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48EED" w14:textId="08FBEDF2" w:rsidR="00E04D09" w:rsidRPr="00206C5F" w:rsidRDefault="00E3004D" w:rsidP="00E04D09">
      <w:pPr>
        <w:spacing w:after="120" w:line="276" w:lineRule="auto"/>
        <w:jc w:val="center"/>
        <w:rPr>
          <w:b/>
          <w:color w:val="2F5496" w:themeColor="accent1" w:themeShade="BF"/>
          <w:sz w:val="28"/>
          <w:szCs w:val="28"/>
          <w:lang w:val="en-GB"/>
        </w:rPr>
      </w:pPr>
      <w:r w:rsidRPr="00D85D1C">
        <w:rPr>
          <w:b/>
          <w:color w:val="2F5496" w:themeColor="accent1" w:themeShade="BF"/>
          <w:sz w:val="28"/>
          <w:szCs w:val="28"/>
          <w:lang w:val="en-GB"/>
        </w:rPr>
        <w:t xml:space="preserve">Expert Consultation on </w:t>
      </w:r>
      <w:r w:rsidR="0080734B" w:rsidRPr="00D85D1C">
        <w:rPr>
          <w:b/>
          <w:color w:val="2F5496" w:themeColor="accent1" w:themeShade="BF"/>
          <w:sz w:val="28"/>
          <w:szCs w:val="28"/>
          <w:lang w:val="en-GB"/>
        </w:rPr>
        <w:t>the human rights to water and sanitation of forcibly displaced people in need of humanitarian assistance</w:t>
      </w:r>
    </w:p>
    <w:p w14:paraId="05050F39" w14:textId="77777777" w:rsidR="00C76801" w:rsidRPr="00D85D1C" w:rsidRDefault="00C76801" w:rsidP="00934F6E">
      <w:pPr>
        <w:shd w:val="clear" w:color="auto" w:fill="FFFFFF"/>
        <w:jc w:val="center"/>
        <w:outlineLvl w:val="1"/>
        <w:rPr>
          <w:b/>
          <w:color w:val="2F5496" w:themeColor="accent1" w:themeShade="BF"/>
          <w:sz w:val="24"/>
          <w:szCs w:val="24"/>
          <w:lang w:val="en-GB"/>
        </w:rPr>
      </w:pPr>
      <w:r w:rsidRPr="00D85D1C">
        <w:rPr>
          <w:b/>
          <w:color w:val="2F5496" w:themeColor="accent1" w:themeShade="BF"/>
          <w:sz w:val="24"/>
          <w:szCs w:val="24"/>
          <w:lang w:val="en-GB"/>
        </w:rPr>
        <w:t xml:space="preserve">Organized by the UN Special Rapporteur on the human rights to safe drinking water and sanitation, </w:t>
      </w:r>
      <w:proofErr w:type="spellStart"/>
      <w:r w:rsidRPr="00D85D1C">
        <w:rPr>
          <w:b/>
          <w:color w:val="2F5496" w:themeColor="accent1" w:themeShade="BF"/>
          <w:sz w:val="24"/>
          <w:szCs w:val="24"/>
          <w:lang w:val="en-GB"/>
        </w:rPr>
        <w:t>Léo</w:t>
      </w:r>
      <w:proofErr w:type="spellEnd"/>
      <w:r w:rsidRPr="00D85D1C">
        <w:rPr>
          <w:b/>
          <w:color w:val="2F5496" w:themeColor="accent1" w:themeShade="BF"/>
          <w:sz w:val="24"/>
          <w:szCs w:val="24"/>
          <w:lang w:val="en-GB"/>
        </w:rPr>
        <w:t xml:space="preserve"> Heller</w:t>
      </w:r>
    </w:p>
    <w:p w14:paraId="2E25AF89" w14:textId="77777777" w:rsidR="00E001D3" w:rsidRPr="00952B13" w:rsidRDefault="0080734B" w:rsidP="000F4926">
      <w:pPr>
        <w:spacing w:after="0"/>
        <w:jc w:val="center"/>
        <w:rPr>
          <w:b/>
          <w:i/>
          <w:color w:val="B4C6E7" w:themeColor="accent1" w:themeTint="66"/>
          <w:sz w:val="24"/>
          <w:szCs w:val="24"/>
          <w:lang w:val="en-GB"/>
        </w:rPr>
      </w:pPr>
      <w:r w:rsidRPr="00952B13">
        <w:rPr>
          <w:b/>
          <w:i/>
          <w:color w:val="B4C6E7" w:themeColor="accent1" w:themeTint="66"/>
          <w:sz w:val="24"/>
          <w:szCs w:val="24"/>
          <w:lang w:val="en-GB"/>
        </w:rPr>
        <w:t>16</w:t>
      </w:r>
      <w:r w:rsidR="00FE0581" w:rsidRPr="00952B13">
        <w:rPr>
          <w:b/>
          <w:i/>
          <w:color w:val="B4C6E7" w:themeColor="accent1" w:themeTint="66"/>
          <w:sz w:val="24"/>
          <w:szCs w:val="24"/>
          <w:lang w:val="en-GB"/>
        </w:rPr>
        <w:t xml:space="preserve"> - </w:t>
      </w:r>
      <w:r w:rsidRPr="00952B13">
        <w:rPr>
          <w:b/>
          <w:i/>
          <w:color w:val="B4C6E7" w:themeColor="accent1" w:themeTint="66"/>
          <w:sz w:val="24"/>
          <w:szCs w:val="24"/>
          <w:lang w:val="en-GB"/>
        </w:rPr>
        <w:t>17 May 2018</w:t>
      </w:r>
      <w:r w:rsidR="00C82DAD" w:rsidRPr="00952B13">
        <w:rPr>
          <w:b/>
          <w:i/>
          <w:color w:val="B4C6E7" w:themeColor="accent1" w:themeTint="66"/>
          <w:sz w:val="24"/>
          <w:szCs w:val="24"/>
          <w:lang w:val="en-GB"/>
        </w:rPr>
        <w:t xml:space="preserve">, </w:t>
      </w:r>
      <w:r w:rsidRPr="00952B13">
        <w:rPr>
          <w:b/>
          <w:i/>
          <w:color w:val="B4C6E7" w:themeColor="accent1" w:themeTint="66"/>
          <w:sz w:val="24"/>
          <w:szCs w:val="24"/>
          <w:lang w:val="en-GB"/>
        </w:rPr>
        <w:t>Geneva</w:t>
      </w:r>
    </w:p>
    <w:p w14:paraId="76CBF816" w14:textId="77777777" w:rsidR="0080734B" w:rsidRPr="00952B13" w:rsidRDefault="0080734B" w:rsidP="000F4926">
      <w:pPr>
        <w:spacing w:after="0"/>
        <w:jc w:val="center"/>
        <w:rPr>
          <w:b/>
          <w:i/>
          <w:color w:val="B4C6E7" w:themeColor="accent1" w:themeTint="66"/>
          <w:sz w:val="24"/>
          <w:szCs w:val="24"/>
          <w:lang w:val="en-GB"/>
        </w:rPr>
      </w:pPr>
      <w:r w:rsidRPr="00952B13">
        <w:rPr>
          <w:b/>
          <w:i/>
          <w:color w:val="B4C6E7" w:themeColor="accent1" w:themeTint="66"/>
          <w:sz w:val="24"/>
          <w:szCs w:val="24"/>
          <w:lang w:val="en-GB"/>
        </w:rPr>
        <w:t>Palais Wilson, 1-016</w:t>
      </w:r>
    </w:p>
    <w:p w14:paraId="09F95254" w14:textId="77777777" w:rsidR="00240C21" w:rsidRPr="00952B13" w:rsidRDefault="00240C21" w:rsidP="000F4926">
      <w:pPr>
        <w:spacing w:before="300" w:after="0"/>
        <w:rPr>
          <w:b/>
          <w:i/>
          <w:color w:val="B4C6E7" w:themeColor="accent1" w:themeTint="66"/>
          <w:lang w:val="en-GB"/>
        </w:rPr>
      </w:pPr>
      <w:r w:rsidRPr="00952B13">
        <w:rPr>
          <w:b/>
          <w:color w:val="2F5496" w:themeColor="accent1" w:themeShade="BF"/>
          <w:sz w:val="26"/>
          <w:szCs w:val="26"/>
          <w:u w:val="single"/>
          <w:lang w:val="en-GB"/>
        </w:rPr>
        <w:t>BACKGROUND</w:t>
      </w:r>
    </w:p>
    <w:p w14:paraId="3CD812CB" w14:textId="2372C3F8" w:rsidR="005034E3" w:rsidRPr="00952B13" w:rsidRDefault="005034E3" w:rsidP="007F2ABB">
      <w:pPr>
        <w:shd w:val="clear" w:color="auto" w:fill="FFFFFF"/>
        <w:spacing w:after="125"/>
        <w:jc w:val="both"/>
        <w:rPr>
          <w:rFonts w:eastAsia="Times New Roman"/>
          <w:lang w:val="en-GB" w:eastAsia="en-IE"/>
        </w:rPr>
      </w:pPr>
      <w:r w:rsidRPr="00952B13">
        <w:rPr>
          <w:rFonts w:eastAsia="Times New Roman"/>
          <w:lang w:val="en-GB" w:eastAsia="en-IE"/>
        </w:rPr>
        <w:t xml:space="preserve">Pursuant to Human Rights Council Resolution 27/7 of 2014 and 33/10 of 2016, the Special Rapporteur on the </w:t>
      </w:r>
      <w:proofErr w:type="gramStart"/>
      <w:r w:rsidRPr="00952B13">
        <w:rPr>
          <w:rFonts w:eastAsia="Times New Roman"/>
          <w:lang w:val="en-GB" w:eastAsia="en-IE"/>
        </w:rPr>
        <w:t>human</w:t>
      </w:r>
      <w:proofErr w:type="gramEnd"/>
      <w:r w:rsidRPr="00952B13">
        <w:rPr>
          <w:rFonts w:eastAsia="Times New Roman"/>
          <w:lang w:val="en-GB" w:eastAsia="en-IE"/>
        </w:rPr>
        <w:t xml:space="preserve"> rights to safe drinking water and sanitation, Mr. </w:t>
      </w:r>
      <w:proofErr w:type="spellStart"/>
      <w:r w:rsidRPr="00952B13">
        <w:rPr>
          <w:rFonts w:eastAsia="Times New Roman"/>
          <w:lang w:val="en-GB" w:eastAsia="en-IE"/>
        </w:rPr>
        <w:t>Léo</w:t>
      </w:r>
      <w:proofErr w:type="spellEnd"/>
      <w:r w:rsidRPr="00952B13">
        <w:rPr>
          <w:rFonts w:eastAsia="Times New Roman"/>
          <w:lang w:val="en-GB" w:eastAsia="en-IE"/>
        </w:rPr>
        <w:t xml:space="preserve"> Heller</w:t>
      </w:r>
      <w:r w:rsidR="007F2ABB">
        <w:rPr>
          <w:rFonts w:eastAsia="Times New Roman"/>
          <w:lang w:val="en-GB" w:eastAsia="en-IE"/>
        </w:rPr>
        <w:t>,</w:t>
      </w:r>
      <w:r w:rsidRPr="00952B13">
        <w:rPr>
          <w:rFonts w:eastAsia="Times New Roman"/>
          <w:lang w:val="en-GB" w:eastAsia="en-IE"/>
        </w:rPr>
        <w:t xml:space="preserve"> is elaborating a report on</w:t>
      </w:r>
      <w:r w:rsidR="00E35ABE" w:rsidRPr="00952B13">
        <w:rPr>
          <w:rFonts w:eastAsia="Times New Roman"/>
          <w:lang w:val="en-GB" w:eastAsia="en-IE"/>
        </w:rPr>
        <w:t xml:space="preserve"> the human rights to water and sanitation of forcibly displaced persons in need of humanitarian assistance</w:t>
      </w:r>
      <w:r w:rsidRPr="00952B13">
        <w:rPr>
          <w:rFonts w:eastAsia="Times New Roman"/>
          <w:lang w:val="en-GB" w:eastAsia="en-IE"/>
        </w:rPr>
        <w:t>. The report will be presented to th</w:t>
      </w:r>
      <w:r w:rsidR="00E35ABE" w:rsidRPr="00952B13">
        <w:rPr>
          <w:rFonts w:eastAsia="Times New Roman"/>
          <w:lang w:val="en-GB" w:eastAsia="en-IE"/>
        </w:rPr>
        <w:t>e Human Rights Council at its 39th session in September 2018</w:t>
      </w:r>
      <w:r w:rsidRPr="00952B13">
        <w:rPr>
          <w:rFonts w:eastAsia="Times New Roman"/>
          <w:lang w:val="en-GB" w:eastAsia="en-IE"/>
        </w:rPr>
        <w:t>.</w:t>
      </w:r>
    </w:p>
    <w:p w14:paraId="1E5A270E" w14:textId="1962B714" w:rsidR="00CB7B69" w:rsidRPr="000F4926" w:rsidRDefault="00CB7B69" w:rsidP="000F4926">
      <w:pPr>
        <w:shd w:val="clear" w:color="auto" w:fill="FFFFFF"/>
        <w:spacing w:before="160" w:after="125"/>
        <w:jc w:val="both"/>
        <w:rPr>
          <w:shd w:val="clear" w:color="auto" w:fill="FFFFFF"/>
          <w:lang w:val="en-GB"/>
        </w:rPr>
      </w:pPr>
      <w:r w:rsidRPr="00952B13">
        <w:rPr>
          <w:rFonts w:eastAsia="Times New Roman"/>
          <w:lang w:val="en-GB" w:eastAsia="en-IE"/>
        </w:rPr>
        <w:t>As part of the consultation process, the Special Rapporteur invited States</w:t>
      </w:r>
      <w:r w:rsidR="006C3172" w:rsidRPr="00952B13">
        <w:rPr>
          <w:rFonts w:eastAsia="Times New Roman"/>
          <w:lang w:val="en-GB" w:eastAsia="en-IE"/>
        </w:rPr>
        <w:t>, International agencies</w:t>
      </w:r>
      <w:r w:rsidRPr="00952B13">
        <w:rPr>
          <w:rFonts w:eastAsia="Times New Roman"/>
          <w:lang w:val="en-GB" w:eastAsia="en-IE"/>
        </w:rPr>
        <w:t xml:space="preserve"> and non-State actors to contribute their views and perspectives in writing through a questionnaire. </w:t>
      </w:r>
      <w:r w:rsidR="000F4926">
        <w:rPr>
          <w:shd w:val="clear" w:color="auto" w:fill="FFFFFF"/>
          <w:lang w:val="en-GB"/>
        </w:rPr>
        <w:t xml:space="preserve"> </w:t>
      </w:r>
      <w:r w:rsidR="005034E3" w:rsidRPr="00D85D1C">
        <w:rPr>
          <w:shd w:val="clear" w:color="auto" w:fill="FFFFFF"/>
          <w:lang w:val="en-GB"/>
        </w:rPr>
        <w:t xml:space="preserve">A </w:t>
      </w:r>
      <w:r w:rsidR="005034E3" w:rsidRPr="00412C97">
        <w:rPr>
          <w:shd w:val="clear" w:color="auto" w:fill="FFFFFF"/>
          <w:lang w:val="en-GB"/>
        </w:rPr>
        <w:t>t</w:t>
      </w:r>
      <w:r w:rsidR="00412C97">
        <w:rPr>
          <w:shd w:val="clear" w:color="auto" w:fill="FFFFFF"/>
          <w:lang w:val="en-GB"/>
        </w:rPr>
        <w:t xml:space="preserve">otal of </w:t>
      </w:r>
      <w:hyperlink r:id="rId8" w:history="1">
        <w:r w:rsidR="00412C97" w:rsidRPr="00412C97">
          <w:rPr>
            <w:rStyle w:val="Hyperlink"/>
            <w:shd w:val="clear" w:color="auto" w:fill="FFFFFF"/>
            <w:lang w:val="en-GB"/>
          </w:rPr>
          <w:t>17 submissions</w:t>
        </w:r>
      </w:hyperlink>
      <w:r w:rsidRPr="00D85D1C">
        <w:rPr>
          <w:shd w:val="clear" w:color="auto" w:fill="FFFFFF"/>
          <w:lang w:val="en-GB"/>
        </w:rPr>
        <w:t xml:space="preserve"> were received. </w:t>
      </w:r>
    </w:p>
    <w:p w14:paraId="03990C52" w14:textId="77777777" w:rsidR="00CB7B69" w:rsidRPr="00952B13" w:rsidRDefault="006C3172" w:rsidP="007F2ABB">
      <w:pPr>
        <w:spacing w:before="300" w:after="0"/>
        <w:rPr>
          <w:b/>
          <w:color w:val="2F5496" w:themeColor="accent1" w:themeShade="BF"/>
          <w:sz w:val="26"/>
          <w:szCs w:val="26"/>
          <w:u w:val="single"/>
          <w:lang w:val="en-GB"/>
        </w:rPr>
      </w:pPr>
      <w:r w:rsidRPr="00D85D1C">
        <w:rPr>
          <w:b/>
          <w:color w:val="2F5496" w:themeColor="accent1" w:themeShade="BF"/>
          <w:sz w:val="26"/>
          <w:szCs w:val="26"/>
          <w:u w:val="single"/>
          <w:lang w:val="en-GB"/>
        </w:rPr>
        <w:t>SCOPE</w:t>
      </w:r>
      <w:r w:rsidR="00CB7B69" w:rsidRPr="00D85D1C">
        <w:rPr>
          <w:b/>
          <w:color w:val="2F5496" w:themeColor="accent1" w:themeShade="BF"/>
          <w:sz w:val="26"/>
          <w:szCs w:val="26"/>
          <w:u w:val="single"/>
          <w:lang w:val="en-GB"/>
        </w:rPr>
        <w:t xml:space="preserve"> </w:t>
      </w:r>
      <w:r w:rsidR="00E83879" w:rsidRPr="00D85D1C">
        <w:rPr>
          <w:b/>
          <w:color w:val="2F5496" w:themeColor="accent1" w:themeShade="BF"/>
          <w:sz w:val="26"/>
          <w:szCs w:val="26"/>
          <w:u w:val="single"/>
          <w:lang w:val="en-GB"/>
        </w:rPr>
        <w:t>and OBJECTIVE OF REPORT</w:t>
      </w:r>
    </w:p>
    <w:p w14:paraId="217A5D2A" w14:textId="35B4D7DA" w:rsidR="003F5DAB" w:rsidRPr="00952B13" w:rsidRDefault="004A064B" w:rsidP="007F2ABB">
      <w:pPr>
        <w:shd w:val="clear" w:color="auto" w:fill="FFFFFF"/>
        <w:spacing w:after="125"/>
        <w:jc w:val="both"/>
        <w:rPr>
          <w:rFonts w:eastAsia="Times New Roman"/>
          <w:lang w:val="en-GB" w:eastAsia="en-IE"/>
        </w:rPr>
      </w:pPr>
      <w:r w:rsidRPr="00952B13">
        <w:rPr>
          <w:rFonts w:eastAsia="Times New Roman"/>
          <w:lang w:val="en-GB" w:eastAsia="en-IE"/>
        </w:rPr>
        <w:t xml:space="preserve">For the purposes of the report, </w:t>
      </w:r>
      <w:r w:rsidR="006C3172" w:rsidRPr="00952B13">
        <w:rPr>
          <w:rFonts w:eastAsia="Times New Roman"/>
          <w:b/>
          <w:bCs/>
          <w:lang w:val="en-GB" w:eastAsia="en-IE"/>
        </w:rPr>
        <w:t>forcibly displaced persons</w:t>
      </w:r>
      <w:r w:rsidR="006C3172" w:rsidRPr="00952B13">
        <w:rPr>
          <w:rFonts w:eastAsia="Times New Roman"/>
          <w:lang w:val="en-GB" w:eastAsia="en-IE"/>
        </w:rPr>
        <w:t xml:space="preserve"> are </w:t>
      </w:r>
      <w:r w:rsidR="006C3172" w:rsidRPr="00952B13">
        <w:rPr>
          <w:rFonts w:eastAsia="Times New Roman"/>
          <w:b/>
          <w:lang w:val="en-GB" w:eastAsia="en-IE"/>
        </w:rPr>
        <w:t>“those who are forced to move, within or across borders, due to armed conflict, persecution, terrorism, human rights violations and abuses, violence, the adverse effects of climate change, natural disasters, development projects or a combination of these factors”</w:t>
      </w:r>
      <w:r w:rsidR="006C3172" w:rsidRPr="00952B13">
        <w:rPr>
          <w:rFonts w:eastAsia="Times New Roman"/>
          <w:lang w:val="en-GB" w:eastAsia="en-IE"/>
        </w:rPr>
        <w:t xml:space="preserve">. The report will specifically target those who are unable, for reasons beyond their control, to </w:t>
      </w:r>
      <w:r w:rsidR="00C411B2">
        <w:rPr>
          <w:rFonts w:eastAsia="Times New Roman"/>
          <w:lang w:val="en-GB" w:eastAsia="en-IE"/>
        </w:rPr>
        <w:t xml:space="preserve">access to water and sanitation services, physically or financially, </w:t>
      </w:r>
      <w:r w:rsidR="006C3172" w:rsidRPr="00952B13">
        <w:rPr>
          <w:rFonts w:eastAsia="Times New Roman"/>
          <w:lang w:val="en-GB" w:eastAsia="en-IE"/>
        </w:rPr>
        <w:t xml:space="preserve">and have to rely, as a result, on international and/or national humanitarian assistance - mainly internally displaced persons, refugees, asylum seekers, and migrants in a vulnerable situation while </w:t>
      </w:r>
      <w:r w:rsidR="006C3172" w:rsidRPr="00952B13">
        <w:rPr>
          <w:rFonts w:eastAsia="Times New Roman"/>
          <w:i/>
          <w:iCs/>
          <w:lang w:val="en-GB" w:eastAsia="en-IE"/>
        </w:rPr>
        <w:t>en route</w:t>
      </w:r>
      <w:r w:rsidR="006C3172" w:rsidRPr="00952B13">
        <w:rPr>
          <w:rFonts w:eastAsia="Times New Roman"/>
          <w:lang w:val="en-GB" w:eastAsia="en-IE"/>
        </w:rPr>
        <w:t>, at borders and at reception.</w:t>
      </w:r>
    </w:p>
    <w:p w14:paraId="6E54D0A6" w14:textId="79EDDFEF" w:rsidR="006C3172" w:rsidRPr="00952B13" w:rsidRDefault="003F5DAB" w:rsidP="000F5F94">
      <w:pPr>
        <w:shd w:val="clear" w:color="auto" w:fill="FFFFFF"/>
        <w:spacing w:before="160" w:after="125"/>
        <w:jc w:val="both"/>
        <w:rPr>
          <w:rFonts w:eastAsia="Times New Roman"/>
          <w:lang w:val="en-GB" w:eastAsia="en-IE"/>
        </w:rPr>
      </w:pPr>
      <w:r w:rsidRPr="00952B13">
        <w:rPr>
          <w:rFonts w:eastAsia="Times New Roman"/>
          <w:lang w:val="en-GB" w:eastAsia="en-IE"/>
        </w:rPr>
        <w:t>States have a special obligation to provide forcibly displaced people who do not have sufficient means with the necessary water and sanitation services, whether they stay in camps, informal settlements, detention centres or in urban and rural areas. The role of intergovernmental and non-governmental organisations is of crucial importance in the delivery of water, sanitation and hygiene (WASH) humanitarian assistance to people affected by forced displacement, especially when States’ capacity</w:t>
      </w:r>
      <w:r w:rsidR="00412C97">
        <w:rPr>
          <w:rFonts w:eastAsia="Times New Roman"/>
          <w:lang w:val="en-GB" w:eastAsia="en-IE"/>
        </w:rPr>
        <w:t xml:space="preserve"> </w:t>
      </w:r>
      <w:r w:rsidRPr="00952B13">
        <w:rPr>
          <w:rFonts w:eastAsia="Times New Roman"/>
          <w:lang w:val="en-GB" w:eastAsia="en-IE"/>
        </w:rPr>
        <w:t xml:space="preserve">is overstretched. In this respect, the Special Rapporteur highlights that WASH humanitarian assistance should be provided in a manner that is consistent with the </w:t>
      </w:r>
      <w:r w:rsidR="00D85D1C" w:rsidRPr="00D85D1C">
        <w:rPr>
          <w:rFonts w:eastAsia="Times New Roman"/>
          <w:lang w:val="en-GB" w:eastAsia="en-IE"/>
        </w:rPr>
        <w:t>International</w:t>
      </w:r>
      <w:r w:rsidR="007614C6" w:rsidRPr="00952B13">
        <w:rPr>
          <w:rFonts w:eastAsia="Times New Roman"/>
          <w:lang w:val="en-GB" w:eastAsia="en-IE"/>
        </w:rPr>
        <w:t xml:space="preserve"> </w:t>
      </w:r>
      <w:r w:rsidRPr="00952B13">
        <w:rPr>
          <w:rFonts w:eastAsia="Times New Roman"/>
          <w:lang w:val="en-GB" w:eastAsia="en-IE"/>
        </w:rPr>
        <w:t>C</w:t>
      </w:r>
      <w:r w:rsidR="007614C6" w:rsidRPr="00952B13">
        <w:rPr>
          <w:rFonts w:eastAsia="Times New Roman"/>
          <w:lang w:val="en-GB" w:eastAsia="en-IE"/>
        </w:rPr>
        <w:t xml:space="preserve">ovenant on </w:t>
      </w:r>
      <w:r w:rsidRPr="00952B13">
        <w:rPr>
          <w:rFonts w:eastAsia="Times New Roman"/>
          <w:lang w:val="en-GB" w:eastAsia="en-IE"/>
        </w:rPr>
        <w:t>E</w:t>
      </w:r>
      <w:r w:rsidR="007614C6" w:rsidRPr="00952B13">
        <w:rPr>
          <w:rFonts w:eastAsia="Times New Roman"/>
          <w:lang w:val="en-GB" w:eastAsia="en-IE"/>
        </w:rPr>
        <w:t xml:space="preserve">conomic </w:t>
      </w:r>
      <w:r w:rsidR="00D85D1C" w:rsidRPr="00D85D1C">
        <w:rPr>
          <w:rFonts w:eastAsia="Times New Roman"/>
          <w:lang w:val="en-GB" w:eastAsia="en-IE"/>
        </w:rPr>
        <w:t>Social</w:t>
      </w:r>
      <w:r w:rsidR="007614C6" w:rsidRPr="00952B13">
        <w:rPr>
          <w:rFonts w:eastAsia="Times New Roman"/>
          <w:lang w:val="en-GB" w:eastAsia="en-IE"/>
        </w:rPr>
        <w:t xml:space="preserve"> and </w:t>
      </w:r>
      <w:r w:rsidRPr="00952B13">
        <w:rPr>
          <w:rFonts w:eastAsia="Times New Roman"/>
          <w:lang w:val="en-GB" w:eastAsia="en-IE"/>
        </w:rPr>
        <w:t>C</w:t>
      </w:r>
      <w:r w:rsidR="007614C6" w:rsidRPr="00952B13">
        <w:rPr>
          <w:rFonts w:eastAsia="Times New Roman"/>
          <w:lang w:val="en-GB" w:eastAsia="en-IE"/>
        </w:rPr>
        <w:t xml:space="preserve">ultural </w:t>
      </w:r>
      <w:r w:rsidRPr="00952B13">
        <w:rPr>
          <w:rFonts w:eastAsia="Times New Roman"/>
          <w:lang w:val="en-GB" w:eastAsia="en-IE"/>
        </w:rPr>
        <w:t>R</w:t>
      </w:r>
      <w:r w:rsidR="007614C6" w:rsidRPr="00952B13">
        <w:rPr>
          <w:rFonts w:eastAsia="Times New Roman"/>
          <w:lang w:val="en-GB" w:eastAsia="en-IE"/>
        </w:rPr>
        <w:t>ights</w:t>
      </w:r>
      <w:r w:rsidRPr="00952B13">
        <w:rPr>
          <w:rFonts w:eastAsia="Times New Roman"/>
          <w:lang w:val="en-GB" w:eastAsia="en-IE"/>
        </w:rPr>
        <w:t xml:space="preserve"> and other human rights standards. </w:t>
      </w:r>
    </w:p>
    <w:p w14:paraId="46D55994" w14:textId="1A863A81" w:rsidR="00E83879" w:rsidRPr="00952B13" w:rsidRDefault="00E83879" w:rsidP="000F5F94">
      <w:pPr>
        <w:shd w:val="clear" w:color="auto" w:fill="FFFFFF"/>
        <w:spacing w:before="160" w:after="125"/>
        <w:jc w:val="both"/>
        <w:rPr>
          <w:rFonts w:eastAsia="Times New Roman"/>
          <w:lang w:val="en-GB" w:eastAsia="en-IE"/>
        </w:rPr>
      </w:pPr>
      <w:r w:rsidRPr="00952B13">
        <w:rPr>
          <w:rFonts w:eastAsia="Times New Roman"/>
          <w:lang w:val="en-GB" w:eastAsia="en-IE"/>
        </w:rPr>
        <w:t xml:space="preserve">In humanitarian situations where </w:t>
      </w:r>
      <w:r w:rsidR="00481516" w:rsidRPr="00952B13">
        <w:rPr>
          <w:rFonts w:eastAsia="Times New Roman"/>
          <w:lang w:val="en-GB" w:eastAsia="en-IE"/>
        </w:rPr>
        <w:t xml:space="preserve">multiple </w:t>
      </w:r>
      <w:r w:rsidR="00D85D1C" w:rsidRPr="00952B13">
        <w:rPr>
          <w:rFonts w:eastAsia="Times New Roman"/>
          <w:lang w:val="en-GB" w:eastAsia="en-IE"/>
        </w:rPr>
        <w:t>actors</w:t>
      </w:r>
      <w:r w:rsidR="00481516" w:rsidRPr="00952B13">
        <w:rPr>
          <w:rFonts w:eastAsia="Times New Roman"/>
          <w:lang w:val="en-GB" w:eastAsia="en-IE"/>
        </w:rPr>
        <w:t xml:space="preserve"> play roles in ensuring access to water and </w:t>
      </w:r>
      <w:r w:rsidR="00D85D1C" w:rsidRPr="00D85D1C">
        <w:rPr>
          <w:rFonts w:eastAsia="Times New Roman"/>
          <w:lang w:val="en-GB" w:eastAsia="en-IE"/>
        </w:rPr>
        <w:t>sanitation</w:t>
      </w:r>
      <w:r w:rsidR="00481516" w:rsidRPr="00952B13">
        <w:rPr>
          <w:rFonts w:eastAsia="Times New Roman"/>
          <w:lang w:val="en-GB" w:eastAsia="en-IE"/>
        </w:rPr>
        <w:t xml:space="preserve"> and where the State, as the primary duty bearer, has a limited capacity, </w:t>
      </w:r>
      <w:r w:rsidRPr="00952B13">
        <w:rPr>
          <w:rFonts w:eastAsia="Times New Roman"/>
          <w:lang w:val="en-GB" w:eastAsia="en-IE"/>
        </w:rPr>
        <w:t xml:space="preserve">the human rights </w:t>
      </w:r>
      <w:r w:rsidR="00481516" w:rsidRPr="00952B13">
        <w:rPr>
          <w:rFonts w:eastAsia="Times New Roman"/>
          <w:lang w:val="en-GB" w:eastAsia="en-IE"/>
        </w:rPr>
        <w:t>standards</w:t>
      </w:r>
      <w:r w:rsidRPr="00952B13">
        <w:rPr>
          <w:rFonts w:eastAsia="Times New Roman"/>
          <w:lang w:val="en-GB" w:eastAsia="en-IE"/>
        </w:rPr>
        <w:t xml:space="preserve"> (availability, accessibility, quality, acceptability) </w:t>
      </w:r>
      <w:r w:rsidR="00481516" w:rsidRPr="00952B13">
        <w:rPr>
          <w:rFonts w:eastAsia="Times New Roman"/>
          <w:lang w:val="en-GB" w:eastAsia="en-IE"/>
        </w:rPr>
        <w:t>and principles (eq</w:t>
      </w:r>
      <w:r w:rsidR="00D85D1C">
        <w:rPr>
          <w:rFonts w:eastAsia="Times New Roman"/>
          <w:lang w:val="en-GB" w:eastAsia="en-IE"/>
        </w:rPr>
        <w:t>u</w:t>
      </w:r>
      <w:r w:rsidR="00481516" w:rsidRPr="00952B13">
        <w:rPr>
          <w:rFonts w:eastAsia="Times New Roman"/>
          <w:lang w:val="en-GB" w:eastAsia="en-IE"/>
        </w:rPr>
        <w:t xml:space="preserve">ality and non-discrimination, </w:t>
      </w:r>
      <w:r w:rsidR="002579E5" w:rsidRPr="00952B13">
        <w:rPr>
          <w:rFonts w:eastAsia="Times New Roman"/>
          <w:lang w:val="en-GB" w:eastAsia="en-IE"/>
        </w:rPr>
        <w:t>sustainability, par</w:t>
      </w:r>
      <w:r w:rsidR="007614C6" w:rsidRPr="00952B13">
        <w:rPr>
          <w:rFonts w:eastAsia="Times New Roman"/>
          <w:lang w:val="en-GB" w:eastAsia="en-IE"/>
        </w:rPr>
        <w:t>ticipation, accountability) are often</w:t>
      </w:r>
      <w:r w:rsidRPr="00952B13">
        <w:rPr>
          <w:rFonts w:eastAsia="Times New Roman"/>
          <w:lang w:val="en-GB" w:eastAsia="en-IE"/>
        </w:rPr>
        <w:t xml:space="preserve"> compromised</w:t>
      </w:r>
      <w:r w:rsidR="002579E5" w:rsidRPr="00952B13">
        <w:rPr>
          <w:rFonts w:eastAsia="Times New Roman"/>
          <w:lang w:val="en-GB" w:eastAsia="en-IE"/>
        </w:rPr>
        <w:t>.</w:t>
      </w:r>
      <w:r w:rsidR="0079508E" w:rsidRPr="00952B13">
        <w:rPr>
          <w:rFonts w:eastAsia="Times New Roman"/>
          <w:lang w:val="en-GB" w:eastAsia="en-IE"/>
        </w:rPr>
        <w:t xml:space="preserve"> The States have to fulfil the human rights to water and sanitation in emergency situations. Non-state actors also have human rights responsibilities. In a practical term, taking a human rights-based approach can be a short-cut to ensure access to water and sanita</w:t>
      </w:r>
      <w:r w:rsidR="00D85D1C" w:rsidRPr="00952B13">
        <w:rPr>
          <w:rFonts w:eastAsia="Times New Roman"/>
          <w:lang w:val="en-GB" w:eastAsia="en-IE"/>
        </w:rPr>
        <w:t>tion</w:t>
      </w:r>
      <w:r w:rsidR="0079508E" w:rsidRPr="00952B13">
        <w:rPr>
          <w:rFonts w:eastAsia="Times New Roman"/>
          <w:lang w:val="en-GB" w:eastAsia="en-IE"/>
        </w:rPr>
        <w:t xml:space="preserve"> for everyone and will lead to a sustainable solution.</w:t>
      </w:r>
    </w:p>
    <w:p w14:paraId="487289FC" w14:textId="67BBE250" w:rsidR="00240C21" w:rsidRPr="00D85D1C" w:rsidRDefault="007F3854" w:rsidP="007F2ABB">
      <w:pPr>
        <w:shd w:val="clear" w:color="auto" w:fill="FFFFFF"/>
        <w:spacing w:before="160" w:after="125"/>
        <w:jc w:val="both"/>
        <w:rPr>
          <w:b/>
          <w:color w:val="2F5496" w:themeColor="accent1" w:themeShade="BF"/>
          <w:sz w:val="26"/>
          <w:szCs w:val="26"/>
          <w:u w:val="single"/>
          <w:lang w:val="en-GB"/>
        </w:rPr>
      </w:pPr>
      <w:r w:rsidRPr="00952B13">
        <w:rPr>
          <w:rFonts w:eastAsia="Times New Roman"/>
          <w:lang w:val="en-GB" w:eastAsia="en-IE"/>
        </w:rPr>
        <w:t xml:space="preserve">In an attempt to provide guidance </w:t>
      </w:r>
      <w:r w:rsidR="0079508E" w:rsidRPr="00952B13">
        <w:rPr>
          <w:rFonts w:eastAsia="Times New Roman"/>
          <w:lang w:val="en-GB" w:eastAsia="en-IE"/>
        </w:rPr>
        <w:t xml:space="preserve">and recommendations </w:t>
      </w:r>
      <w:r w:rsidRPr="00952B13">
        <w:rPr>
          <w:rFonts w:eastAsia="Times New Roman"/>
          <w:lang w:val="en-GB" w:eastAsia="en-IE"/>
        </w:rPr>
        <w:t>to States and other stakeholders on how to</w:t>
      </w:r>
      <w:r w:rsidR="0079508E" w:rsidRPr="00952B13">
        <w:rPr>
          <w:rFonts w:eastAsia="Times New Roman"/>
          <w:lang w:val="en-GB" w:eastAsia="en-IE"/>
        </w:rPr>
        <w:t xml:space="preserve"> integrate the human rights standards and principles in their humanitarian responses, t</w:t>
      </w:r>
      <w:r w:rsidR="006C3172" w:rsidRPr="00952B13">
        <w:rPr>
          <w:rFonts w:eastAsia="Times New Roman"/>
          <w:lang w:val="en-GB" w:eastAsia="en-IE"/>
        </w:rPr>
        <w:t xml:space="preserve">he Special Rapporteur </w:t>
      </w:r>
      <w:r w:rsidR="0079508E" w:rsidRPr="00952B13">
        <w:rPr>
          <w:rFonts w:eastAsia="Times New Roman"/>
          <w:lang w:val="en-GB" w:eastAsia="en-IE"/>
        </w:rPr>
        <w:t xml:space="preserve">wishes to </w:t>
      </w:r>
      <w:r w:rsidR="00D85D1C">
        <w:rPr>
          <w:rFonts w:eastAsia="Times New Roman"/>
          <w:lang w:val="en-GB" w:eastAsia="en-IE"/>
        </w:rPr>
        <w:t>conduct an in-depth analysis of the</w:t>
      </w:r>
      <w:r w:rsidR="007614C6" w:rsidRPr="00952B13">
        <w:rPr>
          <w:rFonts w:eastAsia="Times New Roman"/>
          <w:lang w:val="en-GB" w:eastAsia="en-IE"/>
        </w:rPr>
        <w:t xml:space="preserve"> challenges </w:t>
      </w:r>
      <w:r w:rsidR="0079508E" w:rsidRPr="00952B13">
        <w:rPr>
          <w:rFonts w:eastAsia="Times New Roman"/>
          <w:lang w:val="en-GB" w:eastAsia="en-IE"/>
        </w:rPr>
        <w:t xml:space="preserve">and </w:t>
      </w:r>
      <w:r w:rsidR="006C3172" w:rsidRPr="00952B13">
        <w:rPr>
          <w:rFonts w:eastAsia="Times New Roman"/>
          <w:lang w:val="en-GB" w:eastAsia="en-IE"/>
        </w:rPr>
        <w:t xml:space="preserve">is seeking good examples of policies, budgets and </w:t>
      </w:r>
      <w:r w:rsidR="0079508E" w:rsidRPr="00952B13">
        <w:rPr>
          <w:rFonts w:eastAsia="Times New Roman"/>
          <w:lang w:val="en-GB" w:eastAsia="en-IE"/>
        </w:rPr>
        <w:t xml:space="preserve">practices </w:t>
      </w:r>
      <w:r w:rsidR="006C3172" w:rsidRPr="00952B13">
        <w:rPr>
          <w:rFonts w:eastAsia="Times New Roman"/>
          <w:lang w:val="en-GB" w:eastAsia="en-IE"/>
        </w:rPr>
        <w:t>to</w:t>
      </w:r>
      <w:r w:rsidR="0079508E" w:rsidRPr="00952B13">
        <w:rPr>
          <w:rFonts w:eastAsia="Times New Roman"/>
          <w:lang w:val="en-GB" w:eastAsia="en-IE"/>
        </w:rPr>
        <w:t xml:space="preserve"> overcome such ch</w:t>
      </w:r>
      <w:r w:rsidR="00D85D1C">
        <w:rPr>
          <w:rFonts w:eastAsia="Times New Roman"/>
          <w:lang w:val="en-GB" w:eastAsia="en-IE"/>
        </w:rPr>
        <w:t>a</w:t>
      </w:r>
      <w:r w:rsidR="0079508E" w:rsidRPr="00952B13">
        <w:rPr>
          <w:rFonts w:eastAsia="Times New Roman"/>
          <w:lang w:val="en-GB" w:eastAsia="en-IE"/>
        </w:rPr>
        <w:t>llenges and realize</w:t>
      </w:r>
      <w:r w:rsidR="006C3172" w:rsidRPr="00952B13">
        <w:rPr>
          <w:rFonts w:eastAsia="Times New Roman"/>
          <w:lang w:val="en-GB" w:eastAsia="en-IE"/>
        </w:rPr>
        <w:t xml:space="preserve"> the human rights to water and sanitation of forcibly displaced persons at different stages – preventative stage and during and after emergencies.</w:t>
      </w:r>
      <w:r w:rsidR="00240C21" w:rsidRPr="00D85D1C">
        <w:rPr>
          <w:b/>
          <w:color w:val="2F5496" w:themeColor="accent1" w:themeShade="BF"/>
          <w:sz w:val="26"/>
          <w:szCs w:val="26"/>
          <w:u w:val="single"/>
          <w:lang w:val="en-GB"/>
        </w:rPr>
        <w:br w:type="page"/>
      </w:r>
    </w:p>
    <w:p w14:paraId="08612CBF" w14:textId="77777777" w:rsidR="004F59E4" w:rsidRDefault="004F59E4" w:rsidP="004E3F94">
      <w:pPr>
        <w:spacing w:before="300" w:after="200"/>
        <w:jc w:val="center"/>
        <w:rPr>
          <w:b/>
          <w:color w:val="2F5496" w:themeColor="accent1" w:themeShade="BF"/>
          <w:sz w:val="26"/>
          <w:szCs w:val="26"/>
          <w:u w:val="single"/>
          <w:lang w:val="en-GB"/>
        </w:rPr>
      </w:pPr>
      <w:r>
        <w:rPr>
          <w:b/>
          <w:color w:val="2F5496" w:themeColor="accent1" w:themeShade="BF"/>
          <w:sz w:val="26"/>
          <w:szCs w:val="26"/>
          <w:u w:val="single"/>
          <w:lang w:val="en-GB"/>
        </w:rPr>
        <w:lastRenderedPageBreak/>
        <w:t>PROGRAMME</w:t>
      </w:r>
    </w:p>
    <w:p w14:paraId="6D246F1F" w14:textId="12FE529D" w:rsidR="00E74524" w:rsidRPr="00D85D1C" w:rsidRDefault="004E3F94" w:rsidP="004E3F94">
      <w:pPr>
        <w:spacing w:before="300" w:after="200"/>
        <w:jc w:val="center"/>
        <w:rPr>
          <w:b/>
          <w:i/>
          <w:color w:val="B4C6E7" w:themeColor="accent1" w:themeTint="66"/>
          <w:lang w:val="en-GB"/>
        </w:rPr>
      </w:pPr>
      <w:r w:rsidRPr="00A62BE9">
        <w:rPr>
          <w:b/>
          <w:color w:val="2F5496" w:themeColor="accent1" w:themeShade="BF"/>
          <w:sz w:val="26"/>
          <w:szCs w:val="26"/>
          <w:u w:val="single"/>
          <w:lang w:val="en-GB"/>
        </w:rPr>
        <w:t>16</w:t>
      </w:r>
      <w:r w:rsidR="00DD6332" w:rsidRPr="00206C5F">
        <w:rPr>
          <w:b/>
          <w:color w:val="2F5496" w:themeColor="accent1" w:themeShade="BF"/>
          <w:sz w:val="26"/>
          <w:szCs w:val="26"/>
          <w:u w:val="single"/>
          <w:lang w:val="en-GB"/>
        </w:rPr>
        <w:t xml:space="preserve"> May</w:t>
      </w:r>
      <w:r w:rsidR="00CE3FFD" w:rsidRPr="00D85D1C">
        <w:rPr>
          <w:b/>
          <w:color w:val="2F5496" w:themeColor="accent1" w:themeShade="BF"/>
          <w:sz w:val="26"/>
          <w:szCs w:val="26"/>
          <w:u w:val="single"/>
          <w:lang w:val="en-GB"/>
        </w:rPr>
        <w:t xml:space="preserve"> </w:t>
      </w:r>
      <w:r w:rsidRPr="00D85D1C">
        <w:rPr>
          <w:b/>
          <w:color w:val="2F5496" w:themeColor="accent1" w:themeShade="BF"/>
          <w:sz w:val="26"/>
          <w:szCs w:val="26"/>
          <w:u w:val="single"/>
          <w:lang w:val="en-GB"/>
        </w:rPr>
        <w:t>2018</w:t>
      </w:r>
      <w:r w:rsidR="00DD6332" w:rsidRPr="00D85D1C">
        <w:rPr>
          <w:b/>
          <w:color w:val="2F5496" w:themeColor="accent1" w:themeShade="BF"/>
          <w:sz w:val="26"/>
          <w:szCs w:val="26"/>
          <w:u w:val="single"/>
          <w:lang w:val="en-GB"/>
        </w:rPr>
        <w:t xml:space="preserve"> (</w:t>
      </w:r>
      <w:r w:rsidRPr="00D85D1C">
        <w:rPr>
          <w:b/>
          <w:color w:val="2F5496" w:themeColor="accent1" w:themeShade="BF"/>
          <w:sz w:val="26"/>
          <w:szCs w:val="26"/>
          <w:u w:val="single"/>
          <w:lang w:val="en-GB"/>
        </w:rPr>
        <w:t>Wednesday</w:t>
      </w:r>
      <w:r w:rsidR="00CB7B69" w:rsidRPr="00D85D1C">
        <w:rPr>
          <w:b/>
          <w:color w:val="2F5496" w:themeColor="accent1" w:themeShade="BF"/>
          <w:sz w:val="26"/>
          <w:szCs w:val="26"/>
          <w:u w:val="single"/>
          <w:lang w:val="en-GB"/>
        </w:rPr>
        <w:t>)</w:t>
      </w:r>
    </w:p>
    <w:tbl>
      <w:tblPr>
        <w:tblStyle w:val="TableGrid"/>
        <w:tblW w:w="0" w:type="auto"/>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7787"/>
        <w:gridCol w:w="1701"/>
      </w:tblGrid>
      <w:tr w:rsidR="00C76801" w:rsidRPr="00D85D1C" w14:paraId="5106C201" w14:textId="77777777" w:rsidTr="007F2ABB">
        <w:tc>
          <w:tcPr>
            <w:tcW w:w="7787" w:type="dxa"/>
            <w:shd w:val="clear" w:color="auto" w:fill="D9E2F3" w:themeFill="accent1" w:themeFillTint="33"/>
          </w:tcPr>
          <w:p w14:paraId="29C7EBA7" w14:textId="77777777" w:rsidR="00C76801" w:rsidRPr="00D85D1C" w:rsidRDefault="00C76801" w:rsidP="00936CD1">
            <w:pPr>
              <w:spacing w:beforeLines="40" w:before="96" w:afterLines="40" w:after="96"/>
              <w:rPr>
                <w:b/>
                <w:color w:val="2F5496" w:themeColor="accent1" w:themeShade="BF"/>
                <w:sz w:val="24"/>
                <w:szCs w:val="24"/>
                <w:lang w:val="en-GB"/>
              </w:rPr>
            </w:pPr>
            <w:r w:rsidRPr="00D85D1C">
              <w:rPr>
                <w:b/>
                <w:color w:val="2F5496" w:themeColor="accent1" w:themeShade="BF"/>
                <w:sz w:val="24"/>
                <w:szCs w:val="24"/>
                <w:lang w:val="en-GB"/>
              </w:rPr>
              <w:t>SESSION 1:</w:t>
            </w:r>
            <w:r w:rsidR="005B2EA4" w:rsidRPr="00D85D1C">
              <w:rPr>
                <w:b/>
                <w:color w:val="2F5496" w:themeColor="accent1" w:themeShade="BF"/>
                <w:sz w:val="24"/>
                <w:szCs w:val="24"/>
                <w:lang w:val="en-GB"/>
              </w:rPr>
              <w:t xml:space="preserve"> </w:t>
            </w:r>
            <w:r w:rsidRPr="00D85D1C">
              <w:rPr>
                <w:b/>
                <w:color w:val="2F5496" w:themeColor="accent1" w:themeShade="BF"/>
                <w:sz w:val="24"/>
                <w:szCs w:val="24"/>
                <w:lang w:val="en-GB"/>
              </w:rPr>
              <w:t xml:space="preserve"> Introduction</w:t>
            </w:r>
          </w:p>
        </w:tc>
        <w:tc>
          <w:tcPr>
            <w:tcW w:w="1701" w:type="dxa"/>
            <w:shd w:val="clear" w:color="auto" w:fill="D9E2F3" w:themeFill="accent1" w:themeFillTint="33"/>
          </w:tcPr>
          <w:p w14:paraId="75A83504" w14:textId="77777777" w:rsidR="00C76801" w:rsidRPr="00D85D1C" w:rsidRDefault="00535D82" w:rsidP="00936CD1">
            <w:pPr>
              <w:spacing w:beforeLines="40" w:before="96" w:afterLines="40" w:after="96"/>
              <w:rPr>
                <w:b/>
                <w:color w:val="2F5496" w:themeColor="accent1" w:themeShade="BF"/>
                <w:u w:val="single"/>
                <w:lang w:val="en-GB"/>
              </w:rPr>
            </w:pPr>
            <w:r w:rsidRPr="00D85D1C">
              <w:rPr>
                <w:b/>
                <w:color w:val="2F5496" w:themeColor="accent1" w:themeShade="BF"/>
                <w:lang w:val="en-GB"/>
              </w:rPr>
              <w:t>9:00 – 9:</w:t>
            </w:r>
            <w:r w:rsidR="00CB7B69" w:rsidRPr="00D85D1C">
              <w:rPr>
                <w:b/>
                <w:color w:val="2F5496" w:themeColor="accent1" w:themeShade="BF"/>
                <w:lang w:val="en-GB"/>
              </w:rPr>
              <w:t>3</w:t>
            </w:r>
            <w:r w:rsidR="00C76801" w:rsidRPr="00D85D1C">
              <w:rPr>
                <w:b/>
                <w:color w:val="2F5496" w:themeColor="accent1" w:themeShade="BF"/>
                <w:lang w:val="en-GB"/>
              </w:rPr>
              <w:t>0</w:t>
            </w:r>
          </w:p>
        </w:tc>
      </w:tr>
    </w:tbl>
    <w:p w14:paraId="0B4D7B68" w14:textId="77777777" w:rsidR="00E74524" w:rsidRPr="006C3C82" w:rsidRDefault="00E74524" w:rsidP="00936CD1">
      <w:pPr>
        <w:pStyle w:val="ListParagraph"/>
        <w:numPr>
          <w:ilvl w:val="0"/>
          <w:numId w:val="1"/>
        </w:numPr>
        <w:spacing w:beforeLines="40" w:before="96" w:afterLines="40" w:after="96"/>
        <w:rPr>
          <w:lang w:val="en-GB"/>
        </w:rPr>
      </w:pPr>
      <w:r w:rsidRPr="00D85D1C">
        <w:rPr>
          <w:lang w:val="en-GB"/>
        </w:rPr>
        <w:t>Purpose and objective of the expert consultation</w:t>
      </w:r>
    </w:p>
    <w:p w14:paraId="3683EC7F" w14:textId="77777777" w:rsidR="00240C21" w:rsidRPr="00952B13" w:rsidRDefault="00352C7C" w:rsidP="00936CD1">
      <w:pPr>
        <w:pStyle w:val="ListParagraph"/>
        <w:numPr>
          <w:ilvl w:val="0"/>
          <w:numId w:val="1"/>
        </w:numPr>
        <w:spacing w:beforeLines="40" w:before="96" w:afterLines="40" w:after="96"/>
        <w:rPr>
          <w:lang w:val="en-GB"/>
        </w:rPr>
      </w:pPr>
      <w:r w:rsidRPr="00952B13">
        <w:rPr>
          <w:lang w:val="en-GB"/>
        </w:rPr>
        <w:t>Tour de table: Introduction of participants</w:t>
      </w:r>
    </w:p>
    <w:p w14:paraId="7E1481F3" w14:textId="77777777" w:rsidR="0011448D" w:rsidRPr="00952B13" w:rsidRDefault="0011448D" w:rsidP="00936CD1">
      <w:pPr>
        <w:pStyle w:val="ListParagraph"/>
        <w:spacing w:beforeLines="40" w:before="96" w:afterLines="40" w:after="96"/>
        <w:ind w:left="360"/>
        <w:rPr>
          <w:sz w:val="6"/>
          <w:szCs w:val="6"/>
          <w:lang w:val="en-GB"/>
        </w:rPr>
      </w:pPr>
    </w:p>
    <w:tbl>
      <w:tblPr>
        <w:tblStyle w:val="TableGrid"/>
        <w:tblW w:w="0" w:type="auto"/>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7787"/>
        <w:gridCol w:w="1701"/>
      </w:tblGrid>
      <w:tr w:rsidR="00240C21" w:rsidRPr="00D85D1C" w14:paraId="039075BA" w14:textId="77777777" w:rsidTr="007F2ABB">
        <w:tc>
          <w:tcPr>
            <w:tcW w:w="7787" w:type="dxa"/>
            <w:shd w:val="clear" w:color="auto" w:fill="D9E2F3" w:themeFill="accent1" w:themeFillTint="33"/>
          </w:tcPr>
          <w:p w14:paraId="73CA41DB" w14:textId="77777777" w:rsidR="00240C21" w:rsidRPr="00952B13" w:rsidRDefault="00240C21" w:rsidP="006C3C82">
            <w:pPr>
              <w:contextualSpacing/>
              <w:rPr>
                <w:b/>
                <w:color w:val="5B9BD5" w:themeColor="accent5"/>
                <w:lang w:val="en-GB"/>
              </w:rPr>
            </w:pPr>
            <w:r w:rsidRPr="00D85D1C">
              <w:rPr>
                <w:b/>
                <w:color w:val="2F5496" w:themeColor="accent1" w:themeShade="BF"/>
                <w:sz w:val="24"/>
                <w:szCs w:val="24"/>
                <w:lang w:val="en-GB"/>
              </w:rPr>
              <w:t xml:space="preserve">SESSION 2: </w:t>
            </w:r>
            <w:r w:rsidR="0079508E" w:rsidRPr="00D85D1C">
              <w:rPr>
                <w:b/>
                <w:color w:val="2F5496" w:themeColor="accent1" w:themeShade="BF"/>
                <w:sz w:val="24"/>
                <w:szCs w:val="24"/>
                <w:lang w:val="en-GB"/>
              </w:rPr>
              <w:t xml:space="preserve"> </w:t>
            </w:r>
            <w:r w:rsidR="004E3F94" w:rsidRPr="006C3C82">
              <w:rPr>
                <w:b/>
                <w:color w:val="2F5496" w:themeColor="accent1" w:themeShade="BF"/>
                <w:sz w:val="24"/>
                <w:szCs w:val="24"/>
                <w:lang w:val="en-GB"/>
              </w:rPr>
              <w:tab/>
              <w:t>The need to integrate the human rights to water and sanitation into reception policies of transit and destination countries</w:t>
            </w:r>
          </w:p>
        </w:tc>
        <w:tc>
          <w:tcPr>
            <w:tcW w:w="1701" w:type="dxa"/>
            <w:shd w:val="clear" w:color="auto" w:fill="D9E2F3" w:themeFill="accent1" w:themeFillTint="33"/>
          </w:tcPr>
          <w:p w14:paraId="314D750E" w14:textId="77777777" w:rsidR="00240C21" w:rsidRPr="006C3C82" w:rsidRDefault="00CB7B69" w:rsidP="00816E4A">
            <w:pPr>
              <w:spacing w:beforeLines="40" w:before="96" w:afterLines="40" w:after="96"/>
              <w:rPr>
                <w:b/>
                <w:color w:val="2F5496" w:themeColor="accent1" w:themeShade="BF"/>
                <w:u w:val="single"/>
                <w:lang w:val="en-GB"/>
              </w:rPr>
            </w:pPr>
            <w:r w:rsidRPr="00D85D1C">
              <w:rPr>
                <w:b/>
                <w:color w:val="2F5496" w:themeColor="accent1" w:themeShade="BF"/>
                <w:lang w:val="en-GB"/>
              </w:rPr>
              <w:t>9</w:t>
            </w:r>
            <w:r w:rsidR="005034E3" w:rsidRPr="00D85D1C">
              <w:rPr>
                <w:b/>
                <w:color w:val="2F5496" w:themeColor="accent1" w:themeShade="BF"/>
                <w:lang w:val="en-GB"/>
              </w:rPr>
              <w:t>:3</w:t>
            </w:r>
            <w:r w:rsidR="00535D82" w:rsidRPr="006C3C82">
              <w:rPr>
                <w:b/>
                <w:color w:val="2F5496" w:themeColor="accent1" w:themeShade="BF"/>
                <w:lang w:val="en-GB"/>
              </w:rPr>
              <w:t>0 – 1</w:t>
            </w:r>
            <w:r w:rsidR="00816E4A" w:rsidRPr="006C3C82">
              <w:rPr>
                <w:b/>
                <w:color w:val="2F5496" w:themeColor="accent1" w:themeShade="BF"/>
                <w:lang w:val="en-GB"/>
              </w:rPr>
              <w:t>1</w:t>
            </w:r>
            <w:r w:rsidR="00535D82" w:rsidRPr="006C3C82">
              <w:rPr>
                <w:b/>
                <w:color w:val="2F5496" w:themeColor="accent1" w:themeShade="BF"/>
                <w:lang w:val="en-GB"/>
              </w:rPr>
              <w:t>:</w:t>
            </w:r>
            <w:r w:rsidR="00816E4A" w:rsidRPr="006C3C82">
              <w:rPr>
                <w:b/>
                <w:color w:val="2F5496" w:themeColor="accent1" w:themeShade="BF"/>
                <w:lang w:val="en-GB"/>
              </w:rPr>
              <w:t>0</w:t>
            </w:r>
            <w:r w:rsidR="008966D6" w:rsidRPr="006C3C82">
              <w:rPr>
                <w:b/>
                <w:color w:val="2F5496" w:themeColor="accent1" w:themeShade="BF"/>
                <w:lang w:val="en-GB"/>
              </w:rPr>
              <w:t>0</w:t>
            </w:r>
            <w:r w:rsidR="00240C21" w:rsidRPr="006C3C82">
              <w:rPr>
                <w:b/>
                <w:color w:val="2F5496" w:themeColor="accent1" w:themeShade="BF"/>
                <w:lang w:val="en-GB"/>
              </w:rPr>
              <w:t xml:space="preserve"> </w:t>
            </w:r>
          </w:p>
        </w:tc>
      </w:tr>
    </w:tbl>
    <w:p w14:paraId="580119AA" w14:textId="77777777" w:rsidR="00D9360F" w:rsidRPr="00952B13" w:rsidRDefault="00D9360F" w:rsidP="00D9360F">
      <w:pPr>
        <w:spacing w:after="0"/>
        <w:jc w:val="both"/>
        <w:rPr>
          <w:rFonts w:cstheme="minorHAnsi"/>
          <w:lang w:val="en-GB"/>
        </w:rPr>
      </w:pPr>
    </w:p>
    <w:p w14:paraId="3D427855" w14:textId="69A68753" w:rsidR="00D9360F" w:rsidRPr="00952B13" w:rsidRDefault="000F5F94" w:rsidP="00D9360F">
      <w:pPr>
        <w:spacing w:after="0"/>
        <w:jc w:val="both"/>
        <w:rPr>
          <w:rFonts w:cstheme="minorHAnsi"/>
          <w:lang w:val="en-GB"/>
        </w:rPr>
      </w:pPr>
      <w:r w:rsidRPr="00952B13">
        <w:rPr>
          <w:rFonts w:cstheme="minorHAnsi"/>
          <w:lang w:val="en-GB"/>
        </w:rPr>
        <w:t>T</w:t>
      </w:r>
      <w:r w:rsidR="007614C6" w:rsidRPr="00952B13">
        <w:rPr>
          <w:rFonts w:cstheme="minorHAnsi"/>
          <w:lang w:val="en-GB"/>
        </w:rPr>
        <w:t xml:space="preserve">he session aims to </w:t>
      </w:r>
      <w:r w:rsidR="006C3C82" w:rsidRPr="006C3C82">
        <w:rPr>
          <w:rFonts w:cstheme="minorHAnsi"/>
          <w:lang w:val="en-GB"/>
        </w:rPr>
        <w:t>understand</w:t>
      </w:r>
      <w:r w:rsidR="007614C6" w:rsidRPr="00952B13">
        <w:rPr>
          <w:rFonts w:cstheme="minorHAnsi"/>
          <w:lang w:val="en-GB"/>
        </w:rPr>
        <w:t xml:space="preserve"> t</w:t>
      </w:r>
      <w:r w:rsidRPr="00952B13">
        <w:rPr>
          <w:rFonts w:cstheme="minorHAnsi"/>
          <w:lang w:val="en-GB"/>
        </w:rPr>
        <w:t>he s</w:t>
      </w:r>
      <w:r w:rsidR="00D9360F" w:rsidRPr="00952B13">
        <w:rPr>
          <w:rFonts w:cstheme="minorHAnsi"/>
          <w:lang w:val="en-GB"/>
        </w:rPr>
        <w:t>ituations and challenges of the human rights to water and sanitation in different settings including:</w:t>
      </w:r>
    </w:p>
    <w:p w14:paraId="3A0F2C19" w14:textId="34A27D27" w:rsidR="00D9360F" w:rsidRPr="00952B13" w:rsidRDefault="000F5F94" w:rsidP="00D9360F">
      <w:pPr>
        <w:pStyle w:val="ListParagraph"/>
        <w:numPr>
          <w:ilvl w:val="0"/>
          <w:numId w:val="22"/>
        </w:numPr>
        <w:spacing w:after="0"/>
        <w:jc w:val="both"/>
        <w:rPr>
          <w:rFonts w:cstheme="minorHAnsi"/>
          <w:lang w:val="en-GB"/>
        </w:rPr>
      </w:pPr>
      <w:r w:rsidRPr="00952B13">
        <w:rPr>
          <w:rFonts w:cstheme="minorHAnsi"/>
          <w:lang w:val="en-GB"/>
        </w:rPr>
        <w:t xml:space="preserve">Reception and </w:t>
      </w:r>
      <w:r w:rsidR="00D9360F" w:rsidRPr="00952B13">
        <w:rPr>
          <w:rFonts w:cstheme="minorHAnsi"/>
          <w:lang w:val="en-GB"/>
        </w:rPr>
        <w:t xml:space="preserve">Detention Centres (ex. </w:t>
      </w:r>
      <w:r w:rsidR="006C3C82" w:rsidRPr="006C3C82">
        <w:rPr>
          <w:rFonts w:cstheme="minorHAnsi"/>
          <w:lang w:val="en-GB"/>
        </w:rPr>
        <w:t>Libya</w:t>
      </w:r>
      <w:r w:rsidR="00D9360F" w:rsidRPr="00952B13">
        <w:rPr>
          <w:rStyle w:val="FootnoteReference"/>
          <w:rFonts w:cstheme="minorHAnsi"/>
          <w:lang w:val="en-GB"/>
        </w:rPr>
        <w:footnoteReference w:id="1"/>
      </w:r>
      <w:r w:rsidR="00D9360F" w:rsidRPr="00952B13">
        <w:rPr>
          <w:rFonts w:cstheme="minorHAnsi"/>
          <w:lang w:val="en-GB"/>
        </w:rPr>
        <w:t>, Manus Island</w:t>
      </w:r>
      <w:r w:rsidR="00D9360F" w:rsidRPr="00952B13">
        <w:rPr>
          <w:rStyle w:val="FootnoteReference"/>
          <w:rFonts w:cstheme="minorHAnsi"/>
          <w:lang w:val="en-GB"/>
        </w:rPr>
        <w:footnoteReference w:id="2"/>
      </w:r>
      <w:r w:rsidR="00D9360F" w:rsidRPr="00952B13">
        <w:rPr>
          <w:rFonts w:cstheme="minorHAnsi"/>
          <w:lang w:val="en-GB"/>
        </w:rPr>
        <w:t>)</w:t>
      </w:r>
    </w:p>
    <w:p w14:paraId="731B7F0A" w14:textId="77777777" w:rsidR="00D9360F" w:rsidRPr="00952B13" w:rsidRDefault="00D9360F" w:rsidP="00D9360F">
      <w:pPr>
        <w:pStyle w:val="ListParagraph"/>
        <w:numPr>
          <w:ilvl w:val="0"/>
          <w:numId w:val="22"/>
        </w:numPr>
        <w:spacing w:after="0"/>
        <w:jc w:val="both"/>
        <w:rPr>
          <w:rFonts w:cstheme="minorHAnsi"/>
          <w:lang w:val="en-GB"/>
        </w:rPr>
      </w:pPr>
      <w:r w:rsidRPr="00952B13">
        <w:rPr>
          <w:rFonts w:cstheme="minorHAnsi"/>
          <w:lang w:val="en-GB"/>
        </w:rPr>
        <w:t>Refugee and migrant camps (ex. Lebanon, Bangladesh, Italy, Greece,</w:t>
      </w:r>
      <w:r w:rsidRPr="00952B13">
        <w:rPr>
          <w:rStyle w:val="FootnoteReference"/>
          <w:rFonts w:cstheme="minorHAnsi"/>
          <w:lang w:val="en-GB"/>
        </w:rPr>
        <w:footnoteReference w:id="3"/>
      </w:r>
      <w:r w:rsidR="000F5F94" w:rsidRPr="00952B13">
        <w:rPr>
          <w:rFonts w:cstheme="minorHAnsi"/>
          <w:lang w:val="en-GB"/>
        </w:rPr>
        <w:t xml:space="preserve"> Uganda, Calais in France</w:t>
      </w:r>
      <w:r w:rsidRPr="00952B13">
        <w:rPr>
          <w:rStyle w:val="FootnoteReference"/>
          <w:rFonts w:cstheme="minorHAnsi"/>
          <w:lang w:val="en-GB"/>
        </w:rPr>
        <w:footnoteReference w:id="4"/>
      </w:r>
      <w:r w:rsidRPr="00952B13">
        <w:rPr>
          <w:rFonts w:cstheme="minorHAnsi"/>
          <w:lang w:val="en-GB"/>
        </w:rPr>
        <w:t>)</w:t>
      </w:r>
    </w:p>
    <w:p w14:paraId="00E5992C" w14:textId="77777777" w:rsidR="00D9360F" w:rsidRPr="00952B13" w:rsidRDefault="00D9360F" w:rsidP="00D9360F">
      <w:pPr>
        <w:pStyle w:val="ListParagraph"/>
        <w:numPr>
          <w:ilvl w:val="0"/>
          <w:numId w:val="22"/>
        </w:numPr>
        <w:spacing w:after="0"/>
        <w:jc w:val="both"/>
        <w:rPr>
          <w:rFonts w:cstheme="minorHAnsi"/>
          <w:lang w:val="en-GB"/>
        </w:rPr>
      </w:pPr>
      <w:r w:rsidRPr="00952B13">
        <w:rPr>
          <w:rFonts w:cstheme="minorHAnsi"/>
          <w:lang w:val="en-GB"/>
        </w:rPr>
        <w:t>Urban and rural settings – mo</w:t>
      </w:r>
      <w:r w:rsidR="000F5F94" w:rsidRPr="00952B13">
        <w:rPr>
          <w:rFonts w:cstheme="minorHAnsi"/>
          <w:lang w:val="en-GB"/>
        </w:rPr>
        <w:t>st refugees live in cities</w:t>
      </w:r>
    </w:p>
    <w:p w14:paraId="0331EE40" w14:textId="7DF20CB8" w:rsidR="00E7357F" w:rsidRPr="00952B13" w:rsidRDefault="00D9360F" w:rsidP="00563A0E">
      <w:pPr>
        <w:spacing w:before="160" w:after="0"/>
        <w:jc w:val="both"/>
        <w:rPr>
          <w:lang w:val="en-GB"/>
        </w:rPr>
      </w:pPr>
      <w:r w:rsidRPr="00952B13">
        <w:rPr>
          <w:lang w:val="en-GB"/>
        </w:rPr>
        <w:t xml:space="preserve">Several States responded that they apply the same national standard of water and sanitation to refugees, asylum-seekers and migrants on route. Some States apply the Sphere standard. </w:t>
      </w:r>
      <w:r w:rsidR="00193BE4" w:rsidRPr="00952B13">
        <w:rPr>
          <w:lang w:val="en-GB"/>
        </w:rPr>
        <w:t>The human rights framework does not provide a quant</w:t>
      </w:r>
      <w:r w:rsidR="006C3C82">
        <w:rPr>
          <w:lang w:val="en-GB"/>
        </w:rPr>
        <w:t>i</w:t>
      </w:r>
      <w:r w:rsidR="00193BE4" w:rsidRPr="00952B13">
        <w:rPr>
          <w:lang w:val="en-GB"/>
        </w:rPr>
        <w:t>t</w:t>
      </w:r>
      <w:r w:rsidR="006C3C82">
        <w:rPr>
          <w:lang w:val="en-GB"/>
        </w:rPr>
        <w:t>a</w:t>
      </w:r>
      <w:r w:rsidR="00E75FF1">
        <w:rPr>
          <w:lang w:val="en-GB"/>
        </w:rPr>
        <w:t>tive</w:t>
      </w:r>
      <w:r w:rsidR="00193BE4" w:rsidRPr="00952B13">
        <w:rPr>
          <w:lang w:val="en-GB"/>
        </w:rPr>
        <w:t xml:space="preserve"> guidance but it requires the fulfilment of essential minimum content of the human rights to water and sanitation</w:t>
      </w:r>
      <w:r w:rsidR="007614C6" w:rsidRPr="00952B13">
        <w:rPr>
          <w:lang w:val="en-GB"/>
        </w:rPr>
        <w:t xml:space="preserve"> for everyone </w:t>
      </w:r>
      <w:r w:rsidR="00193BE4" w:rsidRPr="00952B13">
        <w:rPr>
          <w:lang w:val="en-GB"/>
        </w:rPr>
        <w:t>under the effective control of the State, without exception.</w:t>
      </w:r>
    </w:p>
    <w:p w14:paraId="523C243B" w14:textId="77777777" w:rsidR="00412C97" w:rsidRDefault="00936CD1" w:rsidP="00412C97">
      <w:pPr>
        <w:spacing w:before="160" w:after="0"/>
        <w:jc w:val="both"/>
        <w:rPr>
          <w:lang w:val="en-GB"/>
        </w:rPr>
      </w:pPr>
      <w:r w:rsidRPr="00D85D1C">
        <w:rPr>
          <w:u w:val="single"/>
          <w:lang w:val="en-GB"/>
        </w:rPr>
        <w:t>Introductory remarks</w:t>
      </w:r>
      <w:r w:rsidRPr="006C3C82">
        <w:rPr>
          <w:lang w:val="en-GB"/>
        </w:rPr>
        <w:t xml:space="preserve">:  </w:t>
      </w:r>
      <w:proofErr w:type="spellStart"/>
      <w:r w:rsidR="00716179" w:rsidRPr="00952B13">
        <w:rPr>
          <w:lang w:val="en-GB"/>
        </w:rPr>
        <w:t>Auberge</w:t>
      </w:r>
      <w:proofErr w:type="spellEnd"/>
      <w:r w:rsidR="00716179" w:rsidRPr="00952B13">
        <w:rPr>
          <w:lang w:val="en-GB"/>
        </w:rPr>
        <w:t xml:space="preserve"> des Migrants</w:t>
      </w:r>
      <w:r w:rsidR="006C3C82">
        <w:rPr>
          <w:lang w:val="en-GB"/>
        </w:rPr>
        <w:t xml:space="preserve"> (5</w:t>
      </w:r>
      <w:r w:rsidR="00EC7D6B">
        <w:rPr>
          <w:lang w:val="en-GB"/>
        </w:rPr>
        <w:t xml:space="preserve"> </w:t>
      </w:r>
      <w:r w:rsidR="006C3C82">
        <w:rPr>
          <w:lang w:val="en-GB"/>
        </w:rPr>
        <w:t>min)</w:t>
      </w:r>
    </w:p>
    <w:p w14:paraId="335B0EE8" w14:textId="00CE004B" w:rsidR="00006D74" w:rsidRPr="00D85D1C" w:rsidRDefault="00412C97" w:rsidP="007F2ABB">
      <w:pPr>
        <w:spacing w:after="0"/>
        <w:ind w:left="1418"/>
        <w:jc w:val="both"/>
        <w:rPr>
          <w:lang w:val="en-GB"/>
        </w:rPr>
      </w:pPr>
      <w:r>
        <w:rPr>
          <w:lang w:val="en-GB"/>
        </w:rPr>
        <w:t xml:space="preserve">             </w:t>
      </w:r>
      <w:r w:rsidR="00006D74" w:rsidRPr="00D85D1C">
        <w:rPr>
          <w:lang w:val="en-GB"/>
        </w:rPr>
        <w:t>UNHCR</w:t>
      </w:r>
      <w:r w:rsidR="006C3C82">
        <w:rPr>
          <w:lang w:val="en-GB"/>
        </w:rPr>
        <w:t xml:space="preserve"> (5</w:t>
      </w:r>
      <w:r w:rsidR="00EC7D6B">
        <w:rPr>
          <w:lang w:val="en-GB"/>
        </w:rPr>
        <w:t xml:space="preserve"> </w:t>
      </w:r>
      <w:r w:rsidR="006C3C82">
        <w:rPr>
          <w:lang w:val="en-GB"/>
        </w:rPr>
        <w:t>min)</w:t>
      </w:r>
    </w:p>
    <w:p w14:paraId="4757985C" w14:textId="77777777" w:rsidR="00936CD1" w:rsidRPr="006C3C82" w:rsidRDefault="00936CD1" w:rsidP="00936CD1">
      <w:pPr>
        <w:spacing w:before="100" w:after="200"/>
        <w:jc w:val="both"/>
        <w:rPr>
          <w:u w:val="single"/>
          <w:lang w:val="en-GB"/>
        </w:rPr>
      </w:pPr>
      <w:r w:rsidRPr="006C3C82">
        <w:rPr>
          <w:u w:val="single"/>
          <w:lang w:val="en-GB"/>
        </w:rPr>
        <w:t>Guiding questions:</w:t>
      </w:r>
    </w:p>
    <w:p w14:paraId="067CDADA" w14:textId="77777777" w:rsidR="007614C6" w:rsidRPr="006C3C82" w:rsidRDefault="007614C6" w:rsidP="007614C6">
      <w:pPr>
        <w:pStyle w:val="ListParagraph"/>
        <w:numPr>
          <w:ilvl w:val="0"/>
          <w:numId w:val="1"/>
        </w:numPr>
        <w:spacing w:beforeLines="40" w:before="96" w:afterLines="40" w:after="96"/>
        <w:jc w:val="both"/>
        <w:rPr>
          <w:lang w:val="en-GB"/>
        </w:rPr>
      </w:pPr>
      <w:r w:rsidRPr="006C3C82">
        <w:rPr>
          <w:lang w:val="en-GB"/>
        </w:rPr>
        <w:t>In these settings, who are</w:t>
      </w:r>
      <w:r w:rsidR="006C3C82">
        <w:rPr>
          <w:lang w:val="en-GB"/>
        </w:rPr>
        <w:t>/should be</w:t>
      </w:r>
      <w:r w:rsidRPr="006C3C82">
        <w:rPr>
          <w:lang w:val="en-GB"/>
        </w:rPr>
        <w:t xml:space="preserve"> responsible for ensuring access to water and sanitation?</w:t>
      </w:r>
    </w:p>
    <w:p w14:paraId="7EE49BAF" w14:textId="77777777" w:rsidR="007614C6" w:rsidRPr="006C3C82" w:rsidRDefault="000F5F94" w:rsidP="000F5F94">
      <w:pPr>
        <w:pStyle w:val="ListParagraph"/>
        <w:numPr>
          <w:ilvl w:val="0"/>
          <w:numId w:val="1"/>
        </w:numPr>
        <w:spacing w:beforeLines="40" w:before="96" w:afterLines="40" w:after="96"/>
        <w:jc w:val="both"/>
        <w:rPr>
          <w:lang w:val="en-GB"/>
        </w:rPr>
      </w:pPr>
      <w:r w:rsidRPr="006C3C82">
        <w:rPr>
          <w:lang w:val="en-GB"/>
        </w:rPr>
        <w:t>In situations of forced displacement across borders, what standard of water and sanitation services do national and local authorities of transit and/or destination countries apply to  refugees, asylum seekers and migrants in a vulnerable situation while en rout</w:t>
      </w:r>
      <w:r w:rsidR="007614C6" w:rsidRPr="006C3C82">
        <w:rPr>
          <w:lang w:val="en-GB"/>
        </w:rPr>
        <w:t>e, at borders and at reception?</w:t>
      </w:r>
    </w:p>
    <w:p w14:paraId="1FC3104E" w14:textId="77777777" w:rsidR="00E75FF1" w:rsidRPr="00D85D1C" w:rsidRDefault="00E75FF1" w:rsidP="00E75FF1">
      <w:pPr>
        <w:pStyle w:val="ListParagraph"/>
        <w:numPr>
          <w:ilvl w:val="0"/>
          <w:numId w:val="1"/>
        </w:numPr>
        <w:spacing w:beforeLines="40" w:before="96" w:afterLines="40" w:after="96"/>
        <w:jc w:val="both"/>
        <w:rPr>
          <w:lang w:val="en-GB"/>
        </w:rPr>
      </w:pPr>
      <w:r w:rsidRPr="00952B13">
        <w:rPr>
          <w:rFonts w:cstheme="minorHAnsi"/>
          <w:lang w:val="en-GB"/>
        </w:rPr>
        <w:t>How do</w:t>
      </w:r>
      <w:r>
        <w:rPr>
          <w:rFonts w:cstheme="minorHAnsi"/>
          <w:lang w:val="en-GB"/>
        </w:rPr>
        <w:t>/should</w:t>
      </w:r>
      <w:r w:rsidRPr="00952B13">
        <w:rPr>
          <w:rFonts w:cstheme="minorHAnsi"/>
          <w:lang w:val="en-GB"/>
        </w:rPr>
        <w:t xml:space="preserve"> national reception systems respond to the water and sanitation needs of forcibly displaced people?</w:t>
      </w:r>
    </w:p>
    <w:p w14:paraId="23357526" w14:textId="49DEE2D5" w:rsidR="000F5F94" w:rsidRPr="00A62BE9" w:rsidRDefault="000F5F94" w:rsidP="000F5F94">
      <w:pPr>
        <w:pStyle w:val="ListParagraph"/>
        <w:numPr>
          <w:ilvl w:val="0"/>
          <w:numId w:val="1"/>
        </w:numPr>
        <w:spacing w:beforeLines="40" w:before="96" w:afterLines="40" w:after="96"/>
        <w:jc w:val="both"/>
        <w:rPr>
          <w:lang w:val="en-GB"/>
        </w:rPr>
      </w:pPr>
      <w:r w:rsidRPr="006C3C82">
        <w:rPr>
          <w:lang w:val="en-GB"/>
        </w:rPr>
        <w:t xml:space="preserve">What role do humanitarian organizations play if </w:t>
      </w:r>
      <w:r w:rsidR="00E75FF1">
        <w:rPr>
          <w:lang w:val="en-GB"/>
        </w:rPr>
        <w:t>g</w:t>
      </w:r>
      <w:r w:rsidRPr="006C3C82">
        <w:rPr>
          <w:lang w:val="en-GB"/>
        </w:rPr>
        <w:t>overnment’s policies are discriminatory in the provision of water and sanitation services?</w:t>
      </w:r>
    </w:p>
    <w:p w14:paraId="54DBEDEC" w14:textId="06A8311F" w:rsidR="00193BE4" w:rsidRPr="00D85D1C" w:rsidRDefault="000F5F94" w:rsidP="000F5F94">
      <w:pPr>
        <w:pStyle w:val="ListParagraph"/>
        <w:numPr>
          <w:ilvl w:val="0"/>
          <w:numId w:val="1"/>
        </w:numPr>
        <w:spacing w:beforeLines="40" w:before="96" w:afterLines="40" w:after="96"/>
        <w:jc w:val="both"/>
        <w:rPr>
          <w:lang w:val="en-GB"/>
        </w:rPr>
      </w:pPr>
      <w:r w:rsidRPr="00D85D1C">
        <w:rPr>
          <w:lang w:val="en-GB"/>
        </w:rPr>
        <w:t>What are the main concerns</w:t>
      </w:r>
      <w:r w:rsidR="00193BE4" w:rsidRPr="00D85D1C">
        <w:rPr>
          <w:lang w:val="en-GB"/>
        </w:rPr>
        <w:t xml:space="preserve"> of the human rights to water and sanitation in </w:t>
      </w:r>
      <w:r w:rsidRPr="00D85D1C">
        <w:rPr>
          <w:lang w:val="en-GB"/>
        </w:rPr>
        <w:t>the</w:t>
      </w:r>
      <w:r w:rsidR="00E75FF1">
        <w:rPr>
          <w:lang w:val="en-GB"/>
        </w:rPr>
        <w:t>se</w:t>
      </w:r>
      <w:r w:rsidRPr="00D85D1C">
        <w:rPr>
          <w:lang w:val="en-GB"/>
        </w:rPr>
        <w:t xml:space="preserve"> </w:t>
      </w:r>
      <w:r w:rsidR="00193BE4" w:rsidRPr="00D85D1C">
        <w:rPr>
          <w:lang w:val="en-GB"/>
        </w:rPr>
        <w:t xml:space="preserve">different settings? </w:t>
      </w:r>
    </w:p>
    <w:p w14:paraId="14435CA4" w14:textId="06B0E61D" w:rsidR="00C17496" w:rsidRPr="00A62BE9" w:rsidRDefault="00C17496" w:rsidP="00C17496">
      <w:pPr>
        <w:pStyle w:val="ListParagraph"/>
        <w:numPr>
          <w:ilvl w:val="0"/>
          <w:numId w:val="1"/>
        </w:numPr>
        <w:spacing w:beforeLines="40" w:before="96" w:afterLines="40" w:after="96"/>
        <w:rPr>
          <w:lang w:val="en-GB"/>
        </w:rPr>
      </w:pPr>
      <w:r w:rsidRPr="00D85D1C">
        <w:rPr>
          <w:lang w:val="en-GB"/>
        </w:rPr>
        <w:t>What</w:t>
      </w:r>
      <w:r w:rsidR="00E75FF1">
        <w:rPr>
          <w:lang w:val="en-GB"/>
        </w:rPr>
        <w:t xml:space="preserve"> are</w:t>
      </w:r>
      <w:r w:rsidRPr="00D85D1C">
        <w:rPr>
          <w:lang w:val="en-GB"/>
        </w:rPr>
        <w:t xml:space="preserve"> </w:t>
      </w:r>
      <w:r w:rsidR="00E75FF1">
        <w:rPr>
          <w:lang w:val="en-GB"/>
        </w:rPr>
        <w:t xml:space="preserve">the </w:t>
      </w:r>
      <w:r w:rsidRPr="00D85D1C">
        <w:rPr>
          <w:lang w:val="en-GB"/>
        </w:rPr>
        <w:t xml:space="preserve">main different treatments </w:t>
      </w:r>
      <w:r w:rsidRPr="006C3C82">
        <w:rPr>
          <w:lang w:val="en-GB"/>
        </w:rPr>
        <w:t>forcibly displaced</w:t>
      </w:r>
      <w:r w:rsidR="007614C6" w:rsidRPr="006C3C82">
        <w:rPr>
          <w:lang w:val="en-GB"/>
        </w:rPr>
        <w:t xml:space="preserve"> people tend to receive compared to</w:t>
      </w:r>
      <w:r w:rsidRPr="006C3C82">
        <w:rPr>
          <w:lang w:val="en-GB"/>
        </w:rPr>
        <w:t xml:space="preserve"> host communities?</w:t>
      </w:r>
    </w:p>
    <w:p w14:paraId="7745B440" w14:textId="77777777" w:rsidR="00C17496" w:rsidRPr="00D85D1C" w:rsidRDefault="00C17496" w:rsidP="00C17496">
      <w:pPr>
        <w:pStyle w:val="ListParagraph"/>
        <w:numPr>
          <w:ilvl w:val="0"/>
          <w:numId w:val="1"/>
        </w:numPr>
        <w:spacing w:beforeLines="40" w:before="96" w:afterLines="40" w:after="96"/>
        <w:rPr>
          <w:lang w:val="en-GB"/>
        </w:rPr>
      </w:pPr>
      <w:r w:rsidRPr="00D85D1C">
        <w:rPr>
          <w:lang w:val="en-GB"/>
        </w:rPr>
        <w:t xml:space="preserve">What are common discriminatory practices </w:t>
      </w:r>
      <w:r w:rsidR="007614C6" w:rsidRPr="00D85D1C">
        <w:rPr>
          <w:lang w:val="en-GB"/>
        </w:rPr>
        <w:t>within</w:t>
      </w:r>
      <w:r w:rsidRPr="00D85D1C">
        <w:rPr>
          <w:lang w:val="en-GB"/>
        </w:rPr>
        <w:t xml:space="preserve"> the forcibly displaced people?</w:t>
      </w:r>
    </w:p>
    <w:p w14:paraId="32981745" w14:textId="77777777" w:rsidR="00612156" w:rsidRPr="00952B13" w:rsidRDefault="00612156" w:rsidP="000F5F94">
      <w:pPr>
        <w:pStyle w:val="ListParagraph"/>
        <w:numPr>
          <w:ilvl w:val="0"/>
          <w:numId w:val="1"/>
        </w:numPr>
        <w:jc w:val="both"/>
        <w:rPr>
          <w:rFonts w:cstheme="minorHAnsi"/>
          <w:lang w:val="en-GB"/>
        </w:rPr>
      </w:pPr>
      <w:r w:rsidRPr="00952B13">
        <w:rPr>
          <w:rFonts w:cstheme="minorHAnsi"/>
          <w:lang w:val="en-GB"/>
        </w:rPr>
        <w:lastRenderedPageBreak/>
        <w:t xml:space="preserve">Where international humanitarian assistance is required (international/national), how does it apply the human rights framework? </w:t>
      </w:r>
      <w:r w:rsidR="00A62BE9">
        <w:rPr>
          <w:rFonts w:cstheme="minorHAnsi"/>
          <w:lang w:val="en-GB"/>
        </w:rPr>
        <w:t>(</w:t>
      </w:r>
      <w:r w:rsidRPr="00952B13">
        <w:rPr>
          <w:rFonts w:cstheme="minorHAnsi"/>
          <w:lang w:val="en-GB"/>
        </w:rPr>
        <w:t>Ex. New Sphere Handbook / UNHCR WASH Manual, Practical Guidance for refugee settings, 2017</w:t>
      </w:r>
      <w:r w:rsidR="00A62BE9">
        <w:rPr>
          <w:rFonts w:cstheme="minorHAnsi"/>
          <w:lang w:val="en-GB"/>
        </w:rPr>
        <w:t>)</w:t>
      </w:r>
    </w:p>
    <w:p w14:paraId="0AA068D1" w14:textId="12E2C01A" w:rsidR="00364F0A" w:rsidRPr="007F2ABB" w:rsidRDefault="000F5F94" w:rsidP="00B45F05">
      <w:pPr>
        <w:pStyle w:val="ListParagraph"/>
        <w:numPr>
          <w:ilvl w:val="0"/>
          <w:numId w:val="1"/>
        </w:numPr>
        <w:spacing w:beforeLines="40" w:before="96" w:afterLines="40" w:after="96"/>
        <w:jc w:val="both"/>
        <w:rPr>
          <w:lang w:val="en-GB"/>
        </w:rPr>
      </w:pPr>
      <w:r w:rsidRPr="007F2ABB">
        <w:rPr>
          <w:lang w:val="en-GB"/>
        </w:rPr>
        <w:t xml:space="preserve">When the international </w:t>
      </w:r>
      <w:r w:rsidR="00193BE4" w:rsidRPr="007F2ABB">
        <w:rPr>
          <w:lang w:val="en-GB"/>
        </w:rPr>
        <w:t xml:space="preserve">humanitarian standard </w:t>
      </w:r>
      <w:r w:rsidR="00D9360F" w:rsidRPr="007F2ABB">
        <w:rPr>
          <w:lang w:val="en-GB"/>
        </w:rPr>
        <w:t>is applied, how long is it usually applied</w:t>
      </w:r>
      <w:r w:rsidR="00E75FF1" w:rsidRPr="007F2ABB">
        <w:rPr>
          <w:lang w:val="en-GB"/>
        </w:rPr>
        <w:t xml:space="preserve"> for</w:t>
      </w:r>
      <w:r w:rsidR="00D9360F" w:rsidRPr="007F2ABB">
        <w:rPr>
          <w:lang w:val="en-GB"/>
        </w:rPr>
        <w:t>?</w:t>
      </w:r>
    </w:p>
    <w:p w14:paraId="46E1CFE0" w14:textId="77777777" w:rsidR="00193EF0" w:rsidRPr="006C3C82" w:rsidRDefault="00193EF0" w:rsidP="00936CD1">
      <w:pPr>
        <w:pStyle w:val="ListParagraph"/>
        <w:spacing w:beforeLines="40" w:before="96" w:afterLines="40" w:after="96"/>
        <w:ind w:left="360"/>
        <w:rPr>
          <w:sz w:val="6"/>
          <w:szCs w:val="6"/>
          <w:lang w:val="en-GB"/>
        </w:rPr>
      </w:pPr>
    </w:p>
    <w:tbl>
      <w:tblPr>
        <w:tblStyle w:val="TableGrid"/>
        <w:tblW w:w="0" w:type="auto"/>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7787"/>
        <w:gridCol w:w="1842"/>
      </w:tblGrid>
      <w:tr w:rsidR="005034E3" w:rsidRPr="00D85D1C" w14:paraId="2DCA0D4E" w14:textId="77777777" w:rsidTr="007F2ABB">
        <w:tc>
          <w:tcPr>
            <w:tcW w:w="7787" w:type="dxa"/>
            <w:shd w:val="clear" w:color="auto" w:fill="E2EFD9" w:themeFill="accent6" w:themeFillTint="33"/>
          </w:tcPr>
          <w:p w14:paraId="5FF095D2" w14:textId="77777777" w:rsidR="005034E3" w:rsidRPr="00D85D1C" w:rsidRDefault="005034E3" w:rsidP="00936CD1">
            <w:pPr>
              <w:spacing w:beforeLines="40" w:before="96" w:afterLines="40" w:after="96"/>
              <w:rPr>
                <w:b/>
                <w:color w:val="2F5496" w:themeColor="accent1" w:themeShade="BF"/>
                <w:sz w:val="24"/>
                <w:szCs w:val="24"/>
                <w:lang w:val="en-GB"/>
              </w:rPr>
            </w:pPr>
            <w:r w:rsidRPr="00D85D1C">
              <w:rPr>
                <w:b/>
                <w:color w:val="2F5496" w:themeColor="accent1" w:themeShade="BF"/>
                <w:sz w:val="24"/>
                <w:szCs w:val="24"/>
                <w:lang w:val="en-GB"/>
              </w:rPr>
              <w:t>Coffee Break</w:t>
            </w:r>
          </w:p>
        </w:tc>
        <w:tc>
          <w:tcPr>
            <w:tcW w:w="1842" w:type="dxa"/>
            <w:shd w:val="clear" w:color="auto" w:fill="E2EFD9" w:themeFill="accent6" w:themeFillTint="33"/>
          </w:tcPr>
          <w:p w14:paraId="2BB08423" w14:textId="77777777" w:rsidR="005034E3" w:rsidRPr="00D85D1C" w:rsidRDefault="005034E3" w:rsidP="00816E4A">
            <w:pPr>
              <w:spacing w:beforeLines="40" w:before="96" w:afterLines="40" w:after="96"/>
              <w:rPr>
                <w:b/>
                <w:color w:val="2F5496" w:themeColor="accent1" w:themeShade="BF"/>
                <w:u w:val="single"/>
                <w:lang w:val="en-GB"/>
              </w:rPr>
            </w:pPr>
            <w:r w:rsidRPr="00D85D1C">
              <w:rPr>
                <w:b/>
                <w:color w:val="2F5496" w:themeColor="accent1" w:themeShade="BF"/>
                <w:lang w:val="en-GB"/>
              </w:rPr>
              <w:t>1</w:t>
            </w:r>
            <w:r w:rsidR="00816E4A" w:rsidRPr="00D85D1C">
              <w:rPr>
                <w:b/>
                <w:color w:val="2F5496" w:themeColor="accent1" w:themeShade="BF"/>
                <w:lang w:val="en-GB"/>
              </w:rPr>
              <w:t>1</w:t>
            </w:r>
            <w:r w:rsidRPr="00D85D1C">
              <w:rPr>
                <w:b/>
                <w:color w:val="2F5496" w:themeColor="accent1" w:themeShade="BF"/>
                <w:lang w:val="en-GB"/>
              </w:rPr>
              <w:t>:</w:t>
            </w:r>
            <w:r w:rsidR="00816E4A" w:rsidRPr="00D85D1C">
              <w:rPr>
                <w:b/>
                <w:color w:val="2F5496" w:themeColor="accent1" w:themeShade="BF"/>
                <w:lang w:val="en-GB"/>
              </w:rPr>
              <w:t>0</w:t>
            </w:r>
            <w:r w:rsidR="008966D6" w:rsidRPr="00D85D1C">
              <w:rPr>
                <w:b/>
                <w:color w:val="2F5496" w:themeColor="accent1" w:themeShade="BF"/>
                <w:lang w:val="en-GB"/>
              </w:rPr>
              <w:t>0 – 1</w:t>
            </w:r>
            <w:r w:rsidR="00816E4A" w:rsidRPr="00D85D1C">
              <w:rPr>
                <w:b/>
                <w:color w:val="2F5496" w:themeColor="accent1" w:themeShade="BF"/>
                <w:lang w:val="en-GB"/>
              </w:rPr>
              <w:t>1:30</w:t>
            </w:r>
          </w:p>
        </w:tc>
      </w:tr>
    </w:tbl>
    <w:p w14:paraId="3B6D33F7" w14:textId="77777777" w:rsidR="00816E4A" w:rsidRPr="00D85D1C" w:rsidRDefault="00816E4A" w:rsidP="00936CD1">
      <w:pPr>
        <w:spacing w:beforeLines="40" w:before="96" w:afterLines="40" w:after="96"/>
        <w:rPr>
          <w:sz w:val="6"/>
          <w:szCs w:val="6"/>
          <w:highlight w:val="yellow"/>
          <w:lang w:val="en-GB"/>
        </w:rPr>
      </w:pPr>
    </w:p>
    <w:tbl>
      <w:tblPr>
        <w:tblStyle w:val="TableGrid"/>
        <w:tblW w:w="0" w:type="auto"/>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7787"/>
        <w:gridCol w:w="1842"/>
      </w:tblGrid>
      <w:tr w:rsidR="00C76801" w:rsidRPr="00D85D1C" w14:paraId="385E1A51" w14:textId="77777777" w:rsidTr="007F2ABB">
        <w:tc>
          <w:tcPr>
            <w:tcW w:w="7787" w:type="dxa"/>
            <w:shd w:val="clear" w:color="auto" w:fill="D9E2F3" w:themeFill="accent1" w:themeFillTint="33"/>
          </w:tcPr>
          <w:p w14:paraId="676F6145" w14:textId="77777777" w:rsidR="00C76801" w:rsidRPr="006C3C82" w:rsidRDefault="00C76801" w:rsidP="004E3F94">
            <w:pPr>
              <w:spacing w:beforeLines="40" w:before="96" w:afterLines="40" w:after="96"/>
              <w:rPr>
                <w:b/>
                <w:color w:val="2F5496" w:themeColor="accent1" w:themeShade="BF"/>
                <w:sz w:val="24"/>
                <w:szCs w:val="24"/>
                <w:lang w:val="en-GB"/>
              </w:rPr>
            </w:pPr>
            <w:r w:rsidRPr="006C3C82">
              <w:rPr>
                <w:b/>
                <w:color w:val="2F5496" w:themeColor="accent1" w:themeShade="BF"/>
                <w:sz w:val="24"/>
                <w:szCs w:val="24"/>
                <w:lang w:val="en-GB"/>
              </w:rPr>
              <w:t xml:space="preserve">SESSION 3: </w:t>
            </w:r>
            <w:r w:rsidR="004E3F94" w:rsidRPr="006C3C82">
              <w:rPr>
                <w:b/>
                <w:color w:val="2F5496" w:themeColor="accent1" w:themeShade="BF"/>
                <w:sz w:val="24"/>
                <w:szCs w:val="24"/>
                <w:lang w:val="en-GB"/>
              </w:rPr>
              <w:t>Challenges to the enjoyment of the human rights to water and sanitation by internally displaced people</w:t>
            </w:r>
          </w:p>
        </w:tc>
        <w:tc>
          <w:tcPr>
            <w:tcW w:w="1842" w:type="dxa"/>
            <w:shd w:val="clear" w:color="auto" w:fill="D9E2F3" w:themeFill="accent1" w:themeFillTint="33"/>
          </w:tcPr>
          <w:p w14:paraId="36F38C67" w14:textId="77777777" w:rsidR="00C76801" w:rsidRPr="00A62BE9" w:rsidRDefault="005034E3" w:rsidP="00816E4A">
            <w:pPr>
              <w:spacing w:beforeLines="40" w:before="96" w:afterLines="40" w:after="96"/>
              <w:rPr>
                <w:b/>
                <w:color w:val="2F5496" w:themeColor="accent1" w:themeShade="BF"/>
                <w:u w:val="single"/>
                <w:lang w:val="en-GB"/>
              </w:rPr>
            </w:pPr>
            <w:r w:rsidRPr="006C3C82">
              <w:rPr>
                <w:b/>
                <w:color w:val="2F5496" w:themeColor="accent1" w:themeShade="BF"/>
                <w:lang w:val="en-GB"/>
              </w:rPr>
              <w:t>11</w:t>
            </w:r>
            <w:r w:rsidR="00CB7B69" w:rsidRPr="006C3C82">
              <w:rPr>
                <w:b/>
                <w:color w:val="2F5496" w:themeColor="accent1" w:themeShade="BF"/>
                <w:lang w:val="en-GB"/>
              </w:rPr>
              <w:t>:</w:t>
            </w:r>
            <w:r w:rsidR="00816E4A" w:rsidRPr="00A62BE9">
              <w:rPr>
                <w:b/>
                <w:color w:val="2F5496" w:themeColor="accent1" w:themeShade="BF"/>
                <w:lang w:val="en-GB"/>
              </w:rPr>
              <w:t>3</w:t>
            </w:r>
            <w:r w:rsidR="00CB7B69" w:rsidRPr="00A62BE9">
              <w:rPr>
                <w:b/>
                <w:color w:val="2F5496" w:themeColor="accent1" w:themeShade="BF"/>
                <w:lang w:val="en-GB"/>
              </w:rPr>
              <w:t>0 – 1</w:t>
            </w:r>
            <w:r w:rsidR="00816E4A" w:rsidRPr="00A62BE9">
              <w:rPr>
                <w:b/>
                <w:color w:val="2F5496" w:themeColor="accent1" w:themeShade="BF"/>
                <w:lang w:val="en-GB"/>
              </w:rPr>
              <w:t>3</w:t>
            </w:r>
            <w:r w:rsidR="009D07D9" w:rsidRPr="00A62BE9">
              <w:rPr>
                <w:b/>
                <w:color w:val="2F5496" w:themeColor="accent1" w:themeShade="BF"/>
                <w:lang w:val="en-GB"/>
              </w:rPr>
              <w:t>:</w:t>
            </w:r>
            <w:r w:rsidR="00816E4A" w:rsidRPr="00A62BE9">
              <w:rPr>
                <w:b/>
                <w:color w:val="2F5496" w:themeColor="accent1" w:themeShade="BF"/>
                <w:lang w:val="en-GB"/>
              </w:rPr>
              <w:t>0</w:t>
            </w:r>
            <w:r w:rsidRPr="00A62BE9">
              <w:rPr>
                <w:b/>
                <w:color w:val="2F5496" w:themeColor="accent1" w:themeShade="BF"/>
                <w:lang w:val="en-GB"/>
              </w:rPr>
              <w:t>0</w:t>
            </w:r>
          </w:p>
        </w:tc>
      </w:tr>
    </w:tbl>
    <w:p w14:paraId="0D247989" w14:textId="0B5E4E48" w:rsidR="00D31CE9" w:rsidRPr="00952B13" w:rsidRDefault="00D31CE9" w:rsidP="00612156">
      <w:pPr>
        <w:spacing w:before="160" w:after="0"/>
        <w:jc w:val="both"/>
        <w:rPr>
          <w:rFonts w:cstheme="minorHAnsi"/>
          <w:shd w:val="clear" w:color="auto" w:fill="FFFFFF"/>
          <w:lang w:val="en-GB"/>
        </w:rPr>
      </w:pPr>
      <w:r w:rsidRPr="00952B13">
        <w:rPr>
          <w:rFonts w:cstheme="minorHAnsi"/>
          <w:shd w:val="clear" w:color="auto" w:fill="FFFFFF"/>
          <w:lang w:val="en-GB"/>
        </w:rPr>
        <w:t xml:space="preserve">Conflict, violence and disasters caused 31.1 million new internal displacements in 2016. Disasters displaced three times more people than conflicts. </w:t>
      </w:r>
      <w:r w:rsidR="00301F15" w:rsidRPr="00301F15">
        <w:rPr>
          <w:rFonts w:cstheme="minorHAnsi"/>
          <w:shd w:val="clear" w:color="auto" w:fill="FFFFFF"/>
          <w:lang w:val="en-GB"/>
        </w:rPr>
        <w:t>While no precise data exists, it is estimated that 10 to 15 million people are forcibly displaced every year by development projects as well.</w:t>
      </w:r>
      <w:r w:rsidR="00301F15" w:rsidRPr="00301F15">
        <w:rPr>
          <w:lang w:val="en-GB"/>
        </w:rPr>
        <w:footnoteReference w:id="5"/>
      </w:r>
      <w:r w:rsidR="00301F15" w:rsidRPr="00301F15">
        <w:rPr>
          <w:rFonts w:cstheme="minorHAnsi"/>
          <w:shd w:val="clear" w:color="auto" w:fill="FFFFFF"/>
          <w:lang w:val="en-GB"/>
        </w:rPr>
        <w:t xml:space="preserve"> </w:t>
      </w:r>
      <w:r w:rsidR="00EC7D6B" w:rsidRPr="00301F15">
        <w:rPr>
          <w:rFonts w:cstheme="minorHAnsi"/>
          <w:shd w:val="clear" w:color="auto" w:fill="FFFFFF"/>
          <w:lang w:val="en-GB"/>
        </w:rPr>
        <w:t>The overwhelming majority of internally displaced persons are women and children who are especially at risk of abuse of their basic rights. While States continue to be the primary duty bearer,</w:t>
      </w:r>
      <w:r w:rsidR="00301F15" w:rsidRPr="00301F15">
        <w:rPr>
          <w:rFonts w:cstheme="minorHAnsi"/>
          <w:shd w:val="clear" w:color="auto" w:fill="FFFFFF"/>
          <w:lang w:val="en-GB"/>
        </w:rPr>
        <w:t xml:space="preserve"> in reality, different actors are needed to ensure</w:t>
      </w:r>
      <w:r w:rsidR="00EC7D6B" w:rsidRPr="00301F15">
        <w:rPr>
          <w:rFonts w:cstheme="minorHAnsi"/>
          <w:shd w:val="clear" w:color="auto" w:fill="FFFFFF"/>
          <w:lang w:val="en-GB"/>
        </w:rPr>
        <w:t xml:space="preserve"> </w:t>
      </w:r>
      <w:r w:rsidR="00301F15" w:rsidRPr="00301F15">
        <w:rPr>
          <w:rFonts w:cstheme="minorHAnsi"/>
          <w:shd w:val="clear" w:color="auto" w:fill="FFFFFF"/>
          <w:lang w:val="en-GB"/>
        </w:rPr>
        <w:t>the human rights to water and sanitation by IDPs.</w:t>
      </w:r>
    </w:p>
    <w:p w14:paraId="68FFC848" w14:textId="71BC001B" w:rsidR="004312FC" w:rsidRPr="006C3C82" w:rsidRDefault="00936CD1" w:rsidP="00412C97">
      <w:pPr>
        <w:spacing w:before="160" w:after="0"/>
        <w:jc w:val="both"/>
        <w:rPr>
          <w:lang w:val="en-GB"/>
        </w:rPr>
      </w:pPr>
      <w:r w:rsidRPr="00D85D1C">
        <w:rPr>
          <w:u w:val="single"/>
          <w:lang w:val="en-GB"/>
        </w:rPr>
        <w:t>Introductory remarks</w:t>
      </w:r>
      <w:r w:rsidRPr="00D85D1C">
        <w:rPr>
          <w:lang w:val="en-GB"/>
        </w:rPr>
        <w:t xml:space="preserve">:  </w:t>
      </w:r>
      <w:r w:rsidR="00816E4A" w:rsidRPr="006C3C82">
        <w:rPr>
          <w:lang w:val="en-GB"/>
        </w:rPr>
        <w:t>IOM</w:t>
      </w:r>
      <w:r w:rsidR="00EC7D6B">
        <w:rPr>
          <w:lang w:val="en-GB"/>
        </w:rPr>
        <w:t xml:space="preserve"> (5 min)</w:t>
      </w:r>
      <w:r w:rsidR="00716179" w:rsidRPr="006C3C82">
        <w:rPr>
          <w:lang w:val="en-GB"/>
        </w:rPr>
        <w:tab/>
      </w:r>
      <w:r w:rsidR="00716179" w:rsidRPr="006C3C82">
        <w:rPr>
          <w:lang w:val="en-GB"/>
        </w:rPr>
        <w:tab/>
      </w:r>
      <w:r w:rsidR="00716179" w:rsidRPr="006C3C82">
        <w:rPr>
          <w:lang w:val="en-GB"/>
        </w:rPr>
        <w:tab/>
      </w:r>
    </w:p>
    <w:p w14:paraId="37B373B5" w14:textId="77777777" w:rsidR="00936CD1" w:rsidRPr="006C3C82" w:rsidRDefault="00936CD1" w:rsidP="00936CD1">
      <w:pPr>
        <w:spacing w:before="100" w:after="200"/>
        <w:jc w:val="both"/>
        <w:rPr>
          <w:u w:val="single"/>
          <w:lang w:val="en-GB"/>
        </w:rPr>
      </w:pPr>
      <w:r w:rsidRPr="006C3C82">
        <w:rPr>
          <w:u w:val="single"/>
          <w:lang w:val="en-GB"/>
        </w:rPr>
        <w:t>Guiding questions:</w:t>
      </w:r>
    </w:p>
    <w:p w14:paraId="7A6AC2C3" w14:textId="38213028" w:rsidR="004312FC" w:rsidRDefault="00A62BE9" w:rsidP="00C17496">
      <w:pPr>
        <w:pStyle w:val="ListParagraph"/>
        <w:numPr>
          <w:ilvl w:val="0"/>
          <w:numId w:val="1"/>
        </w:numPr>
        <w:jc w:val="both"/>
        <w:rPr>
          <w:rFonts w:cstheme="minorHAnsi"/>
          <w:lang w:val="en-GB"/>
        </w:rPr>
      </w:pPr>
      <w:r>
        <w:rPr>
          <w:rFonts w:cstheme="minorHAnsi"/>
          <w:lang w:val="en-GB"/>
        </w:rPr>
        <w:t>W</w:t>
      </w:r>
      <w:r w:rsidR="00D31CE9" w:rsidRPr="00952B13">
        <w:rPr>
          <w:rFonts w:cstheme="minorHAnsi"/>
          <w:lang w:val="en-GB"/>
        </w:rPr>
        <w:t xml:space="preserve">hat is the standard of water and sanitation services </w:t>
      </w:r>
      <w:r>
        <w:rPr>
          <w:rFonts w:cstheme="minorHAnsi"/>
          <w:lang w:val="en-GB"/>
        </w:rPr>
        <w:t xml:space="preserve">that </w:t>
      </w:r>
      <w:r w:rsidR="00D31CE9" w:rsidRPr="00952B13">
        <w:rPr>
          <w:rFonts w:cstheme="minorHAnsi"/>
          <w:lang w:val="en-GB"/>
        </w:rPr>
        <w:t>governmental authorities apply</w:t>
      </w:r>
      <w:r>
        <w:rPr>
          <w:rFonts w:cstheme="minorHAnsi"/>
          <w:lang w:val="en-GB"/>
        </w:rPr>
        <w:t>/should apply</w:t>
      </w:r>
      <w:r w:rsidR="00D31CE9" w:rsidRPr="00952B13">
        <w:rPr>
          <w:rFonts w:cstheme="minorHAnsi"/>
          <w:lang w:val="en-GB"/>
        </w:rPr>
        <w:t xml:space="preserve"> to internally displaced persons? </w:t>
      </w:r>
    </w:p>
    <w:p w14:paraId="01FCCC24" w14:textId="603B9D65" w:rsidR="00301F15" w:rsidRPr="00952B13" w:rsidRDefault="00301F15" w:rsidP="00C17496">
      <w:pPr>
        <w:pStyle w:val="ListParagraph"/>
        <w:numPr>
          <w:ilvl w:val="0"/>
          <w:numId w:val="1"/>
        </w:numPr>
        <w:jc w:val="both"/>
        <w:rPr>
          <w:rFonts w:cstheme="minorHAnsi"/>
          <w:lang w:val="en-GB"/>
        </w:rPr>
      </w:pPr>
      <w:r>
        <w:rPr>
          <w:rFonts w:cstheme="minorHAnsi"/>
          <w:lang w:val="en-GB"/>
        </w:rPr>
        <w:t>How do your organizations work with State who is the primary duty bearer to ensure special needs of IDPs?</w:t>
      </w:r>
    </w:p>
    <w:p w14:paraId="6CBEB523" w14:textId="49E9556F" w:rsidR="00C76801" w:rsidRPr="00952B13" w:rsidRDefault="00D31CE9" w:rsidP="00C17496">
      <w:pPr>
        <w:pStyle w:val="ListParagraph"/>
        <w:numPr>
          <w:ilvl w:val="0"/>
          <w:numId w:val="1"/>
        </w:numPr>
        <w:jc w:val="both"/>
        <w:rPr>
          <w:rFonts w:cstheme="minorHAnsi"/>
          <w:lang w:val="en-GB"/>
        </w:rPr>
      </w:pPr>
      <w:r w:rsidRPr="00952B13">
        <w:rPr>
          <w:rFonts w:cstheme="minorHAnsi"/>
          <w:lang w:val="en-GB"/>
        </w:rPr>
        <w:t xml:space="preserve">If </w:t>
      </w:r>
      <w:r w:rsidR="00301F15">
        <w:rPr>
          <w:rFonts w:cstheme="minorHAnsi"/>
          <w:lang w:val="en-GB"/>
        </w:rPr>
        <w:t>IDPs</w:t>
      </w:r>
      <w:r w:rsidRPr="00952B13">
        <w:rPr>
          <w:rFonts w:cstheme="minorHAnsi"/>
          <w:lang w:val="en-GB"/>
        </w:rPr>
        <w:t xml:space="preserve"> are subject to different treatment from the host communities</w:t>
      </w:r>
      <w:r w:rsidR="007614C6" w:rsidRPr="00952B13">
        <w:rPr>
          <w:rFonts w:cstheme="minorHAnsi"/>
          <w:lang w:val="en-GB"/>
        </w:rPr>
        <w:t>, how should humanitarian organizations</w:t>
      </w:r>
      <w:r w:rsidR="004312FC" w:rsidRPr="00952B13">
        <w:rPr>
          <w:rFonts w:cstheme="minorHAnsi"/>
          <w:lang w:val="en-GB"/>
        </w:rPr>
        <w:t xml:space="preserve"> address it</w:t>
      </w:r>
      <w:r w:rsidRPr="00952B13">
        <w:rPr>
          <w:rFonts w:cstheme="minorHAnsi"/>
          <w:lang w:val="en-GB"/>
        </w:rPr>
        <w:t xml:space="preserve">? </w:t>
      </w:r>
    </w:p>
    <w:p w14:paraId="6B37FB1F" w14:textId="77777777" w:rsidR="004312FC" w:rsidRPr="00952B13" w:rsidRDefault="007614C6" w:rsidP="00C17496">
      <w:pPr>
        <w:pStyle w:val="ListParagraph"/>
        <w:numPr>
          <w:ilvl w:val="0"/>
          <w:numId w:val="1"/>
        </w:numPr>
        <w:jc w:val="both"/>
        <w:rPr>
          <w:rFonts w:cstheme="minorHAnsi"/>
          <w:lang w:val="en-GB"/>
        </w:rPr>
      </w:pPr>
      <w:r w:rsidRPr="00952B13">
        <w:rPr>
          <w:rFonts w:cstheme="minorHAnsi"/>
          <w:lang w:val="en-GB"/>
        </w:rPr>
        <w:t>How do your</w:t>
      </w:r>
      <w:r w:rsidR="00C17496" w:rsidRPr="00952B13">
        <w:rPr>
          <w:rFonts w:cstheme="minorHAnsi"/>
          <w:lang w:val="en-GB"/>
        </w:rPr>
        <w:t xml:space="preserve"> organizations address </w:t>
      </w:r>
      <w:r w:rsidR="004312FC" w:rsidRPr="00952B13">
        <w:rPr>
          <w:rFonts w:cstheme="minorHAnsi"/>
          <w:lang w:val="en-GB"/>
        </w:rPr>
        <w:t>tension</w:t>
      </w:r>
      <w:r w:rsidR="00C17496" w:rsidRPr="00952B13">
        <w:rPr>
          <w:rFonts w:cstheme="minorHAnsi"/>
          <w:lang w:val="en-GB"/>
        </w:rPr>
        <w:t>s</w:t>
      </w:r>
      <w:r w:rsidR="004312FC" w:rsidRPr="00952B13">
        <w:rPr>
          <w:rFonts w:cstheme="minorHAnsi"/>
          <w:lang w:val="en-GB"/>
        </w:rPr>
        <w:t xml:space="preserve"> between IDPs and host communities over access to water and sanitation?</w:t>
      </w:r>
    </w:p>
    <w:p w14:paraId="527A6254" w14:textId="0667793F" w:rsidR="004312FC" w:rsidRPr="00D85D1C" w:rsidRDefault="007614C6" w:rsidP="00304DFF">
      <w:pPr>
        <w:pStyle w:val="ListParagraph"/>
        <w:numPr>
          <w:ilvl w:val="0"/>
          <w:numId w:val="1"/>
        </w:numPr>
        <w:jc w:val="both"/>
      </w:pPr>
      <w:r w:rsidRPr="007F2ABB">
        <w:rPr>
          <w:rFonts w:cstheme="minorHAnsi"/>
          <w:lang w:val="en-GB"/>
        </w:rPr>
        <w:t>What are the main challenges with</w:t>
      </w:r>
      <w:r w:rsidR="00C17496" w:rsidRPr="007F2ABB">
        <w:rPr>
          <w:rFonts w:cstheme="minorHAnsi"/>
          <w:lang w:val="en-GB"/>
        </w:rPr>
        <w:t xml:space="preserve"> the human rights to water and sanitation of people displaced by development projects?</w:t>
      </w:r>
    </w:p>
    <w:tbl>
      <w:tblPr>
        <w:tblStyle w:val="TableGrid"/>
        <w:tblW w:w="0" w:type="auto"/>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7787"/>
        <w:gridCol w:w="1842"/>
      </w:tblGrid>
      <w:tr w:rsidR="005034E3" w:rsidRPr="00D85D1C" w14:paraId="4D3AE31F" w14:textId="77777777" w:rsidTr="007F2ABB">
        <w:tc>
          <w:tcPr>
            <w:tcW w:w="7787" w:type="dxa"/>
            <w:shd w:val="clear" w:color="auto" w:fill="E2EFD9" w:themeFill="accent6" w:themeFillTint="33"/>
          </w:tcPr>
          <w:p w14:paraId="3C1B0FFA" w14:textId="77777777" w:rsidR="005034E3" w:rsidRPr="006C3C82" w:rsidRDefault="005034E3" w:rsidP="00936CD1">
            <w:pPr>
              <w:spacing w:beforeLines="40" w:before="96" w:afterLines="40" w:after="96"/>
              <w:rPr>
                <w:b/>
                <w:color w:val="2F5496" w:themeColor="accent1" w:themeShade="BF"/>
                <w:sz w:val="24"/>
                <w:szCs w:val="24"/>
                <w:lang w:val="en-GB"/>
              </w:rPr>
            </w:pPr>
            <w:r w:rsidRPr="006C3C82">
              <w:rPr>
                <w:b/>
                <w:color w:val="2F5496" w:themeColor="accent1" w:themeShade="BF"/>
                <w:sz w:val="24"/>
                <w:szCs w:val="24"/>
                <w:lang w:val="en-GB"/>
              </w:rPr>
              <w:t>Lunch break</w:t>
            </w:r>
          </w:p>
        </w:tc>
        <w:tc>
          <w:tcPr>
            <w:tcW w:w="1842" w:type="dxa"/>
            <w:shd w:val="clear" w:color="auto" w:fill="E2EFD9" w:themeFill="accent6" w:themeFillTint="33"/>
          </w:tcPr>
          <w:p w14:paraId="7540AD07" w14:textId="77777777" w:rsidR="005034E3" w:rsidRPr="006C3C82" w:rsidRDefault="00816E4A" w:rsidP="00816E4A">
            <w:pPr>
              <w:spacing w:beforeLines="40" w:before="96" w:afterLines="40" w:after="96"/>
              <w:rPr>
                <w:b/>
                <w:color w:val="2F5496" w:themeColor="accent1" w:themeShade="BF"/>
                <w:u w:val="single"/>
                <w:lang w:val="en-GB"/>
              </w:rPr>
            </w:pPr>
            <w:r w:rsidRPr="006C3C82">
              <w:rPr>
                <w:b/>
                <w:color w:val="2F5496" w:themeColor="accent1" w:themeShade="BF"/>
                <w:lang w:val="en-GB"/>
              </w:rPr>
              <w:t>13</w:t>
            </w:r>
            <w:r w:rsidR="005034E3" w:rsidRPr="006C3C82">
              <w:rPr>
                <w:b/>
                <w:color w:val="2F5496" w:themeColor="accent1" w:themeShade="BF"/>
                <w:lang w:val="en-GB"/>
              </w:rPr>
              <w:t>:</w:t>
            </w:r>
            <w:r w:rsidRPr="006C3C82">
              <w:rPr>
                <w:b/>
                <w:color w:val="2F5496" w:themeColor="accent1" w:themeShade="BF"/>
                <w:lang w:val="en-GB"/>
              </w:rPr>
              <w:t>0</w:t>
            </w:r>
            <w:r w:rsidR="0011448D" w:rsidRPr="006C3C82">
              <w:rPr>
                <w:b/>
                <w:color w:val="2F5496" w:themeColor="accent1" w:themeShade="BF"/>
                <w:lang w:val="en-GB"/>
              </w:rPr>
              <w:t>0</w:t>
            </w:r>
            <w:r w:rsidR="005034E3" w:rsidRPr="006C3C82">
              <w:rPr>
                <w:b/>
                <w:color w:val="2F5496" w:themeColor="accent1" w:themeShade="BF"/>
                <w:lang w:val="en-GB"/>
              </w:rPr>
              <w:t xml:space="preserve"> – 14:</w:t>
            </w:r>
            <w:r w:rsidRPr="006C3C82">
              <w:rPr>
                <w:b/>
                <w:color w:val="2F5496" w:themeColor="accent1" w:themeShade="BF"/>
                <w:lang w:val="en-GB"/>
              </w:rPr>
              <w:t>3</w:t>
            </w:r>
            <w:r w:rsidR="005034E3" w:rsidRPr="006C3C82">
              <w:rPr>
                <w:b/>
                <w:color w:val="2F5496" w:themeColor="accent1" w:themeShade="BF"/>
                <w:lang w:val="en-GB"/>
              </w:rPr>
              <w:t>0</w:t>
            </w:r>
          </w:p>
        </w:tc>
      </w:tr>
    </w:tbl>
    <w:p w14:paraId="67280695" w14:textId="77777777" w:rsidR="00C76801" w:rsidRPr="00D85D1C" w:rsidRDefault="00C76801" w:rsidP="00936CD1">
      <w:pPr>
        <w:spacing w:beforeLines="40" w:before="96" w:afterLines="40" w:after="96"/>
        <w:rPr>
          <w:sz w:val="6"/>
          <w:szCs w:val="6"/>
          <w:lang w:val="en-GB"/>
        </w:rPr>
      </w:pPr>
    </w:p>
    <w:tbl>
      <w:tblPr>
        <w:tblStyle w:val="TableGrid"/>
        <w:tblW w:w="0" w:type="auto"/>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7787"/>
        <w:gridCol w:w="1842"/>
      </w:tblGrid>
      <w:tr w:rsidR="00C76801" w:rsidRPr="00D85D1C" w14:paraId="773C46B7" w14:textId="77777777" w:rsidTr="007F2ABB">
        <w:trPr>
          <w:trHeight w:val="638"/>
        </w:trPr>
        <w:tc>
          <w:tcPr>
            <w:tcW w:w="7787" w:type="dxa"/>
            <w:shd w:val="clear" w:color="auto" w:fill="D9E2F3" w:themeFill="accent1" w:themeFillTint="33"/>
          </w:tcPr>
          <w:p w14:paraId="059178AB" w14:textId="77777777" w:rsidR="00C76801" w:rsidRPr="00D85D1C" w:rsidRDefault="00C76801" w:rsidP="00936CD1">
            <w:pPr>
              <w:spacing w:beforeLines="40" w:before="96" w:afterLines="40" w:after="96"/>
              <w:rPr>
                <w:b/>
                <w:color w:val="2F5496" w:themeColor="accent1" w:themeShade="BF"/>
                <w:sz w:val="24"/>
                <w:szCs w:val="24"/>
                <w:lang w:val="en-GB"/>
              </w:rPr>
            </w:pPr>
            <w:r w:rsidRPr="006C3C82">
              <w:rPr>
                <w:b/>
                <w:color w:val="2F5496" w:themeColor="accent1" w:themeShade="BF"/>
                <w:sz w:val="24"/>
                <w:szCs w:val="24"/>
                <w:lang w:val="en-GB"/>
              </w:rPr>
              <w:t xml:space="preserve">SESSION 4: </w:t>
            </w:r>
            <w:r w:rsidR="004E3F94" w:rsidRPr="006C3C82">
              <w:rPr>
                <w:b/>
                <w:color w:val="2F5496" w:themeColor="accent1" w:themeShade="BF"/>
                <w:sz w:val="24"/>
                <w:szCs w:val="24"/>
                <w:lang w:val="en-GB"/>
              </w:rPr>
              <w:t>Challenges to the realization of the human rights to water and sanitation during protracted displacement</w:t>
            </w:r>
            <w:r w:rsidR="004E3F94" w:rsidRPr="00952B13">
              <w:rPr>
                <w:b/>
                <w:color w:val="5B9BD5" w:themeColor="accent5"/>
                <w:lang w:val="en-GB"/>
              </w:rPr>
              <w:t xml:space="preserve"> </w:t>
            </w:r>
            <w:r w:rsidR="004E3F94" w:rsidRPr="00952B13">
              <w:rPr>
                <w:b/>
                <w:color w:val="5B9BD5" w:themeColor="accent5"/>
                <w:sz w:val="20"/>
                <w:szCs w:val="20"/>
                <w:lang w:val="en-GB"/>
              </w:rPr>
              <w:t xml:space="preserve"> </w:t>
            </w:r>
          </w:p>
        </w:tc>
        <w:tc>
          <w:tcPr>
            <w:tcW w:w="1842" w:type="dxa"/>
            <w:shd w:val="clear" w:color="auto" w:fill="D9E2F3" w:themeFill="accent1" w:themeFillTint="33"/>
          </w:tcPr>
          <w:p w14:paraId="38CEF93C" w14:textId="77777777" w:rsidR="00C76801" w:rsidRPr="006C3C82" w:rsidRDefault="00CB7B69" w:rsidP="00816E4A">
            <w:pPr>
              <w:spacing w:beforeLines="40" w:before="96" w:afterLines="40" w:after="96"/>
              <w:rPr>
                <w:b/>
                <w:color w:val="2F5496" w:themeColor="accent1" w:themeShade="BF"/>
                <w:u w:val="single"/>
                <w:lang w:val="en-GB"/>
              </w:rPr>
            </w:pPr>
            <w:r w:rsidRPr="006C3C82">
              <w:rPr>
                <w:b/>
                <w:color w:val="2F5496" w:themeColor="accent1" w:themeShade="BF"/>
                <w:lang w:val="en-GB"/>
              </w:rPr>
              <w:t>1</w:t>
            </w:r>
            <w:r w:rsidR="005034E3" w:rsidRPr="006C3C82">
              <w:rPr>
                <w:b/>
                <w:color w:val="2F5496" w:themeColor="accent1" w:themeShade="BF"/>
                <w:lang w:val="en-GB"/>
              </w:rPr>
              <w:t>4</w:t>
            </w:r>
            <w:r w:rsidRPr="006C3C82">
              <w:rPr>
                <w:b/>
                <w:color w:val="2F5496" w:themeColor="accent1" w:themeShade="BF"/>
                <w:lang w:val="en-GB"/>
              </w:rPr>
              <w:t>:</w:t>
            </w:r>
            <w:r w:rsidR="00816E4A" w:rsidRPr="006C3C82">
              <w:rPr>
                <w:b/>
                <w:color w:val="2F5496" w:themeColor="accent1" w:themeShade="BF"/>
                <w:lang w:val="en-GB"/>
              </w:rPr>
              <w:t>3</w:t>
            </w:r>
            <w:r w:rsidR="005034E3" w:rsidRPr="006C3C82">
              <w:rPr>
                <w:b/>
                <w:color w:val="2F5496" w:themeColor="accent1" w:themeShade="BF"/>
                <w:lang w:val="en-GB"/>
              </w:rPr>
              <w:t>0</w:t>
            </w:r>
            <w:r w:rsidRPr="006C3C82">
              <w:rPr>
                <w:b/>
                <w:color w:val="2F5496" w:themeColor="accent1" w:themeShade="BF"/>
                <w:lang w:val="en-GB"/>
              </w:rPr>
              <w:t xml:space="preserve"> – 1</w:t>
            </w:r>
            <w:r w:rsidR="00816E4A" w:rsidRPr="006C3C82">
              <w:rPr>
                <w:b/>
                <w:color w:val="2F5496" w:themeColor="accent1" w:themeShade="BF"/>
                <w:lang w:val="en-GB"/>
              </w:rPr>
              <w:t>6</w:t>
            </w:r>
            <w:r w:rsidRPr="006C3C82">
              <w:rPr>
                <w:b/>
                <w:color w:val="2F5496" w:themeColor="accent1" w:themeShade="BF"/>
                <w:lang w:val="en-GB"/>
              </w:rPr>
              <w:t>:</w:t>
            </w:r>
            <w:r w:rsidR="00816E4A" w:rsidRPr="006C3C82">
              <w:rPr>
                <w:b/>
                <w:color w:val="2F5496" w:themeColor="accent1" w:themeShade="BF"/>
                <w:lang w:val="en-GB"/>
              </w:rPr>
              <w:t>0</w:t>
            </w:r>
            <w:r w:rsidR="005034E3" w:rsidRPr="006C3C82">
              <w:rPr>
                <w:b/>
                <w:color w:val="2F5496" w:themeColor="accent1" w:themeShade="BF"/>
                <w:lang w:val="en-GB"/>
              </w:rPr>
              <w:t>0</w:t>
            </w:r>
          </w:p>
        </w:tc>
      </w:tr>
    </w:tbl>
    <w:p w14:paraId="5E71C51A" w14:textId="77777777" w:rsidR="00D07EDF" w:rsidRPr="00952B13" w:rsidRDefault="00D07EDF" w:rsidP="00D07EDF">
      <w:pPr>
        <w:pStyle w:val="NoSpacing"/>
        <w:spacing w:line="276" w:lineRule="auto"/>
        <w:jc w:val="both"/>
        <w:rPr>
          <w:rFonts w:cstheme="minorHAnsi"/>
          <w:b/>
          <w:shd w:val="clear" w:color="auto" w:fill="FFFFFF"/>
          <w:lang w:val="en-GB"/>
        </w:rPr>
      </w:pPr>
    </w:p>
    <w:p w14:paraId="4DA36291" w14:textId="17A57874" w:rsidR="00D07EDF" w:rsidRDefault="00D07EDF" w:rsidP="00D07EDF">
      <w:pPr>
        <w:pStyle w:val="NoSpacing"/>
        <w:spacing w:line="276" w:lineRule="auto"/>
        <w:jc w:val="both"/>
        <w:rPr>
          <w:rFonts w:cstheme="minorHAnsi"/>
          <w:color w:val="0A0A0A"/>
          <w:spacing w:val="8"/>
          <w:shd w:val="clear" w:color="auto" w:fill="FEFEFE"/>
          <w:lang w:val="en-GB"/>
        </w:rPr>
      </w:pPr>
      <w:r w:rsidRPr="00952B13">
        <w:rPr>
          <w:rFonts w:cstheme="minorHAnsi"/>
          <w:shd w:val="clear" w:color="auto" w:fill="FFFFFF"/>
          <w:lang w:val="en-GB"/>
        </w:rPr>
        <w:t>Protracted displacement is now commonplace, with the</w:t>
      </w:r>
      <w:r w:rsidRPr="00952B13">
        <w:rPr>
          <w:rFonts w:cstheme="minorHAnsi"/>
          <w:lang w:val="en-GB"/>
        </w:rPr>
        <w:t xml:space="preserve"> average length of displacement being currently 17 years</w:t>
      </w:r>
      <w:r w:rsidRPr="00952B13">
        <w:rPr>
          <w:rFonts w:cstheme="minorHAnsi"/>
          <w:color w:val="0A0A0A"/>
          <w:spacing w:val="8"/>
          <w:shd w:val="clear" w:color="auto" w:fill="FEFEFE"/>
          <w:lang w:val="en-GB"/>
        </w:rPr>
        <w:t xml:space="preserve"> and the average conflict lasting for seven years</w:t>
      </w:r>
      <w:r w:rsidRPr="00952B13">
        <w:rPr>
          <w:rFonts w:cstheme="minorHAnsi"/>
          <w:spacing w:val="8"/>
          <w:shd w:val="clear" w:color="auto" w:fill="FEFEFE"/>
          <w:lang w:val="en-GB"/>
        </w:rPr>
        <w:t xml:space="preserve">. </w:t>
      </w:r>
      <w:r w:rsidRPr="00952B13">
        <w:rPr>
          <w:rFonts w:cstheme="minorHAnsi"/>
          <w:lang w:val="en-GB"/>
        </w:rPr>
        <w:t xml:space="preserve">11.6 million </w:t>
      </w:r>
      <w:proofErr w:type="gramStart"/>
      <w:r w:rsidRPr="00952B13">
        <w:rPr>
          <w:rFonts w:cstheme="minorHAnsi"/>
          <w:lang w:val="en-GB"/>
        </w:rPr>
        <w:t>refugees</w:t>
      </w:r>
      <w:proofErr w:type="gramEnd"/>
      <w:r w:rsidRPr="00952B13">
        <w:rPr>
          <w:rFonts w:cstheme="minorHAnsi"/>
          <w:lang w:val="en-GB"/>
        </w:rPr>
        <w:t xml:space="preserve">, representing some two-thirds of all refugees, were in protracted refugee situations at the end of 2016. </w:t>
      </w:r>
      <w:r w:rsidR="008E6F50">
        <w:rPr>
          <w:rFonts w:cstheme="minorHAnsi"/>
          <w:color w:val="0A0A0A"/>
          <w:spacing w:val="8"/>
          <w:shd w:val="clear" w:color="auto" w:fill="FEFEFE"/>
          <w:lang w:val="en-GB"/>
        </w:rPr>
        <w:t>P</w:t>
      </w:r>
      <w:r w:rsidRPr="00952B13">
        <w:rPr>
          <w:rFonts w:cstheme="minorHAnsi"/>
          <w:color w:val="0A0A0A"/>
          <w:spacing w:val="8"/>
          <w:shd w:val="clear" w:color="auto" w:fill="FEFEFE"/>
          <w:lang w:val="en-GB"/>
        </w:rPr>
        <w:t>rotracted displacement poses significant challenges to the delivery of sustainable solutions by States and organisations providing humanitarian assistance</w:t>
      </w:r>
      <w:r w:rsidR="00301F15">
        <w:rPr>
          <w:rFonts w:cstheme="minorHAnsi"/>
          <w:color w:val="0A0A0A"/>
          <w:spacing w:val="8"/>
          <w:shd w:val="clear" w:color="auto" w:fill="FEFEFE"/>
          <w:lang w:val="en-GB"/>
        </w:rPr>
        <w:t xml:space="preserve"> as services need to shift from </w:t>
      </w:r>
      <w:r w:rsidR="008E6F50">
        <w:rPr>
          <w:rFonts w:cstheme="minorHAnsi"/>
          <w:color w:val="0A0A0A"/>
          <w:spacing w:val="8"/>
          <w:shd w:val="clear" w:color="auto" w:fill="FEFEFE"/>
          <w:lang w:val="en-GB"/>
        </w:rPr>
        <w:t xml:space="preserve">a </w:t>
      </w:r>
      <w:r w:rsidR="00301F15">
        <w:rPr>
          <w:rFonts w:cstheme="minorHAnsi"/>
          <w:color w:val="0A0A0A"/>
          <w:spacing w:val="8"/>
          <w:shd w:val="clear" w:color="auto" w:fill="FEFEFE"/>
          <w:lang w:val="en-GB"/>
        </w:rPr>
        <w:t xml:space="preserve">short-term minimum essential level to </w:t>
      </w:r>
      <w:r w:rsidR="008E6F50">
        <w:rPr>
          <w:rFonts w:cstheme="minorHAnsi"/>
          <w:color w:val="0A0A0A"/>
          <w:spacing w:val="8"/>
          <w:shd w:val="clear" w:color="auto" w:fill="FEFEFE"/>
          <w:lang w:val="en-GB"/>
        </w:rPr>
        <w:t>a longer-term sustainable solution</w:t>
      </w:r>
      <w:r w:rsidRPr="00952B13">
        <w:rPr>
          <w:rFonts w:cstheme="minorHAnsi"/>
          <w:color w:val="0A0A0A"/>
          <w:spacing w:val="8"/>
          <w:shd w:val="clear" w:color="auto" w:fill="FEFEFE"/>
          <w:lang w:val="en-GB"/>
        </w:rPr>
        <w:t xml:space="preserve">.   </w:t>
      </w:r>
    </w:p>
    <w:p w14:paraId="1FB2564D" w14:textId="77777777" w:rsidR="007F2ABB" w:rsidRPr="00952B13" w:rsidRDefault="007F2ABB" w:rsidP="00D07EDF">
      <w:pPr>
        <w:pStyle w:val="NoSpacing"/>
        <w:spacing w:line="276" w:lineRule="auto"/>
        <w:jc w:val="both"/>
        <w:rPr>
          <w:rFonts w:cstheme="minorHAnsi"/>
          <w:color w:val="0A0A0A"/>
          <w:spacing w:val="8"/>
          <w:shd w:val="clear" w:color="auto" w:fill="FEFEFE"/>
          <w:lang w:val="en-GB"/>
        </w:rPr>
      </w:pPr>
    </w:p>
    <w:p w14:paraId="100932A4" w14:textId="020AA5C2" w:rsidR="00716179" w:rsidRPr="006C3C82" w:rsidRDefault="00936CD1" w:rsidP="007F2ABB">
      <w:pPr>
        <w:spacing w:after="0"/>
        <w:jc w:val="both"/>
        <w:rPr>
          <w:lang w:val="en-GB"/>
        </w:rPr>
      </w:pPr>
      <w:r w:rsidRPr="00D85D1C">
        <w:rPr>
          <w:u w:val="single"/>
          <w:lang w:val="en-GB"/>
        </w:rPr>
        <w:lastRenderedPageBreak/>
        <w:t>Introductory remarks</w:t>
      </w:r>
      <w:r w:rsidRPr="00D85D1C">
        <w:rPr>
          <w:lang w:val="en-GB"/>
        </w:rPr>
        <w:t xml:space="preserve">:  </w:t>
      </w:r>
      <w:r w:rsidR="00006D74" w:rsidRPr="006C3C82">
        <w:rPr>
          <w:lang w:val="en-GB"/>
        </w:rPr>
        <w:t>IFRC</w:t>
      </w:r>
      <w:r w:rsidR="008E6F50">
        <w:rPr>
          <w:lang w:val="en-GB"/>
        </w:rPr>
        <w:t xml:space="preserve"> (5 min)</w:t>
      </w:r>
    </w:p>
    <w:p w14:paraId="4BE86883" w14:textId="6D85A81D" w:rsidR="00006D74" w:rsidRPr="006C3C82" w:rsidRDefault="00006D74" w:rsidP="007F2ABB">
      <w:pPr>
        <w:spacing w:after="0"/>
        <w:jc w:val="both"/>
        <w:rPr>
          <w:lang w:val="en-GB"/>
        </w:rPr>
      </w:pPr>
      <w:r w:rsidRPr="006C3C82">
        <w:rPr>
          <w:lang w:val="en-GB"/>
        </w:rPr>
        <w:tab/>
      </w:r>
      <w:r w:rsidRPr="006C3C82">
        <w:rPr>
          <w:lang w:val="en-GB"/>
        </w:rPr>
        <w:tab/>
        <w:t xml:space="preserve">             UNICEF</w:t>
      </w:r>
      <w:r w:rsidR="008E6F50">
        <w:rPr>
          <w:lang w:val="en-GB"/>
        </w:rPr>
        <w:t xml:space="preserve"> (5 min)</w:t>
      </w:r>
    </w:p>
    <w:p w14:paraId="2DFE4681" w14:textId="77777777" w:rsidR="00936CD1" w:rsidRPr="006C3C82" w:rsidRDefault="00936CD1" w:rsidP="00936CD1">
      <w:pPr>
        <w:spacing w:before="100" w:after="200"/>
        <w:jc w:val="both"/>
        <w:rPr>
          <w:u w:val="single"/>
          <w:lang w:val="en-GB"/>
        </w:rPr>
      </w:pPr>
      <w:r w:rsidRPr="006C3C82">
        <w:rPr>
          <w:u w:val="single"/>
          <w:lang w:val="en-GB"/>
        </w:rPr>
        <w:t>Guiding questions:</w:t>
      </w:r>
    </w:p>
    <w:p w14:paraId="0EE37F55" w14:textId="1BAF44F7" w:rsidR="00304626" w:rsidRPr="00952B13" w:rsidRDefault="00C17496" w:rsidP="00304626">
      <w:pPr>
        <w:pStyle w:val="ListParagraph"/>
        <w:numPr>
          <w:ilvl w:val="0"/>
          <w:numId w:val="1"/>
        </w:numPr>
        <w:jc w:val="both"/>
        <w:rPr>
          <w:rFonts w:cstheme="minorHAnsi"/>
          <w:lang w:val="en-GB"/>
        </w:rPr>
      </w:pPr>
      <w:r w:rsidRPr="00952B13">
        <w:rPr>
          <w:rFonts w:cstheme="minorHAnsi"/>
          <w:lang w:val="en-GB"/>
        </w:rPr>
        <w:t>What are th</w:t>
      </w:r>
      <w:r w:rsidR="00304626" w:rsidRPr="00952B13">
        <w:rPr>
          <w:rFonts w:cstheme="minorHAnsi"/>
          <w:lang w:val="en-GB"/>
        </w:rPr>
        <w:t xml:space="preserve">e main challenges </w:t>
      </w:r>
      <w:r w:rsidRPr="00952B13">
        <w:rPr>
          <w:rFonts w:cstheme="minorHAnsi"/>
          <w:lang w:val="en-GB"/>
        </w:rPr>
        <w:t>for the realization of the human rights to water and sanitation during protracted displacement</w:t>
      </w:r>
      <w:r w:rsidR="00B83F24">
        <w:rPr>
          <w:rFonts w:cstheme="minorHAnsi"/>
          <w:lang w:val="en-GB"/>
        </w:rPr>
        <w:t>, particularly for those who are in vulnerable situations</w:t>
      </w:r>
      <w:r w:rsidRPr="00952B13">
        <w:rPr>
          <w:rFonts w:cstheme="minorHAnsi"/>
          <w:lang w:val="en-GB"/>
        </w:rPr>
        <w:t>?</w:t>
      </w:r>
      <w:r w:rsidR="00304626" w:rsidRPr="00952B13">
        <w:rPr>
          <w:rFonts w:cstheme="minorHAnsi"/>
          <w:lang w:val="en-GB"/>
        </w:rPr>
        <w:t xml:space="preserve"> </w:t>
      </w:r>
    </w:p>
    <w:p w14:paraId="4898A9C2" w14:textId="77777777" w:rsidR="00304626" w:rsidRPr="00952B13" w:rsidRDefault="00304626" w:rsidP="00304626">
      <w:pPr>
        <w:pStyle w:val="ListParagraph"/>
        <w:numPr>
          <w:ilvl w:val="0"/>
          <w:numId w:val="1"/>
        </w:numPr>
        <w:jc w:val="both"/>
        <w:rPr>
          <w:rFonts w:cstheme="minorHAnsi"/>
          <w:lang w:val="en-GB"/>
        </w:rPr>
      </w:pPr>
      <w:r w:rsidRPr="00952B13">
        <w:rPr>
          <w:rFonts w:cstheme="minorHAnsi"/>
          <w:lang w:val="en-GB"/>
        </w:rPr>
        <w:t>What are the main obstacles your organizations face when moving towards a more sustainable and development-based approach to water and sanitation services in situations of protracted displacement?</w:t>
      </w:r>
    </w:p>
    <w:p w14:paraId="36C81CC7" w14:textId="77777777" w:rsidR="008E6F50" w:rsidRPr="00952B13" w:rsidRDefault="008E6F50" w:rsidP="008E6F50">
      <w:pPr>
        <w:pStyle w:val="ListParagraph"/>
        <w:numPr>
          <w:ilvl w:val="0"/>
          <w:numId w:val="1"/>
        </w:numPr>
        <w:jc w:val="both"/>
        <w:rPr>
          <w:rFonts w:cstheme="minorHAnsi"/>
          <w:lang w:val="en-GB"/>
        </w:rPr>
      </w:pPr>
      <w:r w:rsidRPr="00952B13">
        <w:rPr>
          <w:rFonts w:cstheme="minorHAnsi"/>
          <w:lang w:val="en-GB"/>
        </w:rPr>
        <w:t>How do your o</w:t>
      </w:r>
      <w:r>
        <w:rPr>
          <w:rFonts w:cstheme="minorHAnsi"/>
          <w:lang w:val="en-GB"/>
        </w:rPr>
        <w:t>r</w:t>
      </w:r>
      <w:r w:rsidRPr="00952B13">
        <w:rPr>
          <w:rFonts w:cstheme="minorHAnsi"/>
          <w:lang w:val="en-GB"/>
        </w:rPr>
        <w:t xml:space="preserve">ganizations ensure the participation of forcibly displaced people in the processes? </w:t>
      </w:r>
    </w:p>
    <w:p w14:paraId="23B55510" w14:textId="77777777" w:rsidR="00C17496" w:rsidRPr="00952B13" w:rsidRDefault="00C17496" w:rsidP="00C17496">
      <w:pPr>
        <w:pStyle w:val="ListParagraph"/>
        <w:numPr>
          <w:ilvl w:val="0"/>
          <w:numId w:val="1"/>
        </w:numPr>
        <w:jc w:val="both"/>
        <w:rPr>
          <w:rFonts w:cstheme="minorHAnsi"/>
          <w:lang w:val="en-GB"/>
        </w:rPr>
      </w:pPr>
      <w:r w:rsidRPr="00952B13">
        <w:rPr>
          <w:rFonts w:cstheme="minorHAnsi"/>
          <w:lang w:val="en-GB"/>
        </w:rPr>
        <w:t xml:space="preserve">In situations of protracted displacement (within or across borders), how do humanitarian organizations cooperate with governmental authorities and development actors in planning, designing and delivering sustainable solutions for the human rights to water and sanitation? </w:t>
      </w:r>
    </w:p>
    <w:p w14:paraId="0669E102" w14:textId="34463BD5" w:rsidR="00C17496" w:rsidRPr="00952B13" w:rsidRDefault="00C17496" w:rsidP="00C17496">
      <w:pPr>
        <w:pStyle w:val="ListParagraph"/>
        <w:numPr>
          <w:ilvl w:val="0"/>
          <w:numId w:val="1"/>
        </w:numPr>
        <w:jc w:val="both"/>
        <w:rPr>
          <w:rFonts w:cstheme="minorHAnsi"/>
          <w:lang w:val="en-GB"/>
        </w:rPr>
      </w:pPr>
      <w:r w:rsidRPr="00952B13">
        <w:rPr>
          <w:rFonts w:cstheme="minorHAnsi"/>
          <w:lang w:val="en-GB"/>
        </w:rPr>
        <w:t xml:space="preserve">When and how </w:t>
      </w:r>
      <w:r w:rsidR="00A62BE9">
        <w:rPr>
          <w:rFonts w:cstheme="minorHAnsi"/>
          <w:lang w:val="en-GB"/>
        </w:rPr>
        <w:t xml:space="preserve">do </w:t>
      </w:r>
      <w:r w:rsidRPr="00952B13">
        <w:rPr>
          <w:rFonts w:cstheme="minorHAnsi"/>
          <w:lang w:val="en-GB"/>
        </w:rPr>
        <w:t xml:space="preserve">the main actors shift from humanitarian organizations to development organizations? </w:t>
      </w:r>
    </w:p>
    <w:p w14:paraId="26E9C466" w14:textId="2BC9ABA6" w:rsidR="00C17496" w:rsidRDefault="00C17496" w:rsidP="00C17496">
      <w:pPr>
        <w:pStyle w:val="ListParagraph"/>
        <w:numPr>
          <w:ilvl w:val="0"/>
          <w:numId w:val="1"/>
        </w:numPr>
        <w:jc w:val="both"/>
        <w:rPr>
          <w:rFonts w:cstheme="minorHAnsi"/>
          <w:lang w:val="en-GB"/>
        </w:rPr>
      </w:pPr>
      <w:r w:rsidRPr="00952B13">
        <w:rPr>
          <w:rFonts w:cstheme="minorHAnsi"/>
          <w:lang w:val="en-GB"/>
        </w:rPr>
        <w:t>How do the responsibilities and engagement of government</w:t>
      </w:r>
      <w:r w:rsidR="008E6F50">
        <w:rPr>
          <w:rFonts w:cstheme="minorHAnsi"/>
          <w:lang w:val="en-GB"/>
        </w:rPr>
        <w:t>s</w:t>
      </w:r>
      <w:r w:rsidRPr="00952B13">
        <w:rPr>
          <w:rFonts w:cstheme="minorHAnsi"/>
          <w:lang w:val="en-GB"/>
        </w:rPr>
        <w:t xml:space="preserve"> </w:t>
      </w:r>
      <w:r w:rsidR="00A62BE9">
        <w:rPr>
          <w:rFonts w:cstheme="minorHAnsi"/>
          <w:lang w:val="en-GB"/>
        </w:rPr>
        <w:t xml:space="preserve">and humanitarian organizations </w:t>
      </w:r>
      <w:r w:rsidRPr="00952B13">
        <w:rPr>
          <w:rFonts w:cstheme="minorHAnsi"/>
          <w:lang w:val="en-GB"/>
        </w:rPr>
        <w:t>shift in the period from emergencies to protracted displacement?</w:t>
      </w:r>
    </w:p>
    <w:p w14:paraId="71203925" w14:textId="77777777" w:rsidR="00193EF0" w:rsidRPr="00D85D1C" w:rsidRDefault="00193EF0" w:rsidP="00C17496">
      <w:pPr>
        <w:pStyle w:val="ListParagraph"/>
        <w:spacing w:beforeLines="40" w:before="96" w:afterLines="40" w:after="96"/>
        <w:ind w:left="360"/>
        <w:rPr>
          <w:lang w:val="en-GB"/>
        </w:rPr>
      </w:pPr>
    </w:p>
    <w:tbl>
      <w:tblPr>
        <w:tblStyle w:val="TableGrid"/>
        <w:tblW w:w="0" w:type="auto"/>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7787"/>
        <w:gridCol w:w="1701"/>
      </w:tblGrid>
      <w:tr w:rsidR="004E3F94" w:rsidRPr="00D85D1C" w14:paraId="0D1B5586" w14:textId="77777777" w:rsidTr="007F2ABB">
        <w:trPr>
          <w:trHeight w:val="248"/>
        </w:trPr>
        <w:tc>
          <w:tcPr>
            <w:tcW w:w="7787" w:type="dxa"/>
            <w:shd w:val="clear" w:color="auto" w:fill="E2EFD9" w:themeFill="accent6" w:themeFillTint="33"/>
          </w:tcPr>
          <w:p w14:paraId="7C3D3434" w14:textId="77777777" w:rsidR="004E3F94" w:rsidRPr="006C3C82" w:rsidRDefault="004E3F94" w:rsidP="004E3F94">
            <w:pPr>
              <w:pStyle w:val="ListParagraph"/>
              <w:numPr>
                <w:ilvl w:val="0"/>
                <w:numId w:val="14"/>
              </w:numPr>
              <w:spacing w:beforeLines="40" w:before="96" w:afterLines="40" w:after="96"/>
              <w:rPr>
                <w:b/>
                <w:color w:val="2F5496" w:themeColor="accent1" w:themeShade="BF"/>
                <w:sz w:val="24"/>
                <w:szCs w:val="24"/>
                <w:lang w:val="en-GB"/>
              </w:rPr>
            </w:pPr>
            <w:r w:rsidRPr="006C3C82">
              <w:rPr>
                <w:b/>
                <w:color w:val="2F5496" w:themeColor="accent1" w:themeShade="BF"/>
                <w:sz w:val="24"/>
                <w:szCs w:val="24"/>
                <w:lang w:val="en-GB"/>
              </w:rPr>
              <w:t>Coffee Break</w:t>
            </w:r>
          </w:p>
        </w:tc>
        <w:tc>
          <w:tcPr>
            <w:tcW w:w="1701" w:type="dxa"/>
            <w:shd w:val="clear" w:color="auto" w:fill="E2EFD9" w:themeFill="accent6" w:themeFillTint="33"/>
          </w:tcPr>
          <w:p w14:paraId="5308A128" w14:textId="77777777" w:rsidR="004E3F94" w:rsidRPr="00A62BE9" w:rsidRDefault="00816E4A" w:rsidP="00304626">
            <w:pPr>
              <w:spacing w:beforeLines="40" w:before="96" w:afterLines="40" w:after="96"/>
              <w:rPr>
                <w:b/>
                <w:color w:val="2F5496" w:themeColor="accent1" w:themeShade="BF"/>
                <w:u w:val="single"/>
                <w:lang w:val="en-GB"/>
              </w:rPr>
            </w:pPr>
            <w:r w:rsidRPr="006C3C82">
              <w:rPr>
                <w:b/>
                <w:color w:val="2F5496" w:themeColor="accent1" w:themeShade="BF"/>
                <w:lang w:val="en-GB"/>
              </w:rPr>
              <w:t>16</w:t>
            </w:r>
            <w:r w:rsidR="004312FC" w:rsidRPr="006C3C82">
              <w:rPr>
                <w:b/>
                <w:color w:val="2F5496" w:themeColor="accent1" w:themeShade="BF"/>
                <w:lang w:val="en-GB"/>
              </w:rPr>
              <w:t>:</w:t>
            </w:r>
            <w:r w:rsidRPr="006C3C82">
              <w:rPr>
                <w:b/>
                <w:color w:val="2F5496" w:themeColor="accent1" w:themeShade="BF"/>
                <w:lang w:val="en-GB"/>
              </w:rPr>
              <w:t>0</w:t>
            </w:r>
            <w:r w:rsidR="004312FC" w:rsidRPr="006C3C82">
              <w:rPr>
                <w:b/>
                <w:color w:val="2F5496" w:themeColor="accent1" w:themeShade="BF"/>
                <w:lang w:val="en-GB"/>
              </w:rPr>
              <w:t>0 – 1</w:t>
            </w:r>
            <w:r w:rsidRPr="006C3C82">
              <w:rPr>
                <w:b/>
                <w:color w:val="2F5496" w:themeColor="accent1" w:themeShade="BF"/>
                <w:lang w:val="en-GB"/>
              </w:rPr>
              <w:t>6</w:t>
            </w:r>
            <w:r w:rsidR="004E3F94" w:rsidRPr="006C3C82">
              <w:rPr>
                <w:b/>
                <w:color w:val="2F5496" w:themeColor="accent1" w:themeShade="BF"/>
                <w:lang w:val="en-GB"/>
              </w:rPr>
              <w:t>:</w:t>
            </w:r>
            <w:r w:rsidR="00304626" w:rsidRPr="006C3C82">
              <w:rPr>
                <w:b/>
                <w:color w:val="2F5496" w:themeColor="accent1" w:themeShade="BF"/>
                <w:lang w:val="en-GB"/>
              </w:rPr>
              <w:t>30</w:t>
            </w:r>
          </w:p>
        </w:tc>
      </w:tr>
    </w:tbl>
    <w:p w14:paraId="6CACAEEC" w14:textId="77777777" w:rsidR="00563A0E" w:rsidRPr="00D85D1C" w:rsidRDefault="00563A0E" w:rsidP="00563A0E">
      <w:pPr>
        <w:pStyle w:val="ListParagraph"/>
        <w:spacing w:beforeLines="40" w:before="96" w:afterLines="40" w:after="96"/>
        <w:ind w:left="360"/>
        <w:rPr>
          <w:sz w:val="6"/>
          <w:szCs w:val="6"/>
          <w:lang w:val="en-GB"/>
        </w:rPr>
      </w:pPr>
    </w:p>
    <w:tbl>
      <w:tblPr>
        <w:tblStyle w:val="TableGrid"/>
        <w:tblW w:w="0" w:type="auto"/>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7787"/>
        <w:gridCol w:w="1701"/>
      </w:tblGrid>
      <w:tr w:rsidR="00C76801" w:rsidRPr="00D85D1C" w14:paraId="23A2C8DE" w14:textId="77777777" w:rsidTr="007F2ABB">
        <w:trPr>
          <w:trHeight w:val="615"/>
        </w:trPr>
        <w:tc>
          <w:tcPr>
            <w:tcW w:w="7787" w:type="dxa"/>
            <w:shd w:val="clear" w:color="auto" w:fill="D9E2F3" w:themeFill="accent1" w:themeFillTint="33"/>
          </w:tcPr>
          <w:p w14:paraId="37BF8B3F" w14:textId="72CAD94A" w:rsidR="00C76801" w:rsidRPr="00952B13" w:rsidRDefault="00C76801" w:rsidP="004E3F94">
            <w:pPr>
              <w:contextualSpacing/>
              <w:rPr>
                <w:b/>
                <w:color w:val="5B9BD5" w:themeColor="accent5"/>
                <w:lang w:val="en-GB"/>
              </w:rPr>
            </w:pPr>
            <w:r w:rsidRPr="006C3C82">
              <w:rPr>
                <w:b/>
                <w:color w:val="2F5496" w:themeColor="accent1" w:themeShade="BF"/>
                <w:sz w:val="24"/>
                <w:szCs w:val="24"/>
                <w:lang w:val="en-GB"/>
              </w:rPr>
              <w:t xml:space="preserve">SESSION 5: </w:t>
            </w:r>
            <w:r w:rsidR="004E3F94" w:rsidRPr="006C3C82">
              <w:rPr>
                <w:b/>
                <w:color w:val="2F5496" w:themeColor="accent1" w:themeShade="BF"/>
                <w:sz w:val="24"/>
                <w:szCs w:val="24"/>
                <w:lang w:val="en-GB"/>
              </w:rPr>
              <w:t>Enabling return through the progressive reali</w:t>
            </w:r>
            <w:r w:rsidR="00B83F24">
              <w:rPr>
                <w:b/>
                <w:color w:val="2F5496" w:themeColor="accent1" w:themeShade="BF"/>
                <w:sz w:val="24"/>
                <w:szCs w:val="24"/>
                <w:lang w:val="en-GB"/>
              </w:rPr>
              <w:t>z</w:t>
            </w:r>
            <w:r w:rsidR="004E3F94" w:rsidRPr="006C3C82">
              <w:rPr>
                <w:b/>
                <w:color w:val="2F5496" w:themeColor="accent1" w:themeShade="BF"/>
                <w:sz w:val="24"/>
                <w:szCs w:val="24"/>
                <w:lang w:val="en-GB"/>
              </w:rPr>
              <w:t>ation of the human rights to water and sanitation</w:t>
            </w:r>
            <w:r w:rsidR="004E3F94" w:rsidRPr="00952B13">
              <w:rPr>
                <w:b/>
                <w:color w:val="5B9BD5" w:themeColor="accent5"/>
                <w:lang w:val="en-GB"/>
              </w:rPr>
              <w:t xml:space="preserve"> </w:t>
            </w:r>
          </w:p>
        </w:tc>
        <w:tc>
          <w:tcPr>
            <w:tcW w:w="1701" w:type="dxa"/>
            <w:shd w:val="clear" w:color="auto" w:fill="D9E2F3" w:themeFill="accent1" w:themeFillTint="33"/>
          </w:tcPr>
          <w:p w14:paraId="4A4DBEF0" w14:textId="51912FB5" w:rsidR="00C76801" w:rsidRPr="006C3C82" w:rsidRDefault="00816E4A" w:rsidP="00B83F24">
            <w:pPr>
              <w:spacing w:beforeLines="40" w:before="96" w:afterLines="40" w:after="96"/>
              <w:rPr>
                <w:b/>
                <w:color w:val="2F5496" w:themeColor="accent1" w:themeShade="BF"/>
                <w:u w:val="single"/>
                <w:lang w:val="en-GB"/>
              </w:rPr>
            </w:pPr>
            <w:r w:rsidRPr="00D85D1C">
              <w:rPr>
                <w:b/>
                <w:color w:val="2F5496" w:themeColor="accent1" w:themeShade="BF"/>
                <w:lang w:val="en-GB"/>
              </w:rPr>
              <w:t>16</w:t>
            </w:r>
            <w:r w:rsidR="00763C6F" w:rsidRPr="00D85D1C">
              <w:rPr>
                <w:b/>
                <w:color w:val="2F5496" w:themeColor="accent1" w:themeShade="BF"/>
                <w:lang w:val="en-GB"/>
              </w:rPr>
              <w:t>:</w:t>
            </w:r>
            <w:r w:rsidR="00304626" w:rsidRPr="006C3C82">
              <w:rPr>
                <w:b/>
                <w:color w:val="2F5496" w:themeColor="accent1" w:themeShade="BF"/>
                <w:lang w:val="en-GB"/>
              </w:rPr>
              <w:t>30</w:t>
            </w:r>
            <w:r w:rsidR="00CB7B69" w:rsidRPr="006C3C82">
              <w:rPr>
                <w:b/>
                <w:color w:val="2F5496" w:themeColor="accent1" w:themeShade="BF"/>
                <w:lang w:val="en-GB"/>
              </w:rPr>
              <w:t xml:space="preserve"> – 1</w:t>
            </w:r>
            <w:r w:rsidR="004312FC" w:rsidRPr="006C3C82">
              <w:rPr>
                <w:b/>
                <w:color w:val="2F5496" w:themeColor="accent1" w:themeShade="BF"/>
                <w:lang w:val="en-GB"/>
              </w:rPr>
              <w:t>7</w:t>
            </w:r>
            <w:r w:rsidR="005034E3" w:rsidRPr="006C3C82">
              <w:rPr>
                <w:b/>
                <w:color w:val="2F5496" w:themeColor="accent1" w:themeShade="BF"/>
                <w:lang w:val="en-GB"/>
              </w:rPr>
              <w:t>:</w:t>
            </w:r>
            <w:r w:rsidR="00B83F24">
              <w:rPr>
                <w:b/>
                <w:color w:val="2F5496" w:themeColor="accent1" w:themeShade="BF"/>
                <w:lang w:val="en-GB"/>
              </w:rPr>
              <w:t>45</w:t>
            </w:r>
          </w:p>
        </w:tc>
      </w:tr>
    </w:tbl>
    <w:p w14:paraId="3700B1A9" w14:textId="77777777" w:rsidR="00AB28A8" w:rsidRPr="00952B13" w:rsidRDefault="00AB28A8" w:rsidP="00AB28A8">
      <w:pPr>
        <w:autoSpaceDE w:val="0"/>
        <w:autoSpaceDN w:val="0"/>
        <w:adjustRightInd w:val="0"/>
        <w:spacing w:after="0" w:line="240" w:lineRule="auto"/>
        <w:jc w:val="both"/>
        <w:rPr>
          <w:rFonts w:cs="ProximaNova-Regular"/>
          <w:sz w:val="20"/>
          <w:szCs w:val="20"/>
          <w:lang w:val="en-GB"/>
        </w:rPr>
      </w:pPr>
    </w:p>
    <w:p w14:paraId="30AC5F09" w14:textId="77777777" w:rsidR="00D07EDF" w:rsidRPr="00952B13" w:rsidRDefault="00AB28A8" w:rsidP="00AB28A8">
      <w:pPr>
        <w:pStyle w:val="NoSpacing"/>
        <w:spacing w:line="276" w:lineRule="auto"/>
        <w:jc w:val="both"/>
        <w:rPr>
          <w:rFonts w:cstheme="minorHAnsi"/>
          <w:shd w:val="clear" w:color="auto" w:fill="FFFFFF"/>
          <w:lang w:val="en-GB"/>
        </w:rPr>
      </w:pPr>
      <w:r w:rsidRPr="00952B13">
        <w:rPr>
          <w:rFonts w:cstheme="minorHAnsi"/>
          <w:shd w:val="clear" w:color="auto" w:fill="FFFFFF"/>
          <w:lang w:val="en-GB"/>
        </w:rPr>
        <w:t>Some half a million refugees (3 per cent of the overall refugee population) returned to their countries of origin in 2016, the majority to Afghanistan, Somalia and Sudan. About 6.5 million IDPs returned to their areas of origin, representing 18 per cent of the population. However, the context in which many displaced people returned was complex, leading to concerns that many returns may not be sustainable.</w:t>
      </w:r>
      <w:r w:rsidRPr="00952B13">
        <w:rPr>
          <w:rStyle w:val="FootnoteReference"/>
          <w:lang w:val="en-GB"/>
        </w:rPr>
        <w:footnoteReference w:id="6"/>
      </w:r>
      <w:r w:rsidRPr="00952B13">
        <w:rPr>
          <w:rStyle w:val="FootnoteReference"/>
          <w:lang w:val="en-GB"/>
        </w:rPr>
        <w:t xml:space="preserve"> </w:t>
      </w:r>
      <w:r w:rsidRPr="00952B13">
        <w:rPr>
          <w:lang w:val="en-GB"/>
        </w:rPr>
        <w:t xml:space="preserve">The return </w:t>
      </w:r>
      <w:r w:rsidRPr="00952B13">
        <w:rPr>
          <w:rFonts w:cstheme="minorHAnsi"/>
          <w:lang w:val="en-GB"/>
        </w:rPr>
        <w:t xml:space="preserve">of displaced people tend to place a stress on already scarce resources and could create tension with host communities including over security of tenure. </w:t>
      </w:r>
      <w:r w:rsidRPr="00952B13">
        <w:rPr>
          <w:lang w:val="en-GB"/>
        </w:rPr>
        <w:t>Ensuring economic and social rights both for returnees and host communities, including the human rights to water and sanitation, is one of the critical factors to en</w:t>
      </w:r>
      <w:r w:rsidR="00A62BE9">
        <w:rPr>
          <w:lang w:val="en-GB"/>
        </w:rPr>
        <w:t>c</w:t>
      </w:r>
      <w:r w:rsidRPr="00952B13">
        <w:rPr>
          <w:lang w:val="en-GB"/>
        </w:rPr>
        <w:t>ourage return and help returnees settle in in a smooth manner.</w:t>
      </w:r>
    </w:p>
    <w:p w14:paraId="646AABAC" w14:textId="63C1B199" w:rsidR="00716179" w:rsidRPr="006C3C82" w:rsidRDefault="00936CD1" w:rsidP="00716179">
      <w:pPr>
        <w:spacing w:before="160" w:after="0"/>
        <w:jc w:val="both"/>
        <w:rPr>
          <w:lang w:val="en-GB"/>
        </w:rPr>
      </w:pPr>
      <w:r w:rsidRPr="00D85D1C">
        <w:rPr>
          <w:u w:val="single"/>
          <w:lang w:val="en-GB"/>
        </w:rPr>
        <w:t>Introductory remarks</w:t>
      </w:r>
      <w:r w:rsidR="00716179" w:rsidRPr="00D85D1C">
        <w:rPr>
          <w:lang w:val="en-GB"/>
        </w:rPr>
        <w:t xml:space="preserve">: </w:t>
      </w:r>
      <w:r w:rsidR="00AB28A8" w:rsidRPr="006C3C82">
        <w:rPr>
          <w:lang w:val="en-GB"/>
        </w:rPr>
        <w:t>Mara</w:t>
      </w:r>
      <w:r w:rsidR="00304626" w:rsidRPr="006C3C82">
        <w:rPr>
          <w:lang w:val="en-GB"/>
        </w:rPr>
        <w:t xml:space="preserve"> Tignino, University of Geneva</w:t>
      </w:r>
      <w:r w:rsidR="00B83F24">
        <w:rPr>
          <w:lang w:val="en-GB"/>
        </w:rPr>
        <w:t xml:space="preserve"> (5 min)</w:t>
      </w:r>
      <w:r w:rsidR="00716179" w:rsidRPr="006C3C82">
        <w:rPr>
          <w:lang w:val="en-GB"/>
        </w:rPr>
        <w:tab/>
        <w:t xml:space="preserve">        </w:t>
      </w:r>
    </w:p>
    <w:p w14:paraId="6B48C52A" w14:textId="77777777" w:rsidR="00936CD1" w:rsidRPr="006C3C82" w:rsidRDefault="00936CD1" w:rsidP="00936CD1">
      <w:pPr>
        <w:spacing w:before="100" w:after="200"/>
        <w:jc w:val="both"/>
        <w:rPr>
          <w:u w:val="single"/>
          <w:lang w:val="en-GB"/>
        </w:rPr>
      </w:pPr>
      <w:r w:rsidRPr="006C3C82">
        <w:rPr>
          <w:u w:val="single"/>
          <w:lang w:val="en-GB"/>
        </w:rPr>
        <w:t>Guiding questions:</w:t>
      </w:r>
    </w:p>
    <w:p w14:paraId="3E944F84" w14:textId="23176932" w:rsidR="00304626" w:rsidRPr="000F4926" w:rsidRDefault="00304626" w:rsidP="000F4926">
      <w:pPr>
        <w:pStyle w:val="ListParagraph"/>
        <w:numPr>
          <w:ilvl w:val="0"/>
          <w:numId w:val="1"/>
        </w:numPr>
        <w:jc w:val="both"/>
        <w:rPr>
          <w:rFonts w:cstheme="minorHAnsi"/>
          <w:lang w:val="en-GB"/>
        </w:rPr>
      </w:pPr>
      <w:r w:rsidRPr="00952B13">
        <w:rPr>
          <w:rFonts w:cstheme="minorHAnsi"/>
          <w:lang w:val="en-GB"/>
        </w:rPr>
        <w:t xml:space="preserve">In the context of rehabilitation and reconstruction efforts after disasters and conflicts, how do your organizations coordinate efforts with </w:t>
      </w:r>
      <w:r w:rsidR="00B83F24">
        <w:rPr>
          <w:rFonts w:cstheme="minorHAnsi"/>
          <w:lang w:val="en-GB"/>
        </w:rPr>
        <w:t>g</w:t>
      </w:r>
      <w:r w:rsidRPr="00952B13">
        <w:rPr>
          <w:rFonts w:cstheme="minorHAnsi"/>
          <w:lang w:val="en-GB"/>
        </w:rPr>
        <w:t xml:space="preserve">overnments to plan and implement sustainable solutions for the human rights to water and sanitation that enable the return of forcibly displaced people? </w:t>
      </w:r>
    </w:p>
    <w:p w14:paraId="5ABB4009" w14:textId="218EABA7" w:rsidR="00304626" w:rsidRPr="00952B13" w:rsidRDefault="00304626" w:rsidP="00304626">
      <w:pPr>
        <w:pStyle w:val="ListParagraph"/>
        <w:numPr>
          <w:ilvl w:val="0"/>
          <w:numId w:val="1"/>
        </w:numPr>
        <w:jc w:val="both"/>
        <w:rPr>
          <w:rFonts w:cstheme="minorHAnsi"/>
          <w:lang w:val="en-GB"/>
        </w:rPr>
      </w:pPr>
      <w:r w:rsidRPr="00952B13">
        <w:rPr>
          <w:rFonts w:cstheme="minorHAnsi"/>
          <w:lang w:val="en-GB"/>
        </w:rPr>
        <w:t xml:space="preserve">What role do your organizations play in situations where </w:t>
      </w:r>
      <w:r w:rsidR="00B83F24">
        <w:rPr>
          <w:rFonts w:cstheme="minorHAnsi"/>
          <w:lang w:val="en-GB"/>
        </w:rPr>
        <w:t>g</w:t>
      </w:r>
      <w:r w:rsidRPr="00952B13">
        <w:rPr>
          <w:rFonts w:cstheme="minorHAnsi"/>
          <w:lang w:val="en-GB"/>
        </w:rPr>
        <w:t>overnments cannot ensure the human rights to water and sanitation to returnees?</w:t>
      </w:r>
    </w:p>
    <w:p w14:paraId="7697518A" w14:textId="77777777" w:rsidR="00B83F24" w:rsidRPr="000F4926" w:rsidRDefault="00B83F24" w:rsidP="000A17A8">
      <w:pPr>
        <w:pStyle w:val="ListParagraph"/>
        <w:numPr>
          <w:ilvl w:val="0"/>
          <w:numId w:val="1"/>
        </w:numPr>
        <w:spacing w:beforeLines="40" w:before="96" w:afterLines="40" w:after="96"/>
        <w:jc w:val="both"/>
        <w:rPr>
          <w:lang w:val="en-GB"/>
        </w:rPr>
      </w:pPr>
      <w:r w:rsidRPr="00952B13">
        <w:rPr>
          <w:rFonts w:cstheme="minorHAnsi"/>
          <w:lang w:val="en-GB"/>
        </w:rPr>
        <w:t xml:space="preserve">How has the return of forcibly displaced people affected current water and sanitation provision of local/host communities? </w:t>
      </w:r>
    </w:p>
    <w:p w14:paraId="353C0CA7" w14:textId="5BBE35D6" w:rsidR="00B83F24" w:rsidRPr="000F4926" w:rsidRDefault="00B83F24" w:rsidP="000A17A8">
      <w:pPr>
        <w:pStyle w:val="ListParagraph"/>
        <w:numPr>
          <w:ilvl w:val="0"/>
          <w:numId w:val="1"/>
        </w:numPr>
        <w:spacing w:beforeLines="40" w:before="96" w:afterLines="40" w:after="96"/>
        <w:jc w:val="both"/>
        <w:rPr>
          <w:lang w:val="en-GB"/>
        </w:rPr>
      </w:pPr>
      <w:r w:rsidRPr="000F4926">
        <w:rPr>
          <w:lang w:val="en-GB"/>
        </w:rPr>
        <w:t>How do your organization address tensions between returnees and local communities?</w:t>
      </w:r>
    </w:p>
    <w:p w14:paraId="48C86B8C" w14:textId="76BD87D5" w:rsidR="00304626" w:rsidRPr="007F2ABB" w:rsidRDefault="00304626" w:rsidP="00B669D6">
      <w:pPr>
        <w:pStyle w:val="ListParagraph"/>
        <w:numPr>
          <w:ilvl w:val="0"/>
          <w:numId w:val="1"/>
        </w:numPr>
        <w:spacing w:beforeLines="40" w:before="96" w:afterLines="40" w:after="96"/>
        <w:jc w:val="both"/>
        <w:rPr>
          <w:u w:val="single"/>
          <w:lang w:val="en-GB"/>
        </w:rPr>
      </w:pPr>
      <w:r w:rsidRPr="007F2ABB">
        <w:rPr>
          <w:rFonts w:cstheme="minorHAnsi"/>
          <w:lang w:val="en-GB"/>
        </w:rPr>
        <w:t>Any examples where return</w:t>
      </w:r>
      <w:r w:rsidR="00B83F24" w:rsidRPr="007F2ABB">
        <w:rPr>
          <w:rFonts w:cstheme="minorHAnsi"/>
          <w:lang w:val="en-GB"/>
        </w:rPr>
        <w:t>s were not sustainable</w:t>
      </w:r>
      <w:r w:rsidRPr="007F2ABB">
        <w:rPr>
          <w:rFonts w:cstheme="minorHAnsi"/>
          <w:lang w:val="en-GB"/>
        </w:rPr>
        <w:t xml:space="preserve"> due to the lack of access to basic services?</w:t>
      </w:r>
      <w:r w:rsidR="00B83F24" w:rsidRPr="007F2ABB">
        <w:rPr>
          <w:rFonts w:cstheme="minorHAnsi"/>
          <w:lang w:val="en-GB"/>
        </w:rPr>
        <w:t xml:space="preserve"> Any examples where returns were successful due to sustainable access to basic services?</w:t>
      </w:r>
    </w:p>
    <w:p w14:paraId="2EBB23FC" w14:textId="77777777" w:rsidR="007614C6" w:rsidRPr="006C3C82" w:rsidRDefault="007614C6">
      <w:pPr>
        <w:rPr>
          <w:b/>
          <w:color w:val="2F5496" w:themeColor="accent1" w:themeShade="BF"/>
          <w:sz w:val="26"/>
          <w:szCs w:val="26"/>
          <w:u w:val="single"/>
          <w:lang w:val="en-GB"/>
        </w:rPr>
      </w:pPr>
      <w:r w:rsidRPr="006C3C82">
        <w:rPr>
          <w:b/>
          <w:color w:val="2F5496" w:themeColor="accent1" w:themeShade="BF"/>
          <w:sz w:val="26"/>
          <w:szCs w:val="26"/>
          <w:u w:val="single"/>
          <w:lang w:val="en-GB"/>
        </w:rPr>
        <w:br w:type="page"/>
      </w:r>
    </w:p>
    <w:p w14:paraId="5C60544F" w14:textId="5E1C7F9C" w:rsidR="003C140F" w:rsidRPr="00A62BE9" w:rsidRDefault="004E3F94" w:rsidP="004F59E4">
      <w:pPr>
        <w:jc w:val="center"/>
        <w:rPr>
          <w:b/>
          <w:color w:val="2F5496" w:themeColor="accent1" w:themeShade="BF"/>
          <w:sz w:val="26"/>
          <w:szCs w:val="26"/>
          <w:u w:val="single"/>
          <w:lang w:val="en-GB"/>
        </w:rPr>
      </w:pPr>
      <w:r w:rsidRPr="006C3C82">
        <w:rPr>
          <w:b/>
          <w:color w:val="2F5496" w:themeColor="accent1" w:themeShade="BF"/>
          <w:sz w:val="26"/>
          <w:szCs w:val="26"/>
          <w:u w:val="single"/>
          <w:lang w:val="en-GB"/>
        </w:rPr>
        <w:lastRenderedPageBreak/>
        <w:t>17</w:t>
      </w:r>
      <w:r w:rsidR="00200A5F" w:rsidRPr="006C3C82">
        <w:rPr>
          <w:b/>
          <w:color w:val="2F5496" w:themeColor="accent1" w:themeShade="BF"/>
          <w:sz w:val="26"/>
          <w:szCs w:val="26"/>
          <w:u w:val="single"/>
          <w:lang w:val="en-GB"/>
        </w:rPr>
        <w:t xml:space="preserve"> </w:t>
      </w:r>
      <w:r w:rsidRPr="006C3C82">
        <w:rPr>
          <w:b/>
          <w:color w:val="2F5496" w:themeColor="accent1" w:themeShade="BF"/>
          <w:sz w:val="26"/>
          <w:szCs w:val="26"/>
          <w:u w:val="single"/>
          <w:lang w:val="en-GB"/>
        </w:rPr>
        <w:t>May 2018</w:t>
      </w:r>
      <w:r w:rsidR="003C140F" w:rsidRPr="006C3C82">
        <w:rPr>
          <w:b/>
          <w:color w:val="2F5496" w:themeColor="accent1" w:themeShade="BF"/>
          <w:sz w:val="26"/>
          <w:szCs w:val="26"/>
          <w:u w:val="single"/>
          <w:lang w:val="en-GB"/>
        </w:rPr>
        <w:t xml:space="preserve"> (</w:t>
      </w:r>
      <w:r w:rsidRPr="00A62BE9">
        <w:rPr>
          <w:b/>
          <w:color w:val="2F5496" w:themeColor="accent1" w:themeShade="BF"/>
          <w:sz w:val="26"/>
          <w:szCs w:val="26"/>
          <w:u w:val="single"/>
          <w:lang w:val="en-GB"/>
        </w:rPr>
        <w:t>Thursday</w:t>
      </w:r>
      <w:r w:rsidR="003C140F" w:rsidRPr="00A62BE9">
        <w:rPr>
          <w:b/>
          <w:color w:val="2F5496" w:themeColor="accent1" w:themeShade="BF"/>
          <w:sz w:val="26"/>
          <w:szCs w:val="26"/>
          <w:u w:val="single"/>
          <w:lang w:val="en-GB"/>
        </w:rPr>
        <w:t>)</w:t>
      </w:r>
    </w:p>
    <w:p w14:paraId="768F4BC3" w14:textId="77777777" w:rsidR="003C140F" w:rsidRPr="00D85D1C" w:rsidRDefault="003C140F" w:rsidP="00936CD1">
      <w:pPr>
        <w:spacing w:beforeLines="40" w:before="96" w:afterLines="40" w:after="96"/>
        <w:rPr>
          <w:sz w:val="6"/>
          <w:szCs w:val="6"/>
          <w:lang w:val="en-GB"/>
        </w:rPr>
      </w:pPr>
    </w:p>
    <w:tbl>
      <w:tblPr>
        <w:tblStyle w:val="TableGrid"/>
        <w:tblW w:w="9771"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7928"/>
        <w:gridCol w:w="1843"/>
      </w:tblGrid>
      <w:tr w:rsidR="00304626" w:rsidRPr="00D85D1C" w14:paraId="4C2C313A" w14:textId="77777777" w:rsidTr="007F2ABB">
        <w:tc>
          <w:tcPr>
            <w:tcW w:w="7928" w:type="dxa"/>
            <w:shd w:val="clear" w:color="auto" w:fill="D9E2F3" w:themeFill="accent1" w:themeFillTint="33"/>
          </w:tcPr>
          <w:p w14:paraId="725A7BB6" w14:textId="6714D631" w:rsidR="00304626" w:rsidRPr="00952B13" w:rsidRDefault="00304626" w:rsidP="00B83F24">
            <w:pPr>
              <w:contextualSpacing/>
              <w:rPr>
                <w:b/>
                <w:color w:val="5B9BD5" w:themeColor="accent5"/>
                <w:lang w:val="en-GB"/>
              </w:rPr>
            </w:pPr>
            <w:r w:rsidRPr="00D85D1C">
              <w:rPr>
                <w:b/>
                <w:color w:val="2F5496" w:themeColor="accent1" w:themeShade="BF"/>
                <w:sz w:val="24"/>
                <w:szCs w:val="24"/>
                <w:lang w:val="en-GB"/>
              </w:rPr>
              <w:t xml:space="preserve">SESSION </w:t>
            </w:r>
            <w:r w:rsidR="00B83F24">
              <w:rPr>
                <w:b/>
                <w:color w:val="2F5496" w:themeColor="accent1" w:themeShade="BF"/>
                <w:sz w:val="24"/>
                <w:szCs w:val="24"/>
                <w:lang w:val="en-GB"/>
              </w:rPr>
              <w:t>6</w:t>
            </w:r>
            <w:r w:rsidRPr="00D85D1C">
              <w:rPr>
                <w:b/>
                <w:color w:val="2F5496" w:themeColor="accent1" w:themeShade="BF"/>
                <w:sz w:val="24"/>
                <w:szCs w:val="24"/>
                <w:lang w:val="en-GB"/>
              </w:rPr>
              <w:t xml:space="preserve">: </w:t>
            </w:r>
            <w:r w:rsidR="00B83F24" w:rsidRPr="001A4BD1">
              <w:rPr>
                <w:b/>
                <w:color w:val="2F5496" w:themeColor="accent1" w:themeShade="BF"/>
                <w:sz w:val="24"/>
                <w:szCs w:val="24"/>
                <w:lang w:val="en-GB"/>
              </w:rPr>
              <w:t>Building the resilience and the preparedness of water and sanitation services</w:t>
            </w:r>
            <w:r w:rsidR="00B83F24" w:rsidRPr="00952B13">
              <w:rPr>
                <w:b/>
                <w:color w:val="5B9BD5" w:themeColor="accent5"/>
                <w:lang w:val="en-GB"/>
              </w:rPr>
              <w:t xml:space="preserve"> </w:t>
            </w:r>
          </w:p>
        </w:tc>
        <w:tc>
          <w:tcPr>
            <w:tcW w:w="1843" w:type="dxa"/>
            <w:shd w:val="clear" w:color="auto" w:fill="D9E2F3" w:themeFill="accent1" w:themeFillTint="33"/>
          </w:tcPr>
          <w:p w14:paraId="1448E955" w14:textId="6E2660B6" w:rsidR="00304626" w:rsidRPr="006C3C82" w:rsidRDefault="00304626" w:rsidP="005D479C">
            <w:pPr>
              <w:spacing w:beforeLines="40" w:before="96" w:afterLines="40" w:after="96"/>
              <w:rPr>
                <w:b/>
                <w:color w:val="2F5496" w:themeColor="accent1" w:themeShade="BF"/>
                <w:u w:val="single"/>
                <w:lang w:val="en-GB"/>
              </w:rPr>
            </w:pPr>
            <w:r w:rsidRPr="00D85D1C">
              <w:rPr>
                <w:b/>
                <w:color w:val="2F5496" w:themeColor="accent1" w:themeShade="BF"/>
                <w:lang w:val="en-GB"/>
              </w:rPr>
              <w:t>9:00 – 10:</w:t>
            </w:r>
            <w:r w:rsidR="00B83F24">
              <w:rPr>
                <w:b/>
                <w:color w:val="2F5496" w:themeColor="accent1" w:themeShade="BF"/>
                <w:lang w:val="en-GB"/>
              </w:rPr>
              <w:t>30</w:t>
            </w:r>
          </w:p>
        </w:tc>
      </w:tr>
    </w:tbl>
    <w:p w14:paraId="2C1E2068" w14:textId="77777777" w:rsidR="00B83F24" w:rsidRPr="00952B13" w:rsidRDefault="00B83F24" w:rsidP="00B83F24">
      <w:pPr>
        <w:spacing w:before="160" w:after="0"/>
        <w:jc w:val="both"/>
        <w:rPr>
          <w:rFonts w:cstheme="minorHAnsi"/>
          <w:lang w:val="en-GB"/>
        </w:rPr>
      </w:pPr>
      <w:r w:rsidRPr="00952B13">
        <w:rPr>
          <w:rFonts w:cstheme="minorHAnsi"/>
          <w:lang w:val="en-GB"/>
        </w:rPr>
        <w:t xml:space="preserve">The human rights framework provides guidance for building the resilience and the preparedness of water and sanitation services. The principle of sustainability requires States to adopt comprehensive and integrated strategies and programmes to ensure that there is sufficient and safe access to water and sanitation for present and future generations. </w:t>
      </w:r>
      <w:r w:rsidRPr="00952B13">
        <w:rPr>
          <w:rFonts w:cstheme="minorHAnsi"/>
          <w:color w:val="000000"/>
          <w:shd w:val="clear" w:color="auto" w:fill="FFFFFF"/>
          <w:lang w:val="en-GB"/>
        </w:rPr>
        <w:t xml:space="preserve">The stronger the human rights to water and sanitation are protected during times of stability, the more resilient communities and services will be in times of crisis. In many instances, the sudden onset of disasters, the adverse effects of climate change or the emergence of conflicts only exacerbate an already pre-existing situation of poor implementation of the human rights to water and sanitation. </w:t>
      </w:r>
      <w:r w:rsidRPr="00952B13">
        <w:rPr>
          <w:rFonts w:cstheme="minorHAnsi"/>
          <w:lang w:val="en-GB"/>
        </w:rPr>
        <w:t>Refugees, internally displaced persons and migrants in vulnerable situations often bear the disproportionate impact of such crises as displacement reduces resilience, increases vulnerability, and serves ultimately to further compound the impact of crises.</w:t>
      </w:r>
      <w:r w:rsidRPr="00952B13">
        <w:rPr>
          <w:rStyle w:val="FootnoteReference"/>
          <w:rFonts w:cstheme="minorHAnsi"/>
          <w:lang w:val="en-GB"/>
        </w:rPr>
        <w:footnoteReference w:id="7"/>
      </w:r>
      <w:r w:rsidRPr="00952B13">
        <w:rPr>
          <w:rFonts w:cstheme="minorHAnsi"/>
          <w:lang w:val="en-GB"/>
        </w:rPr>
        <w:t xml:space="preserve"> </w:t>
      </w:r>
    </w:p>
    <w:p w14:paraId="1ACDFA45" w14:textId="4A453739" w:rsidR="00B83F24" w:rsidRPr="006C3C82" w:rsidRDefault="00B83F24" w:rsidP="00B83F24">
      <w:pPr>
        <w:spacing w:before="160" w:after="0"/>
        <w:jc w:val="both"/>
        <w:rPr>
          <w:lang w:val="en-GB"/>
        </w:rPr>
      </w:pPr>
      <w:r w:rsidRPr="00D85D1C">
        <w:rPr>
          <w:u w:val="single"/>
          <w:lang w:val="en-GB"/>
        </w:rPr>
        <w:t>Introductory remarks</w:t>
      </w:r>
      <w:r w:rsidRPr="006C3C82">
        <w:rPr>
          <w:lang w:val="en-GB"/>
        </w:rPr>
        <w:t xml:space="preserve">:  </w:t>
      </w:r>
      <w:r w:rsidRPr="00412C97">
        <w:rPr>
          <w:lang w:val="en-GB"/>
        </w:rPr>
        <w:t>ICRC</w:t>
      </w:r>
      <w:r w:rsidR="001A4BD1">
        <w:rPr>
          <w:lang w:val="en-GB"/>
        </w:rPr>
        <w:t xml:space="preserve"> (5 min)</w:t>
      </w:r>
    </w:p>
    <w:p w14:paraId="6B06DD4A" w14:textId="77777777" w:rsidR="00B83F24" w:rsidRPr="00A62BE9" w:rsidRDefault="00B83F24" w:rsidP="00B83F24">
      <w:pPr>
        <w:spacing w:before="100" w:after="200"/>
        <w:jc w:val="both"/>
        <w:rPr>
          <w:u w:val="single"/>
          <w:lang w:val="en-GB"/>
        </w:rPr>
      </w:pPr>
      <w:r w:rsidRPr="006C3C82">
        <w:rPr>
          <w:u w:val="single"/>
          <w:lang w:val="en-GB"/>
        </w:rPr>
        <w:t>Guiding questions:</w:t>
      </w:r>
    </w:p>
    <w:p w14:paraId="016450E1" w14:textId="6A51D9C2" w:rsidR="00B83F24" w:rsidRPr="00952B13" w:rsidRDefault="001A4BD1" w:rsidP="00B83F24">
      <w:pPr>
        <w:pStyle w:val="ListParagraph"/>
        <w:numPr>
          <w:ilvl w:val="0"/>
          <w:numId w:val="1"/>
        </w:numPr>
        <w:jc w:val="both"/>
        <w:rPr>
          <w:rFonts w:cstheme="minorHAnsi"/>
          <w:lang w:val="en-GB"/>
        </w:rPr>
      </w:pPr>
      <w:r>
        <w:rPr>
          <w:rFonts w:cstheme="minorHAnsi"/>
          <w:lang w:val="en-GB"/>
        </w:rPr>
        <w:t>What is your analysis</w:t>
      </w:r>
      <w:r w:rsidR="00B83F24" w:rsidRPr="00952B13">
        <w:rPr>
          <w:rFonts w:cstheme="minorHAnsi"/>
          <w:lang w:val="en-GB"/>
        </w:rPr>
        <w:t xml:space="preserve"> of preparedness, resilience and adaptability of the existing water and sanitation services, including contingency plans and special budget, in the countries you are working? </w:t>
      </w:r>
    </w:p>
    <w:p w14:paraId="007F77EC" w14:textId="77777777" w:rsidR="00B83F24" w:rsidRPr="00952B13" w:rsidRDefault="00B83F24" w:rsidP="00B83F24">
      <w:pPr>
        <w:pStyle w:val="ListParagraph"/>
        <w:numPr>
          <w:ilvl w:val="0"/>
          <w:numId w:val="1"/>
        </w:numPr>
        <w:jc w:val="both"/>
        <w:rPr>
          <w:rFonts w:cstheme="minorHAnsi"/>
          <w:lang w:val="en-GB"/>
        </w:rPr>
      </w:pPr>
      <w:r w:rsidRPr="00952B13">
        <w:rPr>
          <w:rFonts w:cstheme="minorHAnsi"/>
          <w:lang w:val="en-GB"/>
        </w:rPr>
        <w:t>How does your organization’s water and sanitation humanitarian policies and programmes integrate the human rights to water and sanitation? How does it contribute to improve preparedness?</w:t>
      </w:r>
    </w:p>
    <w:p w14:paraId="35284458" w14:textId="77777777" w:rsidR="00B83F24" w:rsidRDefault="00B83F24" w:rsidP="00B83F24">
      <w:pPr>
        <w:pStyle w:val="ListParagraph"/>
        <w:numPr>
          <w:ilvl w:val="0"/>
          <w:numId w:val="1"/>
        </w:numPr>
        <w:jc w:val="both"/>
        <w:rPr>
          <w:rFonts w:cstheme="minorHAnsi"/>
          <w:lang w:val="en-GB"/>
        </w:rPr>
      </w:pPr>
      <w:r w:rsidRPr="00952B13">
        <w:rPr>
          <w:rFonts w:cstheme="minorHAnsi"/>
          <w:lang w:val="en-GB"/>
        </w:rPr>
        <w:t>How are your organizations helping improve preparedness of States you work with?</w:t>
      </w:r>
    </w:p>
    <w:p w14:paraId="611BC8E2" w14:textId="648EE96D" w:rsidR="001A4BD1" w:rsidRPr="00952B13" w:rsidRDefault="001A4BD1" w:rsidP="00B83F24">
      <w:pPr>
        <w:pStyle w:val="ListParagraph"/>
        <w:numPr>
          <w:ilvl w:val="0"/>
          <w:numId w:val="1"/>
        </w:numPr>
        <w:jc w:val="both"/>
        <w:rPr>
          <w:rFonts w:cstheme="minorHAnsi"/>
          <w:lang w:val="en-GB"/>
        </w:rPr>
      </w:pPr>
      <w:r>
        <w:rPr>
          <w:rFonts w:cstheme="minorHAnsi"/>
          <w:lang w:val="en-GB"/>
        </w:rPr>
        <w:t>How does the resilience of economic and social rights contribute to prevention of displacement?</w:t>
      </w:r>
    </w:p>
    <w:p w14:paraId="5669659F" w14:textId="77777777" w:rsidR="00304626" w:rsidRPr="00D85D1C" w:rsidRDefault="00304626" w:rsidP="00936CD1">
      <w:pPr>
        <w:spacing w:beforeLines="40" w:before="96" w:afterLines="40" w:after="96"/>
        <w:rPr>
          <w:sz w:val="6"/>
          <w:szCs w:val="6"/>
          <w:lang w:val="en-GB"/>
        </w:rPr>
      </w:pPr>
    </w:p>
    <w:p w14:paraId="246C5FA7" w14:textId="77777777" w:rsidR="00304626" w:rsidRPr="006C3C82" w:rsidRDefault="00304626" w:rsidP="00936CD1">
      <w:pPr>
        <w:spacing w:beforeLines="40" w:before="96" w:afterLines="40" w:after="96"/>
        <w:rPr>
          <w:sz w:val="6"/>
          <w:szCs w:val="6"/>
          <w:lang w:val="en-GB"/>
        </w:rPr>
      </w:pPr>
    </w:p>
    <w:tbl>
      <w:tblPr>
        <w:tblStyle w:val="TableGrid"/>
        <w:tblpPr w:leftFromText="180" w:rightFromText="180" w:vertAnchor="text" w:horzAnchor="margin" w:tblpY="-76"/>
        <w:tblW w:w="9771"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7928"/>
        <w:gridCol w:w="1843"/>
      </w:tblGrid>
      <w:tr w:rsidR="000F5F94" w:rsidRPr="00D85D1C" w14:paraId="154DC786" w14:textId="77777777" w:rsidTr="007F2ABB">
        <w:tc>
          <w:tcPr>
            <w:tcW w:w="7928" w:type="dxa"/>
            <w:shd w:val="clear" w:color="auto" w:fill="E2EFD9" w:themeFill="accent6" w:themeFillTint="33"/>
          </w:tcPr>
          <w:p w14:paraId="6C9E49CE" w14:textId="77777777" w:rsidR="000F5F94" w:rsidRPr="006C3C82" w:rsidRDefault="000F5F94" w:rsidP="000F5F94">
            <w:pPr>
              <w:spacing w:beforeLines="40" w:before="96" w:afterLines="40" w:after="96"/>
              <w:rPr>
                <w:b/>
                <w:color w:val="2F5496" w:themeColor="accent1" w:themeShade="BF"/>
                <w:sz w:val="24"/>
                <w:szCs w:val="24"/>
                <w:lang w:val="en-GB"/>
              </w:rPr>
            </w:pPr>
            <w:r w:rsidRPr="006C3C82">
              <w:rPr>
                <w:b/>
                <w:color w:val="2F5496" w:themeColor="accent1" w:themeShade="BF"/>
                <w:sz w:val="24"/>
                <w:szCs w:val="24"/>
                <w:lang w:val="en-GB"/>
              </w:rPr>
              <w:t>Coffee Break</w:t>
            </w:r>
          </w:p>
        </w:tc>
        <w:tc>
          <w:tcPr>
            <w:tcW w:w="1843" w:type="dxa"/>
            <w:shd w:val="clear" w:color="auto" w:fill="E2EFD9" w:themeFill="accent6" w:themeFillTint="33"/>
          </w:tcPr>
          <w:p w14:paraId="0F825043" w14:textId="12DE469F" w:rsidR="000F5F94" w:rsidRPr="00A62BE9" w:rsidRDefault="000F5F94" w:rsidP="00B83F24">
            <w:pPr>
              <w:spacing w:beforeLines="40" w:before="96" w:afterLines="40" w:after="96"/>
              <w:rPr>
                <w:b/>
                <w:color w:val="2F5496" w:themeColor="accent1" w:themeShade="BF"/>
                <w:u w:val="single"/>
                <w:lang w:val="en-GB"/>
              </w:rPr>
            </w:pPr>
            <w:r w:rsidRPr="006C3C82">
              <w:rPr>
                <w:b/>
                <w:color w:val="2F5496" w:themeColor="accent1" w:themeShade="BF"/>
                <w:lang w:val="en-GB"/>
              </w:rPr>
              <w:t>10:</w:t>
            </w:r>
            <w:r w:rsidR="00B83F24">
              <w:rPr>
                <w:b/>
                <w:color w:val="2F5496" w:themeColor="accent1" w:themeShade="BF"/>
                <w:lang w:val="en-GB"/>
              </w:rPr>
              <w:t>30</w:t>
            </w:r>
            <w:r w:rsidRPr="006C3C82">
              <w:rPr>
                <w:b/>
                <w:color w:val="2F5496" w:themeColor="accent1" w:themeShade="BF"/>
                <w:lang w:val="en-GB"/>
              </w:rPr>
              <w:t xml:space="preserve"> – 10:45</w:t>
            </w:r>
          </w:p>
        </w:tc>
      </w:tr>
    </w:tbl>
    <w:p w14:paraId="6C622E46" w14:textId="77777777" w:rsidR="00C76801" w:rsidRPr="00D85D1C" w:rsidRDefault="00C76801" w:rsidP="00936CD1">
      <w:pPr>
        <w:spacing w:beforeLines="40" w:before="96" w:afterLines="40" w:after="96"/>
        <w:rPr>
          <w:sz w:val="6"/>
          <w:szCs w:val="6"/>
          <w:lang w:val="en-GB"/>
        </w:rPr>
      </w:pPr>
    </w:p>
    <w:tbl>
      <w:tblPr>
        <w:tblStyle w:val="TableGrid"/>
        <w:tblW w:w="9771"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7928"/>
        <w:gridCol w:w="1843"/>
      </w:tblGrid>
      <w:tr w:rsidR="00C76801" w:rsidRPr="00D85D1C" w14:paraId="501D9404" w14:textId="77777777" w:rsidTr="007F2ABB">
        <w:tc>
          <w:tcPr>
            <w:tcW w:w="7928" w:type="dxa"/>
            <w:shd w:val="clear" w:color="auto" w:fill="D9E2F3" w:themeFill="accent1" w:themeFillTint="33"/>
          </w:tcPr>
          <w:p w14:paraId="0D962806" w14:textId="4BC710B5" w:rsidR="00C76801" w:rsidRPr="00A62BE9" w:rsidRDefault="00C76801" w:rsidP="004E3F94">
            <w:pPr>
              <w:spacing w:beforeLines="40" w:before="96" w:afterLines="40" w:after="96"/>
              <w:rPr>
                <w:b/>
                <w:color w:val="2F5496" w:themeColor="accent1" w:themeShade="BF"/>
                <w:sz w:val="24"/>
                <w:szCs w:val="24"/>
                <w:lang w:val="en-GB"/>
              </w:rPr>
            </w:pPr>
            <w:r w:rsidRPr="006C3C82">
              <w:rPr>
                <w:b/>
                <w:color w:val="2F5496" w:themeColor="accent1" w:themeShade="BF"/>
                <w:sz w:val="24"/>
                <w:szCs w:val="24"/>
                <w:lang w:val="en-GB"/>
              </w:rPr>
              <w:t xml:space="preserve">SESSION </w:t>
            </w:r>
            <w:r w:rsidR="004F59E4">
              <w:rPr>
                <w:b/>
                <w:color w:val="2F5496" w:themeColor="accent1" w:themeShade="BF"/>
                <w:sz w:val="24"/>
                <w:szCs w:val="24"/>
                <w:lang w:val="en-GB"/>
              </w:rPr>
              <w:t>7</w:t>
            </w:r>
            <w:r w:rsidRPr="006C3C82">
              <w:rPr>
                <w:b/>
                <w:color w:val="2F5496" w:themeColor="accent1" w:themeShade="BF"/>
                <w:sz w:val="24"/>
                <w:szCs w:val="24"/>
                <w:lang w:val="en-GB"/>
              </w:rPr>
              <w:t xml:space="preserve">: </w:t>
            </w:r>
            <w:r w:rsidR="004E3F94" w:rsidRPr="006C3C82">
              <w:rPr>
                <w:b/>
                <w:color w:val="2F5496" w:themeColor="accent1" w:themeShade="BF"/>
                <w:sz w:val="24"/>
                <w:szCs w:val="24"/>
                <w:lang w:val="en-GB"/>
              </w:rPr>
              <w:t>Recommendations</w:t>
            </w:r>
          </w:p>
        </w:tc>
        <w:tc>
          <w:tcPr>
            <w:tcW w:w="1843" w:type="dxa"/>
            <w:shd w:val="clear" w:color="auto" w:fill="D9E2F3" w:themeFill="accent1" w:themeFillTint="33"/>
          </w:tcPr>
          <w:p w14:paraId="548A1391" w14:textId="35E1398B" w:rsidR="00C76801" w:rsidRPr="00D85D1C" w:rsidRDefault="00DF5A5B" w:rsidP="001A4BD1">
            <w:pPr>
              <w:spacing w:beforeLines="40" w:before="96" w:afterLines="40" w:after="96"/>
              <w:rPr>
                <w:b/>
                <w:color w:val="2F5496" w:themeColor="accent1" w:themeShade="BF"/>
                <w:lang w:val="en-GB"/>
              </w:rPr>
            </w:pPr>
            <w:r w:rsidRPr="00D85D1C">
              <w:rPr>
                <w:b/>
                <w:color w:val="2F5496" w:themeColor="accent1" w:themeShade="BF"/>
                <w:lang w:val="en-GB"/>
              </w:rPr>
              <w:t>1</w:t>
            </w:r>
            <w:r w:rsidR="001A4BD1">
              <w:rPr>
                <w:b/>
                <w:color w:val="2F5496" w:themeColor="accent1" w:themeShade="BF"/>
                <w:lang w:val="en-GB"/>
              </w:rPr>
              <w:t>0</w:t>
            </w:r>
            <w:r w:rsidRPr="00D85D1C">
              <w:rPr>
                <w:b/>
                <w:color w:val="2F5496" w:themeColor="accent1" w:themeShade="BF"/>
                <w:lang w:val="en-GB"/>
              </w:rPr>
              <w:t>:</w:t>
            </w:r>
            <w:r w:rsidR="001A4BD1">
              <w:rPr>
                <w:b/>
                <w:color w:val="2F5496" w:themeColor="accent1" w:themeShade="BF"/>
                <w:lang w:val="en-GB"/>
              </w:rPr>
              <w:t>4</w:t>
            </w:r>
            <w:r w:rsidR="000F5F94" w:rsidRPr="00D85D1C">
              <w:rPr>
                <w:b/>
                <w:color w:val="2F5496" w:themeColor="accent1" w:themeShade="BF"/>
                <w:lang w:val="en-GB"/>
              </w:rPr>
              <w:t>5</w:t>
            </w:r>
            <w:r w:rsidR="003C140F" w:rsidRPr="00D85D1C">
              <w:rPr>
                <w:b/>
                <w:color w:val="2F5496" w:themeColor="accent1" w:themeShade="BF"/>
                <w:lang w:val="en-GB"/>
              </w:rPr>
              <w:t xml:space="preserve"> – 1</w:t>
            </w:r>
            <w:r w:rsidR="001A4BD1">
              <w:rPr>
                <w:b/>
                <w:color w:val="2F5496" w:themeColor="accent1" w:themeShade="BF"/>
                <w:lang w:val="en-GB"/>
              </w:rPr>
              <w:t>1</w:t>
            </w:r>
            <w:r w:rsidR="003C140F" w:rsidRPr="00D85D1C">
              <w:rPr>
                <w:b/>
                <w:color w:val="2F5496" w:themeColor="accent1" w:themeShade="BF"/>
                <w:lang w:val="en-GB"/>
              </w:rPr>
              <w:t>:</w:t>
            </w:r>
            <w:r w:rsidR="001A4BD1">
              <w:rPr>
                <w:b/>
                <w:color w:val="2F5496" w:themeColor="accent1" w:themeShade="BF"/>
                <w:lang w:val="en-GB"/>
              </w:rPr>
              <w:t>3</w:t>
            </w:r>
            <w:r w:rsidR="00816E4A" w:rsidRPr="00D85D1C">
              <w:rPr>
                <w:b/>
                <w:color w:val="2F5496" w:themeColor="accent1" w:themeShade="BF"/>
                <w:lang w:val="en-GB"/>
              </w:rPr>
              <w:t>0</w:t>
            </w:r>
          </w:p>
        </w:tc>
      </w:tr>
    </w:tbl>
    <w:p w14:paraId="37621C65" w14:textId="77777777" w:rsidR="007F2ABB" w:rsidRPr="00D85D1C" w:rsidRDefault="007F2ABB" w:rsidP="00F648EE">
      <w:pPr>
        <w:spacing w:before="100" w:after="100"/>
        <w:jc w:val="both"/>
        <w:rPr>
          <w:lang w:val="en-GB"/>
        </w:rPr>
      </w:pPr>
    </w:p>
    <w:p w14:paraId="18983DC4" w14:textId="77777777" w:rsidR="00A7048D" w:rsidRPr="00952B13" w:rsidRDefault="00A7048D" w:rsidP="00A7048D">
      <w:pPr>
        <w:pStyle w:val="ListParagraph"/>
        <w:numPr>
          <w:ilvl w:val="0"/>
          <w:numId w:val="1"/>
        </w:numPr>
        <w:jc w:val="both"/>
        <w:rPr>
          <w:rFonts w:cstheme="minorHAnsi"/>
          <w:lang w:val="en-GB"/>
        </w:rPr>
      </w:pPr>
      <w:r w:rsidRPr="00952B13">
        <w:rPr>
          <w:rFonts w:cstheme="minorHAnsi"/>
          <w:lang w:val="en-GB"/>
        </w:rPr>
        <w:t>What are the key recommendations you want the Special Rapporteur to address in his report?</w:t>
      </w:r>
    </w:p>
    <w:p w14:paraId="2386377C" w14:textId="77777777" w:rsidR="00A7048D" w:rsidRPr="00952B13" w:rsidRDefault="00A7048D" w:rsidP="00A7048D">
      <w:pPr>
        <w:pStyle w:val="ListParagraph"/>
        <w:numPr>
          <w:ilvl w:val="0"/>
          <w:numId w:val="1"/>
        </w:numPr>
        <w:jc w:val="both"/>
        <w:rPr>
          <w:rFonts w:cstheme="minorHAnsi"/>
          <w:lang w:val="en-GB"/>
        </w:rPr>
      </w:pPr>
      <w:r w:rsidRPr="00952B13">
        <w:rPr>
          <w:rFonts w:cstheme="minorHAnsi"/>
          <w:lang w:val="en-GB"/>
        </w:rPr>
        <w:t>Who should the recommendations be addressed to?</w:t>
      </w:r>
    </w:p>
    <w:p w14:paraId="6F0B5B1F" w14:textId="77777777" w:rsidR="00E4531A" w:rsidRPr="00D85D1C" w:rsidRDefault="00E4531A" w:rsidP="00936CD1">
      <w:pPr>
        <w:pStyle w:val="ListParagraph"/>
        <w:spacing w:beforeLines="40" w:before="96" w:afterLines="40" w:after="96"/>
        <w:ind w:left="360"/>
        <w:rPr>
          <w:lang w:val="en-GB"/>
        </w:rPr>
      </w:pPr>
    </w:p>
    <w:tbl>
      <w:tblPr>
        <w:tblStyle w:val="TableGrid"/>
        <w:tblW w:w="9771"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7928"/>
        <w:gridCol w:w="1843"/>
      </w:tblGrid>
      <w:tr w:rsidR="001A4BD1" w:rsidRPr="005D5DC7" w14:paraId="7636A574" w14:textId="77777777" w:rsidTr="007F2ABB">
        <w:tc>
          <w:tcPr>
            <w:tcW w:w="7928" w:type="dxa"/>
            <w:shd w:val="clear" w:color="auto" w:fill="D9E2F3" w:themeFill="accent1" w:themeFillTint="33"/>
          </w:tcPr>
          <w:p w14:paraId="63707BFF" w14:textId="4E5D1ACD" w:rsidR="001A4BD1" w:rsidRPr="005D5DC7" w:rsidRDefault="001A4BD1" w:rsidP="001A4BD1">
            <w:pPr>
              <w:spacing w:beforeLines="40" w:before="96" w:afterLines="40" w:after="96"/>
              <w:rPr>
                <w:rFonts w:ascii="Calibri" w:hAnsi="Calibri"/>
                <w:b/>
                <w:color w:val="2F5496" w:themeColor="accent1" w:themeShade="BF"/>
                <w:sz w:val="24"/>
                <w:szCs w:val="24"/>
                <w:lang w:val="en-GB"/>
              </w:rPr>
            </w:pPr>
            <w:r w:rsidRPr="005D5DC7">
              <w:rPr>
                <w:rFonts w:ascii="Calibri" w:hAnsi="Calibri"/>
                <w:b/>
                <w:color w:val="2F5496" w:themeColor="accent1" w:themeShade="BF"/>
                <w:sz w:val="24"/>
                <w:szCs w:val="24"/>
                <w:lang w:val="en-GB"/>
              </w:rPr>
              <w:t>S</w:t>
            </w:r>
            <w:r>
              <w:rPr>
                <w:rFonts w:ascii="Calibri" w:hAnsi="Calibri"/>
                <w:b/>
                <w:color w:val="2F5496" w:themeColor="accent1" w:themeShade="BF"/>
                <w:sz w:val="24"/>
                <w:szCs w:val="24"/>
                <w:lang w:val="en-GB"/>
              </w:rPr>
              <w:t>PECIAL SESSION</w:t>
            </w:r>
            <w:r w:rsidRPr="005D5DC7">
              <w:rPr>
                <w:rFonts w:ascii="Calibri" w:hAnsi="Calibri"/>
                <w:b/>
                <w:color w:val="2F5496" w:themeColor="accent1" w:themeShade="BF"/>
                <w:sz w:val="24"/>
                <w:szCs w:val="24"/>
                <w:lang w:val="en-GB"/>
              </w:rPr>
              <w:t>: Accountability and humanitarian actors</w:t>
            </w:r>
          </w:p>
        </w:tc>
        <w:tc>
          <w:tcPr>
            <w:tcW w:w="1843" w:type="dxa"/>
            <w:shd w:val="clear" w:color="auto" w:fill="D9E2F3" w:themeFill="accent1" w:themeFillTint="33"/>
          </w:tcPr>
          <w:p w14:paraId="6D51CD1C" w14:textId="73D591EF" w:rsidR="001A4BD1" w:rsidRPr="005D5DC7" w:rsidRDefault="001A4BD1" w:rsidP="001A4BD1">
            <w:pPr>
              <w:spacing w:beforeLines="40" w:before="96" w:afterLines="40" w:after="96"/>
              <w:rPr>
                <w:rFonts w:ascii="Calibri" w:hAnsi="Calibri"/>
                <w:b/>
                <w:color w:val="2F5496" w:themeColor="accent1" w:themeShade="BF"/>
                <w:lang w:val="en-GB"/>
              </w:rPr>
            </w:pPr>
            <w:r w:rsidRPr="005D5DC7">
              <w:rPr>
                <w:rFonts w:ascii="Calibri" w:hAnsi="Calibri"/>
                <w:b/>
                <w:color w:val="2F5496" w:themeColor="accent1" w:themeShade="BF"/>
                <w:lang w:val="en-GB"/>
              </w:rPr>
              <w:t>1</w:t>
            </w:r>
            <w:r>
              <w:rPr>
                <w:rFonts w:ascii="Calibri" w:hAnsi="Calibri"/>
                <w:b/>
                <w:color w:val="2F5496" w:themeColor="accent1" w:themeShade="BF"/>
                <w:lang w:val="en-GB"/>
              </w:rPr>
              <w:t>1</w:t>
            </w:r>
            <w:r w:rsidRPr="005D5DC7">
              <w:rPr>
                <w:rFonts w:ascii="Calibri" w:hAnsi="Calibri"/>
                <w:b/>
                <w:color w:val="2F5496" w:themeColor="accent1" w:themeShade="BF"/>
                <w:lang w:val="en-GB"/>
              </w:rPr>
              <w:t>:30 – 1</w:t>
            </w:r>
            <w:r>
              <w:rPr>
                <w:rFonts w:ascii="Calibri" w:hAnsi="Calibri"/>
                <w:b/>
                <w:color w:val="2F5496" w:themeColor="accent1" w:themeShade="BF"/>
                <w:lang w:val="en-GB"/>
              </w:rPr>
              <w:t>2</w:t>
            </w:r>
            <w:r w:rsidRPr="005D5DC7">
              <w:rPr>
                <w:rFonts w:ascii="Calibri" w:hAnsi="Calibri"/>
                <w:b/>
                <w:color w:val="2F5496" w:themeColor="accent1" w:themeShade="BF"/>
                <w:lang w:val="en-GB"/>
              </w:rPr>
              <w:t>:30</w:t>
            </w:r>
          </w:p>
        </w:tc>
      </w:tr>
    </w:tbl>
    <w:p w14:paraId="29763DC4" w14:textId="77777777" w:rsidR="001A4BD1" w:rsidRPr="005D5DC7" w:rsidRDefault="001A4BD1" w:rsidP="001A4BD1">
      <w:pPr>
        <w:spacing w:before="100" w:after="100"/>
        <w:jc w:val="both"/>
        <w:rPr>
          <w:rFonts w:ascii="Calibri" w:hAnsi="Calibri"/>
          <w:lang w:val="en-GB"/>
        </w:rPr>
      </w:pPr>
    </w:p>
    <w:p w14:paraId="382C4DF6" w14:textId="77777777" w:rsidR="001A4BD1" w:rsidRPr="005D5DC7" w:rsidRDefault="001A4BD1" w:rsidP="001A4BD1">
      <w:pPr>
        <w:spacing w:before="160" w:after="0"/>
        <w:jc w:val="both"/>
        <w:rPr>
          <w:rFonts w:ascii="Calibri" w:hAnsi="Calibri" w:cstheme="minorHAnsi"/>
          <w:lang w:val="en-GB"/>
        </w:rPr>
      </w:pPr>
      <w:r w:rsidRPr="005D5DC7">
        <w:rPr>
          <w:rFonts w:ascii="Calibri" w:hAnsi="Calibri" w:cstheme="minorHAnsi"/>
          <w:lang w:val="en-GB"/>
        </w:rPr>
        <w:t>The need for accountability in humanitarian action stems from the fact that humanitarian actors exercise influence and power over the lives of crisis-affected individuals and communities particularly in the provision of drinking water and sanitation services. To address this, humanitarian organizations have developed an accountability mechanism to hold them to their commitment to respect the Humanitarian Charter</w:t>
      </w:r>
      <w:r w:rsidRPr="005D5DC7">
        <w:rPr>
          <w:rStyle w:val="FootnoteReference"/>
          <w:rFonts w:ascii="Calibri" w:hAnsi="Calibri" w:cstheme="minorHAnsi"/>
          <w:lang w:val="en-GB"/>
        </w:rPr>
        <w:footnoteReference w:id="8"/>
      </w:r>
      <w:r w:rsidRPr="005D5DC7">
        <w:rPr>
          <w:rFonts w:ascii="Calibri" w:hAnsi="Calibri" w:cstheme="minorHAnsi"/>
          <w:lang w:val="en-GB"/>
        </w:rPr>
        <w:t>, known as the Humanitarian Accountability Project (HAP). The HAP defined accountability as involving two sets of principles and mechanisms:</w:t>
      </w:r>
    </w:p>
    <w:p w14:paraId="16B7B455" w14:textId="77777777" w:rsidR="001A4BD1" w:rsidRPr="005D5DC7" w:rsidRDefault="001A4BD1" w:rsidP="001A4BD1">
      <w:pPr>
        <w:pStyle w:val="ListParagraph"/>
        <w:numPr>
          <w:ilvl w:val="0"/>
          <w:numId w:val="25"/>
        </w:numPr>
        <w:spacing w:before="160" w:after="0"/>
        <w:jc w:val="both"/>
        <w:rPr>
          <w:rFonts w:ascii="Calibri" w:hAnsi="Calibri" w:cstheme="minorHAnsi"/>
          <w:lang w:val="en-GB"/>
        </w:rPr>
      </w:pPr>
      <w:r w:rsidRPr="005D5DC7">
        <w:rPr>
          <w:rFonts w:ascii="Calibri" w:hAnsi="Calibri" w:cstheme="minorHAnsi"/>
          <w:lang w:val="en-GB"/>
        </w:rPr>
        <w:lastRenderedPageBreak/>
        <w:t>those by which individuals, organisations and states (referred to as duty bearers) are held to account for their actions and are held responsible for them; and</w:t>
      </w:r>
    </w:p>
    <w:p w14:paraId="208DCBD1" w14:textId="77777777" w:rsidR="001A4BD1" w:rsidRPr="005D5DC7" w:rsidRDefault="001A4BD1" w:rsidP="001A4BD1">
      <w:pPr>
        <w:pStyle w:val="ListParagraph"/>
        <w:numPr>
          <w:ilvl w:val="0"/>
          <w:numId w:val="25"/>
        </w:numPr>
        <w:spacing w:before="160" w:after="0"/>
        <w:jc w:val="both"/>
        <w:rPr>
          <w:rFonts w:ascii="Calibri" w:hAnsi="Calibri" w:cstheme="minorHAnsi"/>
          <w:lang w:val="en-GB"/>
        </w:rPr>
      </w:pPr>
      <w:proofErr w:type="gramStart"/>
      <w:r w:rsidRPr="005D5DC7">
        <w:rPr>
          <w:rFonts w:ascii="Calibri" w:hAnsi="Calibri" w:cstheme="minorHAnsi"/>
          <w:lang w:val="en-GB"/>
        </w:rPr>
        <w:t>those</w:t>
      </w:r>
      <w:proofErr w:type="gramEnd"/>
      <w:r w:rsidRPr="005D5DC7">
        <w:rPr>
          <w:rFonts w:ascii="Calibri" w:hAnsi="Calibri" w:cstheme="minorHAnsi"/>
          <w:lang w:val="en-GB"/>
        </w:rPr>
        <w:t xml:space="preserve"> by which individuals, organisations and states may safely and legitimately report concerns, complaints and abuses, and get redress where appropriate.</w:t>
      </w:r>
    </w:p>
    <w:p w14:paraId="7AD0C778" w14:textId="77777777" w:rsidR="001A4BD1" w:rsidRPr="005D5DC7" w:rsidRDefault="001A4BD1" w:rsidP="001A4BD1">
      <w:pPr>
        <w:spacing w:before="160" w:after="0"/>
        <w:jc w:val="both"/>
        <w:rPr>
          <w:rFonts w:ascii="Calibri" w:hAnsi="Calibri" w:cstheme="minorHAnsi"/>
          <w:lang w:val="en-GB"/>
        </w:rPr>
      </w:pPr>
      <w:r w:rsidRPr="005D5DC7">
        <w:rPr>
          <w:rFonts w:ascii="Calibri" w:hAnsi="Calibri" w:cstheme="minorHAnsi"/>
          <w:lang w:val="en-GB"/>
        </w:rPr>
        <w:t>The Project led to the establishment of the Humanitarian Accountability Partnership (HAP), a partnership of humanitarian and development organizations dedicated to ensuring greater accountability to people affected by crises through the promotion of a Standard on Quality and Accountability.</w:t>
      </w:r>
      <w:r w:rsidRPr="005D5DC7">
        <w:rPr>
          <w:rStyle w:val="FootnoteReference"/>
          <w:rFonts w:ascii="Calibri" w:hAnsi="Calibri"/>
        </w:rPr>
        <w:footnoteReference w:id="9"/>
      </w:r>
      <w:r w:rsidRPr="005D5DC7">
        <w:rPr>
          <w:rFonts w:ascii="Calibri" w:hAnsi="Calibri" w:cstheme="minorHAnsi"/>
          <w:lang w:val="en-GB"/>
        </w:rPr>
        <w:t xml:space="preserve"> </w:t>
      </w:r>
    </w:p>
    <w:p w14:paraId="36814FCA" w14:textId="77777777" w:rsidR="001A4BD1" w:rsidRPr="005D5DC7" w:rsidRDefault="001A4BD1" w:rsidP="001A4BD1">
      <w:pPr>
        <w:spacing w:before="160" w:after="0"/>
        <w:jc w:val="both"/>
        <w:rPr>
          <w:rFonts w:ascii="Calibri" w:hAnsi="Calibri" w:cstheme="minorHAnsi"/>
          <w:lang w:val="en-GB"/>
        </w:rPr>
      </w:pPr>
      <w:r w:rsidRPr="005D5DC7">
        <w:rPr>
          <w:rFonts w:ascii="Calibri" w:hAnsi="Calibri" w:cstheme="minorHAnsi"/>
          <w:lang w:val="en-GB"/>
        </w:rPr>
        <w:t xml:space="preserve">Initiatives such as HAP illustrate that non-state actors can be held accountable for human rights responsibilities and obligations. Depending on the formal status of humanitarian organizations in international law, different accountability mechanisms can be </w:t>
      </w:r>
      <w:r>
        <w:rPr>
          <w:rFonts w:ascii="Calibri" w:hAnsi="Calibri" w:cstheme="minorHAnsi"/>
          <w:lang w:val="en-GB"/>
        </w:rPr>
        <w:t>put in place</w:t>
      </w:r>
      <w:r w:rsidRPr="005D5DC7">
        <w:rPr>
          <w:rFonts w:ascii="Calibri" w:hAnsi="Calibri" w:cstheme="minorHAnsi"/>
          <w:lang w:val="en-GB"/>
        </w:rPr>
        <w:t xml:space="preserve">. Humanitarian organizations can be categorized into four: (1) governmental agencies, as organs of government (2) agencies established by two or more governments such as the international organizations; (3) ICRC which has a sui generis status due to its recognition as an entity with certain privileges under international law and (4) non-governmental organizations, if legal persons then in the similar position to corporation when it comes to human rights responsibility. </w:t>
      </w:r>
    </w:p>
    <w:p w14:paraId="19DEC257" w14:textId="77777777" w:rsidR="001A4BD1" w:rsidRPr="005D5DC7" w:rsidRDefault="001A4BD1" w:rsidP="001A4BD1">
      <w:pPr>
        <w:spacing w:before="160" w:after="0"/>
        <w:jc w:val="both"/>
        <w:rPr>
          <w:rFonts w:ascii="Calibri" w:hAnsi="Calibri"/>
          <w:lang w:val="en-GB"/>
        </w:rPr>
      </w:pPr>
      <w:r w:rsidRPr="005D5DC7">
        <w:rPr>
          <w:rFonts w:ascii="Calibri" w:hAnsi="Calibri"/>
          <w:u w:val="single"/>
          <w:lang w:val="en-GB"/>
        </w:rPr>
        <w:t>Introductory remarks</w:t>
      </w:r>
      <w:r w:rsidRPr="005D5DC7">
        <w:rPr>
          <w:rFonts w:ascii="Calibri" w:hAnsi="Calibri"/>
          <w:lang w:val="en-GB"/>
        </w:rPr>
        <w:t>:  Special Rapporteur</w:t>
      </w:r>
    </w:p>
    <w:p w14:paraId="11D241CD" w14:textId="77777777" w:rsidR="001A4BD1" w:rsidRPr="005D5DC7" w:rsidRDefault="001A4BD1" w:rsidP="001A4BD1">
      <w:pPr>
        <w:spacing w:before="100" w:after="200"/>
        <w:jc w:val="both"/>
        <w:rPr>
          <w:rFonts w:ascii="Calibri" w:hAnsi="Calibri"/>
          <w:u w:val="single"/>
          <w:lang w:val="en-GB"/>
        </w:rPr>
      </w:pPr>
      <w:r w:rsidRPr="005D5DC7">
        <w:rPr>
          <w:rFonts w:ascii="Calibri" w:hAnsi="Calibri"/>
          <w:u w:val="single"/>
          <w:lang w:val="en-GB"/>
        </w:rPr>
        <w:t>Guiding questions:</w:t>
      </w:r>
    </w:p>
    <w:p w14:paraId="4A32FFCF" w14:textId="77777777" w:rsidR="001A4BD1" w:rsidRPr="005D5DC7" w:rsidRDefault="001A4BD1" w:rsidP="001A4BD1">
      <w:pPr>
        <w:pStyle w:val="ListParagraph"/>
        <w:numPr>
          <w:ilvl w:val="0"/>
          <w:numId w:val="1"/>
        </w:numPr>
        <w:jc w:val="both"/>
        <w:rPr>
          <w:rFonts w:ascii="Calibri" w:hAnsi="Calibri" w:cstheme="minorHAnsi"/>
          <w:lang w:val="en-GB"/>
        </w:rPr>
      </w:pPr>
      <w:r w:rsidRPr="005D5DC7">
        <w:rPr>
          <w:rFonts w:ascii="Calibri" w:hAnsi="Calibri" w:cstheme="minorHAnsi"/>
          <w:lang w:val="en-GB"/>
        </w:rPr>
        <w:t>What challenges do humanitarian actors face to be held accountable, particularly, in the context of their policy and operation related to drinking water and sanitation?</w:t>
      </w:r>
    </w:p>
    <w:p w14:paraId="218C73BB" w14:textId="77777777" w:rsidR="001A4BD1" w:rsidRPr="005D5DC7" w:rsidRDefault="001A4BD1" w:rsidP="001A4BD1">
      <w:pPr>
        <w:pStyle w:val="ListParagraph"/>
        <w:numPr>
          <w:ilvl w:val="0"/>
          <w:numId w:val="1"/>
        </w:numPr>
        <w:jc w:val="both"/>
        <w:rPr>
          <w:rFonts w:ascii="Calibri" w:hAnsi="Calibri" w:cstheme="minorHAnsi"/>
          <w:lang w:val="en-GB"/>
        </w:rPr>
      </w:pPr>
      <w:r w:rsidRPr="005D5DC7">
        <w:rPr>
          <w:rFonts w:ascii="Calibri" w:hAnsi="Calibri" w:cstheme="minorHAnsi"/>
          <w:lang w:val="en-GB"/>
        </w:rPr>
        <w:t>What are some good practices where accountability mechanisms provided guidelines and standards for humanitarian actors to be accountable for their roles and responsibilities?</w:t>
      </w:r>
    </w:p>
    <w:p w14:paraId="24408402" w14:textId="77777777" w:rsidR="001A4BD1" w:rsidRPr="005D5DC7" w:rsidRDefault="001A4BD1" w:rsidP="001A4BD1">
      <w:pPr>
        <w:pStyle w:val="ListParagraph"/>
        <w:numPr>
          <w:ilvl w:val="0"/>
          <w:numId w:val="1"/>
        </w:numPr>
        <w:jc w:val="both"/>
        <w:rPr>
          <w:rFonts w:ascii="Calibri" w:hAnsi="Calibri" w:cstheme="minorHAnsi"/>
          <w:lang w:val="en-GB"/>
        </w:rPr>
      </w:pPr>
      <w:r w:rsidRPr="005D5DC7">
        <w:rPr>
          <w:rFonts w:ascii="Calibri" w:hAnsi="Calibri" w:cstheme="minorHAnsi"/>
          <w:lang w:val="en-GB"/>
        </w:rPr>
        <w:t>What are specific elements relevant for humanitarian actors to be held accountable to their commitment in undertaking their role to provide access to drinking water and sanitation services to crisis-affected individuals?</w:t>
      </w:r>
    </w:p>
    <w:p w14:paraId="5A15079C" w14:textId="77777777" w:rsidR="001A4BD1" w:rsidRPr="005D5DC7" w:rsidRDefault="001A4BD1" w:rsidP="001A4BD1">
      <w:pPr>
        <w:pStyle w:val="ListParagraph"/>
        <w:numPr>
          <w:ilvl w:val="0"/>
          <w:numId w:val="1"/>
        </w:numPr>
        <w:jc w:val="both"/>
        <w:rPr>
          <w:rFonts w:ascii="Calibri" w:hAnsi="Calibri" w:cstheme="minorHAnsi"/>
          <w:lang w:val="en-GB"/>
        </w:rPr>
      </w:pPr>
      <w:r w:rsidRPr="005D5DC7">
        <w:rPr>
          <w:rFonts w:ascii="Calibri" w:hAnsi="Calibri" w:cstheme="minorHAnsi"/>
          <w:lang w:val="en-GB"/>
        </w:rPr>
        <w:t>How does the formal status of humanitarian organizations in international law impact ensuring and strengthening accountability measures and processes?</w:t>
      </w:r>
    </w:p>
    <w:p w14:paraId="73D1BF10" w14:textId="77777777" w:rsidR="001A4BD1" w:rsidRPr="005D5DC7" w:rsidRDefault="001A4BD1" w:rsidP="001A4BD1">
      <w:pPr>
        <w:rPr>
          <w:rFonts w:ascii="Calibri" w:hAnsi="Calibri"/>
        </w:rPr>
      </w:pPr>
    </w:p>
    <w:p w14:paraId="21B3B49E" w14:textId="402B97EF" w:rsidR="00DE11EE" w:rsidRPr="00952B13" w:rsidRDefault="001D3EAB">
      <w:pPr>
        <w:rPr>
          <w:b/>
          <w:color w:val="2F5496" w:themeColor="accent1" w:themeShade="BF"/>
          <w:sz w:val="26"/>
          <w:szCs w:val="26"/>
          <w:u w:val="single"/>
          <w:lang w:val="en-GB"/>
        </w:rPr>
      </w:pPr>
      <w:r w:rsidRPr="00952B13">
        <w:rPr>
          <w:b/>
          <w:color w:val="2F5496" w:themeColor="accent1" w:themeShade="BF"/>
          <w:sz w:val="26"/>
          <w:szCs w:val="26"/>
          <w:u w:val="single"/>
          <w:lang w:val="en-GB"/>
        </w:rPr>
        <w:br w:type="page"/>
      </w:r>
    </w:p>
    <w:p w14:paraId="0624CAB9" w14:textId="77777777" w:rsidR="00151FDF" w:rsidRPr="00952B13" w:rsidRDefault="00151FDF" w:rsidP="007F2ABB">
      <w:pPr>
        <w:jc w:val="center"/>
        <w:rPr>
          <w:b/>
          <w:color w:val="2F5496" w:themeColor="accent1" w:themeShade="BF"/>
          <w:sz w:val="26"/>
          <w:szCs w:val="26"/>
          <w:u w:val="single"/>
          <w:lang w:val="en-GB"/>
        </w:rPr>
      </w:pPr>
      <w:r w:rsidRPr="00952B13">
        <w:rPr>
          <w:b/>
          <w:color w:val="2F5496" w:themeColor="accent1" w:themeShade="BF"/>
          <w:sz w:val="26"/>
          <w:szCs w:val="26"/>
          <w:u w:val="single"/>
          <w:lang w:val="en-GB"/>
        </w:rPr>
        <w:lastRenderedPageBreak/>
        <w:t>LIST OF PARTICIPANTS</w:t>
      </w:r>
    </w:p>
    <w:p w14:paraId="4C81CCF5" w14:textId="77777777" w:rsidR="00A7048D" w:rsidRPr="00952B13" w:rsidRDefault="00A7048D" w:rsidP="00A7048D">
      <w:pPr>
        <w:jc w:val="center"/>
        <w:rPr>
          <w:rFonts w:ascii="Arial" w:hAnsi="Arial" w:cs="Arial"/>
          <w:b/>
          <w:sz w:val="24"/>
          <w:lang w:val="en-GB"/>
        </w:rPr>
      </w:pPr>
    </w:p>
    <w:tbl>
      <w:tblPr>
        <w:tblW w:w="10700" w:type="dxa"/>
        <w:jc w:val="center"/>
        <w:tblLook w:val="04A0" w:firstRow="1" w:lastRow="0" w:firstColumn="1" w:lastColumn="0" w:noHBand="0" w:noVBand="1"/>
      </w:tblPr>
      <w:tblGrid>
        <w:gridCol w:w="679"/>
        <w:gridCol w:w="2904"/>
        <w:gridCol w:w="2566"/>
        <w:gridCol w:w="4551"/>
      </w:tblGrid>
      <w:tr w:rsidR="00A7048D" w:rsidRPr="00D85D1C" w14:paraId="6E15AE0A" w14:textId="77777777" w:rsidTr="00A7048D">
        <w:trPr>
          <w:trHeight w:val="630"/>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0C439" w14:textId="4B4FFFE7" w:rsidR="00A7048D" w:rsidRPr="007F2ABB" w:rsidRDefault="00A7048D" w:rsidP="00D86F26">
            <w:pPr>
              <w:jc w:val="center"/>
              <w:rPr>
                <w:rFonts w:eastAsia="Times New Roman" w:cstheme="minorHAnsi"/>
                <w:b/>
                <w:bCs/>
                <w:color w:val="000000"/>
                <w:lang w:val="en-GB" w:eastAsia="en-GB"/>
              </w:rPr>
            </w:pPr>
          </w:p>
        </w:tc>
        <w:tc>
          <w:tcPr>
            <w:tcW w:w="2904" w:type="dxa"/>
            <w:tcBorders>
              <w:top w:val="single" w:sz="4" w:space="0" w:color="auto"/>
              <w:left w:val="nil"/>
              <w:bottom w:val="single" w:sz="4" w:space="0" w:color="auto"/>
              <w:right w:val="single" w:sz="4" w:space="0" w:color="auto"/>
            </w:tcBorders>
            <w:shd w:val="clear" w:color="auto" w:fill="auto"/>
            <w:vAlign w:val="center"/>
            <w:hideMark/>
          </w:tcPr>
          <w:p w14:paraId="749483CA" w14:textId="77777777" w:rsidR="00A7048D" w:rsidRPr="007F2ABB" w:rsidRDefault="00A7048D" w:rsidP="00D86F26">
            <w:pPr>
              <w:rPr>
                <w:rFonts w:eastAsia="Times New Roman" w:cstheme="minorHAnsi"/>
                <w:b/>
                <w:bCs/>
                <w:color w:val="4472C4" w:themeColor="accent1"/>
                <w:sz w:val="24"/>
                <w:szCs w:val="24"/>
                <w:lang w:val="en-GB" w:eastAsia="en-GB"/>
              </w:rPr>
            </w:pPr>
            <w:r w:rsidRPr="007F2ABB">
              <w:rPr>
                <w:rFonts w:eastAsia="Times New Roman" w:cstheme="minorHAnsi"/>
                <w:b/>
                <w:bCs/>
                <w:color w:val="4472C4" w:themeColor="accent1"/>
                <w:sz w:val="24"/>
                <w:szCs w:val="24"/>
                <w:lang w:val="en-GB" w:eastAsia="en-GB"/>
              </w:rPr>
              <w:t>Name</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14:paraId="0090C85C" w14:textId="77777777" w:rsidR="00A7048D" w:rsidRPr="007F2ABB" w:rsidRDefault="00A7048D" w:rsidP="00D86F26">
            <w:pPr>
              <w:rPr>
                <w:rFonts w:eastAsia="Times New Roman" w:cstheme="minorHAnsi"/>
                <w:b/>
                <w:bCs/>
                <w:color w:val="4472C4" w:themeColor="accent1"/>
                <w:sz w:val="24"/>
                <w:szCs w:val="24"/>
                <w:lang w:val="en-GB" w:eastAsia="en-GB"/>
              </w:rPr>
            </w:pPr>
            <w:r w:rsidRPr="007F2ABB">
              <w:rPr>
                <w:rFonts w:eastAsia="Times New Roman" w:cstheme="minorHAnsi"/>
                <w:b/>
                <w:bCs/>
                <w:color w:val="4472C4" w:themeColor="accent1"/>
                <w:sz w:val="24"/>
                <w:szCs w:val="24"/>
                <w:lang w:val="en-GB" w:eastAsia="en-GB"/>
              </w:rPr>
              <w:t>Organization</w:t>
            </w:r>
          </w:p>
        </w:tc>
        <w:tc>
          <w:tcPr>
            <w:tcW w:w="4551" w:type="dxa"/>
            <w:tcBorders>
              <w:top w:val="single" w:sz="4" w:space="0" w:color="auto"/>
              <w:left w:val="nil"/>
              <w:bottom w:val="single" w:sz="4" w:space="0" w:color="auto"/>
              <w:right w:val="single" w:sz="4" w:space="0" w:color="auto"/>
            </w:tcBorders>
            <w:shd w:val="clear" w:color="auto" w:fill="auto"/>
            <w:vAlign w:val="center"/>
            <w:hideMark/>
          </w:tcPr>
          <w:p w14:paraId="4D631B28" w14:textId="77777777" w:rsidR="00A7048D" w:rsidRPr="007F2ABB" w:rsidRDefault="00A7048D" w:rsidP="00D86F26">
            <w:pPr>
              <w:rPr>
                <w:rFonts w:eastAsia="Times New Roman" w:cstheme="minorHAnsi"/>
                <w:b/>
                <w:bCs/>
                <w:color w:val="4472C4" w:themeColor="accent1"/>
                <w:sz w:val="24"/>
                <w:szCs w:val="24"/>
                <w:lang w:val="en-GB" w:eastAsia="en-GB"/>
              </w:rPr>
            </w:pPr>
            <w:r w:rsidRPr="007F2ABB">
              <w:rPr>
                <w:rFonts w:eastAsia="Times New Roman" w:cstheme="minorHAnsi"/>
                <w:b/>
                <w:bCs/>
                <w:color w:val="4472C4" w:themeColor="accent1"/>
                <w:sz w:val="24"/>
                <w:szCs w:val="24"/>
                <w:lang w:val="en-GB" w:eastAsia="en-GB"/>
              </w:rPr>
              <w:t>Position</w:t>
            </w:r>
          </w:p>
        </w:tc>
      </w:tr>
      <w:tr w:rsidR="00A7048D" w:rsidRPr="00D85D1C" w14:paraId="3191A616" w14:textId="77777777" w:rsidTr="00A7048D">
        <w:trPr>
          <w:trHeight w:val="447"/>
          <w:jc w:val="center"/>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50C29923" w14:textId="77777777" w:rsidR="00A7048D" w:rsidRPr="007F2ABB" w:rsidRDefault="00A7048D" w:rsidP="00D86F26">
            <w:pPr>
              <w:jc w:val="cente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1</w:t>
            </w:r>
          </w:p>
        </w:tc>
        <w:tc>
          <w:tcPr>
            <w:tcW w:w="2904" w:type="dxa"/>
            <w:tcBorders>
              <w:top w:val="nil"/>
              <w:left w:val="nil"/>
              <w:bottom w:val="single" w:sz="4" w:space="0" w:color="auto"/>
              <w:right w:val="single" w:sz="4" w:space="0" w:color="auto"/>
            </w:tcBorders>
            <w:shd w:val="clear" w:color="auto" w:fill="auto"/>
            <w:vAlign w:val="center"/>
            <w:hideMark/>
          </w:tcPr>
          <w:p w14:paraId="5479B5F2"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Sophie Pouget</w:t>
            </w:r>
          </w:p>
        </w:tc>
        <w:tc>
          <w:tcPr>
            <w:tcW w:w="2566" w:type="dxa"/>
            <w:tcBorders>
              <w:top w:val="nil"/>
              <w:left w:val="nil"/>
              <w:bottom w:val="single" w:sz="4" w:space="0" w:color="auto"/>
              <w:right w:val="single" w:sz="4" w:space="0" w:color="auto"/>
            </w:tcBorders>
            <w:shd w:val="clear" w:color="auto" w:fill="auto"/>
            <w:vAlign w:val="center"/>
            <w:hideMark/>
          </w:tcPr>
          <w:p w14:paraId="5C45E3C6" w14:textId="2C5A9F54" w:rsidR="00A7048D" w:rsidRPr="007F2ABB" w:rsidRDefault="00B1578A" w:rsidP="00D86F26">
            <w:pPr>
              <w:rPr>
                <w:rFonts w:eastAsia="Times New Roman" w:cstheme="minorHAnsi"/>
                <w:color w:val="000000"/>
                <w:sz w:val="24"/>
                <w:szCs w:val="24"/>
                <w:lang w:val="en-GB" w:eastAsia="en-GB"/>
              </w:rPr>
            </w:pPr>
            <w:r w:rsidRPr="00B1578A">
              <w:rPr>
                <w:rFonts w:eastAsia="Times New Roman" w:cstheme="minorHAnsi"/>
                <w:color w:val="000000"/>
                <w:sz w:val="24"/>
                <w:szCs w:val="24"/>
                <w:lang w:val="en-GB" w:eastAsia="en-GB"/>
              </w:rPr>
              <w:t>Committee for Refugee Relief</w:t>
            </w:r>
          </w:p>
        </w:tc>
        <w:tc>
          <w:tcPr>
            <w:tcW w:w="4551" w:type="dxa"/>
            <w:tcBorders>
              <w:top w:val="nil"/>
              <w:left w:val="nil"/>
              <w:bottom w:val="single" w:sz="4" w:space="0" w:color="auto"/>
              <w:right w:val="single" w:sz="4" w:space="0" w:color="auto"/>
            </w:tcBorders>
            <w:shd w:val="clear" w:color="auto" w:fill="auto"/>
            <w:vAlign w:val="center"/>
            <w:hideMark/>
          </w:tcPr>
          <w:p w14:paraId="003FFB20"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Fundraiser</w:t>
            </w:r>
          </w:p>
        </w:tc>
      </w:tr>
      <w:tr w:rsidR="00A7048D" w:rsidRPr="00D85D1C" w14:paraId="633F6B04" w14:textId="77777777" w:rsidTr="00A7048D">
        <w:trPr>
          <w:trHeight w:val="397"/>
          <w:jc w:val="center"/>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3B9D5AF5" w14:textId="77777777" w:rsidR="00A7048D" w:rsidRPr="007F2ABB" w:rsidRDefault="00A7048D" w:rsidP="00D86F26">
            <w:pPr>
              <w:jc w:val="cente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2</w:t>
            </w:r>
          </w:p>
        </w:tc>
        <w:tc>
          <w:tcPr>
            <w:tcW w:w="2904" w:type="dxa"/>
            <w:tcBorders>
              <w:top w:val="nil"/>
              <w:left w:val="nil"/>
              <w:bottom w:val="single" w:sz="4" w:space="0" w:color="auto"/>
              <w:right w:val="single" w:sz="4" w:space="0" w:color="auto"/>
            </w:tcBorders>
            <w:shd w:val="clear" w:color="auto" w:fill="auto"/>
            <w:vAlign w:val="center"/>
            <w:hideMark/>
          </w:tcPr>
          <w:p w14:paraId="1EB73D60"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Loan Torondel</w:t>
            </w:r>
          </w:p>
        </w:tc>
        <w:tc>
          <w:tcPr>
            <w:tcW w:w="2566" w:type="dxa"/>
            <w:tcBorders>
              <w:top w:val="nil"/>
              <w:left w:val="nil"/>
              <w:bottom w:val="single" w:sz="4" w:space="0" w:color="auto"/>
              <w:right w:val="single" w:sz="4" w:space="0" w:color="auto"/>
            </w:tcBorders>
            <w:shd w:val="clear" w:color="auto" w:fill="auto"/>
            <w:vAlign w:val="center"/>
            <w:hideMark/>
          </w:tcPr>
          <w:p w14:paraId="76BA5394" w14:textId="77777777" w:rsidR="00A7048D" w:rsidRPr="007F2ABB" w:rsidRDefault="00A7048D" w:rsidP="00D86F26">
            <w:pPr>
              <w:rPr>
                <w:rFonts w:eastAsia="Times New Roman" w:cstheme="minorHAnsi"/>
                <w:color w:val="000000"/>
                <w:sz w:val="24"/>
                <w:szCs w:val="24"/>
                <w:lang w:val="en-GB" w:eastAsia="en-GB"/>
              </w:rPr>
            </w:pPr>
            <w:proofErr w:type="spellStart"/>
            <w:r w:rsidRPr="007F2ABB">
              <w:rPr>
                <w:rFonts w:eastAsia="Times New Roman" w:cstheme="minorHAnsi"/>
                <w:color w:val="000000"/>
                <w:sz w:val="24"/>
                <w:szCs w:val="24"/>
                <w:lang w:val="en-GB" w:eastAsia="en-GB"/>
              </w:rPr>
              <w:t>Auberge</w:t>
            </w:r>
            <w:proofErr w:type="spellEnd"/>
            <w:r w:rsidRPr="007F2ABB">
              <w:rPr>
                <w:rFonts w:eastAsia="Times New Roman" w:cstheme="minorHAnsi"/>
                <w:color w:val="000000"/>
                <w:sz w:val="24"/>
                <w:szCs w:val="24"/>
                <w:lang w:val="en-GB" w:eastAsia="en-GB"/>
              </w:rPr>
              <w:t xml:space="preserve"> des Migrants</w:t>
            </w:r>
          </w:p>
        </w:tc>
        <w:tc>
          <w:tcPr>
            <w:tcW w:w="4551" w:type="dxa"/>
            <w:tcBorders>
              <w:top w:val="nil"/>
              <w:left w:val="nil"/>
              <w:bottom w:val="single" w:sz="4" w:space="0" w:color="auto"/>
              <w:right w:val="single" w:sz="4" w:space="0" w:color="auto"/>
            </w:tcBorders>
            <w:shd w:val="clear" w:color="auto" w:fill="auto"/>
            <w:vAlign w:val="center"/>
            <w:hideMark/>
          </w:tcPr>
          <w:p w14:paraId="65254E72"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Chargé de mission</w:t>
            </w:r>
          </w:p>
        </w:tc>
      </w:tr>
      <w:tr w:rsidR="00A7048D" w:rsidRPr="00D85D1C" w14:paraId="524C8707" w14:textId="77777777" w:rsidTr="00A7048D">
        <w:trPr>
          <w:trHeight w:val="418"/>
          <w:jc w:val="center"/>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12F95F1C" w14:textId="77777777" w:rsidR="00A7048D" w:rsidRPr="007F2ABB" w:rsidRDefault="00A7048D" w:rsidP="00D86F26">
            <w:pPr>
              <w:jc w:val="cente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3</w:t>
            </w:r>
          </w:p>
        </w:tc>
        <w:tc>
          <w:tcPr>
            <w:tcW w:w="2904" w:type="dxa"/>
            <w:tcBorders>
              <w:top w:val="nil"/>
              <w:left w:val="nil"/>
              <w:bottom w:val="single" w:sz="4" w:space="0" w:color="auto"/>
              <w:right w:val="single" w:sz="4" w:space="0" w:color="auto"/>
            </w:tcBorders>
            <w:shd w:val="clear" w:color="auto" w:fill="auto"/>
            <w:vAlign w:val="center"/>
          </w:tcPr>
          <w:p w14:paraId="03C262CF"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 xml:space="preserve">Dominique </w:t>
            </w:r>
            <w:proofErr w:type="spellStart"/>
            <w:r w:rsidRPr="007F2ABB">
              <w:rPr>
                <w:rFonts w:eastAsia="Times New Roman" w:cstheme="minorHAnsi"/>
                <w:color w:val="000000"/>
                <w:sz w:val="24"/>
                <w:szCs w:val="24"/>
                <w:lang w:val="en-GB" w:eastAsia="en-GB"/>
              </w:rPr>
              <w:t>Porteaud</w:t>
            </w:r>
            <w:proofErr w:type="spellEnd"/>
          </w:p>
        </w:tc>
        <w:tc>
          <w:tcPr>
            <w:tcW w:w="2566" w:type="dxa"/>
            <w:tcBorders>
              <w:top w:val="nil"/>
              <w:left w:val="nil"/>
              <w:bottom w:val="single" w:sz="4" w:space="0" w:color="auto"/>
              <w:right w:val="single" w:sz="4" w:space="0" w:color="auto"/>
            </w:tcBorders>
            <w:shd w:val="clear" w:color="auto" w:fill="auto"/>
            <w:vAlign w:val="center"/>
          </w:tcPr>
          <w:p w14:paraId="53554410"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UNICEF</w:t>
            </w:r>
          </w:p>
        </w:tc>
        <w:tc>
          <w:tcPr>
            <w:tcW w:w="4551" w:type="dxa"/>
            <w:tcBorders>
              <w:top w:val="nil"/>
              <w:left w:val="nil"/>
              <w:bottom w:val="single" w:sz="4" w:space="0" w:color="auto"/>
              <w:right w:val="single" w:sz="4" w:space="0" w:color="auto"/>
            </w:tcBorders>
            <w:shd w:val="clear" w:color="auto" w:fill="auto"/>
            <w:vAlign w:val="center"/>
          </w:tcPr>
          <w:p w14:paraId="092101BE"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Global WASH Cluster Coordinator</w:t>
            </w:r>
          </w:p>
        </w:tc>
      </w:tr>
      <w:tr w:rsidR="00A7048D" w:rsidRPr="00D85D1C" w14:paraId="6302A097" w14:textId="77777777" w:rsidTr="00A7048D">
        <w:trPr>
          <w:trHeight w:val="409"/>
          <w:jc w:val="center"/>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5CE4E970" w14:textId="77777777" w:rsidR="00A7048D" w:rsidRPr="007F2ABB" w:rsidRDefault="00A7048D" w:rsidP="00D86F26">
            <w:pPr>
              <w:jc w:val="cente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4</w:t>
            </w:r>
          </w:p>
        </w:tc>
        <w:tc>
          <w:tcPr>
            <w:tcW w:w="2904" w:type="dxa"/>
            <w:tcBorders>
              <w:top w:val="nil"/>
              <w:left w:val="nil"/>
              <w:bottom w:val="single" w:sz="4" w:space="0" w:color="auto"/>
              <w:right w:val="single" w:sz="4" w:space="0" w:color="auto"/>
            </w:tcBorders>
            <w:shd w:val="clear" w:color="auto" w:fill="auto"/>
            <w:vAlign w:val="center"/>
          </w:tcPr>
          <w:p w14:paraId="54DC5BFB"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Antonio Torres</w:t>
            </w:r>
          </w:p>
        </w:tc>
        <w:tc>
          <w:tcPr>
            <w:tcW w:w="2566" w:type="dxa"/>
            <w:tcBorders>
              <w:top w:val="nil"/>
              <w:left w:val="nil"/>
              <w:bottom w:val="single" w:sz="4" w:space="0" w:color="auto"/>
              <w:right w:val="single" w:sz="4" w:space="0" w:color="auto"/>
            </w:tcBorders>
            <w:shd w:val="clear" w:color="auto" w:fill="auto"/>
            <w:vAlign w:val="center"/>
          </w:tcPr>
          <w:p w14:paraId="24C19469"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IOM</w:t>
            </w:r>
          </w:p>
        </w:tc>
        <w:tc>
          <w:tcPr>
            <w:tcW w:w="4551" w:type="dxa"/>
            <w:tcBorders>
              <w:top w:val="nil"/>
              <w:left w:val="nil"/>
              <w:bottom w:val="single" w:sz="4" w:space="0" w:color="auto"/>
              <w:right w:val="single" w:sz="4" w:space="0" w:color="auto"/>
            </w:tcBorders>
            <w:shd w:val="clear" w:color="auto" w:fill="auto"/>
            <w:vAlign w:val="center"/>
          </w:tcPr>
          <w:p w14:paraId="31674D06"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WASH Coordinator/Expert</w:t>
            </w:r>
          </w:p>
        </w:tc>
      </w:tr>
      <w:tr w:rsidR="00A7048D" w:rsidRPr="00D85D1C" w14:paraId="4934212D" w14:textId="77777777" w:rsidTr="00A7048D">
        <w:trPr>
          <w:trHeight w:val="429"/>
          <w:jc w:val="center"/>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76D7B0A5" w14:textId="77777777" w:rsidR="00A7048D" w:rsidRPr="007F2ABB" w:rsidRDefault="00A7048D" w:rsidP="00D86F26">
            <w:pPr>
              <w:jc w:val="cente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5</w:t>
            </w:r>
          </w:p>
        </w:tc>
        <w:tc>
          <w:tcPr>
            <w:tcW w:w="2904" w:type="dxa"/>
            <w:tcBorders>
              <w:top w:val="nil"/>
              <w:left w:val="nil"/>
              <w:bottom w:val="single" w:sz="4" w:space="0" w:color="auto"/>
              <w:right w:val="single" w:sz="4" w:space="0" w:color="auto"/>
            </w:tcBorders>
            <w:shd w:val="clear" w:color="auto" w:fill="auto"/>
            <w:vAlign w:val="center"/>
          </w:tcPr>
          <w:p w14:paraId="4BA0AA71"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 xml:space="preserve">Alexander </w:t>
            </w:r>
            <w:proofErr w:type="spellStart"/>
            <w:r w:rsidRPr="007F2ABB">
              <w:rPr>
                <w:rFonts w:eastAsia="Times New Roman" w:cstheme="minorHAnsi"/>
                <w:color w:val="000000"/>
                <w:sz w:val="24"/>
                <w:szCs w:val="24"/>
                <w:lang w:val="en-GB" w:eastAsia="en-GB"/>
              </w:rPr>
              <w:t>Breitegge</w:t>
            </w:r>
            <w:proofErr w:type="spellEnd"/>
          </w:p>
        </w:tc>
        <w:tc>
          <w:tcPr>
            <w:tcW w:w="2566" w:type="dxa"/>
            <w:tcBorders>
              <w:top w:val="nil"/>
              <w:left w:val="nil"/>
              <w:bottom w:val="single" w:sz="4" w:space="0" w:color="auto"/>
              <w:right w:val="single" w:sz="4" w:space="0" w:color="auto"/>
            </w:tcBorders>
            <w:shd w:val="clear" w:color="auto" w:fill="auto"/>
            <w:vAlign w:val="center"/>
          </w:tcPr>
          <w:p w14:paraId="6DB79EAB"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ICRC</w:t>
            </w:r>
          </w:p>
        </w:tc>
        <w:tc>
          <w:tcPr>
            <w:tcW w:w="4551" w:type="dxa"/>
            <w:tcBorders>
              <w:top w:val="nil"/>
              <w:left w:val="nil"/>
              <w:bottom w:val="single" w:sz="4" w:space="0" w:color="auto"/>
              <w:right w:val="single" w:sz="4" w:space="0" w:color="auto"/>
            </w:tcBorders>
            <w:shd w:val="clear" w:color="auto" w:fill="auto"/>
            <w:vAlign w:val="center"/>
          </w:tcPr>
          <w:p w14:paraId="384EFC5C"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Legal Adviser</w:t>
            </w:r>
          </w:p>
        </w:tc>
      </w:tr>
      <w:tr w:rsidR="00A7048D" w:rsidRPr="00D85D1C" w14:paraId="5B1B1162" w14:textId="77777777" w:rsidTr="00A7048D">
        <w:trPr>
          <w:trHeight w:val="481"/>
          <w:jc w:val="center"/>
        </w:trPr>
        <w:tc>
          <w:tcPr>
            <w:tcW w:w="679" w:type="dxa"/>
            <w:tcBorders>
              <w:top w:val="nil"/>
              <w:left w:val="single" w:sz="4" w:space="0" w:color="auto"/>
              <w:bottom w:val="single" w:sz="4" w:space="0" w:color="auto"/>
              <w:right w:val="single" w:sz="4" w:space="0" w:color="auto"/>
            </w:tcBorders>
            <w:shd w:val="clear" w:color="auto" w:fill="auto"/>
            <w:vAlign w:val="center"/>
          </w:tcPr>
          <w:p w14:paraId="6FE98753" w14:textId="77777777" w:rsidR="00A7048D" w:rsidRPr="007F2ABB" w:rsidRDefault="00A7048D" w:rsidP="00D86F26">
            <w:pPr>
              <w:jc w:val="cente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6</w:t>
            </w:r>
          </w:p>
        </w:tc>
        <w:tc>
          <w:tcPr>
            <w:tcW w:w="2904" w:type="dxa"/>
            <w:tcBorders>
              <w:top w:val="nil"/>
              <w:left w:val="nil"/>
              <w:bottom w:val="single" w:sz="4" w:space="0" w:color="auto"/>
              <w:right w:val="single" w:sz="4" w:space="0" w:color="auto"/>
            </w:tcBorders>
            <w:shd w:val="clear" w:color="auto" w:fill="auto"/>
            <w:vAlign w:val="center"/>
          </w:tcPr>
          <w:p w14:paraId="6CF95C08"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Helen Obregon Gieseken</w:t>
            </w:r>
          </w:p>
        </w:tc>
        <w:tc>
          <w:tcPr>
            <w:tcW w:w="2566" w:type="dxa"/>
            <w:tcBorders>
              <w:top w:val="nil"/>
              <w:left w:val="nil"/>
              <w:bottom w:val="single" w:sz="4" w:space="0" w:color="auto"/>
              <w:right w:val="single" w:sz="4" w:space="0" w:color="auto"/>
            </w:tcBorders>
            <w:shd w:val="clear" w:color="auto" w:fill="auto"/>
            <w:vAlign w:val="center"/>
          </w:tcPr>
          <w:p w14:paraId="354C99DD"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ICRC</w:t>
            </w:r>
          </w:p>
        </w:tc>
        <w:tc>
          <w:tcPr>
            <w:tcW w:w="4551" w:type="dxa"/>
            <w:tcBorders>
              <w:top w:val="nil"/>
              <w:left w:val="nil"/>
              <w:bottom w:val="single" w:sz="4" w:space="0" w:color="auto"/>
              <w:right w:val="single" w:sz="4" w:space="0" w:color="auto"/>
            </w:tcBorders>
            <w:shd w:val="clear" w:color="auto" w:fill="auto"/>
            <w:vAlign w:val="center"/>
          </w:tcPr>
          <w:p w14:paraId="56B78FF8"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Thematic Legal Adviser</w:t>
            </w:r>
          </w:p>
        </w:tc>
      </w:tr>
      <w:tr w:rsidR="00A7048D" w:rsidRPr="00D85D1C" w14:paraId="5D1E563D" w14:textId="77777777" w:rsidTr="00A7048D">
        <w:trPr>
          <w:trHeight w:val="433"/>
          <w:jc w:val="center"/>
        </w:trPr>
        <w:tc>
          <w:tcPr>
            <w:tcW w:w="679" w:type="dxa"/>
            <w:tcBorders>
              <w:top w:val="nil"/>
              <w:left w:val="single" w:sz="4" w:space="0" w:color="auto"/>
              <w:bottom w:val="single" w:sz="4" w:space="0" w:color="auto"/>
              <w:right w:val="single" w:sz="4" w:space="0" w:color="auto"/>
            </w:tcBorders>
            <w:shd w:val="clear" w:color="auto" w:fill="auto"/>
            <w:vAlign w:val="center"/>
          </w:tcPr>
          <w:p w14:paraId="3876B2D8" w14:textId="77777777" w:rsidR="00A7048D" w:rsidRPr="007F2ABB" w:rsidRDefault="00A7048D" w:rsidP="00D86F26">
            <w:pPr>
              <w:jc w:val="cente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7</w:t>
            </w:r>
          </w:p>
        </w:tc>
        <w:tc>
          <w:tcPr>
            <w:tcW w:w="2904" w:type="dxa"/>
            <w:tcBorders>
              <w:top w:val="nil"/>
              <w:left w:val="nil"/>
              <w:bottom w:val="single" w:sz="4" w:space="0" w:color="auto"/>
              <w:right w:val="single" w:sz="4" w:space="0" w:color="auto"/>
            </w:tcBorders>
            <w:shd w:val="clear" w:color="auto" w:fill="auto"/>
            <w:vAlign w:val="center"/>
          </w:tcPr>
          <w:p w14:paraId="3CB7E4EE"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Michael Talhami</w:t>
            </w:r>
          </w:p>
        </w:tc>
        <w:tc>
          <w:tcPr>
            <w:tcW w:w="2566" w:type="dxa"/>
            <w:tcBorders>
              <w:top w:val="nil"/>
              <w:left w:val="nil"/>
              <w:bottom w:val="single" w:sz="4" w:space="0" w:color="auto"/>
              <w:right w:val="single" w:sz="4" w:space="0" w:color="auto"/>
            </w:tcBorders>
            <w:shd w:val="clear" w:color="auto" w:fill="auto"/>
            <w:vAlign w:val="center"/>
          </w:tcPr>
          <w:p w14:paraId="75D65DD7"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ICRC</w:t>
            </w:r>
          </w:p>
        </w:tc>
        <w:tc>
          <w:tcPr>
            <w:tcW w:w="4551" w:type="dxa"/>
            <w:tcBorders>
              <w:top w:val="nil"/>
              <w:left w:val="nil"/>
              <w:bottom w:val="single" w:sz="4" w:space="0" w:color="auto"/>
              <w:right w:val="single" w:sz="4" w:space="0" w:color="auto"/>
            </w:tcBorders>
            <w:shd w:val="clear" w:color="auto" w:fill="auto"/>
            <w:vAlign w:val="center"/>
          </w:tcPr>
          <w:p w14:paraId="3BDB0A13"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Water and Habitat Unit</w:t>
            </w:r>
          </w:p>
        </w:tc>
      </w:tr>
      <w:tr w:rsidR="00A7048D" w:rsidRPr="00D85D1C" w14:paraId="461394EC" w14:textId="77777777" w:rsidTr="00A7048D">
        <w:trPr>
          <w:trHeight w:val="425"/>
          <w:jc w:val="center"/>
        </w:trPr>
        <w:tc>
          <w:tcPr>
            <w:tcW w:w="679" w:type="dxa"/>
            <w:tcBorders>
              <w:top w:val="nil"/>
              <w:left w:val="single" w:sz="4" w:space="0" w:color="auto"/>
              <w:bottom w:val="single" w:sz="4" w:space="0" w:color="auto"/>
              <w:right w:val="single" w:sz="4" w:space="0" w:color="auto"/>
            </w:tcBorders>
            <w:shd w:val="clear" w:color="auto" w:fill="auto"/>
            <w:vAlign w:val="center"/>
          </w:tcPr>
          <w:p w14:paraId="6FDF4C1B" w14:textId="77777777" w:rsidR="00A7048D" w:rsidRPr="007F2ABB" w:rsidRDefault="00A7048D" w:rsidP="00D86F26">
            <w:pPr>
              <w:jc w:val="cente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8</w:t>
            </w:r>
          </w:p>
        </w:tc>
        <w:tc>
          <w:tcPr>
            <w:tcW w:w="2904" w:type="dxa"/>
            <w:tcBorders>
              <w:top w:val="nil"/>
              <w:left w:val="nil"/>
              <w:bottom w:val="single" w:sz="4" w:space="0" w:color="auto"/>
              <w:right w:val="single" w:sz="4" w:space="0" w:color="auto"/>
            </w:tcBorders>
            <w:shd w:val="clear" w:color="auto" w:fill="auto"/>
            <w:vAlign w:val="center"/>
          </w:tcPr>
          <w:p w14:paraId="6477A1DD"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 xml:space="preserve">Angela </w:t>
            </w:r>
            <w:proofErr w:type="spellStart"/>
            <w:r w:rsidRPr="007F2ABB">
              <w:rPr>
                <w:rFonts w:eastAsia="Times New Roman" w:cstheme="minorHAnsi"/>
                <w:color w:val="000000"/>
                <w:sz w:val="24"/>
                <w:szCs w:val="24"/>
                <w:lang w:val="en-GB" w:eastAsia="en-GB"/>
              </w:rPr>
              <w:t>Cotroneo</w:t>
            </w:r>
            <w:proofErr w:type="spellEnd"/>
          </w:p>
        </w:tc>
        <w:tc>
          <w:tcPr>
            <w:tcW w:w="2566" w:type="dxa"/>
            <w:tcBorders>
              <w:top w:val="nil"/>
              <w:left w:val="nil"/>
              <w:bottom w:val="single" w:sz="4" w:space="0" w:color="auto"/>
              <w:right w:val="single" w:sz="4" w:space="0" w:color="auto"/>
            </w:tcBorders>
            <w:shd w:val="clear" w:color="auto" w:fill="auto"/>
            <w:vAlign w:val="center"/>
          </w:tcPr>
          <w:p w14:paraId="5C899771"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ICRC</w:t>
            </w:r>
          </w:p>
        </w:tc>
        <w:tc>
          <w:tcPr>
            <w:tcW w:w="4551" w:type="dxa"/>
            <w:tcBorders>
              <w:top w:val="nil"/>
              <w:left w:val="nil"/>
              <w:bottom w:val="single" w:sz="4" w:space="0" w:color="auto"/>
              <w:right w:val="single" w:sz="4" w:space="0" w:color="auto"/>
            </w:tcBorders>
            <w:shd w:val="clear" w:color="auto" w:fill="auto"/>
            <w:vAlign w:val="center"/>
          </w:tcPr>
          <w:p w14:paraId="2583A311"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IDP Protection ICRC institutional focal point</w:t>
            </w:r>
          </w:p>
        </w:tc>
      </w:tr>
      <w:tr w:rsidR="00A7048D" w:rsidRPr="00D85D1C" w14:paraId="44AD71B4" w14:textId="77777777" w:rsidTr="00A7048D">
        <w:trPr>
          <w:trHeight w:val="600"/>
          <w:jc w:val="center"/>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78450217" w14:textId="77777777" w:rsidR="00A7048D" w:rsidRPr="007F2ABB" w:rsidRDefault="00A7048D" w:rsidP="00D86F26">
            <w:pPr>
              <w:jc w:val="cente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9</w:t>
            </w:r>
          </w:p>
        </w:tc>
        <w:tc>
          <w:tcPr>
            <w:tcW w:w="2904" w:type="dxa"/>
            <w:tcBorders>
              <w:top w:val="nil"/>
              <w:left w:val="nil"/>
              <w:bottom w:val="single" w:sz="4" w:space="0" w:color="auto"/>
              <w:right w:val="single" w:sz="4" w:space="0" w:color="auto"/>
            </w:tcBorders>
            <w:shd w:val="clear" w:color="auto" w:fill="auto"/>
            <w:vAlign w:val="center"/>
          </w:tcPr>
          <w:p w14:paraId="0A6E1CD4"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William Carter</w:t>
            </w:r>
          </w:p>
        </w:tc>
        <w:tc>
          <w:tcPr>
            <w:tcW w:w="2566" w:type="dxa"/>
            <w:tcBorders>
              <w:top w:val="nil"/>
              <w:left w:val="nil"/>
              <w:bottom w:val="single" w:sz="4" w:space="0" w:color="auto"/>
              <w:right w:val="single" w:sz="4" w:space="0" w:color="auto"/>
            </w:tcBorders>
            <w:shd w:val="clear" w:color="auto" w:fill="auto"/>
            <w:vAlign w:val="center"/>
          </w:tcPr>
          <w:p w14:paraId="3D5496DB"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IFRC &amp; Red Crescent Societies</w:t>
            </w:r>
          </w:p>
        </w:tc>
        <w:tc>
          <w:tcPr>
            <w:tcW w:w="4551" w:type="dxa"/>
            <w:tcBorders>
              <w:top w:val="nil"/>
              <w:left w:val="nil"/>
              <w:bottom w:val="single" w:sz="4" w:space="0" w:color="auto"/>
              <w:right w:val="single" w:sz="4" w:space="0" w:color="auto"/>
            </w:tcBorders>
            <w:shd w:val="clear" w:color="auto" w:fill="auto"/>
            <w:vAlign w:val="center"/>
          </w:tcPr>
          <w:p w14:paraId="712C1EFB"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Senior Officer (</w:t>
            </w:r>
            <w:proofErr w:type="spellStart"/>
            <w:r w:rsidRPr="007F2ABB">
              <w:rPr>
                <w:rFonts w:eastAsia="Times New Roman" w:cstheme="minorHAnsi"/>
                <w:color w:val="000000"/>
                <w:sz w:val="24"/>
                <w:szCs w:val="24"/>
                <w:lang w:val="en-GB" w:eastAsia="en-GB"/>
              </w:rPr>
              <w:t>WatSan</w:t>
            </w:r>
            <w:proofErr w:type="spellEnd"/>
            <w:r w:rsidRPr="007F2ABB">
              <w:rPr>
                <w:rFonts w:eastAsia="Times New Roman" w:cstheme="minorHAnsi"/>
                <w:color w:val="000000"/>
                <w:sz w:val="24"/>
                <w:szCs w:val="24"/>
                <w:lang w:val="en-GB" w:eastAsia="en-GB"/>
              </w:rPr>
              <w:t>)</w:t>
            </w:r>
          </w:p>
        </w:tc>
      </w:tr>
      <w:tr w:rsidR="00A7048D" w:rsidRPr="00D85D1C" w14:paraId="03D2E679" w14:textId="77777777" w:rsidTr="00A7048D">
        <w:trPr>
          <w:trHeight w:val="417"/>
          <w:jc w:val="center"/>
        </w:trPr>
        <w:tc>
          <w:tcPr>
            <w:tcW w:w="679" w:type="dxa"/>
            <w:tcBorders>
              <w:top w:val="nil"/>
              <w:left w:val="single" w:sz="4" w:space="0" w:color="auto"/>
              <w:bottom w:val="single" w:sz="4" w:space="0" w:color="auto"/>
              <w:right w:val="single" w:sz="4" w:space="0" w:color="auto"/>
            </w:tcBorders>
            <w:shd w:val="clear" w:color="auto" w:fill="auto"/>
            <w:vAlign w:val="center"/>
          </w:tcPr>
          <w:p w14:paraId="53396B5E" w14:textId="68639001" w:rsidR="00A7048D" w:rsidRPr="007F2ABB" w:rsidRDefault="00412C97" w:rsidP="00D86F26">
            <w:pPr>
              <w:jc w:val="cente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10</w:t>
            </w:r>
          </w:p>
        </w:tc>
        <w:tc>
          <w:tcPr>
            <w:tcW w:w="2904" w:type="dxa"/>
            <w:tcBorders>
              <w:top w:val="nil"/>
              <w:left w:val="nil"/>
              <w:bottom w:val="single" w:sz="4" w:space="0" w:color="auto"/>
              <w:right w:val="single" w:sz="4" w:space="0" w:color="auto"/>
            </w:tcBorders>
            <w:shd w:val="clear" w:color="auto" w:fill="auto"/>
            <w:vAlign w:val="center"/>
          </w:tcPr>
          <w:p w14:paraId="5CD8D7D4"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Murray Burt</w:t>
            </w:r>
          </w:p>
        </w:tc>
        <w:tc>
          <w:tcPr>
            <w:tcW w:w="2566" w:type="dxa"/>
            <w:tcBorders>
              <w:top w:val="nil"/>
              <w:left w:val="nil"/>
              <w:bottom w:val="single" w:sz="4" w:space="0" w:color="auto"/>
              <w:right w:val="single" w:sz="4" w:space="0" w:color="auto"/>
            </w:tcBorders>
            <w:shd w:val="clear" w:color="auto" w:fill="auto"/>
            <w:vAlign w:val="center"/>
          </w:tcPr>
          <w:p w14:paraId="05DCC253"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UNHCR</w:t>
            </w:r>
          </w:p>
        </w:tc>
        <w:tc>
          <w:tcPr>
            <w:tcW w:w="4551" w:type="dxa"/>
            <w:tcBorders>
              <w:top w:val="nil"/>
              <w:left w:val="nil"/>
              <w:bottom w:val="single" w:sz="4" w:space="0" w:color="auto"/>
              <w:right w:val="single" w:sz="4" w:space="0" w:color="auto"/>
            </w:tcBorders>
            <w:shd w:val="clear" w:color="auto" w:fill="auto"/>
            <w:vAlign w:val="center"/>
          </w:tcPr>
          <w:p w14:paraId="0117A99F"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Senior WASH Officer</w:t>
            </w:r>
          </w:p>
        </w:tc>
      </w:tr>
      <w:tr w:rsidR="00A7048D" w:rsidRPr="00D85D1C" w14:paraId="0954A8E3" w14:textId="77777777" w:rsidTr="00A7048D">
        <w:trPr>
          <w:trHeight w:val="409"/>
          <w:jc w:val="center"/>
        </w:trPr>
        <w:tc>
          <w:tcPr>
            <w:tcW w:w="679" w:type="dxa"/>
            <w:tcBorders>
              <w:top w:val="nil"/>
              <w:left w:val="single" w:sz="4" w:space="0" w:color="auto"/>
              <w:bottom w:val="single" w:sz="4" w:space="0" w:color="auto"/>
              <w:right w:val="single" w:sz="4" w:space="0" w:color="auto"/>
            </w:tcBorders>
            <w:shd w:val="clear" w:color="auto" w:fill="auto"/>
            <w:vAlign w:val="center"/>
          </w:tcPr>
          <w:p w14:paraId="4CE05BCA" w14:textId="46073884" w:rsidR="00A7048D" w:rsidRPr="007F2ABB" w:rsidRDefault="00412C97" w:rsidP="00D86F26">
            <w:pPr>
              <w:jc w:val="cente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11</w:t>
            </w:r>
          </w:p>
        </w:tc>
        <w:tc>
          <w:tcPr>
            <w:tcW w:w="2904" w:type="dxa"/>
            <w:tcBorders>
              <w:top w:val="nil"/>
              <w:left w:val="nil"/>
              <w:bottom w:val="single" w:sz="4" w:space="0" w:color="auto"/>
              <w:right w:val="single" w:sz="4" w:space="0" w:color="auto"/>
            </w:tcBorders>
            <w:shd w:val="clear" w:color="auto" w:fill="auto"/>
            <w:vAlign w:val="center"/>
          </w:tcPr>
          <w:p w14:paraId="562E43AF"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Mara Tignino</w:t>
            </w:r>
          </w:p>
        </w:tc>
        <w:tc>
          <w:tcPr>
            <w:tcW w:w="2566" w:type="dxa"/>
            <w:tcBorders>
              <w:top w:val="nil"/>
              <w:left w:val="nil"/>
              <w:bottom w:val="single" w:sz="4" w:space="0" w:color="auto"/>
              <w:right w:val="single" w:sz="4" w:space="0" w:color="auto"/>
            </w:tcBorders>
            <w:shd w:val="clear" w:color="auto" w:fill="auto"/>
            <w:vAlign w:val="center"/>
          </w:tcPr>
          <w:p w14:paraId="47E76F5C" w14:textId="77777777"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University of Geneva</w:t>
            </w:r>
          </w:p>
        </w:tc>
        <w:tc>
          <w:tcPr>
            <w:tcW w:w="4551" w:type="dxa"/>
            <w:tcBorders>
              <w:top w:val="nil"/>
              <w:left w:val="nil"/>
              <w:bottom w:val="single" w:sz="4" w:space="0" w:color="auto"/>
              <w:right w:val="single" w:sz="4" w:space="0" w:color="auto"/>
            </w:tcBorders>
            <w:shd w:val="clear" w:color="auto" w:fill="auto"/>
            <w:vAlign w:val="center"/>
          </w:tcPr>
          <w:p w14:paraId="14A7EDA6" w14:textId="3C7EA57F" w:rsidR="00A7048D" w:rsidRPr="007F2ABB" w:rsidRDefault="00A7048D" w:rsidP="00D86F26">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Profe</w:t>
            </w:r>
            <w:r w:rsidR="007F2ABB">
              <w:rPr>
                <w:rFonts w:eastAsia="Times New Roman" w:cstheme="minorHAnsi"/>
                <w:color w:val="000000"/>
                <w:sz w:val="24"/>
                <w:szCs w:val="24"/>
                <w:lang w:val="en-GB" w:eastAsia="en-GB"/>
              </w:rPr>
              <w:t>s</w:t>
            </w:r>
            <w:r w:rsidRPr="007F2ABB">
              <w:rPr>
                <w:rFonts w:eastAsia="Times New Roman" w:cstheme="minorHAnsi"/>
                <w:color w:val="000000"/>
                <w:sz w:val="24"/>
                <w:szCs w:val="24"/>
                <w:lang w:val="en-GB" w:eastAsia="en-GB"/>
              </w:rPr>
              <w:t>sor</w:t>
            </w:r>
          </w:p>
        </w:tc>
      </w:tr>
      <w:tr w:rsidR="00AA7AD1" w:rsidRPr="00D85D1C" w14:paraId="27D2DF82" w14:textId="77777777" w:rsidTr="00A7048D">
        <w:trPr>
          <w:trHeight w:val="409"/>
          <w:jc w:val="center"/>
        </w:trPr>
        <w:tc>
          <w:tcPr>
            <w:tcW w:w="679" w:type="dxa"/>
            <w:tcBorders>
              <w:top w:val="nil"/>
              <w:left w:val="single" w:sz="4" w:space="0" w:color="auto"/>
              <w:bottom w:val="single" w:sz="4" w:space="0" w:color="auto"/>
              <w:right w:val="single" w:sz="4" w:space="0" w:color="auto"/>
            </w:tcBorders>
            <w:shd w:val="clear" w:color="auto" w:fill="auto"/>
            <w:vAlign w:val="center"/>
          </w:tcPr>
          <w:p w14:paraId="30181F1D" w14:textId="1B9664DF" w:rsidR="00AA7AD1" w:rsidRPr="007F2ABB" w:rsidRDefault="00AA7AD1" w:rsidP="00D86F26">
            <w:pPr>
              <w:jc w:val="center"/>
              <w:rPr>
                <w:rFonts w:eastAsia="Times New Roman" w:cstheme="minorHAnsi"/>
                <w:color w:val="000000"/>
                <w:sz w:val="24"/>
                <w:szCs w:val="24"/>
                <w:lang w:val="en-GB" w:eastAsia="en-GB"/>
              </w:rPr>
            </w:pPr>
            <w:r>
              <w:rPr>
                <w:rFonts w:eastAsia="Times New Roman" w:cstheme="minorHAnsi"/>
                <w:color w:val="000000"/>
                <w:sz w:val="24"/>
                <w:szCs w:val="24"/>
                <w:lang w:val="en-GB" w:eastAsia="en-GB"/>
              </w:rPr>
              <w:t>12</w:t>
            </w:r>
          </w:p>
        </w:tc>
        <w:tc>
          <w:tcPr>
            <w:tcW w:w="2904" w:type="dxa"/>
            <w:tcBorders>
              <w:top w:val="nil"/>
              <w:left w:val="nil"/>
              <w:bottom w:val="single" w:sz="4" w:space="0" w:color="auto"/>
              <w:right w:val="single" w:sz="4" w:space="0" w:color="auto"/>
            </w:tcBorders>
            <w:shd w:val="clear" w:color="auto" w:fill="auto"/>
            <w:vAlign w:val="center"/>
          </w:tcPr>
          <w:p w14:paraId="286E5B27" w14:textId="5CB507BB" w:rsidR="00AA7AD1" w:rsidRPr="00AA7AD1" w:rsidRDefault="00AA7AD1" w:rsidP="00D86F26">
            <w:pPr>
              <w:rPr>
                <w:rFonts w:eastAsia="Times New Roman"/>
              </w:rPr>
            </w:pPr>
            <w:r w:rsidRPr="00AA7AD1">
              <w:rPr>
                <w:rFonts w:eastAsia="Times New Roman" w:cstheme="minorHAnsi"/>
                <w:color w:val="000000"/>
                <w:sz w:val="24"/>
                <w:szCs w:val="24"/>
                <w:lang w:val="en-GB" w:eastAsia="en-GB"/>
              </w:rPr>
              <w:t>Mr. Chukwuebuka Edum</w:t>
            </w:r>
            <w:r>
              <w:rPr>
                <w:rFonts w:eastAsia="Times New Roman"/>
              </w:rPr>
              <w:t> </w:t>
            </w:r>
          </w:p>
        </w:tc>
        <w:tc>
          <w:tcPr>
            <w:tcW w:w="2566" w:type="dxa"/>
            <w:tcBorders>
              <w:top w:val="nil"/>
              <w:left w:val="nil"/>
              <w:bottom w:val="single" w:sz="4" w:space="0" w:color="auto"/>
              <w:right w:val="single" w:sz="4" w:space="0" w:color="auto"/>
            </w:tcBorders>
            <w:shd w:val="clear" w:color="auto" w:fill="auto"/>
            <w:vAlign w:val="center"/>
          </w:tcPr>
          <w:p w14:paraId="2CABA2D0" w14:textId="7F8F99A5" w:rsidR="00AA7AD1" w:rsidRPr="007F2ABB" w:rsidRDefault="00AA7AD1" w:rsidP="00D86F26">
            <w:pPr>
              <w:rPr>
                <w:rFonts w:eastAsia="Times New Roman" w:cstheme="minorHAnsi"/>
                <w:color w:val="000000"/>
                <w:sz w:val="24"/>
                <w:szCs w:val="24"/>
                <w:lang w:val="en-GB" w:eastAsia="en-GB"/>
              </w:rPr>
            </w:pPr>
            <w:r>
              <w:rPr>
                <w:rFonts w:eastAsia="Times New Roman" w:cstheme="minorHAnsi"/>
                <w:color w:val="000000"/>
                <w:sz w:val="24"/>
                <w:szCs w:val="24"/>
                <w:lang w:val="en-GB" w:eastAsia="en-GB"/>
              </w:rPr>
              <w:t>University of Geneva</w:t>
            </w:r>
          </w:p>
        </w:tc>
        <w:tc>
          <w:tcPr>
            <w:tcW w:w="4551" w:type="dxa"/>
            <w:tcBorders>
              <w:top w:val="nil"/>
              <w:left w:val="nil"/>
              <w:bottom w:val="single" w:sz="4" w:space="0" w:color="auto"/>
              <w:right w:val="single" w:sz="4" w:space="0" w:color="auto"/>
            </w:tcBorders>
            <w:shd w:val="clear" w:color="auto" w:fill="auto"/>
            <w:vAlign w:val="center"/>
          </w:tcPr>
          <w:p w14:paraId="4F91CF84" w14:textId="63A27F86" w:rsidR="00AA7AD1" w:rsidRPr="007F2ABB" w:rsidRDefault="00C65772" w:rsidP="00D86F26">
            <w:pPr>
              <w:rPr>
                <w:rFonts w:eastAsia="Times New Roman" w:cstheme="minorHAnsi"/>
                <w:color w:val="000000"/>
                <w:sz w:val="24"/>
                <w:szCs w:val="24"/>
                <w:lang w:val="en-GB" w:eastAsia="en-GB"/>
              </w:rPr>
            </w:pPr>
            <w:r>
              <w:rPr>
                <w:rFonts w:eastAsia="Times New Roman" w:cstheme="minorHAnsi"/>
                <w:color w:val="000000"/>
                <w:sz w:val="24"/>
                <w:szCs w:val="24"/>
                <w:lang w:val="en-GB" w:eastAsia="en-GB"/>
              </w:rPr>
              <w:t>PHD student</w:t>
            </w:r>
          </w:p>
        </w:tc>
      </w:tr>
      <w:tr w:rsidR="00AA7AD1" w:rsidRPr="00D85D1C" w14:paraId="32CD3307" w14:textId="77777777" w:rsidTr="00A7048D">
        <w:trPr>
          <w:trHeight w:val="316"/>
          <w:jc w:val="center"/>
        </w:trPr>
        <w:tc>
          <w:tcPr>
            <w:tcW w:w="679" w:type="dxa"/>
            <w:tcBorders>
              <w:top w:val="nil"/>
              <w:left w:val="single" w:sz="4" w:space="0" w:color="auto"/>
              <w:bottom w:val="single" w:sz="4" w:space="0" w:color="auto"/>
              <w:right w:val="single" w:sz="4" w:space="0" w:color="auto"/>
            </w:tcBorders>
            <w:shd w:val="clear" w:color="auto" w:fill="auto"/>
            <w:vAlign w:val="center"/>
          </w:tcPr>
          <w:p w14:paraId="0FDFCD0E" w14:textId="4D67C59E" w:rsidR="00AA7AD1" w:rsidRPr="007F2ABB" w:rsidRDefault="00C65772" w:rsidP="00AA7AD1">
            <w:pPr>
              <w:jc w:val="center"/>
              <w:rPr>
                <w:rFonts w:eastAsia="Times New Roman" w:cstheme="minorHAnsi"/>
                <w:color w:val="000000"/>
                <w:sz w:val="24"/>
                <w:szCs w:val="24"/>
                <w:lang w:val="en-GB" w:eastAsia="en-GB"/>
              </w:rPr>
            </w:pPr>
            <w:r>
              <w:rPr>
                <w:rFonts w:eastAsia="Times New Roman" w:cstheme="minorHAnsi"/>
                <w:color w:val="000000"/>
                <w:sz w:val="24"/>
                <w:szCs w:val="24"/>
                <w:lang w:val="en-GB" w:eastAsia="en-GB"/>
              </w:rPr>
              <w:t>13</w:t>
            </w:r>
          </w:p>
        </w:tc>
        <w:tc>
          <w:tcPr>
            <w:tcW w:w="2904" w:type="dxa"/>
            <w:tcBorders>
              <w:top w:val="nil"/>
              <w:left w:val="nil"/>
              <w:bottom w:val="single" w:sz="4" w:space="0" w:color="auto"/>
              <w:right w:val="single" w:sz="4" w:space="0" w:color="auto"/>
            </w:tcBorders>
            <w:shd w:val="clear" w:color="auto" w:fill="auto"/>
            <w:vAlign w:val="center"/>
          </w:tcPr>
          <w:p w14:paraId="17CA5B98" w14:textId="37D9027B" w:rsidR="00AA7AD1" w:rsidRPr="007F2ABB" w:rsidRDefault="00AA7AD1" w:rsidP="00AA7AD1">
            <w:pPr>
              <w:rPr>
                <w:rFonts w:eastAsia="Times New Roman" w:cstheme="minorHAnsi"/>
                <w:color w:val="000000"/>
                <w:sz w:val="24"/>
                <w:szCs w:val="24"/>
                <w:lang w:val="en-GB" w:eastAsia="en-GB"/>
              </w:rPr>
            </w:pPr>
            <w:r w:rsidRPr="00AA7AD1">
              <w:rPr>
                <w:rFonts w:eastAsia="Times New Roman" w:cstheme="minorHAnsi"/>
                <w:color w:val="000000"/>
                <w:sz w:val="24"/>
                <w:szCs w:val="24"/>
                <w:lang w:val="en-GB" w:eastAsia="en-GB"/>
              </w:rPr>
              <w:t xml:space="preserve">Enrico </w:t>
            </w:r>
            <w:proofErr w:type="spellStart"/>
            <w:r w:rsidRPr="00AA7AD1">
              <w:rPr>
                <w:rFonts w:eastAsia="Times New Roman" w:cstheme="minorHAnsi"/>
                <w:color w:val="000000"/>
                <w:sz w:val="24"/>
                <w:szCs w:val="24"/>
                <w:lang w:val="en-GB" w:eastAsia="en-GB"/>
              </w:rPr>
              <w:t>Muratore</w:t>
            </w:r>
            <w:proofErr w:type="spellEnd"/>
          </w:p>
        </w:tc>
        <w:tc>
          <w:tcPr>
            <w:tcW w:w="2566" w:type="dxa"/>
            <w:tcBorders>
              <w:top w:val="nil"/>
              <w:left w:val="nil"/>
              <w:bottom w:val="single" w:sz="4" w:space="0" w:color="auto"/>
              <w:right w:val="single" w:sz="4" w:space="0" w:color="auto"/>
            </w:tcBorders>
            <w:shd w:val="clear" w:color="auto" w:fill="auto"/>
            <w:vAlign w:val="center"/>
          </w:tcPr>
          <w:p w14:paraId="492890F6" w14:textId="1D263C83" w:rsidR="00AA7AD1" w:rsidRPr="007F2ABB" w:rsidRDefault="00AA7AD1" w:rsidP="00AA7AD1">
            <w:pPr>
              <w:rPr>
                <w:rFonts w:eastAsia="Times New Roman" w:cstheme="minorHAnsi"/>
                <w:color w:val="000000"/>
                <w:sz w:val="24"/>
                <w:szCs w:val="24"/>
                <w:lang w:val="en-GB" w:eastAsia="en-GB"/>
              </w:rPr>
            </w:pPr>
            <w:r>
              <w:rPr>
                <w:rFonts w:eastAsia="Times New Roman" w:cstheme="minorHAnsi"/>
                <w:color w:val="000000"/>
                <w:sz w:val="24"/>
                <w:szCs w:val="24"/>
                <w:lang w:val="en-GB" w:eastAsia="en-GB"/>
              </w:rPr>
              <w:t>WSSCC</w:t>
            </w:r>
          </w:p>
        </w:tc>
        <w:tc>
          <w:tcPr>
            <w:tcW w:w="4551" w:type="dxa"/>
            <w:tcBorders>
              <w:top w:val="nil"/>
              <w:left w:val="nil"/>
              <w:bottom w:val="single" w:sz="4" w:space="0" w:color="auto"/>
              <w:right w:val="single" w:sz="4" w:space="0" w:color="auto"/>
            </w:tcBorders>
            <w:shd w:val="clear" w:color="auto" w:fill="auto"/>
            <w:vAlign w:val="center"/>
          </w:tcPr>
          <w:p w14:paraId="344E16CB" w14:textId="50B1A2EF" w:rsidR="00AA7AD1" w:rsidRPr="007F2ABB" w:rsidRDefault="00AA7AD1" w:rsidP="00AA7AD1">
            <w:pPr>
              <w:rPr>
                <w:rFonts w:eastAsia="Times New Roman" w:cstheme="minorHAnsi"/>
                <w:color w:val="000000"/>
                <w:sz w:val="24"/>
                <w:szCs w:val="24"/>
                <w:lang w:val="en-GB" w:eastAsia="en-GB"/>
              </w:rPr>
            </w:pPr>
            <w:r w:rsidRPr="00AA7AD1">
              <w:rPr>
                <w:rFonts w:eastAsia="Times New Roman" w:cstheme="minorHAnsi"/>
                <w:color w:val="000000"/>
                <w:sz w:val="24"/>
                <w:szCs w:val="24"/>
                <w:lang w:val="en-GB" w:eastAsia="en-GB"/>
              </w:rPr>
              <w:t>Technical Expert on Leave No One Behind, Equality and Non-Discrimination, and Gender</w:t>
            </w:r>
          </w:p>
        </w:tc>
      </w:tr>
      <w:tr w:rsidR="00AA7AD1" w:rsidRPr="00D85D1C" w14:paraId="462BDBA7" w14:textId="77777777" w:rsidTr="00A7048D">
        <w:trPr>
          <w:trHeight w:val="316"/>
          <w:jc w:val="center"/>
        </w:trPr>
        <w:tc>
          <w:tcPr>
            <w:tcW w:w="679" w:type="dxa"/>
            <w:tcBorders>
              <w:top w:val="nil"/>
              <w:left w:val="single" w:sz="4" w:space="0" w:color="auto"/>
              <w:bottom w:val="single" w:sz="4" w:space="0" w:color="auto"/>
              <w:right w:val="single" w:sz="4" w:space="0" w:color="auto"/>
            </w:tcBorders>
            <w:shd w:val="clear" w:color="auto" w:fill="auto"/>
            <w:vAlign w:val="center"/>
          </w:tcPr>
          <w:p w14:paraId="2DE96890" w14:textId="21151325" w:rsidR="00AA7AD1" w:rsidRPr="007F2ABB" w:rsidRDefault="00C65772" w:rsidP="00AA7AD1">
            <w:pPr>
              <w:jc w:val="center"/>
              <w:rPr>
                <w:rFonts w:eastAsia="Times New Roman" w:cstheme="minorHAnsi"/>
                <w:color w:val="000000"/>
                <w:sz w:val="24"/>
                <w:szCs w:val="24"/>
                <w:lang w:val="en-GB" w:eastAsia="en-GB"/>
              </w:rPr>
            </w:pPr>
            <w:r>
              <w:rPr>
                <w:rFonts w:eastAsia="Times New Roman" w:cstheme="minorHAnsi"/>
                <w:color w:val="000000"/>
                <w:sz w:val="24"/>
                <w:szCs w:val="24"/>
                <w:lang w:val="en-GB" w:eastAsia="en-GB"/>
              </w:rPr>
              <w:t>14</w:t>
            </w:r>
          </w:p>
        </w:tc>
        <w:tc>
          <w:tcPr>
            <w:tcW w:w="2904" w:type="dxa"/>
            <w:tcBorders>
              <w:top w:val="nil"/>
              <w:left w:val="nil"/>
              <w:bottom w:val="single" w:sz="4" w:space="0" w:color="auto"/>
              <w:right w:val="single" w:sz="4" w:space="0" w:color="auto"/>
            </w:tcBorders>
            <w:shd w:val="clear" w:color="auto" w:fill="auto"/>
            <w:vAlign w:val="center"/>
          </w:tcPr>
          <w:p w14:paraId="6E5D1628" w14:textId="0E4F0339" w:rsidR="00AA7AD1" w:rsidRPr="007F2ABB" w:rsidRDefault="00AA7AD1" w:rsidP="00AA7AD1">
            <w:pPr>
              <w:rPr>
                <w:rFonts w:eastAsia="Times New Roman" w:cstheme="minorHAnsi"/>
                <w:color w:val="000000"/>
                <w:sz w:val="24"/>
                <w:szCs w:val="24"/>
                <w:lang w:val="en-GB" w:eastAsia="en-GB"/>
              </w:rPr>
            </w:pPr>
            <w:proofErr w:type="spellStart"/>
            <w:r w:rsidRPr="007F2ABB">
              <w:rPr>
                <w:rFonts w:eastAsia="Times New Roman" w:cstheme="minorHAnsi"/>
                <w:color w:val="000000"/>
                <w:sz w:val="24"/>
                <w:szCs w:val="24"/>
                <w:lang w:val="en-GB" w:eastAsia="en-GB"/>
              </w:rPr>
              <w:t>Prisicila</w:t>
            </w:r>
            <w:proofErr w:type="spellEnd"/>
            <w:r w:rsidRPr="007F2ABB">
              <w:rPr>
                <w:rFonts w:eastAsia="Times New Roman" w:cstheme="minorHAnsi"/>
                <w:color w:val="000000"/>
                <w:sz w:val="24"/>
                <w:szCs w:val="24"/>
                <w:lang w:val="en-GB" w:eastAsia="en-GB"/>
              </w:rPr>
              <w:t xml:space="preserve"> Neves Silva</w:t>
            </w:r>
          </w:p>
        </w:tc>
        <w:tc>
          <w:tcPr>
            <w:tcW w:w="2566" w:type="dxa"/>
            <w:tcBorders>
              <w:top w:val="nil"/>
              <w:left w:val="nil"/>
              <w:bottom w:val="single" w:sz="4" w:space="0" w:color="auto"/>
              <w:right w:val="single" w:sz="4" w:space="0" w:color="auto"/>
            </w:tcBorders>
            <w:shd w:val="clear" w:color="auto" w:fill="auto"/>
            <w:vAlign w:val="center"/>
          </w:tcPr>
          <w:p w14:paraId="0427DF11" w14:textId="4355DE60" w:rsidR="00AA7AD1" w:rsidRPr="007F2ABB" w:rsidRDefault="00AA7AD1" w:rsidP="00C65772">
            <w:pPr>
              <w:rPr>
                <w:rFonts w:eastAsia="Times New Roman" w:cstheme="minorHAnsi"/>
                <w:color w:val="000000"/>
                <w:sz w:val="24"/>
                <w:szCs w:val="24"/>
                <w:lang w:val="en-GB" w:eastAsia="en-GB"/>
              </w:rPr>
            </w:pPr>
            <w:proofErr w:type="spellStart"/>
            <w:r w:rsidRPr="007F2ABB">
              <w:rPr>
                <w:rFonts w:eastAsia="Times New Roman" w:cstheme="minorHAnsi"/>
                <w:color w:val="000000"/>
                <w:sz w:val="24"/>
                <w:szCs w:val="24"/>
                <w:lang w:val="en-GB" w:eastAsia="en-GB"/>
              </w:rPr>
              <w:t>Fundação</w:t>
            </w:r>
            <w:proofErr w:type="spellEnd"/>
            <w:r w:rsidRPr="007F2ABB">
              <w:rPr>
                <w:rFonts w:eastAsia="Times New Roman" w:cstheme="minorHAnsi"/>
                <w:color w:val="000000"/>
                <w:sz w:val="24"/>
                <w:szCs w:val="24"/>
                <w:lang w:val="en-GB" w:eastAsia="en-GB"/>
              </w:rPr>
              <w:t xml:space="preserve"> Oswaldo Cruz</w:t>
            </w:r>
            <w:r w:rsidRPr="007F2ABB">
              <w:rPr>
                <w:rFonts w:eastAsia="Times New Roman" w:cstheme="minorHAnsi"/>
                <w:color w:val="000000"/>
                <w:sz w:val="24"/>
                <w:szCs w:val="24"/>
                <w:lang w:val="en-GB" w:eastAsia="en-GB"/>
              </w:rPr>
              <w:t xml:space="preserve"> </w:t>
            </w:r>
          </w:p>
        </w:tc>
        <w:tc>
          <w:tcPr>
            <w:tcW w:w="4551" w:type="dxa"/>
            <w:tcBorders>
              <w:top w:val="nil"/>
              <w:left w:val="nil"/>
              <w:bottom w:val="single" w:sz="4" w:space="0" w:color="auto"/>
              <w:right w:val="single" w:sz="4" w:space="0" w:color="auto"/>
            </w:tcBorders>
            <w:shd w:val="clear" w:color="auto" w:fill="auto"/>
            <w:vAlign w:val="center"/>
          </w:tcPr>
          <w:p w14:paraId="08A53D43" w14:textId="5040DE71" w:rsidR="00AA7AD1" w:rsidRPr="007F2ABB" w:rsidRDefault="00C65772" w:rsidP="00AA7AD1">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Post-Doc Researcher</w:t>
            </w:r>
          </w:p>
        </w:tc>
      </w:tr>
      <w:tr w:rsidR="00AA7AD1" w:rsidRPr="00D85D1C" w14:paraId="28B4CC6C" w14:textId="77777777" w:rsidTr="00A7048D">
        <w:trPr>
          <w:trHeight w:val="600"/>
          <w:jc w:val="center"/>
        </w:trPr>
        <w:tc>
          <w:tcPr>
            <w:tcW w:w="679" w:type="dxa"/>
            <w:tcBorders>
              <w:top w:val="nil"/>
              <w:left w:val="single" w:sz="4" w:space="0" w:color="auto"/>
              <w:bottom w:val="single" w:sz="4" w:space="0" w:color="auto"/>
              <w:right w:val="single" w:sz="4" w:space="0" w:color="auto"/>
            </w:tcBorders>
            <w:shd w:val="clear" w:color="auto" w:fill="auto"/>
            <w:vAlign w:val="center"/>
          </w:tcPr>
          <w:p w14:paraId="052B5FC0" w14:textId="5E187D34" w:rsidR="00AA7AD1" w:rsidRPr="007F2ABB" w:rsidRDefault="00C65772" w:rsidP="00AA7AD1">
            <w:pPr>
              <w:jc w:val="center"/>
              <w:rPr>
                <w:rFonts w:eastAsia="Times New Roman" w:cstheme="minorHAnsi"/>
                <w:color w:val="000000"/>
                <w:sz w:val="24"/>
                <w:szCs w:val="24"/>
                <w:lang w:val="en-GB" w:eastAsia="en-GB"/>
              </w:rPr>
            </w:pPr>
            <w:r>
              <w:rPr>
                <w:rFonts w:eastAsia="Times New Roman" w:cstheme="minorHAnsi"/>
                <w:color w:val="000000"/>
                <w:sz w:val="24"/>
                <w:szCs w:val="24"/>
                <w:lang w:val="en-GB" w:eastAsia="en-GB"/>
              </w:rPr>
              <w:t>15</w:t>
            </w:r>
          </w:p>
        </w:tc>
        <w:tc>
          <w:tcPr>
            <w:tcW w:w="2904" w:type="dxa"/>
            <w:tcBorders>
              <w:top w:val="nil"/>
              <w:left w:val="nil"/>
              <w:bottom w:val="single" w:sz="4" w:space="0" w:color="auto"/>
              <w:right w:val="single" w:sz="4" w:space="0" w:color="auto"/>
            </w:tcBorders>
            <w:shd w:val="clear" w:color="auto" w:fill="auto"/>
            <w:vAlign w:val="center"/>
          </w:tcPr>
          <w:p w14:paraId="6C04F1CF" w14:textId="77777777" w:rsidR="00AA7AD1" w:rsidRPr="007F2ABB" w:rsidRDefault="00AA7AD1" w:rsidP="00AA7AD1">
            <w:pPr>
              <w:rPr>
                <w:rFonts w:eastAsia="Times New Roman" w:cstheme="minorHAnsi"/>
                <w:color w:val="000000"/>
                <w:sz w:val="24"/>
                <w:szCs w:val="24"/>
                <w:lang w:val="en-GB" w:eastAsia="en-GB"/>
              </w:rPr>
            </w:pPr>
            <w:proofErr w:type="spellStart"/>
            <w:r w:rsidRPr="007F2ABB">
              <w:rPr>
                <w:rFonts w:eastAsia="Times New Roman" w:cstheme="minorHAnsi"/>
                <w:color w:val="000000"/>
                <w:sz w:val="24"/>
                <w:szCs w:val="24"/>
                <w:lang w:val="en-GB" w:eastAsia="en-GB"/>
              </w:rPr>
              <w:t>Léo</w:t>
            </w:r>
            <w:proofErr w:type="spellEnd"/>
            <w:r w:rsidRPr="007F2ABB">
              <w:rPr>
                <w:rFonts w:eastAsia="Times New Roman" w:cstheme="minorHAnsi"/>
                <w:color w:val="000000"/>
                <w:sz w:val="24"/>
                <w:szCs w:val="24"/>
                <w:lang w:val="en-GB" w:eastAsia="en-GB"/>
              </w:rPr>
              <w:t xml:space="preserve"> Heller</w:t>
            </w:r>
          </w:p>
        </w:tc>
        <w:tc>
          <w:tcPr>
            <w:tcW w:w="2566" w:type="dxa"/>
            <w:tcBorders>
              <w:top w:val="nil"/>
              <w:left w:val="nil"/>
              <w:bottom w:val="single" w:sz="4" w:space="0" w:color="auto"/>
              <w:right w:val="single" w:sz="4" w:space="0" w:color="auto"/>
            </w:tcBorders>
            <w:shd w:val="clear" w:color="auto" w:fill="auto"/>
            <w:vAlign w:val="center"/>
          </w:tcPr>
          <w:p w14:paraId="14BD80B9" w14:textId="77777777" w:rsidR="00AA7AD1" w:rsidRPr="007F2ABB" w:rsidRDefault="00AA7AD1" w:rsidP="00AA7AD1">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United Nations</w:t>
            </w:r>
          </w:p>
        </w:tc>
        <w:tc>
          <w:tcPr>
            <w:tcW w:w="4551" w:type="dxa"/>
            <w:tcBorders>
              <w:top w:val="nil"/>
              <w:left w:val="nil"/>
              <w:bottom w:val="single" w:sz="4" w:space="0" w:color="auto"/>
              <w:right w:val="single" w:sz="4" w:space="0" w:color="auto"/>
            </w:tcBorders>
            <w:shd w:val="clear" w:color="auto" w:fill="auto"/>
            <w:vAlign w:val="center"/>
          </w:tcPr>
          <w:p w14:paraId="44FFE9B0" w14:textId="77777777" w:rsidR="00AA7AD1" w:rsidRPr="007F2ABB" w:rsidRDefault="00AA7AD1" w:rsidP="00AA7AD1">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Special Rapporteur on the human rights to safe drinking water and sanitation</w:t>
            </w:r>
          </w:p>
        </w:tc>
      </w:tr>
      <w:tr w:rsidR="00AA7AD1" w:rsidRPr="00D85D1C" w14:paraId="08CC4F29" w14:textId="77777777" w:rsidTr="00A7048D">
        <w:trPr>
          <w:trHeight w:val="344"/>
          <w:jc w:val="center"/>
        </w:trPr>
        <w:tc>
          <w:tcPr>
            <w:tcW w:w="679" w:type="dxa"/>
            <w:tcBorders>
              <w:top w:val="nil"/>
              <w:left w:val="single" w:sz="4" w:space="0" w:color="auto"/>
              <w:bottom w:val="single" w:sz="4" w:space="0" w:color="auto"/>
              <w:right w:val="single" w:sz="4" w:space="0" w:color="auto"/>
            </w:tcBorders>
            <w:shd w:val="clear" w:color="auto" w:fill="auto"/>
            <w:vAlign w:val="center"/>
          </w:tcPr>
          <w:p w14:paraId="3B1309A6" w14:textId="3AB46E68" w:rsidR="00AA7AD1" w:rsidRPr="007F2ABB" w:rsidRDefault="00C65772" w:rsidP="00AA7AD1">
            <w:pPr>
              <w:jc w:val="center"/>
              <w:rPr>
                <w:rFonts w:eastAsia="Times New Roman" w:cstheme="minorHAnsi"/>
                <w:color w:val="000000"/>
                <w:sz w:val="24"/>
                <w:szCs w:val="24"/>
                <w:lang w:val="en-GB" w:eastAsia="en-GB"/>
              </w:rPr>
            </w:pPr>
            <w:r>
              <w:rPr>
                <w:rFonts w:eastAsia="Times New Roman" w:cstheme="minorHAnsi"/>
                <w:color w:val="000000"/>
                <w:sz w:val="24"/>
                <w:szCs w:val="24"/>
                <w:lang w:val="en-GB" w:eastAsia="en-GB"/>
              </w:rPr>
              <w:t>16</w:t>
            </w:r>
          </w:p>
        </w:tc>
        <w:tc>
          <w:tcPr>
            <w:tcW w:w="2904" w:type="dxa"/>
            <w:tcBorders>
              <w:top w:val="nil"/>
              <w:left w:val="nil"/>
              <w:bottom w:val="single" w:sz="4" w:space="0" w:color="auto"/>
              <w:right w:val="single" w:sz="4" w:space="0" w:color="auto"/>
            </w:tcBorders>
            <w:shd w:val="clear" w:color="auto" w:fill="auto"/>
            <w:vAlign w:val="center"/>
          </w:tcPr>
          <w:p w14:paraId="64660AE8" w14:textId="77777777" w:rsidR="00AA7AD1" w:rsidRPr="007F2ABB" w:rsidRDefault="00AA7AD1" w:rsidP="00AA7AD1">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Madoka Saji</w:t>
            </w:r>
          </w:p>
        </w:tc>
        <w:tc>
          <w:tcPr>
            <w:tcW w:w="2566" w:type="dxa"/>
            <w:tcBorders>
              <w:top w:val="nil"/>
              <w:left w:val="nil"/>
              <w:bottom w:val="single" w:sz="4" w:space="0" w:color="auto"/>
              <w:right w:val="single" w:sz="4" w:space="0" w:color="auto"/>
            </w:tcBorders>
            <w:shd w:val="clear" w:color="auto" w:fill="auto"/>
            <w:vAlign w:val="center"/>
          </w:tcPr>
          <w:p w14:paraId="39BD4BCF" w14:textId="77777777" w:rsidR="00AA7AD1" w:rsidRPr="007F2ABB" w:rsidRDefault="00AA7AD1" w:rsidP="00AA7AD1">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OHCHR</w:t>
            </w:r>
          </w:p>
        </w:tc>
        <w:tc>
          <w:tcPr>
            <w:tcW w:w="4551" w:type="dxa"/>
            <w:tcBorders>
              <w:top w:val="nil"/>
              <w:left w:val="nil"/>
              <w:bottom w:val="single" w:sz="4" w:space="0" w:color="auto"/>
              <w:right w:val="single" w:sz="4" w:space="0" w:color="auto"/>
            </w:tcBorders>
            <w:shd w:val="clear" w:color="auto" w:fill="auto"/>
            <w:vAlign w:val="center"/>
          </w:tcPr>
          <w:p w14:paraId="2E1222C3" w14:textId="77777777" w:rsidR="00AA7AD1" w:rsidRPr="007F2ABB" w:rsidRDefault="00AA7AD1" w:rsidP="00AA7AD1">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Human Rights Officer</w:t>
            </w:r>
          </w:p>
        </w:tc>
      </w:tr>
      <w:tr w:rsidR="00AA7AD1" w:rsidRPr="00D85D1C" w14:paraId="415320B2" w14:textId="77777777" w:rsidTr="00A7048D">
        <w:trPr>
          <w:trHeight w:val="300"/>
          <w:jc w:val="center"/>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210593D7" w14:textId="0CC4CB93" w:rsidR="00AA7AD1" w:rsidRPr="007F2ABB" w:rsidRDefault="00C65772" w:rsidP="00AA7AD1">
            <w:pPr>
              <w:jc w:val="center"/>
              <w:rPr>
                <w:rFonts w:eastAsia="Times New Roman" w:cstheme="minorHAnsi"/>
                <w:color w:val="000000"/>
                <w:sz w:val="24"/>
                <w:szCs w:val="24"/>
                <w:lang w:val="en-GB" w:eastAsia="en-GB"/>
              </w:rPr>
            </w:pPr>
            <w:r>
              <w:rPr>
                <w:rFonts w:eastAsia="Times New Roman" w:cstheme="minorHAnsi"/>
                <w:color w:val="000000"/>
                <w:sz w:val="24"/>
                <w:szCs w:val="24"/>
                <w:lang w:val="en-GB" w:eastAsia="en-GB"/>
              </w:rPr>
              <w:t>17</w:t>
            </w:r>
            <w:bookmarkStart w:id="0" w:name="_GoBack"/>
            <w:bookmarkEnd w:id="0"/>
          </w:p>
        </w:tc>
        <w:tc>
          <w:tcPr>
            <w:tcW w:w="2904" w:type="dxa"/>
            <w:tcBorders>
              <w:top w:val="nil"/>
              <w:left w:val="nil"/>
              <w:bottom w:val="single" w:sz="4" w:space="0" w:color="auto"/>
              <w:right w:val="single" w:sz="4" w:space="0" w:color="auto"/>
            </w:tcBorders>
            <w:shd w:val="clear" w:color="auto" w:fill="auto"/>
            <w:vAlign w:val="center"/>
          </w:tcPr>
          <w:p w14:paraId="6E055E91" w14:textId="77777777" w:rsidR="00AA7AD1" w:rsidRPr="007F2ABB" w:rsidRDefault="00AA7AD1" w:rsidP="00AA7AD1">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Ahreum Lee</w:t>
            </w:r>
          </w:p>
        </w:tc>
        <w:tc>
          <w:tcPr>
            <w:tcW w:w="2566" w:type="dxa"/>
            <w:tcBorders>
              <w:top w:val="nil"/>
              <w:left w:val="nil"/>
              <w:bottom w:val="single" w:sz="4" w:space="0" w:color="auto"/>
              <w:right w:val="single" w:sz="4" w:space="0" w:color="auto"/>
            </w:tcBorders>
            <w:shd w:val="clear" w:color="auto" w:fill="auto"/>
            <w:vAlign w:val="center"/>
          </w:tcPr>
          <w:p w14:paraId="5F09DB1B" w14:textId="77777777" w:rsidR="00AA7AD1" w:rsidRPr="007F2ABB" w:rsidRDefault="00AA7AD1" w:rsidP="00AA7AD1">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OHCHR</w:t>
            </w:r>
          </w:p>
        </w:tc>
        <w:tc>
          <w:tcPr>
            <w:tcW w:w="4551" w:type="dxa"/>
            <w:tcBorders>
              <w:top w:val="nil"/>
              <w:left w:val="nil"/>
              <w:bottom w:val="single" w:sz="4" w:space="0" w:color="auto"/>
              <w:right w:val="single" w:sz="4" w:space="0" w:color="auto"/>
            </w:tcBorders>
            <w:shd w:val="clear" w:color="auto" w:fill="auto"/>
            <w:vAlign w:val="center"/>
          </w:tcPr>
          <w:p w14:paraId="18279385" w14:textId="09E54B19" w:rsidR="00AA7AD1" w:rsidRPr="007F2ABB" w:rsidRDefault="00AA7AD1" w:rsidP="00AA7AD1">
            <w:pPr>
              <w:rPr>
                <w:rFonts w:eastAsia="Times New Roman" w:cstheme="minorHAnsi"/>
                <w:color w:val="000000"/>
                <w:sz w:val="24"/>
                <w:szCs w:val="24"/>
                <w:lang w:val="en-GB" w:eastAsia="en-GB"/>
              </w:rPr>
            </w:pPr>
            <w:r w:rsidRPr="007F2ABB">
              <w:rPr>
                <w:rFonts w:eastAsia="Times New Roman" w:cstheme="minorHAnsi"/>
                <w:color w:val="000000"/>
                <w:sz w:val="24"/>
                <w:szCs w:val="24"/>
                <w:lang w:val="en-GB" w:eastAsia="en-GB"/>
              </w:rPr>
              <w:t>Human Rights Officer</w:t>
            </w:r>
          </w:p>
        </w:tc>
      </w:tr>
    </w:tbl>
    <w:p w14:paraId="2D1A1C2A" w14:textId="77777777" w:rsidR="00A7048D" w:rsidRPr="00952B13" w:rsidRDefault="00A7048D" w:rsidP="00A7048D">
      <w:pPr>
        <w:rPr>
          <w:lang w:val="en-GB"/>
        </w:rPr>
      </w:pPr>
    </w:p>
    <w:p w14:paraId="5DB74661" w14:textId="77777777" w:rsidR="00151FDF" w:rsidRPr="00D85D1C" w:rsidRDefault="00151FDF" w:rsidP="00AF352D">
      <w:pPr>
        <w:spacing w:beforeLines="40" w:before="96" w:afterLines="40" w:after="96" w:line="240" w:lineRule="auto"/>
        <w:rPr>
          <w:color w:val="2F5496" w:themeColor="accent1" w:themeShade="BF"/>
          <w:sz w:val="20"/>
          <w:szCs w:val="20"/>
          <w:lang w:val="en-GB"/>
        </w:rPr>
      </w:pPr>
    </w:p>
    <w:sectPr w:rsidR="00151FDF" w:rsidRPr="00D85D1C" w:rsidSect="007F2ABB">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C3FD3" w14:textId="77777777" w:rsidR="005773D2" w:rsidRDefault="005773D2" w:rsidP="00620DAA">
      <w:pPr>
        <w:spacing w:after="0" w:line="240" w:lineRule="auto"/>
      </w:pPr>
      <w:r>
        <w:separator/>
      </w:r>
    </w:p>
  </w:endnote>
  <w:endnote w:type="continuationSeparator" w:id="0">
    <w:p w14:paraId="14C93796" w14:textId="77777777" w:rsidR="005773D2" w:rsidRDefault="005773D2" w:rsidP="00620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roximaNova-Regular">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532062"/>
      <w:docPartObj>
        <w:docPartGallery w:val="Page Numbers (Bottom of Page)"/>
        <w:docPartUnique/>
      </w:docPartObj>
    </w:sdtPr>
    <w:sdtEndPr>
      <w:rPr>
        <w:noProof/>
      </w:rPr>
    </w:sdtEndPr>
    <w:sdtContent>
      <w:p w14:paraId="5E0656CA" w14:textId="77777777" w:rsidR="003E394C" w:rsidRDefault="001D3EAB">
        <w:pPr>
          <w:pStyle w:val="Footer"/>
          <w:jc w:val="center"/>
        </w:pPr>
        <w:r>
          <w:fldChar w:fldCharType="begin"/>
        </w:r>
        <w:r w:rsidR="000E774A">
          <w:instrText xml:space="preserve"> PAGE   \* MERGEFORMAT </w:instrText>
        </w:r>
        <w:r>
          <w:fldChar w:fldCharType="separate"/>
        </w:r>
        <w:r w:rsidR="00C65772">
          <w:rPr>
            <w:noProof/>
          </w:rPr>
          <w:t>7</w:t>
        </w:r>
        <w:r>
          <w:rPr>
            <w:noProof/>
          </w:rPr>
          <w:fldChar w:fldCharType="end"/>
        </w:r>
      </w:p>
    </w:sdtContent>
  </w:sdt>
  <w:p w14:paraId="343C6B9C" w14:textId="77777777" w:rsidR="003E394C" w:rsidRPr="00B56288" w:rsidRDefault="003E394C">
    <w:pPr>
      <w:pStyle w:val="Footer"/>
      <w:rPr>
        <w:i/>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88549" w14:textId="77777777" w:rsidR="005773D2" w:rsidRDefault="005773D2" w:rsidP="00620DAA">
      <w:pPr>
        <w:spacing w:after="0" w:line="240" w:lineRule="auto"/>
      </w:pPr>
      <w:r>
        <w:separator/>
      </w:r>
    </w:p>
  </w:footnote>
  <w:footnote w:type="continuationSeparator" w:id="0">
    <w:p w14:paraId="2C8AAA3E" w14:textId="77777777" w:rsidR="005773D2" w:rsidRDefault="005773D2" w:rsidP="00620DAA">
      <w:pPr>
        <w:spacing w:after="0" w:line="240" w:lineRule="auto"/>
      </w:pPr>
      <w:r>
        <w:continuationSeparator/>
      </w:r>
    </w:p>
  </w:footnote>
  <w:footnote w:id="1">
    <w:p w14:paraId="7F66BCA4" w14:textId="77777777" w:rsidR="00D9360F" w:rsidRPr="00A665D8" w:rsidRDefault="00D9360F" w:rsidP="00D9360F">
      <w:pPr>
        <w:pStyle w:val="FootnoteText"/>
        <w:rPr>
          <w:sz w:val="16"/>
          <w:szCs w:val="16"/>
        </w:rPr>
      </w:pPr>
      <w:r w:rsidRPr="00A665D8">
        <w:rPr>
          <w:rStyle w:val="FootnoteReference"/>
          <w:sz w:val="16"/>
          <w:szCs w:val="16"/>
        </w:rPr>
        <w:footnoteRef/>
      </w:r>
      <w:r w:rsidRPr="00A665D8">
        <w:rPr>
          <w:sz w:val="16"/>
          <w:szCs w:val="16"/>
        </w:rPr>
        <w:t xml:space="preserve"> See </w:t>
      </w:r>
      <w:r w:rsidRPr="00A665D8">
        <w:rPr>
          <w:rFonts w:cs="Arial"/>
          <w:bCs/>
          <w:color w:val="000000"/>
          <w:sz w:val="16"/>
          <w:szCs w:val="16"/>
          <w:shd w:val="clear" w:color="auto" w:fill="FFFFFF"/>
        </w:rPr>
        <w:t>UN human rights chief: Suffering of migrants in Libya outrage to conscience of humanity</w:t>
      </w:r>
    </w:p>
  </w:footnote>
  <w:footnote w:id="2">
    <w:p w14:paraId="235FE015" w14:textId="77777777" w:rsidR="00D9360F" w:rsidRPr="00A665D8" w:rsidRDefault="00D9360F" w:rsidP="00D9360F">
      <w:pPr>
        <w:pStyle w:val="NormalWeb"/>
        <w:shd w:val="clear" w:color="auto" w:fill="FFFFFF"/>
        <w:spacing w:before="0" w:beforeAutospacing="0" w:after="0" w:afterAutospacing="0"/>
        <w:jc w:val="both"/>
        <w:textAlignment w:val="baseline"/>
        <w:rPr>
          <w:rFonts w:asciiTheme="minorHAnsi" w:hAnsiTheme="minorHAnsi" w:cs="Helvetica"/>
          <w:color w:val="404040"/>
          <w:sz w:val="16"/>
          <w:szCs w:val="16"/>
        </w:rPr>
      </w:pPr>
      <w:r w:rsidRPr="00A665D8">
        <w:rPr>
          <w:rStyle w:val="FootnoteReference"/>
          <w:rFonts w:asciiTheme="minorHAnsi" w:hAnsiTheme="minorHAnsi"/>
          <w:sz w:val="16"/>
          <w:szCs w:val="16"/>
        </w:rPr>
        <w:footnoteRef/>
      </w:r>
      <w:r w:rsidRPr="00A665D8">
        <w:rPr>
          <w:rFonts w:asciiTheme="minorHAnsi" w:hAnsiTheme="minorHAnsi"/>
          <w:sz w:val="16"/>
          <w:szCs w:val="16"/>
        </w:rPr>
        <w:t xml:space="preserve"> Situation of Manus Island refugees - </w:t>
      </w:r>
      <w:r w:rsidRPr="00A665D8">
        <w:rPr>
          <w:rFonts w:asciiTheme="minorHAnsi" w:hAnsiTheme="minorHAnsi" w:cs="Helvetica"/>
          <w:bCs/>
          <w:color w:val="404040"/>
          <w:sz w:val="16"/>
          <w:szCs w:val="16"/>
          <w:shd w:val="clear" w:color="auto" w:fill="FFFFFF"/>
        </w:rPr>
        <w:t xml:space="preserve">Asylum seekers who are refusing to leave an Australian detention centre in Papua New Guinea say they are digging into the ground to find water, two days after the camp officially closed. </w:t>
      </w:r>
      <w:r w:rsidRPr="00A665D8">
        <w:rPr>
          <w:rFonts w:asciiTheme="minorHAnsi" w:hAnsiTheme="minorHAnsi" w:cs="Helvetica"/>
          <w:color w:val="404040"/>
          <w:sz w:val="16"/>
          <w:szCs w:val="16"/>
        </w:rPr>
        <w:t>Australia withdrew from the Manus Island centre on Tuesday, following a PNG court ruling that the centre was unconstitutional. The men held at PNG - most of whom have refugee status - have now lost access to running water, electricity and working toilets, and their food supplies are dwindling.</w:t>
      </w:r>
    </w:p>
    <w:p w14:paraId="30244CE3" w14:textId="77777777" w:rsidR="00D9360F" w:rsidRPr="00A665D8" w:rsidRDefault="00D9360F" w:rsidP="00D9360F">
      <w:pPr>
        <w:pStyle w:val="NormalWeb"/>
        <w:shd w:val="clear" w:color="auto" w:fill="FFFFFF"/>
        <w:spacing w:before="0" w:beforeAutospacing="0" w:after="0" w:afterAutospacing="0"/>
        <w:jc w:val="both"/>
        <w:textAlignment w:val="baseline"/>
        <w:rPr>
          <w:rFonts w:asciiTheme="minorHAnsi" w:hAnsiTheme="minorHAnsi" w:cs="Helvetica"/>
          <w:color w:val="404040"/>
          <w:sz w:val="16"/>
          <w:szCs w:val="16"/>
        </w:rPr>
      </w:pPr>
      <w:r w:rsidRPr="00A665D8">
        <w:rPr>
          <w:rFonts w:asciiTheme="minorHAnsi" w:hAnsiTheme="minorHAnsi" w:cs="Helvetica"/>
          <w:color w:val="404040"/>
          <w:sz w:val="16"/>
          <w:szCs w:val="16"/>
        </w:rPr>
        <w:t>The UN refugee agency has said some alternative accommodation is not ready.</w:t>
      </w:r>
    </w:p>
    <w:p w14:paraId="7BA67056" w14:textId="77777777" w:rsidR="00D9360F" w:rsidRPr="00A665D8" w:rsidRDefault="00D9360F" w:rsidP="00D9360F">
      <w:pPr>
        <w:spacing w:after="0" w:line="240" w:lineRule="auto"/>
        <w:jc w:val="both"/>
        <w:rPr>
          <w:sz w:val="16"/>
          <w:szCs w:val="16"/>
        </w:rPr>
      </w:pPr>
      <w:r w:rsidRPr="00A665D8">
        <w:rPr>
          <w:rFonts w:cs="Helvetica"/>
          <w:bCs/>
          <w:color w:val="404040"/>
          <w:sz w:val="16"/>
          <w:szCs w:val="16"/>
          <w:shd w:val="clear" w:color="auto" w:fill="FFFFFF"/>
        </w:rPr>
        <w:t>http://www.bbc.com/news/world-australia-41840549?intlink_from_url=http://www.bbc.com/news/topics/ffb794e2-fe27-4fd4-bf6f-bd020673688f/papua-new-guinea&amp;link_location=live-reporting-story</w:t>
      </w:r>
    </w:p>
  </w:footnote>
  <w:footnote w:id="3">
    <w:p w14:paraId="3B308535" w14:textId="77777777" w:rsidR="00D9360F" w:rsidRPr="002D0341" w:rsidRDefault="00D9360F" w:rsidP="00D9360F">
      <w:pPr>
        <w:pStyle w:val="FootnoteText"/>
        <w:rPr>
          <w:sz w:val="16"/>
          <w:szCs w:val="16"/>
        </w:rPr>
      </w:pPr>
      <w:r w:rsidRPr="002D0341">
        <w:rPr>
          <w:rStyle w:val="FootnoteReference"/>
          <w:sz w:val="16"/>
          <w:szCs w:val="16"/>
        </w:rPr>
        <w:footnoteRef/>
      </w:r>
      <w:r w:rsidRPr="002D0341">
        <w:rPr>
          <w:sz w:val="16"/>
          <w:szCs w:val="16"/>
        </w:rPr>
        <w:t xml:space="preserve"> </w:t>
      </w:r>
      <w:r w:rsidRPr="002D0341">
        <w:rPr>
          <w:sz w:val="16"/>
          <w:szCs w:val="16"/>
        </w:rPr>
        <w:t xml:space="preserve">OHCHR </w:t>
      </w:r>
      <w:r w:rsidRPr="002D0341">
        <w:rPr>
          <w:sz w:val="16"/>
          <w:szCs w:val="16"/>
        </w:rPr>
        <w:t>Report.</w:t>
      </w:r>
    </w:p>
  </w:footnote>
  <w:footnote w:id="4">
    <w:p w14:paraId="4F7326BB" w14:textId="77777777" w:rsidR="00D9360F" w:rsidRPr="00A665D8" w:rsidRDefault="00D9360F" w:rsidP="00D9360F">
      <w:pPr>
        <w:pStyle w:val="FootnoteText"/>
        <w:rPr>
          <w:sz w:val="16"/>
          <w:szCs w:val="16"/>
        </w:rPr>
      </w:pPr>
      <w:r w:rsidRPr="00A665D8">
        <w:rPr>
          <w:rStyle w:val="FootnoteReference"/>
          <w:sz w:val="16"/>
          <w:szCs w:val="16"/>
        </w:rPr>
        <w:footnoteRef/>
      </w:r>
      <w:r w:rsidRPr="00A665D8">
        <w:rPr>
          <w:sz w:val="16"/>
          <w:szCs w:val="16"/>
        </w:rPr>
        <w:t xml:space="preserve"> </w:t>
      </w:r>
      <w:r w:rsidRPr="00A665D8">
        <w:rPr>
          <w:sz w:val="16"/>
          <w:szCs w:val="16"/>
        </w:rPr>
        <w:t>http://www.ohchr.org/EN/NewsEvents/Pages/DisplayNews.aspx?NewsID=22240&amp;LangID=E</w:t>
      </w:r>
    </w:p>
  </w:footnote>
  <w:footnote w:id="5">
    <w:p w14:paraId="245746F6" w14:textId="77777777" w:rsidR="00301F15" w:rsidRPr="00E50E06" w:rsidRDefault="00301F15" w:rsidP="00301F15">
      <w:pPr>
        <w:pStyle w:val="FootnoteText"/>
        <w:jc w:val="both"/>
        <w:rPr>
          <w:sz w:val="16"/>
          <w:szCs w:val="16"/>
        </w:rPr>
      </w:pPr>
      <w:r w:rsidRPr="00E50E06">
        <w:rPr>
          <w:rStyle w:val="FootnoteReference"/>
          <w:sz w:val="16"/>
          <w:szCs w:val="16"/>
        </w:rPr>
        <w:footnoteRef/>
      </w:r>
      <w:r w:rsidRPr="00E50E06">
        <w:rPr>
          <w:sz w:val="16"/>
          <w:szCs w:val="16"/>
        </w:rPr>
        <w:t xml:space="preserve"> </w:t>
      </w:r>
      <w:r w:rsidRPr="00E50E06">
        <w:rPr>
          <w:sz w:val="16"/>
          <w:szCs w:val="16"/>
        </w:rPr>
        <w:t xml:space="preserve">IDMC, </w:t>
      </w:r>
      <w:r w:rsidRPr="00E50E06">
        <w:rPr>
          <w:sz w:val="16"/>
          <w:szCs w:val="16"/>
        </w:rPr>
        <w:t xml:space="preserve">Dams and Internal Displacement, 2017. See also: </w:t>
      </w:r>
      <w:hyperlink r:id="rId1" w:history="1">
        <w:r w:rsidRPr="00E50E06">
          <w:rPr>
            <w:rStyle w:val="Hyperlink"/>
            <w:sz w:val="16"/>
            <w:szCs w:val="16"/>
          </w:rPr>
          <w:t>http://www.forcedmigration.org/research-resources/expert-guides/development-induced-displacement-and-resettlement/global-overview</w:t>
        </w:r>
      </w:hyperlink>
      <w:r w:rsidRPr="00E50E06">
        <w:rPr>
          <w:sz w:val="16"/>
          <w:szCs w:val="16"/>
        </w:rPr>
        <w:t xml:space="preserve">  </w:t>
      </w:r>
    </w:p>
  </w:footnote>
  <w:footnote w:id="6">
    <w:p w14:paraId="4BEA1031" w14:textId="77777777" w:rsidR="00AB28A8" w:rsidRPr="00A665D8" w:rsidRDefault="00AB28A8" w:rsidP="00AB28A8">
      <w:pPr>
        <w:pStyle w:val="FootnoteText"/>
        <w:jc w:val="both"/>
        <w:rPr>
          <w:sz w:val="16"/>
          <w:szCs w:val="16"/>
        </w:rPr>
      </w:pPr>
      <w:r w:rsidRPr="00A665D8">
        <w:rPr>
          <w:rStyle w:val="FootnoteReference"/>
          <w:sz w:val="16"/>
          <w:szCs w:val="16"/>
        </w:rPr>
        <w:footnoteRef/>
      </w:r>
      <w:r w:rsidRPr="00A665D8">
        <w:rPr>
          <w:sz w:val="16"/>
          <w:szCs w:val="16"/>
        </w:rPr>
        <w:t xml:space="preserve"> </w:t>
      </w:r>
      <w:r w:rsidRPr="00A665D8">
        <w:rPr>
          <w:sz w:val="16"/>
          <w:szCs w:val="16"/>
        </w:rPr>
        <w:t xml:space="preserve">UNHCR </w:t>
      </w:r>
      <w:r w:rsidRPr="00A665D8">
        <w:rPr>
          <w:sz w:val="16"/>
          <w:szCs w:val="16"/>
        </w:rPr>
        <w:t>Global Trends, Forced Displacement in 2016.</w:t>
      </w:r>
    </w:p>
  </w:footnote>
  <w:footnote w:id="7">
    <w:p w14:paraId="64D2BE5E" w14:textId="77777777" w:rsidR="00B83F24" w:rsidRPr="00FB3740" w:rsidRDefault="00B83F24" w:rsidP="00B83F24">
      <w:pPr>
        <w:pStyle w:val="FootnoteText"/>
        <w:rPr>
          <w:sz w:val="16"/>
          <w:szCs w:val="16"/>
        </w:rPr>
      </w:pPr>
      <w:r w:rsidRPr="00FB3740">
        <w:rPr>
          <w:rStyle w:val="FootnoteReference"/>
          <w:sz w:val="16"/>
          <w:szCs w:val="16"/>
        </w:rPr>
        <w:footnoteRef/>
      </w:r>
      <w:r w:rsidRPr="00FB3740">
        <w:rPr>
          <w:sz w:val="16"/>
          <w:szCs w:val="16"/>
        </w:rPr>
        <w:t xml:space="preserve"> </w:t>
      </w:r>
      <w:r w:rsidRPr="00FB3740">
        <w:rPr>
          <w:sz w:val="16"/>
          <w:szCs w:val="16"/>
        </w:rPr>
        <w:t xml:space="preserve">Pinto </w:t>
      </w:r>
      <w:r w:rsidRPr="00FB3740">
        <w:rPr>
          <w:sz w:val="16"/>
          <w:szCs w:val="16"/>
        </w:rPr>
        <w:t>et al (2014), Exploring the links between displacement, vulnerability and resilience.</w:t>
      </w:r>
    </w:p>
  </w:footnote>
  <w:footnote w:id="8">
    <w:p w14:paraId="509BCF62" w14:textId="77777777" w:rsidR="001A4BD1" w:rsidRPr="00D219A2" w:rsidRDefault="001A4BD1" w:rsidP="001A4BD1">
      <w:pPr>
        <w:pStyle w:val="FootnoteText"/>
        <w:rPr>
          <w:lang w:val="en-US"/>
        </w:rPr>
      </w:pPr>
      <w:r>
        <w:rPr>
          <w:rStyle w:val="FootnoteReference"/>
        </w:rPr>
        <w:footnoteRef/>
      </w:r>
      <w:r>
        <w:t xml:space="preserve"> </w:t>
      </w:r>
      <w:r>
        <w:t xml:space="preserve">Text </w:t>
      </w:r>
      <w:r>
        <w:t xml:space="preserve">of Humanitarian Charter found at: </w:t>
      </w:r>
      <w:r w:rsidRPr="000A322B">
        <w:t>http://www.spherehandbook.org/en/the-humanitarian-charter/</w:t>
      </w:r>
    </w:p>
  </w:footnote>
  <w:footnote w:id="9">
    <w:p w14:paraId="046FC523" w14:textId="77777777" w:rsidR="001A4BD1" w:rsidRPr="00D219A2" w:rsidRDefault="001A4BD1" w:rsidP="001A4BD1">
      <w:pPr>
        <w:pStyle w:val="FootnoteText"/>
        <w:rPr>
          <w:lang w:val="en-US"/>
        </w:rPr>
      </w:pPr>
      <w:r>
        <w:rPr>
          <w:rStyle w:val="FootnoteReference"/>
        </w:rPr>
        <w:footnoteRef/>
      </w:r>
      <w:r>
        <w:t xml:space="preserve"> </w:t>
      </w:r>
      <w:r>
        <w:t xml:space="preserve">The 2010 HAP Standard in Accountability and Quality Management: </w:t>
      </w:r>
      <w:r w:rsidRPr="000A322B">
        <w:t>https://www.chsalliance.org/files/files/Resources/Standards/2010-hap-standard-in-accountability.pdf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C1BCD"/>
    <w:multiLevelType w:val="hybridMultilevel"/>
    <w:tmpl w:val="6C34A904"/>
    <w:lvl w:ilvl="0" w:tplc="937A1A5E">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7E769A"/>
    <w:multiLevelType w:val="hybridMultilevel"/>
    <w:tmpl w:val="98740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4C627E"/>
    <w:multiLevelType w:val="hybridMultilevel"/>
    <w:tmpl w:val="ACBAE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C978BD"/>
    <w:multiLevelType w:val="hybridMultilevel"/>
    <w:tmpl w:val="D8887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690C93"/>
    <w:multiLevelType w:val="hybridMultilevel"/>
    <w:tmpl w:val="D0C84034"/>
    <w:lvl w:ilvl="0" w:tplc="4DAC5582">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781889"/>
    <w:multiLevelType w:val="hybridMultilevel"/>
    <w:tmpl w:val="0A3C0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8B3BB9"/>
    <w:multiLevelType w:val="hybridMultilevel"/>
    <w:tmpl w:val="B7142AAA"/>
    <w:lvl w:ilvl="0" w:tplc="D4D2F616">
      <w:start w:val="4"/>
      <w:numFmt w:val="bullet"/>
      <w:lvlText w:val="-"/>
      <w:lvlJc w:val="left"/>
      <w:pPr>
        <w:ind w:left="720" w:hanging="360"/>
      </w:pPr>
      <w:rPr>
        <w:rFonts w:ascii="Cambria" w:eastAsia="MS Mincho" w:hAnsi="Cambr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F163ED1"/>
    <w:multiLevelType w:val="hybridMultilevel"/>
    <w:tmpl w:val="EC6697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16A22BF"/>
    <w:multiLevelType w:val="hybridMultilevel"/>
    <w:tmpl w:val="606A1B06"/>
    <w:lvl w:ilvl="0" w:tplc="937A1A5E">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3926CBE"/>
    <w:multiLevelType w:val="hybridMultilevel"/>
    <w:tmpl w:val="EE5CDE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D635E1"/>
    <w:multiLevelType w:val="hybridMultilevel"/>
    <w:tmpl w:val="5D60C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4635D50"/>
    <w:multiLevelType w:val="hybridMultilevel"/>
    <w:tmpl w:val="40F0A886"/>
    <w:lvl w:ilvl="0" w:tplc="D4CA0A1E">
      <w:start w:val="1"/>
      <w:numFmt w:val="upperLetter"/>
      <w:lvlText w:val="%1."/>
      <w:lvlJc w:val="left"/>
      <w:pPr>
        <w:ind w:left="1440" w:hanging="360"/>
      </w:pPr>
      <w:rPr>
        <w:rFonts w:hint="default"/>
        <w:caps/>
        <w:kern w:val="16"/>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nsid w:val="4BE31663"/>
    <w:multiLevelType w:val="hybridMultilevel"/>
    <w:tmpl w:val="F62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B732F8"/>
    <w:multiLevelType w:val="hybridMultilevel"/>
    <w:tmpl w:val="068C6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21A05C0"/>
    <w:multiLevelType w:val="hybridMultilevel"/>
    <w:tmpl w:val="C7BE4812"/>
    <w:lvl w:ilvl="0" w:tplc="40A0A8B8">
      <w:start w:val="1"/>
      <w:numFmt w:val="upp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3634A82"/>
    <w:multiLevelType w:val="hybridMultilevel"/>
    <w:tmpl w:val="386C0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BFF1F33"/>
    <w:multiLevelType w:val="hybridMultilevel"/>
    <w:tmpl w:val="3788A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3CD0CF8"/>
    <w:multiLevelType w:val="hybridMultilevel"/>
    <w:tmpl w:val="87544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4FD0760"/>
    <w:multiLevelType w:val="hybridMultilevel"/>
    <w:tmpl w:val="382A1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0F52BCC"/>
    <w:multiLevelType w:val="hybridMultilevel"/>
    <w:tmpl w:val="0D909314"/>
    <w:lvl w:ilvl="0" w:tplc="EE969D40">
      <w:numFmt w:val="bullet"/>
      <w:lvlText w:val="-"/>
      <w:lvlJc w:val="left"/>
      <w:pPr>
        <w:ind w:left="1068" w:hanging="708"/>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CE35E3"/>
    <w:multiLevelType w:val="hybridMultilevel"/>
    <w:tmpl w:val="279CE32E"/>
    <w:lvl w:ilvl="0" w:tplc="A04E7F4C">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3045D1"/>
    <w:multiLevelType w:val="hybridMultilevel"/>
    <w:tmpl w:val="2EC80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7FF520D"/>
    <w:multiLevelType w:val="hybridMultilevel"/>
    <w:tmpl w:val="265E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3E30FE"/>
    <w:multiLevelType w:val="hybridMultilevel"/>
    <w:tmpl w:val="3E1C3F02"/>
    <w:lvl w:ilvl="0" w:tplc="08090001">
      <w:start w:val="1"/>
      <w:numFmt w:val="bullet"/>
      <w:lvlText w:val=""/>
      <w:lvlJc w:val="left"/>
      <w:pPr>
        <w:ind w:left="720" w:hanging="360"/>
      </w:pPr>
      <w:rPr>
        <w:rFonts w:ascii="Symbol" w:hAnsi="Symbol" w:hint="default"/>
      </w:rPr>
    </w:lvl>
    <w:lvl w:ilvl="1" w:tplc="C1428372">
      <w:numFmt w:val="bullet"/>
      <w:lvlText w:val="-"/>
      <w:lvlJc w:val="left"/>
      <w:pPr>
        <w:ind w:left="1788" w:hanging="708"/>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AF20CB"/>
    <w:multiLevelType w:val="hybridMultilevel"/>
    <w:tmpl w:val="90F230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08" w:hanging="708"/>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0"/>
  </w:num>
  <w:num w:numId="4">
    <w:abstractNumId w:val="15"/>
  </w:num>
  <w:num w:numId="5">
    <w:abstractNumId w:val="21"/>
  </w:num>
  <w:num w:numId="6">
    <w:abstractNumId w:val="17"/>
  </w:num>
  <w:num w:numId="7">
    <w:abstractNumId w:val="16"/>
  </w:num>
  <w:num w:numId="8">
    <w:abstractNumId w:val="18"/>
  </w:num>
  <w:num w:numId="9">
    <w:abstractNumId w:val="2"/>
  </w:num>
  <w:num w:numId="10">
    <w:abstractNumId w:val="4"/>
  </w:num>
  <w:num w:numId="11">
    <w:abstractNumId w:val="6"/>
  </w:num>
  <w:num w:numId="12">
    <w:abstractNumId w:val="5"/>
  </w:num>
  <w:num w:numId="13">
    <w:abstractNumId w:val="1"/>
  </w:num>
  <w:num w:numId="14">
    <w:abstractNumId w:val="13"/>
  </w:num>
  <w:num w:numId="15">
    <w:abstractNumId w:val="12"/>
  </w:num>
  <w:num w:numId="16">
    <w:abstractNumId w:val="19"/>
  </w:num>
  <w:num w:numId="17">
    <w:abstractNumId w:val="23"/>
  </w:num>
  <w:num w:numId="18">
    <w:abstractNumId w:val="24"/>
  </w:num>
  <w:num w:numId="19">
    <w:abstractNumId w:val="10"/>
  </w:num>
  <w:num w:numId="20">
    <w:abstractNumId w:val="11"/>
  </w:num>
  <w:num w:numId="21">
    <w:abstractNumId w:val="14"/>
  </w:num>
  <w:num w:numId="22">
    <w:abstractNumId w:val="8"/>
  </w:num>
  <w:num w:numId="23">
    <w:abstractNumId w:val="7"/>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82"/>
    <w:rsid w:val="00006D74"/>
    <w:rsid w:val="00013695"/>
    <w:rsid w:val="0002475A"/>
    <w:rsid w:val="00040E00"/>
    <w:rsid w:val="000437F6"/>
    <w:rsid w:val="00047BB4"/>
    <w:rsid w:val="0005118A"/>
    <w:rsid w:val="000514BF"/>
    <w:rsid w:val="00051FED"/>
    <w:rsid w:val="00070A98"/>
    <w:rsid w:val="00081FE2"/>
    <w:rsid w:val="00085BAF"/>
    <w:rsid w:val="00094B71"/>
    <w:rsid w:val="000A2D76"/>
    <w:rsid w:val="000D092E"/>
    <w:rsid w:val="000E31DD"/>
    <w:rsid w:val="000E774A"/>
    <w:rsid w:val="000F4926"/>
    <w:rsid w:val="000F58F2"/>
    <w:rsid w:val="000F5F94"/>
    <w:rsid w:val="00107ADD"/>
    <w:rsid w:val="0011448D"/>
    <w:rsid w:val="00124916"/>
    <w:rsid w:val="00145FFA"/>
    <w:rsid w:val="00146D04"/>
    <w:rsid w:val="00151FDF"/>
    <w:rsid w:val="00166998"/>
    <w:rsid w:val="00180394"/>
    <w:rsid w:val="00182732"/>
    <w:rsid w:val="00193BE4"/>
    <w:rsid w:val="00193EF0"/>
    <w:rsid w:val="001A4BD1"/>
    <w:rsid w:val="001C2F29"/>
    <w:rsid w:val="001D2397"/>
    <w:rsid w:val="001D3EAB"/>
    <w:rsid w:val="001E2851"/>
    <w:rsid w:val="001F58CE"/>
    <w:rsid w:val="00200A03"/>
    <w:rsid w:val="00200A5F"/>
    <w:rsid w:val="00206C5F"/>
    <w:rsid w:val="00212E39"/>
    <w:rsid w:val="00222FCC"/>
    <w:rsid w:val="002301D2"/>
    <w:rsid w:val="00237433"/>
    <w:rsid w:val="00240C21"/>
    <w:rsid w:val="002579E5"/>
    <w:rsid w:val="00262EC6"/>
    <w:rsid w:val="00283310"/>
    <w:rsid w:val="0029029E"/>
    <w:rsid w:val="002937E8"/>
    <w:rsid w:val="00294E34"/>
    <w:rsid w:val="0029512F"/>
    <w:rsid w:val="002A758B"/>
    <w:rsid w:val="002B3C81"/>
    <w:rsid w:val="002B5783"/>
    <w:rsid w:val="002B6266"/>
    <w:rsid w:val="002D39FE"/>
    <w:rsid w:val="002F6FDB"/>
    <w:rsid w:val="00301777"/>
    <w:rsid w:val="00301A6D"/>
    <w:rsid w:val="00301F15"/>
    <w:rsid w:val="00304626"/>
    <w:rsid w:val="003143D7"/>
    <w:rsid w:val="003350FC"/>
    <w:rsid w:val="003452B1"/>
    <w:rsid w:val="00345CCE"/>
    <w:rsid w:val="00352C7C"/>
    <w:rsid w:val="003557C6"/>
    <w:rsid w:val="003606C4"/>
    <w:rsid w:val="00364F0A"/>
    <w:rsid w:val="00366E6D"/>
    <w:rsid w:val="003728F7"/>
    <w:rsid w:val="00372EC6"/>
    <w:rsid w:val="00385087"/>
    <w:rsid w:val="00394ED1"/>
    <w:rsid w:val="003B4307"/>
    <w:rsid w:val="003B5585"/>
    <w:rsid w:val="003C140F"/>
    <w:rsid w:val="003C1C17"/>
    <w:rsid w:val="003D3E2F"/>
    <w:rsid w:val="003E394C"/>
    <w:rsid w:val="003E4E37"/>
    <w:rsid w:val="003F18EA"/>
    <w:rsid w:val="003F5DAB"/>
    <w:rsid w:val="0040601E"/>
    <w:rsid w:val="004066A7"/>
    <w:rsid w:val="00412C97"/>
    <w:rsid w:val="00416308"/>
    <w:rsid w:val="00426E48"/>
    <w:rsid w:val="004312FC"/>
    <w:rsid w:val="00445485"/>
    <w:rsid w:val="00445A17"/>
    <w:rsid w:val="004465A3"/>
    <w:rsid w:val="004530FB"/>
    <w:rsid w:val="00454199"/>
    <w:rsid w:val="004708AE"/>
    <w:rsid w:val="0047134A"/>
    <w:rsid w:val="00472BF2"/>
    <w:rsid w:val="00481516"/>
    <w:rsid w:val="00485F5B"/>
    <w:rsid w:val="004A064B"/>
    <w:rsid w:val="004A2BAA"/>
    <w:rsid w:val="004B7FEE"/>
    <w:rsid w:val="004D1C4A"/>
    <w:rsid w:val="004E3F94"/>
    <w:rsid w:val="004F5094"/>
    <w:rsid w:val="004F59E4"/>
    <w:rsid w:val="004F6091"/>
    <w:rsid w:val="005034E3"/>
    <w:rsid w:val="00511618"/>
    <w:rsid w:val="00513B12"/>
    <w:rsid w:val="00513F7D"/>
    <w:rsid w:val="00532C5F"/>
    <w:rsid w:val="00535D82"/>
    <w:rsid w:val="00541088"/>
    <w:rsid w:val="00557367"/>
    <w:rsid w:val="005622DB"/>
    <w:rsid w:val="00563A0E"/>
    <w:rsid w:val="00570361"/>
    <w:rsid w:val="00573989"/>
    <w:rsid w:val="0057507A"/>
    <w:rsid w:val="005773D2"/>
    <w:rsid w:val="00581D02"/>
    <w:rsid w:val="00584E40"/>
    <w:rsid w:val="00586DF8"/>
    <w:rsid w:val="005B2EA4"/>
    <w:rsid w:val="005B6A0D"/>
    <w:rsid w:val="005C39F3"/>
    <w:rsid w:val="005C5AAF"/>
    <w:rsid w:val="005C6804"/>
    <w:rsid w:val="005D479C"/>
    <w:rsid w:val="005D7968"/>
    <w:rsid w:val="005E4B37"/>
    <w:rsid w:val="005E6A8F"/>
    <w:rsid w:val="00607165"/>
    <w:rsid w:val="006110EB"/>
    <w:rsid w:val="00612156"/>
    <w:rsid w:val="00620DAA"/>
    <w:rsid w:val="00631062"/>
    <w:rsid w:val="00632E7F"/>
    <w:rsid w:val="006854CA"/>
    <w:rsid w:val="006A5E75"/>
    <w:rsid w:val="006B4BB3"/>
    <w:rsid w:val="006C3172"/>
    <w:rsid w:val="006C3C82"/>
    <w:rsid w:val="006C46C8"/>
    <w:rsid w:val="006E4209"/>
    <w:rsid w:val="006E7F94"/>
    <w:rsid w:val="006F392C"/>
    <w:rsid w:val="006F4ADE"/>
    <w:rsid w:val="007035C5"/>
    <w:rsid w:val="00705A59"/>
    <w:rsid w:val="00716179"/>
    <w:rsid w:val="00733A71"/>
    <w:rsid w:val="00750B6E"/>
    <w:rsid w:val="007526BF"/>
    <w:rsid w:val="007549EE"/>
    <w:rsid w:val="007614C6"/>
    <w:rsid w:val="00763C6F"/>
    <w:rsid w:val="00764117"/>
    <w:rsid w:val="00764AC0"/>
    <w:rsid w:val="00791547"/>
    <w:rsid w:val="0079504A"/>
    <w:rsid w:val="0079508E"/>
    <w:rsid w:val="007A7F90"/>
    <w:rsid w:val="007B275B"/>
    <w:rsid w:val="007C0F75"/>
    <w:rsid w:val="007C79F1"/>
    <w:rsid w:val="007E0378"/>
    <w:rsid w:val="007E03DA"/>
    <w:rsid w:val="007E1555"/>
    <w:rsid w:val="007E239A"/>
    <w:rsid w:val="007F2ABB"/>
    <w:rsid w:val="007F3854"/>
    <w:rsid w:val="0080734B"/>
    <w:rsid w:val="00816B3F"/>
    <w:rsid w:val="00816E4A"/>
    <w:rsid w:val="00834C7B"/>
    <w:rsid w:val="00844491"/>
    <w:rsid w:val="008461EE"/>
    <w:rsid w:val="00856A46"/>
    <w:rsid w:val="00864D01"/>
    <w:rsid w:val="00865454"/>
    <w:rsid w:val="00877794"/>
    <w:rsid w:val="00880D22"/>
    <w:rsid w:val="00880E09"/>
    <w:rsid w:val="00882A47"/>
    <w:rsid w:val="0088350B"/>
    <w:rsid w:val="008966D6"/>
    <w:rsid w:val="008A3549"/>
    <w:rsid w:val="008B24BD"/>
    <w:rsid w:val="008B4C91"/>
    <w:rsid w:val="008C4ADE"/>
    <w:rsid w:val="008D1933"/>
    <w:rsid w:val="008E6839"/>
    <w:rsid w:val="008E6F50"/>
    <w:rsid w:val="00912C9F"/>
    <w:rsid w:val="00916BA3"/>
    <w:rsid w:val="009203F4"/>
    <w:rsid w:val="009265F6"/>
    <w:rsid w:val="00934F6E"/>
    <w:rsid w:val="00936CD1"/>
    <w:rsid w:val="00941E0C"/>
    <w:rsid w:val="009502D8"/>
    <w:rsid w:val="00952236"/>
    <w:rsid w:val="00952B13"/>
    <w:rsid w:val="00964877"/>
    <w:rsid w:val="00964F85"/>
    <w:rsid w:val="00975ACB"/>
    <w:rsid w:val="009773FB"/>
    <w:rsid w:val="009A0351"/>
    <w:rsid w:val="009B7367"/>
    <w:rsid w:val="009C2F5A"/>
    <w:rsid w:val="009D07D9"/>
    <w:rsid w:val="009F6145"/>
    <w:rsid w:val="00A03563"/>
    <w:rsid w:val="00A0458B"/>
    <w:rsid w:val="00A045A8"/>
    <w:rsid w:val="00A06D6D"/>
    <w:rsid w:val="00A106EF"/>
    <w:rsid w:val="00A1232D"/>
    <w:rsid w:val="00A211C7"/>
    <w:rsid w:val="00A32FF9"/>
    <w:rsid w:val="00A3392D"/>
    <w:rsid w:val="00A37E1D"/>
    <w:rsid w:val="00A62BE9"/>
    <w:rsid w:val="00A64356"/>
    <w:rsid w:val="00A6505D"/>
    <w:rsid w:val="00A7048D"/>
    <w:rsid w:val="00A808D0"/>
    <w:rsid w:val="00A92B3A"/>
    <w:rsid w:val="00A978F8"/>
    <w:rsid w:val="00A97E04"/>
    <w:rsid w:val="00AA7AD1"/>
    <w:rsid w:val="00AB28A8"/>
    <w:rsid w:val="00AD0A51"/>
    <w:rsid w:val="00AF352D"/>
    <w:rsid w:val="00B021DD"/>
    <w:rsid w:val="00B02F97"/>
    <w:rsid w:val="00B1578A"/>
    <w:rsid w:val="00B2350C"/>
    <w:rsid w:val="00B56288"/>
    <w:rsid w:val="00B83C7A"/>
    <w:rsid w:val="00B83F24"/>
    <w:rsid w:val="00BB503D"/>
    <w:rsid w:val="00BB5B2C"/>
    <w:rsid w:val="00BC2C30"/>
    <w:rsid w:val="00BD3689"/>
    <w:rsid w:val="00BE539A"/>
    <w:rsid w:val="00C154B3"/>
    <w:rsid w:val="00C17496"/>
    <w:rsid w:val="00C24B95"/>
    <w:rsid w:val="00C3402D"/>
    <w:rsid w:val="00C411B2"/>
    <w:rsid w:val="00C451AE"/>
    <w:rsid w:val="00C463D1"/>
    <w:rsid w:val="00C4797B"/>
    <w:rsid w:val="00C50DEC"/>
    <w:rsid w:val="00C50F82"/>
    <w:rsid w:val="00C55A73"/>
    <w:rsid w:val="00C65772"/>
    <w:rsid w:val="00C65CC2"/>
    <w:rsid w:val="00C76801"/>
    <w:rsid w:val="00C80768"/>
    <w:rsid w:val="00C82DAD"/>
    <w:rsid w:val="00C93CDE"/>
    <w:rsid w:val="00C96065"/>
    <w:rsid w:val="00C965C2"/>
    <w:rsid w:val="00CB69DA"/>
    <w:rsid w:val="00CB7B69"/>
    <w:rsid w:val="00CE3FFD"/>
    <w:rsid w:val="00CE725D"/>
    <w:rsid w:val="00D02E81"/>
    <w:rsid w:val="00D0659B"/>
    <w:rsid w:val="00D07EDF"/>
    <w:rsid w:val="00D31CE9"/>
    <w:rsid w:val="00D739FB"/>
    <w:rsid w:val="00D85D1C"/>
    <w:rsid w:val="00D9360F"/>
    <w:rsid w:val="00DA02A7"/>
    <w:rsid w:val="00DC1A13"/>
    <w:rsid w:val="00DC3559"/>
    <w:rsid w:val="00DC6275"/>
    <w:rsid w:val="00DD6332"/>
    <w:rsid w:val="00DE11EE"/>
    <w:rsid w:val="00DF5A5B"/>
    <w:rsid w:val="00DF7A9C"/>
    <w:rsid w:val="00DF7C50"/>
    <w:rsid w:val="00E001D3"/>
    <w:rsid w:val="00E0035D"/>
    <w:rsid w:val="00E01DD9"/>
    <w:rsid w:val="00E04D09"/>
    <w:rsid w:val="00E06CED"/>
    <w:rsid w:val="00E077F9"/>
    <w:rsid w:val="00E3004D"/>
    <w:rsid w:val="00E32D95"/>
    <w:rsid w:val="00E35ABE"/>
    <w:rsid w:val="00E36751"/>
    <w:rsid w:val="00E37451"/>
    <w:rsid w:val="00E4531A"/>
    <w:rsid w:val="00E546E6"/>
    <w:rsid w:val="00E7357F"/>
    <w:rsid w:val="00E74524"/>
    <w:rsid w:val="00E750FC"/>
    <w:rsid w:val="00E75FF1"/>
    <w:rsid w:val="00E83879"/>
    <w:rsid w:val="00E97E1F"/>
    <w:rsid w:val="00EC36BD"/>
    <w:rsid w:val="00EC7D6B"/>
    <w:rsid w:val="00ED42FB"/>
    <w:rsid w:val="00ED7CB5"/>
    <w:rsid w:val="00EF4749"/>
    <w:rsid w:val="00F0217E"/>
    <w:rsid w:val="00F1067B"/>
    <w:rsid w:val="00F10916"/>
    <w:rsid w:val="00F14F88"/>
    <w:rsid w:val="00F1783C"/>
    <w:rsid w:val="00F3293E"/>
    <w:rsid w:val="00F42A97"/>
    <w:rsid w:val="00F43160"/>
    <w:rsid w:val="00F62C2D"/>
    <w:rsid w:val="00F648EE"/>
    <w:rsid w:val="00F7319D"/>
    <w:rsid w:val="00F80383"/>
    <w:rsid w:val="00F8338B"/>
    <w:rsid w:val="00F84722"/>
    <w:rsid w:val="00FB2067"/>
    <w:rsid w:val="00FB3953"/>
    <w:rsid w:val="00FC3D42"/>
    <w:rsid w:val="00FC5F57"/>
    <w:rsid w:val="00FE0581"/>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2721"/>
  <w15:docId w15:val="{7792B7FC-76D5-4F1E-A72F-4FFF6233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0F82"/>
    <w:pPr>
      <w:ind w:left="720"/>
      <w:contextualSpacing/>
    </w:pPr>
  </w:style>
  <w:style w:type="paragraph" w:styleId="Header">
    <w:name w:val="header"/>
    <w:basedOn w:val="Normal"/>
    <w:link w:val="HeaderChar"/>
    <w:uiPriority w:val="99"/>
    <w:unhideWhenUsed/>
    <w:rsid w:val="00620D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0DAA"/>
  </w:style>
  <w:style w:type="paragraph" w:styleId="Footer">
    <w:name w:val="footer"/>
    <w:basedOn w:val="Normal"/>
    <w:link w:val="FooterChar"/>
    <w:uiPriority w:val="99"/>
    <w:unhideWhenUsed/>
    <w:rsid w:val="00620D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0DAA"/>
  </w:style>
  <w:style w:type="paragraph" w:styleId="BalloonText">
    <w:name w:val="Balloon Text"/>
    <w:basedOn w:val="Normal"/>
    <w:link w:val="BalloonTextChar"/>
    <w:uiPriority w:val="99"/>
    <w:semiHidden/>
    <w:unhideWhenUsed/>
    <w:rsid w:val="003452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52B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0458B"/>
    <w:rPr>
      <w:sz w:val="18"/>
      <w:szCs w:val="18"/>
    </w:rPr>
  </w:style>
  <w:style w:type="paragraph" w:styleId="CommentText">
    <w:name w:val="annotation text"/>
    <w:basedOn w:val="Normal"/>
    <w:link w:val="CommentTextChar"/>
    <w:uiPriority w:val="99"/>
    <w:semiHidden/>
    <w:unhideWhenUsed/>
    <w:rsid w:val="00A0458B"/>
    <w:pPr>
      <w:spacing w:line="240" w:lineRule="auto"/>
    </w:pPr>
    <w:rPr>
      <w:sz w:val="24"/>
      <w:szCs w:val="24"/>
    </w:rPr>
  </w:style>
  <w:style w:type="character" w:customStyle="1" w:styleId="CommentTextChar">
    <w:name w:val="Comment Text Char"/>
    <w:basedOn w:val="DefaultParagraphFont"/>
    <w:link w:val="CommentText"/>
    <w:uiPriority w:val="99"/>
    <w:semiHidden/>
    <w:rsid w:val="00A0458B"/>
    <w:rPr>
      <w:sz w:val="24"/>
      <w:szCs w:val="24"/>
    </w:rPr>
  </w:style>
  <w:style w:type="paragraph" w:styleId="CommentSubject">
    <w:name w:val="annotation subject"/>
    <w:basedOn w:val="CommentText"/>
    <w:next w:val="CommentText"/>
    <w:link w:val="CommentSubjectChar"/>
    <w:uiPriority w:val="99"/>
    <w:semiHidden/>
    <w:unhideWhenUsed/>
    <w:rsid w:val="00A0458B"/>
    <w:rPr>
      <w:b/>
      <w:bCs/>
      <w:sz w:val="20"/>
      <w:szCs w:val="20"/>
    </w:rPr>
  </w:style>
  <w:style w:type="character" w:customStyle="1" w:styleId="CommentSubjectChar">
    <w:name w:val="Comment Subject Char"/>
    <w:basedOn w:val="CommentTextChar"/>
    <w:link w:val="CommentSubject"/>
    <w:uiPriority w:val="99"/>
    <w:semiHidden/>
    <w:rsid w:val="00A0458B"/>
    <w:rPr>
      <w:b/>
      <w:bCs/>
      <w:sz w:val="20"/>
      <w:szCs w:val="20"/>
    </w:rPr>
  </w:style>
  <w:style w:type="paragraph" w:styleId="Revision">
    <w:name w:val="Revision"/>
    <w:hidden/>
    <w:uiPriority w:val="99"/>
    <w:semiHidden/>
    <w:rsid w:val="00A0458B"/>
    <w:pPr>
      <w:spacing w:after="0" w:line="240" w:lineRule="auto"/>
    </w:pPr>
  </w:style>
  <w:style w:type="paragraph" w:styleId="NoSpacing">
    <w:name w:val="No Spacing"/>
    <w:uiPriority w:val="1"/>
    <w:qFormat/>
    <w:rsid w:val="00B56288"/>
    <w:pPr>
      <w:spacing w:after="0" w:line="240" w:lineRule="auto"/>
    </w:pPr>
  </w:style>
  <w:style w:type="character" w:styleId="Hyperlink">
    <w:name w:val="Hyperlink"/>
    <w:basedOn w:val="DefaultParagraphFont"/>
    <w:uiPriority w:val="99"/>
    <w:unhideWhenUsed/>
    <w:rsid w:val="00A106EF"/>
    <w:rPr>
      <w:color w:val="0563C1" w:themeColor="hyperlink"/>
      <w:u w:val="single"/>
    </w:rPr>
  </w:style>
  <w:style w:type="character" w:customStyle="1" w:styleId="apple-converted-space">
    <w:name w:val="apple-converted-space"/>
    <w:rsid w:val="00CB7B69"/>
  </w:style>
  <w:style w:type="character" w:styleId="FootnoteReference">
    <w:name w:val="footnote reference"/>
    <w:aliases w:val="4_G,BVI fnr,Footnotes refss,ftref,16 Point,Superscript 6 Point,Footnote Reference Number,nota pié di pagina,Times 10 Point,Exposant 3 Point,Footnote symbol,Footnote reference number,EN Footnote Reference,note TESI,callout"/>
    <w:basedOn w:val="DefaultParagraphFont"/>
    <w:link w:val="BVIfnrChar"/>
    <w:uiPriority w:val="99"/>
    <w:unhideWhenUsed/>
    <w:qFormat/>
    <w:rsid w:val="009D07D9"/>
    <w:rPr>
      <w:vertAlign w:val="superscript"/>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FootnoteReference"/>
    <w:uiPriority w:val="99"/>
    <w:rsid w:val="009D07D9"/>
    <w:pPr>
      <w:spacing w:line="240" w:lineRule="exact"/>
    </w:pPr>
    <w:rPr>
      <w:vertAlign w:val="superscript"/>
    </w:rPr>
  </w:style>
  <w:style w:type="paragraph" w:styleId="FootnoteText">
    <w:name w:val="footnote text"/>
    <w:basedOn w:val="Normal"/>
    <w:link w:val="FootnoteTextChar"/>
    <w:uiPriority w:val="99"/>
    <w:unhideWhenUsed/>
    <w:rsid w:val="00FC3D42"/>
    <w:pPr>
      <w:spacing w:after="0" w:line="240" w:lineRule="auto"/>
    </w:pPr>
    <w:rPr>
      <w:sz w:val="20"/>
      <w:szCs w:val="20"/>
    </w:rPr>
  </w:style>
  <w:style w:type="character" w:customStyle="1" w:styleId="FootnoteTextChar">
    <w:name w:val="Footnote Text Char"/>
    <w:basedOn w:val="DefaultParagraphFont"/>
    <w:link w:val="FootnoteText"/>
    <w:uiPriority w:val="99"/>
    <w:rsid w:val="00FC3D42"/>
    <w:rPr>
      <w:sz w:val="20"/>
      <w:szCs w:val="20"/>
    </w:rPr>
  </w:style>
  <w:style w:type="character" w:styleId="Strong">
    <w:name w:val="Strong"/>
    <w:basedOn w:val="DefaultParagraphFont"/>
    <w:uiPriority w:val="22"/>
    <w:qFormat/>
    <w:rsid w:val="006C3172"/>
    <w:rPr>
      <w:b/>
      <w:bCs/>
    </w:rPr>
  </w:style>
  <w:style w:type="character" w:styleId="Emphasis">
    <w:name w:val="Emphasis"/>
    <w:basedOn w:val="DefaultParagraphFont"/>
    <w:uiPriority w:val="20"/>
    <w:qFormat/>
    <w:rsid w:val="006C3172"/>
    <w:rPr>
      <w:i/>
      <w:iCs/>
    </w:rPr>
  </w:style>
  <w:style w:type="paragraph" w:styleId="NormalWeb">
    <w:name w:val="Normal (Web)"/>
    <w:basedOn w:val="Normal"/>
    <w:uiPriority w:val="99"/>
    <w:unhideWhenUsed/>
    <w:rsid w:val="00D9360F"/>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Default">
    <w:name w:val="Default"/>
    <w:rsid w:val="00D31CE9"/>
    <w:pPr>
      <w:autoSpaceDE w:val="0"/>
      <w:autoSpaceDN w:val="0"/>
      <w:adjustRightInd w:val="0"/>
      <w:spacing w:after="0" w:line="240" w:lineRule="auto"/>
    </w:pPr>
    <w:rPr>
      <w:rFonts w:ascii="Times New Roman" w:hAnsi="Times New Roman" w:cs="Times New Roman"/>
      <w:color w:val="000000"/>
      <w:sz w:val="24"/>
      <w:szCs w:val="24"/>
      <w:lang w:val="en-GB"/>
    </w:rPr>
  </w:style>
  <w:style w:type="table" w:customStyle="1" w:styleId="TableGrid1">
    <w:name w:val="Table Grid1"/>
    <w:basedOn w:val="TableNormal"/>
    <w:next w:val="TableGrid"/>
    <w:uiPriority w:val="39"/>
    <w:rsid w:val="00816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85D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15623">
      <w:bodyDiv w:val="1"/>
      <w:marLeft w:val="0"/>
      <w:marRight w:val="0"/>
      <w:marTop w:val="0"/>
      <w:marBottom w:val="0"/>
      <w:divBdr>
        <w:top w:val="none" w:sz="0" w:space="0" w:color="auto"/>
        <w:left w:val="none" w:sz="0" w:space="0" w:color="auto"/>
        <w:bottom w:val="none" w:sz="0" w:space="0" w:color="auto"/>
        <w:right w:val="none" w:sz="0" w:space="0" w:color="auto"/>
      </w:divBdr>
    </w:div>
    <w:div w:id="290090364">
      <w:bodyDiv w:val="1"/>
      <w:marLeft w:val="0"/>
      <w:marRight w:val="0"/>
      <w:marTop w:val="0"/>
      <w:marBottom w:val="0"/>
      <w:divBdr>
        <w:top w:val="none" w:sz="0" w:space="0" w:color="auto"/>
        <w:left w:val="none" w:sz="0" w:space="0" w:color="auto"/>
        <w:bottom w:val="none" w:sz="0" w:space="0" w:color="auto"/>
        <w:right w:val="none" w:sz="0" w:space="0" w:color="auto"/>
      </w:divBdr>
    </w:div>
    <w:div w:id="1256288004">
      <w:bodyDiv w:val="1"/>
      <w:marLeft w:val="0"/>
      <w:marRight w:val="0"/>
      <w:marTop w:val="0"/>
      <w:marBottom w:val="0"/>
      <w:divBdr>
        <w:top w:val="none" w:sz="0" w:space="0" w:color="auto"/>
        <w:left w:val="none" w:sz="0" w:space="0" w:color="auto"/>
        <w:bottom w:val="none" w:sz="0" w:space="0" w:color="auto"/>
        <w:right w:val="none" w:sz="0" w:space="0" w:color="auto"/>
      </w:divBdr>
    </w:div>
    <w:div w:id="1269507871">
      <w:bodyDiv w:val="1"/>
      <w:marLeft w:val="0"/>
      <w:marRight w:val="0"/>
      <w:marTop w:val="0"/>
      <w:marBottom w:val="0"/>
      <w:divBdr>
        <w:top w:val="none" w:sz="0" w:space="0" w:color="auto"/>
        <w:left w:val="none" w:sz="0" w:space="0" w:color="auto"/>
        <w:bottom w:val="none" w:sz="0" w:space="0" w:color="auto"/>
        <w:right w:val="none" w:sz="0" w:space="0" w:color="auto"/>
      </w:divBdr>
    </w:div>
    <w:div w:id="167962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WaterAndSanitation/SRWater/Pages/ForciblyDisplacedPersons.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forcedmigration.org/research-resources/expert-guides/development-induced-displacement-and-resettlement/global-overview"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789BEB-E03E-495A-B17F-218522238E22}">
  <ds:schemaRefs>
    <ds:schemaRef ds:uri="http://schemas.openxmlformats.org/officeDocument/2006/bibliography"/>
  </ds:schemaRefs>
</ds:datastoreItem>
</file>

<file path=customXml/itemProps2.xml><?xml version="1.0" encoding="utf-8"?>
<ds:datastoreItem xmlns:ds="http://schemas.openxmlformats.org/officeDocument/2006/customXml" ds:itemID="{FCA7B81C-578D-4600-A9C9-6C27B66C182D}"/>
</file>

<file path=customXml/itemProps3.xml><?xml version="1.0" encoding="utf-8"?>
<ds:datastoreItem xmlns:ds="http://schemas.openxmlformats.org/officeDocument/2006/customXml" ds:itemID="{0189D1E4-8653-4E2E-BAF8-512B7433BD29}"/>
</file>

<file path=customXml/itemProps4.xml><?xml version="1.0" encoding="utf-8"?>
<ds:datastoreItem xmlns:ds="http://schemas.openxmlformats.org/officeDocument/2006/customXml" ds:itemID="{C0667C86-7C4E-46E8-AC15-875479641AFE}"/>
</file>

<file path=docProps/app.xml><?xml version="1.0" encoding="utf-8"?>
<Properties xmlns="http://schemas.openxmlformats.org/officeDocument/2006/extended-properties" xmlns:vt="http://schemas.openxmlformats.org/officeDocument/2006/docPropsVTypes">
  <Template>Normal.dotm</Template>
  <TotalTime>264</TotalTime>
  <Pages>7</Pages>
  <Words>2553</Words>
  <Characters>14553</Characters>
  <Application>Microsoft Office Word</Application>
  <DocSecurity>0</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HRC39_Consultation_Concept_Note_Agenda</dc:title>
  <dc:creator>Erma Uytewaal</dc:creator>
  <cp:lastModifiedBy>SAJI Madoka</cp:lastModifiedBy>
  <cp:revision>5</cp:revision>
  <cp:lastPrinted>2018-05-15T14:42:00Z</cp:lastPrinted>
  <dcterms:created xsi:type="dcterms:W3CDTF">2018-05-08T10:25:00Z</dcterms:created>
  <dcterms:modified xsi:type="dcterms:W3CDTF">2018-05-15T15:37:00Z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