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963C" w14:textId="77777777" w:rsidR="003E429C" w:rsidRPr="003A70AB" w:rsidRDefault="003E429C" w:rsidP="002865E3">
      <w:pPr>
        <w:jc w:val="both"/>
        <w:rPr>
          <w:b/>
          <w:sz w:val="32"/>
          <w:szCs w:val="32"/>
          <w:u w:val="single"/>
          <w:lang w:val="es-ES_tradnl"/>
        </w:rPr>
      </w:pPr>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contexto de la pandemia de la COVID-19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62B61B65" w14:textId="33E17DF5" w:rsidR="00E3542D" w:rsidRPr="00134A4F" w:rsidRDefault="00E3542D" w:rsidP="00E3542D">
      <w:pPr>
        <w:jc w:val="both"/>
        <w:rPr>
          <w:color w:val="1F497D" w:themeColor="text2"/>
          <w:sz w:val="22"/>
          <w:szCs w:val="22"/>
          <w:lang w:val="es-ES_tradnl"/>
        </w:rPr>
      </w:pPr>
    </w:p>
    <w:p w14:paraId="15B6EE96" w14:textId="41C68BA0" w:rsidR="00AD7D8B" w:rsidRPr="00134A4F" w:rsidRDefault="00FB420C" w:rsidP="00E3542D">
      <w:pPr>
        <w:jc w:val="both"/>
        <w:rPr>
          <w:color w:val="1F497D" w:themeColor="text2"/>
          <w:sz w:val="22"/>
          <w:szCs w:val="22"/>
          <w:lang w:val="es-ES_tradnl"/>
        </w:rPr>
      </w:pPr>
      <w:r w:rsidRPr="00134A4F">
        <w:rPr>
          <w:b/>
          <w:bCs/>
          <w:color w:val="1F497D" w:themeColor="text2"/>
          <w:sz w:val="22"/>
          <w:szCs w:val="22"/>
          <w:lang w:val="es-ES_tradnl"/>
        </w:rPr>
        <w:t xml:space="preserve">Respuesta: </w:t>
      </w:r>
      <w:r w:rsidR="00E3582B" w:rsidRPr="00134A4F">
        <w:rPr>
          <w:color w:val="1F497D" w:themeColor="text2"/>
          <w:sz w:val="22"/>
          <w:szCs w:val="22"/>
          <w:lang w:val="es-ES"/>
        </w:rPr>
        <w:t>P</w:t>
      </w:r>
      <w:r w:rsidR="00AD7D8B" w:rsidRPr="00134A4F">
        <w:rPr>
          <w:color w:val="1F497D" w:themeColor="text2"/>
          <w:sz w:val="22"/>
          <w:szCs w:val="22"/>
          <w:lang w:val="es-ES"/>
        </w:rPr>
        <w:t>ara asegurar que toda la población tenga un acceso adecuado y suficiente a los servicios de agua, saneamiento e higiene</w:t>
      </w:r>
      <w:r w:rsidR="00AD7D8B" w:rsidRPr="00134A4F">
        <w:rPr>
          <w:color w:val="1F497D" w:themeColor="text2"/>
          <w:sz w:val="22"/>
          <w:szCs w:val="22"/>
          <w:lang w:val="es-ES_tradnl"/>
        </w:rPr>
        <w:t xml:space="preserve"> se implementaron las siguientes medidas</w:t>
      </w:r>
      <w:r w:rsidR="00F77FF0">
        <w:rPr>
          <w:color w:val="1F497D" w:themeColor="text2"/>
          <w:sz w:val="22"/>
          <w:szCs w:val="22"/>
          <w:lang w:val="es-ES_tradnl"/>
        </w:rPr>
        <w:t xml:space="preserve"> desde </w:t>
      </w:r>
      <w:r w:rsidR="003F09B4">
        <w:rPr>
          <w:color w:val="1F497D" w:themeColor="text2"/>
          <w:sz w:val="22"/>
          <w:szCs w:val="22"/>
          <w:lang w:val="es-ES_tradnl"/>
        </w:rPr>
        <w:t>el Gobierno Nacional</w:t>
      </w:r>
      <w:r w:rsidR="00665738">
        <w:rPr>
          <w:color w:val="1F497D" w:themeColor="text2"/>
          <w:sz w:val="22"/>
          <w:szCs w:val="22"/>
          <w:lang w:val="es-ES_tradnl"/>
        </w:rPr>
        <w:t xml:space="preserve"> Colombiano</w:t>
      </w:r>
      <w:r w:rsidR="00AD7D8B" w:rsidRPr="00134A4F">
        <w:rPr>
          <w:color w:val="1F497D" w:themeColor="text2"/>
          <w:sz w:val="22"/>
          <w:szCs w:val="22"/>
          <w:lang w:val="es-ES_tradnl"/>
        </w:rPr>
        <w:t>:</w:t>
      </w:r>
    </w:p>
    <w:p w14:paraId="5FA188DD" w14:textId="10E98F4A" w:rsidR="00AD7D8B" w:rsidRDefault="00AD7D8B" w:rsidP="00AD7D8B">
      <w:pPr>
        <w:ind w:left="720"/>
        <w:jc w:val="both"/>
        <w:rPr>
          <w:sz w:val="22"/>
          <w:szCs w:val="22"/>
          <w:lang w:val="es-ES_tradnl"/>
        </w:rPr>
      </w:pPr>
    </w:p>
    <w:p w14:paraId="7185E074" w14:textId="77777777" w:rsidR="00AD7D8B" w:rsidRPr="00134A4F" w:rsidRDefault="00AD7D8B" w:rsidP="00AD7D8B">
      <w:pPr>
        <w:ind w:left="720"/>
        <w:jc w:val="both"/>
        <w:rPr>
          <w:color w:val="1F497D" w:themeColor="text2"/>
          <w:sz w:val="22"/>
          <w:szCs w:val="22"/>
          <w:lang w:val="es-CO"/>
        </w:rPr>
      </w:pPr>
      <w:r w:rsidRPr="00134A4F">
        <w:rPr>
          <w:color w:val="1F497D" w:themeColor="text2"/>
          <w:sz w:val="22"/>
          <w:szCs w:val="22"/>
          <w:lang w:val="es-CO"/>
        </w:rPr>
        <w:t>1. Suspensión temporal de los incrementos tarifarios de los servicios públicos domiciliarios de acueducto y alcantarillado durante el periodo de emergencia sanitaria.</w:t>
      </w:r>
    </w:p>
    <w:p w14:paraId="3800C8F0" w14:textId="77777777" w:rsidR="00AD7D8B" w:rsidRPr="00134A4F" w:rsidRDefault="00AD7D8B" w:rsidP="00AD7D8B">
      <w:pPr>
        <w:ind w:left="720"/>
        <w:jc w:val="both"/>
        <w:rPr>
          <w:color w:val="1F497D" w:themeColor="text2"/>
          <w:sz w:val="22"/>
          <w:szCs w:val="22"/>
          <w:lang w:val="es-CO"/>
        </w:rPr>
      </w:pPr>
    </w:p>
    <w:p w14:paraId="1E63377B" w14:textId="1FA0F028" w:rsidR="00AD7D8B" w:rsidRPr="00134A4F" w:rsidRDefault="00AD7D8B" w:rsidP="00AD7D8B">
      <w:pPr>
        <w:ind w:left="720"/>
        <w:jc w:val="both"/>
        <w:rPr>
          <w:color w:val="1F497D" w:themeColor="text2"/>
          <w:sz w:val="22"/>
          <w:szCs w:val="22"/>
          <w:lang w:val="es-CO"/>
        </w:rPr>
      </w:pPr>
      <w:r w:rsidRPr="00134A4F">
        <w:rPr>
          <w:color w:val="1F497D" w:themeColor="text2"/>
          <w:sz w:val="22"/>
          <w:szCs w:val="22"/>
          <w:lang w:val="es-CO"/>
        </w:rPr>
        <w:t>2. Reinstalación inmediata del servicio público domiciliario de acueducto a los suscriptores residenciales. Excepto para aquellos que su servicio haya sido una conexión por fraude. A los suscriptores residenciales que presenten corte del servicio, así como a los de conexión por fraude, se les suministra el agua potable mediante medidas alternativas como carrotanques, pilas públicas, etc.</w:t>
      </w:r>
    </w:p>
    <w:p w14:paraId="5F543D3A" w14:textId="77777777" w:rsidR="00AD7D8B" w:rsidRPr="00134A4F" w:rsidRDefault="00AD7D8B" w:rsidP="00AD7D8B">
      <w:pPr>
        <w:ind w:left="720"/>
        <w:jc w:val="both"/>
        <w:rPr>
          <w:color w:val="1F497D" w:themeColor="text2"/>
          <w:sz w:val="22"/>
          <w:szCs w:val="22"/>
          <w:lang w:val="es-CO"/>
        </w:rPr>
      </w:pPr>
    </w:p>
    <w:p w14:paraId="61FAEC2F" w14:textId="03F81B61" w:rsidR="00AD7D8B" w:rsidRPr="00134A4F" w:rsidRDefault="00AD7D8B" w:rsidP="00AD7D8B">
      <w:pPr>
        <w:ind w:left="720"/>
        <w:jc w:val="both"/>
        <w:rPr>
          <w:color w:val="1F497D" w:themeColor="text2"/>
          <w:sz w:val="22"/>
          <w:szCs w:val="22"/>
          <w:lang w:val="es-CO"/>
        </w:rPr>
      </w:pPr>
      <w:r w:rsidRPr="00134A4F">
        <w:rPr>
          <w:color w:val="1F497D" w:themeColor="text2"/>
          <w:sz w:val="22"/>
          <w:szCs w:val="22"/>
          <w:lang w:val="es-CO"/>
        </w:rPr>
        <w:t>3. Durante la vigencia de la emergencia sanitaria por COVID 19, las personas prestadoras del servicio público domiciliario de acueducto no adelantaran acciones de suspensión o corte del servicio a los suscriptores residenciales.</w:t>
      </w:r>
    </w:p>
    <w:p w14:paraId="7243AE19" w14:textId="77777777" w:rsidR="00AD7D8B" w:rsidRPr="00134A4F" w:rsidRDefault="00AD7D8B" w:rsidP="00AD7D8B">
      <w:pPr>
        <w:ind w:left="720"/>
        <w:jc w:val="both"/>
        <w:rPr>
          <w:color w:val="1F497D" w:themeColor="text2"/>
          <w:sz w:val="22"/>
          <w:szCs w:val="22"/>
          <w:lang w:val="es-CO"/>
        </w:rPr>
      </w:pPr>
    </w:p>
    <w:p w14:paraId="44911399" w14:textId="07563CBF" w:rsidR="00AD7D8B" w:rsidRPr="00134A4F" w:rsidRDefault="00AD7D8B" w:rsidP="00AD7D8B">
      <w:pPr>
        <w:ind w:left="720"/>
        <w:jc w:val="both"/>
        <w:rPr>
          <w:color w:val="1F497D" w:themeColor="text2"/>
          <w:sz w:val="22"/>
          <w:szCs w:val="22"/>
          <w:lang w:val="es-CO"/>
        </w:rPr>
      </w:pPr>
      <w:r w:rsidRPr="00134A4F">
        <w:rPr>
          <w:color w:val="1F497D" w:themeColor="text2"/>
          <w:sz w:val="22"/>
          <w:szCs w:val="22"/>
          <w:lang w:val="es-CO"/>
        </w:rPr>
        <w:t xml:space="preserve">4. En cuanto al servicio público de aseo, la medida consiste en incrementar la frecuencia de lavado de áreas públicas en el periodo de duración de la emergencia, es así como las personas prestadoras del servicio público de </w:t>
      </w:r>
      <w:proofErr w:type="gramStart"/>
      <w:r w:rsidRPr="00134A4F">
        <w:rPr>
          <w:color w:val="1F497D" w:themeColor="text2"/>
          <w:sz w:val="22"/>
          <w:szCs w:val="22"/>
          <w:lang w:val="es-CO"/>
        </w:rPr>
        <w:t>aseo,</w:t>
      </w:r>
      <w:proofErr w:type="gramEnd"/>
      <w:r w:rsidRPr="00134A4F">
        <w:rPr>
          <w:color w:val="1F497D" w:themeColor="text2"/>
          <w:sz w:val="22"/>
          <w:szCs w:val="22"/>
          <w:lang w:val="es-CO"/>
        </w:rPr>
        <w:t xml:space="preserve"> deberán realizar el lavado de áreas públicas de alto tráfico peatonal como mínimo con una vez a la semana incorporando procedimientos de limpieza y desinfección.</w:t>
      </w:r>
    </w:p>
    <w:p w14:paraId="0CA9B89D" w14:textId="77777777" w:rsidR="00AD7D8B" w:rsidRPr="00134A4F" w:rsidRDefault="00AD7D8B" w:rsidP="00AD7D8B">
      <w:pPr>
        <w:ind w:left="720"/>
        <w:jc w:val="both"/>
        <w:rPr>
          <w:color w:val="1F497D" w:themeColor="text2"/>
          <w:sz w:val="22"/>
          <w:szCs w:val="22"/>
          <w:lang w:val="es-CO"/>
        </w:rPr>
      </w:pPr>
    </w:p>
    <w:p w14:paraId="661C2551" w14:textId="6C0B3962" w:rsidR="00AD7D8B" w:rsidRPr="00134A4F" w:rsidRDefault="00AD7D8B" w:rsidP="00AD7D8B">
      <w:pPr>
        <w:ind w:left="720"/>
        <w:jc w:val="both"/>
        <w:rPr>
          <w:color w:val="1F497D" w:themeColor="text2"/>
          <w:sz w:val="22"/>
          <w:szCs w:val="22"/>
          <w:lang w:val="es-CO"/>
        </w:rPr>
      </w:pPr>
      <w:r w:rsidRPr="00134A4F">
        <w:rPr>
          <w:color w:val="1F497D" w:themeColor="text2"/>
          <w:sz w:val="22"/>
          <w:szCs w:val="22"/>
          <w:lang w:val="es-CO"/>
        </w:rPr>
        <w:t>5. También se incrementó la frecuencia de recolección y transporte de residuos sólidos no aprovechables de barrido y limpieza de vías y áreas públicas como medida para afrontar la emergencia sanitaria.</w:t>
      </w:r>
    </w:p>
    <w:p w14:paraId="60D07CCD" w14:textId="77777777" w:rsidR="00AD7D8B" w:rsidRPr="00AD7D8B" w:rsidRDefault="00AD7D8B" w:rsidP="00AD7D8B">
      <w:pPr>
        <w:ind w:left="720"/>
        <w:jc w:val="both"/>
        <w:rPr>
          <w:sz w:val="22"/>
          <w:szCs w:val="22"/>
          <w:lang w:val="es-CO"/>
        </w:rPr>
      </w:pPr>
    </w:p>
    <w:p w14:paraId="7F45D006" w14:textId="4DD90625" w:rsidR="00E3542D"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p>
    <w:p w14:paraId="7282B027" w14:textId="1AACB604" w:rsidR="00987079" w:rsidRDefault="00987079" w:rsidP="00987079">
      <w:pPr>
        <w:spacing w:line="259" w:lineRule="auto"/>
        <w:jc w:val="both"/>
        <w:rPr>
          <w:sz w:val="22"/>
          <w:szCs w:val="22"/>
          <w:lang w:val="es-ES_tradnl"/>
        </w:rPr>
      </w:pPr>
    </w:p>
    <w:p w14:paraId="15207D7C" w14:textId="2A42B853" w:rsidR="00AD7D8B" w:rsidRPr="00134A4F" w:rsidRDefault="00AD7D8B" w:rsidP="00AD7D8B">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Pr="00134A4F">
        <w:rPr>
          <w:color w:val="1F497D" w:themeColor="text2"/>
          <w:sz w:val="22"/>
          <w:szCs w:val="22"/>
          <w:lang w:val="es-ES_tradnl"/>
        </w:rPr>
        <w:t xml:space="preserve"> En aquellos sitios en donde no sea posible asegurar el acceso a agua potable mediante la prestación del servicio público de acueducto y/o los esquemas diferenciales, los municipios y distritos deberán garantizarlo a través de medios alternos de aprovisionamiento como carrotanques, agua potable tratada envasada, tanques de polietileno sobre vehículos de transporte, tanques </w:t>
      </w:r>
      <w:proofErr w:type="spellStart"/>
      <w:r w:rsidRPr="00134A4F">
        <w:rPr>
          <w:color w:val="1F497D" w:themeColor="text2"/>
          <w:sz w:val="22"/>
          <w:szCs w:val="22"/>
          <w:lang w:val="es-ES_tradnl"/>
        </w:rPr>
        <w:t>colapsibles</w:t>
      </w:r>
      <w:proofErr w:type="spellEnd"/>
      <w:r w:rsidRPr="00134A4F">
        <w:rPr>
          <w:color w:val="1F497D" w:themeColor="text2"/>
          <w:sz w:val="22"/>
          <w:szCs w:val="22"/>
          <w:lang w:val="es-ES_tradnl"/>
        </w:rPr>
        <w:t>, entre otros, siempre que se cumplan con las características y criterios de la calidad del agua para consumo humano señalados en el ordenamiento jurídico.</w:t>
      </w:r>
    </w:p>
    <w:p w14:paraId="1A7ABF3D" w14:textId="77777777" w:rsidR="00AD7D8B" w:rsidRPr="00134A4F" w:rsidRDefault="00AD7D8B" w:rsidP="00AD7D8B">
      <w:pPr>
        <w:spacing w:line="259" w:lineRule="auto"/>
        <w:jc w:val="both"/>
        <w:rPr>
          <w:color w:val="1F497D" w:themeColor="text2"/>
          <w:sz w:val="22"/>
          <w:szCs w:val="22"/>
          <w:lang w:val="es-ES_tradnl"/>
        </w:rPr>
      </w:pPr>
    </w:p>
    <w:p w14:paraId="6ECF7604" w14:textId="2CD7EA6A" w:rsidR="00987079" w:rsidRPr="00134A4F" w:rsidRDefault="00AD7D8B" w:rsidP="00AD7D8B">
      <w:pPr>
        <w:spacing w:line="259" w:lineRule="auto"/>
        <w:jc w:val="both"/>
        <w:rPr>
          <w:color w:val="1F497D" w:themeColor="text2"/>
          <w:sz w:val="22"/>
          <w:szCs w:val="22"/>
          <w:lang w:val="es-CO"/>
        </w:rPr>
      </w:pPr>
      <w:r w:rsidRPr="00134A4F">
        <w:rPr>
          <w:color w:val="1F497D" w:themeColor="text2"/>
          <w:sz w:val="22"/>
          <w:szCs w:val="22"/>
          <w:lang w:val="es-ES_tradnl"/>
        </w:rPr>
        <w:t>Los medios alternos de aprovisionamiento serán coordinados por las entidades territoriales con las personas prestadoras de su jurisdicción,</w:t>
      </w:r>
      <w:r w:rsidR="006875CF" w:rsidRPr="00134A4F">
        <w:rPr>
          <w:color w:val="1F497D" w:themeColor="text2"/>
          <w:sz w:val="22"/>
          <w:szCs w:val="22"/>
          <w:lang w:val="es-ES_tradnl"/>
        </w:rPr>
        <w:t xml:space="preserve"> ya sean estos ultimas privadas, mixtas o </w:t>
      </w:r>
      <w:r w:rsidR="00BD770F" w:rsidRPr="00134A4F">
        <w:rPr>
          <w:color w:val="1F497D" w:themeColor="text2"/>
          <w:sz w:val="22"/>
          <w:szCs w:val="22"/>
          <w:lang w:val="es-ES_tradnl"/>
        </w:rPr>
        <w:t>públicas</w:t>
      </w:r>
      <w:r w:rsidR="006875CF" w:rsidRPr="00134A4F">
        <w:rPr>
          <w:color w:val="1F497D" w:themeColor="text2"/>
          <w:sz w:val="22"/>
          <w:szCs w:val="22"/>
          <w:lang w:val="es-ES_tradnl"/>
        </w:rPr>
        <w:t>,</w:t>
      </w:r>
      <w:r w:rsidRPr="00134A4F">
        <w:rPr>
          <w:color w:val="1F497D" w:themeColor="text2"/>
          <w:sz w:val="22"/>
          <w:szCs w:val="22"/>
          <w:lang w:val="es-ES_tradnl"/>
        </w:rPr>
        <w:t xml:space="preserve"> para lo cual, se tendrán en cuenta (i) que se debe garantizar el consumo básico, (</w:t>
      </w:r>
      <w:proofErr w:type="spellStart"/>
      <w:r w:rsidRPr="00134A4F">
        <w:rPr>
          <w:color w:val="1F497D" w:themeColor="text2"/>
          <w:sz w:val="22"/>
          <w:szCs w:val="22"/>
          <w:lang w:val="es-ES_tradnl"/>
        </w:rPr>
        <w:t>ii</w:t>
      </w:r>
      <w:proofErr w:type="spellEnd"/>
      <w:r w:rsidRPr="00134A4F">
        <w:rPr>
          <w:color w:val="1F497D" w:themeColor="text2"/>
          <w:sz w:val="22"/>
          <w:szCs w:val="22"/>
          <w:lang w:val="es-ES_tradnl"/>
        </w:rPr>
        <w:t>) las características y criterios de la calidad de calidad del agua para consumo humano, y, (</w:t>
      </w:r>
      <w:proofErr w:type="spellStart"/>
      <w:r w:rsidRPr="00134A4F">
        <w:rPr>
          <w:color w:val="1F497D" w:themeColor="text2"/>
          <w:sz w:val="22"/>
          <w:szCs w:val="22"/>
          <w:lang w:val="es-ES_tradnl"/>
        </w:rPr>
        <w:t>iii</w:t>
      </w:r>
      <w:proofErr w:type="spellEnd"/>
      <w:r w:rsidRPr="00134A4F">
        <w:rPr>
          <w:color w:val="1F497D" w:themeColor="text2"/>
          <w:sz w:val="22"/>
          <w:szCs w:val="22"/>
          <w:lang w:val="es-ES_tradnl"/>
        </w:rPr>
        <w:t>) evitarse las aglomeraciones de personas.</w:t>
      </w:r>
    </w:p>
    <w:p w14:paraId="344A6A52" w14:textId="77777777" w:rsidR="00E3542D" w:rsidRPr="00134A4F" w:rsidRDefault="00E3542D" w:rsidP="00E3542D">
      <w:pPr>
        <w:jc w:val="both"/>
        <w:rPr>
          <w:color w:val="1F497D" w:themeColor="text2"/>
          <w:sz w:val="22"/>
          <w:szCs w:val="22"/>
          <w:lang w:val="es-ES_tradnl"/>
        </w:rPr>
      </w:pPr>
    </w:p>
    <w:p w14:paraId="25DD943F" w14:textId="3F648CAE" w:rsidR="00E3542D" w:rsidRPr="003A70AB"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408D012A" w14:textId="1DEDF026" w:rsidR="00E3542D" w:rsidRDefault="00E3542D" w:rsidP="00E3542D">
      <w:pPr>
        <w:jc w:val="both"/>
        <w:rPr>
          <w:sz w:val="22"/>
          <w:szCs w:val="22"/>
          <w:lang w:val="es-ES_tradnl"/>
        </w:rPr>
      </w:pPr>
    </w:p>
    <w:p w14:paraId="4C22AEC1" w14:textId="38F7D134" w:rsidR="00E3582B" w:rsidRPr="00134A4F" w:rsidRDefault="00520696" w:rsidP="00E3582B">
      <w:pPr>
        <w:jc w:val="both"/>
        <w:rPr>
          <w:color w:val="1F497D" w:themeColor="text2"/>
          <w:sz w:val="22"/>
          <w:szCs w:val="22"/>
          <w:shd w:val="clear" w:color="auto" w:fill="FFFFFF"/>
          <w:lang w:val="es-CO"/>
        </w:rPr>
      </w:pPr>
      <w:r w:rsidRPr="00134A4F">
        <w:rPr>
          <w:b/>
          <w:bCs/>
          <w:color w:val="1F497D" w:themeColor="text2"/>
          <w:sz w:val="22"/>
          <w:szCs w:val="22"/>
          <w:lang w:val="es-ES_tradnl"/>
        </w:rPr>
        <w:t>Respuesta:</w:t>
      </w:r>
      <w:r w:rsidRPr="00134A4F">
        <w:rPr>
          <w:color w:val="1F497D" w:themeColor="text2"/>
          <w:sz w:val="22"/>
          <w:szCs w:val="22"/>
          <w:lang w:val="es-ES_tradnl"/>
        </w:rPr>
        <w:t xml:space="preserve"> </w:t>
      </w:r>
      <w:r w:rsidR="00E3582B" w:rsidRPr="00134A4F">
        <w:rPr>
          <w:color w:val="1F497D" w:themeColor="text2"/>
          <w:sz w:val="22"/>
          <w:szCs w:val="22"/>
          <w:lang w:val="es-ES_tradnl"/>
        </w:rPr>
        <w:t>Desde el gobierno central se ha</w:t>
      </w:r>
      <w:r w:rsidRPr="00134A4F">
        <w:rPr>
          <w:color w:val="1F497D" w:themeColor="text2"/>
          <w:sz w:val="22"/>
          <w:szCs w:val="22"/>
          <w:lang w:val="es-ES_tradnl"/>
        </w:rPr>
        <w:t>n</w:t>
      </w:r>
      <w:r w:rsidR="00E3582B" w:rsidRPr="00134A4F">
        <w:rPr>
          <w:color w:val="1F497D" w:themeColor="text2"/>
          <w:sz w:val="22"/>
          <w:szCs w:val="22"/>
          <w:lang w:val="es-ES_tradnl"/>
        </w:rPr>
        <w:t xml:space="preserve"> expedido una serie de normas que tienen como propósito financiar las medidas señaladas en la respuesta al punto</w:t>
      </w:r>
      <w:r w:rsidR="00F532C1">
        <w:rPr>
          <w:color w:val="1F497D" w:themeColor="text2"/>
          <w:sz w:val="22"/>
          <w:szCs w:val="22"/>
          <w:lang w:val="es-ES_tradnl"/>
        </w:rPr>
        <w:t xml:space="preserve"> No.</w:t>
      </w:r>
      <w:r w:rsidR="00E3582B" w:rsidRPr="00134A4F">
        <w:rPr>
          <w:color w:val="1F497D" w:themeColor="text2"/>
          <w:sz w:val="22"/>
          <w:szCs w:val="22"/>
          <w:lang w:val="es-ES_tradnl"/>
        </w:rPr>
        <w:t xml:space="preserve"> 1, tales como la constitución de la Financiera de Desarrollo Territorial S.A. Findeter como vehículo financiero directo para otorgar temporalmente créditos directos a las empresas de servicios públicos domiciliarios</w:t>
      </w:r>
      <w:r w:rsidRPr="00134A4F">
        <w:rPr>
          <w:color w:val="1F497D" w:themeColor="text2"/>
          <w:sz w:val="22"/>
          <w:szCs w:val="22"/>
          <w:lang w:val="es-ES_tradnl"/>
        </w:rPr>
        <w:t xml:space="preserve"> oficiales, mixtas y privadas</w:t>
      </w:r>
      <w:r w:rsidR="00E3582B" w:rsidRPr="00134A4F">
        <w:rPr>
          <w:color w:val="1F497D" w:themeColor="text2"/>
          <w:sz w:val="22"/>
          <w:szCs w:val="22"/>
          <w:lang w:val="es-ES_tradnl"/>
        </w:rPr>
        <w:t xml:space="preserve">, con la finalidad de garantizar la liquidez y los recursos necesarios para mantener la solvencia operativa de estas empresas </w:t>
      </w:r>
      <w:r w:rsidRPr="00134A4F">
        <w:rPr>
          <w:color w:val="1F497D" w:themeColor="text2"/>
          <w:sz w:val="22"/>
          <w:szCs w:val="22"/>
          <w:shd w:val="clear" w:color="auto" w:fill="FFFFFF"/>
          <w:lang w:val="es-CO"/>
        </w:rPr>
        <w:t>y con esto garantizar la prestación de los servicios públicos domiciliarios a todos los habitantes del territorio nacional.</w:t>
      </w:r>
    </w:p>
    <w:p w14:paraId="38C93D12" w14:textId="1B389FF3" w:rsidR="00520696" w:rsidRPr="00134A4F" w:rsidRDefault="00520696" w:rsidP="00E3582B">
      <w:pPr>
        <w:jc w:val="both"/>
        <w:rPr>
          <w:color w:val="1F497D" w:themeColor="text2"/>
          <w:sz w:val="22"/>
          <w:szCs w:val="22"/>
          <w:shd w:val="clear" w:color="auto" w:fill="FFFFFF"/>
          <w:lang w:val="es-CO"/>
        </w:rPr>
      </w:pPr>
    </w:p>
    <w:p w14:paraId="665D00E5" w14:textId="0F235B1A" w:rsidR="00520696" w:rsidRDefault="00520696" w:rsidP="00E3582B">
      <w:pPr>
        <w:jc w:val="both"/>
        <w:rPr>
          <w:color w:val="1F497D" w:themeColor="text2"/>
          <w:sz w:val="22"/>
          <w:szCs w:val="22"/>
          <w:shd w:val="clear" w:color="auto" w:fill="FFFFFF"/>
          <w:lang w:val="es-CO"/>
        </w:rPr>
      </w:pPr>
      <w:r w:rsidRPr="00134A4F">
        <w:rPr>
          <w:color w:val="1F497D" w:themeColor="text2"/>
          <w:sz w:val="22"/>
          <w:szCs w:val="22"/>
          <w:shd w:val="clear" w:color="auto" w:fill="FFFFFF"/>
          <w:lang w:val="es-CO"/>
        </w:rPr>
        <w:t xml:space="preserve">Por otra parte, el gobierno central habilitó a los municipios, distritos y departamentos la posibilidad de destinar los recursos necesarios del Sistema General de Participaciones para Agua Potable y Saneamiento Básico (SGP-APSB) para financiar medios alternos de aprovisionamiento como carrotanques, agua potable tratada envasada, tanques de polietileno sobre vehículos de transporte, tanques </w:t>
      </w:r>
      <w:proofErr w:type="spellStart"/>
      <w:r w:rsidRPr="00134A4F">
        <w:rPr>
          <w:color w:val="1F497D" w:themeColor="text2"/>
          <w:sz w:val="22"/>
          <w:szCs w:val="22"/>
          <w:shd w:val="clear" w:color="auto" w:fill="FFFFFF"/>
          <w:lang w:val="es-CO"/>
        </w:rPr>
        <w:t>colapsibles</w:t>
      </w:r>
      <w:proofErr w:type="spellEnd"/>
      <w:r w:rsidRPr="00134A4F">
        <w:rPr>
          <w:color w:val="1F497D" w:themeColor="text2"/>
          <w:sz w:val="22"/>
          <w:szCs w:val="22"/>
          <w:shd w:val="clear" w:color="auto" w:fill="FFFFFF"/>
          <w:lang w:val="es-CO"/>
        </w:rPr>
        <w:t>, entre otros, siempre que se cumplan con las características y criterios de la calidad del agua para consumo humano señalados en el ordenamiento jurídico.</w:t>
      </w:r>
    </w:p>
    <w:p w14:paraId="5A6ABED9" w14:textId="4C2872D5" w:rsidR="00A2686A" w:rsidRDefault="00A2686A" w:rsidP="00E3582B">
      <w:pPr>
        <w:jc w:val="both"/>
        <w:rPr>
          <w:color w:val="1F497D" w:themeColor="text2"/>
          <w:sz w:val="22"/>
          <w:szCs w:val="22"/>
          <w:shd w:val="clear" w:color="auto" w:fill="FFFFFF"/>
          <w:lang w:val="es-CO"/>
        </w:rPr>
      </w:pPr>
    </w:p>
    <w:p w14:paraId="4F7190B4" w14:textId="7A16A639"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2.</w:t>
      </w:r>
      <w:r w:rsidR="00AF4DD1" w:rsidRPr="003A70AB">
        <w:rPr>
          <w:sz w:val="22"/>
          <w:szCs w:val="22"/>
          <w:lang w:val="es-ES_tradnl"/>
        </w:rPr>
        <w:tab/>
      </w:r>
      <w:r w:rsidRPr="003A70AB">
        <w:rPr>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p>
    <w:p w14:paraId="41F88595" w14:textId="0FEB08FF" w:rsidR="00E3542D" w:rsidRPr="00134A4F" w:rsidRDefault="00E3542D" w:rsidP="00FB35CA">
      <w:pPr>
        <w:spacing w:line="259" w:lineRule="auto"/>
        <w:jc w:val="both"/>
        <w:rPr>
          <w:color w:val="1F497D" w:themeColor="text2"/>
          <w:sz w:val="22"/>
          <w:szCs w:val="22"/>
          <w:lang w:val="es-ES_tradnl"/>
        </w:rPr>
      </w:pPr>
    </w:p>
    <w:p w14:paraId="46C4E286" w14:textId="749EB2BD" w:rsidR="00520696" w:rsidRPr="00134A4F" w:rsidRDefault="00CA7161" w:rsidP="00FB35CA">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Pr="00134A4F">
        <w:rPr>
          <w:color w:val="1F497D" w:themeColor="text2"/>
          <w:sz w:val="22"/>
          <w:szCs w:val="22"/>
          <w:lang w:val="es-ES_tradnl"/>
        </w:rPr>
        <w:t xml:space="preserve"> </w:t>
      </w:r>
      <w:r w:rsidR="00D61714">
        <w:rPr>
          <w:color w:val="1F497D" w:themeColor="text2"/>
          <w:sz w:val="22"/>
          <w:szCs w:val="22"/>
          <w:lang w:val="es-ES_tradnl"/>
        </w:rPr>
        <w:t>En Colombia, d</w:t>
      </w:r>
      <w:r w:rsidR="00520696" w:rsidRPr="00134A4F">
        <w:rPr>
          <w:color w:val="1F497D" w:themeColor="text2"/>
          <w:sz w:val="22"/>
          <w:szCs w:val="22"/>
          <w:lang w:val="es-ES_tradnl"/>
        </w:rPr>
        <w:t>e acuerdo con lo establecido en el Decreto 441 de 2020</w:t>
      </w:r>
      <w:r w:rsidRPr="00134A4F">
        <w:rPr>
          <w:color w:val="1F497D" w:themeColor="text2"/>
          <w:sz w:val="22"/>
          <w:szCs w:val="22"/>
          <w:lang w:val="es-ES_tradnl"/>
        </w:rPr>
        <w:t>,</w:t>
      </w:r>
      <w:r w:rsidR="00520696" w:rsidRPr="00134A4F">
        <w:rPr>
          <w:color w:val="1F497D" w:themeColor="text2"/>
          <w:sz w:val="22"/>
          <w:szCs w:val="22"/>
          <w:lang w:val="es-ES_tradnl"/>
        </w:rPr>
        <w:t xml:space="preserve"> Resolución CRA 911 del 2020</w:t>
      </w:r>
      <w:r w:rsidRPr="00134A4F">
        <w:rPr>
          <w:color w:val="1F497D" w:themeColor="text2"/>
          <w:sz w:val="22"/>
          <w:szCs w:val="22"/>
          <w:lang w:val="es-ES_tradnl"/>
        </w:rPr>
        <w:t xml:space="preserve">, Resolución CRA 915 y 918 del 2020, </w:t>
      </w:r>
      <w:proofErr w:type="spellStart"/>
      <w:r w:rsidRPr="00134A4F">
        <w:rPr>
          <w:color w:val="1F497D" w:themeColor="text2"/>
          <w:sz w:val="22"/>
          <w:szCs w:val="22"/>
          <w:lang w:val="es-ES_tradnl"/>
        </w:rPr>
        <w:t>etc</w:t>
      </w:r>
      <w:proofErr w:type="spellEnd"/>
      <w:r w:rsidRPr="00134A4F">
        <w:rPr>
          <w:color w:val="1F497D" w:themeColor="text2"/>
          <w:sz w:val="22"/>
          <w:szCs w:val="22"/>
          <w:lang w:val="es-ES_tradnl"/>
        </w:rPr>
        <w:t>,</w:t>
      </w:r>
      <w:r w:rsidR="00520696" w:rsidRPr="00134A4F">
        <w:rPr>
          <w:color w:val="1F497D" w:themeColor="text2"/>
          <w:sz w:val="22"/>
          <w:szCs w:val="22"/>
          <w:lang w:val="es-ES_tradnl"/>
        </w:rPr>
        <w:t xml:space="preserve"> se establecieron como medidas transitorias durante el estado de emergencia por el COVID-19, las siguientes:</w:t>
      </w:r>
    </w:p>
    <w:p w14:paraId="4B5B7D84" w14:textId="01883B38" w:rsidR="00520696" w:rsidRPr="00134A4F" w:rsidRDefault="00520696" w:rsidP="00FB35CA">
      <w:pPr>
        <w:spacing w:line="259" w:lineRule="auto"/>
        <w:jc w:val="both"/>
        <w:rPr>
          <w:color w:val="1F497D" w:themeColor="text2"/>
          <w:sz w:val="22"/>
          <w:szCs w:val="22"/>
          <w:lang w:val="es-ES_tradnl"/>
        </w:rPr>
      </w:pPr>
    </w:p>
    <w:p w14:paraId="62547B81" w14:textId="475351F0" w:rsidR="00520696" w:rsidRPr="00134A4F" w:rsidRDefault="00520696" w:rsidP="00520696">
      <w:pPr>
        <w:pStyle w:val="Prrafodelista"/>
        <w:numPr>
          <w:ilvl w:val="0"/>
          <w:numId w:val="41"/>
        </w:numPr>
        <w:spacing w:line="259" w:lineRule="auto"/>
        <w:jc w:val="both"/>
        <w:rPr>
          <w:color w:val="1F497D" w:themeColor="text2"/>
          <w:sz w:val="22"/>
          <w:szCs w:val="22"/>
          <w:lang w:val="es-ES_tradnl"/>
        </w:rPr>
      </w:pPr>
      <w:r w:rsidRPr="00134A4F">
        <w:rPr>
          <w:color w:val="1F497D" w:themeColor="text2"/>
          <w:sz w:val="22"/>
          <w:szCs w:val="22"/>
          <w:lang w:val="es-ES_tradnl"/>
        </w:rPr>
        <w:t xml:space="preserve">Reinstalación </w:t>
      </w:r>
      <w:r w:rsidR="00CA7161" w:rsidRPr="00134A4F">
        <w:rPr>
          <w:color w:val="1F497D" w:themeColor="text2"/>
          <w:sz w:val="22"/>
          <w:szCs w:val="22"/>
          <w:lang w:val="es-ES_tradnl"/>
        </w:rPr>
        <w:t>y/o reconexión del servicio de agua, sin cobro de cargo alguno, a los suscriptores residenciales.</w:t>
      </w:r>
    </w:p>
    <w:p w14:paraId="627B49B7" w14:textId="025457B0" w:rsidR="00CA7161" w:rsidRPr="00134A4F" w:rsidRDefault="00CA7161" w:rsidP="00520696">
      <w:pPr>
        <w:pStyle w:val="Prrafodelista"/>
        <w:numPr>
          <w:ilvl w:val="0"/>
          <w:numId w:val="41"/>
        </w:numPr>
        <w:spacing w:line="259" w:lineRule="auto"/>
        <w:jc w:val="both"/>
        <w:rPr>
          <w:color w:val="1F497D" w:themeColor="text2"/>
          <w:sz w:val="22"/>
          <w:szCs w:val="22"/>
          <w:lang w:val="es-ES_tradnl"/>
        </w:rPr>
      </w:pPr>
      <w:r w:rsidRPr="00134A4F">
        <w:rPr>
          <w:color w:val="1F497D" w:themeColor="text2"/>
          <w:sz w:val="22"/>
          <w:szCs w:val="22"/>
          <w:lang w:val="es-ES_tradnl"/>
        </w:rPr>
        <w:t>Suministro alternativo de agua en los eventos de cortes y suspensiones asociadas con las conexiones fraudulentas que permita suministrar como mínimo el consumo básico.</w:t>
      </w:r>
    </w:p>
    <w:p w14:paraId="78B4BAC6" w14:textId="12E966C4" w:rsidR="00CA7161" w:rsidRPr="00134A4F" w:rsidRDefault="00CA7161" w:rsidP="00520696">
      <w:pPr>
        <w:pStyle w:val="Prrafodelista"/>
        <w:numPr>
          <w:ilvl w:val="0"/>
          <w:numId w:val="41"/>
        </w:numPr>
        <w:spacing w:line="259" w:lineRule="auto"/>
        <w:jc w:val="both"/>
        <w:rPr>
          <w:color w:val="1F497D" w:themeColor="text2"/>
          <w:sz w:val="22"/>
          <w:szCs w:val="22"/>
          <w:lang w:val="es-ES_tradnl"/>
        </w:rPr>
      </w:pPr>
      <w:r w:rsidRPr="00134A4F">
        <w:rPr>
          <w:color w:val="1F497D" w:themeColor="text2"/>
          <w:sz w:val="22"/>
          <w:szCs w:val="22"/>
          <w:lang w:val="es-ES_tradnl"/>
        </w:rPr>
        <w:lastRenderedPageBreak/>
        <w:t>Prohibición de suspensión y/o corte del servicio mientras dure la emergencia sanitaria declarada por el Gobierno Nacional.</w:t>
      </w:r>
    </w:p>
    <w:p w14:paraId="1F182B8C" w14:textId="2C77A442" w:rsidR="00CA7161" w:rsidRPr="00134A4F" w:rsidRDefault="00CA7161" w:rsidP="00520696">
      <w:pPr>
        <w:pStyle w:val="Prrafodelista"/>
        <w:numPr>
          <w:ilvl w:val="0"/>
          <w:numId w:val="41"/>
        </w:numPr>
        <w:spacing w:line="259" w:lineRule="auto"/>
        <w:jc w:val="both"/>
        <w:rPr>
          <w:color w:val="1F497D" w:themeColor="text2"/>
          <w:sz w:val="22"/>
          <w:szCs w:val="22"/>
          <w:lang w:val="es-ES_tradnl"/>
        </w:rPr>
      </w:pPr>
      <w:r w:rsidRPr="00134A4F">
        <w:rPr>
          <w:color w:val="1F497D" w:themeColor="text2"/>
          <w:sz w:val="22"/>
          <w:szCs w:val="22"/>
          <w:lang w:val="es-ES_tradnl"/>
        </w:rPr>
        <w:t>Generación de diferidos automáticos de las facturas mensuales del servicio, cuando no son pagadas en la fecha limite a un plazo no mayor a 36 meses.</w:t>
      </w:r>
    </w:p>
    <w:p w14:paraId="340DB0B0" w14:textId="1C9472C3" w:rsidR="00AD7D8B" w:rsidRPr="00134A4F" w:rsidRDefault="00AD7D8B" w:rsidP="00FB35CA">
      <w:pPr>
        <w:spacing w:line="259" w:lineRule="auto"/>
        <w:jc w:val="both"/>
        <w:rPr>
          <w:color w:val="1F497D" w:themeColor="text2"/>
          <w:sz w:val="22"/>
          <w:szCs w:val="22"/>
          <w:lang w:val="es-ES_tradnl"/>
        </w:rPr>
      </w:pPr>
    </w:p>
    <w:p w14:paraId="76297E11" w14:textId="6DBCF75F" w:rsidR="00E3542D"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¿Qué medidas se han tomado</w:t>
      </w:r>
      <w:r w:rsidR="001F00C1" w:rsidRPr="003A70AB">
        <w:rPr>
          <w:sz w:val="22"/>
          <w:szCs w:val="22"/>
          <w:lang w:val="es-ES_tradnl"/>
        </w:rPr>
        <w:t>, ya sea por operadores públicos o privados,</w:t>
      </w:r>
      <w:r w:rsidRPr="003A70AB">
        <w:rPr>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125DBDA6" w14:textId="31415043" w:rsidR="00987079" w:rsidRDefault="00987079" w:rsidP="00987079">
      <w:pPr>
        <w:spacing w:line="259" w:lineRule="auto"/>
        <w:jc w:val="both"/>
        <w:rPr>
          <w:sz w:val="22"/>
          <w:szCs w:val="22"/>
          <w:lang w:val="es-ES_tradnl"/>
        </w:rPr>
      </w:pPr>
    </w:p>
    <w:p w14:paraId="31B0F4B4" w14:textId="3D49DB5B" w:rsidR="00987079" w:rsidRPr="00134A4F" w:rsidRDefault="00CA7161" w:rsidP="00987079">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Pr="00134A4F">
        <w:rPr>
          <w:color w:val="1F497D" w:themeColor="text2"/>
          <w:sz w:val="22"/>
          <w:szCs w:val="22"/>
          <w:lang w:val="es-ES_tradnl"/>
        </w:rPr>
        <w:t xml:space="preserve"> Frente a la imposibilidad de pago, </w:t>
      </w:r>
      <w:r w:rsidR="00AB6B57">
        <w:rPr>
          <w:color w:val="1F497D" w:themeColor="text2"/>
          <w:sz w:val="22"/>
          <w:szCs w:val="22"/>
          <w:lang w:val="es-ES_tradnl"/>
        </w:rPr>
        <w:t xml:space="preserve">en Colombia </w:t>
      </w:r>
      <w:r w:rsidR="00987079" w:rsidRPr="00134A4F">
        <w:rPr>
          <w:color w:val="1F497D" w:themeColor="text2"/>
          <w:sz w:val="22"/>
          <w:szCs w:val="22"/>
          <w:lang w:val="es-ES_tradnl"/>
        </w:rPr>
        <w:t>la</w:t>
      </w:r>
      <w:r w:rsidRPr="00134A4F">
        <w:rPr>
          <w:color w:val="1F497D" w:themeColor="text2"/>
          <w:sz w:val="22"/>
          <w:szCs w:val="22"/>
          <w:lang w:val="es-ES_tradnl"/>
        </w:rPr>
        <w:t>s</w:t>
      </w:r>
      <w:r w:rsidR="00987079" w:rsidRPr="00134A4F">
        <w:rPr>
          <w:color w:val="1F497D" w:themeColor="text2"/>
          <w:sz w:val="22"/>
          <w:szCs w:val="22"/>
          <w:lang w:val="es-ES_tradnl"/>
        </w:rPr>
        <w:t xml:space="preserve"> Resoluci</w:t>
      </w:r>
      <w:r w:rsidRPr="00134A4F">
        <w:rPr>
          <w:color w:val="1F497D" w:themeColor="text2"/>
          <w:sz w:val="22"/>
          <w:szCs w:val="22"/>
          <w:lang w:val="es-ES_tradnl"/>
        </w:rPr>
        <w:t>o</w:t>
      </w:r>
      <w:r w:rsidR="00987079" w:rsidRPr="00134A4F">
        <w:rPr>
          <w:color w:val="1F497D" w:themeColor="text2"/>
          <w:sz w:val="22"/>
          <w:szCs w:val="22"/>
          <w:lang w:val="es-ES_tradnl"/>
        </w:rPr>
        <w:t>n</w:t>
      </w:r>
      <w:r w:rsidRPr="00134A4F">
        <w:rPr>
          <w:color w:val="1F497D" w:themeColor="text2"/>
          <w:sz w:val="22"/>
          <w:szCs w:val="22"/>
          <w:lang w:val="es-ES_tradnl"/>
        </w:rPr>
        <w:t>es</w:t>
      </w:r>
      <w:r w:rsidR="00987079" w:rsidRPr="00134A4F">
        <w:rPr>
          <w:color w:val="1F497D" w:themeColor="text2"/>
          <w:sz w:val="22"/>
          <w:szCs w:val="22"/>
          <w:lang w:val="es-ES_tradnl"/>
        </w:rPr>
        <w:t xml:space="preserve"> CRA 915 y 918</w:t>
      </w:r>
      <w:r w:rsidRPr="00134A4F">
        <w:rPr>
          <w:color w:val="1F497D" w:themeColor="text2"/>
          <w:sz w:val="22"/>
          <w:szCs w:val="22"/>
          <w:lang w:val="es-ES_tradnl"/>
        </w:rPr>
        <w:t xml:space="preserve"> del 2020 establecieron el diferido automático de las facturas que no fueron pagadas oportunamente</w:t>
      </w:r>
      <w:r w:rsidR="00000B08">
        <w:rPr>
          <w:color w:val="1F497D" w:themeColor="text2"/>
          <w:sz w:val="22"/>
          <w:szCs w:val="22"/>
          <w:lang w:val="es-ES_tradnl"/>
        </w:rPr>
        <w:t xml:space="preserve"> durante el lapso de marzo a julio del 2020</w:t>
      </w:r>
      <w:r w:rsidRPr="00134A4F">
        <w:rPr>
          <w:color w:val="1F497D" w:themeColor="text2"/>
          <w:sz w:val="22"/>
          <w:szCs w:val="22"/>
          <w:lang w:val="es-ES_tradnl"/>
        </w:rPr>
        <w:t>, otorgando un plazo máximo de 36 meses para estratos socioeconómicos 1 y 2, y 2</w:t>
      </w:r>
      <w:r w:rsidR="00BA15EF" w:rsidRPr="00134A4F">
        <w:rPr>
          <w:color w:val="1F497D" w:themeColor="text2"/>
          <w:sz w:val="22"/>
          <w:szCs w:val="22"/>
          <w:lang w:val="es-ES_tradnl"/>
        </w:rPr>
        <w:t>4 meses para estratos 3 y 4.</w:t>
      </w:r>
      <w:r w:rsidR="00987079" w:rsidRPr="00134A4F">
        <w:rPr>
          <w:color w:val="1F497D" w:themeColor="text2"/>
          <w:sz w:val="22"/>
          <w:szCs w:val="22"/>
          <w:lang w:val="es-ES_tradnl"/>
        </w:rPr>
        <w:t xml:space="preserve"> </w:t>
      </w:r>
      <w:r w:rsidR="00BA15EF" w:rsidRPr="00134A4F">
        <w:rPr>
          <w:color w:val="1F497D" w:themeColor="text2"/>
          <w:sz w:val="22"/>
          <w:szCs w:val="22"/>
          <w:lang w:val="es-ES_tradnl"/>
        </w:rPr>
        <w:t xml:space="preserve">Asimismo, las empresas prestadoras </w:t>
      </w:r>
      <w:r w:rsidR="007E6F5A">
        <w:rPr>
          <w:color w:val="1F497D" w:themeColor="text2"/>
          <w:sz w:val="22"/>
          <w:szCs w:val="22"/>
          <w:lang w:val="es-ES_tradnl"/>
        </w:rPr>
        <w:t>se encuentra facultadas para</w:t>
      </w:r>
      <w:r w:rsidR="00BA15EF" w:rsidRPr="00134A4F">
        <w:rPr>
          <w:color w:val="1F497D" w:themeColor="text2"/>
          <w:sz w:val="22"/>
          <w:szCs w:val="22"/>
          <w:lang w:val="es-ES_tradnl"/>
        </w:rPr>
        <w:t xml:space="preserve"> realizar </w:t>
      </w:r>
      <w:r w:rsidR="00987079" w:rsidRPr="00134A4F">
        <w:rPr>
          <w:color w:val="1F497D" w:themeColor="text2"/>
          <w:sz w:val="22"/>
          <w:szCs w:val="22"/>
          <w:lang w:val="es-ES_tradnl"/>
        </w:rPr>
        <w:t>acuerdo</w:t>
      </w:r>
      <w:r w:rsidR="00BA15EF" w:rsidRPr="00134A4F">
        <w:rPr>
          <w:color w:val="1F497D" w:themeColor="text2"/>
          <w:sz w:val="22"/>
          <w:szCs w:val="22"/>
          <w:lang w:val="es-ES_tradnl"/>
        </w:rPr>
        <w:t>s</w:t>
      </w:r>
      <w:r w:rsidR="00987079" w:rsidRPr="00134A4F">
        <w:rPr>
          <w:color w:val="1F497D" w:themeColor="text2"/>
          <w:sz w:val="22"/>
          <w:szCs w:val="22"/>
          <w:lang w:val="es-ES_tradnl"/>
        </w:rPr>
        <w:t xml:space="preserve"> de pago</w:t>
      </w:r>
      <w:r w:rsidR="00BA15EF" w:rsidRPr="00134A4F">
        <w:rPr>
          <w:color w:val="1F497D" w:themeColor="text2"/>
          <w:sz w:val="22"/>
          <w:szCs w:val="22"/>
          <w:lang w:val="es-ES_tradnl"/>
        </w:rPr>
        <w:t xml:space="preserve"> con sus usuarios</w:t>
      </w:r>
      <w:r w:rsidR="006E2AF3">
        <w:rPr>
          <w:color w:val="1F497D" w:themeColor="text2"/>
          <w:sz w:val="22"/>
          <w:szCs w:val="22"/>
          <w:lang w:val="es-ES_tradnl"/>
        </w:rPr>
        <w:t xml:space="preserve"> de estratos 5 y 6, y aquellos</w:t>
      </w:r>
      <w:r w:rsidR="00F122DB">
        <w:rPr>
          <w:color w:val="1F497D" w:themeColor="text2"/>
          <w:sz w:val="22"/>
          <w:szCs w:val="22"/>
          <w:lang w:val="es-ES_tradnl"/>
        </w:rPr>
        <w:t xml:space="preserve"> usuarios</w:t>
      </w:r>
      <w:r w:rsidR="006E2AF3">
        <w:rPr>
          <w:color w:val="1F497D" w:themeColor="text2"/>
          <w:sz w:val="22"/>
          <w:szCs w:val="22"/>
          <w:lang w:val="es-ES_tradnl"/>
        </w:rPr>
        <w:t xml:space="preserve"> considerados como comerciales</w:t>
      </w:r>
      <w:r w:rsidR="007E6F5A">
        <w:rPr>
          <w:color w:val="1F497D" w:themeColor="text2"/>
          <w:sz w:val="22"/>
          <w:szCs w:val="22"/>
          <w:lang w:val="es-ES_tradnl"/>
        </w:rPr>
        <w:t xml:space="preserve"> e</w:t>
      </w:r>
      <w:r w:rsidR="006E2AF3">
        <w:rPr>
          <w:color w:val="1F497D" w:themeColor="text2"/>
          <w:sz w:val="22"/>
          <w:szCs w:val="22"/>
          <w:lang w:val="es-ES_tradnl"/>
        </w:rPr>
        <w:t xml:space="preserve"> industriales</w:t>
      </w:r>
      <w:r w:rsidR="00BA15EF" w:rsidRPr="00134A4F">
        <w:rPr>
          <w:color w:val="1F497D" w:themeColor="text2"/>
          <w:sz w:val="22"/>
          <w:szCs w:val="22"/>
          <w:lang w:val="es-ES_tradnl"/>
        </w:rPr>
        <w:t xml:space="preserve"> de manera voluntaria y conforme a sus directrices internas</w:t>
      </w:r>
      <w:r w:rsidR="00987079" w:rsidRPr="00134A4F">
        <w:rPr>
          <w:color w:val="1F497D" w:themeColor="text2"/>
          <w:sz w:val="22"/>
          <w:szCs w:val="22"/>
          <w:lang w:val="es-ES_tradnl"/>
        </w:rPr>
        <w:t>.</w:t>
      </w:r>
    </w:p>
    <w:p w14:paraId="30D64352" w14:textId="77777777" w:rsidR="00E3542D" w:rsidRPr="003A70AB" w:rsidRDefault="00E3542D" w:rsidP="00E3542D">
      <w:pPr>
        <w:jc w:val="both"/>
        <w:rPr>
          <w:sz w:val="22"/>
          <w:szCs w:val="22"/>
          <w:lang w:val="es-ES_tradnl"/>
        </w:rPr>
      </w:pPr>
    </w:p>
    <w:p w14:paraId="26E15F0E" w14:textId="36840FCE" w:rsidR="00E3542D" w:rsidRPr="003A70AB" w:rsidRDefault="00E3542D" w:rsidP="00B66B4A">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46C6E0BC" w:rsidR="00E3542D" w:rsidRPr="00BA15EF" w:rsidRDefault="00E3542D" w:rsidP="00E3542D">
      <w:pPr>
        <w:jc w:val="both"/>
        <w:rPr>
          <w:sz w:val="22"/>
          <w:szCs w:val="22"/>
          <w:lang w:val="es-ES_tradnl"/>
        </w:rPr>
      </w:pPr>
    </w:p>
    <w:p w14:paraId="10B49004" w14:textId="166A8EE2" w:rsidR="006D4B47" w:rsidRDefault="00BA15EF" w:rsidP="006D4B47">
      <w:pPr>
        <w:jc w:val="both"/>
        <w:rPr>
          <w:color w:val="1F497D" w:themeColor="text2"/>
          <w:sz w:val="22"/>
          <w:szCs w:val="22"/>
          <w:lang w:val="es-ES_tradnl"/>
        </w:rPr>
      </w:pPr>
      <w:r w:rsidRPr="00AF544F">
        <w:rPr>
          <w:b/>
          <w:bCs/>
          <w:color w:val="1F497D" w:themeColor="text2"/>
          <w:sz w:val="22"/>
          <w:szCs w:val="22"/>
          <w:lang w:val="es-ES_tradnl"/>
        </w:rPr>
        <w:t>Respuesta:</w:t>
      </w:r>
      <w:r w:rsidRPr="00AB6B57">
        <w:rPr>
          <w:color w:val="1F497D" w:themeColor="text2"/>
          <w:sz w:val="22"/>
          <w:szCs w:val="22"/>
          <w:lang w:val="es-ES_tradnl"/>
        </w:rPr>
        <w:t xml:space="preserve"> </w:t>
      </w:r>
      <w:r w:rsidR="00AB6B57" w:rsidRPr="00AB6B57">
        <w:rPr>
          <w:color w:val="1F497D" w:themeColor="text2"/>
          <w:sz w:val="22"/>
          <w:szCs w:val="22"/>
          <w:lang w:val="es-ES_tradnl"/>
        </w:rPr>
        <w:t xml:space="preserve">En Colombia </w:t>
      </w:r>
      <w:r w:rsidR="00AB6B57">
        <w:rPr>
          <w:color w:val="1F497D" w:themeColor="text2"/>
          <w:sz w:val="22"/>
          <w:szCs w:val="22"/>
          <w:lang w:val="es-ES_tradnl"/>
        </w:rPr>
        <w:t>n</w:t>
      </w:r>
      <w:r w:rsidR="00987079" w:rsidRPr="00AF544F">
        <w:rPr>
          <w:color w:val="1F497D" w:themeColor="text2"/>
          <w:sz w:val="22"/>
          <w:szCs w:val="22"/>
          <w:lang w:val="es-ES_tradnl"/>
        </w:rPr>
        <w:t>o se presentaron protestas, dado que hubo una cooperación nacional frente a garantizar el acceso del agua desde el inicio de la pandemia</w:t>
      </w:r>
      <w:r w:rsidR="00F122DB">
        <w:rPr>
          <w:color w:val="1F497D" w:themeColor="text2"/>
          <w:sz w:val="22"/>
          <w:szCs w:val="22"/>
          <w:lang w:val="es-ES_tradnl"/>
        </w:rPr>
        <w:t>,</w:t>
      </w:r>
      <w:r w:rsidR="00EF63E4">
        <w:rPr>
          <w:color w:val="1F497D" w:themeColor="text2"/>
          <w:sz w:val="22"/>
          <w:szCs w:val="22"/>
          <w:lang w:val="es-ES_tradnl"/>
        </w:rPr>
        <w:t xml:space="preserve"> mediante </w:t>
      </w:r>
      <w:r w:rsidR="006D4B47">
        <w:rPr>
          <w:color w:val="1F497D" w:themeColor="text2"/>
          <w:sz w:val="22"/>
          <w:szCs w:val="22"/>
          <w:lang w:val="es-ES_tradnl"/>
        </w:rPr>
        <w:t>l</w:t>
      </w:r>
      <w:r w:rsidR="006D4B47" w:rsidRPr="006D4B47">
        <w:rPr>
          <w:color w:val="1F497D" w:themeColor="text2"/>
          <w:sz w:val="22"/>
          <w:szCs w:val="22"/>
          <w:lang w:val="es-ES_tradnl"/>
        </w:rPr>
        <w:t xml:space="preserve">a medida de no </w:t>
      </w:r>
      <w:r w:rsidR="006F4F11" w:rsidRPr="006D4B47">
        <w:rPr>
          <w:color w:val="1F497D" w:themeColor="text2"/>
          <w:sz w:val="22"/>
          <w:szCs w:val="22"/>
          <w:lang w:val="es-ES_tradnl"/>
        </w:rPr>
        <w:t>suspensión</w:t>
      </w:r>
      <w:r w:rsidR="006D4B47" w:rsidRPr="006D4B47">
        <w:rPr>
          <w:color w:val="1F497D" w:themeColor="text2"/>
          <w:sz w:val="22"/>
          <w:szCs w:val="22"/>
          <w:lang w:val="es-ES_tradnl"/>
        </w:rPr>
        <w:t xml:space="preserve"> del servicio bajo cualquier</w:t>
      </w:r>
      <w:r w:rsidR="006D4B47">
        <w:rPr>
          <w:color w:val="1F497D" w:themeColor="text2"/>
          <w:sz w:val="22"/>
          <w:szCs w:val="22"/>
          <w:lang w:val="es-ES_tradnl"/>
        </w:rPr>
        <w:t xml:space="preserve"> </w:t>
      </w:r>
      <w:r w:rsidR="006D4B47" w:rsidRPr="006D4B47">
        <w:rPr>
          <w:color w:val="1F497D" w:themeColor="text2"/>
          <w:sz w:val="22"/>
          <w:szCs w:val="22"/>
          <w:lang w:val="es-ES_tradnl"/>
        </w:rPr>
        <w:t>circunstancia y la reconexión a costo de las empresas para quienes tenían suspendido el servicio</w:t>
      </w:r>
      <w:r w:rsidR="006F4F11">
        <w:rPr>
          <w:color w:val="1F497D" w:themeColor="text2"/>
          <w:sz w:val="22"/>
          <w:szCs w:val="22"/>
          <w:lang w:val="es-ES_tradnl"/>
        </w:rPr>
        <w:t xml:space="preserve"> </w:t>
      </w:r>
      <w:r w:rsidR="006D4B47" w:rsidRPr="006D4B47">
        <w:rPr>
          <w:color w:val="1F497D" w:themeColor="text2"/>
          <w:sz w:val="22"/>
          <w:szCs w:val="22"/>
          <w:lang w:val="es-ES_tradnl"/>
        </w:rPr>
        <w:t>(</w:t>
      </w:r>
      <w:r w:rsidR="006F4F11">
        <w:rPr>
          <w:color w:val="1F497D" w:themeColor="text2"/>
          <w:sz w:val="22"/>
          <w:szCs w:val="22"/>
          <w:lang w:val="es-ES_tradnl"/>
        </w:rPr>
        <w:t>lo cual resultó en el restablecimiento</w:t>
      </w:r>
      <w:r w:rsidR="006D4B47" w:rsidRPr="006D4B47">
        <w:rPr>
          <w:color w:val="1F497D" w:themeColor="text2"/>
          <w:sz w:val="22"/>
          <w:szCs w:val="22"/>
          <w:lang w:val="es-ES_tradnl"/>
        </w:rPr>
        <w:t xml:space="preserve"> de 300 mil suscriptores en todo el país).</w:t>
      </w:r>
    </w:p>
    <w:p w14:paraId="367533A9" w14:textId="77777777" w:rsidR="00987079" w:rsidRPr="003A70AB" w:rsidRDefault="00987079" w:rsidP="00E3542D">
      <w:pPr>
        <w:jc w:val="both"/>
        <w:rPr>
          <w:sz w:val="22"/>
          <w:szCs w:val="22"/>
          <w:lang w:val="es-ES_tradnl"/>
        </w:rPr>
      </w:pPr>
    </w:p>
    <w:p w14:paraId="724D7A84" w14:textId="247DCE4D" w:rsidR="00E3542D" w:rsidRDefault="00E3542D" w:rsidP="00B66B4A">
      <w:pPr>
        <w:pStyle w:val="Prrafodelista"/>
        <w:spacing w:line="259" w:lineRule="auto"/>
        <w:ind w:left="0"/>
        <w:jc w:val="both"/>
        <w:rPr>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0960188C" w14:textId="469A6BA8" w:rsidR="00FF25F7" w:rsidRDefault="00FF25F7" w:rsidP="00B66B4A">
      <w:pPr>
        <w:pStyle w:val="Prrafodelista"/>
        <w:spacing w:line="259" w:lineRule="auto"/>
        <w:ind w:left="0"/>
        <w:jc w:val="both"/>
        <w:rPr>
          <w:sz w:val="22"/>
          <w:szCs w:val="22"/>
          <w:lang w:val="es-ES_tradnl"/>
        </w:rPr>
      </w:pPr>
    </w:p>
    <w:p w14:paraId="1FA99AFF" w14:textId="556CDB6A" w:rsidR="003E03F9" w:rsidRDefault="00FF25F7" w:rsidP="00FF25F7">
      <w:pPr>
        <w:autoSpaceDE w:val="0"/>
        <w:autoSpaceDN w:val="0"/>
        <w:adjustRightInd w:val="0"/>
        <w:jc w:val="both"/>
        <w:rPr>
          <w:rFonts w:ascii="TimesNewRomanPSMT" w:hAnsi="TimesNewRomanPSMT" w:cs="TimesNewRomanPSMT"/>
          <w:color w:val="17365D" w:themeColor="text2" w:themeShade="BF"/>
          <w:sz w:val="22"/>
          <w:szCs w:val="22"/>
          <w:lang w:val="es-CO" w:eastAsia="en-GB"/>
        </w:rPr>
      </w:pPr>
      <w:r w:rsidRPr="00FF25F7">
        <w:rPr>
          <w:rFonts w:ascii="TimesNewRomanPSMT" w:hAnsi="TimesNewRomanPSMT" w:cs="TimesNewRomanPSMT"/>
          <w:b/>
          <w:bCs/>
          <w:color w:val="17365D" w:themeColor="text2" w:themeShade="BF"/>
          <w:sz w:val="22"/>
          <w:szCs w:val="22"/>
          <w:lang w:val="es-CO" w:eastAsia="en-GB"/>
        </w:rPr>
        <w:t>Respuesta:</w:t>
      </w:r>
      <w:r w:rsidRPr="00FF25F7">
        <w:rPr>
          <w:rFonts w:ascii="TimesNewRomanPSMT" w:hAnsi="TimesNewRomanPSMT" w:cs="TimesNewRomanPSMT"/>
          <w:color w:val="17365D" w:themeColor="text2" w:themeShade="BF"/>
          <w:sz w:val="22"/>
          <w:szCs w:val="22"/>
          <w:lang w:val="es-CO" w:eastAsia="en-GB"/>
        </w:rPr>
        <w:t xml:space="preserve"> </w:t>
      </w:r>
      <w:r w:rsidRPr="003E7C27">
        <w:rPr>
          <w:rFonts w:ascii="TimesNewRomanPSMT" w:hAnsi="TimesNewRomanPSMT" w:cs="TimesNewRomanPSMT"/>
          <w:color w:val="17365D" w:themeColor="text2" w:themeShade="BF"/>
          <w:sz w:val="22"/>
          <w:szCs w:val="22"/>
          <w:lang w:val="es-CO" w:eastAsia="en-GB"/>
        </w:rPr>
        <w:t xml:space="preserve">En Colombia </w:t>
      </w:r>
      <w:r w:rsidR="00C638E3" w:rsidRPr="003E7C27">
        <w:rPr>
          <w:rFonts w:ascii="TimesNewRomanPSMT" w:hAnsi="TimesNewRomanPSMT" w:cs="TimesNewRomanPSMT"/>
          <w:color w:val="17365D" w:themeColor="text2" w:themeShade="BF"/>
          <w:sz w:val="22"/>
          <w:szCs w:val="22"/>
          <w:lang w:val="es-CO" w:eastAsia="en-GB"/>
        </w:rPr>
        <w:t>existe un problema referente a la cobertura</w:t>
      </w:r>
      <w:r w:rsidR="003E03F9" w:rsidRPr="003E7C27">
        <w:rPr>
          <w:rFonts w:ascii="TimesNewRomanPSMT" w:hAnsi="TimesNewRomanPSMT" w:cs="TimesNewRomanPSMT"/>
          <w:color w:val="17365D" w:themeColor="text2" w:themeShade="BF"/>
          <w:sz w:val="22"/>
          <w:szCs w:val="22"/>
          <w:lang w:val="es-CO" w:eastAsia="en-GB"/>
        </w:rPr>
        <w:t xml:space="preserve"> del servicio de acueducto y alcantarillado</w:t>
      </w:r>
      <w:r w:rsidR="00C638E3" w:rsidRPr="003E7C27">
        <w:rPr>
          <w:rFonts w:ascii="TimesNewRomanPSMT" w:hAnsi="TimesNewRomanPSMT" w:cs="TimesNewRomanPSMT"/>
          <w:color w:val="17365D" w:themeColor="text2" w:themeShade="BF"/>
          <w:sz w:val="22"/>
          <w:szCs w:val="22"/>
          <w:lang w:val="es-CO" w:eastAsia="en-GB"/>
        </w:rPr>
        <w:t xml:space="preserve"> </w:t>
      </w:r>
      <w:r w:rsidR="003E03F9" w:rsidRPr="003E7C27">
        <w:rPr>
          <w:rFonts w:ascii="TimesNewRomanPSMT" w:hAnsi="TimesNewRomanPSMT" w:cs="TimesNewRomanPSMT"/>
          <w:color w:val="17365D" w:themeColor="text2" w:themeShade="BF"/>
          <w:sz w:val="22"/>
          <w:szCs w:val="22"/>
          <w:lang w:val="es-CO" w:eastAsia="en-GB"/>
        </w:rPr>
        <w:t>en las áreas rurales</w:t>
      </w:r>
      <w:r w:rsidR="00601E25" w:rsidRPr="003E7C27">
        <w:rPr>
          <w:rFonts w:ascii="TimesNewRomanPSMT" w:hAnsi="TimesNewRomanPSMT" w:cs="TimesNewRomanPSMT"/>
          <w:color w:val="17365D" w:themeColor="text2" w:themeShade="BF"/>
          <w:sz w:val="22"/>
          <w:szCs w:val="22"/>
          <w:lang w:val="es-CO" w:eastAsia="en-GB"/>
        </w:rPr>
        <w:t xml:space="preserve"> del </w:t>
      </w:r>
      <w:r w:rsidR="003A566E" w:rsidRPr="003E7C27">
        <w:rPr>
          <w:rFonts w:ascii="TimesNewRomanPSMT" w:hAnsi="TimesNewRomanPSMT" w:cs="TimesNewRomanPSMT"/>
          <w:color w:val="17365D" w:themeColor="text2" w:themeShade="BF"/>
          <w:sz w:val="22"/>
          <w:szCs w:val="22"/>
          <w:lang w:val="es-CO" w:eastAsia="en-GB"/>
        </w:rPr>
        <w:t>país</w:t>
      </w:r>
      <w:r w:rsidR="00FB4884" w:rsidRPr="003E7C27">
        <w:rPr>
          <w:rFonts w:ascii="TimesNewRomanPSMT" w:hAnsi="TimesNewRomanPSMT" w:cs="TimesNewRomanPSMT"/>
          <w:color w:val="17365D" w:themeColor="text2" w:themeShade="BF"/>
          <w:sz w:val="22"/>
          <w:szCs w:val="22"/>
          <w:lang w:val="es-CO" w:eastAsia="en-GB"/>
        </w:rPr>
        <w:t xml:space="preserve">, según </w:t>
      </w:r>
      <w:r w:rsidR="003C5AB3" w:rsidRPr="003E7C27">
        <w:rPr>
          <w:rFonts w:ascii="TimesNewRomanPSMT" w:hAnsi="TimesNewRomanPSMT" w:cs="TimesNewRomanPSMT"/>
          <w:color w:val="17365D" w:themeColor="text2" w:themeShade="BF"/>
          <w:sz w:val="22"/>
          <w:szCs w:val="22"/>
          <w:lang w:val="es-CO" w:eastAsia="en-GB"/>
        </w:rPr>
        <w:t xml:space="preserve">cifras actuales, el </w:t>
      </w:r>
      <w:r w:rsidR="00DA49A4" w:rsidRPr="003E7C27">
        <w:rPr>
          <w:rFonts w:ascii="TimesNewRomanPSMT" w:hAnsi="TimesNewRomanPSMT" w:cs="TimesNewRomanPSMT"/>
          <w:color w:val="17365D" w:themeColor="text2" w:themeShade="BF"/>
          <w:sz w:val="22"/>
          <w:szCs w:val="22"/>
          <w:lang w:val="es-CO" w:eastAsia="en-GB"/>
        </w:rPr>
        <w:t>perímetro urbano</w:t>
      </w:r>
      <w:r w:rsidR="003C5AB3" w:rsidRPr="003E7C27">
        <w:rPr>
          <w:rFonts w:ascii="TimesNewRomanPSMT" w:hAnsi="TimesNewRomanPSMT" w:cs="TimesNewRomanPSMT"/>
          <w:color w:val="17365D" w:themeColor="text2" w:themeShade="BF"/>
          <w:sz w:val="22"/>
          <w:szCs w:val="22"/>
          <w:lang w:val="es-CO" w:eastAsia="en-GB"/>
        </w:rPr>
        <w:t xml:space="preserve"> </w:t>
      </w:r>
      <w:r w:rsidR="00B05548" w:rsidRPr="003E7C27">
        <w:rPr>
          <w:rFonts w:ascii="TimesNewRomanPSMT" w:hAnsi="TimesNewRomanPSMT" w:cs="TimesNewRomanPSMT"/>
          <w:color w:val="17365D" w:themeColor="text2" w:themeShade="BF"/>
          <w:sz w:val="22"/>
          <w:szCs w:val="22"/>
          <w:lang w:val="es-CO" w:eastAsia="en-GB"/>
        </w:rPr>
        <w:t xml:space="preserve">supera el 90% de cobertura y en la zona rural se encuentra </w:t>
      </w:r>
      <w:r w:rsidR="009B0677" w:rsidRPr="003E7C27">
        <w:rPr>
          <w:rFonts w:ascii="TimesNewRomanPSMT" w:hAnsi="TimesNewRomanPSMT" w:cs="TimesNewRomanPSMT"/>
          <w:color w:val="17365D" w:themeColor="text2" w:themeShade="BF"/>
          <w:sz w:val="22"/>
          <w:szCs w:val="22"/>
          <w:lang w:val="es-CO" w:eastAsia="en-GB"/>
        </w:rPr>
        <w:t>por más del 60%.</w:t>
      </w:r>
      <w:r w:rsidR="00DA49A4" w:rsidRPr="003E7C27">
        <w:rPr>
          <w:rFonts w:ascii="TimesNewRomanPSMT" w:hAnsi="TimesNewRomanPSMT" w:cs="TimesNewRomanPSMT"/>
          <w:color w:val="17365D" w:themeColor="text2" w:themeShade="BF"/>
          <w:sz w:val="22"/>
          <w:szCs w:val="22"/>
          <w:lang w:val="es-CO" w:eastAsia="en-GB"/>
        </w:rPr>
        <w:t xml:space="preserve"> En</w:t>
      </w:r>
      <w:r w:rsidR="003E03F9" w:rsidRPr="003E7C27">
        <w:rPr>
          <w:rFonts w:ascii="TimesNewRomanPSMT" w:hAnsi="TimesNewRomanPSMT" w:cs="TimesNewRomanPSMT"/>
          <w:color w:val="17365D" w:themeColor="text2" w:themeShade="BF"/>
          <w:sz w:val="22"/>
          <w:szCs w:val="22"/>
          <w:lang w:val="es-CO" w:eastAsia="en-GB"/>
        </w:rPr>
        <w:t xml:space="preserve"> </w:t>
      </w:r>
      <w:r w:rsidR="00DA49A4" w:rsidRPr="003E7C27">
        <w:rPr>
          <w:rFonts w:ascii="TimesNewRomanPSMT" w:hAnsi="TimesNewRomanPSMT" w:cs="TimesNewRomanPSMT"/>
          <w:color w:val="17365D" w:themeColor="text2" w:themeShade="BF"/>
          <w:sz w:val="22"/>
          <w:szCs w:val="22"/>
          <w:lang w:val="es-CO" w:eastAsia="en-GB"/>
        </w:rPr>
        <w:t>est</w:t>
      </w:r>
      <w:r w:rsidR="005A22D4" w:rsidRPr="003E7C27">
        <w:rPr>
          <w:rFonts w:ascii="TimesNewRomanPSMT" w:hAnsi="TimesNewRomanPSMT" w:cs="TimesNewRomanPSMT"/>
          <w:color w:val="17365D" w:themeColor="text2" w:themeShade="BF"/>
          <w:sz w:val="22"/>
          <w:szCs w:val="22"/>
          <w:lang w:val="es-CO" w:eastAsia="en-GB"/>
        </w:rPr>
        <w:t>e sentido, dicha falta de cobertura ha exigido que se giren recursos</w:t>
      </w:r>
      <w:r w:rsidR="003E03F9" w:rsidRPr="003E7C27">
        <w:rPr>
          <w:rFonts w:ascii="TimesNewRomanPSMT" w:hAnsi="TimesNewRomanPSMT" w:cs="TimesNewRomanPSMT"/>
          <w:color w:val="17365D" w:themeColor="text2" w:themeShade="BF"/>
          <w:sz w:val="22"/>
          <w:szCs w:val="22"/>
          <w:lang w:val="es-CO" w:eastAsia="en-GB"/>
        </w:rPr>
        <w:t xml:space="preserve"> </w:t>
      </w:r>
      <w:r w:rsidR="005A22D4" w:rsidRPr="003E7C27">
        <w:rPr>
          <w:color w:val="17365D" w:themeColor="text2" w:themeShade="BF"/>
          <w:sz w:val="22"/>
          <w:szCs w:val="22"/>
          <w:shd w:val="clear" w:color="auto" w:fill="FFFFFF"/>
          <w:lang w:val="es-CO"/>
        </w:rPr>
        <w:t xml:space="preserve">del Sistema General de Participaciones para Agua Potable y Saneamiento Básico (SGP-APSB) para </w:t>
      </w:r>
      <w:r w:rsidR="003E7C27" w:rsidRPr="003E7C27">
        <w:rPr>
          <w:color w:val="17365D" w:themeColor="text2" w:themeShade="BF"/>
          <w:sz w:val="22"/>
          <w:szCs w:val="22"/>
          <w:shd w:val="clear" w:color="auto" w:fill="FFFFFF"/>
          <w:lang w:val="es-CO"/>
        </w:rPr>
        <w:t xml:space="preserve">que los municipios, distritos y departamentos puedan </w:t>
      </w:r>
      <w:r w:rsidR="005A22D4" w:rsidRPr="003E7C27">
        <w:rPr>
          <w:color w:val="17365D" w:themeColor="text2" w:themeShade="BF"/>
          <w:sz w:val="22"/>
          <w:szCs w:val="22"/>
          <w:shd w:val="clear" w:color="auto" w:fill="FFFFFF"/>
          <w:lang w:val="es-CO"/>
        </w:rPr>
        <w:t>financiar medios alternos de aprovisionamiento</w:t>
      </w:r>
      <w:r w:rsidR="003E7C27" w:rsidRPr="003E7C27">
        <w:rPr>
          <w:color w:val="17365D" w:themeColor="text2" w:themeShade="BF"/>
          <w:sz w:val="22"/>
          <w:szCs w:val="22"/>
          <w:shd w:val="clear" w:color="auto" w:fill="FFFFFF"/>
          <w:lang w:val="es-CO"/>
        </w:rPr>
        <w:t xml:space="preserve"> de agua para así garantizar el acceso del servicio durante esta pandemia.</w:t>
      </w:r>
    </w:p>
    <w:p w14:paraId="0733132A" w14:textId="77777777" w:rsidR="003E03F9" w:rsidRDefault="003E03F9" w:rsidP="00FF25F7">
      <w:pPr>
        <w:autoSpaceDE w:val="0"/>
        <w:autoSpaceDN w:val="0"/>
        <w:adjustRightInd w:val="0"/>
        <w:jc w:val="both"/>
        <w:rPr>
          <w:rFonts w:ascii="TimesNewRomanPSMT" w:hAnsi="TimesNewRomanPSMT" w:cs="TimesNewRomanPSMT"/>
          <w:color w:val="17365D" w:themeColor="text2" w:themeShade="BF"/>
          <w:sz w:val="22"/>
          <w:szCs w:val="22"/>
          <w:lang w:val="es-CO" w:eastAsia="en-GB"/>
        </w:rPr>
      </w:pPr>
    </w:p>
    <w:p w14:paraId="4C2A9B59" w14:textId="0E8B7CF5" w:rsidR="00E3542D" w:rsidRPr="003A70AB" w:rsidRDefault="00E3542D" w:rsidP="00B66B4A">
      <w:pPr>
        <w:spacing w:line="259" w:lineRule="auto"/>
        <w:ind w:firstLine="567"/>
        <w:jc w:val="both"/>
        <w:rPr>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5C19081B" w:rsidR="00E3542D" w:rsidRPr="00AF544F" w:rsidRDefault="00E3542D" w:rsidP="00E3542D">
      <w:pPr>
        <w:jc w:val="both"/>
        <w:rPr>
          <w:b/>
          <w:bCs/>
          <w:sz w:val="22"/>
          <w:szCs w:val="22"/>
          <w:lang w:val="es-ES_tradnl"/>
        </w:rPr>
      </w:pPr>
    </w:p>
    <w:p w14:paraId="4758EB78" w14:textId="4F53B3F3" w:rsidR="00AF544F" w:rsidRPr="00AF544F" w:rsidRDefault="00AF544F" w:rsidP="003F3109">
      <w:pPr>
        <w:jc w:val="both"/>
        <w:rPr>
          <w:b/>
          <w:bCs/>
          <w:color w:val="1F497D" w:themeColor="text2"/>
          <w:sz w:val="22"/>
          <w:szCs w:val="22"/>
          <w:lang w:val="es-ES_tradnl"/>
        </w:rPr>
      </w:pPr>
      <w:r w:rsidRPr="00AF544F">
        <w:rPr>
          <w:b/>
          <w:bCs/>
          <w:color w:val="1F497D" w:themeColor="text2"/>
          <w:sz w:val="22"/>
          <w:szCs w:val="22"/>
          <w:lang w:val="es-ES_tradnl"/>
        </w:rPr>
        <w:t>Respuesta:</w:t>
      </w:r>
      <w:r w:rsidR="003F3109">
        <w:rPr>
          <w:b/>
          <w:bCs/>
          <w:color w:val="1F497D" w:themeColor="text2"/>
          <w:sz w:val="22"/>
          <w:szCs w:val="22"/>
          <w:lang w:val="es-ES_tradnl"/>
        </w:rPr>
        <w:t xml:space="preserve"> </w:t>
      </w:r>
      <w:r w:rsidR="00CE72CE" w:rsidRPr="00061E7B">
        <w:rPr>
          <w:color w:val="1F497D" w:themeColor="text2"/>
          <w:sz w:val="22"/>
          <w:szCs w:val="22"/>
          <w:lang w:val="es-ES_tradnl"/>
        </w:rPr>
        <w:t xml:space="preserve">Como se ha mencionado en el anterior punto, existe una </w:t>
      </w:r>
      <w:r w:rsidR="006D0A79">
        <w:rPr>
          <w:color w:val="1F497D" w:themeColor="text2"/>
          <w:sz w:val="22"/>
          <w:szCs w:val="22"/>
          <w:lang w:val="es-ES_tradnl"/>
        </w:rPr>
        <w:t>diferencia</w:t>
      </w:r>
      <w:r w:rsidR="00CE72CE" w:rsidRPr="00061E7B">
        <w:rPr>
          <w:color w:val="1F497D" w:themeColor="text2"/>
          <w:sz w:val="22"/>
          <w:szCs w:val="22"/>
          <w:lang w:val="es-ES_tradnl"/>
        </w:rPr>
        <w:t xml:space="preserve"> de cobertura entre el sector rural y el sector</w:t>
      </w:r>
      <w:r w:rsidR="00DA2247" w:rsidRPr="00061E7B">
        <w:rPr>
          <w:color w:val="1F497D" w:themeColor="text2"/>
          <w:sz w:val="22"/>
          <w:szCs w:val="22"/>
          <w:lang w:val="es-ES_tradnl"/>
        </w:rPr>
        <w:t xml:space="preserve"> urbano del país, por lo que </w:t>
      </w:r>
      <w:r w:rsidR="0071258A" w:rsidRPr="00061E7B">
        <w:rPr>
          <w:color w:val="1F497D" w:themeColor="text2"/>
          <w:sz w:val="22"/>
          <w:szCs w:val="22"/>
          <w:lang w:val="es-ES_tradnl"/>
        </w:rPr>
        <w:t xml:space="preserve">para la población rural </w:t>
      </w:r>
      <w:r w:rsidR="003F3109" w:rsidRPr="00061E7B">
        <w:rPr>
          <w:color w:val="1F497D" w:themeColor="text2"/>
          <w:sz w:val="22"/>
          <w:szCs w:val="22"/>
          <w:lang w:val="es-ES_tradnl"/>
        </w:rPr>
        <w:t xml:space="preserve">el Gobierno Nacional </w:t>
      </w:r>
      <w:r w:rsidR="0071258A" w:rsidRPr="00061E7B">
        <w:rPr>
          <w:color w:val="1F497D" w:themeColor="text2"/>
          <w:sz w:val="22"/>
          <w:szCs w:val="22"/>
          <w:lang w:val="es-ES_tradnl"/>
        </w:rPr>
        <w:t xml:space="preserve">ha dispuesto </w:t>
      </w:r>
      <w:r w:rsidR="003F3109" w:rsidRPr="00061E7B">
        <w:rPr>
          <w:color w:val="1F497D" w:themeColor="text2"/>
          <w:sz w:val="22"/>
          <w:szCs w:val="22"/>
          <w:lang w:val="es-ES_tradnl"/>
        </w:rPr>
        <w:t>de subsidios por suscriptor a los acueductos rurales</w:t>
      </w:r>
      <w:r w:rsidR="001E6762" w:rsidRPr="00061E7B">
        <w:rPr>
          <w:color w:val="1F497D" w:themeColor="text2"/>
          <w:sz w:val="22"/>
          <w:szCs w:val="22"/>
          <w:lang w:val="es-ES_tradnl"/>
        </w:rPr>
        <w:t>.</w:t>
      </w:r>
      <w:r w:rsidR="003F3109" w:rsidRPr="00061E7B">
        <w:rPr>
          <w:color w:val="1F497D" w:themeColor="text2"/>
          <w:sz w:val="22"/>
          <w:szCs w:val="22"/>
          <w:lang w:val="es-ES_tradnl"/>
        </w:rPr>
        <w:t xml:space="preserve"> El reto es cerrar esa brecha</w:t>
      </w:r>
      <w:r w:rsidR="00053C12" w:rsidRPr="00061E7B">
        <w:rPr>
          <w:color w:val="1F497D" w:themeColor="text2"/>
          <w:sz w:val="22"/>
          <w:szCs w:val="22"/>
          <w:lang w:val="es-ES_tradnl"/>
        </w:rPr>
        <w:t xml:space="preserve"> de falta de cobertura entre la zona urbana y la rural</w:t>
      </w:r>
      <w:r w:rsidR="003F3109" w:rsidRPr="00061E7B">
        <w:rPr>
          <w:color w:val="1F497D" w:themeColor="text2"/>
          <w:sz w:val="22"/>
          <w:szCs w:val="22"/>
          <w:lang w:val="es-ES_tradnl"/>
        </w:rPr>
        <w:t>. El COVID19 ha obliga</w:t>
      </w:r>
      <w:r w:rsidR="001E6762" w:rsidRPr="00061E7B">
        <w:rPr>
          <w:color w:val="1F497D" w:themeColor="text2"/>
          <w:sz w:val="22"/>
          <w:szCs w:val="22"/>
          <w:lang w:val="es-ES_tradnl"/>
        </w:rPr>
        <w:t>do</w:t>
      </w:r>
      <w:r w:rsidR="003F3109" w:rsidRPr="00061E7B">
        <w:rPr>
          <w:color w:val="1F497D" w:themeColor="text2"/>
          <w:sz w:val="22"/>
          <w:szCs w:val="22"/>
          <w:lang w:val="es-ES_tradnl"/>
        </w:rPr>
        <w:t xml:space="preserve"> a disponer de recursos para la atención general de la emergencia</w:t>
      </w:r>
      <w:r w:rsidR="0027343E" w:rsidRPr="00061E7B">
        <w:rPr>
          <w:color w:val="1F497D" w:themeColor="text2"/>
          <w:sz w:val="22"/>
          <w:szCs w:val="22"/>
          <w:lang w:val="es-ES_tradnl"/>
        </w:rPr>
        <w:t xml:space="preserve"> en estos sitios de poca o falta total de cobertura</w:t>
      </w:r>
      <w:r w:rsidR="003F3109" w:rsidRPr="00061E7B">
        <w:rPr>
          <w:color w:val="1F497D" w:themeColor="text2"/>
          <w:sz w:val="22"/>
          <w:szCs w:val="22"/>
          <w:lang w:val="es-ES_tradnl"/>
        </w:rPr>
        <w:t>,</w:t>
      </w:r>
      <w:r w:rsidR="0027343E" w:rsidRPr="00061E7B">
        <w:rPr>
          <w:color w:val="1F497D" w:themeColor="text2"/>
          <w:sz w:val="22"/>
          <w:szCs w:val="22"/>
          <w:lang w:val="es-ES_tradnl"/>
        </w:rPr>
        <w:t xml:space="preserve"> lo cual</w:t>
      </w:r>
      <w:r w:rsidR="003F3109" w:rsidRPr="00061E7B">
        <w:rPr>
          <w:color w:val="1F497D" w:themeColor="text2"/>
          <w:sz w:val="22"/>
          <w:szCs w:val="22"/>
          <w:lang w:val="es-ES_tradnl"/>
        </w:rPr>
        <w:t xml:space="preserve"> ha generado un</w:t>
      </w:r>
      <w:r w:rsidR="0027343E" w:rsidRPr="00061E7B">
        <w:rPr>
          <w:color w:val="1F497D" w:themeColor="text2"/>
          <w:sz w:val="22"/>
          <w:szCs w:val="22"/>
          <w:lang w:val="es-ES_tradnl"/>
        </w:rPr>
        <w:t xml:space="preserve"> atraso </w:t>
      </w:r>
      <w:r w:rsidR="003F3109" w:rsidRPr="00061E7B">
        <w:rPr>
          <w:color w:val="1F497D" w:themeColor="text2"/>
          <w:sz w:val="22"/>
          <w:szCs w:val="22"/>
          <w:lang w:val="es-ES_tradnl"/>
        </w:rPr>
        <w:t>en las inversiones a futuro</w:t>
      </w:r>
      <w:r w:rsidR="0027343E" w:rsidRPr="00061E7B">
        <w:rPr>
          <w:color w:val="1F497D" w:themeColor="text2"/>
          <w:sz w:val="22"/>
          <w:szCs w:val="22"/>
          <w:lang w:val="es-ES_tradnl"/>
        </w:rPr>
        <w:t xml:space="preserve"> para solventar este aspecto</w:t>
      </w:r>
      <w:r w:rsidR="003F3109" w:rsidRPr="00061E7B">
        <w:rPr>
          <w:color w:val="1F497D" w:themeColor="text2"/>
          <w:sz w:val="22"/>
          <w:szCs w:val="22"/>
          <w:lang w:val="es-ES_tradnl"/>
        </w:rPr>
        <w:t xml:space="preserve">. </w:t>
      </w:r>
    </w:p>
    <w:p w14:paraId="08B432B3" w14:textId="77777777" w:rsidR="00AF544F" w:rsidRPr="003A70AB" w:rsidRDefault="00AF544F" w:rsidP="00E3542D">
      <w:pPr>
        <w:jc w:val="both"/>
        <w:rPr>
          <w:sz w:val="22"/>
          <w:szCs w:val="22"/>
          <w:lang w:val="es-ES_tradnl"/>
        </w:rPr>
      </w:pPr>
    </w:p>
    <w:p w14:paraId="3F4B9921" w14:textId="6C963218" w:rsidR="00E3542D"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74B90C96" w14:textId="0B016659" w:rsidR="00AF544F" w:rsidRDefault="00AF544F" w:rsidP="00AF544F">
      <w:pPr>
        <w:spacing w:line="259" w:lineRule="auto"/>
        <w:jc w:val="both"/>
        <w:rPr>
          <w:sz w:val="22"/>
          <w:szCs w:val="22"/>
          <w:lang w:val="es-ES_tradnl"/>
        </w:rPr>
      </w:pPr>
    </w:p>
    <w:p w14:paraId="38103916" w14:textId="3ECF2B65" w:rsidR="00B725FF" w:rsidRPr="00B725FF" w:rsidRDefault="00AF544F" w:rsidP="007E6899">
      <w:pPr>
        <w:spacing w:line="259" w:lineRule="auto"/>
        <w:jc w:val="both"/>
        <w:rPr>
          <w:color w:val="1F497D" w:themeColor="text2"/>
          <w:sz w:val="22"/>
          <w:szCs w:val="22"/>
          <w:lang w:val="es-CO"/>
        </w:rPr>
      </w:pPr>
      <w:r w:rsidRPr="00AF544F">
        <w:rPr>
          <w:b/>
          <w:bCs/>
          <w:color w:val="1F497D" w:themeColor="text2"/>
          <w:sz w:val="22"/>
          <w:szCs w:val="22"/>
          <w:lang w:val="es-ES_tradnl"/>
        </w:rPr>
        <w:t>Respuesta:</w:t>
      </w:r>
      <w:r w:rsidR="007E6899" w:rsidRPr="001B152E">
        <w:rPr>
          <w:color w:val="1F497D" w:themeColor="text2"/>
          <w:sz w:val="22"/>
          <w:szCs w:val="22"/>
          <w:lang w:val="es-ES_tradnl"/>
        </w:rPr>
        <w:t xml:space="preserve"> </w:t>
      </w:r>
      <w:r w:rsidR="001B152E" w:rsidRPr="001B152E">
        <w:rPr>
          <w:color w:val="1F497D" w:themeColor="text2"/>
          <w:sz w:val="22"/>
          <w:szCs w:val="22"/>
          <w:lang w:val="es-ES_tradnl"/>
        </w:rPr>
        <w:t>Colombia</w:t>
      </w:r>
      <w:r w:rsidR="007E6899" w:rsidRPr="007E6899">
        <w:rPr>
          <w:color w:val="1F497D" w:themeColor="text2"/>
          <w:sz w:val="22"/>
          <w:szCs w:val="22"/>
          <w:lang w:val="es-ES_tradnl"/>
        </w:rPr>
        <w:t xml:space="preserve"> tiene unas zonas con índices de escasez debidamente señaladas en el Estudio Nacional del Agua que produce el IDEAM. </w:t>
      </w:r>
      <w:r w:rsidR="00B725FF">
        <w:rPr>
          <w:color w:val="1F497D" w:themeColor="text2"/>
          <w:sz w:val="22"/>
          <w:szCs w:val="22"/>
          <w:lang w:val="es-ES_tradnl"/>
        </w:rPr>
        <w:t xml:space="preserve">Es </w:t>
      </w:r>
      <w:r w:rsidR="00B725FF" w:rsidRPr="00B725FF">
        <w:rPr>
          <w:color w:val="1F497D" w:themeColor="text2"/>
          <w:sz w:val="22"/>
          <w:szCs w:val="22"/>
          <w:lang w:val="es-ES_tradnl"/>
        </w:rPr>
        <w:t>necesario el compromiso del gobierno, las instituciones locales, el sector privado y la voluntad individual de cada un</w:t>
      </w:r>
      <w:r w:rsidR="00704B58">
        <w:rPr>
          <w:color w:val="1F497D" w:themeColor="text2"/>
          <w:sz w:val="22"/>
          <w:szCs w:val="22"/>
          <w:lang w:val="es-ES_tradnl"/>
        </w:rPr>
        <w:t>a de las personas</w:t>
      </w:r>
      <w:r w:rsidR="00B725FF" w:rsidRPr="00B725FF">
        <w:rPr>
          <w:color w:val="1F497D" w:themeColor="text2"/>
          <w:sz w:val="22"/>
          <w:szCs w:val="22"/>
          <w:lang w:val="es-ES_tradnl"/>
        </w:rPr>
        <w:t xml:space="preserve">: limitar el uso del agua en determinadas actividades, plantar cultivos más eficientes, promover infraestructuras de depuración y </w:t>
      </w:r>
      <w:r w:rsidR="00662974">
        <w:rPr>
          <w:color w:val="1F497D" w:themeColor="text2"/>
          <w:sz w:val="22"/>
          <w:szCs w:val="22"/>
          <w:lang w:val="es-ES_tradnl"/>
        </w:rPr>
        <w:t>tratamiento de aguas residuales</w:t>
      </w:r>
      <w:r w:rsidR="00B725FF" w:rsidRPr="00B725FF">
        <w:rPr>
          <w:color w:val="1F497D" w:themeColor="text2"/>
          <w:sz w:val="22"/>
          <w:szCs w:val="22"/>
          <w:lang w:val="es-ES_tradnl"/>
        </w:rPr>
        <w:t>, restaurar bosques, reducir el desperdicio de alimentos y promover dietas de alimentación más sostenible</w:t>
      </w:r>
      <w:r w:rsidR="00662974">
        <w:rPr>
          <w:color w:val="1F497D" w:themeColor="text2"/>
          <w:sz w:val="22"/>
          <w:szCs w:val="22"/>
          <w:lang w:val="es-ES_tradnl"/>
        </w:rPr>
        <w:t xml:space="preserve"> que eviten una m</w:t>
      </w:r>
      <w:r w:rsidR="00EB01D7">
        <w:rPr>
          <w:color w:val="1F497D" w:themeColor="text2"/>
          <w:sz w:val="22"/>
          <w:szCs w:val="22"/>
          <w:lang w:val="es-ES_tradnl"/>
        </w:rPr>
        <w:t xml:space="preserve">ayor demanda de agua de la que se puede ofrecer en </w:t>
      </w:r>
      <w:r w:rsidR="00A77DAA">
        <w:rPr>
          <w:color w:val="1F497D" w:themeColor="text2"/>
          <w:sz w:val="22"/>
          <w:szCs w:val="22"/>
          <w:lang w:val="es-ES_tradnl"/>
        </w:rPr>
        <w:t>aquellas zonas en particular y en todo el territorio en general</w:t>
      </w:r>
      <w:r w:rsidR="00EB01D7">
        <w:rPr>
          <w:color w:val="1F497D" w:themeColor="text2"/>
          <w:sz w:val="22"/>
          <w:szCs w:val="22"/>
          <w:lang w:val="es-ES_tradnl"/>
        </w:rPr>
        <w:t>.</w:t>
      </w:r>
    </w:p>
    <w:p w14:paraId="523E57E9" w14:textId="77777777" w:rsidR="00E3542D" w:rsidRPr="003A70AB" w:rsidRDefault="00E3542D" w:rsidP="00E3542D">
      <w:pPr>
        <w:jc w:val="both"/>
        <w:rPr>
          <w:sz w:val="22"/>
          <w:szCs w:val="22"/>
          <w:lang w:val="es-ES_tradnl"/>
        </w:rPr>
      </w:pPr>
    </w:p>
    <w:p w14:paraId="3CBF6614" w14:textId="02F130CA"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¿Cuáles son los retos específicos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en los barrios marginales y en los asentamientos informales de las zonas urbanas y periurbanas? </w:t>
      </w:r>
      <w:r w:rsidR="008D148B" w:rsidRPr="003A70AB">
        <w:rPr>
          <w:sz w:val="22"/>
          <w:szCs w:val="22"/>
          <w:lang w:val="es-ES_tradnl"/>
        </w:rPr>
        <w:t>¿Y los trabajadores temporeros?</w:t>
      </w:r>
    </w:p>
    <w:p w14:paraId="15BBDE57" w14:textId="71FB8530" w:rsidR="00E3542D" w:rsidRDefault="00E3542D" w:rsidP="00E3542D">
      <w:pPr>
        <w:jc w:val="both"/>
        <w:rPr>
          <w:sz w:val="22"/>
          <w:szCs w:val="22"/>
          <w:lang w:val="es-ES_tradnl"/>
        </w:rPr>
      </w:pPr>
    </w:p>
    <w:p w14:paraId="5BEC19A2" w14:textId="2389197B" w:rsidR="00AF544F" w:rsidRPr="00AF544F" w:rsidRDefault="00AF544F" w:rsidP="005563FB">
      <w:pPr>
        <w:spacing w:line="259" w:lineRule="auto"/>
        <w:jc w:val="both"/>
        <w:rPr>
          <w:b/>
          <w:bCs/>
          <w:color w:val="1F497D" w:themeColor="text2"/>
          <w:sz w:val="22"/>
          <w:szCs w:val="22"/>
          <w:lang w:val="es-ES_tradnl"/>
        </w:rPr>
      </w:pPr>
      <w:r w:rsidRPr="00AF544F">
        <w:rPr>
          <w:b/>
          <w:bCs/>
          <w:color w:val="1F497D" w:themeColor="text2"/>
          <w:sz w:val="22"/>
          <w:szCs w:val="22"/>
          <w:lang w:val="es-ES_tradnl"/>
        </w:rPr>
        <w:t>Respuesta:</w:t>
      </w:r>
      <w:r w:rsidR="005563FB">
        <w:rPr>
          <w:b/>
          <w:bCs/>
          <w:color w:val="1F497D" w:themeColor="text2"/>
          <w:sz w:val="22"/>
          <w:szCs w:val="22"/>
          <w:lang w:val="es-ES_tradnl"/>
        </w:rPr>
        <w:t xml:space="preserve"> </w:t>
      </w:r>
      <w:r w:rsidR="00726F4B">
        <w:rPr>
          <w:color w:val="1F497D" w:themeColor="text2"/>
          <w:sz w:val="22"/>
          <w:szCs w:val="22"/>
          <w:lang w:val="es-CO"/>
        </w:rPr>
        <w:t>L</w:t>
      </w:r>
      <w:r w:rsidR="00726F4B" w:rsidRPr="00CD5017">
        <w:rPr>
          <w:color w:val="1F497D" w:themeColor="text2"/>
          <w:sz w:val="22"/>
          <w:szCs w:val="22"/>
          <w:lang w:val="es-CO"/>
        </w:rPr>
        <w:t>a población proveniente de Venezuela</w:t>
      </w:r>
      <w:r w:rsidR="00726F4B">
        <w:rPr>
          <w:color w:val="1F497D" w:themeColor="text2"/>
          <w:sz w:val="22"/>
          <w:szCs w:val="22"/>
          <w:lang w:val="es-CO"/>
        </w:rPr>
        <w:t xml:space="preserve"> (refugiados y migrantes)</w:t>
      </w:r>
      <w:r w:rsidR="00726F4B" w:rsidRPr="00CD5017">
        <w:rPr>
          <w:color w:val="1F497D" w:themeColor="text2"/>
          <w:sz w:val="22"/>
          <w:szCs w:val="22"/>
          <w:lang w:val="es-CO"/>
        </w:rPr>
        <w:t xml:space="preserve"> está</w:t>
      </w:r>
      <w:r w:rsidR="00726F4B">
        <w:rPr>
          <w:color w:val="1F497D" w:themeColor="text2"/>
          <w:sz w:val="22"/>
          <w:szCs w:val="22"/>
          <w:lang w:val="es-CO"/>
        </w:rPr>
        <w:t xml:space="preserve"> </w:t>
      </w:r>
      <w:r w:rsidR="00726F4B" w:rsidRPr="00CD5017">
        <w:rPr>
          <w:color w:val="1F497D" w:themeColor="text2"/>
          <w:sz w:val="22"/>
          <w:szCs w:val="22"/>
          <w:lang w:val="es-CO"/>
        </w:rPr>
        <w:t>particularmente en condiciones de vulnerabilidad a la COVID-19 y</w:t>
      </w:r>
      <w:r w:rsidR="00726F4B">
        <w:rPr>
          <w:color w:val="1F497D" w:themeColor="text2"/>
          <w:sz w:val="22"/>
          <w:szCs w:val="22"/>
          <w:lang w:val="es-CO"/>
        </w:rPr>
        <w:t xml:space="preserve"> </w:t>
      </w:r>
      <w:r w:rsidR="00726F4B" w:rsidRPr="00CD5017">
        <w:rPr>
          <w:color w:val="1F497D" w:themeColor="text2"/>
          <w:sz w:val="22"/>
          <w:szCs w:val="22"/>
          <w:lang w:val="es-CO"/>
        </w:rPr>
        <w:t>su impacto en Colombia. En primer lugar, un gran porcentaje de la</w:t>
      </w:r>
      <w:r w:rsidR="00726F4B">
        <w:rPr>
          <w:color w:val="1F497D" w:themeColor="text2"/>
          <w:sz w:val="22"/>
          <w:szCs w:val="22"/>
          <w:lang w:val="es-CO"/>
        </w:rPr>
        <w:t xml:space="preserve"> </w:t>
      </w:r>
      <w:r w:rsidR="00726F4B" w:rsidRPr="00CD5017">
        <w:rPr>
          <w:color w:val="1F497D" w:themeColor="text2"/>
          <w:sz w:val="22"/>
          <w:szCs w:val="22"/>
          <w:lang w:val="es-CO"/>
        </w:rPr>
        <w:t>población proveniente de Venezuela ha sufrido por varios años por</w:t>
      </w:r>
      <w:r w:rsidR="00726F4B">
        <w:rPr>
          <w:color w:val="1F497D" w:themeColor="text2"/>
          <w:sz w:val="22"/>
          <w:szCs w:val="22"/>
          <w:lang w:val="es-CO"/>
        </w:rPr>
        <w:t xml:space="preserve"> </w:t>
      </w:r>
      <w:r w:rsidR="00726F4B" w:rsidRPr="00CD5017">
        <w:rPr>
          <w:color w:val="1F497D" w:themeColor="text2"/>
          <w:sz w:val="22"/>
          <w:szCs w:val="22"/>
          <w:lang w:val="es-CO"/>
        </w:rPr>
        <w:t>la falta de acceso a alimentación adecuada y en muchos casos</w:t>
      </w:r>
      <w:r w:rsidR="00726F4B">
        <w:rPr>
          <w:color w:val="1F497D" w:themeColor="text2"/>
          <w:sz w:val="22"/>
          <w:szCs w:val="22"/>
          <w:lang w:val="es-CO"/>
        </w:rPr>
        <w:t xml:space="preserve"> </w:t>
      </w:r>
      <w:r w:rsidR="00726F4B" w:rsidRPr="00CD5017">
        <w:rPr>
          <w:color w:val="1F497D" w:themeColor="text2"/>
          <w:sz w:val="22"/>
          <w:szCs w:val="22"/>
          <w:lang w:val="es-CO"/>
        </w:rPr>
        <w:t>desnutrición, así como la falta de acceso a servicios médicos</w:t>
      </w:r>
      <w:r w:rsidR="00726F4B">
        <w:rPr>
          <w:color w:val="1F497D" w:themeColor="text2"/>
          <w:sz w:val="22"/>
          <w:szCs w:val="22"/>
          <w:lang w:val="es-CO"/>
        </w:rPr>
        <w:t xml:space="preserve"> </w:t>
      </w:r>
      <w:r w:rsidR="00726F4B" w:rsidRPr="00CD5017">
        <w:rPr>
          <w:color w:val="1F497D" w:themeColor="text2"/>
          <w:sz w:val="22"/>
          <w:szCs w:val="22"/>
          <w:lang w:val="es-CO"/>
        </w:rPr>
        <w:t>básicos y a servicios de agua, saneamiento e higiene</w:t>
      </w:r>
      <w:r w:rsidR="00455445">
        <w:rPr>
          <w:color w:val="1F497D" w:themeColor="text2"/>
          <w:sz w:val="22"/>
          <w:szCs w:val="22"/>
          <w:lang w:val="es-CO"/>
        </w:rPr>
        <w:t xml:space="preserve"> dado que se sitúan en campamentos </w:t>
      </w:r>
      <w:r w:rsidR="009B4D21">
        <w:rPr>
          <w:color w:val="1F497D" w:themeColor="text2"/>
          <w:sz w:val="22"/>
          <w:szCs w:val="22"/>
          <w:lang w:val="es-CO"/>
        </w:rPr>
        <w:t>temporales</w:t>
      </w:r>
      <w:r w:rsidR="00726F4B" w:rsidRPr="00CD5017">
        <w:rPr>
          <w:color w:val="1F497D" w:themeColor="text2"/>
          <w:sz w:val="22"/>
          <w:szCs w:val="22"/>
          <w:lang w:val="es-CO"/>
        </w:rPr>
        <w:t>. Estas</w:t>
      </w:r>
      <w:r w:rsidR="00726F4B">
        <w:rPr>
          <w:color w:val="1F497D" w:themeColor="text2"/>
          <w:sz w:val="22"/>
          <w:szCs w:val="22"/>
          <w:lang w:val="es-CO"/>
        </w:rPr>
        <w:t xml:space="preserve"> </w:t>
      </w:r>
      <w:r w:rsidR="00726F4B" w:rsidRPr="00CD5017">
        <w:rPr>
          <w:color w:val="1F497D" w:themeColor="text2"/>
          <w:sz w:val="22"/>
          <w:szCs w:val="22"/>
          <w:lang w:val="es-CO"/>
        </w:rPr>
        <w:t>brechas de atención se convierten, en el mediano y largo plazo,</w:t>
      </w:r>
      <w:r w:rsidR="00726F4B">
        <w:rPr>
          <w:color w:val="1F497D" w:themeColor="text2"/>
          <w:sz w:val="22"/>
          <w:szCs w:val="22"/>
          <w:lang w:val="es-CO"/>
        </w:rPr>
        <w:t xml:space="preserve"> </w:t>
      </w:r>
      <w:r w:rsidR="00726F4B" w:rsidRPr="00CD5017">
        <w:rPr>
          <w:color w:val="1F497D" w:themeColor="text2"/>
          <w:sz w:val="22"/>
          <w:szCs w:val="22"/>
          <w:lang w:val="es-CO"/>
        </w:rPr>
        <w:t>en factores de riesgo que hacen</w:t>
      </w:r>
      <w:r w:rsidR="00726F4B">
        <w:rPr>
          <w:color w:val="1F497D" w:themeColor="text2"/>
          <w:sz w:val="22"/>
          <w:szCs w:val="22"/>
          <w:lang w:val="es-CO"/>
        </w:rPr>
        <w:t xml:space="preserve"> que</w:t>
      </w:r>
      <w:r w:rsidR="00726F4B" w:rsidRPr="00CD5017">
        <w:rPr>
          <w:color w:val="1F497D" w:themeColor="text2"/>
          <w:sz w:val="22"/>
          <w:szCs w:val="22"/>
          <w:lang w:val="es-CO"/>
        </w:rPr>
        <w:t xml:space="preserve"> estén en mayores condiciones</w:t>
      </w:r>
      <w:r w:rsidR="00726F4B">
        <w:rPr>
          <w:color w:val="1F497D" w:themeColor="text2"/>
          <w:sz w:val="22"/>
          <w:szCs w:val="22"/>
          <w:lang w:val="es-CO"/>
        </w:rPr>
        <w:t xml:space="preserve"> </w:t>
      </w:r>
      <w:r w:rsidR="00726F4B" w:rsidRPr="00CD5017">
        <w:rPr>
          <w:color w:val="1F497D" w:themeColor="text2"/>
          <w:sz w:val="22"/>
          <w:szCs w:val="22"/>
          <w:lang w:val="es-CO"/>
        </w:rPr>
        <w:t>de vulnerabilidad al contagio y reduce sus posibilidades de</w:t>
      </w:r>
      <w:r w:rsidR="00726F4B">
        <w:rPr>
          <w:color w:val="1F497D" w:themeColor="text2"/>
          <w:sz w:val="22"/>
          <w:szCs w:val="22"/>
          <w:lang w:val="es-CO"/>
        </w:rPr>
        <w:t xml:space="preserve"> </w:t>
      </w:r>
      <w:r w:rsidR="00726F4B" w:rsidRPr="00CD5017">
        <w:rPr>
          <w:color w:val="1F497D" w:themeColor="text2"/>
          <w:sz w:val="22"/>
          <w:szCs w:val="22"/>
          <w:lang w:val="es-CO"/>
        </w:rPr>
        <w:t>recuperarse</w:t>
      </w:r>
      <w:r w:rsidR="009B4D21">
        <w:rPr>
          <w:color w:val="1F497D" w:themeColor="text2"/>
          <w:sz w:val="22"/>
          <w:szCs w:val="22"/>
          <w:lang w:val="es-CO"/>
        </w:rPr>
        <w:t>.</w:t>
      </w:r>
      <w:r w:rsidR="009B4D21" w:rsidRPr="009B4D21">
        <w:rPr>
          <w:rStyle w:val="Refdenotaalpie"/>
          <w:color w:val="1F497D" w:themeColor="text2"/>
          <w:sz w:val="22"/>
          <w:szCs w:val="22"/>
          <w:lang w:val="es-CO"/>
        </w:rPr>
        <w:t xml:space="preserve"> </w:t>
      </w:r>
      <w:r w:rsidR="009B4D21">
        <w:rPr>
          <w:rStyle w:val="Refdenotaalpie"/>
          <w:color w:val="1F497D" w:themeColor="text2"/>
          <w:sz w:val="22"/>
          <w:szCs w:val="22"/>
          <w:lang w:val="es-CO"/>
        </w:rPr>
        <w:footnoteReference w:id="1"/>
      </w:r>
    </w:p>
    <w:p w14:paraId="593185EF" w14:textId="77777777" w:rsidR="00AF544F" w:rsidRPr="003A70AB" w:rsidRDefault="00AF544F" w:rsidP="00E3542D">
      <w:pPr>
        <w:jc w:val="both"/>
        <w:rPr>
          <w:sz w:val="22"/>
          <w:szCs w:val="22"/>
          <w:lang w:val="es-ES_tradnl"/>
        </w:rPr>
      </w:pPr>
    </w:p>
    <w:p w14:paraId="634D779C" w14:textId="7A70EC9F" w:rsidR="00E3542D" w:rsidRPr="003A70AB" w:rsidRDefault="00E3542D" w:rsidP="00B66B4A">
      <w:pPr>
        <w:spacing w:line="259" w:lineRule="auto"/>
        <w:ind w:firstLine="567"/>
        <w:jc w:val="both"/>
        <w:rPr>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2DF28ADE" w14:textId="60C241AD" w:rsidR="00E3542D" w:rsidRPr="0090003C" w:rsidRDefault="00E3542D" w:rsidP="00E3542D">
      <w:pPr>
        <w:jc w:val="both"/>
        <w:rPr>
          <w:b/>
          <w:bCs/>
          <w:sz w:val="22"/>
          <w:szCs w:val="22"/>
          <w:lang w:val="es-ES_tradnl"/>
        </w:rPr>
      </w:pPr>
    </w:p>
    <w:p w14:paraId="175E7D64" w14:textId="726FD908" w:rsidR="001C3C89" w:rsidRPr="001C3C89" w:rsidRDefault="0090003C" w:rsidP="00967273">
      <w:pPr>
        <w:jc w:val="both"/>
        <w:rPr>
          <w:sz w:val="22"/>
          <w:szCs w:val="22"/>
          <w:lang w:val="es-CO"/>
        </w:rPr>
      </w:pPr>
      <w:r w:rsidRPr="008346F6">
        <w:rPr>
          <w:b/>
          <w:bCs/>
          <w:color w:val="1F497D" w:themeColor="text2"/>
          <w:sz w:val="22"/>
          <w:szCs w:val="22"/>
          <w:lang w:val="es-CO"/>
        </w:rPr>
        <w:t>Respuesta:</w:t>
      </w:r>
      <w:r w:rsidRPr="008346F6">
        <w:rPr>
          <w:color w:val="1F497D" w:themeColor="text2"/>
          <w:sz w:val="22"/>
          <w:szCs w:val="22"/>
          <w:lang w:val="es-CO"/>
        </w:rPr>
        <w:t xml:space="preserve"> </w:t>
      </w:r>
      <w:r w:rsidR="00967273" w:rsidRPr="00967273">
        <w:rPr>
          <w:color w:val="1F497D" w:themeColor="text2"/>
          <w:sz w:val="22"/>
          <w:szCs w:val="22"/>
          <w:lang w:val="es-CO"/>
        </w:rPr>
        <w:t>La discapacidad, la edad y el estado de salud</w:t>
      </w:r>
      <w:r w:rsidR="00A60351">
        <w:rPr>
          <w:color w:val="1F497D" w:themeColor="text2"/>
          <w:sz w:val="22"/>
          <w:szCs w:val="22"/>
          <w:lang w:val="es-CO"/>
        </w:rPr>
        <w:t xml:space="preserve"> </w:t>
      </w:r>
      <w:r w:rsidR="00967273" w:rsidRPr="00967273">
        <w:rPr>
          <w:color w:val="1F497D" w:themeColor="text2"/>
          <w:sz w:val="22"/>
          <w:szCs w:val="22"/>
          <w:lang w:val="es-CO"/>
        </w:rPr>
        <w:t>también pueden ser factores determinantes, ya que las personas con deficiencias físicas,</w:t>
      </w:r>
      <w:r w:rsidR="00A60351">
        <w:rPr>
          <w:color w:val="1F497D" w:themeColor="text2"/>
          <w:sz w:val="22"/>
          <w:szCs w:val="22"/>
          <w:lang w:val="es-CO"/>
        </w:rPr>
        <w:t xml:space="preserve"> </w:t>
      </w:r>
      <w:r w:rsidR="00967273" w:rsidRPr="00967273">
        <w:rPr>
          <w:color w:val="1F497D" w:themeColor="text2"/>
          <w:sz w:val="22"/>
          <w:szCs w:val="22"/>
          <w:lang w:val="es-CO"/>
        </w:rPr>
        <w:t>mentales, intelectuales o sensoriales están representadas de manera desproporcionada</w:t>
      </w:r>
      <w:r w:rsidR="00A60351">
        <w:rPr>
          <w:color w:val="1F497D" w:themeColor="text2"/>
          <w:sz w:val="22"/>
          <w:szCs w:val="22"/>
          <w:lang w:val="es-CO"/>
        </w:rPr>
        <w:t xml:space="preserve"> </w:t>
      </w:r>
      <w:r w:rsidR="00967273" w:rsidRPr="00967273">
        <w:rPr>
          <w:color w:val="1F497D" w:themeColor="text2"/>
          <w:sz w:val="22"/>
          <w:szCs w:val="22"/>
          <w:lang w:val="es-CO"/>
        </w:rPr>
        <w:t>entre quienes carecen</w:t>
      </w:r>
      <w:r w:rsidR="00592003">
        <w:rPr>
          <w:color w:val="1F497D" w:themeColor="text2"/>
          <w:sz w:val="22"/>
          <w:szCs w:val="22"/>
          <w:lang w:val="es-CO"/>
        </w:rPr>
        <w:t xml:space="preserve"> o se les dificulta</w:t>
      </w:r>
      <w:r w:rsidR="00967273" w:rsidRPr="00967273">
        <w:rPr>
          <w:color w:val="1F497D" w:themeColor="text2"/>
          <w:sz w:val="22"/>
          <w:szCs w:val="22"/>
          <w:lang w:val="es-CO"/>
        </w:rPr>
        <w:t xml:space="preserve"> </w:t>
      </w:r>
      <w:r w:rsidR="00592003">
        <w:rPr>
          <w:color w:val="1F497D" w:themeColor="text2"/>
          <w:sz w:val="22"/>
          <w:szCs w:val="22"/>
          <w:lang w:val="es-CO"/>
        </w:rPr>
        <w:t>el</w:t>
      </w:r>
      <w:r w:rsidR="00967273" w:rsidRPr="00967273">
        <w:rPr>
          <w:color w:val="1F497D" w:themeColor="text2"/>
          <w:sz w:val="22"/>
          <w:szCs w:val="22"/>
          <w:lang w:val="es-CO"/>
        </w:rPr>
        <w:t xml:space="preserve"> acceso al agua potable y al saneamiento</w:t>
      </w:r>
      <w:r w:rsidR="00592003">
        <w:rPr>
          <w:color w:val="1F497D" w:themeColor="text2"/>
          <w:sz w:val="22"/>
          <w:szCs w:val="22"/>
          <w:lang w:val="es-CO"/>
        </w:rPr>
        <w:t xml:space="preserve"> para efectos de mitigar </w:t>
      </w:r>
      <w:r w:rsidR="00B429F9">
        <w:rPr>
          <w:color w:val="1F497D" w:themeColor="text2"/>
          <w:sz w:val="22"/>
          <w:szCs w:val="22"/>
          <w:lang w:val="es-CO"/>
        </w:rPr>
        <w:t>los riesgos de contagio del Covid19.</w:t>
      </w:r>
    </w:p>
    <w:p w14:paraId="5E001106" w14:textId="77777777" w:rsidR="001C3C89" w:rsidRPr="00B429F9" w:rsidRDefault="001C3C89" w:rsidP="00E3542D">
      <w:pPr>
        <w:jc w:val="both"/>
        <w:rPr>
          <w:sz w:val="22"/>
          <w:szCs w:val="22"/>
          <w:lang w:val="es-CO"/>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61CB5C91" w:rsidR="00E3542D" w:rsidRDefault="00E3542D" w:rsidP="00B66B4A">
      <w:pPr>
        <w:pStyle w:val="Prrafodelista"/>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 xml:space="preserve">En los países donde su organización trabaja, ¿qué medidas se han tomado a través de políticas públicas, y otras leyes centradas </w:t>
      </w:r>
      <w:r w:rsidR="00881E03" w:rsidRPr="003A70AB">
        <w:rPr>
          <w:sz w:val="22"/>
          <w:szCs w:val="22"/>
          <w:lang w:val="es-ES_tradnl"/>
        </w:rPr>
        <w:t xml:space="preserve">en </w:t>
      </w:r>
      <w:r w:rsidRPr="003A70AB">
        <w:rPr>
          <w:sz w:val="22"/>
          <w:szCs w:val="22"/>
          <w:lang w:val="es-ES_tradnl"/>
        </w:rPr>
        <w:t>aumentar la resiliencia y sostenibilidad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xml:space="preserve">”) para hacer frente al incremento de las vulnerabilidades que afectan a individuos y grupos </w:t>
      </w:r>
      <w:r w:rsidR="00881E03" w:rsidRPr="003A70AB">
        <w:rPr>
          <w:sz w:val="22"/>
          <w:szCs w:val="22"/>
          <w:lang w:val="es-ES_tradnl"/>
        </w:rPr>
        <w:t>por</w:t>
      </w:r>
      <w:r w:rsidRPr="003A70AB">
        <w:rPr>
          <w:sz w:val="22"/>
          <w:szCs w:val="22"/>
          <w:lang w:val="es-ES_tradnl"/>
        </w:rPr>
        <w:t xml:space="preserve"> la pandemia?</w:t>
      </w:r>
    </w:p>
    <w:p w14:paraId="51AB1B57" w14:textId="2C44AB54" w:rsidR="00C1376C" w:rsidRDefault="00C1376C" w:rsidP="00B66B4A">
      <w:pPr>
        <w:pStyle w:val="Prrafodelista"/>
        <w:spacing w:line="259" w:lineRule="auto"/>
        <w:ind w:left="0"/>
        <w:jc w:val="both"/>
        <w:rPr>
          <w:sz w:val="22"/>
          <w:szCs w:val="22"/>
          <w:lang w:val="es-ES_tradnl"/>
        </w:rPr>
      </w:pPr>
    </w:p>
    <w:p w14:paraId="616D7D5F" w14:textId="4E43C541" w:rsidR="00C1376C" w:rsidRPr="003A70AB" w:rsidRDefault="00C1376C" w:rsidP="00B66B4A">
      <w:pPr>
        <w:pStyle w:val="Prrafodelista"/>
        <w:spacing w:line="259" w:lineRule="auto"/>
        <w:ind w:left="0"/>
        <w:jc w:val="both"/>
        <w:rPr>
          <w:sz w:val="22"/>
          <w:szCs w:val="22"/>
          <w:lang w:val="es-ES_tradnl"/>
        </w:rPr>
      </w:pPr>
      <w:r>
        <w:rPr>
          <w:sz w:val="22"/>
          <w:szCs w:val="22"/>
          <w:lang w:val="es-ES_tradnl"/>
        </w:rPr>
        <w:t>Comité de resiliencia</w:t>
      </w:r>
    </w:p>
    <w:p w14:paraId="4B7DB7CF" w14:textId="77777777" w:rsidR="00E3542D" w:rsidRPr="003A70AB" w:rsidRDefault="00E3542D" w:rsidP="00E3542D">
      <w:pPr>
        <w:jc w:val="both"/>
        <w:rPr>
          <w:sz w:val="22"/>
          <w:szCs w:val="22"/>
          <w:lang w:val="es-ES_tradnl"/>
        </w:rPr>
      </w:pPr>
    </w:p>
    <w:p w14:paraId="31016F9E" w14:textId="761C7F8A" w:rsidR="00E3542D"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3A70AB">
        <w:rPr>
          <w:sz w:val="22"/>
          <w:szCs w:val="22"/>
          <w:lang w:val="es-ES_tradnl"/>
        </w:rPr>
        <w:t xml:space="preserve">¿Qué conclusiones pueden extraerse de la respuesta a la COVID-19 </w:t>
      </w:r>
      <w:proofErr w:type="gramStart"/>
      <w:r w:rsidRPr="003A70AB">
        <w:rPr>
          <w:sz w:val="22"/>
          <w:szCs w:val="22"/>
          <w:lang w:val="es-ES_tradnl"/>
        </w:rPr>
        <w:t xml:space="preserve">en relación </w:t>
      </w:r>
      <w:r w:rsidR="00881E03" w:rsidRPr="003A70AB">
        <w:rPr>
          <w:sz w:val="22"/>
          <w:szCs w:val="22"/>
          <w:lang w:val="es-ES_tradnl"/>
        </w:rPr>
        <w:t>a</w:t>
      </w:r>
      <w:r w:rsidRPr="003A70AB">
        <w:rPr>
          <w:sz w:val="22"/>
          <w:szCs w:val="22"/>
          <w:lang w:val="es-ES_tradnl"/>
        </w:rPr>
        <w:t>l</w:t>
      </w:r>
      <w:proofErr w:type="gramEnd"/>
      <w:r w:rsidRPr="003A70AB">
        <w:rPr>
          <w:sz w:val="22"/>
          <w:szCs w:val="22"/>
          <w:lang w:val="es-ES_tradnl"/>
        </w:rPr>
        <w:t xml:space="preserve"> aumento de la protección social y la resiliencia de cara a potenciales crisis futuras de salud pública?</w:t>
      </w:r>
    </w:p>
    <w:p w14:paraId="3908EED5" w14:textId="3BC4A066" w:rsidR="00E92CBC" w:rsidRDefault="00E92CBC" w:rsidP="00E92CBC">
      <w:pPr>
        <w:spacing w:line="259" w:lineRule="auto"/>
        <w:jc w:val="both"/>
        <w:rPr>
          <w:sz w:val="22"/>
          <w:szCs w:val="22"/>
          <w:lang w:val="es-ES_tradnl"/>
        </w:rPr>
      </w:pPr>
    </w:p>
    <w:p w14:paraId="70BD50B1" w14:textId="3BFC6CDA" w:rsidR="00D77A46" w:rsidRPr="00D77A46" w:rsidRDefault="00D77A46" w:rsidP="00D77A46">
      <w:pPr>
        <w:spacing w:line="259" w:lineRule="auto"/>
        <w:jc w:val="both"/>
        <w:rPr>
          <w:color w:val="1F497D" w:themeColor="text2"/>
          <w:sz w:val="22"/>
          <w:szCs w:val="22"/>
          <w:lang w:val="es-ES_tradnl"/>
        </w:rPr>
      </w:pPr>
      <w:r w:rsidRPr="00D77A46">
        <w:rPr>
          <w:b/>
          <w:bCs/>
          <w:color w:val="1F497D" w:themeColor="text2"/>
          <w:sz w:val="22"/>
          <w:szCs w:val="22"/>
          <w:lang w:val="es-ES_tradnl"/>
        </w:rPr>
        <w:t>Respuesta</w:t>
      </w:r>
      <w:r w:rsidRPr="00D77A46">
        <w:rPr>
          <w:color w:val="1F497D" w:themeColor="text2"/>
          <w:sz w:val="22"/>
          <w:szCs w:val="22"/>
          <w:lang w:val="es-ES_tradnl"/>
        </w:rPr>
        <w:t xml:space="preserve">: </w:t>
      </w:r>
      <w:r w:rsidR="007E072F">
        <w:rPr>
          <w:color w:val="1F497D" w:themeColor="text2"/>
          <w:sz w:val="22"/>
          <w:szCs w:val="22"/>
          <w:lang w:val="es-ES_tradnl"/>
        </w:rPr>
        <w:t>Ante l</w:t>
      </w:r>
      <w:r w:rsidR="004759ED">
        <w:rPr>
          <w:color w:val="1F497D" w:themeColor="text2"/>
          <w:sz w:val="22"/>
          <w:szCs w:val="22"/>
          <w:lang w:val="es-ES_tradnl"/>
        </w:rPr>
        <w:t>os retos</w:t>
      </w:r>
      <w:r w:rsidRPr="00D77A46">
        <w:rPr>
          <w:color w:val="1F497D" w:themeColor="text2"/>
          <w:sz w:val="22"/>
          <w:szCs w:val="22"/>
          <w:lang w:val="es-ES_tradnl"/>
        </w:rPr>
        <w:t xml:space="preserve"> que generó la pandemia en el sector de servicios públicos domiciliarios demostró que este es un sector capaz de hacer</w:t>
      </w:r>
      <w:r w:rsidR="00D52801">
        <w:rPr>
          <w:color w:val="1F497D" w:themeColor="text2"/>
          <w:sz w:val="22"/>
          <w:szCs w:val="22"/>
          <w:lang w:val="es-ES_tradnl"/>
        </w:rPr>
        <w:t>le</w:t>
      </w:r>
      <w:r w:rsidRPr="00D77A46">
        <w:rPr>
          <w:color w:val="1F497D" w:themeColor="text2"/>
          <w:sz w:val="22"/>
          <w:szCs w:val="22"/>
          <w:lang w:val="es-ES_tradnl"/>
        </w:rPr>
        <w:t xml:space="preserve"> frente</w:t>
      </w:r>
      <w:r w:rsidR="00D52801">
        <w:rPr>
          <w:color w:val="1F497D" w:themeColor="text2"/>
          <w:sz w:val="22"/>
          <w:szCs w:val="22"/>
          <w:lang w:val="es-ES_tradnl"/>
        </w:rPr>
        <w:t xml:space="preserve"> a potenciales crisis futuras</w:t>
      </w:r>
      <w:r w:rsidRPr="00D77A46">
        <w:rPr>
          <w:color w:val="1F497D" w:themeColor="text2"/>
          <w:sz w:val="22"/>
          <w:szCs w:val="22"/>
          <w:lang w:val="es-ES_tradnl"/>
        </w:rPr>
        <w:t xml:space="preserve">. </w:t>
      </w:r>
      <w:r w:rsidR="00C5701B">
        <w:rPr>
          <w:color w:val="1F497D" w:themeColor="text2"/>
          <w:sz w:val="22"/>
          <w:szCs w:val="22"/>
          <w:lang w:val="es-ES_tradnl"/>
        </w:rPr>
        <w:t xml:space="preserve">Pese a las dificultades y mejoras que se requieran </w:t>
      </w:r>
      <w:r w:rsidR="00F9684F">
        <w:rPr>
          <w:color w:val="1F497D" w:themeColor="text2"/>
          <w:sz w:val="22"/>
          <w:szCs w:val="22"/>
          <w:lang w:val="es-ES_tradnl"/>
        </w:rPr>
        <w:t xml:space="preserve">para mejorar la cobertura del servicio </w:t>
      </w:r>
      <w:r w:rsidR="00410451">
        <w:rPr>
          <w:color w:val="1F497D" w:themeColor="text2"/>
          <w:sz w:val="22"/>
          <w:szCs w:val="22"/>
          <w:lang w:val="es-ES_tradnl"/>
        </w:rPr>
        <w:t xml:space="preserve">de </w:t>
      </w:r>
      <w:r w:rsidR="00F9684F">
        <w:rPr>
          <w:color w:val="1F497D" w:themeColor="text2"/>
          <w:sz w:val="22"/>
          <w:szCs w:val="22"/>
          <w:lang w:val="es-ES_tradnl"/>
        </w:rPr>
        <w:t>agua en todo el territorio colombiano</w:t>
      </w:r>
      <w:r w:rsidRPr="00D77A46">
        <w:rPr>
          <w:color w:val="1F497D" w:themeColor="text2"/>
          <w:sz w:val="22"/>
          <w:szCs w:val="22"/>
          <w:lang w:val="es-ES_tradnl"/>
        </w:rPr>
        <w:t xml:space="preserve">, las empresas operadoras de los servicios de agua potable y saneamiento básico </w:t>
      </w:r>
      <w:r w:rsidR="00410451" w:rsidRPr="00D77A46">
        <w:rPr>
          <w:color w:val="1F497D" w:themeColor="text2"/>
          <w:sz w:val="22"/>
          <w:szCs w:val="22"/>
          <w:lang w:val="es-ES_tradnl"/>
        </w:rPr>
        <w:t>consiguieron</w:t>
      </w:r>
      <w:r w:rsidRPr="00D77A46">
        <w:rPr>
          <w:color w:val="1F497D" w:themeColor="text2"/>
          <w:sz w:val="22"/>
          <w:szCs w:val="22"/>
          <w:lang w:val="es-ES_tradnl"/>
        </w:rPr>
        <w:t xml:space="preserve"> adaptarse y presta</w:t>
      </w:r>
      <w:r w:rsidR="00697619">
        <w:rPr>
          <w:color w:val="1F497D" w:themeColor="text2"/>
          <w:sz w:val="22"/>
          <w:szCs w:val="22"/>
          <w:lang w:val="es-ES_tradnl"/>
        </w:rPr>
        <w:t>r</w:t>
      </w:r>
      <w:r w:rsidRPr="00D77A46">
        <w:rPr>
          <w:color w:val="1F497D" w:themeColor="text2"/>
          <w:sz w:val="22"/>
          <w:szCs w:val="22"/>
          <w:lang w:val="es-ES_tradnl"/>
        </w:rPr>
        <w:t>o</w:t>
      </w:r>
      <w:r w:rsidR="00697619">
        <w:rPr>
          <w:color w:val="1F497D" w:themeColor="text2"/>
          <w:sz w:val="22"/>
          <w:szCs w:val="22"/>
          <w:lang w:val="es-ES_tradnl"/>
        </w:rPr>
        <w:t>n</w:t>
      </w:r>
      <w:r w:rsidRPr="00D77A46">
        <w:rPr>
          <w:color w:val="1F497D" w:themeColor="text2"/>
          <w:sz w:val="22"/>
          <w:szCs w:val="22"/>
          <w:lang w:val="es-ES_tradnl"/>
        </w:rPr>
        <w:t xml:space="preserve"> los servicios </w:t>
      </w:r>
      <w:r w:rsidR="008A0D8B">
        <w:rPr>
          <w:color w:val="1F497D" w:themeColor="text2"/>
          <w:sz w:val="22"/>
          <w:szCs w:val="22"/>
          <w:lang w:val="es-ES_tradnl"/>
        </w:rPr>
        <w:t>bajo estándares óptimos de</w:t>
      </w:r>
      <w:r w:rsidRPr="00D77A46">
        <w:rPr>
          <w:color w:val="1F497D" w:themeColor="text2"/>
          <w:sz w:val="22"/>
          <w:szCs w:val="22"/>
          <w:lang w:val="es-ES_tradnl"/>
        </w:rPr>
        <w:t xml:space="preserve"> calidad y continuidad.</w:t>
      </w:r>
    </w:p>
    <w:p w14:paraId="4A3C2F2E" w14:textId="77777777" w:rsidR="00D77A46" w:rsidRPr="00D77A46" w:rsidRDefault="00D77A46" w:rsidP="00D77A46">
      <w:pPr>
        <w:spacing w:line="259" w:lineRule="auto"/>
        <w:jc w:val="both"/>
        <w:rPr>
          <w:color w:val="1F497D" w:themeColor="text2"/>
          <w:sz w:val="22"/>
          <w:szCs w:val="22"/>
          <w:lang w:val="es-ES_tradnl"/>
        </w:rPr>
      </w:pPr>
    </w:p>
    <w:p w14:paraId="18CD4742" w14:textId="4DF5991D" w:rsidR="00304AB9" w:rsidRDefault="00D77A46" w:rsidP="00D77A46">
      <w:pPr>
        <w:spacing w:line="259" w:lineRule="auto"/>
        <w:jc w:val="both"/>
        <w:rPr>
          <w:color w:val="1F497D" w:themeColor="text2"/>
          <w:sz w:val="22"/>
          <w:szCs w:val="22"/>
          <w:lang w:val="es-ES_tradnl"/>
        </w:rPr>
      </w:pPr>
      <w:r w:rsidRPr="00D77A46">
        <w:rPr>
          <w:color w:val="1F497D" w:themeColor="text2"/>
          <w:sz w:val="22"/>
          <w:szCs w:val="22"/>
          <w:lang w:val="es-ES_tradnl"/>
        </w:rPr>
        <w:t xml:space="preserve">Como </w:t>
      </w:r>
      <w:r w:rsidR="0047331D">
        <w:rPr>
          <w:color w:val="1F497D" w:themeColor="text2"/>
          <w:sz w:val="22"/>
          <w:szCs w:val="22"/>
          <w:lang w:val="es-ES_tradnl"/>
        </w:rPr>
        <w:t>se mencionó</w:t>
      </w:r>
      <w:r w:rsidRPr="00D77A46">
        <w:rPr>
          <w:color w:val="1F497D" w:themeColor="text2"/>
          <w:sz w:val="22"/>
          <w:szCs w:val="22"/>
          <w:lang w:val="es-ES_tradnl"/>
        </w:rPr>
        <w:t xml:space="preserve">, se </w:t>
      </w:r>
      <w:r w:rsidR="00E5248F">
        <w:rPr>
          <w:color w:val="1F497D" w:themeColor="text2"/>
          <w:sz w:val="22"/>
          <w:szCs w:val="22"/>
          <w:lang w:val="es-ES_tradnl"/>
        </w:rPr>
        <w:t xml:space="preserve">expidieron </w:t>
      </w:r>
      <w:r w:rsidRPr="00D77A46">
        <w:rPr>
          <w:color w:val="1F497D" w:themeColor="text2"/>
          <w:sz w:val="22"/>
          <w:szCs w:val="22"/>
          <w:lang w:val="es-ES_tradnl"/>
        </w:rPr>
        <w:t xml:space="preserve">diferentes medidas con el fin de </w:t>
      </w:r>
      <w:r w:rsidR="00E7424B">
        <w:rPr>
          <w:color w:val="1F497D" w:themeColor="text2"/>
          <w:sz w:val="22"/>
          <w:szCs w:val="22"/>
          <w:lang w:val="es-ES_tradnl"/>
        </w:rPr>
        <w:t>mitigar</w:t>
      </w:r>
      <w:r w:rsidRPr="00D77A46">
        <w:rPr>
          <w:color w:val="1F497D" w:themeColor="text2"/>
          <w:sz w:val="22"/>
          <w:szCs w:val="22"/>
          <w:lang w:val="es-ES_tradnl"/>
        </w:rPr>
        <w:t xml:space="preserve"> </w:t>
      </w:r>
      <w:r w:rsidR="00E7424B">
        <w:rPr>
          <w:color w:val="1F497D" w:themeColor="text2"/>
          <w:sz w:val="22"/>
          <w:szCs w:val="22"/>
          <w:lang w:val="es-ES_tradnl"/>
        </w:rPr>
        <w:t xml:space="preserve">los riesgos </w:t>
      </w:r>
      <w:r w:rsidRPr="00D77A46">
        <w:rPr>
          <w:color w:val="1F497D" w:themeColor="text2"/>
          <w:sz w:val="22"/>
          <w:szCs w:val="22"/>
          <w:lang w:val="es-ES_tradnl"/>
        </w:rPr>
        <w:t xml:space="preserve">generados por la pandemia del COVID-19 y </w:t>
      </w:r>
      <w:r w:rsidR="00E7424B">
        <w:rPr>
          <w:color w:val="1F497D" w:themeColor="text2"/>
          <w:sz w:val="22"/>
          <w:szCs w:val="22"/>
          <w:lang w:val="es-ES_tradnl"/>
        </w:rPr>
        <w:t xml:space="preserve">así </w:t>
      </w:r>
      <w:r w:rsidRPr="00D77A46">
        <w:rPr>
          <w:color w:val="1F497D" w:themeColor="text2"/>
          <w:sz w:val="22"/>
          <w:szCs w:val="22"/>
          <w:lang w:val="es-ES_tradnl"/>
        </w:rPr>
        <w:t xml:space="preserve">reducir </w:t>
      </w:r>
      <w:r w:rsidR="00E7424B">
        <w:rPr>
          <w:color w:val="1F497D" w:themeColor="text2"/>
          <w:sz w:val="22"/>
          <w:szCs w:val="22"/>
          <w:lang w:val="es-ES_tradnl"/>
        </w:rPr>
        <w:t>las posibilidades</w:t>
      </w:r>
      <w:r w:rsidRPr="00D77A46">
        <w:rPr>
          <w:color w:val="1F497D" w:themeColor="text2"/>
          <w:sz w:val="22"/>
          <w:szCs w:val="22"/>
          <w:lang w:val="es-ES_tradnl"/>
        </w:rPr>
        <w:t xml:space="preserve"> de contagio entre la población, entre las que se encontr</w:t>
      </w:r>
      <w:r w:rsidR="00E7424B">
        <w:rPr>
          <w:color w:val="1F497D" w:themeColor="text2"/>
          <w:sz w:val="22"/>
          <w:szCs w:val="22"/>
          <w:lang w:val="es-ES_tradnl"/>
        </w:rPr>
        <w:t>ó</w:t>
      </w:r>
      <w:r w:rsidRPr="00D77A46">
        <w:rPr>
          <w:color w:val="1F497D" w:themeColor="text2"/>
          <w:sz w:val="22"/>
          <w:szCs w:val="22"/>
          <w:lang w:val="es-ES_tradnl"/>
        </w:rPr>
        <w:t xml:space="preserve"> la reconexión del suministro de agua a los hogares, medidas financieras para aliviar y permitir el pago de servicios por parte de los usuarios, provisión de agua por medios alternos y garantizar la adecuada gestión de los residuos. </w:t>
      </w:r>
    </w:p>
    <w:p w14:paraId="4E20B91F" w14:textId="77777777" w:rsidR="00304AB9" w:rsidRDefault="00304AB9" w:rsidP="00D77A46">
      <w:pPr>
        <w:spacing w:line="259" w:lineRule="auto"/>
        <w:jc w:val="both"/>
        <w:rPr>
          <w:color w:val="1F497D" w:themeColor="text2"/>
          <w:sz w:val="22"/>
          <w:szCs w:val="22"/>
          <w:lang w:val="es-ES_tradnl"/>
        </w:rPr>
      </w:pPr>
    </w:p>
    <w:p w14:paraId="014A3D94" w14:textId="4E500CD4" w:rsidR="00E92CBC" w:rsidRDefault="005956F2" w:rsidP="00D77A46">
      <w:pPr>
        <w:spacing w:line="259" w:lineRule="auto"/>
        <w:jc w:val="both"/>
        <w:rPr>
          <w:color w:val="1F497D" w:themeColor="text2"/>
          <w:sz w:val="22"/>
          <w:szCs w:val="22"/>
          <w:lang w:val="es-ES_tradnl"/>
        </w:rPr>
      </w:pPr>
      <w:r>
        <w:rPr>
          <w:color w:val="1F497D" w:themeColor="text2"/>
          <w:sz w:val="22"/>
          <w:szCs w:val="22"/>
          <w:lang w:val="es-ES_tradnl"/>
        </w:rPr>
        <w:t>E</w:t>
      </w:r>
      <w:r w:rsidR="00D77A46" w:rsidRPr="00D77A46">
        <w:rPr>
          <w:color w:val="1F497D" w:themeColor="text2"/>
          <w:sz w:val="22"/>
          <w:szCs w:val="22"/>
          <w:lang w:val="es-ES_tradnl"/>
        </w:rPr>
        <w:t xml:space="preserve">n </w:t>
      </w:r>
      <w:r>
        <w:rPr>
          <w:color w:val="1F497D" w:themeColor="text2"/>
          <w:sz w:val="22"/>
          <w:szCs w:val="22"/>
          <w:lang w:val="es-ES_tradnl"/>
        </w:rPr>
        <w:t xml:space="preserve">Colombia </w:t>
      </w:r>
      <w:r w:rsidR="00D77A46" w:rsidRPr="00D77A46">
        <w:rPr>
          <w:color w:val="1F497D" w:themeColor="text2"/>
          <w:sz w:val="22"/>
          <w:szCs w:val="22"/>
          <w:lang w:val="es-ES_tradnl"/>
        </w:rPr>
        <w:t xml:space="preserve">se expidieron más de 50 normas para el sector de agua potable y saneamiento básico. </w:t>
      </w:r>
      <w:r w:rsidR="00F42F09">
        <w:rPr>
          <w:color w:val="1F497D" w:themeColor="text2"/>
          <w:sz w:val="22"/>
          <w:szCs w:val="22"/>
          <w:lang w:val="es-ES_tradnl"/>
        </w:rPr>
        <w:t xml:space="preserve">A pesar </w:t>
      </w:r>
      <w:r w:rsidR="00D77A46" w:rsidRPr="00D77A46">
        <w:rPr>
          <w:color w:val="1F497D" w:themeColor="text2"/>
          <w:sz w:val="22"/>
          <w:szCs w:val="22"/>
          <w:lang w:val="es-ES_tradnl"/>
        </w:rPr>
        <w:t>de las medidas implementadas y a los aportes realizados por los Gobiernos</w:t>
      </w:r>
      <w:r w:rsidR="00172A41">
        <w:rPr>
          <w:color w:val="1F497D" w:themeColor="text2"/>
          <w:sz w:val="22"/>
          <w:szCs w:val="22"/>
          <w:lang w:val="es-ES_tradnl"/>
        </w:rPr>
        <w:t xml:space="preserve"> Nacionales y </w:t>
      </w:r>
      <w:r w:rsidR="00F43481">
        <w:rPr>
          <w:color w:val="1F497D" w:themeColor="text2"/>
          <w:sz w:val="22"/>
          <w:szCs w:val="22"/>
          <w:lang w:val="es-ES_tradnl"/>
        </w:rPr>
        <w:t>locales</w:t>
      </w:r>
      <w:r w:rsidR="00D77A46" w:rsidRPr="00D77A46">
        <w:rPr>
          <w:color w:val="1F497D" w:themeColor="text2"/>
          <w:sz w:val="22"/>
          <w:szCs w:val="22"/>
          <w:lang w:val="es-ES_tradnl"/>
        </w:rPr>
        <w:t>, los operadores tuvieron impactos que</w:t>
      </w:r>
      <w:r w:rsidR="00F43481">
        <w:rPr>
          <w:color w:val="1F497D" w:themeColor="text2"/>
          <w:sz w:val="22"/>
          <w:szCs w:val="22"/>
          <w:lang w:val="es-ES_tradnl"/>
        </w:rPr>
        <w:t xml:space="preserve"> no solo </w:t>
      </w:r>
      <w:r w:rsidR="00D77A46" w:rsidRPr="00D77A46">
        <w:rPr>
          <w:color w:val="1F497D" w:themeColor="text2"/>
          <w:sz w:val="22"/>
          <w:szCs w:val="22"/>
          <w:lang w:val="es-ES_tradnl"/>
        </w:rPr>
        <w:t>afectaron la prestación del año 2020, sino que tendrán efectos duraderos en el mediano y largo plazo, por esta razón, se debe replantear las acciones y estrategias que permitan al sector alcanzar los indicadores y metas planteadas a 2030.</w:t>
      </w:r>
    </w:p>
    <w:p w14:paraId="5C5FEB50" w14:textId="66D330CE" w:rsidR="00F20423" w:rsidRDefault="00F20423" w:rsidP="00D77A46">
      <w:pPr>
        <w:spacing w:line="259" w:lineRule="auto"/>
        <w:jc w:val="both"/>
        <w:rPr>
          <w:color w:val="1F497D" w:themeColor="text2"/>
          <w:sz w:val="22"/>
          <w:szCs w:val="22"/>
          <w:lang w:val="es-ES_tradnl"/>
        </w:rPr>
      </w:pPr>
    </w:p>
    <w:p w14:paraId="4F043962" w14:textId="700911DB" w:rsidR="00F20423" w:rsidRPr="00D77A46" w:rsidRDefault="00F20423" w:rsidP="00F20423">
      <w:pPr>
        <w:spacing w:line="259" w:lineRule="auto"/>
        <w:jc w:val="both"/>
        <w:rPr>
          <w:color w:val="1F497D" w:themeColor="text2"/>
          <w:sz w:val="22"/>
          <w:szCs w:val="22"/>
          <w:lang w:val="es-ES_tradnl"/>
        </w:rPr>
      </w:pPr>
      <w:r w:rsidRPr="00F20423">
        <w:rPr>
          <w:color w:val="1F497D" w:themeColor="text2"/>
          <w:sz w:val="22"/>
          <w:szCs w:val="22"/>
          <w:lang w:val="es-ES_tradnl"/>
        </w:rPr>
        <w:t xml:space="preserve">También </w:t>
      </w:r>
      <w:r w:rsidR="00BD071C">
        <w:rPr>
          <w:color w:val="1F497D" w:themeColor="text2"/>
          <w:sz w:val="22"/>
          <w:szCs w:val="22"/>
          <w:lang w:val="es-ES_tradnl"/>
        </w:rPr>
        <w:t xml:space="preserve">se presentó </w:t>
      </w:r>
      <w:r w:rsidRPr="00F20423">
        <w:rPr>
          <w:color w:val="1F497D" w:themeColor="text2"/>
          <w:sz w:val="22"/>
          <w:szCs w:val="22"/>
          <w:lang w:val="es-ES_tradnl"/>
        </w:rPr>
        <w:t>una aceleración en</w:t>
      </w:r>
      <w:r>
        <w:rPr>
          <w:color w:val="1F497D" w:themeColor="text2"/>
          <w:sz w:val="22"/>
          <w:szCs w:val="22"/>
          <w:lang w:val="es-ES_tradnl"/>
        </w:rPr>
        <w:t xml:space="preserve"> </w:t>
      </w:r>
      <w:r w:rsidRPr="00F20423">
        <w:rPr>
          <w:color w:val="1F497D" w:themeColor="text2"/>
          <w:sz w:val="22"/>
          <w:szCs w:val="22"/>
          <w:lang w:val="es-ES_tradnl"/>
        </w:rPr>
        <w:t>la transformación digital con una mayor penetración de las dinámicas virtuales en todos los</w:t>
      </w:r>
      <w:r>
        <w:rPr>
          <w:color w:val="1F497D" w:themeColor="text2"/>
          <w:sz w:val="22"/>
          <w:szCs w:val="22"/>
          <w:lang w:val="es-ES_tradnl"/>
        </w:rPr>
        <w:t xml:space="preserve"> </w:t>
      </w:r>
      <w:r w:rsidRPr="00F20423">
        <w:rPr>
          <w:color w:val="1F497D" w:themeColor="text2"/>
          <w:sz w:val="22"/>
          <w:szCs w:val="22"/>
          <w:lang w:val="es-ES_tradnl"/>
        </w:rPr>
        <w:t>campos de acción social y económico.</w:t>
      </w:r>
      <w:r>
        <w:rPr>
          <w:color w:val="1F497D" w:themeColor="text2"/>
          <w:sz w:val="22"/>
          <w:szCs w:val="22"/>
          <w:lang w:val="es-ES_tradnl"/>
        </w:rPr>
        <w:t xml:space="preserve"> </w:t>
      </w:r>
    </w:p>
    <w:p w14:paraId="1F23DE10" w14:textId="77777777" w:rsidR="00E3542D" w:rsidRPr="003A70AB" w:rsidRDefault="00E3542D" w:rsidP="00E3542D">
      <w:pPr>
        <w:jc w:val="both"/>
        <w:rPr>
          <w:sz w:val="22"/>
          <w:szCs w:val="22"/>
          <w:lang w:val="es-ES_tradnl"/>
        </w:rPr>
      </w:pPr>
    </w:p>
    <w:p w14:paraId="3E0AC13D" w14:textId="7C511FED" w:rsidR="00E3542D" w:rsidRDefault="00E3542D" w:rsidP="00B66B4A">
      <w:pPr>
        <w:spacing w:line="259" w:lineRule="auto"/>
        <w:ind w:firstLine="567"/>
        <w:jc w:val="both"/>
        <w:rPr>
          <w:sz w:val="22"/>
          <w:szCs w:val="22"/>
          <w:lang w:val="es-ES_tradnl"/>
        </w:rPr>
      </w:pPr>
      <w:r w:rsidRPr="003A70AB">
        <w:rPr>
          <w:sz w:val="22"/>
          <w:szCs w:val="22"/>
          <w:lang w:val="es-ES_tradnl"/>
        </w:rPr>
        <w:t>4.2.</w:t>
      </w:r>
      <w:r w:rsidR="00B66B4A" w:rsidRPr="003A70AB">
        <w:rPr>
          <w:sz w:val="22"/>
          <w:szCs w:val="22"/>
          <w:lang w:val="es-ES_tradnl"/>
        </w:rPr>
        <w:tab/>
      </w:r>
      <w:r w:rsidRPr="003A70AB">
        <w:rPr>
          <w:sz w:val="22"/>
          <w:szCs w:val="22"/>
          <w:lang w:val="es-ES_tradnl"/>
        </w:rPr>
        <w:t xml:space="preserve">¿Qué medidas se han tomado para </w:t>
      </w:r>
      <w:r w:rsidR="00AA58B7" w:rsidRPr="003A70AB">
        <w:rPr>
          <w:sz w:val="22"/>
          <w:szCs w:val="22"/>
          <w:lang w:val="es-ES_tradnl"/>
        </w:rPr>
        <w:t>garantizar</w:t>
      </w:r>
      <w:r w:rsidRPr="003A70AB">
        <w:rPr>
          <w:sz w:val="22"/>
          <w:szCs w:val="22"/>
          <w:lang w:val="es-ES_tradnl"/>
        </w:rPr>
        <w:t xml:space="preserve"> el agua, el saneamiento y la higiene como parte del fortalecimiento de la política de salud pública?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proyectos relacionados con la higiene menstrual? </w:t>
      </w:r>
    </w:p>
    <w:p w14:paraId="4F42D0D1" w14:textId="5151C1C2" w:rsidR="00E43787" w:rsidRDefault="00E43787" w:rsidP="00B66B4A">
      <w:pPr>
        <w:spacing w:line="259" w:lineRule="auto"/>
        <w:ind w:firstLine="567"/>
        <w:jc w:val="both"/>
        <w:rPr>
          <w:sz w:val="22"/>
          <w:szCs w:val="22"/>
          <w:lang w:val="es-ES_tradnl"/>
        </w:rPr>
      </w:pPr>
    </w:p>
    <w:p w14:paraId="774B871C" w14:textId="3389EA80" w:rsidR="00417C6B" w:rsidRPr="00E93F80" w:rsidRDefault="00E43787" w:rsidP="00966DF5">
      <w:pPr>
        <w:spacing w:line="259" w:lineRule="auto"/>
        <w:jc w:val="both"/>
        <w:rPr>
          <w:color w:val="17365D" w:themeColor="text2" w:themeShade="BF"/>
          <w:sz w:val="22"/>
          <w:szCs w:val="22"/>
          <w:lang w:val="es-ES_tradnl"/>
        </w:rPr>
      </w:pPr>
      <w:r w:rsidRPr="00E43787">
        <w:rPr>
          <w:b/>
          <w:bCs/>
          <w:color w:val="1F497D" w:themeColor="text2"/>
          <w:sz w:val="22"/>
          <w:szCs w:val="22"/>
          <w:lang w:val="es-ES_tradnl"/>
        </w:rPr>
        <w:t>Respuesta:</w:t>
      </w:r>
      <w:r>
        <w:rPr>
          <w:color w:val="1F497D" w:themeColor="text2"/>
          <w:sz w:val="22"/>
          <w:szCs w:val="22"/>
          <w:lang w:val="es-ES_tradnl"/>
        </w:rPr>
        <w:t xml:space="preserve"> </w:t>
      </w:r>
      <w:r w:rsidR="00E0331B" w:rsidRPr="00E93F80">
        <w:rPr>
          <w:color w:val="17365D" w:themeColor="text2" w:themeShade="BF"/>
          <w:sz w:val="22"/>
          <w:szCs w:val="22"/>
          <w:lang w:val="es-ES_tradnl"/>
        </w:rPr>
        <w:t>C</w:t>
      </w:r>
      <w:r w:rsidR="00844ED7" w:rsidRPr="00E93F80">
        <w:rPr>
          <w:color w:val="17365D" w:themeColor="text2" w:themeShade="BF"/>
          <w:sz w:val="22"/>
          <w:szCs w:val="22"/>
          <w:lang w:val="es-ES_tradnl"/>
        </w:rPr>
        <w:t xml:space="preserve">omo se </w:t>
      </w:r>
      <w:r w:rsidR="005A593E" w:rsidRPr="00E93F80">
        <w:rPr>
          <w:color w:val="17365D" w:themeColor="text2" w:themeShade="BF"/>
          <w:sz w:val="22"/>
          <w:szCs w:val="22"/>
          <w:lang w:val="es-ES_tradnl"/>
        </w:rPr>
        <w:t xml:space="preserve">ha </w:t>
      </w:r>
      <w:r w:rsidR="00146B57" w:rsidRPr="00E93F80">
        <w:rPr>
          <w:color w:val="17365D" w:themeColor="text2" w:themeShade="BF"/>
          <w:sz w:val="22"/>
          <w:szCs w:val="22"/>
          <w:lang w:val="es-ES_tradnl"/>
        </w:rPr>
        <w:t>indica</w:t>
      </w:r>
      <w:r w:rsidR="005A593E" w:rsidRPr="00E93F80">
        <w:rPr>
          <w:color w:val="17365D" w:themeColor="text2" w:themeShade="BF"/>
          <w:sz w:val="22"/>
          <w:szCs w:val="22"/>
          <w:lang w:val="es-ES_tradnl"/>
        </w:rPr>
        <w:t xml:space="preserve">do en anteriores puntos, </w:t>
      </w:r>
      <w:r w:rsidR="00146B57" w:rsidRPr="00E93F80">
        <w:rPr>
          <w:color w:val="17365D" w:themeColor="text2" w:themeShade="BF"/>
          <w:sz w:val="22"/>
          <w:szCs w:val="22"/>
          <w:lang w:val="es-ES_tradnl"/>
        </w:rPr>
        <w:t>desde el inicio de la emergencia se establecieron medi</w:t>
      </w:r>
      <w:r w:rsidR="00E0331B" w:rsidRPr="00E93F80">
        <w:rPr>
          <w:color w:val="17365D" w:themeColor="text2" w:themeShade="BF"/>
          <w:sz w:val="22"/>
          <w:szCs w:val="22"/>
          <w:lang w:val="es-ES_tradnl"/>
        </w:rPr>
        <w:t xml:space="preserve">das </w:t>
      </w:r>
      <w:r w:rsidR="005A593E" w:rsidRPr="00E93F80">
        <w:rPr>
          <w:color w:val="17365D" w:themeColor="text2" w:themeShade="BF"/>
          <w:sz w:val="22"/>
          <w:szCs w:val="22"/>
          <w:lang w:val="es-ES_tradnl"/>
        </w:rPr>
        <w:t xml:space="preserve">para garantizar </w:t>
      </w:r>
      <w:r w:rsidR="00966DF5" w:rsidRPr="00E93F80">
        <w:rPr>
          <w:color w:val="17365D" w:themeColor="text2" w:themeShade="BF"/>
          <w:sz w:val="22"/>
          <w:szCs w:val="22"/>
          <w:lang w:val="es-ES_tradnl"/>
        </w:rPr>
        <w:t>el derecho</w:t>
      </w:r>
      <w:r w:rsidR="003F6A1B" w:rsidRPr="00E93F80">
        <w:rPr>
          <w:color w:val="17365D" w:themeColor="text2" w:themeShade="BF"/>
          <w:sz w:val="22"/>
          <w:szCs w:val="22"/>
          <w:lang w:val="es-ES_tradnl"/>
        </w:rPr>
        <w:t xml:space="preserve"> fundamental a</w:t>
      </w:r>
      <w:r w:rsidR="005A593E" w:rsidRPr="00E93F80">
        <w:rPr>
          <w:color w:val="17365D" w:themeColor="text2" w:themeShade="BF"/>
          <w:sz w:val="22"/>
          <w:szCs w:val="22"/>
          <w:lang w:val="es-ES_tradnl"/>
        </w:rPr>
        <w:t xml:space="preserve">l acceso al agua y al saneamiento </w:t>
      </w:r>
      <w:r w:rsidR="003F6A1B" w:rsidRPr="00E93F80">
        <w:rPr>
          <w:color w:val="17365D" w:themeColor="text2" w:themeShade="BF"/>
          <w:sz w:val="22"/>
          <w:szCs w:val="22"/>
          <w:lang w:val="es-ES_tradnl"/>
        </w:rPr>
        <w:t xml:space="preserve">básico, </w:t>
      </w:r>
      <w:r w:rsidR="00966DF5" w:rsidRPr="00E93F80">
        <w:rPr>
          <w:color w:val="17365D" w:themeColor="text2" w:themeShade="BF"/>
          <w:sz w:val="22"/>
          <w:szCs w:val="22"/>
          <w:lang w:val="es-ES_tradnl"/>
        </w:rPr>
        <w:t xml:space="preserve">tales como la </w:t>
      </w:r>
      <w:r w:rsidR="00417C6B" w:rsidRPr="00E93F80">
        <w:rPr>
          <w:rFonts w:ascii="TimesNewRomanPSMT" w:hAnsi="TimesNewRomanPSMT" w:cs="TimesNewRomanPSMT"/>
          <w:color w:val="17365D" w:themeColor="text2" w:themeShade="BF"/>
          <w:sz w:val="22"/>
          <w:szCs w:val="22"/>
          <w:lang w:val="es-CO" w:eastAsia="en-GB"/>
        </w:rPr>
        <w:t xml:space="preserve">no suspensión del servicio bajo cualquier circunstancia y la reconexión a costo de las empresas para quienes tenían suspendido el servicio. </w:t>
      </w:r>
      <w:r w:rsidR="003D1DA2">
        <w:rPr>
          <w:rFonts w:ascii="TimesNewRomanPSMT" w:hAnsi="TimesNewRomanPSMT" w:cs="TimesNewRomanPSMT"/>
          <w:color w:val="17365D" w:themeColor="text2" w:themeShade="BF"/>
          <w:sz w:val="22"/>
          <w:szCs w:val="22"/>
          <w:lang w:val="es-CO" w:eastAsia="en-GB"/>
        </w:rPr>
        <w:t>Estas medidas tuvieron</w:t>
      </w:r>
      <w:r w:rsidR="00697722">
        <w:rPr>
          <w:rFonts w:ascii="TimesNewRomanPSMT" w:hAnsi="TimesNewRomanPSMT" w:cs="TimesNewRomanPSMT"/>
          <w:color w:val="17365D" w:themeColor="text2" w:themeShade="BF"/>
          <w:sz w:val="22"/>
          <w:szCs w:val="22"/>
          <w:lang w:val="es-CO" w:eastAsia="en-GB"/>
        </w:rPr>
        <w:t xml:space="preserve"> un</w:t>
      </w:r>
      <w:r w:rsidR="003D1DA2">
        <w:rPr>
          <w:rFonts w:ascii="TimesNewRomanPSMT" w:hAnsi="TimesNewRomanPSMT" w:cs="TimesNewRomanPSMT"/>
          <w:color w:val="17365D" w:themeColor="text2" w:themeShade="BF"/>
          <w:sz w:val="22"/>
          <w:szCs w:val="22"/>
          <w:lang w:val="es-CO" w:eastAsia="en-GB"/>
        </w:rPr>
        <w:t xml:space="preserve"> impacto positivo para m</w:t>
      </w:r>
      <w:r w:rsidR="00417C6B" w:rsidRPr="00E93F80">
        <w:rPr>
          <w:rFonts w:ascii="TimesNewRomanPSMT" w:hAnsi="TimesNewRomanPSMT" w:cs="TimesNewRomanPSMT"/>
          <w:color w:val="17365D" w:themeColor="text2" w:themeShade="BF"/>
          <w:sz w:val="22"/>
          <w:szCs w:val="22"/>
          <w:lang w:val="es-CO" w:eastAsia="en-GB"/>
        </w:rPr>
        <w:t>ás de 300 mil hogares</w:t>
      </w:r>
      <w:r w:rsidR="00697722">
        <w:rPr>
          <w:rFonts w:ascii="TimesNewRomanPSMT" w:hAnsi="TimesNewRomanPSMT" w:cs="TimesNewRomanPSMT"/>
          <w:color w:val="17365D" w:themeColor="text2" w:themeShade="BF"/>
          <w:sz w:val="22"/>
          <w:szCs w:val="22"/>
          <w:lang w:val="es-CO" w:eastAsia="en-GB"/>
        </w:rPr>
        <w:t>, los cuales</w:t>
      </w:r>
      <w:r w:rsidR="00417C6B" w:rsidRPr="00E93F80">
        <w:rPr>
          <w:rFonts w:ascii="TimesNewRomanPSMT" w:hAnsi="TimesNewRomanPSMT" w:cs="TimesNewRomanPSMT"/>
          <w:color w:val="17365D" w:themeColor="text2" w:themeShade="BF"/>
          <w:sz w:val="22"/>
          <w:szCs w:val="22"/>
          <w:lang w:val="es-CO" w:eastAsia="en-GB"/>
        </w:rPr>
        <w:t xml:space="preserve"> fueron beneficiados con esta condición y se ha permitido el aplazamiento del pago del servicio.</w:t>
      </w:r>
      <w:r w:rsidR="00F20423" w:rsidRPr="00E93F80">
        <w:rPr>
          <w:rFonts w:ascii="TimesNewRomanPSMT" w:hAnsi="TimesNewRomanPSMT" w:cs="TimesNewRomanPSMT"/>
          <w:color w:val="17365D" w:themeColor="text2" w:themeShade="BF"/>
          <w:sz w:val="22"/>
          <w:szCs w:val="22"/>
          <w:lang w:val="es-CO" w:eastAsia="en-GB"/>
        </w:rPr>
        <w:t xml:space="preserve"> </w:t>
      </w:r>
    </w:p>
    <w:p w14:paraId="3DA40831" w14:textId="77777777" w:rsidR="00E3542D" w:rsidRPr="003A70AB" w:rsidRDefault="00E3542D" w:rsidP="00E3542D">
      <w:pPr>
        <w:jc w:val="both"/>
        <w:rPr>
          <w:sz w:val="22"/>
          <w:szCs w:val="22"/>
          <w:lang w:val="es-ES_tradnl"/>
        </w:rPr>
      </w:pPr>
    </w:p>
    <w:p w14:paraId="58DB2122" w14:textId="214952C0" w:rsidR="00E3542D"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¿qué áreas no han sido abordadas o requieren mayor atención?</w:t>
      </w:r>
    </w:p>
    <w:p w14:paraId="19465A8D" w14:textId="7288D484" w:rsidR="00316443" w:rsidRDefault="00A725BA" w:rsidP="00316443">
      <w:pPr>
        <w:spacing w:line="259" w:lineRule="auto"/>
        <w:jc w:val="both"/>
        <w:rPr>
          <w:sz w:val="22"/>
          <w:szCs w:val="22"/>
          <w:lang w:val="es-ES_tradnl"/>
        </w:rPr>
      </w:pPr>
      <w:r>
        <w:rPr>
          <w:sz w:val="22"/>
          <w:szCs w:val="22"/>
          <w:lang w:val="es-ES_tradnl"/>
        </w:rPr>
        <w:t xml:space="preserve"> </w:t>
      </w:r>
    </w:p>
    <w:p w14:paraId="1D581A49" w14:textId="445FDC7B" w:rsidR="00A75126" w:rsidRDefault="0018602A" w:rsidP="004F1BB4">
      <w:pPr>
        <w:autoSpaceDE w:val="0"/>
        <w:autoSpaceDN w:val="0"/>
        <w:adjustRightInd w:val="0"/>
        <w:jc w:val="both"/>
        <w:rPr>
          <w:color w:val="1F497D" w:themeColor="text2"/>
          <w:sz w:val="22"/>
          <w:szCs w:val="22"/>
          <w:lang w:val="es-CO"/>
        </w:rPr>
      </w:pPr>
      <w:r w:rsidRPr="0018602A">
        <w:rPr>
          <w:b/>
          <w:bCs/>
          <w:color w:val="1F497D" w:themeColor="text2"/>
          <w:sz w:val="22"/>
          <w:szCs w:val="22"/>
          <w:lang w:val="es-ES_tradnl"/>
        </w:rPr>
        <w:t xml:space="preserve">Respuesta: </w:t>
      </w:r>
      <w:r w:rsidR="00A77D38" w:rsidRPr="00A77D38">
        <w:rPr>
          <w:color w:val="1F497D" w:themeColor="text2"/>
          <w:sz w:val="22"/>
          <w:szCs w:val="22"/>
          <w:lang w:val="es-ES_tradnl"/>
        </w:rPr>
        <w:t xml:space="preserve">De </w:t>
      </w:r>
      <w:r w:rsidR="004E5FC4">
        <w:rPr>
          <w:color w:val="1F497D" w:themeColor="text2"/>
          <w:sz w:val="22"/>
          <w:szCs w:val="22"/>
          <w:lang w:val="es-CO"/>
        </w:rPr>
        <w:t>acuerdo a lo exp</w:t>
      </w:r>
      <w:r w:rsidR="00A75126">
        <w:rPr>
          <w:color w:val="1F497D" w:themeColor="text2"/>
          <w:sz w:val="22"/>
          <w:szCs w:val="22"/>
          <w:lang w:val="es-CO"/>
        </w:rPr>
        <w:t>licado</w:t>
      </w:r>
      <w:r w:rsidR="00283AEF">
        <w:rPr>
          <w:color w:val="1F497D" w:themeColor="text2"/>
          <w:sz w:val="22"/>
          <w:szCs w:val="22"/>
          <w:lang w:val="es-CO"/>
        </w:rPr>
        <w:t xml:space="preserve"> </w:t>
      </w:r>
      <w:r w:rsidR="00612904">
        <w:rPr>
          <w:color w:val="1F497D" w:themeColor="text2"/>
          <w:sz w:val="22"/>
          <w:szCs w:val="22"/>
          <w:lang w:val="es-CO"/>
        </w:rPr>
        <w:t xml:space="preserve">en Colombia </w:t>
      </w:r>
      <w:r w:rsidR="00283AEF">
        <w:rPr>
          <w:color w:val="1F497D" w:themeColor="text2"/>
          <w:sz w:val="22"/>
          <w:szCs w:val="22"/>
          <w:lang w:val="es-CO"/>
        </w:rPr>
        <w:t>por ANDESCO</w:t>
      </w:r>
      <w:r w:rsidR="00A75126">
        <w:rPr>
          <w:color w:val="1F497D" w:themeColor="text2"/>
          <w:sz w:val="22"/>
          <w:szCs w:val="22"/>
          <w:lang w:val="es-CO"/>
        </w:rPr>
        <w:t xml:space="preserve"> </w:t>
      </w:r>
      <w:r w:rsidR="009F222E">
        <w:rPr>
          <w:color w:val="1F497D" w:themeColor="text2"/>
          <w:sz w:val="22"/>
          <w:szCs w:val="22"/>
          <w:lang w:val="es-CO"/>
        </w:rPr>
        <w:t>(Asocia</w:t>
      </w:r>
      <w:r w:rsidR="0037717D">
        <w:rPr>
          <w:color w:val="1F497D" w:themeColor="text2"/>
          <w:sz w:val="22"/>
          <w:szCs w:val="22"/>
          <w:lang w:val="es-CO"/>
        </w:rPr>
        <w:t xml:space="preserve">ción </w:t>
      </w:r>
      <w:r w:rsidR="00612904">
        <w:rPr>
          <w:color w:val="1F497D" w:themeColor="text2"/>
          <w:sz w:val="22"/>
          <w:szCs w:val="22"/>
          <w:lang w:val="es-CO"/>
        </w:rPr>
        <w:t xml:space="preserve">Nacional de Empresas de Servicios Públicos y Comunicaciones) </w:t>
      </w:r>
      <w:r w:rsidR="00A75126">
        <w:rPr>
          <w:color w:val="1F497D" w:themeColor="text2"/>
          <w:sz w:val="22"/>
          <w:szCs w:val="22"/>
          <w:lang w:val="es-CO"/>
        </w:rPr>
        <w:t>en el informe titulado: “El sector de agua potable y saneamiento básico</w:t>
      </w:r>
      <w:r w:rsidR="00C47C84">
        <w:rPr>
          <w:color w:val="1F497D" w:themeColor="text2"/>
          <w:sz w:val="22"/>
          <w:szCs w:val="22"/>
          <w:lang w:val="es-CO"/>
        </w:rPr>
        <w:t>: A un año de la pandemia por COVID-19”</w:t>
      </w:r>
      <w:r w:rsidR="00283AEF">
        <w:rPr>
          <w:color w:val="1F497D" w:themeColor="text2"/>
          <w:sz w:val="22"/>
          <w:szCs w:val="22"/>
          <w:lang w:val="es-CO"/>
        </w:rPr>
        <w:t xml:space="preserve"> se indica que un área que requiere especial atención e</w:t>
      </w:r>
      <w:r w:rsidR="002E1D36">
        <w:rPr>
          <w:color w:val="1F497D" w:themeColor="text2"/>
          <w:sz w:val="22"/>
          <w:szCs w:val="22"/>
          <w:lang w:val="es-CO"/>
        </w:rPr>
        <w:t xml:space="preserve">s la afectación en el </w:t>
      </w:r>
      <w:r w:rsidR="00283AEF">
        <w:rPr>
          <w:color w:val="1F497D" w:themeColor="text2"/>
          <w:sz w:val="22"/>
          <w:szCs w:val="22"/>
          <w:lang w:val="es-CO"/>
        </w:rPr>
        <w:t>recaudo</w:t>
      </w:r>
      <w:r w:rsidR="00225174">
        <w:rPr>
          <w:color w:val="1F497D" w:themeColor="text2"/>
          <w:sz w:val="22"/>
          <w:szCs w:val="22"/>
          <w:lang w:val="es-CO"/>
        </w:rPr>
        <w:t xml:space="preserve"> que tu</w:t>
      </w:r>
      <w:r w:rsidR="0084279D">
        <w:rPr>
          <w:color w:val="1F497D" w:themeColor="text2"/>
          <w:sz w:val="22"/>
          <w:szCs w:val="22"/>
          <w:lang w:val="es-CO"/>
        </w:rPr>
        <w:t>vieron las empresas prestadoras frente a</w:t>
      </w:r>
      <w:r w:rsidR="002E1D36">
        <w:rPr>
          <w:color w:val="1F497D" w:themeColor="text2"/>
          <w:sz w:val="22"/>
          <w:szCs w:val="22"/>
          <w:lang w:val="es-CO"/>
        </w:rPr>
        <w:t xml:space="preserve"> los costos </w:t>
      </w:r>
      <w:r w:rsidR="00E51DFF">
        <w:rPr>
          <w:color w:val="1F497D" w:themeColor="text2"/>
          <w:sz w:val="22"/>
          <w:szCs w:val="22"/>
          <w:lang w:val="es-CO"/>
        </w:rPr>
        <w:t>de reconexión y reinstalación de suscriptores, el diferimiento de las facturas por el no pago de los usuarios, así como los gastos para la implementación de medidas de bioseguridad</w:t>
      </w:r>
      <w:r w:rsidR="00225174">
        <w:rPr>
          <w:color w:val="1F497D" w:themeColor="text2"/>
          <w:sz w:val="22"/>
          <w:szCs w:val="22"/>
          <w:lang w:val="es-CO"/>
        </w:rPr>
        <w:t>, como la adquisición de los equipos de protección personal para sus trabajadores</w:t>
      </w:r>
      <w:r w:rsidR="0084279D">
        <w:rPr>
          <w:color w:val="1F497D" w:themeColor="text2"/>
          <w:sz w:val="22"/>
          <w:szCs w:val="22"/>
          <w:lang w:val="es-CO"/>
        </w:rPr>
        <w:t>, en dicho informe se especifica lo siguiente:</w:t>
      </w:r>
    </w:p>
    <w:p w14:paraId="4CF44F03" w14:textId="77777777" w:rsidR="002F2C3B" w:rsidRDefault="002F2C3B" w:rsidP="004F1BB4">
      <w:pPr>
        <w:autoSpaceDE w:val="0"/>
        <w:autoSpaceDN w:val="0"/>
        <w:adjustRightInd w:val="0"/>
        <w:jc w:val="both"/>
        <w:rPr>
          <w:color w:val="1F497D" w:themeColor="text2"/>
          <w:sz w:val="22"/>
          <w:szCs w:val="22"/>
          <w:lang w:val="es-CO"/>
        </w:rPr>
      </w:pPr>
    </w:p>
    <w:p w14:paraId="57A73C2E" w14:textId="7A50C9C0" w:rsidR="0018602A" w:rsidRPr="0084279D" w:rsidRDefault="0018602A" w:rsidP="002F2C3B">
      <w:pPr>
        <w:autoSpaceDE w:val="0"/>
        <w:autoSpaceDN w:val="0"/>
        <w:adjustRightInd w:val="0"/>
        <w:ind w:left="720"/>
        <w:jc w:val="both"/>
        <w:rPr>
          <w:i/>
          <w:iCs/>
          <w:color w:val="1F497D" w:themeColor="text2"/>
          <w:sz w:val="22"/>
          <w:szCs w:val="22"/>
          <w:lang w:val="es-CO"/>
        </w:rPr>
      </w:pPr>
      <w:r w:rsidRPr="0084279D">
        <w:rPr>
          <w:i/>
          <w:iCs/>
          <w:color w:val="1F497D" w:themeColor="text2"/>
          <w:sz w:val="22"/>
          <w:szCs w:val="22"/>
          <w:lang w:val="es-CO"/>
        </w:rPr>
        <w:t xml:space="preserve">En el caso de Colombia, al realizar el análisis de información proveniente de empresas afiliadas a Andesco, se encontró que, aunque el consumo de agua y la producción de residuos se fue recuperando durante el 2020, lo mismo no ocurrió con el recaudo, presentando disminuciones de hasta el 17% comparado con el 2019. </w:t>
      </w:r>
    </w:p>
    <w:p w14:paraId="6FF3542C" w14:textId="77777777" w:rsidR="0018602A" w:rsidRPr="0084279D" w:rsidRDefault="0018602A" w:rsidP="0084279D">
      <w:pPr>
        <w:pStyle w:val="Default"/>
        <w:ind w:left="720"/>
        <w:jc w:val="both"/>
        <w:rPr>
          <w:rFonts w:ascii="Times New Roman" w:hAnsi="Times New Roman" w:cs="Times New Roman"/>
          <w:i/>
          <w:iCs/>
          <w:color w:val="1F497D" w:themeColor="text2"/>
          <w:sz w:val="22"/>
          <w:szCs w:val="22"/>
        </w:rPr>
      </w:pPr>
    </w:p>
    <w:p w14:paraId="354EBFFB" w14:textId="0FF06369" w:rsidR="0018602A" w:rsidRPr="0084279D" w:rsidRDefault="0018602A" w:rsidP="0084279D">
      <w:pPr>
        <w:pStyle w:val="Default"/>
        <w:ind w:left="720"/>
        <w:jc w:val="both"/>
        <w:rPr>
          <w:rFonts w:ascii="Times New Roman" w:hAnsi="Times New Roman" w:cs="Times New Roman"/>
          <w:i/>
          <w:iCs/>
          <w:color w:val="1F497D" w:themeColor="text2"/>
          <w:sz w:val="22"/>
          <w:szCs w:val="22"/>
        </w:rPr>
      </w:pPr>
      <w:r w:rsidRPr="0084279D">
        <w:rPr>
          <w:rFonts w:ascii="Times New Roman" w:hAnsi="Times New Roman" w:cs="Times New Roman"/>
          <w:i/>
          <w:iCs/>
          <w:color w:val="1F497D" w:themeColor="text2"/>
          <w:sz w:val="22"/>
          <w:szCs w:val="22"/>
        </w:rPr>
        <w:t xml:space="preserve">Cabe resaltar que todas las empresas que se </w:t>
      </w:r>
      <w:r w:rsidR="00AF2083" w:rsidRPr="0084279D">
        <w:rPr>
          <w:rFonts w:ascii="Times New Roman" w:hAnsi="Times New Roman" w:cs="Times New Roman"/>
          <w:i/>
          <w:iCs/>
          <w:color w:val="1F497D" w:themeColor="text2"/>
          <w:sz w:val="22"/>
          <w:szCs w:val="22"/>
        </w:rPr>
        <w:t>analizaron</w:t>
      </w:r>
      <w:r w:rsidRPr="0084279D">
        <w:rPr>
          <w:rFonts w:ascii="Times New Roman" w:hAnsi="Times New Roman" w:cs="Times New Roman"/>
          <w:i/>
          <w:iCs/>
          <w:color w:val="1F497D" w:themeColor="text2"/>
          <w:sz w:val="22"/>
          <w:szCs w:val="22"/>
        </w:rPr>
        <w:t xml:space="preserve"> presentaron alguna afectación en el recaudo de 2020 comparado con 2019, resultado que varía entre empresas dependiendo de sus particularidades. Igualmente, es importante mencionar que las empresas asumieron los costos de reconexión y reinstalación de suscriptores, el diferimiento de las facturas por el no pago de los usuarios, así como los gastos para la implementación de medidas de bioseguridad, como la adquisición de los equipos de protección personal para sus trabajadores. </w:t>
      </w:r>
    </w:p>
    <w:p w14:paraId="0FBC5BCF" w14:textId="77777777" w:rsidR="0018602A" w:rsidRPr="0084279D" w:rsidRDefault="0018602A" w:rsidP="0084279D">
      <w:pPr>
        <w:pStyle w:val="Default"/>
        <w:ind w:left="720"/>
        <w:jc w:val="both"/>
        <w:rPr>
          <w:rFonts w:ascii="Times New Roman" w:hAnsi="Times New Roman" w:cs="Times New Roman"/>
          <w:i/>
          <w:iCs/>
          <w:color w:val="1F497D" w:themeColor="text2"/>
          <w:sz w:val="22"/>
          <w:szCs w:val="22"/>
        </w:rPr>
      </w:pPr>
    </w:p>
    <w:p w14:paraId="07A80448" w14:textId="2EFE4FC9" w:rsidR="009B11DF" w:rsidRPr="009B11DF" w:rsidRDefault="009B11DF" w:rsidP="0084279D">
      <w:pPr>
        <w:ind w:left="720"/>
        <w:jc w:val="both"/>
        <w:rPr>
          <w:color w:val="1F497D" w:themeColor="text2"/>
          <w:sz w:val="22"/>
          <w:szCs w:val="22"/>
          <w:lang w:val="es-ES_tradnl"/>
        </w:rPr>
      </w:pPr>
      <w:r w:rsidRPr="0084279D">
        <w:rPr>
          <w:i/>
          <w:iCs/>
          <w:color w:val="1F497D" w:themeColor="text2"/>
          <w:sz w:val="22"/>
          <w:szCs w:val="22"/>
          <w:lang w:val="es-ES_tradnl"/>
        </w:rPr>
        <w:t xml:space="preserve">Esta situación genera mayor preocupación en nuestro país dada la incertidumbre frente a la duración de la declaratoria de la emergencia sanitaria a nivel nacional, que </w:t>
      </w:r>
      <w:r w:rsidRPr="0084279D">
        <w:rPr>
          <w:i/>
          <w:iCs/>
          <w:color w:val="1F497D" w:themeColor="text2"/>
          <w:sz w:val="22"/>
          <w:szCs w:val="22"/>
          <w:lang w:val="es-ES_tradnl"/>
        </w:rPr>
        <w:lastRenderedPageBreak/>
        <w:t>actualmente va hasta el 31 de mayo de 2021, los prestadores aún no han podido restablecer la respectiva gestión comercial por no pago por parte de los usuarios, ni recuperar vía tarifa los costos incurridos en el lavado de vías y áreas públicas. Por lo anterior, es necesario que en el país se implementen alternativas que permitan a las empresas recuperar los costos de prestación, hacer uso las herramientas que les ha dado la ley para realizar su gestión comercial e incentivar la cultura de pago, y que tengan en cuenta el riesgo generado por la pandemia en la sostenibilidad financiera de las mismas. Lo anterior, en coordinación con las entidades territoriales para que se asegure la provisión de agua potable mediante soluciones alternativas que permitan su distribución a la población para el lavado de manos</w:t>
      </w:r>
      <w:r w:rsidRPr="009B11DF">
        <w:rPr>
          <w:color w:val="1F497D" w:themeColor="text2"/>
          <w:sz w:val="22"/>
          <w:szCs w:val="22"/>
          <w:lang w:val="es-ES_tradnl"/>
        </w:rPr>
        <w:t>.</w:t>
      </w:r>
      <w:r w:rsidR="004F1BB4">
        <w:rPr>
          <w:color w:val="1F497D" w:themeColor="text2"/>
          <w:sz w:val="22"/>
          <w:szCs w:val="22"/>
          <w:lang w:val="es-ES_tradnl"/>
        </w:rPr>
        <w:t xml:space="preserve"> (ANDESCO)</w:t>
      </w:r>
    </w:p>
    <w:p w14:paraId="772C3BC4" w14:textId="77777777" w:rsidR="009B11DF" w:rsidRPr="003A70AB" w:rsidRDefault="009B11DF" w:rsidP="00E3542D">
      <w:pPr>
        <w:jc w:val="both"/>
        <w:rPr>
          <w:sz w:val="22"/>
          <w:szCs w:val="22"/>
          <w:lang w:val="es-ES_tradnl"/>
        </w:rPr>
      </w:pPr>
    </w:p>
    <w:p w14:paraId="44A71FB5" w14:textId="484A3978" w:rsidR="00E3542D" w:rsidRPr="003A70AB" w:rsidRDefault="00E3542D" w:rsidP="00B66B4A">
      <w:pPr>
        <w:spacing w:line="259" w:lineRule="auto"/>
        <w:ind w:firstLine="567"/>
        <w:jc w:val="both"/>
        <w:rPr>
          <w:sz w:val="22"/>
          <w:szCs w:val="22"/>
          <w:lang w:val="es-ES_tradnl"/>
        </w:rPr>
      </w:pPr>
      <w:r w:rsidRPr="003A70AB">
        <w:rPr>
          <w:sz w:val="22"/>
          <w:szCs w:val="22"/>
          <w:lang w:val="es-ES_tradnl"/>
        </w:rPr>
        <w:t>4.4.</w:t>
      </w:r>
      <w:r w:rsidR="00B66B4A" w:rsidRPr="003A70AB">
        <w:rPr>
          <w:sz w:val="22"/>
          <w:szCs w:val="22"/>
          <w:lang w:val="es-ES_tradnl"/>
        </w:rPr>
        <w:tab/>
      </w:r>
      <w:r w:rsidRPr="003A70AB">
        <w:rPr>
          <w:sz w:val="22"/>
          <w:szCs w:val="22"/>
          <w:lang w:val="es-ES_tradnl"/>
        </w:rPr>
        <w:t xml:space="preserve">En su opinión, ¿los gobiernos nacionales/regionales/locales han respondido de forma adecuada a la crisis desencadenada por pandemia a través de las políticas de </w:t>
      </w:r>
      <w:r w:rsidR="00AA58B7" w:rsidRPr="003A70AB">
        <w:rPr>
          <w:sz w:val="22"/>
          <w:szCs w:val="22"/>
          <w:lang w:val="es-ES_tradnl"/>
        </w:rPr>
        <w:t>protec</w:t>
      </w:r>
      <w:r w:rsidRPr="003A70AB">
        <w:rPr>
          <w:sz w:val="22"/>
          <w:szCs w:val="22"/>
          <w:lang w:val="es-ES_tradnl"/>
        </w:rPr>
        <w:t>ción?</w:t>
      </w:r>
    </w:p>
    <w:p w14:paraId="76AF7B54" w14:textId="77777777" w:rsidR="00780730" w:rsidRDefault="00780730">
      <w:pPr>
        <w:rPr>
          <w:sz w:val="22"/>
          <w:szCs w:val="22"/>
          <w:lang w:val="es-ES_tradnl"/>
        </w:rPr>
      </w:pPr>
    </w:p>
    <w:p w14:paraId="56D265E4" w14:textId="4BC02705" w:rsidR="00657255" w:rsidRDefault="00780730" w:rsidP="00780730">
      <w:pPr>
        <w:jc w:val="both"/>
        <w:rPr>
          <w:color w:val="1F497D" w:themeColor="text2"/>
          <w:sz w:val="22"/>
          <w:szCs w:val="22"/>
          <w:lang w:val="es-CO"/>
        </w:rPr>
      </w:pPr>
      <w:r w:rsidRPr="00532EAF">
        <w:rPr>
          <w:b/>
          <w:bCs/>
          <w:color w:val="1F497D" w:themeColor="text2"/>
          <w:sz w:val="22"/>
          <w:szCs w:val="22"/>
          <w:lang w:val="es-CO"/>
        </w:rPr>
        <w:t xml:space="preserve">Respuesta: </w:t>
      </w:r>
      <w:r w:rsidRPr="00780730">
        <w:rPr>
          <w:color w:val="1F497D" w:themeColor="text2"/>
          <w:sz w:val="22"/>
          <w:szCs w:val="22"/>
          <w:lang w:val="es-CO"/>
        </w:rPr>
        <w:t xml:space="preserve">Como se pudo evidenciar, en el mundo se desarrollaron e implementaron diferentes medidas con el fin de reducir los efectos generados por la pandemia del COVID-19 y reducir el riesgo de contagio entre la población, entre las que se encontraban la reconexión del suministro de agua a los hogares, medidas financieras para aliviar y permitir el pago de servicios por parte de los usuarios, provisión de agua por medios alternos y garantizar la adecuada gestión de los residuos. </w:t>
      </w:r>
      <w:r w:rsidR="00F467E9">
        <w:rPr>
          <w:color w:val="1F497D" w:themeColor="text2"/>
          <w:sz w:val="22"/>
          <w:szCs w:val="22"/>
          <w:lang w:val="es-CO"/>
        </w:rPr>
        <w:t>A</w:t>
      </w:r>
      <w:r w:rsidRPr="00780730">
        <w:rPr>
          <w:color w:val="1F497D" w:themeColor="text2"/>
          <w:sz w:val="22"/>
          <w:szCs w:val="22"/>
          <w:lang w:val="es-CO"/>
        </w:rPr>
        <w:t xml:space="preserve"> pesar de las</w:t>
      </w:r>
      <w:r w:rsidR="00F467E9">
        <w:rPr>
          <w:color w:val="1F497D" w:themeColor="text2"/>
          <w:sz w:val="22"/>
          <w:szCs w:val="22"/>
          <w:lang w:val="es-CO"/>
        </w:rPr>
        <w:t xml:space="preserve"> limitaciones naturales que </w:t>
      </w:r>
      <w:r w:rsidR="0074563B">
        <w:rPr>
          <w:color w:val="1F497D" w:themeColor="text2"/>
          <w:sz w:val="22"/>
          <w:szCs w:val="22"/>
          <w:lang w:val="es-CO"/>
        </w:rPr>
        <w:t>el</w:t>
      </w:r>
      <w:r w:rsidRPr="00780730">
        <w:rPr>
          <w:color w:val="1F497D" w:themeColor="text2"/>
          <w:sz w:val="22"/>
          <w:szCs w:val="22"/>
          <w:lang w:val="es-CO"/>
        </w:rPr>
        <w:t xml:space="preserve"> Gobierno</w:t>
      </w:r>
      <w:r w:rsidR="0074563B">
        <w:rPr>
          <w:color w:val="1F497D" w:themeColor="text2"/>
          <w:sz w:val="22"/>
          <w:szCs w:val="22"/>
          <w:lang w:val="es-CO"/>
        </w:rPr>
        <w:t xml:space="preserve"> Nacional y los Gobiernos locales</w:t>
      </w:r>
      <w:r w:rsidR="00F467E9">
        <w:rPr>
          <w:color w:val="1F497D" w:themeColor="text2"/>
          <w:sz w:val="22"/>
          <w:szCs w:val="22"/>
          <w:lang w:val="es-CO"/>
        </w:rPr>
        <w:t xml:space="preserve"> cuentan, se ha venido respondiendo adecuadamente a la atención de la Pandemia</w:t>
      </w:r>
      <w:r w:rsidR="007657D9">
        <w:rPr>
          <w:color w:val="1F497D" w:themeColor="text2"/>
          <w:sz w:val="22"/>
          <w:szCs w:val="22"/>
          <w:lang w:val="es-CO"/>
        </w:rPr>
        <w:t xml:space="preserve"> efectuando los ajustes respectivos a las medidas</w:t>
      </w:r>
      <w:r w:rsidR="00AB6326">
        <w:rPr>
          <w:color w:val="1F497D" w:themeColor="text2"/>
          <w:sz w:val="22"/>
          <w:szCs w:val="22"/>
          <w:lang w:val="es-CO"/>
        </w:rPr>
        <w:t xml:space="preserve"> antes </w:t>
      </w:r>
      <w:r w:rsidR="000651B3">
        <w:rPr>
          <w:color w:val="1F497D" w:themeColor="text2"/>
          <w:sz w:val="22"/>
          <w:szCs w:val="22"/>
          <w:lang w:val="es-CO"/>
        </w:rPr>
        <w:t>aludida</w:t>
      </w:r>
      <w:r w:rsidR="00AB6326">
        <w:rPr>
          <w:color w:val="1F497D" w:themeColor="text2"/>
          <w:sz w:val="22"/>
          <w:szCs w:val="22"/>
          <w:lang w:val="es-CO"/>
        </w:rPr>
        <w:t>s</w:t>
      </w:r>
      <w:r w:rsidR="007657D9">
        <w:rPr>
          <w:color w:val="1F497D" w:themeColor="text2"/>
          <w:sz w:val="22"/>
          <w:szCs w:val="22"/>
          <w:lang w:val="es-CO"/>
        </w:rPr>
        <w:t>.</w:t>
      </w:r>
    </w:p>
    <w:p w14:paraId="0B58907A" w14:textId="5FAB5B88" w:rsidR="00905C44" w:rsidRDefault="00905C44" w:rsidP="00780730">
      <w:pPr>
        <w:jc w:val="both"/>
        <w:rPr>
          <w:color w:val="1F497D" w:themeColor="text2"/>
          <w:sz w:val="22"/>
          <w:szCs w:val="22"/>
          <w:lang w:val="es-CO"/>
        </w:rPr>
      </w:pPr>
    </w:p>
    <w:p w14:paraId="4BE3479F" w14:textId="693F8915" w:rsidR="00905C44" w:rsidRDefault="00905C44" w:rsidP="00780730">
      <w:pPr>
        <w:jc w:val="both"/>
        <w:rPr>
          <w:color w:val="1F497D" w:themeColor="text2"/>
          <w:sz w:val="22"/>
          <w:szCs w:val="22"/>
          <w:lang w:val="es-CO"/>
        </w:rPr>
      </w:pPr>
    </w:p>
    <w:p w14:paraId="457AE12A" w14:textId="161CEFBD" w:rsidR="00905C44" w:rsidRDefault="00905C44" w:rsidP="00780730">
      <w:pPr>
        <w:jc w:val="both"/>
        <w:rPr>
          <w:color w:val="1F497D" w:themeColor="text2"/>
          <w:sz w:val="22"/>
          <w:szCs w:val="22"/>
          <w:lang w:val="es-CO"/>
        </w:rPr>
      </w:pPr>
    </w:p>
    <w:p w14:paraId="6F25D337" w14:textId="1924CF9B" w:rsidR="00905C44" w:rsidRDefault="00905C44" w:rsidP="00780730">
      <w:pPr>
        <w:jc w:val="both"/>
        <w:rPr>
          <w:color w:val="1F497D" w:themeColor="text2"/>
          <w:sz w:val="22"/>
          <w:szCs w:val="22"/>
          <w:lang w:val="es-CO"/>
        </w:rPr>
      </w:pPr>
    </w:p>
    <w:p w14:paraId="343D3311" w14:textId="2ADCF123" w:rsidR="00905C44" w:rsidRDefault="00905C44" w:rsidP="00780730">
      <w:pPr>
        <w:jc w:val="both"/>
        <w:rPr>
          <w:color w:val="1F497D" w:themeColor="text2"/>
          <w:sz w:val="22"/>
          <w:szCs w:val="22"/>
          <w:lang w:val="es-CO"/>
        </w:rPr>
      </w:pPr>
    </w:p>
    <w:p w14:paraId="791B9D02" w14:textId="33635901" w:rsidR="00905C44" w:rsidRDefault="00905C44" w:rsidP="00780730">
      <w:pPr>
        <w:jc w:val="both"/>
        <w:rPr>
          <w:color w:val="1F497D" w:themeColor="text2"/>
          <w:sz w:val="22"/>
          <w:szCs w:val="22"/>
          <w:lang w:val="es-CO"/>
        </w:rPr>
      </w:pPr>
    </w:p>
    <w:p w14:paraId="055A37D6" w14:textId="711CB041" w:rsidR="00905C44" w:rsidRDefault="00905C44" w:rsidP="00780730">
      <w:pPr>
        <w:jc w:val="both"/>
        <w:rPr>
          <w:color w:val="1F497D" w:themeColor="text2"/>
          <w:sz w:val="22"/>
          <w:szCs w:val="22"/>
          <w:lang w:val="es-CO"/>
        </w:rPr>
      </w:pPr>
    </w:p>
    <w:p w14:paraId="74A2B18F" w14:textId="2082B635" w:rsidR="00905C44" w:rsidRDefault="00905C44" w:rsidP="00780730">
      <w:pPr>
        <w:jc w:val="both"/>
        <w:rPr>
          <w:color w:val="1F497D" w:themeColor="text2"/>
          <w:sz w:val="22"/>
          <w:szCs w:val="22"/>
          <w:lang w:val="es-CO"/>
        </w:rPr>
      </w:pPr>
    </w:p>
    <w:p w14:paraId="5194E173" w14:textId="5799DC95" w:rsidR="00905C44" w:rsidRDefault="00905C44" w:rsidP="00780730">
      <w:pPr>
        <w:jc w:val="both"/>
        <w:rPr>
          <w:color w:val="1F497D" w:themeColor="text2"/>
          <w:sz w:val="22"/>
          <w:szCs w:val="22"/>
          <w:lang w:val="es-CO"/>
        </w:rPr>
      </w:pPr>
    </w:p>
    <w:p w14:paraId="44B017DF" w14:textId="32909463" w:rsidR="00905C44" w:rsidRDefault="00905C44" w:rsidP="00780730">
      <w:pPr>
        <w:jc w:val="both"/>
        <w:rPr>
          <w:color w:val="1F497D" w:themeColor="text2"/>
          <w:sz w:val="22"/>
          <w:szCs w:val="22"/>
          <w:lang w:val="es-CO"/>
        </w:rPr>
      </w:pPr>
    </w:p>
    <w:p w14:paraId="6F9973A7" w14:textId="6CF6B7C4" w:rsidR="00905C44" w:rsidRDefault="00905C44" w:rsidP="00780730">
      <w:pPr>
        <w:jc w:val="both"/>
        <w:rPr>
          <w:color w:val="1F497D" w:themeColor="text2"/>
          <w:sz w:val="22"/>
          <w:szCs w:val="22"/>
          <w:lang w:val="es-CO"/>
        </w:rPr>
      </w:pPr>
    </w:p>
    <w:p w14:paraId="4FF4BBD6" w14:textId="7AD6CE4A" w:rsidR="00905C44" w:rsidRDefault="00905C44" w:rsidP="00780730">
      <w:pPr>
        <w:jc w:val="both"/>
        <w:rPr>
          <w:color w:val="1F497D" w:themeColor="text2"/>
          <w:sz w:val="22"/>
          <w:szCs w:val="22"/>
          <w:lang w:val="es-CO"/>
        </w:rPr>
      </w:pPr>
    </w:p>
    <w:p w14:paraId="1DB4ED03" w14:textId="40F556F2" w:rsidR="00905C44" w:rsidRDefault="00905C44" w:rsidP="00780730">
      <w:pPr>
        <w:jc w:val="both"/>
        <w:rPr>
          <w:color w:val="1F497D" w:themeColor="text2"/>
          <w:sz w:val="22"/>
          <w:szCs w:val="22"/>
          <w:lang w:val="es-CO"/>
        </w:rPr>
      </w:pPr>
    </w:p>
    <w:p w14:paraId="1F154700" w14:textId="0E51909D" w:rsidR="00905C44" w:rsidRDefault="00905C44" w:rsidP="00780730">
      <w:pPr>
        <w:jc w:val="both"/>
        <w:rPr>
          <w:color w:val="1F497D" w:themeColor="text2"/>
          <w:sz w:val="22"/>
          <w:szCs w:val="22"/>
          <w:lang w:val="es-CO"/>
        </w:rPr>
      </w:pPr>
    </w:p>
    <w:p w14:paraId="6A2580B1" w14:textId="3BC70634" w:rsidR="00905C44" w:rsidRDefault="00905C44" w:rsidP="00780730">
      <w:pPr>
        <w:jc w:val="both"/>
        <w:rPr>
          <w:color w:val="1F497D" w:themeColor="text2"/>
          <w:sz w:val="22"/>
          <w:szCs w:val="22"/>
          <w:lang w:val="es-CO"/>
        </w:rPr>
      </w:pPr>
    </w:p>
    <w:p w14:paraId="5D45D50D" w14:textId="5B0B3D98" w:rsidR="00905C44" w:rsidRDefault="00905C44" w:rsidP="00780730">
      <w:pPr>
        <w:jc w:val="both"/>
        <w:rPr>
          <w:color w:val="1F497D" w:themeColor="text2"/>
          <w:sz w:val="22"/>
          <w:szCs w:val="22"/>
          <w:lang w:val="es-CO"/>
        </w:rPr>
      </w:pPr>
    </w:p>
    <w:p w14:paraId="5946E34F" w14:textId="0F8B278B" w:rsidR="00905C44" w:rsidRDefault="00905C44" w:rsidP="00780730">
      <w:pPr>
        <w:jc w:val="both"/>
        <w:rPr>
          <w:color w:val="1F497D" w:themeColor="text2"/>
          <w:sz w:val="22"/>
          <w:szCs w:val="22"/>
          <w:lang w:val="es-CO"/>
        </w:rPr>
      </w:pPr>
    </w:p>
    <w:p w14:paraId="6878AACD" w14:textId="783D7A39" w:rsidR="00905C44" w:rsidRDefault="00905C44" w:rsidP="00780730">
      <w:pPr>
        <w:jc w:val="both"/>
        <w:rPr>
          <w:color w:val="1F497D" w:themeColor="text2"/>
          <w:sz w:val="22"/>
          <w:szCs w:val="22"/>
          <w:lang w:val="es-CO"/>
        </w:rPr>
      </w:pPr>
    </w:p>
    <w:p w14:paraId="6986D14B" w14:textId="74181C5C" w:rsidR="00905C44" w:rsidRDefault="00905C44" w:rsidP="00780730">
      <w:pPr>
        <w:jc w:val="both"/>
        <w:rPr>
          <w:color w:val="1F497D" w:themeColor="text2"/>
          <w:sz w:val="22"/>
          <w:szCs w:val="22"/>
          <w:lang w:val="es-CO"/>
        </w:rPr>
      </w:pPr>
    </w:p>
    <w:p w14:paraId="5C04E7C3" w14:textId="433C04DF" w:rsidR="00905C44" w:rsidRDefault="00905C44" w:rsidP="00780730">
      <w:pPr>
        <w:jc w:val="both"/>
        <w:rPr>
          <w:color w:val="1F497D" w:themeColor="text2"/>
          <w:sz w:val="22"/>
          <w:szCs w:val="22"/>
          <w:lang w:val="es-CO"/>
        </w:rPr>
      </w:pPr>
    </w:p>
    <w:p w14:paraId="7093C177" w14:textId="6F71E5FE" w:rsidR="00905C44" w:rsidRDefault="00905C44" w:rsidP="00780730">
      <w:pPr>
        <w:jc w:val="both"/>
        <w:rPr>
          <w:color w:val="1F497D" w:themeColor="text2"/>
          <w:sz w:val="22"/>
          <w:szCs w:val="22"/>
          <w:lang w:val="es-CO"/>
        </w:rPr>
      </w:pPr>
    </w:p>
    <w:p w14:paraId="7F913389" w14:textId="00730F20" w:rsidR="00905C44" w:rsidRDefault="00905C44" w:rsidP="00780730">
      <w:pPr>
        <w:jc w:val="both"/>
        <w:rPr>
          <w:color w:val="1F497D" w:themeColor="text2"/>
          <w:sz w:val="22"/>
          <w:szCs w:val="22"/>
          <w:lang w:val="es-CO"/>
        </w:rPr>
      </w:pPr>
    </w:p>
    <w:p w14:paraId="5917F7F2" w14:textId="078FD709" w:rsidR="00905C44" w:rsidRDefault="00905C44" w:rsidP="00780730">
      <w:pPr>
        <w:jc w:val="both"/>
        <w:rPr>
          <w:color w:val="1F497D" w:themeColor="text2"/>
          <w:sz w:val="22"/>
          <w:szCs w:val="22"/>
          <w:lang w:val="es-CO"/>
        </w:rPr>
      </w:pPr>
    </w:p>
    <w:p w14:paraId="3439243A" w14:textId="0F2F8224" w:rsidR="00905C44" w:rsidRDefault="00905C44" w:rsidP="00780730">
      <w:pPr>
        <w:jc w:val="both"/>
        <w:rPr>
          <w:color w:val="1F497D" w:themeColor="text2"/>
          <w:sz w:val="22"/>
          <w:szCs w:val="22"/>
          <w:lang w:val="es-CO"/>
        </w:rPr>
      </w:pPr>
    </w:p>
    <w:p w14:paraId="2CA053FB" w14:textId="1DC280CE" w:rsidR="00905C44" w:rsidRDefault="00905C44" w:rsidP="00780730">
      <w:pPr>
        <w:jc w:val="both"/>
        <w:rPr>
          <w:color w:val="1F497D" w:themeColor="text2"/>
          <w:sz w:val="22"/>
          <w:szCs w:val="22"/>
          <w:lang w:val="es-CO"/>
        </w:rPr>
      </w:pPr>
    </w:p>
    <w:p w14:paraId="49D4104A" w14:textId="6781BC39" w:rsidR="00905C44" w:rsidRDefault="00905C44" w:rsidP="00780730">
      <w:pPr>
        <w:jc w:val="both"/>
        <w:rPr>
          <w:color w:val="1F497D" w:themeColor="text2"/>
          <w:sz w:val="22"/>
          <w:szCs w:val="22"/>
          <w:lang w:val="es-CO"/>
        </w:rPr>
      </w:pPr>
    </w:p>
    <w:p w14:paraId="771ED2A3" w14:textId="7483A1AF" w:rsidR="00905C44" w:rsidRDefault="00905C44" w:rsidP="00780730">
      <w:pPr>
        <w:jc w:val="both"/>
        <w:rPr>
          <w:color w:val="1F497D" w:themeColor="text2"/>
          <w:sz w:val="22"/>
          <w:szCs w:val="22"/>
          <w:lang w:val="es-CO"/>
        </w:rPr>
      </w:pPr>
    </w:p>
    <w:p w14:paraId="78DEBB1F" w14:textId="13BD7A8B" w:rsidR="00905C44" w:rsidRDefault="00905C44" w:rsidP="00780730">
      <w:pPr>
        <w:jc w:val="both"/>
        <w:rPr>
          <w:color w:val="1F497D" w:themeColor="text2"/>
          <w:sz w:val="22"/>
          <w:szCs w:val="22"/>
          <w:lang w:val="es-CO"/>
        </w:rPr>
      </w:pPr>
    </w:p>
    <w:p w14:paraId="6712D7B9" w14:textId="58EABB02" w:rsidR="00905C44" w:rsidRDefault="00905C44" w:rsidP="00780730">
      <w:pPr>
        <w:jc w:val="both"/>
        <w:rPr>
          <w:color w:val="1F497D" w:themeColor="text2"/>
          <w:sz w:val="22"/>
          <w:szCs w:val="22"/>
          <w:lang w:val="es-CO"/>
        </w:rPr>
      </w:pPr>
    </w:p>
    <w:p w14:paraId="40151DA8" w14:textId="051F9F62" w:rsidR="00905C44" w:rsidRDefault="00905C44" w:rsidP="00780730">
      <w:pPr>
        <w:jc w:val="both"/>
        <w:rPr>
          <w:color w:val="1F497D" w:themeColor="text2"/>
          <w:sz w:val="22"/>
          <w:szCs w:val="22"/>
          <w:lang w:val="es-CO"/>
        </w:rPr>
      </w:pPr>
    </w:p>
    <w:p w14:paraId="293234EA" w14:textId="0624C556" w:rsidR="00905C44" w:rsidRDefault="00905C44" w:rsidP="00780730">
      <w:pPr>
        <w:jc w:val="both"/>
        <w:rPr>
          <w:color w:val="1F497D" w:themeColor="text2"/>
          <w:sz w:val="22"/>
          <w:szCs w:val="22"/>
          <w:lang w:val="es-CO"/>
        </w:rPr>
      </w:pPr>
    </w:p>
    <w:p w14:paraId="4BB31CEE" w14:textId="3169A224" w:rsidR="00905C44" w:rsidRDefault="00905C44" w:rsidP="00780730">
      <w:pPr>
        <w:jc w:val="both"/>
        <w:rPr>
          <w:color w:val="1F497D" w:themeColor="text2"/>
          <w:sz w:val="22"/>
          <w:szCs w:val="22"/>
          <w:lang w:val="es-CO"/>
        </w:rPr>
      </w:pPr>
    </w:p>
    <w:p w14:paraId="3C7E0416" w14:textId="496FA4FF" w:rsidR="00905C44" w:rsidRDefault="00905C44" w:rsidP="00780730">
      <w:pPr>
        <w:jc w:val="both"/>
        <w:rPr>
          <w:color w:val="1F497D" w:themeColor="text2"/>
          <w:sz w:val="22"/>
          <w:szCs w:val="22"/>
          <w:lang w:val="es-CO"/>
        </w:rPr>
      </w:pPr>
    </w:p>
    <w:p w14:paraId="5B199EC8" w14:textId="00ED37D3" w:rsidR="00905C44" w:rsidRDefault="00905C44" w:rsidP="00780730">
      <w:pPr>
        <w:jc w:val="both"/>
        <w:rPr>
          <w:color w:val="1F497D" w:themeColor="text2"/>
          <w:sz w:val="22"/>
          <w:szCs w:val="22"/>
          <w:lang w:val="es-CO"/>
        </w:rPr>
      </w:pPr>
    </w:p>
    <w:p w14:paraId="278352F9" w14:textId="7412F292" w:rsidR="00905C44" w:rsidRDefault="00905C44" w:rsidP="00780730">
      <w:pPr>
        <w:jc w:val="both"/>
        <w:rPr>
          <w:color w:val="1F497D" w:themeColor="text2"/>
          <w:sz w:val="22"/>
          <w:szCs w:val="22"/>
          <w:lang w:val="es-CO"/>
        </w:rPr>
      </w:pPr>
    </w:p>
    <w:p w14:paraId="15F0C7C3" w14:textId="77777777" w:rsidR="00905C44" w:rsidRDefault="00905C44" w:rsidP="00780730">
      <w:pPr>
        <w:jc w:val="both"/>
        <w:rPr>
          <w:color w:val="1F497D" w:themeColor="text2"/>
          <w:sz w:val="22"/>
          <w:szCs w:val="22"/>
          <w:lang w:val="es-CO"/>
        </w:rPr>
      </w:pPr>
    </w:p>
    <w:p w14:paraId="14930A68" w14:textId="7519C5AC" w:rsidR="004E1209" w:rsidRDefault="004E1209" w:rsidP="00B66B4A">
      <w:pPr>
        <w:pStyle w:val="Ttulo2"/>
        <w:ind w:firstLine="293"/>
        <w:jc w:val="left"/>
        <w:rPr>
          <w:lang w:val="es-ES_tradnl"/>
        </w:rPr>
      </w:pPr>
    </w:p>
    <w:p w14:paraId="6071447A" w14:textId="1FFC0B35" w:rsidR="00E3542D" w:rsidRPr="003A70AB" w:rsidRDefault="00B66B4A" w:rsidP="00B66B4A">
      <w:pPr>
        <w:pStyle w:val="Ttulo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5CFEFE81"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 xml:space="preserve">En su experiencia, ¿Cómo los impactos del cambio climático dificultan el cumplimiento de los Derechos Humanos al Agua y Saneamiento, especialmente en los grupos </w:t>
      </w:r>
      <w:r w:rsidR="009312D7" w:rsidRPr="003A70AB">
        <w:rPr>
          <w:sz w:val="22"/>
          <w:szCs w:val="22"/>
          <w:lang w:val="es-ES_tradnl"/>
        </w:rPr>
        <w:t>en situación de vulnerabilidad</w:t>
      </w:r>
      <w:r w:rsidR="00E3542D" w:rsidRPr="003A70AB">
        <w:rPr>
          <w:sz w:val="22"/>
          <w:szCs w:val="22"/>
          <w:lang w:val="es-ES_tradnl"/>
        </w:rPr>
        <w:t xml:space="preserve">? ¿Puede identificar grupos específicos que hayan aumentado su vulnerabilidad en materia de abastecimiento y saneamiento debido </w:t>
      </w:r>
      <w:r w:rsidR="00AA58B7" w:rsidRPr="003A70AB">
        <w:rPr>
          <w:sz w:val="22"/>
          <w:szCs w:val="22"/>
          <w:lang w:val="es-ES_tradnl"/>
        </w:rPr>
        <w:t>al</w:t>
      </w:r>
      <w:r w:rsidR="00E3542D" w:rsidRPr="003A70AB">
        <w:rPr>
          <w:sz w:val="22"/>
          <w:szCs w:val="22"/>
          <w:lang w:val="es-ES_tradnl"/>
        </w:rPr>
        <w:t xml:space="preserve"> cambio climático (sequías, inundaciones, desertificación)? (por ejemplo, mujeres, personas en asentamientos, refugiados, indígenas, </w:t>
      </w:r>
      <w:proofErr w:type="spellStart"/>
      <w:r w:rsidR="00E3542D" w:rsidRPr="003A70AB">
        <w:rPr>
          <w:sz w:val="22"/>
          <w:szCs w:val="22"/>
          <w:lang w:val="es-ES_tradnl"/>
        </w:rPr>
        <w:t>etc</w:t>
      </w:r>
      <w:proofErr w:type="spellEnd"/>
      <w:r w:rsidR="00E3542D" w:rsidRPr="003A70AB">
        <w:rPr>
          <w:sz w:val="22"/>
          <w:szCs w:val="22"/>
          <w:lang w:val="es-ES_tradnl"/>
        </w:rPr>
        <w:t>) ¿puede proporcionar algunos estudios de caso, estadísticas o ejemplos específicos?</w:t>
      </w:r>
    </w:p>
    <w:p w14:paraId="033B194D" w14:textId="6613DA66" w:rsidR="00E3542D" w:rsidRDefault="00E3542D" w:rsidP="00E3542D">
      <w:pPr>
        <w:jc w:val="both"/>
        <w:rPr>
          <w:sz w:val="22"/>
          <w:szCs w:val="22"/>
          <w:lang w:val="es-ES_tradnl"/>
        </w:rPr>
      </w:pPr>
    </w:p>
    <w:p w14:paraId="0FA13145" w14:textId="77777777" w:rsidR="00C42D8B" w:rsidRDefault="00FC16EE" w:rsidP="00E73B1B">
      <w:pPr>
        <w:jc w:val="both"/>
        <w:rPr>
          <w:color w:val="1F497D" w:themeColor="text2"/>
          <w:sz w:val="22"/>
          <w:szCs w:val="22"/>
          <w:lang w:val="es-ES_tradnl"/>
        </w:rPr>
      </w:pPr>
      <w:r w:rsidRPr="00FC16EE">
        <w:rPr>
          <w:b/>
          <w:bCs/>
          <w:color w:val="1F497D" w:themeColor="text2"/>
          <w:sz w:val="22"/>
          <w:szCs w:val="22"/>
          <w:lang w:val="es-ES_tradnl"/>
        </w:rPr>
        <w:t>Respuesta:</w:t>
      </w:r>
      <w:r w:rsidRPr="00FC16EE">
        <w:rPr>
          <w:color w:val="1F497D" w:themeColor="text2"/>
          <w:sz w:val="22"/>
          <w:szCs w:val="22"/>
          <w:lang w:val="es-ES_tradnl"/>
        </w:rPr>
        <w:t xml:space="preserve"> </w:t>
      </w:r>
      <w:r w:rsidR="00D05F8B">
        <w:rPr>
          <w:color w:val="1F497D" w:themeColor="text2"/>
          <w:sz w:val="22"/>
          <w:szCs w:val="22"/>
          <w:lang w:val="es-ES_tradnl"/>
        </w:rPr>
        <w:t xml:space="preserve">Es indudable que </w:t>
      </w:r>
      <w:r w:rsidR="00CC5FA7">
        <w:rPr>
          <w:color w:val="1F497D" w:themeColor="text2"/>
          <w:sz w:val="22"/>
          <w:szCs w:val="22"/>
          <w:lang w:val="es-ES_tradnl"/>
        </w:rPr>
        <w:t>el cambio climático genera un impacto en la garantía de los derechos humanos</w:t>
      </w:r>
      <w:r w:rsidR="004A55A9">
        <w:rPr>
          <w:color w:val="1F497D" w:themeColor="text2"/>
          <w:sz w:val="22"/>
          <w:szCs w:val="22"/>
          <w:lang w:val="es-ES_tradnl"/>
        </w:rPr>
        <w:t xml:space="preserve"> al Agua y Saneamiento</w:t>
      </w:r>
      <w:r w:rsidR="00CC5FA7">
        <w:rPr>
          <w:color w:val="1F497D" w:themeColor="text2"/>
          <w:sz w:val="22"/>
          <w:szCs w:val="22"/>
          <w:lang w:val="es-ES_tradnl"/>
        </w:rPr>
        <w:t xml:space="preserve">, dado que </w:t>
      </w:r>
      <w:r w:rsidR="0091247D">
        <w:rPr>
          <w:color w:val="1F497D" w:themeColor="text2"/>
          <w:sz w:val="22"/>
          <w:szCs w:val="22"/>
          <w:lang w:val="es-ES_tradnl"/>
        </w:rPr>
        <w:t xml:space="preserve">una disminución del </w:t>
      </w:r>
      <w:r w:rsidR="00162898">
        <w:rPr>
          <w:color w:val="1F497D" w:themeColor="text2"/>
          <w:sz w:val="22"/>
          <w:szCs w:val="22"/>
          <w:lang w:val="es-ES_tradnl"/>
        </w:rPr>
        <w:t>agua</w:t>
      </w:r>
      <w:r w:rsidR="0091247D">
        <w:rPr>
          <w:color w:val="1F497D" w:themeColor="text2"/>
          <w:sz w:val="22"/>
          <w:szCs w:val="22"/>
          <w:lang w:val="es-ES_tradnl"/>
        </w:rPr>
        <w:t xml:space="preserve"> por causa de sequías prolongadas por el calentamiento global genera en poblaciones</w:t>
      </w:r>
      <w:r w:rsidR="00162898">
        <w:rPr>
          <w:color w:val="1F497D" w:themeColor="text2"/>
          <w:sz w:val="22"/>
          <w:szCs w:val="22"/>
          <w:lang w:val="es-ES_tradnl"/>
        </w:rPr>
        <w:t xml:space="preserve"> </w:t>
      </w:r>
      <w:r w:rsidR="00475B59">
        <w:rPr>
          <w:color w:val="1F497D" w:themeColor="text2"/>
          <w:sz w:val="22"/>
          <w:szCs w:val="22"/>
          <w:lang w:val="es-ES_tradnl"/>
        </w:rPr>
        <w:t>que no cuentan con una infraestructura</w:t>
      </w:r>
      <w:r w:rsidR="00E57E8C">
        <w:rPr>
          <w:color w:val="1F497D" w:themeColor="text2"/>
          <w:sz w:val="22"/>
          <w:szCs w:val="22"/>
          <w:lang w:val="es-ES_tradnl"/>
        </w:rPr>
        <w:t xml:space="preserve"> </w:t>
      </w:r>
      <w:r w:rsidR="0056468C">
        <w:rPr>
          <w:color w:val="1F497D" w:themeColor="text2"/>
          <w:sz w:val="22"/>
          <w:szCs w:val="22"/>
          <w:lang w:val="es-ES_tradnl"/>
        </w:rPr>
        <w:t xml:space="preserve">eficiente </w:t>
      </w:r>
      <w:r w:rsidR="00E57E8C">
        <w:rPr>
          <w:color w:val="1F497D" w:themeColor="text2"/>
          <w:sz w:val="22"/>
          <w:szCs w:val="22"/>
          <w:lang w:val="es-ES_tradnl"/>
        </w:rPr>
        <w:t>de</w:t>
      </w:r>
      <w:r w:rsidR="0056468C">
        <w:rPr>
          <w:color w:val="1F497D" w:themeColor="text2"/>
          <w:sz w:val="22"/>
          <w:szCs w:val="22"/>
          <w:lang w:val="es-ES_tradnl"/>
        </w:rPr>
        <w:t xml:space="preserve"> distribución y/o </w:t>
      </w:r>
      <w:r w:rsidR="00E57E8C">
        <w:rPr>
          <w:color w:val="1F497D" w:themeColor="text2"/>
          <w:sz w:val="22"/>
          <w:szCs w:val="22"/>
          <w:lang w:val="es-ES_tradnl"/>
        </w:rPr>
        <w:t xml:space="preserve">reutilización de aguas residuales un déficit </w:t>
      </w:r>
      <w:r w:rsidR="00AA24C2">
        <w:rPr>
          <w:color w:val="1F497D" w:themeColor="text2"/>
          <w:sz w:val="22"/>
          <w:szCs w:val="22"/>
          <w:lang w:val="es-ES_tradnl"/>
        </w:rPr>
        <w:t xml:space="preserve">de </w:t>
      </w:r>
      <w:r w:rsidR="0056468C">
        <w:rPr>
          <w:color w:val="1F497D" w:themeColor="text2"/>
          <w:sz w:val="22"/>
          <w:szCs w:val="22"/>
          <w:lang w:val="es-ES_tradnl"/>
        </w:rPr>
        <w:t>esta</w:t>
      </w:r>
      <w:r w:rsidR="00807049">
        <w:rPr>
          <w:color w:val="1F497D" w:themeColor="text2"/>
          <w:sz w:val="22"/>
          <w:szCs w:val="22"/>
          <w:lang w:val="es-ES_tradnl"/>
        </w:rPr>
        <w:t xml:space="preserve"> y en consecuencia </w:t>
      </w:r>
      <w:r w:rsidR="002A151D">
        <w:rPr>
          <w:color w:val="1F497D" w:themeColor="text2"/>
          <w:sz w:val="22"/>
          <w:szCs w:val="22"/>
          <w:lang w:val="es-ES_tradnl"/>
        </w:rPr>
        <w:t>afectarse severamente la calidad</w:t>
      </w:r>
      <w:r w:rsidR="0056468C">
        <w:rPr>
          <w:color w:val="1F497D" w:themeColor="text2"/>
          <w:sz w:val="22"/>
          <w:szCs w:val="22"/>
          <w:lang w:val="es-ES_tradnl"/>
        </w:rPr>
        <w:t xml:space="preserve"> de vida</w:t>
      </w:r>
      <w:r w:rsidR="002A151D">
        <w:rPr>
          <w:color w:val="1F497D" w:themeColor="text2"/>
          <w:sz w:val="22"/>
          <w:szCs w:val="22"/>
          <w:lang w:val="es-ES_tradnl"/>
        </w:rPr>
        <w:t xml:space="preserve"> y el desarrollo de dichas poblaciones</w:t>
      </w:r>
      <w:r w:rsidR="00C96FD0">
        <w:rPr>
          <w:color w:val="1F497D" w:themeColor="text2"/>
          <w:sz w:val="22"/>
          <w:szCs w:val="22"/>
          <w:lang w:val="es-ES_tradnl"/>
        </w:rPr>
        <w:t>.</w:t>
      </w:r>
      <w:r w:rsidR="00C42D8B">
        <w:rPr>
          <w:color w:val="1F497D" w:themeColor="text2"/>
          <w:sz w:val="22"/>
          <w:szCs w:val="22"/>
          <w:lang w:val="es-ES_tradnl"/>
        </w:rPr>
        <w:t xml:space="preserve"> </w:t>
      </w:r>
    </w:p>
    <w:p w14:paraId="35BB4A05" w14:textId="77777777" w:rsidR="00C42D8B" w:rsidRDefault="00C42D8B" w:rsidP="00E73B1B">
      <w:pPr>
        <w:jc w:val="both"/>
        <w:rPr>
          <w:color w:val="1F497D" w:themeColor="text2"/>
          <w:sz w:val="22"/>
          <w:szCs w:val="22"/>
          <w:lang w:val="es-ES_tradnl"/>
        </w:rPr>
      </w:pPr>
    </w:p>
    <w:p w14:paraId="05BC5F9D" w14:textId="7E3E2E62" w:rsidR="00D05F8B" w:rsidRDefault="0042617A" w:rsidP="00E73B1B">
      <w:pPr>
        <w:jc w:val="both"/>
        <w:rPr>
          <w:color w:val="1F497D" w:themeColor="text2"/>
          <w:sz w:val="22"/>
          <w:szCs w:val="22"/>
          <w:lang w:val="es-ES_tradnl"/>
        </w:rPr>
      </w:pPr>
      <w:r>
        <w:rPr>
          <w:color w:val="1F497D" w:themeColor="text2"/>
          <w:sz w:val="22"/>
          <w:szCs w:val="22"/>
          <w:lang w:val="es-ES_tradnl"/>
        </w:rPr>
        <w:t>En</w:t>
      </w:r>
      <w:r w:rsidR="00F40BD6">
        <w:rPr>
          <w:color w:val="1F497D" w:themeColor="text2"/>
          <w:sz w:val="22"/>
          <w:szCs w:val="22"/>
          <w:lang w:val="es-ES_tradnl"/>
        </w:rPr>
        <w:t xml:space="preserve"> el evento de</w:t>
      </w:r>
      <w:r>
        <w:rPr>
          <w:color w:val="1F497D" w:themeColor="text2"/>
          <w:sz w:val="22"/>
          <w:szCs w:val="22"/>
          <w:lang w:val="es-ES_tradnl"/>
        </w:rPr>
        <w:t>l</w:t>
      </w:r>
      <w:r w:rsidR="00F40BD6">
        <w:rPr>
          <w:color w:val="1F497D" w:themeColor="text2"/>
          <w:sz w:val="22"/>
          <w:szCs w:val="22"/>
          <w:lang w:val="es-ES_tradnl"/>
        </w:rPr>
        <w:t xml:space="preserve"> aumento </w:t>
      </w:r>
      <w:r>
        <w:rPr>
          <w:color w:val="1F497D" w:themeColor="text2"/>
          <w:sz w:val="22"/>
          <w:szCs w:val="22"/>
          <w:lang w:val="es-ES_tradnl"/>
        </w:rPr>
        <w:t xml:space="preserve">significativo </w:t>
      </w:r>
      <w:r w:rsidR="00F40BD6">
        <w:rPr>
          <w:color w:val="1F497D" w:themeColor="text2"/>
          <w:sz w:val="22"/>
          <w:szCs w:val="22"/>
          <w:lang w:val="es-ES_tradnl"/>
        </w:rPr>
        <w:t>de lluvias</w:t>
      </w:r>
      <w:r w:rsidR="00C63A6F">
        <w:rPr>
          <w:color w:val="1F497D" w:themeColor="text2"/>
          <w:sz w:val="22"/>
          <w:szCs w:val="22"/>
          <w:lang w:val="es-ES_tradnl"/>
        </w:rPr>
        <w:t xml:space="preserve"> por el cambio </w:t>
      </w:r>
      <w:r>
        <w:rPr>
          <w:color w:val="1F497D" w:themeColor="text2"/>
          <w:sz w:val="22"/>
          <w:szCs w:val="22"/>
          <w:lang w:val="es-ES_tradnl"/>
        </w:rPr>
        <w:t xml:space="preserve">climático, </w:t>
      </w:r>
      <w:r w:rsidR="00645CD3">
        <w:rPr>
          <w:color w:val="1F497D" w:themeColor="text2"/>
          <w:sz w:val="22"/>
          <w:szCs w:val="22"/>
          <w:lang w:val="es-ES_tradnl"/>
        </w:rPr>
        <w:t>también se afecta a personas en asentamiento subnormales</w:t>
      </w:r>
      <w:r w:rsidR="0002326A">
        <w:rPr>
          <w:color w:val="1F497D" w:themeColor="text2"/>
          <w:sz w:val="22"/>
          <w:szCs w:val="22"/>
          <w:lang w:val="es-ES_tradnl"/>
        </w:rPr>
        <w:t xml:space="preserve">, dado que </w:t>
      </w:r>
      <w:r>
        <w:rPr>
          <w:color w:val="1F497D" w:themeColor="text2"/>
          <w:sz w:val="22"/>
          <w:szCs w:val="22"/>
          <w:lang w:val="es-ES_tradnl"/>
        </w:rPr>
        <w:t>las</w:t>
      </w:r>
      <w:r w:rsidR="0002326A">
        <w:rPr>
          <w:color w:val="1F497D" w:themeColor="text2"/>
          <w:sz w:val="22"/>
          <w:szCs w:val="22"/>
          <w:lang w:val="es-ES_tradnl"/>
        </w:rPr>
        <w:t xml:space="preserve"> lluvias</w:t>
      </w:r>
      <w:r>
        <w:rPr>
          <w:color w:val="1F497D" w:themeColor="text2"/>
          <w:sz w:val="22"/>
          <w:szCs w:val="22"/>
          <w:lang w:val="es-ES_tradnl"/>
        </w:rPr>
        <w:t xml:space="preserve"> </w:t>
      </w:r>
      <w:r w:rsidR="0002326A">
        <w:rPr>
          <w:color w:val="1F497D" w:themeColor="text2"/>
          <w:sz w:val="22"/>
          <w:szCs w:val="22"/>
          <w:lang w:val="es-ES_tradnl"/>
        </w:rPr>
        <w:t>saturan</w:t>
      </w:r>
      <w:r w:rsidR="00C63A6F">
        <w:rPr>
          <w:color w:val="1F497D" w:themeColor="text2"/>
          <w:sz w:val="22"/>
          <w:szCs w:val="22"/>
          <w:lang w:val="es-ES_tradnl"/>
        </w:rPr>
        <w:t xml:space="preserve"> los sistemas de alcantarillado</w:t>
      </w:r>
      <w:r>
        <w:rPr>
          <w:color w:val="1F497D" w:themeColor="text2"/>
          <w:sz w:val="22"/>
          <w:szCs w:val="22"/>
          <w:lang w:val="es-ES_tradnl"/>
        </w:rPr>
        <w:t xml:space="preserve"> existentes </w:t>
      </w:r>
      <w:r w:rsidR="00C15044">
        <w:rPr>
          <w:color w:val="1F497D" w:themeColor="text2"/>
          <w:sz w:val="22"/>
          <w:szCs w:val="22"/>
          <w:lang w:val="es-ES_tradnl"/>
        </w:rPr>
        <w:t xml:space="preserve">produciendo </w:t>
      </w:r>
      <w:r w:rsidR="000975A0">
        <w:rPr>
          <w:color w:val="1F497D" w:themeColor="text2"/>
          <w:sz w:val="22"/>
          <w:szCs w:val="22"/>
          <w:lang w:val="es-ES_tradnl"/>
        </w:rPr>
        <w:t xml:space="preserve">así </w:t>
      </w:r>
      <w:r w:rsidR="00C15044">
        <w:rPr>
          <w:color w:val="1F497D" w:themeColor="text2"/>
          <w:sz w:val="22"/>
          <w:szCs w:val="22"/>
          <w:lang w:val="es-ES_tradnl"/>
        </w:rPr>
        <w:t>inundaciones en sectores ubicados</w:t>
      </w:r>
      <w:r w:rsidR="000975A0">
        <w:rPr>
          <w:color w:val="1F497D" w:themeColor="text2"/>
          <w:sz w:val="22"/>
          <w:szCs w:val="22"/>
          <w:lang w:val="es-ES_tradnl"/>
        </w:rPr>
        <w:t xml:space="preserve"> en</w:t>
      </w:r>
      <w:r w:rsidR="00C15044">
        <w:rPr>
          <w:color w:val="1F497D" w:themeColor="text2"/>
          <w:sz w:val="22"/>
          <w:szCs w:val="22"/>
          <w:lang w:val="es-ES_tradnl"/>
        </w:rPr>
        <w:t xml:space="preserve"> </w:t>
      </w:r>
      <w:r w:rsidR="000975A0" w:rsidRPr="00FC16EE">
        <w:rPr>
          <w:color w:val="1F497D" w:themeColor="text2"/>
          <w:sz w:val="22"/>
          <w:szCs w:val="22"/>
          <w:lang w:val="es-ES_tradnl"/>
        </w:rPr>
        <w:t>riber</w:t>
      </w:r>
      <w:r w:rsidR="00286A80">
        <w:rPr>
          <w:color w:val="1F497D" w:themeColor="text2"/>
          <w:sz w:val="22"/>
          <w:szCs w:val="22"/>
          <w:lang w:val="es-ES_tradnl"/>
        </w:rPr>
        <w:t>a</w:t>
      </w:r>
      <w:r w:rsidR="000975A0" w:rsidRPr="00FC16EE">
        <w:rPr>
          <w:color w:val="1F497D" w:themeColor="text2"/>
          <w:sz w:val="22"/>
          <w:szCs w:val="22"/>
          <w:lang w:val="es-ES_tradnl"/>
        </w:rPr>
        <w:t xml:space="preserve">s </w:t>
      </w:r>
      <w:r w:rsidR="00286A80">
        <w:rPr>
          <w:color w:val="1F497D" w:themeColor="text2"/>
          <w:sz w:val="22"/>
          <w:szCs w:val="22"/>
          <w:lang w:val="es-ES_tradnl"/>
        </w:rPr>
        <w:t xml:space="preserve">o </w:t>
      </w:r>
      <w:r w:rsidR="000975A0" w:rsidRPr="00FC16EE">
        <w:rPr>
          <w:color w:val="1F497D" w:themeColor="text2"/>
          <w:sz w:val="22"/>
          <w:szCs w:val="22"/>
          <w:lang w:val="es-ES_tradnl"/>
        </w:rPr>
        <w:t xml:space="preserve">en zonas de </w:t>
      </w:r>
      <w:r w:rsidR="00286A80">
        <w:rPr>
          <w:color w:val="1F497D" w:themeColor="text2"/>
          <w:sz w:val="22"/>
          <w:szCs w:val="22"/>
          <w:lang w:val="es-ES_tradnl"/>
        </w:rPr>
        <w:t>alto</w:t>
      </w:r>
      <w:r w:rsidR="000975A0" w:rsidRPr="00FC16EE">
        <w:rPr>
          <w:color w:val="1F497D" w:themeColor="text2"/>
          <w:sz w:val="22"/>
          <w:szCs w:val="22"/>
          <w:lang w:val="es-ES_tradnl"/>
        </w:rPr>
        <w:t xml:space="preserve"> riesgo</w:t>
      </w:r>
      <w:r w:rsidR="00286A80">
        <w:rPr>
          <w:color w:val="1F497D" w:themeColor="text2"/>
          <w:sz w:val="22"/>
          <w:szCs w:val="22"/>
          <w:lang w:val="es-ES_tradnl"/>
        </w:rPr>
        <w:t>.</w:t>
      </w:r>
    </w:p>
    <w:p w14:paraId="4B563440" w14:textId="77777777" w:rsidR="00A95120" w:rsidRDefault="00A95120" w:rsidP="00B66B4A">
      <w:pPr>
        <w:pStyle w:val="Prrafodelista"/>
        <w:spacing w:line="259" w:lineRule="auto"/>
        <w:ind w:left="0"/>
        <w:jc w:val="both"/>
        <w:rPr>
          <w:sz w:val="22"/>
          <w:szCs w:val="22"/>
          <w:lang w:val="es-ES_tradnl"/>
        </w:rPr>
      </w:pPr>
    </w:p>
    <w:p w14:paraId="0D463FDF" w14:textId="303A658A" w:rsidR="00E3542D" w:rsidRDefault="00B66B4A" w:rsidP="00B66B4A">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¿Qué pasos y medidas están considerando </w:t>
      </w:r>
      <w:r w:rsidR="00AA58B7" w:rsidRPr="003A70AB">
        <w:rPr>
          <w:sz w:val="22"/>
          <w:szCs w:val="22"/>
          <w:lang w:val="es-ES_tradnl"/>
        </w:rPr>
        <w:t xml:space="preserve">para </w:t>
      </w:r>
      <w:r w:rsidR="00E3542D" w:rsidRPr="003A70AB">
        <w:rPr>
          <w:sz w:val="22"/>
          <w:szCs w:val="22"/>
          <w:lang w:val="es-ES_tradnl"/>
        </w:rPr>
        <w:t xml:space="preserve">incluir en sus proyectos </w:t>
      </w:r>
      <w:r w:rsidR="00AA58B7" w:rsidRPr="003A70AB">
        <w:rPr>
          <w:sz w:val="22"/>
          <w:szCs w:val="22"/>
          <w:lang w:val="es-ES_tradnl"/>
        </w:rPr>
        <w:t>a</w:t>
      </w:r>
      <w:r w:rsidR="00E3542D" w:rsidRPr="003A70AB">
        <w:rPr>
          <w:sz w:val="22"/>
          <w:szCs w:val="22"/>
          <w:lang w:val="es-ES_tradnl"/>
        </w:rPr>
        <w:t xml:space="preserve"> lo</w:t>
      </w:r>
      <w:r w:rsidR="009312D7" w:rsidRPr="003A70AB">
        <w:rPr>
          <w:sz w:val="22"/>
          <w:szCs w:val="22"/>
          <w:lang w:val="es-ES_tradnl"/>
        </w:rPr>
        <w:t>s grupos en situación de vulnerabilidad</w:t>
      </w:r>
      <w:r w:rsidR="00E3542D" w:rsidRPr="003A70AB">
        <w:rPr>
          <w:sz w:val="22"/>
          <w:szCs w:val="22"/>
          <w:lang w:val="es-ES_tradnl"/>
        </w:rPr>
        <w:t>? ¿Puede proporcionar estudios de caso, estadísticas o ejemplos específicos?</w:t>
      </w:r>
    </w:p>
    <w:p w14:paraId="58EF9576" w14:textId="7A45C1D4" w:rsidR="0037017B" w:rsidRDefault="0037017B" w:rsidP="00B66B4A">
      <w:pPr>
        <w:pStyle w:val="Prrafodelista"/>
        <w:spacing w:line="259" w:lineRule="auto"/>
        <w:ind w:left="0"/>
        <w:jc w:val="both"/>
        <w:rPr>
          <w:sz w:val="22"/>
          <w:szCs w:val="22"/>
          <w:lang w:val="es-ES_tradnl"/>
        </w:rPr>
      </w:pPr>
    </w:p>
    <w:p w14:paraId="5F3F0EBB" w14:textId="120AFA3E" w:rsidR="00D04A1E" w:rsidRPr="00D04A1E" w:rsidRDefault="0037017B" w:rsidP="00501610">
      <w:pPr>
        <w:pStyle w:val="Prrafodelista"/>
        <w:spacing w:line="259" w:lineRule="auto"/>
        <w:ind w:left="0"/>
        <w:jc w:val="both"/>
        <w:rPr>
          <w:color w:val="1F497D" w:themeColor="text2"/>
          <w:sz w:val="22"/>
          <w:szCs w:val="22"/>
          <w:lang w:val="es-ES_tradnl"/>
        </w:rPr>
      </w:pPr>
      <w:r w:rsidRPr="0037017B">
        <w:rPr>
          <w:color w:val="1F497D" w:themeColor="text2"/>
          <w:sz w:val="22"/>
          <w:szCs w:val="22"/>
          <w:lang w:val="es-ES_tradnl"/>
        </w:rPr>
        <w:t xml:space="preserve">R/ </w:t>
      </w:r>
      <w:r w:rsidR="00444EBB">
        <w:rPr>
          <w:color w:val="1F497D" w:themeColor="text2"/>
          <w:sz w:val="22"/>
          <w:szCs w:val="22"/>
          <w:lang w:val="es-ES_tradnl"/>
        </w:rPr>
        <w:t>C</w:t>
      </w:r>
      <w:r w:rsidR="00444EBB" w:rsidRPr="00A613F4">
        <w:rPr>
          <w:color w:val="1F497D" w:themeColor="text2"/>
          <w:sz w:val="22"/>
          <w:szCs w:val="22"/>
          <w:lang w:val="es-ES_tradnl"/>
        </w:rPr>
        <w:t xml:space="preserve">omo prestador del servicio de acueducto </w:t>
      </w:r>
      <w:r w:rsidR="00D04A1E" w:rsidRPr="00D04A1E">
        <w:rPr>
          <w:color w:val="1F497D" w:themeColor="text2"/>
          <w:sz w:val="22"/>
          <w:szCs w:val="22"/>
          <w:lang w:val="es-ES_tradnl"/>
        </w:rPr>
        <w:t>y saneamiento</w:t>
      </w:r>
      <w:r w:rsidR="00501610">
        <w:rPr>
          <w:color w:val="1F497D" w:themeColor="text2"/>
          <w:sz w:val="22"/>
          <w:szCs w:val="22"/>
          <w:lang w:val="es-ES_tradnl"/>
        </w:rPr>
        <w:t xml:space="preserve"> básico se llevan a cabo </w:t>
      </w:r>
      <w:r w:rsidR="00444557">
        <w:rPr>
          <w:color w:val="1F497D" w:themeColor="text2"/>
          <w:sz w:val="22"/>
          <w:szCs w:val="22"/>
          <w:lang w:val="es-ES_tradnl"/>
        </w:rPr>
        <w:t xml:space="preserve">Planes de Contingencia y Atención de Desastres para mitigar los efectos del cambio climático, los cuales son revisados y aprobados por </w:t>
      </w:r>
      <w:r w:rsidR="00D04A1E" w:rsidRPr="00D04A1E">
        <w:rPr>
          <w:color w:val="1F497D" w:themeColor="text2"/>
          <w:sz w:val="22"/>
          <w:szCs w:val="22"/>
          <w:lang w:val="es-ES_tradnl"/>
        </w:rPr>
        <w:t xml:space="preserve">la </w:t>
      </w:r>
      <w:r w:rsidR="00444557" w:rsidRPr="00D04A1E">
        <w:rPr>
          <w:color w:val="1F497D" w:themeColor="text2"/>
          <w:sz w:val="22"/>
          <w:szCs w:val="22"/>
          <w:lang w:val="es-ES_tradnl"/>
        </w:rPr>
        <w:t>administración</w:t>
      </w:r>
      <w:r w:rsidR="00D04A1E" w:rsidRPr="00D04A1E">
        <w:rPr>
          <w:color w:val="1F497D" w:themeColor="text2"/>
          <w:sz w:val="22"/>
          <w:szCs w:val="22"/>
          <w:lang w:val="es-ES_tradnl"/>
        </w:rPr>
        <w:t xml:space="preserve"> local</w:t>
      </w:r>
      <w:r w:rsidR="00765932">
        <w:rPr>
          <w:color w:val="1F497D" w:themeColor="text2"/>
          <w:sz w:val="22"/>
          <w:szCs w:val="22"/>
          <w:lang w:val="es-ES_tradnl"/>
        </w:rPr>
        <w:t xml:space="preserve"> a través de los Concejos Municipales</w:t>
      </w:r>
      <w:r w:rsidR="00444557">
        <w:rPr>
          <w:color w:val="1F497D" w:themeColor="text2"/>
          <w:sz w:val="22"/>
          <w:szCs w:val="22"/>
          <w:lang w:val="es-ES_tradnl"/>
        </w:rPr>
        <w:t>.</w:t>
      </w:r>
    </w:p>
    <w:p w14:paraId="546DE226" w14:textId="77777777" w:rsidR="00D04A1E" w:rsidRPr="003A70AB" w:rsidRDefault="00D04A1E" w:rsidP="00E3542D">
      <w:pPr>
        <w:jc w:val="both"/>
        <w:rPr>
          <w:sz w:val="22"/>
          <w:szCs w:val="22"/>
          <w:lang w:val="es-ES_tradnl"/>
        </w:rPr>
      </w:pPr>
    </w:p>
    <w:p w14:paraId="1B80B247" w14:textId="79DC58A4"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3A70AB">
        <w:rPr>
          <w:sz w:val="22"/>
          <w:szCs w:val="22"/>
          <w:lang w:val="es-ES_tradnl"/>
        </w:rPr>
        <w:t>frente al</w:t>
      </w:r>
      <w:r w:rsidR="00E3542D" w:rsidRPr="003A70AB">
        <w:rPr>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334419D9" w14:textId="51FBF641" w:rsidR="00E3542D" w:rsidRDefault="00E3542D" w:rsidP="00E3542D">
      <w:pPr>
        <w:jc w:val="both"/>
        <w:rPr>
          <w:sz w:val="22"/>
          <w:szCs w:val="22"/>
          <w:lang w:val="es-ES_tradnl"/>
        </w:rPr>
      </w:pPr>
    </w:p>
    <w:p w14:paraId="072BAEC3" w14:textId="60779792" w:rsidR="00EE6404" w:rsidRDefault="00EE6404" w:rsidP="00F4094D">
      <w:pPr>
        <w:spacing w:line="259" w:lineRule="auto"/>
        <w:jc w:val="both"/>
        <w:rPr>
          <w:color w:val="1F497D" w:themeColor="text2"/>
          <w:sz w:val="22"/>
          <w:szCs w:val="22"/>
          <w:lang w:val="es-ES_tradnl"/>
        </w:rPr>
      </w:pPr>
      <w:r w:rsidRPr="00A613F4">
        <w:rPr>
          <w:color w:val="1F497D" w:themeColor="text2"/>
          <w:sz w:val="22"/>
          <w:szCs w:val="22"/>
          <w:lang w:val="es-ES_tradnl"/>
        </w:rPr>
        <w:t xml:space="preserve">R/ </w:t>
      </w:r>
      <w:r w:rsidR="00F4094D">
        <w:rPr>
          <w:color w:val="1F497D" w:themeColor="text2"/>
          <w:sz w:val="22"/>
          <w:szCs w:val="22"/>
          <w:lang w:val="es-ES_tradnl"/>
        </w:rPr>
        <w:t>C</w:t>
      </w:r>
      <w:r w:rsidR="00F4094D" w:rsidRPr="00A613F4">
        <w:rPr>
          <w:color w:val="1F497D" w:themeColor="text2"/>
          <w:sz w:val="22"/>
          <w:szCs w:val="22"/>
          <w:lang w:val="es-ES_tradnl"/>
        </w:rPr>
        <w:t xml:space="preserve">omo prestador del servicio de acueducto </w:t>
      </w:r>
      <w:r w:rsidR="00F4094D">
        <w:rPr>
          <w:color w:val="1F497D" w:themeColor="text2"/>
          <w:sz w:val="22"/>
          <w:szCs w:val="22"/>
          <w:lang w:val="es-ES_tradnl"/>
        </w:rPr>
        <w:t xml:space="preserve">se </w:t>
      </w:r>
      <w:r w:rsidR="00F4094D" w:rsidRPr="00A613F4">
        <w:rPr>
          <w:color w:val="1F497D" w:themeColor="text2"/>
          <w:sz w:val="22"/>
          <w:szCs w:val="22"/>
          <w:lang w:val="es-ES_tradnl"/>
        </w:rPr>
        <w:t>ha</w:t>
      </w:r>
      <w:r w:rsidR="00F4094D">
        <w:rPr>
          <w:color w:val="1F497D" w:themeColor="text2"/>
          <w:sz w:val="22"/>
          <w:szCs w:val="22"/>
          <w:lang w:val="es-ES_tradnl"/>
        </w:rPr>
        <w:t>n</w:t>
      </w:r>
      <w:r w:rsidR="00F4094D" w:rsidRPr="00A613F4">
        <w:rPr>
          <w:color w:val="1F497D" w:themeColor="text2"/>
          <w:sz w:val="22"/>
          <w:szCs w:val="22"/>
          <w:lang w:val="es-ES_tradnl"/>
        </w:rPr>
        <w:t xml:space="preserve"> desarrollado proyectos tendientes a disminuir los impactos que genera el cambio climático en la cuenca abastecedora, de tal forma que los usuarios no se afecten y la prestación del servicio sea eficiente y continua. </w:t>
      </w:r>
      <w:r w:rsidR="00F4094D">
        <w:rPr>
          <w:color w:val="1F497D" w:themeColor="text2"/>
          <w:sz w:val="22"/>
          <w:szCs w:val="22"/>
          <w:lang w:val="es-ES_tradnl"/>
        </w:rPr>
        <w:t>Los proyectos están enfocados en obras que hagan</w:t>
      </w:r>
      <w:r w:rsidR="00F4094D" w:rsidRPr="00A613F4">
        <w:rPr>
          <w:color w:val="1F497D" w:themeColor="text2"/>
          <w:sz w:val="22"/>
          <w:szCs w:val="22"/>
          <w:lang w:val="es-ES_tradnl"/>
        </w:rPr>
        <w:t xml:space="preserve"> uso de fuentes alternas tales como pozo de aguas subterráneas, que permiten en época de verano contar con un caudal adicional al de la fuente de agua superficial y en época de invierno, ayuda a mejorar la calidad del agua por un factor de dilución del parámetro de turbiedad. Esta obra ha permitido abastecer el área de operación, con un mínimo impacto</w:t>
      </w:r>
      <w:r w:rsidR="00F4094D">
        <w:rPr>
          <w:color w:val="1F497D" w:themeColor="text2"/>
          <w:sz w:val="22"/>
          <w:szCs w:val="22"/>
          <w:lang w:val="es-ES_tradnl"/>
        </w:rPr>
        <w:t xml:space="preserve"> en la población en situación de vulnerabilidad</w:t>
      </w:r>
      <w:r w:rsidR="00F4094D" w:rsidRPr="00A613F4">
        <w:rPr>
          <w:color w:val="1F497D" w:themeColor="text2"/>
          <w:sz w:val="22"/>
          <w:szCs w:val="22"/>
          <w:lang w:val="es-ES_tradnl"/>
        </w:rPr>
        <w:t>.</w:t>
      </w:r>
    </w:p>
    <w:p w14:paraId="284B0124" w14:textId="77777777" w:rsidR="00F4094D" w:rsidRDefault="00F4094D" w:rsidP="00F4094D">
      <w:pPr>
        <w:spacing w:line="259" w:lineRule="auto"/>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w:t>
      </w:r>
      <w:r w:rsidR="00E3542D" w:rsidRPr="003A70AB">
        <w:rPr>
          <w:sz w:val="22"/>
          <w:szCs w:val="22"/>
          <w:lang w:val="es-ES_tradnl"/>
        </w:rPr>
        <w:lastRenderedPageBreak/>
        <w:t>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0CC1F7F7" w:rsidR="00E3542D"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22AD4DD6" w14:textId="3BC50AE9" w:rsidR="00A93EAA" w:rsidRDefault="00A93EAA" w:rsidP="00A93EAA">
      <w:pPr>
        <w:spacing w:line="259" w:lineRule="auto"/>
        <w:jc w:val="both"/>
        <w:rPr>
          <w:sz w:val="22"/>
          <w:szCs w:val="22"/>
          <w:lang w:val="es-ES_tradnl"/>
        </w:rPr>
      </w:pPr>
    </w:p>
    <w:p w14:paraId="11407061" w14:textId="22463DE8" w:rsidR="00A93EAA" w:rsidRPr="00A93EAA" w:rsidRDefault="00A93EAA" w:rsidP="00A93EAA">
      <w:pPr>
        <w:spacing w:line="259" w:lineRule="auto"/>
        <w:jc w:val="both"/>
        <w:rPr>
          <w:color w:val="1F497D" w:themeColor="text2"/>
          <w:sz w:val="22"/>
          <w:szCs w:val="22"/>
          <w:lang w:val="es-ES_tradnl"/>
        </w:rPr>
      </w:pPr>
      <w:r w:rsidRPr="00A93EAA">
        <w:rPr>
          <w:color w:val="1F497D" w:themeColor="text2"/>
          <w:sz w:val="22"/>
          <w:szCs w:val="22"/>
          <w:lang w:val="es-ES_tradnl"/>
        </w:rPr>
        <w:t>R</w:t>
      </w:r>
      <w:r w:rsidR="0002146E">
        <w:rPr>
          <w:color w:val="1F497D" w:themeColor="text2"/>
          <w:sz w:val="22"/>
          <w:szCs w:val="22"/>
          <w:lang w:val="es-ES_tradnl"/>
        </w:rPr>
        <w:t>espuesta:</w:t>
      </w:r>
      <w:r w:rsidRPr="00A93EAA">
        <w:rPr>
          <w:color w:val="1F497D" w:themeColor="text2"/>
          <w:sz w:val="22"/>
          <w:szCs w:val="22"/>
          <w:lang w:val="es-ES_tradnl"/>
        </w:rPr>
        <w:t xml:space="preserve"> El gobierno nacional por medio del Ministerio de Ambiente y Desarrollo Sostenible cuenta con la “Política Nacional de Cambio Climático” y por medio del Instituto de Hidrología, Meteorología y Estudios Ambientales, emite lineamiento encaminado a prevenir y recibir de la mejor manera un evento extremo de sequía (“EL NIÑO”). De esta manera las administraciones municipales aplican las acciones correspondientes. En el caso </w:t>
      </w:r>
      <w:r w:rsidR="00AF028B">
        <w:rPr>
          <w:color w:val="1F497D" w:themeColor="text2"/>
          <w:sz w:val="22"/>
          <w:szCs w:val="22"/>
          <w:lang w:val="es-ES_tradnl"/>
        </w:rPr>
        <w:t>local</w:t>
      </w:r>
      <w:r w:rsidRPr="00A93EAA">
        <w:rPr>
          <w:color w:val="1F497D" w:themeColor="text2"/>
          <w:sz w:val="22"/>
          <w:szCs w:val="22"/>
          <w:lang w:val="es-ES_tradnl"/>
        </w:rPr>
        <w:t xml:space="preserve"> se cuenta con un Plan Integral de Adaptación al Cambio Climático (PIACC). Adicionalmente se cuenta con una reserva ambiental en la cuenca alta del municipio</w:t>
      </w:r>
      <w:r w:rsidR="000B4653">
        <w:rPr>
          <w:color w:val="1F497D" w:themeColor="text2"/>
          <w:sz w:val="22"/>
          <w:szCs w:val="22"/>
          <w:lang w:val="es-ES_tradnl"/>
        </w:rPr>
        <w:t xml:space="preserve"> de Palmira</w:t>
      </w:r>
      <w:r w:rsidRPr="00A93EAA">
        <w:rPr>
          <w:color w:val="1F497D" w:themeColor="text2"/>
          <w:sz w:val="22"/>
          <w:szCs w:val="22"/>
          <w:lang w:val="es-ES_tradnl"/>
        </w:rPr>
        <w:t xml:space="preserve"> denomina</w:t>
      </w:r>
      <w:r w:rsidR="000B4653">
        <w:rPr>
          <w:color w:val="1F497D" w:themeColor="text2"/>
          <w:sz w:val="22"/>
          <w:szCs w:val="22"/>
          <w:lang w:val="es-ES_tradnl"/>
        </w:rPr>
        <w:t>da</w:t>
      </w:r>
      <w:r w:rsidRPr="00A93EAA">
        <w:rPr>
          <w:color w:val="1F497D" w:themeColor="text2"/>
          <w:sz w:val="22"/>
          <w:szCs w:val="22"/>
          <w:lang w:val="es-ES_tradnl"/>
        </w:rPr>
        <w:t xml:space="preserve"> “Parque de las Hermosas” que permite preservar bosques, los cuales ayudan a detener el avance de las temperaturas globales y salvaguarda la biodiversidad.</w:t>
      </w:r>
    </w:p>
    <w:p w14:paraId="45F14A84" w14:textId="77777777" w:rsidR="00E3542D" w:rsidRPr="003A70AB" w:rsidRDefault="00E3542D" w:rsidP="00E3542D">
      <w:pPr>
        <w:jc w:val="both"/>
        <w:rPr>
          <w:sz w:val="22"/>
          <w:szCs w:val="22"/>
          <w:lang w:val="es-ES_tradnl"/>
        </w:rPr>
      </w:pPr>
    </w:p>
    <w:p w14:paraId="54C48BBC" w14:textId="4A04D7E1" w:rsidR="00E3542D"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¿puede describir los retos actuales para que estas medidas sean efectivas?</w:t>
      </w:r>
    </w:p>
    <w:p w14:paraId="7D746D02" w14:textId="2B9D2532" w:rsidR="00B82B58" w:rsidRDefault="00B82B58" w:rsidP="00B82B58">
      <w:pPr>
        <w:spacing w:line="259" w:lineRule="auto"/>
        <w:jc w:val="both"/>
        <w:rPr>
          <w:sz w:val="22"/>
          <w:szCs w:val="22"/>
          <w:lang w:val="es-ES_tradnl"/>
        </w:rPr>
      </w:pPr>
    </w:p>
    <w:p w14:paraId="46A8B466" w14:textId="102594C3" w:rsidR="00B82B58" w:rsidRPr="00B82B58" w:rsidRDefault="00B82B58" w:rsidP="00B82B58">
      <w:pPr>
        <w:spacing w:line="259" w:lineRule="auto"/>
        <w:jc w:val="both"/>
        <w:rPr>
          <w:color w:val="1F497D" w:themeColor="text2"/>
          <w:sz w:val="22"/>
          <w:szCs w:val="22"/>
          <w:lang w:val="es-ES_tradnl"/>
        </w:rPr>
      </w:pPr>
      <w:r>
        <w:rPr>
          <w:color w:val="1F497D" w:themeColor="text2"/>
          <w:sz w:val="22"/>
          <w:szCs w:val="22"/>
          <w:lang w:val="es-ES_tradnl"/>
        </w:rPr>
        <w:t xml:space="preserve">Respuesta: </w:t>
      </w:r>
      <w:r w:rsidR="007849F9">
        <w:rPr>
          <w:color w:val="1F497D" w:themeColor="text2"/>
          <w:sz w:val="22"/>
          <w:szCs w:val="22"/>
          <w:lang w:val="es-ES_tradnl"/>
        </w:rPr>
        <w:t>D</w:t>
      </w:r>
      <w:r w:rsidRPr="00B82B58">
        <w:rPr>
          <w:color w:val="1F497D" w:themeColor="text2"/>
          <w:sz w:val="22"/>
          <w:szCs w:val="22"/>
          <w:lang w:val="es-ES_tradnl"/>
        </w:rPr>
        <w:t>e</w:t>
      </w:r>
      <w:r w:rsidR="007E165C">
        <w:rPr>
          <w:color w:val="1F497D" w:themeColor="text2"/>
          <w:sz w:val="22"/>
          <w:szCs w:val="22"/>
          <w:lang w:val="es-ES_tradnl"/>
        </w:rPr>
        <w:t xml:space="preserve">sde la experiencia de </w:t>
      </w:r>
      <w:r w:rsidRPr="00B82B58">
        <w:rPr>
          <w:color w:val="1F497D" w:themeColor="text2"/>
          <w:sz w:val="22"/>
          <w:szCs w:val="22"/>
          <w:lang w:val="es-ES_tradnl"/>
        </w:rPr>
        <w:t>AQUAOCCIDENTE S.A. E.S.P.</w:t>
      </w:r>
      <w:r w:rsidR="007E165C">
        <w:rPr>
          <w:color w:val="1F497D" w:themeColor="text2"/>
          <w:sz w:val="22"/>
          <w:szCs w:val="22"/>
          <w:lang w:val="es-ES_tradnl"/>
        </w:rPr>
        <w:t xml:space="preserve"> </w:t>
      </w:r>
      <w:r w:rsidR="007849F9">
        <w:rPr>
          <w:color w:val="1F497D" w:themeColor="text2"/>
          <w:sz w:val="22"/>
          <w:szCs w:val="22"/>
          <w:lang w:val="es-ES_tradnl"/>
        </w:rPr>
        <w:t>en e</w:t>
      </w:r>
      <w:r w:rsidR="007E165C" w:rsidRPr="00B82B58">
        <w:rPr>
          <w:color w:val="1F497D" w:themeColor="text2"/>
          <w:sz w:val="22"/>
          <w:szCs w:val="22"/>
          <w:lang w:val="es-ES_tradnl"/>
        </w:rPr>
        <w:t xml:space="preserve">l </w:t>
      </w:r>
      <w:r w:rsidR="007E165C">
        <w:rPr>
          <w:color w:val="1F497D" w:themeColor="text2"/>
          <w:sz w:val="22"/>
          <w:szCs w:val="22"/>
          <w:lang w:val="es-ES_tradnl"/>
        </w:rPr>
        <w:t>área de prestación del servicio</w:t>
      </w:r>
      <w:r w:rsidR="007E165C" w:rsidRPr="00B82B58">
        <w:rPr>
          <w:color w:val="1F497D" w:themeColor="text2"/>
          <w:sz w:val="22"/>
          <w:szCs w:val="22"/>
          <w:lang w:val="es-ES_tradnl"/>
        </w:rPr>
        <w:t xml:space="preserve"> </w:t>
      </w:r>
      <w:r w:rsidR="001A55BB">
        <w:rPr>
          <w:color w:val="1F497D" w:themeColor="text2"/>
          <w:sz w:val="22"/>
          <w:szCs w:val="22"/>
          <w:lang w:val="es-ES_tradnl"/>
        </w:rPr>
        <w:t>que tiene a</w:t>
      </w:r>
      <w:r w:rsidR="007E165C" w:rsidRPr="00B82B58">
        <w:rPr>
          <w:color w:val="1F497D" w:themeColor="text2"/>
          <w:sz w:val="22"/>
          <w:szCs w:val="22"/>
          <w:lang w:val="es-ES_tradnl"/>
        </w:rPr>
        <w:t xml:space="preserve"> cargo</w:t>
      </w:r>
      <w:r w:rsidRPr="00B82B58">
        <w:rPr>
          <w:color w:val="1F497D" w:themeColor="text2"/>
          <w:sz w:val="22"/>
          <w:szCs w:val="22"/>
          <w:lang w:val="es-ES_tradnl"/>
        </w:rPr>
        <w:t xml:space="preserve"> no se ha presentado discontinuidad en la prestación de los servicios por sequia (déficit de lluvias durante un período de tiempo prolongado: un año o más). Sin embargo, la Empresa cuenta con un Plan de Contingencia, pudiéndose concluir que las acciones implementadas han permitido garantizar el suministro de agua potable a los suscriptores durante eventos no programados que afectan la prestación del servicio.</w:t>
      </w:r>
    </w:p>
    <w:p w14:paraId="133186B6" w14:textId="77777777" w:rsidR="00E3542D" w:rsidRPr="003A70AB" w:rsidRDefault="00E3542D" w:rsidP="00E3542D">
      <w:pPr>
        <w:jc w:val="both"/>
        <w:rPr>
          <w:sz w:val="22"/>
          <w:szCs w:val="22"/>
          <w:lang w:val="es-ES_tradnl"/>
        </w:rPr>
      </w:pPr>
    </w:p>
    <w:p w14:paraId="6E09BEAB" w14:textId="57D36A6D" w:rsidR="00E3542D"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4.3</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A70AB">
        <w:rPr>
          <w:sz w:val="22"/>
          <w:szCs w:val="22"/>
          <w:lang w:val="es-ES_tradnl"/>
        </w:rPr>
        <w:t xml:space="preserve">– </w:t>
      </w:r>
      <w:r w:rsidRPr="003A70AB">
        <w:rPr>
          <w:sz w:val="22"/>
          <w:szCs w:val="22"/>
          <w:lang w:val="es-ES_tradnl"/>
        </w:rPr>
        <w:t>central</w:t>
      </w:r>
      <w:r w:rsidR="0089664C" w:rsidRPr="003A70AB">
        <w:rPr>
          <w:sz w:val="22"/>
          <w:szCs w:val="22"/>
          <w:lang w:val="es-ES_tradnl"/>
        </w:rPr>
        <w:t xml:space="preserve">, </w:t>
      </w:r>
      <w:r w:rsidRPr="003A70AB">
        <w:rPr>
          <w:sz w:val="22"/>
          <w:szCs w:val="22"/>
          <w:lang w:val="es-ES_tradnl"/>
        </w:rPr>
        <w:t>regional y</w:t>
      </w:r>
      <w:r w:rsidR="0089664C" w:rsidRPr="003A70AB">
        <w:rPr>
          <w:sz w:val="22"/>
          <w:szCs w:val="22"/>
          <w:lang w:val="es-ES_tradnl"/>
        </w:rPr>
        <w:t>/o</w:t>
      </w:r>
      <w:r w:rsidRPr="003A70AB">
        <w:rPr>
          <w:sz w:val="22"/>
          <w:szCs w:val="22"/>
          <w:lang w:val="es-ES_tradnl"/>
        </w:rPr>
        <w:t xml:space="preserve"> local</w:t>
      </w:r>
      <w:r w:rsidR="0089664C" w:rsidRPr="003A70AB">
        <w:rPr>
          <w:sz w:val="22"/>
          <w:szCs w:val="22"/>
          <w:lang w:val="es-ES_tradnl"/>
        </w:rPr>
        <w:t xml:space="preserve"> -</w:t>
      </w:r>
      <w:r w:rsidRPr="003A70AB">
        <w:rPr>
          <w:sz w:val="22"/>
          <w:szCs w:val="22"/>
          <w:lang w:val="es-ES_tradnl"/>
        </w:rPr>
        <w:t xml:space="preserve"> están aplicando políticas públicas que garanti</w:t>
      </w:r>
      <w:r w:rsidR="001A4003" w:rsidRPr="003A70AB">
        <w:rPr>
          <w:sz w:val="22"/>
          <w:szCs w:val="22"/>
          <w:lang w:val="es-ES_tradnl"/>
        </w:rPr>
        <w:t>cen</w:t>
      </w:r>
      <w:r w:rsidRPr="003A70AB">
        <w:rPr>
          <w:sz w:val="22"/>
          <w:szCs w:val="22"/>
          <w:lang w:val="es-ES_tradnl"/>
        </w:rPr>
        <w:t xml:space="preserve"> la disponibilidad de agua de calidad en estos casos? ¿Puede </w:t>
      </w:r>
      <w:r w:rsidR="001A4003" w:rsidRPr="003A70AB">
        <w:rPr>
          <w:sz w:val="22"/>
          <w:szCs w:val="22"/>
          <w:lang w:val="es-ES_tradnl"/>
        </w:rPr>
        <w:t>dar</w:t>
      </w:r>
      <w:r w:rsidRPr="003A70AB">
        <w:rPr>
          <w:sz w:val="22"/>
          <w:szCs w:val="22"/>
          <w:lang w:val="es-ES_tradnl"/>
        </w:rPr>
        <w:t xml:space="preserve"> ejemplos concretos?</w:t>
      </w:r>
    </w:p>
    <w:p w14:paraId="338B6C14" w14:textId="57B572F0" w:rsidR="00190E22" w:rsidRDefault="00190E22" w:rsidP="00190E22">
      <w:pPr>
        <w:spacing w:line="259" w:lineRule="auto"/>
        <w:jc w:val="both"/>
        <w:rPr>
          <w:sz w:val="22"/>
          <w:szCs w:val="22"/>
          <w:lang w:val="es-ES_tradnl"/>
        </w:rPr>
      </w:pPr>
    </w:p>
    <w:p w14:paraId="670753E7" w14:textId="4AB3CA6D" w:rsidR="00190E22" w:rsidRDefault="00190E22" w:rsidP="0069511C">
      <w:pPr>
        <w:spacing w:line="259" w:lineRule="auto"/>
        <w:jc w:val="both"/>
        <w:rPr>
          <w:color w:val="1F497D" w:themeColor="text2"/>
          <w:sz w:val="22"/>
          <w:szCs w:val="22"/>
          <w:lang w:val="es-ES_tradnl"/>
        </w:rPr>
      </w:pPr>
      <w:r w:rsidRPr="00190E22">
        <w:rPr>
          <w:color w:val="1F497D" w:themeColor="text2"/>
          <w:sz w:val="22"/>
          <w:szCs w:val="22"/>
          <w:lang w:val="es-ES_tradnl"/>
        </w:rPr>
        <w:t xml:space="preserve">R/ </w:t>
      </w:r>
      <w:r w:rsidR="00515160">
        <w:rPr>
          <w:color w:val="1F497D" w:themeColor="text2"/>
          <w:sz w:val="22"/>
          <w:szCs w:val="22"/>
          <w:lang w:val="es-ES_tradnl"/>
        </w:rPr>
        <w:t>Según la experiencia de AQUAOCCIDENTE no se ha evidencia</w:t>
      </w:r>
      <w:r w:rsidR="00235421">
        <w:rPr>
          <w:color w:val="1F497D" w:themeColor="text2"/>
          <w:sz w:val="22"/>
          <w:szCs w:val="22"/>
          <w:lang w:val="es-ES_tradnl"/>
        </w:rPr>
        <w:t>do</w:t>
      </w:r>
      <w:r w:rsidR="00515160">
        <w:rPr>
          <w:color w:val="1F497D" w:themeColor="text2"/>
          <w:sz w:val="22"/>
          <w:szCs w:val="22"/>
          <w:lang w:val="es-ES_tradnl"/>
        </w:rPr>
        <w:t xml:space="preserve"> </w:t>
      </w:r>
      <w:r w:rsidR="00235421">
        <w:rPr>
          <w:color w:val="1F497D" w:themeColor="text2"/>
          <w:sz w:val="22"/>
          <w:szCs w:val="22"/>
          <w:lang w:val="es-ES_tradnl"/>
        </w:rPr>
        <w:t>en su área de prestación del servicio</w:t>
      </w:r>
      <w:r w:rsidR="00515160">
        <w:rPr>
          <w:color w:val="1F497D" w:themeColor="text2"/>
          <w:sz w:val="22"/>
          <w:szCs w:val="22"/>
          <w:lang w:val="es-ES_tradnl"/>
        </w:rPr>
        <w:t xml:space="preserve"> barrios o poblaciones </w:t>
      </w:r>
      <w:r w:rsidR="00A96CF9">
        <w:rPr>
          <w:color w:val="1F497D" w:themeColor="text2"/>
          <w:sz w:val="22"/>
          <w:szCs w:val="22"/>
          <w:lang w:val="es-ES_tradnl"/>
        </w:rPr>
        <w:t xml:space="preserve">en situación de vulnerabilidad que </w:t>
      </w:r>
      <w:r w:rsidR="00235421">
        <w:rPr>
          <w:color w:val="1F497D" w:themeColor="text2"/>
          <w:sz w:val="22"/>
          <w:szCs w:val="22"/>
          <w:lang w:val="es-ES_tradnl"/>
        </w:rPr>
        <w:t>estén</w:t>
      </w:r>
      <w:r w:rsidR="00A96CF9">
        <w:rPr>
          <w:color w:val="1F497D" w:themeColor="text2"/>
          <w:sz w:val="22"/>
          <w:szCs w:val="22"/>
          <w:lang w:val="es-ES_tradnl"/>
        </w:rPr>
        <w:t xml:space="preserve"> expuestas a un desa</w:t>
      </w:r>
      <w:r w:rsidR="00447F39">
        <w:rPr>
          <w:color w:val="1F497D" w:themeColor="text2"/>
          <w:sz w:val="22"/>
          <w:szCs w:val="22"/>
          <w:lang w:val="es-ES_tradnl"/>
        </w:rPr>
        <w:t>bastecimiento de agua</w:t>
      </w:r>
      <w:r w:rsidR="00235421">
        <w:rPr>
          <w:color w:val="1F497D" w:themeColor="text2"/>
          <w:sz w:val="22"/>
          <w:szCs w:val="22"/>
          <w:lang w:val="es-ES_tradnl"/>
        </w:rPr>
        <w:t xml:space="preserve"> por causa del cambio </w:t>
      </w:r>
      <w:r w:rsidR="008C4CD8">
        <w:rPr>
          <w:color w:val="1F497D" w:themeColor="text2"/>
          <w:sz w:val="22"/>
          <w:szCs w:val="22"/>
          <w:lang w:val="es-ES_tradnl"/>
        </w:rPr>
        <w:t>climático</w:t>
      </w:r>
      <w:r w:rsidR="00235421">
        <w:rPr>
          <w:color w:val="1F497D" w:themeColor="text2"/>
          <w:sz w:val="22"/>
          <w:szCs w:val="22"/>
          <w:lang w:val="es-ES_tradnl"/>
        </w:rPr>
        <w:t xml:space="preserve">. </w:t>
      </w:r>
      <w:r w:rsidR="0069511C">
        <w:rPr>
          <w:color w:val="1F497D" w:themeColor="text2"/>
          <w:sz w:val="22"/>
          <w:szCs w:val="22"/>
          <w:lang w:val="es-ES_tradnl"/>
        </w:rPr>
        <w:t>En todo caso,</w:t>
      </w:r>
      <w:r w:rsidR="004B0401">
        <w:rPr>
          <w:color w:val="1F497D" w:themeColor="text2"/>
          <w:sz w:val="22"/>
          <w:szCs w:val="22"/>
          <w:lang w:val="es-ES_tradnl"/>
        </w:rPr>
        <w:t xml:space="preserve"> existen l</w:t>
      </w:r>
      <w:r w:rsidR="0069511C" w:rsidRPr="0069511C">
        <w:rPr>
          <w:color w:val="1F497D" w:themeColor="text2"/>
          <w:sz w:val="22"/>
          <w:szCs w:val="22"/>
          <w:lang w:val="es-ES_tradnl"/>
        </w:rPr>
        <w:t>os planes de contingencia</w:t>
      </w:r>
      <w:r w:rsidR="00A32D13">
        <w:rPr>
          <w:color w:val="1F497D" w:themeColor="text2"/>
          <w:sz w:val="22"/>
          <w:szCs w:val="22"/>
          <w:lang w:val="es-ES_tradnl"/>
        </w:rPr>
        <w:t xml:space="preserve"> como parte de las políticas públicas</w:t>
      </w:r>
      <w:r w:rsidR="0069511C" w:rsidRPr="0069511C">
        <w:rPr>
          <w:color w:val="1F497D" w:themeColor="text2"/>
          <w:sz w:val="22"/>
          <w:szCs w:val="22"/>
          <w:lang w:val="es-ES_tradnl"/>
        </w:rPr>
        <w:t xml:space="preserve"> </w:t>
      </w:r>
      <w:r w:rsidR="00B45AB9">
        <w:rPr>
          <w:color w:val="1F497D" w:themeColor="text2"/>
          <w:sz w:val="22"/>
          <w:szCs w:val="22"/>
          <w:lang w:val="es-ES_tradnl"/>
        </w:rPr>
        <w:t>que tienen como</w:t>
      </w:r>
      <w:r w:rsidR="00A32D13">
        <w:rPr>
          <w:color w:val="1F497D" w:themeColor="text2"/>
          <w:sz w:val="22"/>
          <w:szCs w:val="22"/>
          <w:lang w:val="es-ES_tradnl"/>
        </w:rPr>
        <w:t xml:space="preserve"> finalidad </w:t>
      </w:r>
      <w:r w:rsidR="00B45AB9">
        <w:rPr>
          <w:color w:val="1F497D" w:themeColor="text2"/>
          <w:sz w:val="22"/>
          <w:szCs w:val="22"/>
          <w:lang w:val="es-ES_tradnl"/>
        </w:rPr>
        <w:t xml:space="preserve">ejercer </w:t>
      </w:r>
      <w:r w:rsidR="0069511C" w:rsidRPr="0069511C">
        <w:rPr>
          <w:color w:val="1F497D" w:themeColor="text2"/>
          <w:sz w:val="22"/>
          <w:szCs w:val="22"/>
          <w:lang w:val="es-ES_tradnl"/>
        </w:rPr>
        <w:t>las medidas necesarias para evitar el desabastecimiento</w:t>
      </w:r>
      <w:r w:rsidR="00EE1C4E">
        <w:rPr>
          <w:color w:val="1F497D" w:themeColor="text2"/>
          <w:sz w:val="22"/>
          <w:szCs w:val="22"/>
          <w:lang w:val="es-ES_tradnl"/>
        </w:rPr>
        <w:t xml:space="preserve"> por sequía, entre las cuales se cuenta con </w:t>
      </w:r>
      <w:r w:rsidR="0069511C" w:rsidRPr="0069511C">
        <w:rPr>
          <w:color w:val="1F497D" w:themeColor="text2"/>
          <w:sz w:val="22"/>
          <w:szCs w:val="22"/>
          <w:lang w:val="es-ES_tradnl"/>
        </w:rPr>
        <w:t>medidas alternas para el suministro de agua en caso de</w:t>
      </w:r>
      <w:r w:rsidR="004B0401">
        <w:rPr>
          <w:color w:val="1F497D" w:themeColor="text2"/>
          <w:sz w:val="22"/>
          <w:szCs w:val="22"/>
          <w:lang w:val="es-ES_tradnl"/>
        </w:rPr>
        <w:t xml:space="preserve"> </w:t>
      </w:r>
      <w:r w:rsidR="0069511C" w:rsidRPr="0069511C">
        <w:rPr>
          <w:color w:val="1F497D" w:themeColor="text2"/>
          <w:sz w:val="22"/>
          <w:szCs w:val="22"/>
          <w:lang w:val="es-ES_tradnl"/>
        </w:rPr>
        <w:t xml:space="preserve">afectarse, entre estas: </w:t>
      </w:r>
      <w:r w:rsidR="00425979" w:rsidRPr="0069511C">
        <w:rPr>
          <w:color w:val="1F497D" w:themeColor="text2"/>
          <w:sz w:val="22"/>
          <w:szCs w:val="22"/>
          <w:lang w:val="es-ES_tradnl"/>
        </w:rPr>
        <w:t>fuentes alternas</w:t>
      </w:r>
      <w:r w:rsidR="0069511C" w:rsidRPr="0069511C">
        <w:rPr>
          <w:color w:val="1F497D" w:themeColor="text2"/>
          <w:sz w:val="22"/>
          <w:szCs w:val="22"/>
          <w:lang w:val="es-ES_tradnl"/>
        </w:rPr>
        <w:t xml:space="preserve"> de</w:t>
      </w:r>
      <w:r w:rsidR="004B0401">
        <w:rPr>
          <w:color w:val="1F497D" w:themeColor="text2"/>
          <w:sz w:val="22"/>
          <w:szCs w:val="22"/>
          <w:lang w:val="es-ES_tradnl"/>
        </w:rPr>
        <w:t xml:space="preserve"> </w:t>
      </w:r>
      <w:r w:rsidR="0069511C" w:rsidRPr="0069511C">
        <w:rPr>
          <w:color w:val="1F497D" w:themeColor="text2"/>
          <w:sz w:val="22"/>
          <w:szCs w:val="22"/>
          <w:lang w:val="es-ES_tradnl"/>
        </w:rPr>
        <w:t>captación, explorar el uso de aguas subterráneas o el suministro a través de carro</w:t>
      </w:r>
      <w:r w:rsidR="004B0401">
        <w:rPr>
          <w:color w:val="1F497D" w:themeColor="text2"/>
          <w:sz w:val="22"/>
          <w:szCs w:val="22"/>
          <w:lang w:val="es-ES_tradnl"/>
        </w:rPr>
        <w:t xml:space="preserve"> </w:t>
      </w:r>
      <w:r w:rsidR="0069511C" w:rsidRPr="0069511C">
        <w:rPr>
          <w:color w:val="1F497D" w:themeColor="text2"/>
          <w:sz w:val="22"/>
          <w:szCs w:val="22"/>
          <w:lang w:val="es-ES_tradnl"/>
        </w:rPr>
        <w:t>tanques, entre otras.</w:t>
      </w:r>
    </w:p>
    <w:p w14:paraId="06E49C10" w14:textId="77777777" w:rsidR="00E3542D" w:rsidRPr="003A70AB" w:rsidRDefault="00E3542D" w:rsidP="00E3542D">
      <w:pPr>
        <w:jc w:val="both"/>
        <w:rPr>
          <w:sz w:val="22"/>
          <w:szCs w:val="22"/>
          <w:lang w:val="es-ES_tradnl"/>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lastRenderedPageBreak/>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5304E9DC" w:rsidR="00F76F0D" w:rsidRDefault="00F76F0D" w:rsidP="00F76F0D">
      <w:pPr>
        <w:spacing w:line="259" w:lineRule="auto"/>
        <w:jc w:val="both"/>
        <w:rPr>
          <w:sz w:val="22"/>
          <w:szCs w:val="22"/>
          <w:lang w:val="es-ES_tradnl"/>
        </w:rPr>
      </w:pPr>
    </w:p>
    <w:p w14:paraId="7E8C8644" w14:textId="28EF7CB2" w:rsidR="003846EB" w:rsidRDefault="003846EB" w:rsidP="00F76F0D">
      <w:pPr>
        <w:spacing w:line="259" w:lineRule="auto"/>
        <w:jc w:val="both"/>
        <w:rPr>
          <w:color w:val="1F497D" w:themeColor="text2"/>
          <w:sz w:val="22"/>
          <w:szCs w:val="22"/>
          <w:lang w:val="es-ES_tradnl"/>
        </w:rPr>
      </w:pPr>
      <w:r>
        <w:rPr>
          <w:color w:val="1F497D" w:themeColor="text2"/>
          <w:sz w:val="22"/>
          <w:szCs w:val="22"/>
          <w:lang w:val="es-ES_tradnl"/>
        </w:rPr>
        <w:t xml:space="preserve">Respuesta: </w:t>
      </w:r>
      <w:r w:rsidRPr="003846EB">
        <w:rPr>
          <w:color w:val="1F497D" w:themeColor="text2"/>
          <w:sz w:val="22"/>
          <w:szCs w:val="22"/>
          <w:lang w:val="es-ES_tradnl"/>
        </w:rPr>
        <w:t>El punto a mejorar en el Plan de Ordenamiento Territorial (En adelante, POT) del Municipio de Palmira, se refiere a la incorporación del riesgo en la actualización del POT de segunda generación, que permita establecer medidas para la prevención</w:t>
      </w:r>
      <w:r w:rsidR="0067053B">
        <w:rPr>
          <w:color w:val="1F497D" w:themeColor="text2"/>
          <w:sz w:val="22"/>
          <w:szCs w:val="22"/>
          <w:lang w:val="es-ES_tradnl"/>
        </w:rPr>
        <w:t xml:space="preserve"> </w:t>
      </w:r>
      <w:r w:rsidR="0067053B" w:rsidRPr="001D225F">
        <w:rPr>
          <w:rFonts w:ascii="TimesNewRomanPSMT" w:hAnsi="TimesNewRomanPSMT" w:cs="TimesNewRomanPSMT"/>
          <w:color w:val="1F497D" w:themeColor="text2"/>
          <w:sz w:val="22"/>
          <w:szCs w:val="22"/>
          <w:lang w:val="es-CO" w:eastAsia="en-GB"/>
        </w:rPr>
        <w:t>donde se protejan los cuerpos de agua naturales y sus zonas aledañas</w:t>
      </w:r>
      <w:r w:rsidR="0067053B">
        <w:rPr>
          <w:rFonts w:ascii="TimesNewRomanPSMT" w:hAnsi="TimesNewRomanPSMT" w:cs="TimesNewRomanPSMT"/>
          <w:color w:val="1F497D" w:themeColor="text2"/>
          <w:sz w:val="22"/>
          <w:szCs w:val="22"/>
          <w:lang w:val="es-CO" w:eastAsia="en-GB"/>
        </w:rPr>
        <w:t xml:space="preserve"> </w:t>
      </w:r>
      <w:r w:rsidR="0067053B" w:rsidRPr="001D225F">
        <w:rPr>
          <w:rFonts w:ascii="TimesNewRomanPSMT" w:hAnsi="TimesNewRomanPSMT" w:cs="TimesNewRomanPSMT"/>
          <w:color w:val="1F497D" w:themeColor="text2"/>
          <w:sz w:val="22"/>
          <w:szCs w:val="22"/>
          <w:lang w:val="es-CO" w:eastAsia="en-GB"/>
        </w:rPr>
        <w:t>para permitir el adecuado drenaje natural</w:t>
      </w:r>
      <w:r w:rsidRPr="003846EB">
        <w:rPr>
          <w:color w:val="1F497D" w:themeColor="text2"/>
          <w:sz w:val="22"/>
          <w:szCs w:val="22"/>
          <w:lang w:val="es-ES_tradnl"/>
        </w:rPr>
        <w:t xml:space="preserve"> y </w:t>
      </w:r>
      <w:r w:rsidR="00C92203">
        <w:rPr>
          <w:color w:val="1F497D" w:themeColor="text2"/>
          <w:sz w:val="22"/>
          <w:szCs w:val="22"/>
          <w:lang w:val="es-ES_tradnl"/>
        </w:rPr>
        <w:t xml:space="preserve">también medidas de </w:t>
      </w:r>
      <w:r w:rsidRPr="003846EB">
        <w:rPr>
          <w:color w:val="1F497D" w:themeColor="text2"/>
          <w:sz w:val="22"/>
          <w:szCs w:val="22"/>
          <w:lang w:val="es-ES_tradnl"/>
        </w:rPr>
        <w:t>mitigación orientadas a la reducción del riesgo existente</w:t>
      </w:r>
      <w:r w:rsidR="00C92203">
        <w:rPr>
          <w:color w:val="1F497D" w:themeColor="text2"/>
          <w:sz w:val="22"/>
          <w:szCs w:val="22"/>
          <w:lang w:val="es-ES_tradnl"/>
        </w:rPr>
        <w:t xml:space="preserve"> de inundación, a través de obras para la </w:t>
      </w:r>
      <w:r w:rsidR="00C92203" w:rsidRPr="001D225F">
        <w:rPr>
          <w:rFonts w:ascii="TimesNewRomanPSMT" w:hAnsi="TimesNewRomanPSMT" w:cs="TimesNewRomanPSMT"/>
          <w:color w:val="1F497D" w:themeColor="text2"/>
          <w:sz w:val="22"/>
          <w:szCs w:val="22"/>
          <w:lang w:val="es-CO" w:eastAsia="en-GB"/>
        </w:rPr>
        <w:t>separación de colectores de aguas servidas y aguas lluvias</w:t>
      </w:r>
      <w:r w:rsidRPr="003846EB">
        <w:rPr>
          <w:color w:val="1F497D" w:themeColor="text2"/>
          <w:sz w:val="22"/>
          <w:szCs w:val="22"/>
          <w:lang w:val="es-ES_tradnl"/>
        </w:rPr>
        <w:t xml:space="preserve">.  </w:t>
      </w:r>
    </w:p>
    <w:p w14:paraId="6E07FCF9" w14:textId="4380C163" w:rsidR="00E30B05" w:rsidRDefault="00E30B05" w:rsidP="00F76F0D">
      <w:pPr>
        <w:spacing w:line="259" w:lineRule="auto"/>
        <w:jc w:val="both"/>
        <w:rPr>
          <w:color w:val="1F497D" w:themeColor="text2"/>
          <w:sz w:val="22"/>
          <w:szCs w:val="22"/>
          <w:lang w:val="es-ES_tradnl"/>
        </w:rPr>
      </w:pPr>
    </w:p>
    <w:p w14:paraId="7DC701CE" w14:textId="623D2440" w:rsidR="001A4003"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6139987" w14:textId="7DA6ED00" w:rsidR="00D259E0" w:rsidRDefault="00D259E0" w:rsidP="00D259E0">
      <w:pPr>
        <w:spacing w:line="259" w:lineRule="auto"/>
        <w:jc w:val="both"/>
        <w:rPr>
          <w:sz w:val="22"/>
          <w:szCs w:val="22"/>
          <w:lang w:val="es-ES_tradnl"/>
        </w:rPr>
      </w:pPr>
    </w:p>
    <w:p w14:paraId="07DF08CC" w14:textId="78D30517" w:rsidR="00D259E0" w:rsidRDefault="00D259E0" w:rsidP="00154117">
      <w:pPr>
        <w:spacing w:line="259" w:lineRule="auto"/>
        <w:jc w:val="both"/>
        <w:rPr>
          <w:color w:val="1F497D" w:themeColor="text2"/>
          <w:sz w:val="22"/>
          <w:szCs w:val="22"/>
          <w:lang w:val="es-ES_tradnl"/>
        </w:rPr>
      </w:pPr>
      <w:r>
        <w:rPr>
          <w:color w:val="1F497D" w:themeColor="text2"/>
          <w:sz w:val="22"/>
          <w:szCs w:val="22"/>
          <w:lang w:val="es-ES_tradnl"/>
        </w:rPr>
        <w:t xml:space="preserve">Respuesta: </w:t>
      </w:r>
      <w:r w:rsidR="000F541E">
        <w:rPr>
          <w:color w:val="1F497D" w:themeColor="text2"/>
          <w:sz w:val="22"/>
          <w:szCs w:val="22"/>
          <w:lang w:val="es-ES_tradnl"/>
        </w:rPr>
        <w:t xml:space="preserve">Restringir y </w:t>
      </w:r>
      <w:r w:rsidR="00BD79A3">
        <w:rPr>
          <w:color w:val="1F497D" w:themeColor="text2"/>
          <w:sz w:val="22"/>
          <w:szCs w:val="22"/>
          <w:lang w:val="es-ES_tradnl"/>
        </w:rPr>
        <w:t>mantener en óptimas condiciones</w:t>
      </w:r>
      <w:r w:rsidR="00154117" w:rsidRPr="00F06BAE">
        <w:rPr>
          <w:color w:val="1F497D" w:themeColor="text2"/>
          <w:sz w:val="22"/>
          <w:szCs w:val="22"/>
          <w:lang w:val="es-ES_tradnl"/>
        </w:rPr>
        <w:t xml:space="preserve"> las zonas de amortiguamiento del drenaje natural y de descargas de los</w:t>
      </w:r>
      <w:r w:rsidR="00154117">
        <w:rPr>
          <w:color w:val="1F497D" w:themeColor="text2"/>
          <w:sz w:val="22"/>
          <w:szCs w:val="22"/>
          <w:lang w:val="es-ES_tradnl"/>
        </w:rPr>
        <w:t xml:space="preserve"> </w:t>
      </w:r>
      <w:r w:rsidR="00154117" w:rsidRPr="00F06BAE">
        <w:rPr>
          <w:color w:val="1F497D" w:themeColor="text2"/>
          <w:sz w:val="22"/>
          <w:szCs w:val="22"/>
          <w:lang w:val="es-ES_tradnl"/>
        </w:rPr>
        <w:t>sistemas de alcantarillado</w:t>
      </w:r>
      <w:r w:rsidR="006B2603">
        <w:rPr>
          <w:color w:val="1F497D" w:themeColor="text2"/>
          <w:sz w:val="22"/>
          <w:szCs w:val="22"/>
          <w:lang w:val="es-ES_tradnl"/>
        </w:rPr>
        <w:t>.</w:t>
      </w:r>
      <w:r w:rsidR="00B426A8">
        <w:rPr>
          <w:color w:val="1F497D" w:themeColor="text2"/>
          <w:sz w:val="22"/>
          <w:szCs w:val="22"/>
          <w:lang w:val="es-ES_tradnl"/>
        </w:rPr>
        <w:t xml:space="preserve"> Adicionalmente,</w:t>
      </w:r>
      <w:r w:rsidR="006B2603">
        <w:rPr>
          <w:color w:val="1F497D" w:themeColor="text2"/>
          <w:sz w:val="22"/>
          <w:szCs w:val="22"/>
          <w:lang w:val="es-ES_tradnl"/>
        </w:rPr>
        <w:t xml:space="preserve"> </w:t>
      </w:r>
      <w:r w:rsidRPr="00D259E0">
        <w:rPr>
          <w:color w:val="1F497D" w:themeColor="text2"/>
          <w:sz w:val="22"/>
          <w:szCs w:val="22"/>
          <w:lang w:val="es-ES_tradnl"/>
        </w:rPr>
        <w:t>realiza</w:t>
      </w:r>
      <w:r w:rsidR="00B426A8">
        <w:rPr>
          <w:color w:val="1F497D" w:themeColor="text2"/>
          <w:sz w:val="22"/>
          <w:szCs w:val="22"/>
          <w:lang w:val="es-ES_tradnl"/>
        </w:rPr>
        <w:t>r</w:t>
      </w:r>
      <w:r w:rsidRPr="00D259E0">
        <w:rPr>
          <w:color w:val="1F497D" w:themeColor="text2"/>
          <w:sz w:val="22"/>
          <w:szCs w:val="22"/>
          <w:lang w:val="es-ES_tradnl"/>
        </w:rPr>
        <w:t xml:space="preserve"> campañas de educación para brindar información sobre el uso y manejo adecuado de la infraestructura de alcantarillado y el cuidado de los canales y zanjones de la</w:t>
      </w:r>
      <w:r w:rsidR="000F541E">
        <w:rPr>
          <w:color w:val="1F497D" w:themeColor="text2"/>
          <w:sz w:val="22"/>
          <w:szCs w:val="22"/>
          <w:lang w:val="es-ES_tradnl"/>
        </w:rPr>
        <w:t xml:space="preserve"> zona</w:t>
      </w:r>
      <w:r w:rsidRPr="00D259E0">
        <w:rPr>
          <w:color w:val="1F497D" w:themeColor="text2"/>
          <w:sz w:val="22"/>
          <w:szCs w:val="22"/>
          <w:lang w:val="es-ES_tradnl"/>
        </w:rPr>
        <w:t xml:space="preserve"> a fin de prevenir el taponamiento de la tubería y bloqueo de las estaciones de bombeo.</w:t>
      </w:r>
    </w:p>
    <w:p w14:paraId="50DB7017" w14:textId="0D680E08" w:rsidR="00F06BAE" w:rsidRDefault="00F06BAE" w:rsidP="00D259E0">
      <w:pPr>
        <w:spacing w:line="259" w:lineRule="auto"/>
        <w:jc w:val="both"/>
        <w:rPr>
          <w:color w:val="1F497D" w:themeColor="text2"/>
          <w:sz w:val="22"/>
          <w:szCs w:val="22"/>
          <w:lang w:val="es-ES_tradnl"/>
        </w:rPr>
      </w:pPr>
    </w:p>
    <w:p w14:paraId="5F1B6714" w14:textId="772A9225" w:rsidR="00E3542D" w:rsidRDefault="001A4003" w:rsidP="00F76F0D">
      <w:pPr>
        <w:pStyle w:val="Prrafodelista"/>
        <w:spacing w:line="259" w:lineRule="auto"/>
        <w:ind w:left="0" w:firstLine="72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3040BEE5" w14:textId="716F22E3" w:rsidR="001E02C1" w:rsidRDefault="001E02C1" w:rsidP="001E02C1">
      <w:pPr>
        <w:spacing w:line="259" w:lineRule="auto"/>
        <w:jc w:val="both"/>
        <w:rPr>
          <w:sz w:val="22"/>
          <w:szCs w:val="22"/>
          <w:lang w:val="es-ES_tradnl"/>
        </w:rPr>
      </w:pPr>
    </w:p>
    <w:p w14:paraId="4F9A58BF" w14:textId="356E4DCB" w:rsidR="001E02C1" w:rsidRDefault="001E02C1" w:rsidP="001E02C1">
      <w:pPr>
        <w:spacing w:line="259" w:lineRule="auto"/>
        <w:jc w:val="both"/>
        <w:rPr>
          <w:color w:val="1F497D" w:themeColor="text2"/>
          <w:sz w:val="22"/>
          <w:szCs w:val="22"/>
          <w:lang w:val="es-ES_tradnl"/>
        </w:rPr>
      </w:pPr>
      <w:r w:rsidRPr="001E02C1">
        <w:rPr>
          <w:color w:val="1F497D" w:themeColor="text2"/>
          <w:sz w:val="22"/>
          <w:szCs w:val="22"/>
          <w:lang w:val="es-ES_tradnl"/>
        </w:rPr>
        <w:t>R</w:t>
      </w:r>
      <w:r w:rsidR="001C564E">
        <w:rPr>
          <w:color w:val="1F497D" w:themeColor="text2"/>
          <w:sz w:val="22"/>
          <w:szCs w:val="22"/>
          <w:lang w:val="es-ES_tradnl"/>
        </w:rPr>
        <w:t xml:space="preserve">espuesta: </w:t>
      </w:r>
      <w:r w:rsidR="001D7E7C">
        <w:rPr>
          <w:color w:val="1F497D" w:themeColor="text2"/>
          <w:sz w:val="22"/>
          <w:szCs w:val="22"/>
          <w:lang w:val="es-ES_tradnl"/>
        </w:rPr>
        <w:t>A juicio de AQUAOCCIDENTE S.A. E.S.P. se c</w:t>
      </w:r>
      <w:r w:rsidRPr="001E02C1">
        <w:rPr>
          <w:color w:val="1F497D" w:themeColor="text2"/>
          <w:sz w:val="22"/>
          <w:szCs w:val="22"/>
          <w:lang w:val="es-ES_tradnl"/>
        </w:rPr>
        <w:t xml:space="preserve">onsidera que las medidas incluidas en el Plan de contingencia adoptado por la </w:t>
      </w:r>
      <w:r w:rsidR="00BB1D2F">
        <w:rPr>
          <w:color w:val="1F497D" w:themeColor="text2"/>
          <w:sz w:val="22"/>
          <w:szCs w:val="22"/>
          <w:lang w:val="es-ES_tradnl"/>
        </w:rPr>
        <w:t>misma</w:t>
      </w:r>
      <w:r w:rsidRPr="001E02C1">
        <w:rPr>
          <w:color w:val="1F497D" w:themeColor="text2"/>
          <w:sz w:val="22"/>
          <w:szCs w:val="22"/>
          <w:lang w:val="es-ES_tradnl"/>
        </w:rPr>
        <w:t xml:space="preserve"> han sido adecuadas para garantizar la prestación de los servicios a los usuarios y suscriptores del servicio, ante la posible ocurrencia de acciones de la naturaleza, socio naturales o antropogénica.</w:t>
      </w:r>
    </w:p>
    <w:p w14:paraId="7A347135" w14:textId="48E7F8E9" w:rsidR="00775A0D" w:rsidRDefault="00775A0D" w:rsidP="001E02C1">
      <w:pPr>
        <w:spacing w:line="259" w:lineRule="auto"/>
        <w:jc w:val="both"/>
        <w:rPr>
          <w:color w:val="1F497D" w:themeColor="text2"/>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7AD4DB0C" w14:textId="77777777" w:rsidR="00741E34" w:rsidRPr="003A70AB" w:rsidRDefault="00741E34" w:rsidP="00F76F0D">
      <w:pPr>
        <w:pStyle w:val="Prrafodelista"/>
        <w:spacing w:line="259" w:lineRule="auto"/>
        <w:ind w:left="0"/>
        <w:jc w:val="both"/>
        <w:rPr>
          <w:sz w:val="22"/>
          <w:szCs w:val="22"/>
          <w:lang w:val="es-ES_tradnl"/>
        </w:rPr>
      </w:pPr>
    </w:p>
    <w:p w14:paraId="6CE1C387" w14:textId="26FACC23" w:rsidR="000F454D" w:rsidRDefault="00741E34" w:rsidP="00741E34">
      <w:pPr>
        <w:pStyle w:val="Prrafodelista"/>
        <w:spacing w:line="259" w:lineRule="auto"/>
        <w:ind w:left="0" w:firstLine="720"/>
        <w:jc w:val="both"/>
        <w:rPr>
          <w:sz w:val="22"/>
          <w:szCs w:val="22"/>
          <w:lang w:val="es-ES_tradnl"/>
        </w:rPr>
      </w:pPr>
      <w:r w:rsidRPr="003A70AB">
        <w:rPr>
          <w:sz w:val="22"/>
          <w:szCs w:val="22"/>
          <w:lang w:val="es-ES_tradnl"/>
        </w:rPr>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5288DD40" w14:textId="4B19EB1D" w:rsidR="00A55FA5" w:rsidRDefault="00A55FA5" w:rsidP="00A55FA5">
      <w:pPr>
        <w:spacing w:line="259" w:lineRule="auto"/>
        <w:jc w:val="both"/>
        <w:rPr>
          <w:sz w:val="22"/>
          <w:szCs w:val="22"/>
          <w:lang w:val="es-ES_tradnl"/>
        </w:rPr>
      </w:pPr>
    </w:p>
    <w:p w14:paraId="4DD08301" w14:textId="5D4D990F" w:rsidR="009876D1" w:rsidRDefault="00A55FA5" w:rsidP="009876D1">
      <w:pPr>
        <w:spacing w:line="259" w:lineRule="auto"/>
        <w:jc w:val="both"/>
        <w:rPr>
          <w:rFonts w:ascii="TimesNewRomanPSMT" w:hAnsi="TimesNewRomanPSMT" w:cs="TimesNewRomanPSMT"/>
          <w:color w:val="1F497D" w:themeColor="text2"/>
          <w:sz w:val="22"/>
          <w:szCs w:val="22"/>
          <w:lang w:val="es-CO" w:eastAsia="en-GB"/>
        </w:rPr>
      </w:pPr>
      <w:r w:rsidRPr="005B2EA3">
        <w:rPr>
          <w:color w:val="1F497D" w:themeColor="text2"/>
          <w:sz w:val="22"/>
          <w:szCs w:val="22"/>
          <w:lang w:val="es-ES_tradnl"/>
        </w:rPr>
        <w:t xml:space="preserve">R/ </w:t>
      </w:r>
      <w:r w:rsidR="001A5A6B">
        <w:rPr>
          <w:color w:val="1F497D" w:themeColor="text2"/>
          <w:sz w:val="22"/>
          <w:szCs w:val="22"/>
          <w:lang w:val="es-ES_tradnl"/>
        </w:rPr>
        <w:t xml:space="preserve">No existen medidas especiales </w:t>
      </w:r>
      <w:r w:rsidR="0057754F">
        <w:rPr>
          <w:color w:val="1F497D" w:themeColor="text2"/>
          <w:sz w:val="22"/>
          <w:szCs w:val="22"/>
          <w:lang w:val="es-ES_tradnl"/>
        </w:rPr>
        <w:t xml:space="preserve">en Colombia </w:t>
      </w:r>
      <w:r w:rsidR="00E52D7B">
        <w:rPr>
          <w:color w:val="1F497D" w:themeColor="text2"/>
          <w:sz w:val="22"/>
          <w:szCs w:val="22"/>
          <w:lang w:val="es-ES_tradnl"/>
        </w:rPr>
        <w:t>para garantizar el suministro de agua y saneamiento a grupos en situación de vulnerabilidad</w:t>
      </w:r>
      <w:r w:rsidR="0057754F">
        <w:rPr>
          <w:color w:val="1F497D" w:themeColor="text2"/>
          <w:sz w:val="22"/>
          <w:szCs w:val="22"/>
          <w:lang w:val="es-ES_tradnl"/>
        </w:rPr>
        <w:t xml:space="preserve"> en caso de desertificación</w:t>
      </w:r>
      <w:r w:rsidR="00E52D7B">
        <w:rPr>
          <w:color w:val="1F497D" w:themeColor="text2"/>
          <w:sz w:val="22"/>
          <w:szCs w:val="22"/>
          <w:lang w:val="es-ES_tradnl"/>
        </w:rPr>
        <w:t xml:space="preserve">, </w:t>
      </w:r>
      <w:r w:rsidR="0057754F">
        <w:rPr>
          <w:color w:val="1F497D" w:themeColor="text2"/>
          <w:sz w:val="22"/>
          <w:szCs w:val="22"/>
          <w:lang w:val="es-ES_tradnl"/>
        </w:rPr>
        <w:t>existen medidas generales</w:t>
      </w:r>
      <w:r w:rsidR="009F546D">
        <w:rPr>
          <w:color w:val="1F497D" w:themeColor="text2"/>
          <w:sz w:val="22"/>
          <w:szCs w:val="22"/>
          <w:lang w:val="es-ES_tradnl"/>
        </w:rPr>
        <w:t xml:space="preserve"> que tienden a evitar prácticas de deforestación y retiro de material vegetal</w:t>
      </w:r>
      <w:r w:rsidR="007B202D">
        <w:rPr>
          <w:color w:val="1F497D" w:themeColor="text2"/>
          <w:sz w:val="22"/>
          <w:szCs w:val="22"/>
          <w:lang w:val="es-ES_tradnl"/>
        </w:rPr>
        <w:t>, tales co</w:t>
      </w:r>
      <w:r w:rsidR="007B202D" w:rsidRPr="00EA6108">
        <w:rPr>
          <w:color w:val="1F497D" w:themeColor="text2"/>
          <w:sz w:val="22"/>
          <w:szCs w:val="22"/>
          <w:lang w:val="es-ES_tradnl"/>
        </w:rPr>
        <w:t>mo</w:t>
      </w:r>
      <w:r w:rsidR="009876D1" w:rsidRPr="00EA6108">
        <w:rPr>
          <w:color w:val="1F497D" w:themeColor="text2"/>
          <w:sz w:val="22"/>
          <w:szCs w:val="22"/>
          <w:lang w:val="es-ES_tradnl"/>
        </w:rPr>
        <w:t>: 1. Políticas</w:t>
      </w:r>
      <w:r w:rsidR="00EA6108" w:rsidRPr="00EA6108">
        <w:rPr>
          <w:color w:val="1F497D" w:themeColor="text2"/>
          <w:sz w:val="22"/>
          <w:szCs w:val="22"/>
          <w:lang w:val="es-ES_tradnl"/>
        </w:rPr>
        <w:t xml:space="preserve"> </w:t>
      </w:r>
      <w:r w:rsidR="009876D1" w:rsidRPr="00EA6108">
        <w:rPr>
          <w:color w:val="1F497D" w:themeColor="text2"/>
          <w:sz w:val="22"/>
          <w:szCs w:val="22"/>
          <w:lang w:val="es-ES_tradnl"/>
        </w:rPr>
        <w:t>que favorezcan el cuidado de los bosques y lucha contra la desforestación con pagos por servicios</w:t>
      </w:r>
      <w:r w:rsidR="00EA6108" w:rsidRPr="00EA6108">
        <w:rPr>
          <w:color w:val="1F497D" w:themeColor="text2"/>
          <w:sz w:val="22"/>
          <w:szCs w:val="22"/>
          <w:lang w:val="es-ES_tradnl"/>
        </w:rPr>
        <w:t xml:space="preserve"> </w:t>
      </w:r>
      <w:r w:rsidR="009876D1" w:rsidRPr="00EA6108">
        <w:rPr>
          <w:color w:val="1F497D" w:themeColor="text2"/>
          <w:sz w:val="22"/>
          <w:szCs w:val="22"/>
          <w:lang w:val="es-ES_tradnl"/>
        </w:rPr>
        <w:t>ambientales; 2. Lucha frontal contra la minería y agriculturas ilegales y prohibir la expansión de</w:t>
      </w:r>
      <w:r w:rsidR="00EA6108" w:rsidRPr="00EA6108">
        <w:rPr>
          <w:color w:val="1F497D" w:themeColor="text2"/>
          <w:sz w:val="22"/>
          <w:szCs w:val="22"/>
          <w:lang w:val="es-ES_tradnl"/>
        </w:rPr>
        <w:t xml:space="preserve"> </w:t>
      </w:r>
      <w:r w:rsidR="009876D1" w:rsidRPr="00EA6108">
        <w:rPr>
          <w:color w:val="1F497D" w:themeColor="text2"/>
          <w:sz w:val="22"/>
          <w:szCs w:val="22"/>
          <w:lang w:val="es-ES_tradnl"/>
        </w:rPr>
        <w:t>la frontera agrícola con mejor asistencia técnica para el eficiente uso del suelo existente dedicado</w:t>
      </w:r>
      <w:r w:rsidR="00EA6108" w:rsidRPr="00EA6108">
        <w:rPr>
          <w:color w:val="1F497D" w:themeColor="text2"/>
          <w:sz w:val="22"/>
          <w:szCs w:val="22"/>
          <w:lang w:val="es-ES_tradnl"/>
        </w:rPr>
        <w:t xml:space="preserve"> </w:t>
      </w:r>
      <w:r w:rsidR="009876D1" w:rsidRPr="00EA6108">
        <w:rPr>
          <w:color w:val="1F497D" w:themeColor="text2"/>
          <w:sz w:val="22"/>
          <w:szCs w:val="22"/>
          <w:lang w:val="es-ES_tradnl"/>
        </w:rPr>
        <w:t>a las prácticas agropecuarias, 3. Cambiar las prácticas de quema de prados que aumentan el riesgo</w:t>
      </w:r>
      <w:r w:rsidR="00EA6108" w:rsidRPr="00EA6108">
        <w:rPr>
          <w:color w:val="1F497D" w:themeColor="text2"/>
          <w:sz w:val="22"/>
          <w:szCs w:val="22"/>
          <w:lang w:val="es-ES_tradnl"/>
        </w:rPr>
        <w:t xml:space="preserve"> </w:t>
      </w:r>
      <w:r w:rsidR="009876D1" w:rsidRPr="00EA6108">
        <w:rPr>
          <w:color w:val="1F497D" w:themeColor="text2"/>
          <w:sz w:val="22"/>
          <w:szCs w:val="22"/>
          <w:lang w:val="es-ES_tradnl"/>
        </w:rPr>
        <w:t>de incendios; 4. Política de distritos de riego y recarga de acuíferos.</w:t>
      </w:r>
      <w:r w:rsidR="00F03A54" w:rsidRPr="00EA6108">
        <w:rPr>
          <w:color w:val="1F497D" w:themeColor="text2"/>
          <w:sz w:val="22"/>
          <w:szCs w:val="22"/>
          <w:lang w:val="es-ES_tradnl"/>
        </w:rPr>
        <w:t xml:space="preserve"> </w:t>
      </w:r>
    </w:p>
    <w:p w14:paraId="7B784908" w14:textId="77777777" w:rsidR="009876D1" w:rsidRPr="003A70AB" w:rsidRDefault="009876D1" w:rsidP="009876D1">
      <w:pPr>
        <w:spacing w:line="259" w:lineRule="auto"/>
        <w:jc w:val="both"/>
        <w:rPr>
          <w:sz w:val="22"/>
          <w:szCs w:val="22"/>
          <w:lang w:val="es-ES_tradnl"/>
        </w:rPr>
      </w:pPr>
    </w:p>
    <w:p w14:paraId="4F7AB13E" w14:textId="77777777" w:rsidR="000F454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¿Hay políticas de información y de participación ciudadana que integren los derechos humanos en la lucha contra la desertización?</w:t>
      </w:r>
    </w:p>
    <w:p w14:paraId="30BB81DF" w14:textId="267B7A8F" w:rsidR="00E3542D" w:rsidRDefault="00E3542D" w:rsidP="005B2EA3">
      <w:pPr>
        <w:spacing w:line="259" w:lineRule="auto"/>
        <w:jc w:val="both"/>
        <w:rPr>
          <w:sz w:val="22"/>
          <w:szCs w:val="22"/>
          <w:lang w:val="es-ES_tradnl"/>
        </w:rPr>
      </w:pPr>
    </w:p>
    <w:p w14:paraId="7274BBE6" w14:textId="3BF725E6" w:rsidR="00F03A54" w:rsidRPr="008B0718" w:rsidRDefault="005B2EA3" w:rsidP="005B2EA3">
      <w:pPr>
        <w:spacing w:line="259" w:lineRule="auto"/>
        <w:jc w:val="both"/>
        <w:rPr>
          <w:color w:val="1F497D" w:themeColor="text2"/>
          <w:sz w:val="22"/>
          <w:szCs w:val="22"/>
          <w:lang w:val="es-CO"/>
        </w:rPr>
      </w:pPr>
      <w:r w:rsidRPr="008B0718">
        <w:rPr>
          <w:color w:val="1F497D" w:themeColor="text2"/>
          <w:sz w:val="22"/>
          <w:szCs w:val="22"/>
          <w:lang w:val="es-CO"/>
        </w:rPr>
        <w:t xml:space="preserve">R/ </w:t>
      </w:r>
      <w:r w:rsidR="006C4508" w:rsidRPr="008B0718">
        <w:rPr>
          <w:color w:val="1F497D" w:themeColor="text2"/>
          <w:sz w:val="22"/>
          <w:szCs w:val="22"/>
          <w:lang w:val="es-CO"/>
        </w:rPr>
        <w:t xml:space="preserve">Desde la constitución política de Colombia se ha establecido la consulta </w:t>
      </w:r>
      <w:r w:rsidR="00E02807" w:rsidRPr="008B0718">
        <w:rPr>
          <w:color w:val="1F497D" w:themeColor="text2"/>
          <w:sz w:val="22"/>
          <w:szCs w:val="22"/>
          <w:lang w:val="es-CO"/>
        </w:rPr>
        <w:t xml:space="preserve">previa </w:t>
      </w:r>
      <w:r w:rsidR="006C4508" w:rsidRPr="008B0718">
        <w:rPr>
          <w:color w:val="1F497D" w:themeColor="text2"/>
          <w:sz w:val="22"/>
          <w:szCs w:val="22"/>
          <w:lang w:val="es-CO"/>
        </w:rPr>
        <w:t>de las comunidades</w:t>
      </w:r>
      <w:r w:rsidR="00E02807" w:rsidRPr="008B0718">
        <w:rPr>
          <w:color w:val="1F497D" w:themeColor="text2"/>
          <w:sz w:val="22"/>
          <w:szCs w:val="22"/>
          <w:lang w:val="es-CO"/>
        </w:rPr>
        <w:t xml:space="preserve"> </w:t>
      </w:r>
      <w:r w:rsidR="000A74A5" w:rsidRPr="008B0718">
        <w:rPr>
          <w:color w:val="1F497D" w:themeColor="text2"/>
          <w:sz w:val="22"/>
          <w:szCs w:val="22"/>
          <w:lang w:val="es-CO"/>
        </w:rPr>
        <w:t xml:space="preserve">que pueden verse afectadas por las diversas decisiones que impacten </w:t>
      </w:r>
      <w:r w:rsidR="00673053" w:rsidRPr="008B0718">
        <w:rPr>
          <w:color w:val="1F497D" w:themeColor="text2"/>
          <w:sz w:val="22"/>
          <w:szCs w:val="22"/>
          <w:lang w:val="es-CO"/>
        </w:rPr>
        <w:t>sus</w:t>
      </w:r>
      <w:r w:rsidR="000A74A5" w:rsidRPr="008B0718">
        <w:rPr>
          <w:color w:val="1F497D" w:themeColor="text2"/>
          <w:sz w:val="22"/>
          <w:szCs w:val="22"/>
          <w:lang w:val="es-CO"/>
        </w:rPr>
        <w:t xml:space="preserve"> entornos </w:t>
      </w:r>
      <w:r w:rsidR="00673053" w:rsidRPr="008B0718">
        <w:rPr>
          <w:color w:val="1F497D" w:themeColor="text2"/>
          <w:sz w:val="22"/>
          <w:szCs w:val="22"/>
          <w:lang w:val="es-CO"/>
        </w:rPr>
        <w:t xml:space="preserve">y/o ecosistemas, entre los cuales se </w:t>
      </w:r>
      <w:r w:rsidR="003929C7" w:rsidRPr="008B0718">
        <w:rPr>
          <w:color w:val="1F497D" w:themeColor="text2"/>
          <w:sz w:val="22"/>
          <w:szCs w:val="22"/>
          <w:lang w:val="es-CO"/>
        </w:rPr>
        <w:t xml:space="preserve">tiene en cuenta las zonas secas del país, </w:t>
      </w:r>
      <w:r w:rsidR="00B039EE" w:rsidRPr="008B0718">
        <w:rPr>
          <w:color w:val="1F497D" w:themeColor="text2"/>
          <w:sz w:val="22"/>
          <w:szCs w:val="22"/>
          <w:lang w:val="es-CO"/>
        </w:rPr>
        <w:t xml:space="preserve">otorgando así </w:t>
      </w:r>
      <w:r w:rsidR="004B6CF9">
        <w:rPr>
          <w:color w:val="1F497D" w:themeColor="text2"/>
          <w:sz w:val="22"/>
          <w:szCs w:val="22"/>
          <w:lang w:val="es-CO"/>
        </w:rPr>
        <w:t xml:space="preserve">espacios </w:t>
      </w:r>
      <w:r w:rsidR="00B039EE" w:rsidRPr="008B0718">
        <w:rPr>
          <w:color w:val="1F497D" w:themeColor="text2"/>
          <w:sz w:val="22"/>
          <w:szCs w:val="22"/>
          <w:lang w:val="es-CO"/>
        </w:rPr>
        <w:t xml:space="preserve"> de participación </w:t>
      </w:r>
      <w:r w:rsidR="003F6273">
        <w:rPr>
          <w:color w:val="1F497D" w:themeColor="text2"/>
          <w:sz w:val="22"/>
          <w:szCs w:val="22"/>
          <w:lang w:val="es-CO"/>
        </w:rPr>
        <w:t xml:space="preserve">ciudadana </w:t>
      </w:r>
      <w:r w:rsidR="00B039EE" w:rsidRPr="008B0718">
        <w:rPr>
          <w:color w:val="1F497D" w:themeColor="text2"/>
          <w:sz w:val="22"/>
          <w:szCs w:val="22"/>
          <w:lang w:val="es-CO"/>
        </w:rPr>
        <w:t xml:space="preserve">a través </w:t>
      </w:r>
      <w:r w:rsidR="001D3513" w:rsidRPr="008B0718">
        <w:rPr>
          <w:color w:val="1F497D" w:themeColor="text2"/>
          <w:sz w:val="22"/>
          <w:szCs w:val="22"/>
          <w:lang w:val="es-CO"/>
        </w:rPr>
        <w:t>de sus diferentes instancias organizativas, así como de la colaboración de la ciudadanía en general y por tanto,</w:t>
      </w:r>
      <w:r w:rsidR="002F563A">
        <w:rPr>
          <w:color w:val="1F497D" w:themeColor="text2"/>
          <w:sz w:val="22"/>
          <w:szCs w:val="22"/>
          <w:lang w:val="es-CO"/>
        </w:rPr>
        <w:t xml:space="preserve"> </w:t>
      </w:r>
      <w:r w:rsidR="001D3513" w:rsidRPr="008B0718">
        <w:rPr>
          <w:color w:val="1F497D" w:themeColor="text2"/>
          <w:sz w:val="22"/>
          <w:szCs w:val="22"/>
          <w:lang w:val="es-CO"/>
        </w:rPr>
        <w:t xml:space="preserve">las estrategias de conservación y uso sustentable deben considerar el conocimiento y consolidación de los derechos </w:t>
      </w:r>
      <w:r w:rsidR="008B0718" w:rsidRPr="008B0718">
        <w:rPr>
          <w:color w:val="1F497D" w:themeColor="text2"/>
          <w:sz w:val="22"/>
          <w:szCs w:val="22"/>
          <w:lang w:val="es-CO"/>
        </w:rPr>
        <w:t>humanos</w:t>
      </w:r>
      <w:r w:rsidR="001D3513" w:rsidRPr="008B0718">
        <w:rPr>
          <w:color w:val="1F497D" w:themeColor="text2"/>
          <w:sz w:val="22"/>
          <w:szCs w:val="22"/>
          <w:lang w:val="es-CO"/>
        </w:rPr>
        <w:t xml:space="preserve"> de los grupos étnicos</w:t>
      </w:r>
      <w:r w:rsidR="00DD72C8">
        <w:rPr>
          <w:color w:val="1F497D" w:themeColor="text2"/>
          <w:sz w:val="22"/>
          <w:szCs w:val="22"/>
          <w:lang w:val="es-CO"/>
        </w:rPr>
        <w:t xml:space="preserve"> </w:t>
      </w:r>
      <w:r w:rsidR="00840CEA">
        <w:rPr>
          <w:color w:val="1F497D" w:themeColor="text2"/>
          <w:sz w:val="22"/>
          <w:szCs w:val="22"/>
          <w:lang w:val="es-CO"/>
        </w:rPr>
        <w:t>y/</w:t>
      </w:r>
      <w:r w:rsidR="00DD72C8">
        <w:rPr>
          <w:color w:val="1F497D" w:themeColor="text2"/>
          <w:sz w:val="22"/>
          <w:szCs w:val="22"/>
          <w:lang w:val="es-CO"/>
        </w:rPr>
        <w:t>o nativos</w:t>
      </w:r>
      <w:r w:rsidR="008B0718" w:rsidRPr="008B0718">
        <w:rPr>
          <w:color w:val="1F497D" w:themeColor="text2"/>
          <w:sz w:val="22"/>
          <w:szCs w:val="22"/>
          <w:lang w:val="es-CO"/>
        </w:rPr>
        <w:t>.</w:t>
      </w:r>
    </w:p>
    <w:p w14:paraId="67E052E0" w14:textId="23D84E65" w:rsidR="006C4508" w:rsidRPr="008B0718" w:rsidRDefault="006C4508" w:rsidP="005B2EA3">
      <w:pPr>
        <w:spacing w:line="259" w:lineRule="auto"/>
        <w:jc w:val="both"/>
        <w:rPr>
          <w:color w:val="1F497D" w:themeColor="text2"/>
          <w:sz w:val="21"/>
          <w:szCs w:val="21"/>
          <w:lang w:val="es-CO"/>
        </w:rPr>
      </w:pPr>
    </w:p>
    <w:p w14:paraId="3C443C34" w14:textId="77777777" w:rsidR="006C4508" w:rsidRPr="001D3513" w:rsidRDefault="006C4508" w:rsidP="005B2EA3">
      <w:pPr>
        <w:spacing w:line="259" w:lineRule="auto"/>
        <w:jc w:val="both"/>
        <w:rPr>
          <w:color w:val="1F497D" w:themeColor="text2"/>
          <w:sz w:val="22"/>
          <w:szCs w:val="22"/>
          <w:lang w:val="es-CO"/>
        </w:rPr>
      </w:pPr>
    </w:p>
    <w:p w14:paraId="24721A5C" w14:textId="6802E616" w:rsidR="004E1209" w:rsidRDefault="004E1209">
      <w:pPr>
        <w:rPr>
          <w:sz w:val="22"/>
          <w:szCs w:val="22"/>
          <w:lang w:val="es-ES_tradnl"/>
        </w:rPr>
      </w:pPr>
      <w:r>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 xml:space="preserve">Cuestionario acerca de la </w:t>
      </w:r>
      <w:proofErr w:type="spellStart"/>
      <w:r w:rsidRPr="003A70AB">
        <w:rPr>
          <w:lang w:val="es-ES_tradnl"/>
        </w:rPr>
        <w:t>financia</w:t>
      </w:r>
      <w:r w:rsidR="00BC4D90" w:rsidRPr="003A70AB">
        <w:rPr>
          <w:lang w:val="es-ES_tradnl"/>
        </w:rPr>
        <w:t>r</w:t>
      </w:r>
      <w:r w:rsidRPr="003A70AB">
        <w:rPr>
          <w:lang w:val="es-ES_tradnl"/>
        </w:rPr>
        <w:t>ización</w:t>
      </w:r>
      <w:proofErr w:type="spellEnd"/>
      <w:r w:rsidRPr="003A70AB">
        <w:rPr>
          <w:lang w:val="es-ES_tradnl"/>
        </w:rPr>
        <w:t xml:space="preserve">/mercantilización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 xml:space="preserve">Especificidades del sector WASH y de la </w:t>
      </w:r>
      <w:proofErr w:type="spellStart"/>
      <w:r w:rsidRPr="003A70AB">
        <w:rPr>
          <w:b/>
          <w:sz w:val="22"/>
          <w:szCs w:val="22"/>
          <w:lang w:val="es-ES_tradnl"/>
        </w:rPr>
        <w:t>financiarización</w:t>
      </w:r>
      <w:proofErr w:type="spellEnd"/>
      <w:r w:rsidRPr="003A70AB">
        <w:rPr>
          <w:b/>
          <w:sz w:val="22"/>
          <w:szCs w:val="22"/>
          <w:lang w:val="es-ES_tradnl"/>
        </w:rPr>
        <w:t>:</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1975D91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 xml:space="preserve">Conoce operaciones financieras significativas de corto plazo en el sector WASH hasta hoy? ¿Cree que pueden combinarse operaciones especulativas de corto plazo con estrategias de largo plazo en el sector </w:t>
      </w:r>
      <w:proofErr w:type="gramStart"/>
      <w:r w:rsidR="000E3020" w:rsidRPr="003A70AB">
        <w:rPr>
          <w:sz w:val="22"/>
          <w:szCs w:val="22"/>
          <w:lang w:val="es-ES_tradnl"/>
        </w:rPr>
        <w:t xml:space="preserve">WASH </w:t>
      </w:r>
      <w:r w:rsidRPr="003A70AB">
        <w:rPr>
          <w:sz w:val="22"/>
          <w:szCs w:val="22"/>
          <w:lang w:val="es-ES_tradnl"/>
        </w:rPr>
        <w:t>?</w:t>
      </w:r>
      <w:proofErr w:type="gramEnd"/>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149FADFC" w14:textId="41945356" w:rsidR="00E3542D" w:rsidRDefault="00E3542D" w:rsidP="00E3542D">
      <w:pPr>
        <w:jc w:val="both"/>
        <w:rPr>
          <w:sz w:val="22"/>
          <w:szCs w:val="22"/>
          <w:lang w:val="es-ES_tradnl"/>
        </w:rPr>
      </w:pPr>
    </w:p>
    <w:p w14:paraId="5795D220" w14:textId="63CD033E" w:rsidR="009F1630" w:rsidRPr="00FF6151" w:rsidRDefault="00DD7CC7" w:rsidP="009F1630">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00FF6151">
        <w:rPr>
          <w:b/>
          <w:bCs/>
          <w:color w:val="1F497D" w:themeColor="text2"/>
          <w:sz w:val="22"/>
          <w:szCs w:val="22"/>
          <w:lang w:val="es-ES_tradnl"/>
        </w:rPr>
        <w:t xml:space="preserve"> </w:t>
      </w:r>
      <w:r w:rsidR="009F1630" w:rsidRPr="00FF6151">
        <w:rPr>
          <w:color w:val="1F497D" w:themeColor="text2"/>
          <w:sz w:val="22"/>
          <w:szCs w:val="22"/>
          <w:lang w:val="es-ES_tradnl"/>
        </w:rPr>
        <w:t xml:space="preserve">La respuesta de los grandes operadores privados frente a las necesidades de inversión a largo plazo es atractiva e interesante </w:t>
      </w:r>
      <w:r w:rsidR="00D85BF9">
        <w:rPr>
          <w:color w:val="1F497D" w:themeColor="text2"/>
          <w:sz w:val="22"/>
          <w:szCs w:val="22"/>
          <w:lang w:val="es-ES_tradnl"/>
        </w:rPr>
        <w:t xml:space="preserve">para los gobiernos locales </w:t>
      </w:r>
      <w:r w:rsidR="009F1630" w:rsidRPr="00FF6151">
        <w:rPr>
          <w:color w:val="1F497D" w:themeColor="text2"/>
          <w:sz w:val="22"/>
          <w:szCs w:val="22"/>
          <w:lang w:val="es-ES_tradnl"/>
        </w:rPr>
        <w:t>toda vez que le</w:t>
      </w:r>
      <w:r w:rsidR="00FD4564">
        <w:rPr>
          <w:color w:val="1F497D" w:themeColor="text2"/>
          <w:sz w:val="22"/>
          <w:szCs w:val="22"/>
          <w:lang w:val="es-ES_tradnl"/>
        </w:rPr>
        <w:t>s</w:t>
      </w:r>
      <w:r w:rsidR="009F1630" w:rsidRPr="00FF6151">
        <w:rPr>
          <w:color w:val="1F497D" w:themeColor="text2"/>
          <w:sz w:val="22"/>
          <w:szCs w:val="22"/>
          <w:lang w:val="es-ES_tradnl"/>
        </w:rPr>
        <w:t xml:space="preserve"> </w:t>
      </w:r>
      <w:r w:rsidR="00FD4564">
        <w:rPr>
          <w:color w:val="1F497D" w:themeColor="text2"/>
          <w:sz w:val="22"/>
          <w:szCs w:val="22"/>
          <w:lang w:val="es-ES_tradnl"/>
        </w:rPr>
        <w:t>otorga</w:t>
      </w:r>
      <w:r w:rsidR="009F1630" w:rsidRPr="00FF6151">
        <w:rPr>
          <w:color w:val="1F497D" w:themeColor="text2"/>
          <w:sz w:val="22"/>
          <w:szCs w:val="22"/>
          <w:lang w:val="es-ES_tradnl"/>
        </w:rPr>
        <w:t xml:space="preserve"> el tiempo necesario para la recuperación de esta inversión. Es una forma segura de financiar inversiones a largo plazo, ya que el retorno de la inversión se pueda ver reflejado a través de la tarifa</w:t>
      </w:r>
      <w:r w:rsidR="0032050F">
        <w:rPr>
          <w:color w:val="1F497D" w:themeColor="text2"/>
          <w:sz w:val="22"/>
          <w:szCs w:val="22"/>
          <w:lang w:val="es-ES_tradnl"/>
        </w:rPr>
        <w:t xml:space="preserve"> establecida por </w:t>
      </w:r>
      <w:r w:rsidR="003C07F6">
        <w:rPr>
          <w:color w:val="1F497D" w:themeColor="text2"/>
          <w:sz w:val="22"/>
          <w:szCs w:val="22"/>
          <w:lang w:val="es-ES_tradnl"/>
        </w:rPr>
        <w:t>el ente</w:t>
      </w:r>
      <w:r w:rsidR="009A22E6">
        <w:rPr>
          <w:color w:val="1F497D" w:themeColor="text2"/>
          <w:sz w:val="22"/>
          <w:szCs w:val="22"/>
          <w:lang w:val="es-ES_tradnl"/>
        </w:rPr>
        <w:t xml:space="preserve"> de regulación (</w:t>
      </w:r>
      <w:r w:rsidR="000B7107">
        <w:rPr>
          <w:color w:val="1F497D" w:themeColor="text2"/>
          <w:sz w:val="22"/>
          <w:szCs w:val="22"/>
          <w:lang w:val="es-ES_tradnl"/>
        </w:rPr>
        <w:t>Comisión</w:t>
      </w:r>
      <w:r w:rsidR="009A22E6">
        <w:rPr>
          <w:color w:val="1F497D" w:themeColor="text2"/>
          <w:sz w:val="22"/>
          <w:szCs w:val="22"/>
          <w:lang w:val="es-ES_tradnl"/>
        </w:rPr>
        <w:t xml:space="preserve"> de Regulación </w:t>
      </w:r>
      <w:r w:rsidR="000B7107">
        <w:rPr>
          <w:color w:val="1F497D" w:themeColor="text2"/>
          <w:sz w:val="22"/>
          <w:szCs w:val="22"/>
          <w:lang w:val="es-ES_tradnl"/>
        </w:rPr>
        <w:t>de</w:t>
      </w:r>
      <w:r w:rsidR="009A22E6">
        <w:rPr>
          <w:color w:val="1F497D" w:themeColor="text2"/>
          <w:sz w:val="22"/>
          <w:szCs w:val="22"/>
          <w:lang w:val="es-ES_tradnl"/>
        </w:rPr>
        <w:t xml:space="preserve"> Agua P</w:t>
      </w:r>
      <w:r w:rsidR="000B7107">
        <w:rPr>
          <w:color w:val="1F497D" w:themeColor="text2"/>
          <w:sz w:val="22"/>
          <w:szCs w:val="22"/>
          <w:lang w:val="es-ES_tradnl"/>
        </w:rPr>
        <w:t>otable y Saneamiento Básico</w:t>
      </w:r>
      <w:r w:rsidR="00B91414">
        <w:rPr>
          <w:color w:val="1F497D" w:themeColor="text2"/>
          <w:sz w:val="22"/>
          <w:szCs w:val="22"/>
          <w:lang w:val="es-ES_tradnl"/>
        </w:rPr>
        <w:t xml:space="preserve"> -</w:t>
      </w:r>
      <w:r w:rsidR="000B7107">
        <w:rPr>
          <w:color w:val="1F497D" w:themeColor="text2"/>
          <w:sz w:val="22"/>
          <w:szCs w:val="22"/>
          <w:lang w:val="es-ES_tradnl"/>
        </w:rPr>
        <w:t xml:space="preserve"> CRA)</w:t>
      </w:r>
      <w:r w:rsidR="009F1630" w:rsidRPr="00FF6151">
        <w:rPr>
          <w:color w:val="1F497D" w:themeColor="text2"/>
          <w:sz w:val="22"/>
          <w:szCs w:val="22"/>
          <w:lang w:val="es-ES_tradnl"/>
        </w:rPr>
        <w:t xml:space="preserve">. </w:t>
      </w:r>
      <w:r w:rsidR="00E3633D">
        <w:rPr>
          <w:color w:val="1F497D" w:themeColor="text2"/>
          <w:sz w:val="22"/>
          <w:szCs w:val="22"/>
          <w:lang w:val="es-ES_tradnl"/>
        </w:rPr>
        <w:t xml:space="preserve">Se desconoce </w:t>
      </w:r>
      <w:r w:rsidR="009F1630" w:rsidRPr="00FF6151">
        <w:rPr>
          <w:color w:val="1F497D" w:themeColor="text2"/>
          <w:sz w:val="22"/>
          <w:szCs w:val="22"/>
          <w:lang w:val="es-ES_tradnl"/>
        </w:rPr>
        <w:t>operaciones financieras de corto plazo en el sector WASH.</w:t>
      </w:r>
    </w:p>
    <w:p w14:paraId="29AAFD1A" w14:textId="77777777" w:rsidR="009F1630" w:rsidRPr="00FF6151" w:rsidRDefault="009F1630" w:rsidP="009F1630">
      <w:pPr>
        <w:spacing w:line="259" w:lineRule="auto"/>
        <w:jc w:val="both"/>
        <w:rPr>
          <w:color w:val="1F497D" w:themeColor="text2"/>
          <w:sz w:val="22"/>
          <w:szCs w:val="22"/>
          <w:lang w:val="es-ES_tradnl"/>
        </w:rPr>
      </w:pPr>
    </w:p>
    <w:p w14:paraId="1FBCA25E" w14:textId="6887749F" w:rsidR="009F1630" w:rsidRPr="007D6389" w:rsidRDefault="00702CFE" w:rsidP="002C33F1">
      <w:pPr>
        <w:autoSpaceDE w:val="0"/>
        <w:autoSpaceDN w:val="0"/>
        <w:adjustRightInd w:val="0"/>
        <w:jc w:val="both"/>
        <w:rPr>
          <w:color w:val="1F497D" w:themeColor="text2"/>
          <w:sz w:val="22"/>
          <w:szCs w:val="22"/>
          <w:lang w:val="es-ES_tradnl"/>
        </w:rPr>
      </w:pPr>
      <w:r w:rsidRPr="007D6389">
        <w:rPr>
          <w:rFonts w:ascii="TimesNewRomanPSMT" w:hAnsi="TimesNewRomanPSMT" w:cs="TimesNewRomanPSMT"/>
          <w:color w:val="1F497D" w:themeColor="text2"/>
          <w:sz w:val="22"/>
          <w:szCs w:val="22"/>
          <w:lang w:val="es-CO" w:eastAsia="en-GB"/>
        </w:rPr>
        <w:t>No hay una acción especulativa con respecto al agua, dado que</w:t>
      </w:r>
      <w:r w:rsidR="002052BB" w:rsidRPr="007D6389">
        <w:rPr>
          <w:rFonts w:ascii="TimesNewRomanPSMT" w:hAnsi="TimesNewRomanPSMT" w:cs="TimesNewRomanPSMT"/>
          <w:color w:val="1F497D" w:themeColor="text2"/>
          <w:sz w:val="22"/>
          <w:szCs w:val="22"/>
          <w:lang w:val="es-CO" w:eastAsia="en-GB"/>
        </w:rPr>
        <w:t xml:space="preserve"> </w:t>
      </w:r>
      <w:r w:rsidR="007D6389" w:rsidRPr="007D6389">
        <w:rPr>
          <w:rFonts w:ascii="TimesNewRomanPSMT" w:hAnsi="TimesNewRomanPSMT" w:cs="TimesNewRomanPSMT"/>
          <w:color w:val="1F497D" w:themeColor="text2"/>
          <w:sz w:val="22"/>
          <w:szCs w:val="22"/>
          <w:lang w:val="es-CO" w:eastAsia="en-GB"/>
        </w:rPr>
        <w:t xml:space="preserve">en Colombia </w:t>
      </w:r>
      <w:r w:rsidRPr="007D6389">
        <w:rPr>
          <w:rFonts w:ascii="TimesNewRomanPSMT" w:hAnsi="TimesNewRomanPSMT" w:cs="TimesNewRomanPSMT"/>
          <w:color w:val="1F497D" w:themeColor="text2"/>
          <w:sz w:val="22"/>
          <w:szCs w:val="22"/>
          <w:lang w:val="es-CO" w:eastAsia="en-GB"/>
        </w:rPr>
        <w:t xml:space="preserve">se cuenta con una </w:t>
      </w:r>
      <w:r w:rsidR="002052BB" w:rsidRPr="007D6389">
        <w:rPr>
          <w:rFonts w:ascii="TimesNewRomanPSMT" w:hAnsi="TimesNewRomanPSMT" w:cs="TimesNewRomanPSMT"/>
          <w:color w:val="1F497D" w:themeColor="text2"/>
          <w:sz w:val="22"/>
          <w:szCs w:val="22"/>
          <w:lang w:val="es-CO" w:eastAsia="en-GB"/>
        </w:rPr>
        <w:t>tarifa</w:t>
      </w:r>
      <w:r w:rsidRPr="007D6389">
        <w:rPr>
          <w:rFonts w:ascii="TimesNewRomanPSMT" w:hAnsi="TimesNewRomanPSMT" w:cs="TimesNewRomanPSMT"/>
          <w:color w:val="1F497D" w:themeColor="text2"/>
          <w:sz w:val="22"/>
          <w:szCs w:val="22"/>
          <w:lang w:val="es-CO" w:eastAsia="en-GB"/>
        </w:rPr>
        <w:t xml:space="preserve"> debidamente regulada</w:t>
      </w:r>
      <w:r w:rsidR="002C33F1" w:rsidRPr="007D6389">
        <w:rPr>
          <w:color w:val="1F497D" w:themeColor="text2"/>
          <w:sz w:val="22"/>
          <w:szCs w:val="22"/>
          <w:lang w:val="es-ES_tradnl"/>
        </w:rPr>
        <w:t>.</w:t>
      </w:r>
      <w:r w:rsidR="009F1630" w:rsidRPr="007D6389">
        <w:rPr>
          <w:color w:val="1F497D" w:themeColor="text2"/>
          <w:sz w:val="22"/>
          <w:szCs w:val="22"/>
          <w:lang w:val="es-ES_tradnl"/>
        </w:rPr>
        <w:t xml:space="preserve"> </w:t>
      </w:r>
    </w:p>
    <w:p w14:paraId="724DE235" w14:textId="22ADB469" w:rsidR="00DD7CC7" w:rsidRDefault="00DD7CC7" w:rsidP="00E3542D">
      <w:pPr>
        <w:jc w:val="both"/>
        <w:rPr>
          <w:sz w:val="22"/>
          <w:szCs w:val="22"/>
          <w:lang w:val="es-ES_tradnl"/>
        </w:rPr>
      </w:pPr>
    </w:p>
    <w:p w14:paraId="4CE24921" w14:textId="4A7DBDC8"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1.2.</w:t>
      </w:r>
      <w:r w:rsidR="00F76F0D" w:rsidRPr="003A70AB">
        <w:rPr>
          <w:sz w:val="22"/>
          <w:szCs w:val="22"/>
          <w:lang w:val="es-ES_tradnl"/>
        </w:rPr>
        <w:tab/>
      </w:r>
      <w:r w:rsidR="008D26E5" w:rsidRPr="003A70AB">
        <w:rPr>
          <w:sz w:val="22"/>
          <w:szCs w:val="22"/>
          <w:lang w:val="es-ES_tradnl"/>
        </w:rPr>
        <w:t xml:space="preserve">En la medida que se trata de un monopolio natural y que no puede haber propiamente competencia en el mercado, ¿qué papel debería tener la participación y el </w:t>
      </w:r>
      <w:r w:rsidR="00771519" w:rsidRPr="003A70AB">
        <w:rPr>
          <w:sz w:val="22"/>
          <w:szCs w:val="22"/>
          <w:lang w:val="es-ES_tradnl"/>
        </w:rPr>
        <w:t>control ciudadano</w:t>
      </w:r>
      <w:r w:rsidR="008D26E5" w:rsidRPr="003A70AB">
        <w:rPr>
          <w:sz w:val="22"/>
          <w:szCs w:val="22"/>
          <w:lang w:val="es-ES_tradnl"/>
        </w:rPr>
        <w:t xml:space="preserve"> en la gestión de estos servicios? ¿Puede compartir algún ejemplo relacionado con buenas prácticas de control y participación ciudadana, en coherencia con lo que exige en este sentido la gestión de derechos humanos?</w:t>
      </w:r>
    </w:p>
    <w:p w14:paraId="1F14BDF6" w14:textId="5EBC88C0" w:rsidR="00DD7CC7" w:rsidRDefault="00DD7CC7" w:rsidP="00DD7CC7">
      <w:pPr>
        <w:spacing w:line="259" w:lineRule="auto"/>
        <w:jc w:val="both"/>
        <w:rPr>
          <w:sz w:val="22"/>
          <w:szCs w:val="22"/>
          <w:lang w:val="es-ES_tradnl"/>
        </w:rPr>
      </w:pPr>
    </w:p>
    <w:p w14:paraId="01D71DB2" w14:textId="6ACE2216" w:rsidR="00DD7CC7" w:rsidRPr="00972190" w:rsidRDefault="00DD7CC7" w:rsidP="00972190">
      <w:pPr>
        <w:spacing w:line="259" w:lineRule="auto"/>
        <w:jc w:val="both"/>
        <w:rPr>
          <w:sz w:val="22"/>
          <w:szCs w:val="22"/>
          <w:lang w:val="es-ES_tradnl"/>
        </w:rPr>
      </w:pPr>
      <w:r w:rsidRPr="00134A4F">
        <w:rPr>
          <w:b/>
          <w:bCs/>
          <w:color w:val="1F497D" w:themeColor="text2"/>
          <w:sz w:val="22"/>
          <w:szCs w:val="22"/>
          <w:lang w:val="es-ES_tradnl"/>
        </w:rPr>
        <w:t>Respuesta:</w:t>
      </w:r>
      <w:r w:rsidR="00FF6151">
        <w:rPr>
          <w:b/>
          <w:bCs/>
          <w:color w:val="1F497D" w:themeColor="text2"/>
          <w:sz w:val="22"/>
          <w:szCs w:val="22"/>
          <w:lang w:val="es-ES_tradnl"/>
        </w:rPr>
        <w:t xml:space="preserve"> </w:t>
      </w:r>
      <w:r w:rsidR="00972190">
        <w:rPr>
          <w:b/>
          <w:bCs/>
          <w:color w:val="1F497D" w:themeColor="text2"/>
          <w:sz w:val="22"/>
          <w:szCs w:val="22"/>
          <w:lang w:val="es-ES_tradnl"/>
        </w:rPr>
        <w:t xml:space="preserve"> </w:t>
      </w:r>
      <w:r w:rsidR="00972190">
        <w:rPr>
          <w:color w:val="1F497D" w:themeColor="text2"/>
          <w:sz w:val="22"/>
          <w:szCs w:val="22"/>
          <w:lang w:val="es-ES_tradnl"/>
        </w:rPr>
        <w:t>E</w:t>
      </w:r>
      <w:r w:rsidR="00972190" w:rsidRPr="00972190">
        <w:rPr>
          <w:color w:val="1F497D" w:themeColor="text2"/>
          <w:sz w:val="22"/>
          <w:szCs w:val="22"/>
          <w:lang w:val="es-ES_tradnl"/>
        </w:rPr>
        <w:t xml:space="preserve">n Colombia hay un esquema de regulación del servicio </w:t>
      </w:r>
      <w:r w:rsidR="00033197">
        <w:rPr>
          <w:color w:val="1F497D" w:themeColor="text2"/>
          <w:sz w:val="22"/>
          <w:szCs w:val="22"/>
          <w:lang w:val="es-ES_tradnl"/>
        </w:rPr>
        <w:t xml:space="preserve">que permite que la operación </w:t>
      </w:r>
      <w:r w:rsidR="00450F00">
        <w:rPr>
          <w:color w:val="1F497D" w:themeColor="text2"/>
          <w:sz w:val="22"/>
          <w:szCs w:val="22"/>
          <w:lang w:val="es-ES_tradnl"/>
        </w:rPr>
        <w:t xml:space="preserve">de servicio de agua potable y saneamiento pueda ser llevado a cabo tanto por entidades </w:t>
      </w:r>
      <w:r w:rsidR="00877E9C">
        <w:rPr>
          <w:color w:val="1F497D" w:themeColor="text2"/>
          <w:sz w:val="22"/>
          <w:szCs w:val="22"/>
          <w:lang w:val="es-ES_tradnl"/>
        </w:rPr>
        <w:t>públicas</w:t>
      </w:r>
      <w:r w:rsidR="00A3300E">
        <w:rPr>
          <w:color w:val="1F497D" w:themeColor="text2"/>
          <w:sz w:val="22"/>
          <w:szCs w:val="22"/>
          <w:lang w:val="es-ES_tradnl"/>
        </w:rPr>
        <w:t>, priva</w:t>
      </w:r>
      <w:r w:rsidR="00877E9C">
        <w:rPr>
          <w:color w:val="1F497D" w:themeColor="text2"/>
          <w:sz w:val="22"/>
          <w:szCs w:val="22"/>
          <w:lang w:val="es-ES_tradnl"/>
        </w:rPr>
        <w:t>da</w:t>
      </w:r>
      <w:r w:rsidR="00A3300E">
        <w:rPr>
          <w:color w:val="1F497D" w:themeColor="text2"/>
          <w:sz w:val="22"/>
          <w:szCs w:val="22"/>
          <w:lang w:val="es-ES_tradnl"/>
        </w:rPr>
        <w:t>s y mixtas, y también existe</w:t>
      </w:r>
      <w:r w:rsidR="001A679D">
        <w:rPr>
          <w:color w:val="1F497D" w:themeColor="text2"/>
          <w:sz w:val="22"/>
          <w:szCs w:val="22"/>
          <w:lang w:val="es-ES_tradnl"/>
        </w:rPr>
        <w:t>n</w:t>
      </w:r>
      <w:r w:rsidR="00A3300E">
        <w:rPr>
          <w:color w:val="1F497D" w:themeColor="text2"/>
          <w:sz w:val="22"/>
          <w:szCs w:val="22"/>
          <w:lang w:val="es-ES_tradnl"/>
        </w:rPr>
        <w:t xml:space="preserve"> </w:t>
      </w:r>
      <w:r w:rsidR="001A679D">
        <w:rPr>
          <w:color w:val="1F497D" w:themeColor="text2"/>
          <w:sz w:val="22"/>
          <w:szCs w:val="22"/>
          <w:lang w:val="es-ES_tradnl"/>
        </w:rPr>
        <w:t xml:space="preserve">organismos </w:t>
      </w:r>
      <w:r w:rsidR="00BD3043">
        <w:rPr>
          <w:color w:val="1F497D" w:themeColor="text2"/>
          <w:sz w:val="22"/>
          <w:szCs w:val="22"/>
          <w:lang w:val="es-ES_tradnl"/>
        </w:rPr>
        <w:t>especia</w:t>
      </w:r>
      <w:r w:rsidR="00877E9C">
        <w:rPr>
          <w:color w:val="1F497D" w:themeColor="text2"/>
          <w:sz w:val="22"/>
          <w:szCs w:val="22"/>
          <w:lang w:val="es-ES_tradnl"/>
        </w:rPr>
        <w:t>lmente creadas</w:t>
      </w:r>
      <w:r w:rsidR="00BD3043">
        <w:rPr>
          <w:color w:val="1F497D" w:themeColor="text2"/>
          <w:sz w:val="22"/>
          <w:szCs w:val="22"/>
          <w:lang w:val="es-ES_tradnl"/>
        </w:rPr>
        <w:t xml:space="preserve"> </w:t>
      </w:r>
      <w:r w:rsidR="00877E9C">
        <w:rPr>
          <w:color w:val="1F497D" w:themeColor="text2"/>
          <w:sz w:val="22"/>
          <w:szCs w:val="22"/>
          <w:lang w:val="es-ES_tradnl"/>
        </w:rPr>
        <w:t>para ejercer</w:t>
      </w:r>
      <w:r w:rsidR="00BD3043">
        <w:rPr>
          <w:color w:val="1F497D" w:themeColor="text2"/>
          <w:sz w:val="22"/>
          <w:szCs w:val="22"/>
          <w:lang w:val="es-ES_tradnl"/>
        </w:rPr>
        <w:t xml:space="preserve"> el </w:t>
      </w:r>
      <w:r w:rsidR="00972190" w:rsidRPr="00972190">
        <w:rPr>
          <w:color w:val="1F497D" w:themeColor="text2"/>
          <w:sz w:val="22"/>
          <w:szCs w:val="22"/>
          <w:lang w:val="es-ES_tradnl"/>
        </w:rPr>
        <w:t>control y vigilancia</w:t>
      </w:r>
      <w:r w:rsidR="00BD3043">
        <w:rPr>
          <w:color w:val="1F497D" w:themeColor="text2"/>
          <w:sz w:val="22"/>
          <w:szCs w:val="22"/>
          <w:lang w:val="es-ES_tradnl"/>
        </w:rPr>
        <w:t xml:space="preserve"> de las primeras</w:t>
      </w:r>
      <w:r w:rsidR="00771519">
        <w:rPr>
          <w:color w:val="1F497D" w:themeColor="text2"/>
          <w:sz w:val="22"/>
          <w:szCs w:val="22"/>
          <w:lang w:val="es-ES_tradnl"/>
        </w:rPr>
        <w:t xml:space="preserve"> (C</w:t>
      </w:r>
      <w:r w:rsidR="00AB65DA">
        <w:rPr>
          <w:color w:val="1F497D" w:themeColor="text2"/>
          <w:sz w:val="22"/>
          <w:szCs w:val="22"/>
          <w:lang w:val="es-ES_tradnl"/>
        </w:rPr>
        <w:t xml:space="preserve">omisión de </w:t>
      </w:r>
      <w:r w:rsidR="00771519">
        <w:rPr>
          <w:color w:val="1F497D" w:themeColor="text2"/>
          <w:sz w:val="22"/>
          <w:szCs w:val="22"/>
          <w:lang w:val="es-ES_tradnl"/>
        </w:rPr>
        <w:t>R</w:t>
      </w:r>
      <w:r w:rsidR="00AB65DA">
        <w:rPr>
          <w:color w:val="1F497D" w:themeColor="text2"/>
          <w:sz w:val="22"/>
          <w:szCs w:val="22"/>
          <w:lang w:val="es-ES_tradnl"/>
        </w:rPr>
        <w:t xml:space="preserve">egulación de </w:t>
      </w:r>
      <w:r w:rsidR="00771519">
        <w:rPr>
          <w:color w:val="1F497D" w:themeColor="text2"/>
          <w:sz w:val="22"/>
          <w:szCs w:val="22"/>
          <w:lang w:val="es-ES_tradnl"/>
        </w:rPr>
        <w:t>A</w:t>
      </w:r>
      <w:r w:rsidR="00AB65DA">
        <w:rPr>
          <w:color w:val="1F497D" w:themeColor="text2"/>
          <w:sz w:val="22"/>
          <w:szCs w:val="22"/>
          <w:lang w:val="es-ES_tradnl"/>
        </w:rPr>
        <w:t>gua</w:t>
      </w:r>
      <w:r w:rsidR="00FA1E05">
        <w:rPr>
          <w:color w:val="1F497D" w:themeColor="text2"/>
          <w:sz w:val="22"/>
          <w:szCs w:val="22"/>
          <w:lang w:val="es-ES_tradnl"/>
        </w:rPr>
        <w:t xml:space="preserve"> - CRA</w:t>
      </w:r>
      <w:r w:rsidR="00771519">
        <w:rPr>
          <w:color w:val="1F497D" w:themeColor="text2"/>
          <w:sz w:val="22"/>
          <w:szCs w:val="22"/>
          <w:lang w:val="es-ES_tradnl"/>
        </w:rPr>
        <w:t xml:space="preserve"> y S</w:t>
      </w:r>
      <w:r w:rsidR="00FA1E05">
        <w:rPr>
          <w:color w:val="1F497D" w:themeColor="text2"/>
          <w:sz w:val="22"/>
          <w:szCs w:val="22"/>
          <w:lang w:val="es-ES_tradnl"/>
        </w:rPr>
        <w:t xml:space="preserve">UPERINTENDENCIA de </w:t>
      </w:r>
      <w:r w:rsidR="00771519">
        <w:rPr>
          <w:color w:val="1F497D" w:themeColor="text2"/>
          <w:sz w:val="22"/>
          <w:szCs w:val="22"/>
          <w:lang w:val="es-ES_tradnl"/>
        </w:rPr>
        <w:t>S</w:t>
      </w:r>
      <w:r w:rsidR="00FA1E05">
        <w:rPr>
          <w:color w:val="1F497D" w:themeColor="text2"/>
          <w:sz w:val="22"/>
          <w:szCs w:val="22"/>
          <w:lang w:val="es-ES_tradnl"/>
        </w:rPr>
        <w:t xml:space="preserve">ervicios </w:t>
      </w:r>
      <w:r w:rsidR="00771519">
        <w:rPr>
          <w:color w:val="1F497D" w:themeColor="text2"/>
          <w:sz w:val="22"/>
          <w:szCs w:val="22"/>
          <w:lang w:val="es-ES_tradnl"/>
        </w:rPr>
        <w:t>P</w:t>
      </w:r>
      <w:r w:rsidR="00FA1E05">
        <w:rPr>
          <w:color w:val="1F497D" w:themeColor="text2"/>
          <w:sz w:val="22"/>
          <w:szCs w:val="22"/>
          <w:lang w:val="es-ES_tradnl"/>
        </w:rPr>
        <w:t xml:space="preserve">úblicos </w:t>
      </w:r>
      <w:r w:rsidR="00771519">
        <w:rPr>
          <w:color w:val="1F497D" w:themeColor="text2"/>
          <w:sz w:val="22"/>
          <w:szCs w:val="22"/>
          <w:lang w:val="es-ES_tradnl"/>
        </w:rPr>
        <w:t>D</w:t>
      </w:r>
      <w:r w:rsidR="00FA1E05">
        <w:rPr>
          <w:color w:val="1F497D" w:themeColor="text2"/>
          <w:sz w:val="22"/>
          <w:szCs w:val="22"/>
          <w:lang w:val="es-ES_tradnl"/>
        </w:rPr>
        <w:t>omiciliarios - SSPD</w:t>
      </w:r>
      <w:r w:rsidR="00771519">
        <w:rPr>
          <w:color w:val="1F497D" w:themeColor="text2"/>
          <w:sz w:val="22"/>
          <w:szCs w:val="22"/>
          <w:lang w:val="es-ES_tradnl"/>
        </w:rPr>
        <w:t>)</w:t>
      </w:r>
      <w:r w:rsidR="00972190" w:rsidRPr="00972190">
        <w:rPr>
          <w:color w:val="1F497D" w:themeColor="text2"/>
          <w:sz w:val="22"/>
          <w:szCs w:val="22"/>
          <w:lang w:val="es-ES_tradnl"/>
        </w:rPr>
        <w:t xml:space="preserve">. </w:t>
      </w:r>
      <w:r w:rsidR="006A27A3">
        <w:rPr>
          <w:color w:val="1F497D" w:themeColor="text2"/>
          <w:sz w:val="22"/>
          <w:szCs w:val="22"/>
          <w:lang w:val="es-ES_tradnl"/>
        </w:rPr>
        <w:t>De igual forma</w:t>
      </w:r>
      <w:r w:rsidR="00994BD5">
        <w:rPr>
          <w:color w:val="1F497D" w:themeColor="text2"/>
          <w:sz w:val="22"/>
          <w:szCs w:val="22"/>
          <w:lang w:val="es-ES_tradnl"/>
        </w:rPr>
        <w:t xml:space="preserve">, </w:t>
      </w:r>
      <w:r w:rsidR="00972190" w:rsidRPr="00972190">
        <w:rPr>
          <w:color w:val="1F497D" w:themeColor="text2"/>
          <w:sz w:val="22"/>
          <w:szCs w:val="22"/>
          <w:lang w:val="es-ES_tradnl"/>
        </w:rPr>
        <w:t xml:space="preserve">existen los Comités de Desarrollo y Control Social de los Servicios Públicos que </w:t>
      </w:r>
      <w:r w:rsidR="0088127F">
        <w:rPr>
          <w:color w:val="1F497D" w:themeColor="text2"/>
          <w:sz w:val="22"/>
          <w:szCs w:val="22"/>
          <w:lang w:val="es-ES_tradnl"/>
        </w:rPr>
        <w:t>promueven la</w:t>
      </w:r>
      <w:r w:rsidR="00972190" w:rsidRPr="00972190">
        <w:rPr>
          <w:color w:val="1F497D" w:themeColor="text2"/>
          <w:sz w:val="22"/>
          <w:szCs w:val="22"/>
          <w:lang w:val="es-ES_tradnl"/>
        </w:rPr>
        <w:t xml:space="preserve"> participación ciudadana con plena garantía de los derechos humanos. Los esquemas de atención al ciudadano están debidamente reglados</w:t>
      </w:r>
      <w:r w:rsidR="00F16CAD">
        <w:rPr>
          <w:color w:val="1F497D" w:themeColor="text2"/>
          <w:sz w:val="22"/>
          <w:szCs w:val="22"/>
          <w:lang w:val="es-ES_tradnl"/>
        </w:rPr>
        <w:t xml:space="preserve"> (ley 142 de 1994, ley 1755 de 2015 entre otros)</w:t>
      </w:r>
      <w:r w:rsidR="00972190" w:rsidRPr="00972190">
        <w:rPr>
          <w:color w:val="1F497D" w:themeColor="text2"/>
          <w:sz w:val="22"/>
          <w:szCs w:val="22"/>
          <w:lang w:val="es-ES_tradnl"/>
        </w:rPr>
        <w:t xml:space="preserve"> y vigilado su</w:t>
      </w:r>
      <w:r w:rsidR="00972190">
        <w:rPr>
          <w:color w:val="1F497D" w:themeColor="text2"/>
          <w:sz w:val="22"/>
          <w:szCs w:val="22"/>
          <w:lang w:val="es-ES_tradnl"/>
        </w:rPr>
        <w:t xml:space="preserve"> </w:t>
      </w:r>
      <w:r w:rsidR="00972190" w:rsidRPr="00972190">
        <w:rPr>
          <w:color w:val="1F497D" w:themeColor="text2"/>
          <w:sz w:val="22"/>
          <w:szCs w:val="22"/>
          <w:lang w:val="es-ES_tradnl"/>
        </w:rPr>
        <w:t xml:space="preserve">cumplimiento por parte de la </w:t>
      </w:r>
      <w:r w:rsidR="00771519">
        <w:rPr>
          <w:color w:val="1F497D" w:themeColor="text2"/>
          <w:sz w:val="22"/>
          <w:szCs w:val="22"/>
          <w:lang w:val="es-ES_tradnl"/>
        </w:rPr>
        <w:t>S</w:t>
      </w:r>
      <w:r w:rsidR="00972190" w:rsidRPr="00972190">
        <w:rPr>
          <w:color w:val="1F497D" w:themeColor="text2"/>
          <w:sz w:val="22"/>
          <w:szCs w:val="22"/>
          <w:lang w:val="es-ES_tradnl"/>
        </w:rPr>
        <w:t>uperintendencia de Servicios Públicos Domiciliarios</w:t>
      </w:r>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77777777" w:rsidR="00E3542D" w:rsidRPr="003A70AB" w:rsidRDefault="00E3542D" w:rsidP="00E3542D">
      <w:pPr>
        <w:jc w:val="both"/>
        <w:rPr>
          <w:sz w:val="22"/>
          <w:szCs w:val="22"/>
          <w:lang w:val="es-ES_tradnl"/>
        </w:rPr>
      </w:pPr>
    </w:p>
    <w:p w14:paraId="069792CD" w14:textId="0ADDD63E"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¿Se ha encontrado con políticas y alianzas basadas en Asociaciones Público-</w:t>
      </w:r>
      <w:proofErr w:type="gramStart"/>
      <w:r w:rsidR="00EA03DA" w:rsidRPr="003A70AB">
        <w:rPr>
          <w:sz w:val="22"/>
          <w:szCs w:val="22"/>
          <w:lang w:val="es-ES_tradnl"/>
        </w:rPr>
        <w:t>Público (</w:t>
      </w:r>
      <w:proofErr w:type="spellStart"/>
      <w:r w:rsidR="00EA03DA" w:rsidRPr="003A70AB">
        <w:rPr>
          <w:sz w:val="22"/>
          <w:szCs w:val="22"/>
          <w:lang w:val="es-ES_tradnl"/>
        </w:rPr>
        <w:t>PUPs</w:t>
      </w:r>
      <w:proofErr w:type="spellEnd"/>
      <w:r w:rsidR="00EA03DA" w:rsidRPr="003A70AB">
        <w:rPr>
          <w:sz w:val="22"/>
          <w:szCs w:val="22"/>
          <w:lang w:val="es-ES_tradnl"/>
        </w:rPr>
        <w:t>), entre instituciones públicas, que hayan tratado de reforzar estos servicios?</w:t>
      </w:r>
      <w:proofErr w:type="gramEnd"/>
      <w:r w:rsidR="00EA03DA" w:rsidRPr="003A70AB">
        <w:rPr>
          <w:sz w:val="22"/>
          <w:szCs w:val="22"/>
          <w:lang w:val="es-ES_tradnl"/>
        </w:rPr>
        <w:t xml:space="preserve">  Si así </w:t>
      </w:r>
      <w:r w:rsidR="00EA03DA" w:rsidRPr="003A70AB">
        <w:rPr>
          <w:sz w:val="22"/>
          <w:szCs w:val="22"/>
          <w:lang w:val="es-ES_tradnl"/>
        </w:rPr>
        <w:lastRenderedPageBreak/>
        <w:t xml:space="preserve">es, por favor, dé ejemplos concretos de </w:t>
      </w:r>
      <w:proofErr w:type="spellStart"/>
      <w:r w:rsidR="00EA03DA" w:rsidRPr="003A70AB">
        <w:rPr>
          <w:sz w:val="22"/>
          <w:szCs w:val="22"/>
          <w:lang w:val="es-ES_tradnl"/>
        </w:rPr>
        <w:t>PUPs</w:t>
      </w:r>
      <w:proofErr w:type="spellEnd"/>
      <w:r w:rsidR="00EA03DA" w:rsidRPr="003A70AB">
        <w:rPr>
          <w:sz w:val="22"/>
          <w:szCs w:val="22"/>
          <w:lang w:val="es-ES_tradnl"/>
        </w:rPr>
        <w:t xml:space="preserve"> u otras formas de gestión y financiación públicas exitosas y explique lo que funcionó y lo que no. </w:t>
      </w:r>
    </w:p>
    <w:p w14:paraId="7FE77BF0" w14:textId="3811032E" w:rsidR="00E3542D" w:rsidRDefault="00E3542D" w:rsidP="00E3542D">
      <w:pPr>
        <w:jc w:val="both"/>
        <w:rPr>
          <w:sz w:val="22"/>
          <w:szCs w:val="22"/>
          <w:lang w:val="es-ES_tradnl"/>
        </w:rPr>
      </w:pPr>
    </w:p>
    <w:p w14:paraId="0D6A7EB6" w14:textId="6778FB66" w:rsidR="00815E86" w:rsidRDefault="00DD7CC7" w:rsidP="00E03D61">
      <w:pPr>
        <w:jc w:val="both"/>
        <w:rPr>
          <w:color w:val="1F497D" w:themeColor="text2"/>
          <w:sz w:val="22"/>
          <w:szCs w:val="22"/>
          <w:lang w:val="es-ES_tradnl"/>
        </w:rPr>
      </w:pPr>
      <w:r w:rsidRPr="00134A4F">
        <w:rPr>
          <w:b/>
          <w:bCs/>
          <w:color w:val="1F497D" w:themeColor="text2"/>
          <w:sz w:val="22"/>
          <w:szCs w:val="22"/>
          <w:lang w:val="es-ES_tradnl"/>
        </w:rPr>
        <w:t>Respuesta:</w:t>
      </w:r>
      <w:r w:rsidR="00900DB4">
        <w:rPr>
          <w:b/>
          <w:bCs/>
          <w:color w:val="1F497D" w:themeColor="text2"/>
          <w:sz w:val="22"/>
          <w:szCs w:val="22"/>
          <w:lang w:val="es-ES_tradnl"/>
        </w:rPr>
        <w:t xml:space="preserve"> </w:t>
      </w:r>
      <w:r w:rsidR="00900DB4" w:rsidRPr="00900DB4">
        <w:rPr>
          <w:color w:val="1F497D" w:themeColor="text2"/>
          <w:sz w:val="22"/>
          <w:szCs w:val="22"/>
          <w:lang w:val="es-ES_tradnl"/>
        </w:rPr>
        <w:t xml:space="preserve">No </w:t>
      </w:r>
      <w:r w:rsidR="00BD47B5">
        <w:rPr>
          <w:color w:val="1F497D" w:themeColor="text2"/>
          <w:sz w:val="22"/>
          <w:szCs w:val="22"/>
          <w:lang w:val="es-ES_tradnl"/>
        </w:rPr>
        <w:t xml:space="preserve">se cuenta con </w:t>
      </w:r>
      <w:r w:rsidR="00900DB4" w:rsidRPr="00900DB4">
        <w:rPr>
          <w:color w:val="1F497D" w:themeColor="text2"/>
          <w:sz w:val="22"/>
          <w:szCs w:val="22"/>
          <w:lang w:val="es-ES_tradnl"/>
        </w:rPr>
        <w:t>ejemplos concretos</w:t>
      </w:r>
      <w:r w:rsidR="00762063">
        <w:rPr>
          <w:color w:val="1F497D" w:themeColor="text2"/>
          <w:sz w:val="22"/>
          <w:szCs w:val="22"/>
          <w:lang w:val="es-ES_tradnl"/>
        </w:rPr>
        <w:t>,</w:t>
      </w:r>
      <w:r w:rsidR="004B730B">
        <w:rPr>
          <w:color w:val="1F497D" w:themeColor="text2"/>
          <w:sz w:val="22"/>
          <w:szCs w:val="22"/>
          <w:lang w:val="es-ES_tradnl"/>
        </w:rPr>
        <w:t xml:space="preserve"> dado que se </w:t>
      </w:r>
      <w:r w:rsidR="00ED7D4C">
        <w:rPr>
          <w:color w:val="1F497D" w:themeColor="text2"/>
          <w:sz w:val="22"/>
          <w:szCs w:val="22"/>
          <w:lang w:val="es-ES_tradnl"/>
        </w:rPr>
        <w:t>reitera</w:t>
      </w:r>
      <w:r w:rsidR="009D5CD1">
        <w:rPr>
          <w:color w:val="1F497D" w:themeColor="text2"/>
          <w:sz w:val="22"/>
          <w:szCs w:val="22"/>
          <w:lang w:val="es-ES_tradnl"/>
        </w:rPr>
        <w:t xml:space="preserve"> </w:t>
      </w:r>
      <w:r w:rsidR="00762063">
        <w:rPr>
          <w:color w:val="1F497D" w:themeColor="text2"/>
          <w:sz w:val="22"/>
          <w:szCs w:val="22"/>
          <w:lang w:val="es-ES_tradnl"/>
        </w:rPr>
        <w:t xml:space="preserve">que la prestación del servicio </w:t>
      </w:r>
      <w:r w:rsidR="00FC5A13">
        <w:rPr>
          <w:color w:val="1F497D" w:themeColor="text2"/>
          <w:sz w:val="22"/>
          <w:szCs w:val="22"/>
          <w:lang w:val="es-ES_tradnl"/>
        </w:rPr>
        <w:t>de agua potable y saneamiento puede ser realizado</w:t>
      </w:r>
      <w:r w:rsidR="00ED7D4C">
        <w:rPr>
          <w:color w:val="1F497D" w:themeColor="text2"/>
          <w:sz w:val="22"/>
          <w:szCs w:val="22"/>
          <w:lang w:val="es-ES_tradnl"/>
        </w:rPr>
        <w:t xml:space="preserve"> tanto</w:t>
      </w:r>
      <w:r w:rsidR="00FC5A13">
        <w:rPr>
          <w:color w:val="1F497D" w:themeColor="text2"/>
          <w:sz w:val="22"/>
          <w:szCs w:val="22"/>
          <w:lang w:val="es-ES_tradnl"/>
        </w:rPr>
        <w:t xml:space="preserve"> por operadores </w:t>
      </w:r>
      <w:r w:rsidR="00815E86">
        <w:rPr>
          <w:color w:val="1F497D" w:themeColor="text2"/>
          <w:sz w:val="22"/>
          <w:szCs w:val="22"/>
          <w:lang w:val="es-ES_tradnl"/>
        </w:rPr>
        <w:t xml:space="preserve">públicos, privados </w:t>
      </w:r>
      <w:r w:rsidR="00ED7D4C">
        <w:rPr>
          <w:color w:val="1F497D" w:themeColor="text2"/>
          <w:sz w:val="22"/>
          <w:szCs w:val="22"/>
          <w:lang w:val="es-ES_tradnl"/>
        </w:rPr>
        <w:t>como</w:t>
      </w:r>
      <w:r w:rsidR="00815E86">
        <w:rPr>
          <w:color w:val="1F497D" w:themeColor="text2"/>
          <w:sz w:val="22"/>
          <w:szCs w:val="22"/>
          <w:lang w:val="es-ES_tradnl"/>
        </w:rPr>
        <w:t xml:space="preserve"> mixtos,</w:t>
      </w:r>
      <w:r w:rsidR="006043AD">
        <w:rPr>
          <w:color w:val="1F497D" w:themeColor="text2"/>
          <w:sz w:val="22"/>
          <w:szCs w:val="22"/>
          <w:lang w:val="es-ES_tradnl"/>
        </w:rPr>
        <w:t xml:space="preserve"> y adicionalmente se cuenta con una estructura debidamente regulada</w:t>
      </w:r>
      <w:r w:rsidR="00E03D61">
        <w:rPr>
          <w:color w:val="1F497D" w:themeColor="text2"/>
          <w:sz w:val="22"/>
          <w:szCs w:val="22"/>
          <w:lang w:val="es-ES_tradnl"/>
        </w:rPr>
        <w:t xml:space="preserve"> por la </w:t>
      </w:r>
      <w:r w:rsidR="00E03D61" w:rsidRPr="00E03D61">
        <w:rPr>
          <w:color w:val="1F497D" w:themeColor="text2"/>
          <w:sz w:val="22"/>
          <w:szCs w:val="22"/>
          <w:lang w:val="es-ES_tradnl"/>
        </w:rPr>
        <w:t>Comisión de Regulación de Agua Potable y Saneamiento</w:t>
      </w:r>
      <w:r w:rsidR="0076511F">
        <w:rPr>
          <w:color w:val="1F497D" w:themeColor="text2"/>
          <w:sz w:val="22"/>
          <w:szCs w:val="22"/>
          <w:lang w:val="es-ES_tradnl"/>
        </w:rPr>
        <w:t>,</w:t>
      </w:r>
      <w:r w:rsidR="00245133">
        <w:rPr>
          <w:color w:val="1F497D" w:themeColor="text2"/>
          <w:sz w:val="22"/>
          <w:szCs w:val="22"/>
          <w:lang w:val="es-ES_tradnl"/>
        </w:rPr>
        <w:t xml:space="preserve"> y por otra, dicha prestación se encuentra</w:t>
      </w:r>
      <w:r w:rsidR="0076511F">
        <w:rPr>
          <w:color w:val="1F497D" w:themeColor="text2"/>
          <w:sz w:val="22"/>
          <w:szCs w:val="22"/>
          <w:lang w:val="es-ES_tradnl"/>
        </w:rPr>
        <w:t xml:space="preserve"> vigilada y contr</w:t>
      </w:r>
      <w:r w:rsidR="00245133">
        <w:rPr>
          <w:color w:val="1F497D" w:themeColor="text2"/>
          <w:sz w:val="22"/>
          <w:szCs w:val="22"/>
          <w:lang w:val="es-ES_tradnl"/>
        </w:rPr>
        <w:t>olada</w:t>
      </w:r>
      <w:r w:rsidR="0076511F">
        <w:rPr>
          <w:color w:val="1F497D" w:themeColor="text2"/>
          <w:sz w:val="22"/>
          <w:szCs w:val="22"/>
          <w:lang w:val="es-ES_tradnl"/>
        </w:rPr>
        <w:t xml:space="preserve"> por</w:t>
      </w:r>
      <w:r w:rsidR="00245133">
        <w:rPr>
          <w:color w:val="1F497D" w:themeColor="text2"/>
          <w:sz w:val="22"/>
          <w:szCs w:val="22"/>
          <w:lang w:val="es-ES_tradnl"/>
        </w:rPr>
        <w:t xml:space="preserve"> la </w:t>
      </w:r>
      <w:r w:rsidR="00EE176C">
        <w:rPr>
          <w:color w:val="1F497D" w:themeColor="text2"/>
          <w:sz w:val="22"/>
          <w:szCs w:val="22"/>
          <w:lang w:val="es-ES_tradnl"/>
        </w:rPr>
        <w:t>Superintendencia</w:t>
      </w:r>
      <w:r w:rsidR="00245133">
        <w:rPr>
          <w:color w:val="1F497D" w:themeColor="text2"/>
          <w:sz w:val="22"/>
          <w:szCs w:val="22"/>
          <w:lang w:val="es-ES_tradnl"/>
        </w:rPr>
        <w:t xml:space="preserve"> de Servicios Públicos Domiciliarios.</w:t>
      </w:r>
      <w:r w:rsidR="0076511F">
        <w:rPr>
          <w:color w:val="1F497D" w:themeColor="text2"/>
          <w:sz w:val="22"/>
          <w:szCs w:val="22"/>
          <w:lang w:val="es-ES_tradnl"/>
        </w:rPr>
        <w:t xml:space="preserve"> </w:t>
      </w:r>
      <w:r w:rsidR="00815E86">
        <w:rPr>
          <w:color w:val="1F497D" w:themeColor="text2"/>
          <w:sz w:val="22"/>
          <w:szCs w:val="22"/>
          <w:lang w:val="es-ES_tradnl"/>
        </w:rPr>
        <w:t xml:space="preserve"> </w:t>
      </w:r>
    </w:p>
    <w:p w14:paraId="129AEC60" w14:textId="77777777" w:rsidR="00815E86" w:rsidRDefault="00815E86" w:rsidP="00E3542D">
      <w:pPr>
        <w:jc w:val="both"/>
        <w:rPr>
          <w:color w:val="1F497D" w:themeColor="text2"/>
          <w:sz w:val="22"/>
          <w:szCs w:val="22"/>
          <w:lang w:val="es-ES_tradnl"/>
        </w:rPr>
      </w:pPr>
    </w:p>
    <w:p w14:paraId="6E8AB29A" w14:textId="4715C38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A70AB" w:rsidRDefault="00E3542D" w:rsidP="00E3542D">
      <w:pPr>
        <w:jc w:val="both"/>
        <w:rPr>
          <w:sz w:val="22"/>
          <w:szCs w:val="22"/>
          <w:lang w:val="es-ES_tradnl"/>
        </w:rPr>
      </w:pPr>
    </w:p>
    <w:p w14:paraId="4D003162" w14:textId="5917409E"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2.2.1.</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Se han aplicado</w:t>
      </w:r>
      <w:r w:rsidR="00E238FB" w:rsidRPr="003A70AB">
        <w:rPr>
          <w:sz w:val="22"/>
          <w:szCs w:val="22"/>
          <w:lang w:val="es-ES_tradnl"/>
        </w:rPr>
        <w:t>, o se prevén,</w:t>
      </w:r>
      <w:r w:rsidR="00E3542D" w:rsidRPr="003A70AB">
        <w:rPr>
          <w:sz w:val="22"/>
          <w:szCs w:val="22"/>
          <w:lang w:val="es-ES_tradnl"/>
        </w:rPr>
        <w:t xml:space="preserve"> </w:t>
      </w:r>
      <w:r w:rsidR="00476C56" w:rsidRPr="003A70AB">
        <w:rPr>
          <w:sz w:val="22"/>
          <w:szCs w:val="22"/>
          <w:lang w:val="es-ES_tradnl"/>
        </w:rPr>
        <w:t>fondos</w:t>
      </w:r>
      <w:r w:rsidR="00E3542D" w:rsidRPr="003A70AB">
        <w:rPr>
          <w:sz w:val="22"/>
          <w:szCs w:val="22"/>
          <w:lang w:val="es-ES_tradnl"/>
        </w:rPr>
        <w:t xml:space="preserve"> verdes o subvenciones para el cambio climático</w:t>
      </w:r>
      <w:r w:rsidR="00476C56" w:rsidRPr="003A70AB">
        <w:rPr>
          <w:sz w:val="22"/>
          <w:szCs w:val="22"/>
          <w:lang w:val="es-ES_tradnl"/>
        </w:rPr>
        <w:t xml:space="preserve"> y para </w:t>
      </w:r>
      <w:r w:rsidR="00E3542D" w:rsidRPr="003A70AB">
        <w:rPr>
          <w:sz w:val="22"/>
          <w:szCs w:val="22"/>
          <w:lang w:val="es-ES_tradnl"/>
        </w:rPr>
        <w:t xml:space="preserve">la adaptación al medio ambiente </w:t>
      </w:r>
      <w:r w:rsidR="00476C56" w:rsidRPr="003A70AB">
        <w:rPr>
          <w:sz w:val="22"/>
          <w:szCs w:val="22"/>
          <w:lang w:val="es-ES_tradnl"/>
        </w:rPr>
        <w:t xml:space="preserve">al </w:t>
      </w:r>
      <w:r w:rsidR="00E3542D" w:rsidRPr="003A70AB">
        <w:rPr>
          <w:sz w:val="22"/>
          <w:szCs w:val="22"/>
          <w:lang w:val="es-ES_tradnl"/>
        </w:rPr>
        <w:t>sector del agua, el saneamiento y la higiene (WASH)?</w:t>
      </w:r>
      <w:r w:rsidR="00E238FB" w:rsidRPr="003A70AB">
        <w:rPr>
          <w:sz w:val="22"/>
          <w:szCs w:val="22"/>
          <w:lang w:val="es-ES_tradnl"/>
        </w:rPr>
        <w:t xml:space="preserve"> De ser así</w:t>
      </w:r>
      <w:r w:rsidR="00E3542D" w:rsidRPr="003A70AB">
        <w:rPr>
          <w:sz w:val="22"/>
          <w:szCs w:val="22"/>
          <w:lang w:val="es-ES_tradnl"/>
        </w:rPr>
        <w:t xml:space="preserve"> </w:t>
      </w:r>
      <w:r w:rsidR="00E238FB" w:rsidRPr="003A70AB">
        <w:rPr>
          <w:sz w:val="22"/>
          <w:szCs w:val="22"/>
          <w:lang w:val="es-ES_tradnl"/>
        </w:rPr>
        <w:t xml:space="preserve">¿Ha animado esto a los actores privados a entrar en el sector WASH? </w:t>
      </w:r>
      <w:r w:rsidR="00E3542D" w:rsidRPr="003A70AB">
        <w:rPr>
          <w:sz w:val="22"/>
          <w:szCs w:val="22"/>
          <w:lang w:val="es-ES_tradnl"/>
        </w:rPr>
        <w:t xml:space="preserve">Si es así, ¿de qué manera? </w:t>
      </w:r>
    </w:p>
    <w:p w14:paraId="1B736042" w14:textId="3BC4A567" w:rsidR="00E3542D" w:rsidRDefault="00E3542D" w:rsidP="00E3542D">
      <w:pPr>
        <w:jc w:val="both"/>
        <w:rPr>
          <w:sz w:val="22"/>
          <w:szCs w:val="22"/>
          <w:lang w:val="es-ES_tradnl"/>
        </w:rPr>
      </w:pPr>
    </w:p>
    <w:p w14:paraId="643ACCED" w14:textId="7F6060CD" w:rsidR="00312CE3" w:rsidRPr="006D646D" w:rsidRDefault="00952C3C" w:rsidP="00312CE3">
      <w:pPr>
        <w:jc w:val="both"/>
        <w:rPr>
          <w:color w:val="17365D" w:themeColor="text2" w:themeShade="BF"/>
          <w:sz w:val="22"/>
          <w:szCs w:val="22"/>
          <w:lang w:val="es-ES_tradnl"/>
        </w:rPr>
      </w:pPr>
      <w:r w:rsidRPr="00134A4F">
        <w:rPr>
          <w:b/>
          <w:bCs/>
          <w:color w:val="1F497D" w:themeColor="text2"/>
          <w:sz w:val="22"/>
          <w:szCs w:val="22"/>
          <w:lang w:val="es-ES_tradnl"/>
        </w:rPr>
        <w:t>Respuesta:</w:t>
      </w:r>
      <w:r w:rsidR="00835138">
        <w:rPr>
          <w:b/>
          <w:bCs/>
          <w:color w:val="1F497D" w:themeColor="text2"/>
          <w:sz w:val="22"/>
          <w:szCs w:val="22"/>
          <w:lang w:val="es-ES_tradnl"/>
        </w:rPr>
        <w:t xml:space="preserve"> </w:t>
      </w:r>
      <w:r w:rsidR="00935A0A" w:rsidRPr="00F300BA">
        <w:rPr>
          <w:color w:val="17365D" w:themeColor="text2" w:themeShade="BF"/>
          <w:sz w:val="22"/>
          <w:szCs w:val="22"/>
          <w:lang w:val="es-ES_tradnl"/>
        </w:rPr>
        <w:t xml:space="preserve">Como se ha indicado, en Colombia </w:t>
      </w:r>
      <w:r w:rsidR="00935A0A" w:rsidRPr="00F300BA">
        <w:rPr>
          <w:color w:val="1F497D" w:themeColor="text2"/>
          <w:sz w:val="22"/>
          <w:szCs w:val="22"/>
          <w:lang w:val="es-ES_tradnl"/>
        </w:rPr>
        <w:t>l</w:t>
      </w:r>
      <w:r w:rsidR="00312CE3" w:rsidRPr="00F300BA">
        <w:rPr>
          <w:color w:val="17365D" w:themeColor="text2" w:themeShade="BF"/>
          <w:sz w:val="22"/>
          <w:szCs w:val="22"/>
          <w:lang w:val="es-ES_tradnl"/>
        </w:rPr>
        <w:t>a</w:t>
      </w:r>
      <w:r w:rsidR="00312CE3" w:rsidRPr="006D646D">
        <w:rPr>
          <w:color w:val="17365D" w:themeColor="text2" w:themeShade="BF"/>
          <w:sz w:val="22"/>
          <w:szCs w:val="22"/>
          <w:lang w:val="es-ES_tradnl"/>
        </w:rPr>
        <w:t xml:space="preserve"> estructura de cost</w:t>
      </w:r>
      <w:r w:rsidR="00935A0A">
        <w:rPr>
          <w:color w:val="17365D" w:themeColor="text2" w:themeShade="BF"/>
          <w:sz w:val="22"/>
          <w:szCs w:val="22"/>
          <w:lang w:val="es-ES_tradnl"/>
        </w:rPr>
        <w:t>os</w:t>
      </w:r>
      <w:r w:rsidR="00312CE3" w:rsidRPr="006D646D">
        <w:rPr>
          <w:color w:val="17365D" w:themeColor="text2" w:themeShade="BF"/>
          <w:sz w:val="22"/>
          <w:szCs w:val="22"/>
          <w:lang w:val="es-ES_tradnl"/>
        </w:rPr>
        <w:t xml:space="preserve"> de la prestación de los servicios de agua y saneamiento está plenamente regulada.</w:t>
      </w:r>
      <w:r w:rsidR="00F300BA">
        <w:rPr>
          <w:color w:val="17365D" w:themeColor="text2" w:themeShade="BF"/>
          <w:sz w:val="22"/>
          <w:szCs w:val="22"/>
          <w:lang w:val="es-ES_tradnl"/>
        </w:rPr>
        <w:t xml:space="preserve"> Efectivamente, </w:t>
      </w:r>
      <w:r w:rsidR="007205B0">
        <w:rPr>
          <w:color w:val="17365D" w:themeColor="text2" w:themeShade="BF"/>
          <w:sz w:val="22"/>
          <w:szCs w:val="22"/>
          <w:lang w:val="es-ES_tradnl"/>
        </w:rPr>
        <w:t xml:space="preserve">este esquema </w:t>
      </w:r>
      <w:r w:rsidR="00FE4EC8">
        <w:rPr>
          <w:color w:val="17365D" w:themeColor="text2" w:themeShade="BF"/>
          <w:sz w:val="22"/>
          <w:szCs w:val="22"/>
          <w:lang w:val="es-ES_tradnl"/>
        </w:rPr>
        <w:t>permite</w:t>
      </w:r>
      <w:r w:rsidR="00312CE3" w:rsidRPr="006D646D">
        <w:rPr>
          <w:color w:val="17365D" w:themeColor="text2" w:themeShade="BF"/>
          <w:sz w:val="22"/>
          <w:szCs w:val="22"/>
          <w:lang w:val="es-ES_tradnl"/>
        </w:rPr>
        <w:t xml:space="preserve"> </w:t>
      </w:r>
      <w:r w:rsidR="007C10DC">
        <w:rPr>
          <w:color w:val="17365D" w:themeColor="text2" w:themeShade="BF"/>
          <w:sz w:val="22"/>
          <w:szCs w:val="22"/>
          <w:lang w:val="es-ES_tradnl"/>
        </w:rPr>
        <w:t>recursos</w:t>
      </w:r>
      <w:r w:rsidR="00312CE3" w:rsidRPr="006D646D">
        <w:rPr>
          <w:color w:val="17365D" w:themeColor="text2" w:themeShade="BF"/>
          <w:sz w:val="22"/>
          <w:szCs w:val="22"/>
          <w:lang w:val="es-ES_tradnl"/>
        </w:rPr>
        <w:t xml:space="preserve"> a cargo de la tarifa (</w:t>
      </w:r>
      <w:r w:rsidR="002831C5">
        <w:rPr>
          <w:color w:val="17365D" w:themeColor="text2" w:themeShade="BF"/>
          <w:sz w:val="22"/>
          <w:szCs w:val="22"/>
          <w:lang w:val="es-ES_tradnl"/>
        </w:rPr>
        <w:t>tasa</w:t>
      </w:r>
      <w:r w:rsidR="007C10DC">
        <w:rPr>
          <w:color w:val="17365D" w:themeColor="text2" w:themeShade="BF"/>
          <w:sz w:val="22"/>
          <w:szCs w:val="22"/>
          <w:lang w:val="es-ES_tradnl"/>
        </w:rPr>
        <w:t>s</w:t>
      </w:r>
      <w:r w:rsidR="002831C5">
        <w:rPr>
          <w:color w:val="17365D" w:themeColor="text2" w:themeShade="BF"/>
          <w:sz w:val="22"/>
          <w:szCs w:val="22"/>
          <w:lang w:val="es-ES_tradnl"/>
        </w:rPr>
        <w:t xml:space="preserve"> retributiva</w:t>
      </w:r>
      <w:r w:rsidR="007C10DC">
        <w:rPr>
          <w:color w:val="17365D" w:themeColor="text2" w:themeShade="BF"/>
          <w:sz w:val="22"/>
          <w:szCs w:val="22"/>
          <w:lang w:val="es-ES_tradnl"/>
        </w:rPr>
        <w:t>s</w:t>
      </w:r>
      <w:r w:rsidR="00312CE3" w:rsidRPr="006D646D">
        <w:rPr>
          <w:color w:val="17365D" w:themeColor="text2" w:themeShade="BF"/>
          <w:sz w:val="22"/>
          <w:szCs w:val="22"/>
          <w:lang w:val="es-ES_tradnl"/>
        </w:rPr>
        <w:t xml:space="preserve">) </w:t>
      </w:r>
      <w:r w:rsidR="009D1E18">
        <w:rPr>
          <w:color w:val="17365D" w:themeColor="text2" w:themeShade="BF"/>
          <w:sz w:val="22"/>
          <w:szCs w:val="22"/>
          <w:lang w:val="es-ES_tradnl"/>
        </w:rPr>
        <w:t xml:space="preserve">que son destinados </w:t>
      </w:r>
      <w:r w:rsidR="00312CE3" w:rsidRPr="006D646D">
        <w:rPr>
          <w:color w:val="17365D" w:themeColor="text2" w:themeShade="BF"/>
          <w:sz w:val="22"/>
          <w:szCs w:val="22"/>
          <w:lang w:val="es-ES_tradnl"/>
        </w:rPr>
        <w:t xml:space="preserve">para </w:t>
      </w:r>
      <w:r w:rsidR="00900165">
        <w:rPr>
          <w:color w:val="17365D" w:themeColor="text2" w:themeShade="BF"/>
          <w:sz w:val="22"/>
          <w:szCs w:val="22"/>
          <w:lang w:val="es-ES_tradnl"/>
        </w:rPr>
        <w:t>garantizar la protección y</w:t>
      </w:r>
      <w:r w:rsidR="00312CE3" w:rsidRPr="006D646D">
        <w:rPr>
          <w:color w:val="17365D" w:themeColor="text2" w:themeShade="BF"/>
          <w:sz w:val="22"/>
          <w:szCs w:val="22"/>
          <w:lang w:val="es-ES_tradnl"/>
        </w:rPr>
        <w:t xml:space="preserve"> cuidado de </w:t>
      </w:r>
      <w:r w:rsidR="006C19FB">
        <w:rPr>
          <w:color w:val="17365D" w:themeColor="text2" w:themeShade="BF"/>
          <w:sz w:val="22"/>
          <w:szCs w:val="22"/>
          <w:lang w:val="es-ES_tradnl"/>
        </w:rPr>
        <w:t xml:space="preserve">las </w:t>
      </w:r>
      <w:r w:rsidR="00312CE3" w:rsidRPr="006D646D">
        <w:rPr>
          <w:color w:val="17365D" w:themeColor="text2" w:themeShade="BF"/>
          <w:sz w:val="22"/>
          <w:szCs w:val="22"/>
          <w:lang w:val="es-ES_tradnl"/>
        </w:rPr>
        <w:t>cuencas</w:t>
      </w:r>
      <w:r w:rsidR="00D568EB">
        <w:rPr>
          <w:color w:val="17365D" w:themeColor="text2" w:themeShade="BF"/>
          <w:sz w:val="22"/>
          <w:szCs w:val="22"/>
          <w:lang w:val="es-ES_tradnl"/>
        </w:rPr>
        <w:t xml:space="preserve"> y zanjones</w:t>
      </w:r>
      <w:r w:rsidR="007205B0">
        <w:rPr>
          <w:color w:val="17365D" w:themeColor="text2" w:themeShade="BF"/>
          <w:sz w:val="22"/>
          <w:szCs w:val="22"/>
          <w:lang w:val="es-ES_tradnl"/>
        </w:rPr>
        <w:t xml:space="preserve">, las </w:t>
      </w:r>
      <w:r w:rsidR="007D1DC4">
        <w:rPr>
          <w:color w:val="17365D" w:themeColor="text2" w:themeShade="BF"/>
          <w:sz w:val="22"/>
          <w:szCs w:val="22"/>
          <w:lang w:val="es-ES_tradnl"/>
        </w:rPr>
        <w:t>cuales,</w:t>
      </w:r>
      <w:r w:rsidR="007205B0">
        <w:rPr>
          <w:color w:val="17365D" w:themeColor="text2" w:themeShade="BF"/>
          <w:sz w:val="22"/>
          <w:szCs w:val="22"/>
          <w:lang w:val="es-ES_tradnl"/>
        </w:rPr>
        <w:t xml:space="preserve"> </w:t>
      </w:r>
      <w:r w:rsidR="009B3265">
        <w:rPr>
          <w:color w:val="17365D" w:themeColor="text2" w:themeShade="BF"/>
          <w:sz w:val="22"/>
          <w:szCs w:val="22"/>
          <w:lang w:val="es-ES_tradnl"/>
        </w:rPr>
        <w:t xml:space="preserve">en el ámbito nacional, </w:t>
      </w:r>
      <w:r w:rsidR="007205B0">
        <w:rPr>
          <w:color w:val="17365D" w:themeColor="text2" w:themeShade="BF"/>
          <w:sz w:val="22"/>
          <w:szCs w:val="22"/>
          <w:lang w:val="es-ES_tradnl"/>
        </w:rPr>
        <w:t xml:space="preserve">son responsabilidad de </w:t>
      </w:r>
      <w:r w:rsidR="00312CE3" w:rsidRPr="006D646D">
        <w:rPr>
          <w:color w:val="17365D" w:themeColor="text2" w:themeShade="BF"/>
          <w:sz w:val="22"/>
          <w:szCs w:val="22"/>
          <w:lang w:val="es-ES_tradnl"/>
        </w:rPr>
        <w:t xml:space="preserve">las autoridades ambientales. </w:t>
      </w:r>
    </w:p>
    <w:p w14:paraId="3827FF66" w14:textId="77777777" w:rsidR="00087C20" w:rsidRPr="006D646D" w:rsidRDefault="00087C20" w:rsidP="00312CE3">
      <w:pPr>
        <w:jc w:val="both"/>
        <w:rPr>
          <w:color w:val="17365D" w:themeColor="text2" w:themeShade="BF"/>
          <w:sz w:val="22"/>
          <w:szCs w:val="22"/>
          <w:lang w:val="es-ES_tradnl"/>
        </w:rPr>
      </w:pPr>
    </w:p>
    <w:p w14:paraId="4458D79B" w14:textId="1DD42552" w:rsidR="00312CE3" w:rsidRPr="006D646D" w:rsidRDefault="00312CE3" w:rsidP="00312CE3">
      <w:pPr>
        <w:jc w:val="both"/>
        <w:rPr>
          <w:color w:val="17365D" w:themeColor="text2" w:themeShade="BF"/>
          <w:sz w:val="22"/>
          <w:szCs w:val="22"/>
          <w:lang w:val="es-ES_tradnl"/>
        </w:rPr>
      </w:pPr>
      <w:r w:rsidRPr="006D646D">
        <w:rPr>
          <w:color w:val="17365D" w:themeColor="text2" w:themeShade="BF"/>
          <w:sz w:val="22"/>
          <w:szCs w:val="22"/>
          <w:lang w:val="es-ES_tradnl"/>
        </w:rPr>
        <w:t>Muchas empresas prestadoras (públicas, privadas y mixtas) han adquirido un número importante</w:t>
      </w:r>
      <w:r w:rsidR="00087C20" w:rsidRPr="006D646D">
        <w:rPr>
          <w:color w:val="17365D" w:themeColor="text2" w:themeShade="BF"/>
          <w:sz w:val="22"/>
          <w:szCs w:val="22"/>
          <w:lang w:val="es-ES_tradnl"/>
        </w:rPr>
        <w:t xml:space="preserve"> </w:t>
      </w:r>
      <w:r w:rsidRPr="006D646D">
        <w:rPr>
          <w:color w:val="17365D" w:themeColor="text2" w:themeShade="BF"/>
          <w:sz w:val="22"/>
          <w:szCs w:val="22"/>
          <w:lang w:val="es-ES_tradnl"/>
        </w:rPr>
        <w:t>de hectáreas para el cuidado del recurso hídrico en consonancia con la mitigación y adaptación al</w:t>
      </w:r>
      <w:r w:rsidR="00087C20" w:rsidRPr="006D646D">
        <w:rPr>
          <w:color w:val="17365D" w:themeColor="text2" w:themeShade="BF"/>
          <w:sz w:val="22"/>
          <w:szCs w:val="22"/>
          <w:lang w:val="es-ES_tradnl"/>
        </w:rPr>
        <w:t xml:space="preserve"> </w:t>
      </w:r>
      <w:r w:rsidRPr="006D646D">
        <w:rPr>
          <w:color w:val="17365D" w:themeColor="text2" w:themeShade="BF"/>
          <w:sz w:val="22"/>
          <w:szCs w:val="22"/>
          <w:lang w:val="es-ES_tradnl"/>
        </w:rPr>
        <w:t>cambio climático.</w:t>
      </w:r>
    </w:p>
    <w:p w14:paraId="7CBE29AB" w14:textId="77777777" w:rsidR="00312CE3" w:rsidRPr="003A70AB" w:rsidRDefault="00312CE3" w:rsidP="00E3542D">
      <w:pPr>
        <w:jc w:val="both"/>
        <w:rPr>
          <w:sz w:val="22"/>
          <w:szCs w:val="22"/>
          <w:lang w:val="es-ES_tradnl"/>
        </w:rPr>
      </w:pPr>
    </w:p>
    <w:p w14:paraId="34408DC8" w14:textId="019428AC"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2B8C0846" w14:textId="11468145" w:rsidR="00E3542D" w:rsidRDefault="00E3542D" w:rsidP="00E3542D">
      <w:pPr>
        <w:jc w:val="both"/>
        <w:rPr>
          <w:sz w:val="22"/>
          <w:szCs w:val="22"/>
          <w:lang w:val="es-ES_tradnl"/>
        </w:rPr>
      </w:pPr>
    </w:p>
    <w:p w14:paraId="58D9E49E" w14:textId="60CB25E8" w:rsidR="00952C3C" w:rsidRPr="003A70AB" w:rsidRDefault="00952C3C" w:rsidP="00E3542D">
      <w:pPr>
        <w:jc w:val="both"/>
        <w:rPr>
          <w:sz w:val="22"/>
          <w:szCs w:val="22"/>
          <w:lang w:val="es-ES_tradnl"/>
        </w:rPr>
      </w:pPr>
      <w:r w:rsidRPr="00134A4F">
        <w:rPr>
          <w:b/>
          <w:bCs/>
          <w:color w:val="1F497D" w:themeColor="text2"/>
          <w:sz w:val="22"/>
          <w:szCs w:val="22"/>
          <w:lang w:val="es-ES_tradnl"/>
        </w:rPr>
        <w:t>Respuesta:</w:t>
      </w:r>
      <w:r w:rsidR="0016712E">
        <w:rPr>
          <w:b/>
          <w:bCs/>
          <w:color w:val="1F497D" w:themeColor="text2"/>
          <w:sz w:val="22"/>
          <w:szCs w:val="22"/>
          <w:lang w:val="es-ES_tradnl"/>
        </w:rPr>
        <w:t xml:space="preserve"> </w:t>
      </w:r>
      <w:r w:rsidR="0016712E" w:rsidRPr="0016712E">
        <w:rPr>
          <w:color w:val="1F497D" w:themeColor="text2"/>
          <w:sz w:val="22"/>
          <w:szCs w:val="22"/>
          <w:lang w:val="es-ES_tradnl"/>
        </w:rPr>
        <w:t>Ante la pandemia el Gobierno Nacional ha facilitado unos empréstitos a las empresas del sector por</w:t>
      </w:r>
      <w:r w:rsidR="00C426E0">
        <w:rPr>
          <w:color w:val="1F497D" w:themeColor="text2"/>
          <w:sz w:val="22"/>
          <w:szCs w:val="22"/>
          <w:lang w:val="es-ES_tradnl"/>
        </w:rPr>
        <w:t xml:space="preserve"> el financiamiento automático de algunas</w:t>
      </w:r>
      <w:r w:rsidR="0016712E" w:rsidRPr="0016712E">
        <w:rPr>
          <w:color w:val="1F497D" w:themeColor="text2"/>
          <w:sz w:val="22"/>
          <w:szCs w:val="22"/>
          <w:lang w:val="es-ES_tradnl"/>
        </w:rPr>
        <w:t xml:space="preserve"> facturas no canceladas</w:t>
      </w:r>
      <w:r w:rsidR="00F0433B">
        <w:rPr>
          <w:color w:val="1F497D" w:themeColor="text2"/>
          <w:sz w:val="22"/>
          <w:szCs w:val="22"/>
          <w:lang w:val="es-ES_tradnl"/>
        </w:rPr>
        <w:t xml:space="preserve"> por la comunidad</w:t>
      </w:r>
      <w:r w:rsidR="0016712E" w:rsidRPr="0016712E">
        <w:rPr>
          <w:color w:val="1F497D" w:themeColor="text2"/>
          <w:sz w:val="22"/>
          <w:szCs w:val="22"/>
          <w:lang w:val="es-ES_tradnl"/>
        </w:rPr>
        <w:t xml:space="preserve"> durante un determinado tiempo</w:t>
      </w:r>
      <w:r w:rsidR="00F0433B">
        <w:rPr>
          <w:color w:val="1F497D" w:themeColor="text2"/>
          <w:sz w:val="22"/>
          <w:szCs w:val="22"/>
          <w:lang w:val="es-ES_tradnl"/>
        </w:rPr>
        <w:t xml:space="preserve"> (marzo a julio del 2020)</w:t>
      </w:r>
      <w:r w:rsidR="00AA1926">
        <w:rPr>
          <w:color w:val="1F497D" w:themeColor="text2"/>
          <w:sz w:val="22"/>
          <w:szCs w:val="22"/>
          <w:lang w:val="es-ES_tradnl"/>
        </w:rPr>
        <w:t>. Esta medida se acompañó con la</w:t>
      </w:r>
      <w:r w:rsidR="0016712E" w:rsidRPr="0016712E">
        <w:rPr>
          <w:color w:val="1F497D" w:themeColor="text2"/>
          <w:sz w:val="22"/>
          <w:szCs w:val="22"/>
          <w:lang w:val="es-ES_tradnl"/>
        </w:rPr>
        <w:t xml:space="preserve"> restri</w:t>
      </w:r>
      <w:r w:rsidR="00AA1926">
        <w:rPr>
          <w:color w:val="1F497D" w:themeColor="text2"/>
          <w:sz w:val="22"/>
          <w:szCs w:val="22"/>
          <w:lang w:val="es-ES_tradnl"/>
        </w:rPr>
        <w:t>cción de</w:t>
      </w:r>
      <w:r w:rsidR="0016712E" w:rsidRPr="0016712E">
        <w:rPr>
          <w:color w:val="1F497D" w:themeColor="text2"/>
          <w:sz w:val="22"/>
          <w:szCs w:val="22"/>
          <w:lang w:val="es-ES_tradnl"/>
        </w:rPr>
        <w:t xml:space="preserve"> la suspensión del servicio</w:t>
      </w:r>
      <w:r w:rsidR="0058448B">
        <w:rPr>
          <w:color w:val="1F497D" w:themeColor="text2"/>
          <w:sz w:val="22"/>
          <w:szCs w:val="22"/>
          <w:lang w:val="es-ES_tradnl"/>
        </w:rPr>
        <w:t xml:space="preserve"> a los usuarios residenciales</w:t>
      </w:r>
      <w:r w:rsidR="0016712E" w:rsidRPr="0016712E">
        <w:rPr>
          <w:color w:val="1F497D" w:themeColor="text2"/>
          <w:sz w:val="22"/>
          <w:szCs w:val="22"/>
          <w:lang w:val="es-ES_tradnl"/>
        </w:rPr>
        <w:t>,</w:t>
      </w:r>
      <w:r w:rsidR="002B33DF">
        <w:rPr>
          <w:color w:val="1F497D" w:themeColor="text2"/>
          <w:sz w:val="22"/>
          <w:szCs w:val="22"/>
          <w:lang w:val="es-ES_tradnl"/>
        </w:rPr>
        <w:t xml:space="preserve"> esta última</w:t>
      </w:r>
      <w:r w:rsidR="0058448B">
        <w:rPr>
          <w:color w:val="1F497D" w:themeColor="text2"/>
          <w:sz w:val="22"/>
          <w:szCs w:val="22"/>
          <w:lang w:val="es-ES_tradnl"/>
        </w:rPr>
        <w:t xml:space="preserve"> prohibición</w:t>
      </w:r>
      <w:r w:rsidR="002B33DF">
        <w:rPr>
          <w:color w:val="1F497D" w:themeColor="text2"/>
          <w:sz w:val="22"/>
          <w:szCs w:val="22"/>
          <w:lang w:val="es-ES_tradnl"/>
        </w:rPr>
        <w:t xml:space="preserve"> </w:t>
      </w:r>
      <w:r w:rsidR="00AA1926">
        <w:rPr>
          <w:color w:val="1F497D" w:themeColor="text2"/>
          <w:sz w:val="22"/>
          <w:szCs w:val="22"/>
          <w:lang w:val="es-ES_tradnl"/>
        </w:rPr>
        <w:t>se</w:t>
      </w:r>
      <w:r w:rsidR="002C596A">
        <w:rPr>
          <w:color w:val="1F497D" w:themeColor="text2"/>
          <w:sz w:val="22"/>
          <w:szCs w:val="22"/>
          <w:lang w:val="es-ES_tradnl"/>
        </w:rPr>
        <w:t xml:space="preserve"> ha prolongado a la fecha por la prorroga de</w:t>
      </w:r>
      <w:r w:rsidR="0016712E" w:rsidRPr="0016712E">
        <w:rPr>
          <w:color w:val="1F497D" w:themeColor="text2"/>
          <w:sz w:val="22"/>
          <w:szCs w:val="22"/>
          <w:lang w:val="es-ES_tradnl"/>
        </w:rPr>
        <w:t xml:space="preserve"> la emergencia sanitaria,</w:t>
      </w:r>
      <w:r w:rsidR="002B33DF">
        <w:rPr>
          <w:color w:val="1F497D" w:themeColor="text2"/>
          <w:sz w:val="22"/>
          <w:szCs w:val="22"/>
          <w:lang w:val="es-ES_tradnl"/>
        </w:rPr>
        <w:t xml:space="preserve"> lo cual</w:t>
      </w:r>
      <w:r w:rsidR="0016712E" w:rsidRPr="0016712E">
        <w:rPr>
          <w:color w:val="1F497D" w:themeColor="text2"/>
          <w:sz w:val="22"/>
          <w:szCs w:val="22"/>
          <w:lang w:val="es-ES_tradnl"/>
        </w:rPr>
        <w:t xml:space="preserve"> </w:t>
      </w:r>
      <w:r w:rsidR="0058448B">
        <w:rPr>
          <w:color w:val="1F497D" w:themeColor="text2"/>
          <w:sz w:val="22"/>
          <w:szCs w:val="22"/>
          <w:lang w:val="es-ES_tradnl"/>
        </w:rPr>
        <w:t xml:space="preserve">ha </w:t>
      </w:r>
      <w:r w:rsidR="000A04AA">
        <w:rPr>
          <w:color w:val="1F497D" w:themeColor="text2"/>
          <w:sz w:val="22"/>
          <w:szCs w:val="22"/>
          <w:lang w:val="es-ES_tradnl"/>
        </w:rPr>
        <w:t>fomenta</w:t>
      </w:r>
      <w:r w:rsidR="0058448B">
        <w:rPr>
          <w:color w:val="1F497D" w:themeColor="text2"/>
          <w:sz w:val="22"/>
          <w:szCs w:val="22"/>
          <w:lang w:val="es-ES_tradnl"/>
        </w:rPr>
        <w:t>do</w:t>
      </w:r>
      <w:r w:rsidR="000A04AA">
        <w:rPr>
          <w:color w:val="1F497D" w:themeColor="text2"/>
          <w:sz w:val="22"/>
          <w:szCs w:val="22"/>
          <w:lang w:val="es-ES_tradnl"/>
        </w:rPr>
        <w:t xml:space="preserve"> en</w:t>
      </w:r>
      <w:r w:rsidR="0016712E" w:rsidRPr="0016712E">
        <w:rPr>
          <w:color w:val="1F497D" w:themeColor="text2"/>
          <w:sz w:val="22"/>
          <w:szCs w:val="22"/>
          <w:lang w:val="es-ES_tradnl"/>
        </w:rPr>
        <w:t xml:space="preserve"> los usuarios</w:t>
      </w:r>
      <w:r w:rsidR="000A04AA">
        <w:rPr>
          <w:color w:val="1F497D" w:themeColor="text2"/>
          <w:sz w:val="22"/>
          <w:szCs w:val="22"/>
          <w:lang w:val="es-ES_tradnl"/>
        </w:rPr>
        <w:t xml:space="preserve"> residenciales la cultura de no pago</w:t>
      </w:r>
      <w:r w:rsidR="0016712E" w:rsidRPr="0016712E">
        <w:rPr>
          <w:color w:val="1F497D" w:themeColor="text2"/>
          <w:sz w:val="22"/>
          <w:szCs w:val="22"/>
          <w:lang w:val="es-ES_tradnl"/>
        </w:rPr>
        <w:t xml:space="preserve"> </w:t>
      </w:r>
      <w:r w:rsidR="0058448B" w:rsidRPr="0016712E">
        <w:rPr>
          <w:color w:val="1F497D" w:themeColor="text2"/>
          <w:sz w:val="22"/>
          <w:szCs w:val="22"/>
          <w:lang w:val="es-ES_tradnl"/>
        </w:rPr>
        <w:t>y,</w:t>
      </w:r>
      <w:r w:rsidR="0016712E" w:rsidRPr="0016712E">
        <w:rPr>
          <w:color w:val="1F497D" w:themeColor="text2"/>
          <w:sz w:val="22"/>
          <w:szCs w:val="22"/>
          <w:lang w:val="es-ES_tradnl"/>
        </w:rPr>
        <w:t xml:space="preserve"> </w:t>
      </w:r>
      <w:r w:rsidR="00014C59">
        <w:rPr>
          <w:color w:val="1F497D" w:themeColor="text2"/>
          <w:sz w:val="22"/>
          <w:szCs w:val="22"/>
          <w:lang w:val="es-ES_tradnl"/>
        </w:rPr>
        <w:t xml:space="preserve">en consecuencia, se </w:t>
      </w:r>
      <w:r w:rsidR="0058448B">
        <w:rPr>
          <w:color w:val="1F497D" w:themeColor="text2"/>
          <w:sz w:val="22"/>
          <w:szCs w:val="22"/>
          <w:lang w:val="es-ES_tradnl"/>
        </w:rPr>
        <w:t xml:space="preserve">está </w:t>
      </w:r>
      <w:r w:rsidR="00014C59">
        <w:rPr>
          <w:color w:val="1F497D" w:themeColor="text2"/>
          <w:sz w:val="22"/>
          <w:szCs w:val="22"/>
          <w:lang w:val="es-ES_tradnl"/>
        </w:rPr>
        <w:t>genera</w:t>
      </w:r>
      <w:r w:rsidR="0058448B">
        <w:rPr>
          <w:color w:val="1F497D" w:themeColor="text2"/>
          <w:sz w:val="22"/>
          <w:szCs w:val="22"/>
          <w:lang w:val="es-ES_tradnl"/>
        </w:rPr>
        <w:t>ndo un</w:t>
      </w:r>
      <w:r w:rsidR="00014C59">
        <w:rPr>
          <w:color w:val="1F497D" w:themeColor="text2"/>
          <w:sz w:val="22"/>
          <w:szCs w:val="22"/>
          <w:lang w:val="es-ES_tradnl"/>
        </w:rPr>
        <w:t xml:space="preserve"> </w:t>
      </w:r>
      <w:r w:rsidR="0016712E" w:rsidRPr="0016712E">
        <w:rPr>
          <w:color w:val="1F497D" w:themeColor="text2"/>
          <w:sz w:val="22"/>
          <w:szCs w:val="22"/>
          <w:lang w:val="es-ES_tradnl"/>
        </w:rPr>
        <w:t>deterior</w:t>
      </w:r>
      <w:r w:rsidR="00014C59">
        <w:rPr>
          <w:color w:val="1F497D" w:themeColor="text2"/>
          <w:sz w:val="22"/>
          <w:szCs w:val="22"/>
          <w:lang w:val="es-ES_tradnl"/>
        </w:rPr>
        <w:t>o de</w:t>
      </w:r>
      <w:r w:rsidR="0016712E" w:rsidRPr="0016712E">
        <w:rPr>
          <w:color w:val="1F497D" w:themeColor="text2"/>
          <w:sz w:val="22"/>
          <w:szCs w:val="22"/>
          <w:lang w:val="es-ES_tradnl"/>
        </w:rPr>
        <w:t xml:space="preserve"> la cartera.</w:t>
      </w: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 xml:space="preserve">actuando como </w:t>
      </w:r>
      <w:r w:rsidR="001D4AD3" w:rsidRPr="003A70AB">
        <w:rPr>
          <w:sz w:val="22"/>
          <w:szCs w:val="22"/>
          <w:lang w:val="es-ES_tradnl"/>
        </w:rPr>
        <w:lastRenderedPageBreak/>
        <w:t>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77777777" w:rsidR="00E3542D" w:rsidRPr="003A70AB" w:rsidRDefault="00E3542D"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proofErr w:type="gramStart"/>
      <w:r w:rsidRPr="003A70AB">
        <w:rPr>
          <w:sz w:val="22"/>
          <w:szCs w:val="22"/>
          <w:lang w:val="es-ES_tradnl"/>
        </w:rPr>
        <w:t>De acuerdo a</w:t>
      </w:r>
      <w:proofErr w:type="gramEnd"/>
      <w:r w:rsidRPr="003A70AB">
        <w:rPr>
          <w:sz w:val="22"/>
          <w:szCs w:val="22"/>
          <w:lang w:val="es-ES_tradnl"/>
        </w:rPr>
        <w:t xml:space="preserve">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 xml:space="preserve">los </w:t>
      </w:r>
      <w:proofErr w:type="spellStart"/>
      <w:r w:rsidR="00FE5505" w:rsidRPr="003A70AB">
        <w:rPr>
          <w:sz w:val="22"/>
          <w:szCs w:val="22"/>
          <w:lang w:val="es-ES_tradnl"/>
        </w:rPr>
        <w:t>impatos</w:t>
      </w:r>
      <w:proofErr w:type="spellEnd"/>
      <w:r w:rsidR="00FE5505" w:rsidRPr="003A70AB">
        <w:rPr>
          <w:sz w:val="22"/>
          <w:szCs w:val="22"/>
          <w:lang w:val="es-ES_tradnl"/>
        </w:rPr>
        <w:t xml:space="preserve">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12C274CA" w:rsidR="00E3542D" w:rsidRDefault="00E3542D" w:rsidP="00E3542D">
      <w:pPr>
        <w:jc w:val="both"/>
        <w:rPr>
          <w:sz w:val="22"/>
          <w:szCs w:val="22"/>
          <w:lang w:val="es-ES_tradnl"/>
        </w:rPr>
      </w:pPr>
    </w:p>
    <w:p w14:paraId="49073356" w14:textId="13039B50" w:rsidR="00952C3C" w:rsidRDefault="00952C3C" w:rsidP="00E3542D">
      <w:pPr>
        <w:jc w:val="both"/>
        <w:rPr>
          <w:b/>
          <w:bCs/>
          <w:color w:val="1F497D" w:themeColor="text2"/>
          <w:sz w:val="22"/>
          <w:szCs w:val="22"/>
          <w:lang w:val="es-ES_tradnl"/>
        </w:rPr>
      </w:pPr>
      <w:r w:rsidRPr="00134A4F">
        <w:rPr>
          <w:b/>
          <w:bCs/>
          <w:color w:val="1F497D" w:themeColor="text2"/>
          <w:sz w:val="22"/>
          <w:szCs w:val="22"/>
          <w:lang w:val="es-ES_tradnl"/>
        </w:rPr>
        <w:t>Respuesta:</w:t>
      </w:r>
      <w:r w:rsidR="008E54E9">
        <w:rPr>
          <w:b/>
          <w:bCs/>
          <w:color w:val="1F497D" w:themeColor="text2"/>
          <w:sz w:val="22"/>
          <w:szCs w:val="22"/>
          <w:lang w:val="es-ES_tradnl"/>
        </w:rPr>
        <w:t xml:space="preserve"> </w:t>
      </w:r>
      <w:r w:rsidR="008E54E9" w:rsidRPr="008E54E9">
        <w:rPr>
          <w:color w:val="1F497D" w:themeColor="text2"/>
          <w:sz w:val="22"/>
          <w:szCs w:val="22"/>
          <w:lang w:val="es-ES_tradnl"/>
        </w:rPr>
        <w:t xml:space="preserve">A la fecha en Colombia no </w:t>
      </w:r>
      <w:r w:rsidR="00EF6A61">
        <w:rPr>
          <w:color w:val="1F497D" w:themeColor="text2"/>
          <w:sz w:val="22"/>
          <w:szCs w:val="22"/>
          <w:lang w:val="es-ES_tradnl"/>
        </w:rPr>
        <w:t>se tiene</w:t>
      </w:r>
      <w:r w:rsidR="008E54E9" w:rsidRPr="008E54E9">
        <w:rPr>
          <w:color w:val="1F497D" w:themeColor="text2"/>
          <w:sz w:val="22"/>
          <w:szCs w:val="22"/>
          <w:lang w:val="es-ES_tradnl"/>
        </w:rPr>
        <w:t xml:space="preserve"> diseñado los mercados de agua. Lo que existen son concesiones dadas a empresa públicas, privadas, o empresas de economía mixta. El mercado está diseñado para otorgar una licencia de explotación del servicio de acueducto. El agua que se almacena o se transfiere es considerada como privada desde el punto de vista de que sufre un cambio al convertirse en agua potable, es decir que tiene una transformación para ser apta para el consumo humano. En realidad, lo que se está privatizando como tal es el servicio que presta la compañía a la cual se le ha entregado esa concesión.</w:t>
      </w:r>
    </w:p>
    <w:p w14:paraId="489EA8BA" w14:textId="77777777" w:rsidR="00952C3C" w:rsidRPr="003A70AB" w:rsidRDefault="00952C3C" w:rsidP="00E3542D">
      <w:pPr>
        <w:jc w:val="both"/>
        <w:rPr>
          <w:sz w:val="22"/>
          <w:szCs w:val="22"/>
          <w:lang w:val="es-ES_tradnl"/>
        </w:rPr>
      </w:pPr>
    </w:p>
    <w:p w14:paraId="1C7FCEAF" w14:textId="6C53034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 xml:space="preserve">de diferentes maneras, por ejemplo, en el caso de los pueblos indígenas puede que sus derechos no se tengan en cuenta. Los pequeños agricultores por otro </w:t>
      </w:r>
      <w:proofErr w:type="gramStart"/>
      <w:r w:rsidRPr="003A70AB">
        <w:rPr>
          <w:sz w:val="22"/>
          <w:szCs w:val="22"/>
          <w:lang w:val="es-ES_tradnl"/>
        </w:rPr>
        <w:t>lado,</w:t>
      </w:r>
      <w:proofErr w:type="gramEnd"/>
      <w:r w:rsidRPr="003A70AB">
        <w:rPr>
          <w:sz w:val="22"/>
          <w:szCs w:val="22"/>
          <w:lang w:val="es-ES_tradnl"/>
        </w:rPr>
        <w:t xml:space="preserve">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6E28DDF2" w14:textId="09BBC502" w:rsidR="00E3542D" w:rsidRDefault="00E3542D" w:rsidP="00E3542D">
      <w:pPr>
        <w:jc w:val="both"/>
        <w:rPr>
          <w:sz w:val="22"/>
          <w:szCs w:val="22"/>
          <w:lang w:val="es-ES_tradnl"/>
        </w:rPr>
      </w:pPr>
    </w:p>
    <w:p w14:paraId="0F87394B" w14:textId="794FF6CC" w:rsidR="00E434E5" w:rsidRDefault="00952C3C" w:rsidP="00E434E5">
      <w:pPr>
        <w:autoSpaceDE w:val="0"/>
        <w:autoSpaceDN w:val="0"/>
        <w:adjustRightInd w:val="0"/>
        <w:jc w:val="both"/>
        <w:rPr>
          <w:rFonts w:ascii="TimesNewRomanPSMT" w:hAnsi="TimesNewRomanPSMT" w:cs="TimesNewRomanPSMT"/>
          <w:color w:val="17365D" w:themeColor="text2" w:themeShade="BF"/>
          <w:sz w:val="22"/>
          <w:szCs w:val="22"/>
          <w:lang w:val="es-CO" w:eastAsia="en-GB"/>
        </w:rPr>
      </w:pPr>
      <w:r w:rsidRPr="00134A4F">
        <w:rPr>
          <w:b/>
          <w:bCs/>
          <w:color w:val="1F497D" w:themeColor="text2"/>
          <w:sz w:val="22"/>
          <w:szCs w:val="22"/>
          <w:lang w:val="es-ES_tradnl"/>
        </w:rPr>
        <w:t>Respuesta</w:t>
      </w:r>
      <w:r w:rsidRPr="00E434E5">
        <w:rPr>
          <w:b/>
          <w:bCs/>
          <w:color w:val="17365D" w:themeColor="text2" w:themeShade="BF"/>
          <w:sz w:val="22"/>
          <w:szCs w:val="22"/>
          <w:lang w:val="es-ES_tradnl"/>
        </w:rPr>
        <w:t>:</w:t>
      </w:r>
      <w:r w:rsidR="00E71B17" w:rsidRPr="00E434E5">
        <w:rPr>
          <w:b/>
          <w:bCs/>
          <w:color w:val="17365D" w:themeColor="text2" w:themeShade="BF"/>
          <w:sz w:val="22"/>
          <w:szCs w:val="22"/>
          <w:lang w:val="es-ES_tradnl"/>
        </w:rPr>
        <w:t xml:space="preserve"> </w:t>
      </w:r>
      <w:r w:rsidR="00C72DFB">
        <w:rPr>
          <w:rFonts w:ascii="TimesNewRomanPSMT" w:hAnsi="TimesNewRomanPSMT" w:cs="TimesNewRomanPSMT"/>
          <w:color w:val="17365D" w:themeColor="text2" w:themeShade="BF"/>
          <w:sz w:val="22"/>
          <w:szCs w:val="22"/>
          <w:lang w:val="es-CO" w:eastAsia="en-GB"/>
        </w:rPr>
        <w:t>Es importante partir del hecho que en Colombia no existe un mercado de agua</w:t>
      </w:r>
      <w:r w:rsidR="00E434E5" w:rsidRPr="00E434E5">
        <w:rPr>
          <w:rFonts w:ascii="TimesNewRomanPSMT" w:hAnsi="TimesNewRomanPSMT" w:cs="TimesNewRomanPSMT"/>
          <w:color w:val="17365D" w:themeColor="text2" w:themeShade="BF"/>
          <w:sz w:val="22"/>
          <w:szCs w:val="22"/>
          <w:lang w:val="es-CO" w:eastAsia="en-GB"/>
        </w:rPr>
        <w:t xml:space="preserve">, </w:t>
      </w:r>
      <w:r w:rsidR="00AD42D3">
        <w:rPr>
          <w:rFonts w:ascii="TimesNewRomanPSMT" w:hAnsi="TimesNewRomanPSMT" w:cs="TimesNewRomanPSMT"/>
          <w:color w:val="17365D" w:themeColor="text2" w:themeShade="BF"/>
          <w:sz w:val="22"/>
          <w:szCs w:val="22"/>
          <w:lang w:val="es-CO" w:eastAsia="en-GB"/>
        </w:rPr>
        <w:t xml:space="preserve">dado que </w:t>
      </w:r>
      <w:r w:rsidR="005A2EAE">
        <w:rPr>
          <w:rFonts w:ascii="TimesNewRomanPSMT" w:hAnsi="TimesNewRomanPSMT" w:cs="TimesNewRomanPSMT"/>
          <w:color w:val="17365D" w:themeColor="text2" w:themeShade="BF"/>
          <w:sz w:val="22"/>
          <w:szCs w:val="22"/>
          <w:lang w:val="es-CO" w:eastAsia="en-GB"/>
        </w:rPr>
        <w:t xml:space="preserve">se reitera que </w:t>
      </w:r>
      <w:r w:rsidR="00E434E5" w:rsidRPr="00E434E5">
        <w:rPr>
          <w:rFonts w:ascii="TimesNewRomanPSMT" w:hAnsi="TimesNewRomanPSMT" w:cs="TimesNewRomanPSMT"/>
          <w:color w:val="17365D" w:themeColor="text2" w:themeShade="BF"/>
          <w:sz w:val="22"/>
          <w:szCs w:val="22"/>
          <w:lang w:val="es-CO" w:eastAsia="en-GB"/>
        </w:rPr>
        <w:t>la prestación del</w:t>
      </w:r>
      <w:r w:rsidR="00E434E5">
        <w:rPr>
          <w:rFonts w:ascii="TimesNewRomanPSMT" w:hAnsi="TimesNewRomanPSMT" w:cs="TimesNewRomanPSMT"/>
          <w:color w:val="17365D" w:themeColor="text2" w:themeShade="BF"/>
          <w:sz w:val="22"/>
          <w:szCs w:val="22"/>
          <w:lang w:val="es-CO" w:eastAsia="en-GB"/>
        </w:rPr>
        <w:t xml:space="preserve"> </w:t>
      </w:r>
      <w:r w:rsidR="00E434E5" w:rsidRPr="00E434E5">
        <w:rPr>
          <w:rFonts w:ascii="TimesNewRomanPSMT" w:hAnsi="TimesNewRomanPSMT" w:cs="TimesNewRomanPSMT"/>
          <w:color w:val="17365D" w:themeColor="text2" w:themeShade="BF"/>
          <w:sz w:val="22"/>
          <w:szCs w:val="22"/>
          <w:lang w:val="es-CO" w:eastAsia="en-GB"/>
        </w:rPr>
        <w:t xml:space="preserve">servicio de agua </w:t>
      </w:r>
      <w:r w:rsidR="00AD42D3">
        <w:rPr>
          <w:rFonts w:ascii="TimesNewRomanPSMT" w:hAnsi="TimesNewRomanPSMT" w:cs="TimesNewRomanPSMT"/>
          <w:color w:val="17365D" w:themeColor="text2" w:themeShade="BF"/>
          <w:sz w:val="22"/>
          <w:szCs w:val="22"/>
          <w:lang w:val="es-CO" w:eastAsia="en-GB"/>
        </w:rPr>
        <w:t xml:space="preserve">se encuentra </w:t>
      </w:r>
      <w:r w:rsidR="00E434E5" w:rsidRPr="00E434E5">
        <w:rPr>
          <w:rFonts w:ascii="TimesNewRomanPSMT" w:hAnsi="TimesNewRomanPSMT" w:cs="TimesNewRomanPSMT"/>
          <w:color w:val="17365D" w:themeColor="text2" w:themeShade="BF"/>
          <w:sz w:val="22"/>
          <w:szCs w:val="22"/>
          <w:lang w:val="es-CO" w:eastAsia="en-GB"/>
        </w:rPr>
        <w:t xml:space="preserve">debidamente regulado y vigilado, </w:t>
      </w:r>
      <w:r w:rsidR="00AD42D3">
        <w:rPr>
          <w:rFonts w:ascii="TimesNewRomanPSMT" w:hAnsi="TimesNewRomanPSMT" w:cs="TimesNewRomanPSMT"/>
          <w:color w:val="17365D" w:themeColor="text2" w:themeShade="BF"/>
          <w:sz w:val="22"/>
          <w:szCs w:val="22"/>
          <w:lang w:val="es-CO" w:eastAsia="en-GB"/>
        </w:rPr>
        <w:t xml:space="preserve">por lo que el impacto </w:t>
      </w:r>
      <w:r w:rsidR="008A16B7">
        <w:rPr>
          <w:rFonts w:ascii="TimesNewRomanPSMT" w:hAnsi="TimesNewRomanPSMT" w:cs="TimesNewRomanPSMT"/>
          <w:color w:val="17365D" w:themeColor="text2" w:themeShade="BF"/>
          <w:sz w:val="22"/>
          <w:szCs w:val="22"/>
          <w:lang w:val="es-CO" w:eastAsia="en-GB"/>
        </w:rPr>
        <w:t>en la prestación o no del</w:t>
      </w:r>
      <w:r w:rsidR="00E434E5" w:rsidRPr="00E434E5">
        <w:rPr>
          <w:rFonts w:ascii="TimesNewRomanPSMT" w:hAnsi="TimesNewRomanPSMT" w:cs="TimesNewRomanPSMT"/>
          <w:color w:val="17365D" w:themeColor="text2" w:themeShade="BF"/>
          <w:sz w:val="22"/>
          <w:szCs w:val="22"/>
          <w:lang w:val="es-CO" w:eastAsia="en-GB"/>
        </w:rPr>
        <w:t xml:space="preserve"> servicio se </w:t>
      </w:r>
      <w:r w:rsidR="00EF15AD">
        <w:rPr>
          <w:rFonts w:ascii="TimesNewRomanPSMT" w:hAnsi="TimesNewRomanPSMT" w:cs="TimesNewRomanPSMT"/>
          <w:color w:val="17365D" w:themeColor="text2" w:themeShade="BF"/>
          <w:sz w:val="22"/>
          <w:szCs w:val="22"/>
          <w:lang w:val="es-CO" w:eastAsia="en-GB"/>
        </w:rPr>
        <w:t xml:space="preserve">encuentra determinada </w:t>
      </w:r>
      <w:r w:rsidR="00E434E5" w:rsidRPr="00E434E5">
        <w:rPr>
          <w:rFonts w:ascii="TimesNewRomanPSMT" w:hAnsi="TimesNewRomanPSMT" w:cs="TimesNewRomanPSMT"/>
          <w:color w:val="17365D" w:themeColor="text2" w:themeShade="BF"/>
          <w:sz w:val="22"/>
          <w:szCs w:val="22"/>
          <w:lang w:val="es-CO" w:eastAsia="en-GB"/>
        </w:rPr>
        <w:t>por la</w:t>
      </w:r>
      <w:r w:rsidR="008A16B7">
        <w:rPr>
          <w:rFonts w:ascii="TimesNewRomanPSMT" w:hAnsi="TimesNewRomanPSMT" w:cs="TimesNewRomanPSMT"/>
          <w:color w:val="17365D" w:themeColor="text2" w:themeShade="BF"/>
          <w:sz w:val="22"/>
          <w:szCs w:val="22"/>
          <w:lang w:val="es-CO" w:eastAsia="en-GB"/>
        </w:rPr>
        <w:t xml:space="preserve"> </w:t>
      </w:r>
      <w:r w:rsidR="00EF15AD">
        <w:rPr>
          <w:rFonts w:ascii="TimesNewRomanPSMT" w:hAnsi="TimesNewRomanPSMT" w:cs="TimesNewRomanPSMT"/>
          <w:color w:val="17365D" w:themeColor="text2" w:themeShade="BF"/>
          <w:sz w:val="22"/>
          <w:szCs w:val="22"/>
          <w:lang w:val="es-CO" w:eastAsia="en-GB"/>
        </w:rPr>
        <w:t xml:space="preserve">administración </w:t>
      </w:r>
      <w:r w:rsidR="006D6284">
        <w:rPr>
          <w:rFonts w:ascii="TimesNewRomanPSMT" w:hAnsi="TimesNewRomanPSMT" w:cs="TimesNewRomanPSMT"/>
          <w:color w:val="17365D" w:themeColor="text2" w:themeShade="BF"/>
          <w:sz w:val="22"/>
          <w:szCs w:val="22"/>
          <w:lang w:val="es-CO" w:eastAsia="en-GB"/>
        </w:rPr>
        <w:t>eficiente</w:t>
      </w:r>
      <w:r w:rsidR="00E434E5" w:rsidRPr="00E434E5">
        <w:rPr>
          <w:rFonts w:ascii="TimesNewRomanPSMT" w:hAnsi="TimesNewRomanPSMT" w:cs="TimesNewRomanPSMT"/>
          <w:color w:val="17365D" w:themeColor="text2" w:themeShade="BF"/>
          <w:sz w:val="22"/>
          <w:szCs w:val="22"/>
          <w:lang w:val="es-CO" w:eastAsia="en-GB"/>
        </w:rPr>
        <w:t xml:space="preserve"> y </w:t>
      </w:r>
      <w:r w:rsidR="006D6284">
        <w:rPr>
          <w:rFonts w:ascii="TimesNewRomanPSMT" w:hAnsi="TimesNewRomanPSMT" w:cs="TimesNewRomanPSMT"/>
          <w:color w:val="17365D" w:themeColor="text2" w:themeShade="BF"/>
          <w:sz w:val="22"/>
          <w:szCs w:val="22"/>
          <w:lang w:val="es-CO" w:eastAsia="en-GB"/>
        </w:rPr>
        <w:t>la</w:t>
      </w:r>
      <w:r w:rsidR="00E434E5" w:rsidRPr="00E434E5">
        <w:rPr>
          <w:rFonts w:ascii="TimesNewRomanPSMT" w:hAnsi="TimesNewRomanPSMT" w:cs="TimesNewRomanPSMT"/>
          <w:color w:val="17365D" w:themeColor="text2" w:themeShade="BF"/>
          <w:sz w:val="22"/>
          <w:szCs w:val="22"/>
          <w:lang w:val="es-CO" w:eastAsia="en-GB"/>
        </w:rPr>
        <w:t xml:space="preserve"> adecuada estructura financiera que lo </w:t>
      </w:r>
      <w:r w:rsidR="004213B4">
        <w:rPr>
          <w:rFonts w:ascii="TimesNewRomanPSMT" w:hAnsi="TimesNewRomanPSMT" w:cs="TimesNewRomanPSMT"/>
          <w:color w:val="17365D" w:themeColor="text2" w:themeShade="BF"/>
          <w:sz w:val="22"/>
          <w:szCs w:val="22"/>
          <w:lang w:val="es-CO" w:eastAsia="en-GB"/>
        </w:rPr>
        <w:t>justifique</w:t>
      </w:r>
      <w:r w:rsidR="00E434E5" w:rsidRPr="00E434E5">
        <w:rPr>
          <w:rFonts w:ascii="TimesNewRomanPSMT" w:hAnsi="TimesNewRomanPSMT" w:cs="TimesNewRomanPSMT"/>
          <w:color w:val="17365D" w:themeColor="text2" w:themeShade="BF"/>
          <w:sz w:val="22"/>
          <w:szCs w:val="22"/>
          <w:lang w:val="es-CO" w:eastAsia="en-GB"/>
        </w:rPr>
        <w:t xml:space="preserve">, según las metodologías establecidas por </w:t>
      </w:r>
      <w:r w:rsidR="006D6284">
        <w:rPr>
          <w:rFonts w:ascii="TimesNewRomanPSMT" w:hAnsi="TimesNewRomanPSMT" w:cs="TimesNewRomanPSMT"/>
          <w:color w:val="17365D" w:themeColor="text2" w:themeShade="BF"/>
          <w:sz w:val="22"/>
          <w:szCs w:val="22"/>
          <w:lang w:val="es-CO" w:eastAsia="en-GB"/>
        </w:rPr>
        <w:t>la CRA</w:t>
      </w:r>
      <w:r w:rsidR="00E434E5" w:rsidRPr="00E434E5">
        <w:rPr>
          <w:rFonts w:ascii="TimesNewRomanPSMT" w:hAnsi="TimesNewRomanPSMT" w:cs="TimesNewRomanPSMT"/>
          <w:color w:val="17365D" w:themeColor="text2" w:themeShade="BF"/>
          <w:sz w:val="22"/>
          <w:szCs w:val="22"/>
          <w:lang w:val="es-CO" w:eastAsia="en-GB"/>
        </w:rPr>
        <w:t xml:space="preserve"> y la vigilancia y control por</w:t>
      </w:r>
      <w:r w:rsidR="008A16B7">
        <w:rPr>
          <w:rFonts w:ascii="TimesNewRomanPSMT" w:hAnsi="TimesNewRomanPSMT" w:cs="TimesNewRomanPSMT"/>
          <w:color w:val="17365D" w:themeColor="text2" w:themeShade="BF"/>
          <w:sz w:val="22"/>
          <w:szCs w:val="22"/>
          <w:lang w:val="es-CO" w:eastAsia="en-GB"/>
        </w:rPr>
        <w:t xml:space="preserve"> </w:t>
      </w:r>
      <w:r w:rsidR="00E434E5" w:rsidRPr="00E434E5">
        <w:rPr>
          <w:rFonts w:ascii="TimesNewRomanPSMT" w:hAnsi="TimesNewRomanPSMT" w:cs="TimesNewRomanPSMT"/>
          <w:color w:val="17365D" w:themeColor="text2" w:themeShade="BF"/>
          <w:sz w:val="22"/>
          <w:szCs w:val="22"/>
          <w:lang w:val="es-CO" w:eastAsia="en-GB"/>
        </w:rPr>
        <w:t xml:space="preserve">parte de la </w:t>
      </w:r>
      <w:r w:rsidR="004C2BB9">
        <w:rPr>
          <w:rFonts w:ascii="TimesNewRomanPSMT" w:hAnsi="TimesNewRomanPSMT" w:cs="TimesNewRomanPSMT"/>
          <w:color w:val="17365D" w:themeColor="text2" w:themeShade="BF"/>
          <w:sz w:val="22"/>
          <w:szCs w:val="22"/>
          <w:lang w:val="es-CO" w:eastAsia="en-GB"/>
        </w:rPr>
        <w:t>S</w:t>
      </w:r>
      <w:r w:rsidR="00E434E5" w:rsidRPr="00E434E5">
        <w:rPr>
          <w:rFonts w:ascii="TimesNewRomanPSMT" w:hAnsi="TimesNewRomanPSMT" w:cs="TimesNewRomanPSMT"/>
          <w:color w:val="17365D" w:themeColor="text2" w:themeShade="BF"/>
          <w:sz w:val="22"/>
          <w:szCs w:val="22"/>
          <w:lang w:val="es-CO" w:eastAsia="en-GB"/>
        </w:rPr>
        <w:t xml:space="preserve">uperintendencia de </w:t>
      </w:r>
      <w:r w:rsidR="004C2BB9">
        <w:rPr>
          <w:rFonts w:ascii="TimesNewRomanPSMT" w:hAnsi="TimesNewRomanPSMT" w:cs="TimesNewRomanPSMT"/>
          <w:color w:val="17365D" w:themeColor="text2" w:themeShade="BF"/>
          <w:sz w:val="22"/>
          <w:szCs w:val="22"/>
          <w:lang w:val="es-CO" w:eastAsia="en-GB"/>
        </w:rPr>
        <w:t>S</w:t>
      </w:r>
      <w:r w:rsidR="00E434E5" w:rsidRPr="00E434E5">
        <w:rPr>
          <w:rFonts w:ascii="TimesNewRomanPSMT" w:hAnsi="TimesNewRomanPSMT" w:cs="TimesNewRomanPSMT"/>
          <w:color w:val="17365D" w:themeColor="text2" w:themeShade="BF"/>
          <w:sz w:val="22"/>
          <w:szCs w:val="22"/>
          <w:lang w:val="es-CO" w:eastAsia="en-GB"/>
        </w:rPr>
        <w:t xml:space="preserve">ervicios </w:t>
      </w:r>
      <w:r w:rsidR="004C2BB9">
        <w:rPr>
          <w:rFonts w:ascii="TimesNewRomanPSMT" w:hAnsi="TimesNewRomanPSMT" w:cs="TimesNewRomanPSMT"/>
          <w:color w:val="17365D" w:themeColor="text2" w:themeShade="BF"/>
          <w:sz w:val="22"/>
          <w:szCs w:val="22"/>
          <w:lang w:val="es-CO" w:eastAsia="en-GB"/>
        </w:rPr>
        <w:t>P</w:t>
      </w:r>
      <w:r w:rsidR="00E434E5" w:rsidRPr="00E434E5">
        <w:rPr>
          <w:rFonts w:ascii="TimesNewRomanPSMT" w:hAnsi="TimesNewRomanPSMT" w:cs="TimesNewRomanPSMT"/>
          <w:color w:val="17365D" w:themeColor="text2" w:themeShade="BF"/>
          <w:sz w:val="22"/>
          <w:szCs w:val="22"/>
          <w:lang w:val="es-CO" w:eastAsia="en-GB"/>
        </w:rPr>
        <w:t xml:space="preserve">úblicos </w:t>
      </w:r>
      <w:r w:rsidR="004C2BB9">
        <w:rPr>
          <w:rFonts w:ascii="TimesNewRomanPSMT" w:hAnsi="TimesNewRomanPSMT" w:cs="TimesNewRomanPSMT"/>
          <w:color w:val="17365D" w:themeColor="text2" w:themeShade="BF"/>
          <w:sz w:val="22"/>
          <w:szCs w:val="22"/>
          <w:lang w:val="es-CO" w:eastAsia="en-GB"/>
        </w:rPr>
        <w:t>D</w:t>
      </w:r>
      <w:r w:rsidR="00E434E5" w:rsidRPr="00E434E5">
        <w:rPr>
          <w:rFonts w:ascii="TimesNewRomanPSMT" w:hAnsi="TimesNewRomanPSMT" w:cs="TimesNewRomanPSMT"/>
          <w:color w:val="17365D" w:themeColor="text2" w:themeShade="BF"/>
          <w:sz w:val="22"/>
          <w:szCs w:val="22"/>
          <w:lang w:val="es-CO" w:eastAsia="en-GB"/>
        </w:rPr>
        <w:t>omiciliarios.</w:t>
      </w:r>
    </w:p>
    <w:p w14:paraId="2913C6E5" w14:textId="77777777" w:rsidR="00E434E5" w:rsidRPr="00E434E5" w:rsidRDefault="00E434E5" w:rsidP="00E434E5">
      <w:pPr>
        <w:autoSpaceDE w:val="0"/>
        <w:autoSpaceDN w:val="0"/>
        <w:adjustRightInd w:val="0"/>
        <w:jc w:val="both"/>
        <w:rPr>
          <w:rFonts w:ascii="TimesNewRomanPSMT" w:hAnsi="TimesNewRomanPSMT" w:cs="TimesNewRomanPSMT"/>
          <w:color w:val="17365D" w:themeColor="text2" w:themeShade="BF"/>
          <w:sz w:val="22"/>
          <w:szCs w:val="22"/>
          <w:lang w:val="es-CO" w:eastAsia="en-GB"/>
        </w:rPr>
      </w:pPr>
    </w:p>
    <w:p w14:paraId="1536D623" w14:textId="0D42AAB2" w:rsidR="00952C3C" w:rsidRPr="00E434E5" w:rsidRDefault="001B373D" w:rsidP="00E434E5">
      <w:pPr>
        <w:autoSpaceDE w:val="0"/>
        <w:autoSpaceDN w:val="0"/>
        <w:adjustRightInd w:val="0"/>
        <w:jc w:val="both"/>
        <w:rPr>
          <w:rFonts w:ascii="TimesNewRomanPSMT" w:hAnsi="TimesNewRomanPSMT" w:cs="TimesNewRomanPSMT"/>
          <w:color w:val="17365D" w:themeColor="text2" w:themeShade="BF"/>
          <w:sz w:val="22"/>
          <w:szCs w:val="22"/>
          <w:lang w:val="es-CO" w:eastAsia="en-GB"/>
        </w:rPr>
      </w:pPr>
      <w:r>
        <w:rPr>
          <w:rFonts w:ascii="TimesNewRomanPSMT" w:hAnsi="TimesNewRomanPSMT" w:cs="TimesNewRomanPSMT"/>
          <w:color w:val="17365D" w:themeColor="text2" w:themeShade="BF"/>
          <w:sz w:val="22"/>
          <w:szCs w:val="22"/>
          <w:lang w:val="es-CO" w:eastAsia="en-GB"/>
        </w:rPr>
        <w:t>C</w:t>
      </w:r>
      <w:r w:rsidR="00E434E5" w:rsidRPr="00E434E5">
        <w:rPr>
          <w:rFonts w:ascii="TimesNewRomanPSMT" w:hAnsi="TimesNewRomanPSMT" w:cs="TimesNewRomanPSMT"/>
          <w:color w:val="17365D" w:themeColor="text2" w:themeShade="BF"/>
          <w:sz w:val="22"/>
          <w:szCs w:val="22"/>
          <w:lang w:val="es-CO" w:eastAsia="en-GB"/>
        </w:rPr>
        <w:t xml:space="preserve">omo se ha </w:t>
      </w:r>
      <w:r>
        <w:rPr>
          <w:rFonts w:ascii="TimesNewRomanPSMT" w:hAnsi="TimesNewRomanPSMT" w:cs="TimesNewRomanPSMT"/>
          <w:color w:val="17365D" w:themeColor="text2" w:themeShade="BF"/>
          <w:sz w:val="22"/>
          <w:szCs w:val="22"/>
          <w:lang w:val="es-CO" w:eastAsia="en-GB"/>
        </w:rPr>
        <w:t>indicado</w:t>
      </w:r>
      <w:r w:rsidR="00FF3C8A">
        <w:rPr>
          <w:rFonts w:ascii="TimesNewRomanPSMT" w:hAnsi="TimesNewRomanPSMT" w:cs="TimesNewRomanPSMT"/>
          <w:color w:val="17365D" w:themeColor="text2" w:themeShade="BF"/>
          <w:sz w:val="22"/>
          <w:szCs w:val="22"/>
          <w:lang w:val="es-CO" w:eastAsia="en-GB"/>
        </w:rPr>
        <w:t>, en Colombia el servicio de agua</w:t>
      </w:r>
      <w:r w:rsidR="00E434E5" w:rsidRPr="00E434E5">
        <w:rPr>
          <w:rFonts w:ascii="TimesNewRomanPSMT" w:hAnsi="TimesNewRomanPSMT" w:cs="TimesNewRomanPSMT"/>
          <w:color w:val="17365D" w:themeColor="text2" w:themeShade="BF"/>
          <w:sz w:val="22"/>
          <w:szCs w:val="22"/>
          <w:lang w:val="es-CO" w:eastAsia="en-GB"/>
        </w:rPr>
        <w:t xml:space="preserve"> se ha reconectado a costo de las empresas</w:t>
      </w:r>
      <w:r>
        <w:rPr>
          <w:rFonts w:ascii="TimesNewRomanPSMT" w:hAnsi="TimesNewRomanPSMT" w:cs="TimesNewRomanPSMT"/>
          <w:color w:val="17365D" w:themeColor="text2" w:themeShade="BF"/>
          <w:sz w:val="22"/>
          <w:szCs w:val="22"/>
          <w:lang w:val="es-CO" w:eastAsia="en-GB"/>
        </w:rPr>
        <w:t xml:space="preserve"> </w:t>
      </w:r>
      <w:r w:rsidR="00E434E5" w:rsidRPr="00E434E5">
        <w:rPr>
          <w:rFonts w:ascii="TimesNewRomanPSMT" w:hAnsi="TimesNewRomanPSMT" w:cs="TimesNewRomanPSMT"/>
          <w:color w:val="17365D" w:themeColor="text2" w:themeShade="BF"/>
          <w:sz w:val="22"/>
          <w:szCs w:val="22"/>
          <w:lang w:val="es-CO" w:eastAsia="en-GB"/>
        </w:rPr>
        <w:t xml:space="preserve">el servicio a más de 300 mil suscriptores que lo tenían suspendido y </w:t>
      </w:r>
      <w:r w:rsidR="00112107">
        <w:rPr>
          <w:rFonts w:ascii="TimesNewRomanPSMT" w:hAnsi="TimesNewRomanPSMT" w:cs="TimesNewRomanPSMT"/>
          <w:color w:val="17365D" w:themeColor="text2" w:themeShade="BF"/>
          <w:sz w:val="22"/>
          <w:szCs w:val="22"/>
          <w:lang w:val="es-CO" w:eastAsia="en-GB"/>
        </w:rPr>
        <w:t xml:space="preserve">teniendo en cuenta que la emergencia sanitaria se ha prolongada a la fecha, esta medida se ha mantenido </w:t>
      </w:r>
      <w:r w:rsidR="00155EBA">
        <w:rPr>
          <w:rFonts w:ascii="TimesNewRomanPSMT" w:hAnsi="TimesNewRomanPSMT" w:cs="TimesNewRomanPSMT"/>
          <w:color w:val="17365D" w:themeColor="text2" w:themeShade="BF"/>
          <w:sz w:val="22"/>
          <w:szCs w:val="22"/>
          <w:lang w:val="es-CO" w:eastAsia="en-GB"/>
        </w:rPr>
        <w:t>intacta</w:t>
      </w:r>
      <w:r w:rsidR="00E434E5" w:rsidRPr="00E434E5">
        <w:rPr>
          <w:rFonts w:ascii="TimesNewRomanPSMT" w:hAnsi="TimesNewRomanPSMT" w:cs="TimesNewRomanPSMT"/>
          <w:color w:val="17365D" w:themeColor="text2" w:themeShade="BF"/>
          <w:sz w:val="22"/>
          <w:szCs w:val="22"/>
          <w:lang w:val="es-CO" w:eastAsia="en-GB"/>
        </w:rPr>
        <w:t>.</w:t>
      </w:r>
    </w:p>
    <w:p w14:paraId="2FAAF135" w14:textId="77777777" w:rsidR="00E434E5" w:rsidRPr="00E434E5" w:rsidRDefault="00E434E5" w:rsidP="00E434E5">
      <w:pPr>
        <w:jc w:val="both"/>
        <w:rPr>
          <w:sz w:val="22"/>
          <w:szCs w:val="22"/>
          <w:lang w:val="es-CO"/>
        </w:rPr>
      </w:pPr>
    </w:p>
    <w:p w14:paraId="30D78CF8" w14:textId="2DCF89F9"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internacionales</w:t>
      </w:r>
      <w:r w:rsidR="00745465" w:rsidRPr="003A70AB">
        <w:rPr>
          <w:sz w:val="22"/>
          <w:szCs w:val="22"/>
          <w:lang w:val="es-ES_tradnl"/>
        </w:rPr>
        <w:t xml:space="preserve"> …</w:t>
      </w:r>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0DECD4ED" w14:textId="77777777" w:rsidR="00516F49" w:rsidRDefault="00516F49" w:rsidP="00F76F0D">
      <w:pPr>
        <w:pStyle w:val="Prrafodelista"/>
        <w:spacing w:line="259" w:lineRule="auto"/>
        <w:ind w:left="0" w:firstLine="720"/>
        <w:jc w:val="both"/>
        <w:rPr>
          <w:sz w:val="22"/>
          <w:szCs w:val="22"/>
          <w:lang w:val="es-ES_tradnl"/>
        </w:rPr>
      </w:pPr>
    </w:p>
    <w:p w14:paraId="67BF42E9" w14:textId="039A5CB2" w:rsidR="00952C3C" w:rsidRPr="00AC59F8" w:rsidRDefault="00952C3C" w:rsidP="00952C3C">
      <w:pPr>
        <w:spacing w:line="259" w:lineRule="auto"/>
        <w:jc w:val="both"/>
        <w:rPr>
          <w:sz w:val="22"/>
          <w:szCs w:val="22"/>
          <w:lang w:val="es-ES_tradnl"/>
        </w:rPr>
      </w:pPr>
      <w:r w:rsidRPr="00134A4F">
        <w:rPr>
          <w:b/>
          <w:bCs/>
          <w:color w:val="1F497D" w:themeColor="text2"/>
          <w:sz w:val="22"/>
          <w:szCs w:val="22"/>
          <w:lang w:val="es-ES_tradnl"/>
        </w:rPr>
        <w:t>Respuesta:</w:t>
      </w:r>
      <w:r w:rsidR="00AC59F8">
        <w:rPr>
          <w:b/>
          <w:bCs/>
          <w:color w:val="1F497D" w:themeColor="text2"/>
          <w:sz w:val="22"/>
          <w:szCs w:val="22"/>
          <w:lang w:val="es-ES_tradnl"/>
        </w:rPr>
        <w:t xml:space="preserve"> </w:t>
      </w:r>
      <w:r w:rsidR="00AC59F8" w:rsidRPr="00AC59F8">
        <w:rPr>
          <w:color w:val="1F497D" w:themeColor="text2"/>
          <w:sz w:val="22"/>
          <w:szCs w:val="22"/>
          <w:lang w:val="es-ES_tradnl"/>
        </w:rPr>
        <w:t xml:space="preserve">Como en el punto anterior, </w:t>
      </w:r>
      <w:r w:rsidR="00155EBA">
        <w:rPr>
          <w:color w:val="1F497D" w:themeColor="text2"/>
          <w:sz w:val="22"/>
          <w:szCs w:val="22"/>
          <w:lang w:val="es-ES_tradnl"/>
        </w:rPr>
        <w:t>en Colombia</w:t>
      </w:r>
      <w:r w:rsidR="00AC59F8" w:rsidRPr="00AC59F8">
        <w:rPr>
          <w:color w:val="1F497D" w:themeColor="text2"/>
          <w:sz w:val="22"/>
          <w:szCs w:val="22"/>
          <w:lang w:val="es-ES_tradnl"/>
        </w:rPr>
        <w:t xml:space="preserve"> no existe un mercado del agua en la cual puedan participar algunos actores como inversores financieros por lo tanto estos tipos de actores no influye en el diseño y comportamiento del mercado del agua en nuestro entorno.</w:t>
      </w:r>
    </w:p>
    <w:p w14:paraId="5847C9E7" w14:textId="77777777" w:rsidR="00E3542D" w:rsidRPr="003A70AB" w:rsidRDefault="00E3542D" w:rsidP="00E3542D">
      <w:pPr>
        <w:jc w:val="both"/>
        <w:rPr>
          <w:sz w:val="22"/>
          <w:szCs w:val="22"/>
          <w:lang w:val="es-ES_tradnl"/>
        </w:rPr>
      </w:pPr>
    </w:p>
    <w:p w14:paraId="55198B84" w14:textId="6370745B"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lastRenderedPageBreak/>
        <w:t>3.4.</w:t>
      </w:r>
      <w:r w:rsidR="00F76F0D" w:rsidRPr="003A70AB">
        <w:rPr>
          <w:sz w:val="22"/>
          <w:szCs w:val="22"/>
          <w:lang w:val="es-ES_tradnl"/>
        </w:rPr>
        <w:tab/>
      </w:r>
      <w:r w:rsidRPr="003A70AB">
        <w:rPr>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2B5DFA0E" w14:textId="37D48388" w:rsidR="00952C3C" w:rsidRDefault="00952C3C" w:rsidP="00952C3C">
      <w:pPr>
        <w:spacing w:line="259" w:lineRule="auto"/>
        <w:jc w:val="both"/>
        <w:rPr>
          <w:sz w:val="22"/>
          <w:szCs w:val="22"/>
          <w:lang w:val="es-ES_tradnl"/>
        </w:rPr>
      </w:pPr>
    </w:p>
    <w:p w14:paraId="4E0D5733" w14:textId="797237B1" w:rsidR="003C2984" w:rsidRPr="003C2984" w:rsidRDefault="00952C3C" w:rsidP="009C0E1E">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00AB664B">
        <w:rPr>
          <w:b/>
          <w:bCs/>
          <w:color w:val="1F497D" w:themeColor="text2"/>
          <w:sz w:val="22"/>
          <w:szCs w:val="22"/>
          <w:lang w:val="es-ES_tradnl"/>
        </w:rPr>
        <w:t xml:space="preserve"> </w:t>
      </w:r>
      <w:r w:rsidR="00831522" w:rsidRPr="00D616F2">
        <w:rPr>
          <w:color w:val="1F497D" w:themeColor="text2"/>
          <w:sz w:val="22"/>
          <w:szCs w:val="22"/>
          <w:lang w:val="es-ES_tradnl"/>
        </w:rPr>
        <w:t xml:space="preserve">Es prematuro </w:t>
      </w:r>
      <w:r w:rsidR="00DF117D" w:rsidRPr="00D616F2">
        <w:rPr>
          <w:color w:val="1F497D" w:themeColor="text2"/>
          <w:sz w:val="22"/>
          <w:szCs w:val="22"/>
          <w:lang w:val="es-ES_tradnl"/>
        </w:rPr>
        <w:t>afirma</w:t>
      </w:r>
      <w:r w:rsidR="00652C4F">
        <w:rPr>
          <w:color w:val="1F497D" w:themeColor="text2"/>
          <w:sz w:val="22"/>
          <w:szCs w:val="22"/>
          <w:lang w:val="es-ES_tradnl"/>
        </w:rPr>
        <w:t>r</w:t>
      </w:r>
      <w:r w:rsidR="00DF117D" w:rsidRPr="00D616F2">
        <w:rPr>
          <w:color w:val="1F497D" w:themeColor="text2"/>
          <w:sz w:val="22"/>
          <w:szCs w:val="22"/>
          <w:lang w:val="es-ES_tradnl"/>
        </w:rPr>
        <w:t xml:space="preserve"> si el mercado de futuros del agua se extenderá </w:t>
      </w:r>
      <w:r w:rsidR="000869AF">
        <w:rPr>
          <w:color w:val="1F497D" w:themeColor="text2"/>
          <w:sz w:val="22"/>
          <w:szCs w:val="22"/>
          <w:lang w:val="es-ES_tradnl"/>
        </w:rPr>
        <w:t>a</w:t>
      </w:r>
      <w:r w:rsidR="00D616F2" w:rsidRPr="00D616F2">
        <w:rPr>
          <w:color w:val="1F497D" w:themeColor="text2"/>
          <w:sz w:val="22"/>
          <w:szCs w:val="22"/>
          <w:lang w:val="es-ES_tradnl"/>
        </w:rPr>
        <w:t xml:space="preserve"> otros sitios.</w:t>
      </w:r>
      <w:r w:rsidR="00652C4F">
        <w:rPr>
          <w:color w:val="1F497D" w:themeColor="text2"/>
          <w:sz w:val="22"/>
          <w:szCs w:val="22"/>
          <w:lang w:val="es-ES_tradnl"/>
        </w:rPr>
        <w:t xml:space="preserve"> En Colombia </w:t>
      </w:r>
      <w:r w:rsidR="005F6330">
        <w:rPr>
          <w:color w:val="1F497D" w:themeColor="text2"/>
          <w:sz w:val="22"/>
          <w:szCs w:val="22"/>
          <w:lang w:val="es-ES_tradnl"/>
        </w:rPr>
        <w:t xml:space="preserve">por el desarrollo normativo </w:t>
      </w:r>
      <w:r w:rsidR="008721B4">
        <w:rPr>
          <w:color w:val="1F497D" w:themeColor="text2"/>
          <w:sz w:val="22"/>
          <w:szCs w:val="22"/>
          <w:lang w:val="es-ES_tradnl"/>
        </w:rPr>
        <w:t xml:space="preserve">y jurisprudencial </w:t>
      </w:r>
      <w:r w:rsidR="005F6330">
        <w:rPr>
          <w:color w:val="1F497D" w:themeColor="text2"/>
          <w:sz w:val="22"/>
          <w:szCs w:val="22"/>
          <w:lang w:val="es-ES_tradnl"/>
        </w:rPr>
        <w:t xml:space="preserve">que se tiene frente al agua no como un producto sino como </w:t>
      </w:r>
      <w:r w:rsidR="008721B4">
        <w:rPr>
          <w:color w:val="1F497D" w:themeColor="text2"/>
          <w:sz w:val="22"/>
          <w:szCs w:val="22"/>
          <w:lang w:val="es-ES_tradnl"/>
        </w:rPr>
        <w:t>un derecho fundamental</w:t>
      </w:r>
      <w:r w:rsidR="00624E3F">
        <w:rPr>
          <w:color w:val="1F497D" w:themeColor="text2"/>
          <w:sz w:val="22"/>
          <w:szCs w:val="22"/>
          <w:lang w:val="es-ES_tradnl"/>
        </w:rPr>
        <w:t xml:space="preserve"> que le pertenece a todos, no </w:t>
      </w:r>
      <w:r w:rsidR="003A7619">
        <w:rPr>
          <w:color w:val="1F497D" w:themeColor="text2"/>
          <w:sz w:val="22"/>
          <w:szCs w:val="22"/>
          <w:lang w:val="es-ES_tradnl"/>
        </w:rPr>
        <w:t>se avizora</w:t>
      </w:r>
      <w:r w:rsidR="00AD7549">
        <w:rPr>
          <w:color w:val="1F497D" w:themeColor="text2"/>
          <w:sz w:val="22"/>
          <w:szCs w:val="22"/>
          <w:lang w:val="es-ES_tradnl"/>
        </w:rPr>
        <w:t xml:space="preserve"> prontamente</w:t>
      </w:r>
      <w:r w:rsidR="003A7619">
        <w:rPr>
          <w:color w:val="1F497D" w:themeColor="text2"/>
          <w:sz w:val="22"/>
          <w:szCs w:val="22"/>
          <w:lang w:val="es-ES_tradnl"/>
        </w:rPr>
        <w:t xml:space="preserve"> </w:t>
      </w:r>
      <w:r w:rsidR="005F5991">
        <w:rPr>
          <w:color w:val="1F497D" w:themeColor="text2"/>
          <w:sz w:val="22"/>
          <w:szCs w:val="22"/>
          <w:lang w:val="es-ES_tradnl"/>
        </w:rPr>
        <w:t xml:space="preserve">la entrada del mercado de futuros, en la medida que por </w:t>
      </w:r>
      <w:r w:rsidR="00AD7549">
        <w:rPr>
          <w:color w:val="1F497D" w:themeColor="text2"/>
          <w:sz w:val="22"/>
          <w:szCs w:val="22"/>
          <w:lang w:val="es-ES_tradnl"/>
        </w:rPr>
        <w:t>la</w:t>
      </w:r>
      <w:r w:rsidR="00007BFB">
        <w:rPr>
          <w:color w:val="1F497D" w:themeColor="text2"/>
          <w:sz w:val="22"/>
          <w:szCs w:val="22"/>
          <w:lang w:val="es-ES_tradnl"/>
        </w:rPr>
        <w:t xml:space="preserve"> misma</w:t>
      </w:r>
      <w:r w:rsidR="00AD7549">
        <w:rPr>
          <w:color w:val="1F497D" w:themeColor="text2"/>
          <w:sz w:val="22"/>
          <w:szCs w:val="22"/>
          <w:lang w:val="es-ES_tradnl"/>
        </w:rPr>
        <w:t xml:space="preserve"> </w:t>
      </w:r>
      <w:r w:rsidR="005F5991">
        <w:rPr>
          <w:color w:val="1F497D" w:themeColor="text2"/>
          <w:sz w:val="22"/>
          <w:szCs w:val="22"/>
          <w:lang w:val="es-ES_tradnl"/>
        </w:rPr>
        <w:t xml:space="preserve">connotación </w:t>
      </w:r>
      <w:proofErr w:type="spellStart"/>
      <w:r w:rsidR="0047333F">
        <w:rPr>
          <w:color w:val="1F497D" w:themeColor="text2"/>
          <w:sz w:val="22"/>
          <w:szCs w:val="22"/>
          <w:lang w:val="es-ES_tradnl"/>
        </w:rPr>
        <w:t>ius</w:t>
      </w:r>
      <w:r w:rsidR="005F5991">
        <w:rPr>
          <w:color w:val="1F497D" w:themeColor="text2"/>
          <w:sz w:val="22"/>
          <w:szCs w:val="22"/>
          <w:lang w:val="es-ES_tradnl"/>
        </w:rPr>
        <w:t>fundamental</w:t>
      </w:r>
      <w:proofErr w:type="spellEnd"/>
      <w:r w:rsidR="005F5991">
        <w:rPr>
          <w:color w:val="1F497D" w:themeColor="text2"/>
          <w:sz w:val="22"/>
          <w:szCs w:val="22"/>
          <w:lang w:val="es-ES_tradnl"/>
        </w:rPr>
        <w:t xml:space="preserve"> del agua, el precio</w:t>
      </w:r>
      <w:r w:rsidR="00ED2484">
        <w:rPr>
          <w:color w:val="1F497D" w:themeColor="text2"/>
          <w:sz w:val="22"/>
          <w:szCs w:val="22"/>
          <w:lang w:val="es-ES_tradnl"/>
        </w:rPr>
        <w:t xml:space="preserve"> establecido</w:t>
      </w:r>
      <w:r w:rsidR="005F5991">
        <w:rPr>
          <w:color w:val="1F497D" w:themeColor="text2"/>
          <w:sz w:val="22"/>
          <w:szCs w:val="22"/>
          <w:lang w:val="es-ES_tradnl"/>
        </w:rPr>
        <w:t xml:space="preserve"> del servicio</w:t>
      </w:r>
      <w:r w:rsidR="00ED2484">
        <w:rPr>
          <w:color w:val="1F497D" w:themeColor="text2"/>
          <w:sz w:val="22"/>
          <w:szCs w:val="22"/>
          <w:lang w:val="es-ES_tradnl"/>
        </w:rPr>
        <w:t xml:space="preserve"> de suministro </w:t>
      </w:r>
      <w:r w:rsidR="00F1257A">
        <w:rPr>
          <w:color w:val="1F497D" w:themeColor="text2"/>
          <w:sz w:val="22"/>
          <w:szCs w:val="22"/>
          <w:lang w:val="es-ES_tradnl"/>
        </w:rPr>
        <w:t>se encuentra dentro de un sistema totalmente</w:t>
      </w:r>
      <w:r w:rsidR="005F5991">
        <w:rPr>
          <w:color w:val="1F497D" w:themeColor="text2"/>
          <w:sz w:val="22"/>
          <w:szCs w:val="22"/>
          <w:lang w:val="es-ES_tradnl"/>
        </w:rPr>
        <w:t xml:space="preserve"> regulado</w:t>
      </w:r>
      <w:r w:rsidR="00F1257A">
        <w:rPr>
          <w:color w:val="1F497D" w:themeColor="text2"/>
          <w:sz w:val="22"/>
          <w:szCs w:val="22"/>
          <w:lang w:val="es-ES_tradnl"/>
        </w:rPr>
        <w:t xml:space="preserve"> que prioriza la sostenibilidad</w:t>
      </w:r>
      <w:r w:rsidR="006D6DDC">
        <w:rPr>
          <w:color w:val="1F497D" w:themeColor="text2"/>
          <w:sz w:val="22"/>
          <w:szCs w:val="22"/>
          <w:lang w:val="es-ES_tradnl"/>
        </w:rPr>
        <w:t xml:space="preserve"> de los sistemas de acueducto</w:t>
      </w:r>
      <w:r w:rsidR="00F1257A">
        <w:rPr>
          <w:color w:val="1F497D" w:themeColor="text2"/>
          <w:sz w:val="22"/>
          <w:szCs w:val="22"/>
          <w:lang w:val="es-ES_tradnl"/>
        </w:rPr>
        <w:t xml:space="preserve"> y </w:t>
      </w:r>
      <w:r w:rsidR="00760D6E">
        <w:rPr>
          <w:color w:val="1F497D" w:themeColor="text2"/>
          <w:sz w:val="22"/>
          <w:szCs w:val="22"/>
          <w:lang w:val="es-ES_tradnl"/>
        </w:rPr>
        <w:t xml:space="preserve">la </w:t>
      </w:r>
      <w:r w:rsidR="00F1257A">
        <w:rPr>
          <w:color w:val="1F497D" w:themeColor="text2"/>
          <w:sz w:val="22"/>
          <w:szCs w:val="22"/>
          <w:lang w:val="es-ES_tradnl"/>
        </w:rPr>
        <w:t>suficiencia financiera</w:t>
      </w:r>
      <w:r w:rsidR="008A3883">
        <w:rPr>
          <w:color w:val="1F497D" w:themeColor="text2"/>
          <w:sz w:val="22"/>
          <w:szCs w:val="22"/>
          <w:lang w:val="es-ES_tradnl"/>
        </w:rPr>
        <w:t xml:space="preserve"> de las empresas</w:t>
      </w:r>
      <w:r w:rsidR="00F1257A">
        <w:rPr>
          <w:color w:val="1F497D" w:themeColor="text2"/>
          <w:sz w:val="22"/>
          <w:szCs w:val="22"/>
          <w:lang w:val="es-ES_tradnl"/>
        </w:rPr>
        <w:t xml:space="preserve"> </w:t>
      </w:r>
      <w:r w:rsidR="00760D6E">
        <w:rPr>
          <w:color w:val="1F497D" w:themeColor="text2"/>
          <w:sz w:val="22"/>
          <w:szCs w:val="22"/>
          <w:lang w:val="es-ES_tradnl"/>
        </w:rPr>
        <w:t>co</w:t>
      </w:r>
      <w:r w:rsidR="00897BC8">
        <w:rPr>
          <w:color w:val="1F497D" w:themeColor="text2"/>
          <w:sz w:val="22"/>
          <w:szCs w:val="22"/>
          <w:lang w:val="es-ES_tradnl"/>
        </w:rPr>
        <w:t>n</w:t>
      </w:r>
      <w:r w:rsidR="00760D6E">
        <w:rPr>
          <w:color w:val="1F497D" w:themeColor="text2"/>
          <w:sz w:val="22"/>
          <w:szCs w:val="22"/>
          <w:lang w:val="es-ES_tradnl"/>
        </w:rPr>
        <w:t xml:space="preserve"> el propósito de garantizar la prestación continua, eficiente y de calidad</w:t>
      </w:r>
      <w:r w:rsidR="00D42F32">
        <w:rPr>
          <w:color w:val="1F497D" w:themeColor="text2"/>
          <w:sz w:val="22"/>
          <w:szCs w:val="22"/>
          <w:lang w:val="es-ES_tradnl"/>
        </w:rPr>
        <w:t xml:space="preserve"> a la población </w:t>
      </w:r>
      <w:r w:rsidR="00F1257A">
        <w:rPr>
          <w:color w:val="1F497D" w:themeColor="text2"/>
          <w:sz w:val="22"/>
          <w:szCs w:val="22"/>
          <w:lang w:val="es-ES_tradnl"/>
        </w:rPr>
        <w:t>frente</w:t>
      </w:r>
      <w:r w:rsidR="006D6DDC">
        <w:rPr>
          <w:color w:val="1F497D" w:themeColor="text2"/>
          <w:sz w:val="22"/>
          <w:szCs w:val="22"/>
          <w:lang w:val="es-ES_tradnl"/>
        </w:rPr>
        <w:t xml:space="preserve"> a</w:t>
      </w:r>
      <w:r w:rsidR="005B2A6B">
        <w:rPr>
          <w:color w:val="1F497D" w:themeColor="text2"/>
          <w:sz w:val="22"/>
          <w:szCs w:val="22"/>
          <w:lang w:val="es-ES_tradnl"/>
        </w:rPr>
        <w:t xml:space="preserve"> establecer las tarifas con base a</w:t>
      </w:r>
      <w:r w:rsidR="006D6DDC">
        <w:rPr>
          <w:color w:val="1F497D" w:themeColor="text2"/>
          <w:sz w:val="22"/>
          <w:szCs w:val="22"/>
          <w:lang w:val="es-ES_tradnl"/>
        </w:rPr>
        <w:t xml:space="preserve"> l</w:t>
      </w:r>
      <w:r w:rsidR="009C0E1E">
        <w:rPr>
          <w:color w:val="1F497D" w:themeColor="text2"/>
          <w:sz w:val="22"/>
          <w:szCs w:val="22"/>
          <w:lang w:val="es-ES_tradnl"/>
        </w:rPr>
        <w:t>os</w:t>
      </w:r>
      <w:r w:rsidR="00FA48A8">
        <w:rPr>
          <w:color w:val="1F497D" w:themeColor="text2"/>
          <w:sz w:val="22"/>
          <w:szCs w:val="22"/>
          <w:lang w:val="es-ES_tradnl"/>
        </w:rPr>
        <w:t xml:space="preserve"> </w:t>
      </w:r>
      <w:r w:rsidR="009C0E1E">
        <w:rPr>
          <w:color w:val="1F497D" w:themeColor="text2"/>
          <w:sz w:val="22"/>
          <w:szCs w:val="22"/>
          <w:lang w:val="es-ES_tradnl"/>
        </w:rPr>
        <w:t xml:space="preserve">precios especulativos </w:t>
      </w:r>
      <w:r w:rsidR="000869AF">
        <w:rPr>
          <w:color w:val="1F497D" w:themeColor="text2"/>
          <w:sz w:val="22"/>
          <w:szCs w:val="22"/>
          <w:lang w:val="es-ES_tradnl"/>
        </w:rPr>
        <w:t>de</w:t>
      </w:r>
      <w:r w:rsidR="009C0E1E">
        <w:rPr>
          <w:color w:val="1F497D" w:themeColor="text2"/>
          <w:sz w:val="22"/>
          <w:szCs w:val="22"/>
          <w:lang w:val="es-ES_tradnl"/>
        </w:rPr>
        <w:t>l</w:t>
      </w:r>
      <w:r w:rsidR="006D6DDC">
        <w:rPr>
          <w:color w:val="1F497D" w:themeColor="text2"/>
          <w:sz w:val="22"/>
          <w:szCs w:val="22"/>
          <w:lang w:val="es-ES_tradnl"/>
        </w:rPr>
        <w:t xml:space="preserve"> mercado.</w:t>
      </w:r>
    </w:p>
    <w:p w14:paraId="500A36AC" w14:textId="77777777" w:rsidR="00E3542D" w:rsidRPr="003A70AB" w:rsidRDefault="00E3542D" w:rsidP="00E3542D">
      <w:pPr>
        <w:jc w:val="both"/>
        <w:rPr>
          <w:sz w:val="22"/>
          <w:szCs w:val="22"/>
          <w:lang w:val="es-ES_tradnl"/>
        </w:rPr>
      </w:pPr>
    </w:p>
    <w:p w14:paraId="32E037A8" w14:textId="627D55F4"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1E5AF2C6" w14:textId="62C657D3" w:rsidR="00E3542D" w:rsidRDefault="00E3542D" w:rsidP="00E3542D">
      <w:pPr>
        <w:jc w:val="both"/>
        <w:rPr>
          <w:sz w:val="22"/>
          <w:szCs w:val="22"/>
          <w:lang w:val="es-ES_tradnl"/>
        </w:rPr>
      </w:pPr>
    </w:p>
    <w:p w14:paraId="6E243522" w14:textId="2953DE82" w:rsidR="00952C3C" w:rsidRDefault="00952C3C" w:rsidP="002726B7">
      <w:pPr>
        <w:jc w:val="both"/>
        <w:rPr>
          <w:b/>
          <w:bCs/>
          <w:color w:val="1F497D" w:themeColor="text2"/>
          <w:sz w:val="22"/>
          <w:szCs w:val="22"/>
          <w:lang w:val="es-ES_tradnl"/>
        </w:rPr>
      </w:pPr>
      <w:r w:rsidRPr="00134A4F">
        <w:rPr>
          <w:b/>
          <w:bCs/>
          <w:color w:val="1F497D" w:themeColor="text2"/>
          <w:sz w:val="22"/>
          <w:szCs w:val="22"/>
          <w:lang w:val="es-ES_tradnl"/>
        </w:rPr>
        <w:t>Respuesta:</w:t>
      </w:r>
      <w:r w:rsidR="00AB664B">
        <w:rPr>
          <w:b/>
          <w:bCs/>
          <w:color w:val="1F497D" w:themeColor="text2"/>
          <w:sz w:val="22"/>
          <w:szCs w:val="22"/>
          <w:lang w:val="es-ES_tradnl"/>
        </w:rPr>
        <w:t xml:space="preserve"> </w:t>
      </w:r>
      <w:r w:rsidR="00AB664B" w:rsidRPr="00AB664B">
        <w:rPr>
          <w:color w:val="1F497D" w:themeColor="text2"/>
          <w:sz w:val="22"/>
          <w:szCs w:val="22"/>
          <w:lang w:val="es-ES_tradnl"/>
        </w:rPr>
        <w:t>No</w:t>
      </w:r>
      <w:r w:rsidR="002726B7">
        <w:rPr>
          <w:color w:val="1F497D" w:themeColor="text2"/>
          <w:sz w:val="22"/>
          <w:szCs w:val="22"/>
          <w:lang w:val="es-ES_tradnl"/>
        </w:rPr>
        <w:t xml:space="preserve"> </w:t>
      </w:r>
      <w:r w:rsidR="002726B7" w:rsidRPr="002726B7">
        <w:rPr>
          <w:color w:val="1F497D" w:themeColor="text2"/>
          <w:sz w:val="22"/>
          <w:szCs w:val="22"/>
          <w:lang w:val="es-ES_tradnl"/>
        </w:rPr>
        <w:t>aplica porque propiamente no hay un mercado de agua sino un servicio de agua y</w:t>
      </w:r>
      <w:r w:rsidR="002726B7">
        <w:rPr>
          <w:color w:val="1F497D" w:themeColor="text2"/>
          <w:sz w:val="22"/>
          <w:szCs w:val="22"/>
          <w:lang w:val="es-ES_tradnl"/>
        </w:rPr>
        <w:t xml:space="preserve"> </w:t>
      </w:r>
      <w:r w:rsidR="002726B7" w:rsidRPr="002726B7">
        <w:rPr>
          <w:color w:val="1F497D" w:themeColor="text2"/>
          <w:sz w:val="22"/>
          <w:szCs w:val="22"/>
          <w:lang w:val="es-ES_tradnl"/>
        </w:rPr>
        <w:t>saneamiento</w:t>
      </w:r>
      <w:r w:rsidR="00AB664B" w:rsidRPr="00AB664B">
        <w:rPr>
          <w:color w:val="1F497D" w:themeColor="text2"/>
          <w:sz w:val="22"/>
          <w:szCs w:val="22"/>
          <w:lang w:val="es-ES_tradnl"/>
        </w:rPr>
        <w:t>.</w:t>
      </w:r>
    </w:p>
    <w:p w14:paraId="6DD1980C" w14:textId="77777777" w:rsidR="00952C3C" w:rsidRPr="003A70AB" w:rsidRDefault="00952C3C"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Las 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en situación de 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2C85905D" w:rsidR="00F76F0D" w:rsidRPr="003A70AB" w:rsidRDefault="00F76F0D"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159DC910" w14:textId="1CC2F102" w:rsidR="00E3542D" w:rsidRDefault="00E3542D" w:rsidP="00E3542D">
      <w:pPr>
        <w:jc w:val="both"/>
        <w:rPr>
          <w:sz w:val="22"/>
          <w:szCs w:val="22"/>
          <w:lang w:val="es-ES_tradnl"/>
        </w:rPr>
      </w:pPr>
    </w:p>
    <w:p w14:paraId="7DA49BE3" w14:textId="2D689AE0" w:rsidR="00952C3C" w:rsidRPr="00F108A6" w:rsidRDefault="00952C3C" w:rsidP="00E3542D">
      <w:pPr>
        <w:jc w:val="both"/>
        <w:rPr>
          <w:sz w:val="22"/>
          <w:szCs w:val="22"/>
          <w:lang w:val="es-ES_tradnl"/>
        </w:rPr>
      </w:pPr>
      <w:r w:rsidRPr="00134A4F">
        <w:rPr>
          <w:b/>
          <w:bCs/>
          <w:color w:val="1F497D" w:themeColor="text2"/>
          <w:sz w:val="22"/>
          <w:szCs w:val="22"/>
          <w:lang w:val="es-ES_tradnl"/>
        </w:rPr>
        <w:t>Respuesta:</w:t>
      </w:r>
      <w:r w:rsidR="00F108A6">
        <w:rPr>
          <w:b/>
          <w:bCs/>
          <w:color w:val="1F497D" w:themeColor="text2"/>
          <w:sz w:val="22"/>
          <w:szCs w:val="22"/>
          <w:lang w:val="es-ES_tradnl"/>
        </w:rPr>
        <w:t xml:space="preserve"> </w:t>
      </w:r>
      <w:r w:rsidR="00F108A6" w:rsidRPr="00F108A6">
        <w:rPr>
          <w:color w:val="1F497D" w:themeColor="text2"/>
          <w:sz w:val="22"/>
          <w:szCs w:val="22"/>
          <w:lang w:val="es-ES_tradnl"/>
        </w:rPr>
        <w:t xml:space="preserve">No </w:t>
      </w:r>
      <w:r w:rsidR="005723A2">
        <w:rPr>
          <w:color w:val="1F497D" w:themeColor="text2"/>
          <w:sz w:val="22"/>
          <w:szCs w:val="22"/>
          <w:lang w:val="es-ES_tradnl"/>
        </w:rPr>
        <w:t xml:space="preserve">se tiene </w:t>
      </w:r>
      <w:r w:rsidR="00F108A6" w:rsidRPr="00F108A6">
        <w:rPr>
          <w:color w:val="1F497D" w:themeColor="text2"/>
          <w:sz w:val="22"/>
          <w:szCs w:val="22"/>
          <w:lang w:val="es-ES_tradnl"/>
        </w:rPr>
        <w:t>conocimiento de esta situación.</w:t>
      </w:r>
    </w:p>
    <w:p w14:paraId="43FBE16C" w14:textId="77777777" w:rsidR="00952C3C" w:rsidRPr="003A70AB" w:rsidRDefault="00952C3C" w:rsidP="00E3542D">
      <w:pPr>
        <w:jc w:val="both"/>
        <w:rPr>
          <w:sz w:val="22"/>
          <w:szCs w:val="22"/>
          <w:lang w:val="es-ES_tradnl"/>
        </w:rPr>
      </w:pPr>
    </w:p>
    <w:p w14:paraId="61371A9D" w14:textId="421A403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4.2.</w:t>
      </w:r>
      <w:r w:rsidR="00F76F0D" w:rsidRPr="003A70AB">
        <w:rPr>
          <w:sz w:val="22"/>
          <w:szCs w:val="22"/>
          <w:lang w:val="es-ES_tradnl"/>
        </w:rPr>
        <w:tab/>
      </w:r>
      <w:r w:rsidRPr="003A70AB">
        <w:rPr>
          <w:sz w:val="22"/>
          <w:szCs w:val="22"/>
          <w:lang w:val="es-ES_tradnl"/>
        </w:rPr>
        <w:t>¿Existen mecanismos para que las comunidades afectadas pidan cuentas a las empresas</w:t>
      </w:r>
      <w:r w:rsidR="002028F4" w:rsidRPr="003A70AB">
        <w:rPr>
          <w:sz w:val="22"/>
          <w:szCs w:val="22"/>
          <w:lang w:val="es-ES_tradnl"/>
        </w:rPr>
        <w:t xml:space="preserve"> o</w:t>
      </w:r>
      <w:r w:rsidRPr="003A70AB">
        <w:rPr>
          <w:sz w:val="22"/>
          <w:szCs w:val="22"/>
          <w:lang w:val="es-ES_tradnl"/>
        </w:rPr>
        <w:t xml:space="preserve"> al Estado por su impacto en el acceso, asequibilidad y disponibilidad del agua?</w:t>
      </w:r>
    </w:p>
    <w:p w14:paraId="4B33B255" w14:textId="78AD3A41" w:rsidR="00E3542D" w:rsidRDefault="00E3542D" w:rsidP="00E3542D">
      <w:pPr>
        <w:jc w:val="both"/>
        <w:rPr>
          <w:sz w:val="22"/>
          <w:szCs w:val="22"/>
          <w:lang w:val="es-ES_tradnl"/>
        </w:rPr>
      </w:pPr>
    </w:p>
    <w:p w14:paraId="41EEF466" w14:textId="6B19D282" w:rsidR="0013596F" w:rsidRDefault="00952C3C" w:rsidP="0013596F">
      <w:pPr>
        <w:jc w:val="both"/>
        <w:rPr>
          <w:color w:val="17365D" w:themeColor="text2" w:themeShade="BF"/>
          <w:sz w:val="22"/>
          <w:szCs w:val="22"/>
          <w:lang w:val="es-ES_tradnl"/>
        </w:rPr>
      </w:pPr>
      <w:r w:rsidRPr="00134A4F">
        <w:rPr>
          <w:b/>
          <w:bCs/>
          <w:color w:val="1F497D" w:themeColor="text2"/>
          <w:sz w:val="22"/>
          <w:szCs w:val="22"/>
          <w:lang w:val="es-ES_tradnl"/>
        </w:rPr>
        <w:t>Respuesta:</w:t>
      </w:r>
      <w:r w:rsidR="002D5B30">
        <w:rPr>
          <w:b/>
          <w:bCs/>
          <w:color w:val="1F497D" w:themeColor="text2"/>
          <w:sz w:val="22"/>
          <w:szCs w:val="22"/>
          <w:lang w:val="es-ES_tradnl"/>
        </w:rPr>
        <w:t xml:space="preserve"> </w:t>
      </w:r>
      <w:r w:rsidR="00403C42">
        <w:rPr>
          <w:color w:val="17365D" w:themeColor="text2" w:themeShade="BF"/>
          <w:sz w:val="22"/>
          <w:szCs w:val="22"/>
          <w:lang w:val="es-ES_tradnl"/>
        </w:rPr>
        <w:t>En la</w:t>
      </w:r>
      <w:r w:rsidR="003F24BA" w:rsidRPr="003F24BA">
        <w:rPr>
          <w:color w:val="17365D" w:themeColor="text2" w:themeShade="BF"/>
          <w:sz w:val="22"/>
          <w:szCs w:val="22"/>
          <w:lang w:val="es-ES_tradnl"/>
        </w:rPr>
        <w:t xml:space="preserve"> normativa </w:t>
      </w:r>
      <w:r w:rsidR="00526728">
        <w:rPr>
          <w:color w:val="17365D" w:themeColor="text2" w:themeShade="BF"/>
          <w:sz w:val="22"/>
          <w:szCs w:val="22"/>
          <w:lang w:val="es-ES_tradnl"/>
        </w:rPr>
        <w:t>c</w:t>
      </w:r>
      <w:r w:rsidR="00403C42">
        <w:rPr>
          <w:color w:val="17365D" w:themeColor="text2" w:themeShade="BF"/>
          <w:sz w:val="22"/>
          <w:szCs w:val="22"/>
          <w:lang w:val="es-ES_tradnl"/>
        </w:rPr>
        <w:t xml:space="preserve">olombiana se garantiza </w:t>
      </w:r>
      <w:r w:rsidR="0009710B">
        <w:rPr>
          <w:color w:val="17365D" w:themeColor="text2" w:themeShade="BF"/>
          <w:sz w:val="22"/>
          <w:szCs w:val="22"/>
          <w:lang w:val="es-ES_tradnl"/>
        </w:rPr>
        <w:t xml:space="preserve">a la ciudadanía </w:t>
      </w:r>
      <w:r w:rsidR="00403C42">
        <w:rPr>
          <w:color w:val="17365D" w:themeColor="text2" w:themeShade="BF"/>
          <w:sz w:val="22"/>
          <w:szCs w:val="22"/>
          <w:lang w:val="es-ES_tradnl"/>
        </w:rPr>
        <w:t>el acceso a la información p</w:t>
      </w:r>
      <w:r w:rsidR="000034A9">
        <w:rPr>
          <w:color w:val="17365D" w:themeColor="text2" w:themeShade="BF"/>
          <w:sz w:val="22"/>
          <w:szCs w:val="22"/>
          <w:lang w:val="es-ES_tradnl"/>
        </w:rPr>
        <w:t>ú</w:t>
      </w:r>
      <w:r w:rsidR="00403C42">
        <w:rPr>
          <w:color w:val="17365D" w:themeColor="text2" w:themeShade="BF"/>
          <w:sz w:val="22"/>
          <w:szCs w:val="22"/>
          <w:lang w:val="es-ES_tradnl"/>
        </w:rPr>
        <w:t xml:space="preserve">blica </w:t>
      </w:r>
      <w:r w:rsidR="0009710B">
        <w:rPr>
          <w:color w:val="17365D" w:themeColor="text2" w:themeShade="BF"/>
          <w:sz w:val="22"/>
          <w:szCs w:val="22"/>
          <w:lang w:val="es-ES_tradnl"/>
        </w:rPr>
        <w:t xml:space="preserve">directamente relaciona con la prestación del servicio </w:t>
      </w:r>
      <w:r w:rsidR="00D414E7">
        <w:rPr>
          <w:color w:val="17365D" w:themeColor="text2" w:themeShade="BF"/>
          <w:sz w:val="22"/>
          <w:szCs w:val="22"/>
          <w:lang w:val="es-ES_tradnl"/>
        </w:rPr>
        <w:t>público de agua</w:t>
      </w:r>
      <w:r w:rsidR="0009710B">
        <w:rPr>
          <w:color w:val="17365D" w:themeColor="text2" w:themeShade="BF"/>
          <w:sz w:val="22"/>
          <w:szCs w:val="22"/>
          <w:lang w:val="es-ES_tradnl"/>
        </w:rPr>
        <w:t xml:space="preserve">, la cual puede ser solicitada a través del derecho de petición </w:t>
      </w:r>
      <w:r w:rsidR="00F50CDC">
        <w:rPr>
          <w:color w:val="17365D" w:themeColor="text2" w:themeShade="BF"/>
          <w:sz w:val="22"/>
          <w:szCs w:val="22"/>
          <w:lang w:val="es-ES_tradnl"/>
        </w:rPr>
        <w:t xml:space="preserve">dirigido </w:t>
      </w:r>
      <w:r w:rsidR="0009710B">
        <w:rPr>
          <w:color w:val="17365D" w:themeColor="text2" w:themeShade="BF"/>
          <w:sz w:val="22"/>
          <w:szCs w:val="22"/>
          <w:lang w:val="es-ES_tradnl"/>
        </w:rPr>
        <w:t xml:space="preserve">tanto a las entidades de carácter </w:t>
      </w:r>
      <w:r w:rsidR="00F50CDC">
        <w:rPr>
          <w:color w:val="17365D" w:themeColor="text2" w:themeShade="BF"/>
          <w:sz w:val="22"/>
          <w:szCs w:val="22"/>
          <w:lang w:val="es-ES_tradnl"/>
        </w:rPr>
        <w:t>público</w:t>
      </w:r>
      <w:r w:rsidR="0009710B">
        <w:rPr>
          <w:color w:val="17365D" w:themeColor="text2" w:themeShade="BF"/>
          <w:sz w:val="22"/>
          <w:szCs w:val="22"/>
          <w:lang w:val="es-ES_tradnl"/>
        </w:rPr>
        <w:t xml:space="preserve"> </w:t>
      </w:r>
      <w:r w:rsidR="00D414E7">
        <w:rPr>
          <w:color w:val="17365D" w:themeColor="text2" w:themeShade="BF"/>
          <w:sz w:val="22"/>
          <w:szCs w:val="22"/>
          <w:lang w:val="es-ES_tradnl"/>
        </w:rPr>
        <w:t>como a las</w:t>
      </w:r>
      <w:r w:rsidR="00327F3C">
        <w:rPr>
          <w:color w:val="17365D" w:themeColor="text2" w:themeShade="BF"/>
          <w:sz w:val="22"/>
          <w:szCs w:val="22"/>
          <w:lang w:val="es-ES_tradnl"/>
        </w:rPr>
        <w:t xml:space="preserve"> mismas </w:t>
      </w:r>
      <w:r w:rsidR="00D414E7">
        <w:rPr>
          <w:color w:val="17365D" w:themeColor="text2" w:themeShade="BF"/>
          <w:sz w:val="22"/>
          <w:szCs w:val="22"/>
          <w:lang w:val="es-ES_tradnl"/>
        </w:rPr>
        <w:t>personas prestadoras</w:t>
      </w:r>
      <w:r w:rsidR="00FB7843">
        <w:rPr>
          <w:color w:val="17365D" w:themeColor="text2" w:themeShade="BF"/>
          <w:sz w:val="22"/>
          <w:szCs w:val="22"/>
          <w:lang w:val="es-ES_tradnl"/>
        </w:rPr>
        <w:t xml:space="preserve">, y también se garantiza la obligación de que aquellas </w:t>
      </w:r>
      <w:r w:rsidR="005B4783">
        <w:rPr>
          <w:color w:val="17365D" w:themeColor="text2" w:themeShade="BF"/>
          <w:sz w:val="22"/>
          <w:szCs w:val="22"/>
          <w:lang w:val="es-ES_tradnl"/>
        </w:rPr>
        <w:t xml:space="preserve">solicitudes de información sean </w:t>
      </w:r>
      <w:r w:rsidR="00327F3C">
        <w:rPr>
          <w:color w:val="17365D" w:themeColor="text2" w:themeShade="BF"/>
          <w:sz w:val="22"/>
          <w:szCs w:val="22"/>
          <w:lang w:val="es-ES_tradnl"/>
        </w:rPr>
        <w:t>respondidas oportuna</w:t>
      </w:r>
      <w:r w:rsidR="00354D1B">
        <w:rPr>
          <w:color w:val="17365D" w:themeColor="text2" w:themeShade="BF"/>
          <w:sz w:val="22"/>
          <w:szCs w:val="22"/>
          <w:lang w:val="es-ES_tradnl"/>
        </w:rPr>
        <w:t>mente</w:t>
      </w:r>
      <w:r w:rsidR="00327F3C">
        <w:rPr>
          <w:color w:val="17365D" w:themeColor="text2" w:themeShade="BF"/>
          <w:sz w:val="22"/>
          <w:szCs w:val="22"/>
          <w:lang w:val="es-ES_tradnl"/>
        </w:rPr>
        <w:t xml:space="preserve">, clara y de fondo </w:t>
      </w:r>
      <w:r w:rsidR="005B4783">
        <w:rPr>
          <w:color w:val="17365D" w:themeColor="text2" w:themeShade="BF"/>
          <w:sz w:val="22"/>
          <w:szCs w:val="22"/>
          <w:lang w:val="es-ES_tradnl"/>
        </w:rPr>
        <w:t>por los responsables</w:t>
      </w:r>
      <w:r w:rsidR="00354D1B">
        <w:rPr>
          <w:color w:val="17365D" w:themeColor="text2" w:themeShade="BF"/>
          <w:sz w:val="22"/>
          <w:szCs w:val="22"/>
          <w:lang w:val="es-ES_tradnl"/>
        </w:rPr>
        <w:t>, en perjuicio de las acciones de</w:t>
      </w:r>
      <w:r w:rsidR="005B4783">
        <w:rPr>
          <w:color w:val="17365D" w:themeColor="text2" w:themeShade="BF"/>
          <w:sz w:val="22"/>
          <w:szCs w:val="22"/>
          <w:lang w:val="es-ES_tradnl"/>
        </w:rPr>
        <w:t xml:space="preserve"> vigilancia y contr</w:t>
      </w:r>
      <w:r w:rsidR="00393FD9">
        <w:rPr>
          <w:color w:val="17365D" w:themeColor="text2" w:themeShade="BF"/>
          <w:sz w:val="22"/>
          <w:szCs w:val="22"/>
          <w:lang w:val="es-ES_tradnl"/>
        </w:rPr>
        <w:t>o</w:t>
      </w:r>
      <w:r w:rsidR="005B4783">
        <w:rPr>
          <w:color w:val="17365D" w:themeColor="text2" w:themeShade="BF"/>
          <w:sz w:val="22"/>
          <w:szCs w:val="22"/>
          <w:lang w:val="es-ES_tradnl"/>
        </w:rPr>
        <w:t>l</w:t>
      </w:r>
      <w:r w:rsidR="00393FD9">
        <w:rPr>
          <w:color w:val="17365D" w:themeColor="text2" w:themeShade="BF"/>
          <w:sz w:val="22"/>
          <w:szCs w:val="22"/>
          <w:lang w:val="es-ES_tradnl"/>
        </w:rPr>
        <w:t xml:space="preserve"> de las Comisiones, Superintendencias y </w:t>
      </w:r>
      <w:r w:rsidR="0013596F">
        <w:rPr>
          <w:color w:val="17365D" w:themeColor="text2" w:themeShade="BF"/>
          <w:sz w:val="22"/>
          <w:szCs w:val="22"/>
          <w:lang w:val="es-ES_tradnl"/>
        </w:rPr>
        <w:t>el aparato judicial</w:t>
      </w:r>
      <w:r w:rsidR="00354D1B">
        <w:rPr>
          <w:color w:val="17365D" w:themeColor="text2" w:themeShade="BF"/>
          <w:sz w:val="22"/>
          <w:szCs w:val="22"/>
          <w:lang w:val="es-ES_tradnl"/>
        </w:rPr>
        <w:t xml:space="preserve"> en general</w:t>
      </w:r>
      <w:r w:rsidR="00F50CDC">
        <w:rPr>
          <w:color w:val="17365D" w:themeColor="text2" w:themeShade="BF"/>
          <w:sz w:val="22"/>
          <w:szCs w:val="22"/>
          <w:lang w:val="es-ES_tradnl"/>
        </w:rPr>
        <w:t>.</w:t>
      </w:r>
    </w:p>
    <w:p w14:paraId="2F604F2A" w14:textId="69935196" w:rsidR="003F24BA" w:rsidRPr="003F24BA" w:rsidRDefault="003F24BA" w:rsidP="003F24BA">
      <w:pPr>
        <w:jc w:val="both"/>
        <w:rPr>
          <w:color w:val="17365D" w:themeColor="text2" w:themeShade="BF"/>
          <w:sz w:val="22"/>
          <w:szCs w:val="22"/>
          <w:lang w:val="es-ES_tradnl"/>
        </w:rPr>
      </w:pPr>
      <w:r>
        <w:rPr>
          <w:color w:val="17365D" w:themeColor="text2" w:themeShade="BF"/>
          <w:sz w:val="22"/>
          <w:szCs w:val="22"/>
          <w:lang w:val="es-ES_tradnl"/>
        </w:rPr>
        <w:t xml:space="preserve"> </w:t>
      </w:r>
    </w:p>
    <w:p w14:paraId="194D491D" w14:textId="4759676B" w:rsidR="00E3542D" w:rsidRPr="003A70AB" w:rsidRDefault="00F76F0D" w:rsidP="00E3542D">
      <w:pPr>
        <w:jc w:val="both"/>
        <w:rPr>
          <w:b/>
          <w:sz w:val="22"/>
          <w:szCs w:val="22"/>
          <w:lang w:val="es-ES_tradnl"/>
        </w:rPr>
      </w:pPr>
      <w:r w:rsidRPr="003A70AB">
        <w:rPr>
          <w:b/>
          <w:sz w:val="22"/>
          <w:szCs w:val="22"/>
          <w:lang w:val="es-ES_tradnl"/>
        </w:rPr>
        <w:t xml:space="preserve">Sobre la </w:t>
      </w:r>
      <w:proofErr w:type="spellStart"/>
      <w:r w:rsidRPr="003A70AB">
        <w:rPr>
          <w:b/>
          <w:sz w:val="22"/>
          <w:szCs w:val="22"/>
          <w:lang w:val="es-ES_tradnl"/>
        </w:rPr>
        <w:t>financia</w:t>
      </w:r>
      <w:r w:rsidR="002028F4" w:rsidRPr="003A70AB">
        <w:rPr>
          <w:b/>
          <w:sz w:val="22"/>
          <w:szCs w:val="22"/>
          <w:lang w:val="es-ES_tradnl"/>
        </w:rPr>
        <w:t>r</w:t>
      </w:r>
      <w:r w:rsidRPr="003A70AB">
        <w:rPr>
          <w:b/>
          <w:sz w:val="22"/>
          <w:szCs w:val="22"/>
          <w:lang w:val="es-ES_tradnl"/>
        </w:rPr>
        <w:t>ización</w:t>
      </w:r>
      <w:proofErr w:type="spellEnd"/>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w:t>
      </w:r>
      <w:proofErr w:type="spellStart"/>
      <w:r w:rsidR="00E3542D" w:rsidRPr="003A70AB">
        <w:rPr>
          <w:sz w:val="22"/>
          <w:szCs w:val="22"/>
          <w:lang w:val="es-ES_tradnl"/>
        </w:rPr>
        <w:t>financia</w:t>
      </w:r>
      <w:r w:rsidR="002028F4" w:rsidRPr="003A70AB">
        <w:rPr>
          <w:sz w:val="22"/>
          <w:szCs w:val="22"/>
          <w:lang w:val="es-ES_tradnl"/>
        </w:rPr>
        <w:t>r</w:t>
      </w:r>
      <w:r w:rsidR="00E3542D" w:rsidRPr="003A70AB">
        <w:rPr>
          <w:sz w:val="22"/>
          <w:szCs w:val="22"/>
          <w:lang w:val="es-ES_tradnl"/>
        </w:rPr>
        <w:t>izar</w:t>
      </w:r>
      <w:proofErr w:type="spellEnd"/>
      <w:r w:rsidR="00E3542D" w:rsidRPr="003A70AB">
        <w:rPr>
          <w:sz w:val="22"/>
          <w:szCs w:val="22"/>
          <w:lang w:val="es-ES_tradnl"/>
        </w:rPr>
        <w:t xml:space="preserve">”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xml:space="preserve">, fondos de cobertura, </w:t>
      </w:r>
      <w:r w:rsidR="00E3542D" w:rsidRPr="003A70AB">
        <w:rPr>
          <w:sz w:val="22"/>
          <w:szCs w:val="22"/>
          <w:lang w:val="es-ES_tradnl"/>
        </w:rPr>
        <w:lastRenderedPageBreak/>
        <w:t>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la privatización de los servicios de</w:t>
      </w:r>
      <w:r w:rsidR="002028F4" w:rsidRPr="003A70AB">
        <w:rPr>
          <w:sz w:val="22"/>
          <w:szCs w:val="22"/>
          <w:lang w:val="es-ES_tradnl"/>
        </w:rPr>
        <w:t xml:space="preserve"> agua y</w:t>
      </w:r>
      <w:r w:rsidR="00E3542D" w:rsidRPr="003A70AB">
        <w:rPr>
          <w:sz w:val="22"/>
          <w:szCs w:val="22"/>
          <w:lang w:val="es-ES_tradnl"/>
        </w:rPr>
        <w:t xml:space="preserve"> saneamiento o </w:t>
      </w:r>
      <w:r w:rsidR="002028F4" w:rsidRPr="003A70AB">
        <w:rPr>
          <w:sz w:val="22"/>
          <w:szCs w:val="22"/>
          <w:lang w:val="es-ES_tradnl"/>
        </w:rPr>
        <w:t>el desarrollo</w:t>
      </w:r>
      <w:r w:rsidR="00A912E2" w:rsidRPr="003A70AB">
        <w:rPr>
          <w:sz w:val="22"/>
          <w:szCs w:val="22"/>
          <w:lang w:val="es-ES_tradnl"/>
        </w:rPr>
        <w:t xml:space="preserve"> y apropiación</w:t>
      </w:r>
      <w:r w:rsidR="002028F4" w:rsidRPr="003A70AB">
        <w:rPr>
          <w:sz w:val="22"/>
          <w:szCs w:val="22"/>
          <w:lang w:val="es-ES_tradnl"/>
        </w:rPr>
        <w:t xml:space="preserve"> de</w:t>
      </w:r>
      <w:r w:rsidR="00E3542D" w:rsidRPr="003A70AB">
        <w:rPr>
          <w:sz w:val="22"/>
          <w:szCs w:val="22"/>
          <w:lang w:val="es-ES_tradnl"/>
        </w:rPr>
        <w:t xml:space="preserve"> infraestructuras</w:t>
      </w:r>
      <w:r w:rsidR="00A912E2" w:rsidRPr="003A70AB">
        <w:rPr>
          <w:sz w:val="22"/>
          <w:szCs w:val="22"/>
          <w:lang w:val="es-ES_tradnl"/>
        </w:rPr>
        <w:t xml:space="preserve"> en el sector</w:t>
      </w:r>
      <w:r w:rsidR="00E3542D" w:rsidRPr="003A70AB">
        <w:rPr>
          <w:sz w:val="22"/>
          <w:szCs w:val="22"/>
          <w:lang w:val="es-ES_tradnl"/>
        </w:rPr>
        <w:t>.</w:t>
      </w:r>
    </w:p>
    <w:p w14:paraId="5C5A8918" w14:textId="77777777" w:rsidR="00E3542D" w:rsidRPr="003A70AB" w:rsidRDefault="00E3542D" w:rsidP="00E3542D">
      <w:pPr>
        <w:jc w:val="both"/>
        <w:rPr>
          <w:sz w:val="22"/>
          <w:szCs w:val="22"/>
          <w:lang w:val="es-ES_tradnl"/>
        </w:rPr>
      </w:pPr>
    </w:p>
    <w:p w14:paraId="184A55E8" w14:textId="28894A68"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 xml:space="preserve">La </w:t>
      </w:r>
      <w:proofErr w:type="spellStart"/>
      <w:r w:rsidRPr="003A70AB">
        <w:rPr>
          <w:sz w:val="22"/>
          <w:szCs w:val="22"/>
          <w:lang w:val="es-ES_tradnl"/>
        </w:rPr>
        <w:t>financia</w:t>
      </w:r>
      <w:r w:rsidR="00A912E2" w:rsidRPr="003A70AB">
        <w:rPr>
          <w:sz w:val="22"/>
          <w:szCs w:val="22"/>
          <w:lang w:val="es-ES_tradnl"/>
        </w:rPr>
        <w:t>r</w:t>
      </w:r>
      <w:r w:rsidRPr="003A70AB">
        <w:rPr>
          <w:sz w:val="22"/>
          <w:szCs w:val="22"/>
          <w:lang w:val="es-ES_tradnl"/>
        </w:rPr>
        <w:t>ización</w:t>
      </w:r>
      <w:proofErr w:type="spellEnd"/>
      <w:r w:rsidRPr="003A70AB">
        <w:rPr>
          <w:sz w:val="22"/>
          <w:szCs w:val="22"/>
          <w:lang w:val="es-ES_tradnl"/>
        </w:rPr>
        <w:t xml:space="preserve">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76CE663E" w14:textId="77777777" w:rsidR="00E3542D" w:rsidRPr="003A70AB" w:rsidRDefault="00E3542D" w:rsidP="00E3542D">
      <w:pPr>
        <w:jc w:val="both"/>
        <w:rPr>
          <w:sz w:val="22"/>
          <w:szCs w:val="22"/>
          <w:lang w:val="es-ES_tradnl"/>
        </w:rPr>
      </w:pPr>
    </w:p>
    <w:p w14:paraId="673544DE" w14:textId="11C26303" w:rsidR="00E3542D" w:rsidRPr="009A1E2F" w:rsidRDefault="00F76F0D" w:rsidP="009A1E2F">
      <w:pPr>
        <w:spacing w:line="259" w:lineRule="auto"/>
        <w:jc w:val="both"/>
        <w:rPr>
          <w:sz w:val="22"/>
          <w:szCs w:val="22"/>
          <w:lang w:val="es-ES_tradnl"/>
        </w:rPr>
      </w:pPr>
      <w:r w:rsidRPr="009A1E2F">
        <w:rPr>
          <w:sz w:val="22"/>
          <w:szCs w:val="22"/>
          <w:lang w:val="es-ES_tradnl"/>
        </w:rPr>
        <w:t>5.1.1.</w:t>
      </w:r>
      <w:r w:rsidRPr="009A1E2F">
        <w:rPr>
          <w:sz w:val="22"/>
          <w:szCs w:val="22"/>
          <w:lang w:val="es-ES_tradnl"/>
        </w:rPr>
        <w:tab/>
      </w:r>
      <w:r w:rsidR="00E3542D" w:rsidRPr="009A1E2F">
        <w:rPr>
          <w:sz w:val="22"/>
          <w:szCs w:val="22"/>
          <w:lang w:val="es-ES_tradnl"/>
        </w:rPr>
        <w:t xml:space="preserve">¿Mercados de </w:t>
      </w:r>
      <w:r w:rsidR="00A912E2" w:rsidRPr="009A1E2F">
        <w:rPr>
          <w:sz w:val="22"/>
          <w:szCs w:val="22"/>
          <w:lang w:val="es-ES_tradnl"/>
        </w:rPr>
        <w:t xml:space="preserve">derechos de </w:t>
      </w:r>
      <w:r w:rsidR="00E3542D" w:rsidRPr="009A1E2F">
        <w:rPr>
          <w:sz w:val="22"/>
          <w:szCs w:val="22"/>
          <w:lang w:val="es-ES_tradnl"/>
        </w:rPr>
        <w:t xml:space="preserve">agua, </w:t>
      </w:r>
      <w:r w:rsidR="00A912E2" w:rsidRPr="009A1E2F">
        <w:rPr>
          <w:sz w:val="22"/>
          <w:szCs w:val="22"/>
          <w:lang w:val="es-ES_tradnl"/>
        </w:rPr>
        <w:t xml:space="preserve">o </w:t>
      </w:r>
      <w:r w:rsidR="00E3542D" w:rsidRPr="009A1E2F">
        <w:rPr>
          <w:sz w:val="22"/>
          <w:szCs w:val="22"/>
          <w:lang w:val="es-ES_tradnl"/>
        </w:rPr>
        <w:t>inclu</w:t>
      </w:r>
      <w:r w:rsidR="00A912E2" w:rsidRPr="009A1E2F">
        <w:rPr>
          <w:sz w:val="22"/>
          <w:szCs w:val="22"/>
          <w:lang w:val="es-ES_tradnl"/>
        </w:rPr>
        <w:t>so mercados</w:t>
      </w:r>
      <w:r w:rsidR="00E3542D" w:rsidRPr="009A1E2F">
        <w:rPr>
          <w:sz w:val="22"/>
          <w:szCs w:val="22"/>
          <w:lang w:val="es-ES_tradnl"/>
        </w:rPr>
        <w:t xml:space="preserve"> de futuros?</w:t>
      </w:r>
    </w:p>
    <w:p w14:paraId="27543590" w14:textId="77777777" w:rsidR="000B41C3" w:rsidRDefault="000B41C3" w:rsidP="00F76F0D">
      <w:pPr>
        <w:pStyle w:val="Prrafodelista"/>
        <w:spacing w:line="259" w:lineRule="auto"/>
        <w:ind w:firstLine="720"/>
        <w:jc w:val="both"/>
        <w:rPr>
          <w:b/>
          <w:bCs/>
          <w:color w:val="1F497D" w:themeColor="text2"/>
          <w:sz w:val="22"/>
          <w:szCs w:val="22"/>
          <w:lang w:val="es-ES_tradnl"/>
        </w:rPr>
      </w:pPr>
    </w:p>
    <w:p w14:paraId="695D2BBA" w14:textId="7211C8F3" w:rsidR="000B41C3" w:rsidRPr="009A1E2F" w:rsidRDefault="000B41C3" w:rsidP="009A1E2F">
      <w:pPr>
        <w:spacing w:line="259" w:lineRule="auto"/>
        <w:jc w:val="both"/>
        <w:rPr>
          <w:sz w:val="22"/>
          <w:szCs w:val="22"/>
          <w:lang w:val="es-ES_tradnl"/>
        </w:rPr>
      </w:pPr>
      <w:r w:rsidRPr="009A1E2F">
        <w:rPr>
          <w:b/>
          <w:bCs/>
          <w:color w:val="1F497D" w:themeColor="text2"/>
          <w:sz w:val="22"/>
          <w:szCs w:val="22"/>
          <w:lang w:val="es-ES_tradnl"/>
        </w:rPr>
        <w:t>Respuesta:</w:t>
      </w:r>
      <w:r w:rsidR="003A40BF">
        <w:rPr>
          <w:b/>
          <w:bCs/>
          <w:color w:val="1F497D" w:themeColor="text2"/>
          <w:sz w:val="22"/>
          <w:szCs w:val="22"/>
          <w:lang w:val="es-ES_tradnl"/>
        </w:rPr>
        <w:t xml:space="preserve"> </w:t>
      </w:r>
      <w:r w:rsidR="003A40BF" w:rsidRPr="003A40BF">
        <w:rPr>
          <w:color w:val="1F497D" w:themeColor="text2"/>
          <w:sz w:val="22"/>
          <w:szCs w:val="22"/>
          <w:lang w:val="es-ES_tradnl"/>
        </w:rPr>
        <w:t>No existen en Colombia.</w:t>
      </w:r>
    </w:p>
    <w:p w14:paraId="1E64D255" w14:textId="77777777" w:rsidR="000B41C3" w:rsidRDefault="000B41C3" w:rsidP="00F76F0D">
      <w:pPr>
        <w:pStyle w:val="Prrafodelista"/>
        <w:spacing w:line="259" w:lineRule="auto"/>
        <w:ind w:firstLine="720"/>
        <w:jc w:val="both"/>
        <w:rPr>
          <w:sz w:val="22"/>
          <w:szCs w:val="22"/>
          <w:lang w:val="es-ES_tradnl"/>
        </w:rPr>
      </w:pPr>
    </w:p>
    <w:p w14:paraId="019FEBAB" w14:textId="1CE5C479" w:rsidR="00E3542D" w:rsidRPr="009A1E2F" w:rsidRDefault="00F76F0D" w:rsidP="009A1E2F">
      <w:pPr>
        <w:spacing w:line="259" w:lineRule="auto"/>
        <w:jc w:val="both"/>
        <w:rPr>
          <w:sz w:val="22"/>
          <w:szCs w:val="22"/>
          <w:lang w:val="es-ES_tradnl"/>
        </w:rPr>
      </w:pPr>
      <w:r w:rsidRPr="009A1E2F">
        <w:rPr>
          <w:sz w:val="22"/>
          <w:szCs w:val="22"/>
          <w:lang w:val="es-ES_tradnl"/>
        </w:rPr>
        <w:t>5.1.2.</w:t>
      </w:r>
      <w:r w:rsidRPr="009A1E2F">
        <w:rPr>
          <w:sz w:val="22"/>
          <w:szCs w:val="22"/>
          <w:lang w:val="es-ES_tradnl"/>
        </w:rPr>
        <w:tab/>
      </w:r>
      <w:r w:rsidR="00E3542D" w:rsidRPr="009A1E2F">
        <w:rPr>
          <w:sz w:val="22"/>
          <w:szCs w:val="22"/>
          <w:lang w:val="es-ES_tradnl"/>
        </w:rPr>
        <w:t>¿</w:t>
      </w:r>
      <w:r w:rsidR="00A912E2" w:rsidRPr="009A1E2F">
        <w:rPr>
          <w:sz w:val="22"/>
          <w:szCs w:val="22"/>
          <w:lang w:val="es-ES_tradnl"/>
        </w:rPr>
        <w:t>P</w:t>
      </w:r>
      <w:r w:rsidR="00E3542D" w:rsidRPr="009A1E2F">
        <w:rPr>
          <w:sz w:val="22"/>
          <w:szCs w:val="22"/>
          <w:lang w:val="es-ES_tradnl"/>
        </w:rPr>
        <w:t xml:space="preserve">rivatización de servicios </w:t>
      </w:r>
      <w:r w:rsidR="00A912E2" w:rsidRPr="009A1E2F">
        <w:rPr>
          <w:sz w:val="22"/>
          <w:szCs w:val="22"/>
          <w:lang w:val="es-ES_tradnl"/>
        </w:rPr>
        <w:t>o</w:t>
      </w:r>
      <w:r w:rsidR="00E3542D" w:rsidRPr="009A1E2F">
        <w:rPr>
          <w:sz w:val="22"/>
          <w:szCs w:val="22"/>
          <w:lang w:val="es-ES_tradnl"/>
        </w:rPr>
        <w:t xml:space="preserve"> infraestructuras?</w:t>
      </w:r>
    </w:p>
    <w:p w14:paraId="35AF1546" w14:textId="18CFE491" w:rsidR="000B41C3" w:rsidRDefault="000B41C3" w:rsidP="00F76F0D">
      <w:pPr>
        <w:pStyle w:val="Prrafodelista"/>
        <w:spacing w:line="259" w:lineRule="auto"/>
        <w:ind w:firstLine="720"/>
        <w:jc w:val="both"/>
        <w:rPr>
          <w:sz w:val="22"/>
          <w:szCs w:val="22"/>
          <w:lang w:val="es-ES_tradnl"/>
        </w:rPr>
      </w:pPr>
    </w:p>
    <w:p w14:paraId="7A8042BF" w14:textId="07F2F768" w:rsidR="000B41C3" w:rsidRPr="009A1E2F" w:rsidRDefault="000B41C3" w:rsidP="009A1E2F">
      <w:pPr>
        <w:spacing w:line="259" w:lineRule="auto"/>
        <w:jc w:val="both"/>
        <w:rPr>
          <w:b/>
          <w:bCs/>
          <w:color w:val="1F497D" w:themeColor="text2"/>
          <w:sz w:val="22"/>
          <w:szCs w:val="22"/>
          <w:lang w:val="es-ES_tradnl"/>
        </w:rPr>
      </w:pPr>
      <w:r w:rsidRPr="009A1E2F">
        <w:rPr>
          <w:b/>
          <w:bCs/>
          <w:color w:val="1F497D" w:themeColor="text2"/>
          <w:sz w:val="22"/>
          <w:szCs w:val="22"/>
          <w:lang w:val="es-ES_tradnl"/>
        </w:rPr>
        <w:t>Respuesta:</w:t>
      </w:r>
      <w:r w:rsidR="000F7094">
        <w:rPr>
          <w:b/>
          <w:bCs/>
          <w:color w:val="1F497D" w:themeColor="text2"/>
          <w:sz w:val="22"/>
          <w:szCs w:val="22"/>
          <w:lang w:val="es-ES_tradnl"/>
        </w:rPr>
        <w:t xml:space="preserve"> </w:t>
      </w:r>
      <w:r w:rsidR="000F7094" w:rsidRPr="000F7094">
        <w:rPr>
          <w:color w:val="1F497D" w:themeColor="text2"/>
          <w:sz w:val="22"/>
          <w:szCs w:val="22"/>
          <w:lang w:val="es-ES_tradnl"/>
        </w:rPr>
        <w:t>Desde luego la privatización de los servicios en Colombia se ha dado desde el año 1994 y representa una alternativa para promover inversiones y ampliar los servicios en sitios donde el estado ha dejado de brindar un buen servicio a través de los gobiernos locales.</w:t>
      </w:r>
    </w:p>
    <w:p w14:paraId="62EA3FB9" w14:textId="77777777" w:rsidR="000B41C3" w:rsidRPr="003A70AB" w:rsidRDefault="000B41C3" w:rsidP="00F76F0D">
      <w:pPr>
        <w:pStyle w:val="Prrafodelista"/>
        <w:spacing w:line="259" w:lineRule="auto"/>
        <w:ind w:firstLine="720"/>
        <w:jc w:val="both"/>
        <w:rPr>
          <w:sz w:val="22"/>
          <w:szCs w:val="22"/>
          <w:lang w:val="es-ES_tradnl"/>
        </w:rPr>
      </w:pPr>
    </w:p>
    <w:p w14:paraId="6F20ABA0" w14:textId="051DE94A" w:rsidR="00E3542D" w:rsidRPr="009A1E2F" w:rsidRDefault="00F76F0D" w:rsidP="009A1E2F">
      <w:pPr>
        <w:spacing w:line="259" w:lineRule="auto"/>
        <w:jc w:val="both"/>
        <w:rPr>
          <w:sz w:val="22"/>
          <w:szCs w:val="22"/>
          <w:lang w:val="es-ES_tradnl"/>
        </w:rPr>
      </w:pPr>
      <w:r w:rsidRPr="009A1E2F">
        <w:rPr>
          <w:sz w:val="22"/>
          <w:szCs w:val="22"/>
          <w:lang w:val="es-ES_tradnl"/>
        </w:rPr>
        <w:t>5.1.3.</w:t>
      </w:r>
      <w:r w:rsidRPr="009A1E2F">
        <w:rPr>
          <w:sz w:val="22"/>
          <w:szCs w:val="22"/>
          <w:lang w:val="es-ES_tradnl"/>
        </w:rPr>
        <w:tab/>
      </w:r>
      <w:r w:rsidR="00950350">
        <w:rPr>
          <w:sz w:val="22"/>
          <w:szCs w:val="22"/>
          <w:lang w:val="es-ES_tradnl"/>
        </w:rPr>
        <w:t>¿</w:t>
      </w:r>
      <w:r w:rsidR="00A912E2" w:rsidRPr="009A1E2F">
        <w:rPr>
          <w:sz w:val="22"/>
          <w:szCs w:val="22"/>
          <w:lang w:val="es-ES_tradnl"/>
        </w:rPr>
        <w:t>Transacciones relativas a</w:t>
      </w:r>
      <w:r w:rsidR="00E3542D" w:rsidRPr="009A1E2F">
        <w:rPr>
          <w:sz w:val="22"/>
          <w:szCs w:val="22"/>
          <w:lang w:val="es-ES_tradnl"/>
        </w:rPr>
        <w:t xml:space="preserve"> la contaminación del agua? Por ejemplo, el comercio de créditos de contaminación en </w:t>
      </w:r>
      <w:r w:rsidR="00A912E2" w:rsidRPr="009A1E2F">
        <w:rPr>
          <w:sz w:val="22"/>
          <w:szCs w:val="22"/>
          <w:lang w:val="es-ES_tradnl"/>
        </w:rPr>
        <w:t>cuerpos</w:t>
      </w:r>
      <w:r w:rsidR="00E3542D" w:rsidRPr="009A1E2F">
        <w:rPr>
          <w:sz w:val="22"/>
          <w:szCs w:val="22"/>
          <w:lang w:val="es-ES_tradnl"/>
        </w:rPr>
        <w:t xml:space="preserve"> de agua compartid</w:t>
      </w:r>
      <w:r w:rsidR="00A912E2" w:rsidRPr="009A1E2F">
        <w:rPr>
          <w:sz w:val="22"/>
          <w:szCs w:val="22"/>
          <w:lang w:val="es-ES_tradnl"/>
        </w:rPr>
        <w:t>o</w:t>
      </w:r>
      <w:r w:rsidR="00E3542D" w:rsidRPr="009A1E2F">
        <w:rPr>
          <w:sz w:val="22"/>
          <w:szCs w:val="22"/>
          <w:lang w:val="es-ES_tradnl"/>
        </w:rPr>
        <w:t>s.</w:t>
      </w:r>
    </w:p>
    <w:p w14:paraId="1DFA8EC5" w14:textId="3043DE07" w:rsidR="000B41C3" w:rsidRDefault="000B41C3" w:rsidP="00F76F0D">
      <w:pPr>
        <w:pStyle w:val="Prrafodelista"/>
        <w:spacing w:line="259" w:lineRule="auto"/>
        <w:ind w:left="2160" w:hanging="720"/>
        <w:jc w:val="both"/>
        <w:rPr>
          <w:sz w:val="22"/>
          <w:szCs w:val="22"/>
          <w:lang w:val="es-ES_tradnl"/>
        </w:rPr>
      </w:pPr>
    </w:p>
    <w:p w14:paraId="36A990CE" w14:textId="40837BE1" w:rsidR="000B41C3" w:rsidRPr="009A1E2F" w:rsidRDefault="000B41C3" w:rsidP="009A1E2F">
      <w:pPr>
        <w:spacing w:line="259" w:lineRule="auto"/>
        <w:jc w:val="both"/>
        <w:rPr>
          <w:b/>
          <w:bCs/>
          <w:color w:val="1F497D" w:themeColor="text2"/>
          <w:sz w:val="22"/>
          <w:szCs w:val="22"/>
          <w:lang w:val="es-ES_tradnl"/>
        </w:rPr>
      </w:pPr>
      <w:r w:rsidRPr="009A1E2F">
        <w:rPr>
          <w:b/>
          <w:bCs/>
          <w:color w:val="1F497D" w:themeColor="text2"/>
          <w:sz w:val="22"/>
          <w:szCs w:val="22"/>
          <w:lang w:val="es-ES_tradnl"/>
        </w:rPr>
        <w:t>Respuesta:</w:t>
      </w:r>
      <w:r w:rsidR="00E754E8">
        <w:rPr>
          <w:b/>
          <w:bCs/>
          <w:color w:val="1F497D" w:themeColor="text2"/>
          <w:sz w:val="22"/>
          <w:szCs w:val="22"/>
          <w:lang w:val="es-ES_tradnl"/>
        </w:rPr>
        <w:t xml:space="preserve"> </w:t>
      </w:r>
      <w:r w:rsidR="00E754E8" w:rsidRPr="00E754E8">
        <w:rPr>
          <w:color w:val="1F497D" w:themeColor="text2"/>
          <w:sz w:val="22"/>
          <w:szCs w:val="22"/>
          <w:lang w:val="es-ES_tradnl"/>
        </w:rPr>
        <w:t xml:space="preserve">No existen en Colombia transacciones relativas a la contaminación del agua. Existes tasas que se le cobran a las empresas prestadoras de los servicios de acueducto y saneamiento, por uso de los recursos hídricos y por vertimiento. Pero no existe un comercio relacionado con contaminación.  </w:t>
      </w:r>
    </w:p>
    <w:p w14:paraId="779B2F27" w14:textId="77777777" w:rsidR="000B41C3" w:rsidRPr="003A70AB" w:rsidRDefault="000B41C3" w:rsidP="00F76F0D">
      <w:pPr>
        <w:pStyle w:val="Prrafodelista"/>
        <w:spacing w:line="259" w:lineRule="auto"/>
        <w:ind w:left="2160" w:hanging="720"/>
        <w:jc w:val="both"/>
        <w:rPr>
          <w:sz w:val="22"/>
          <w:szCs w:val="22"/>
          <w:lang w:val="es-ES_tradnl"/>
        </w:rPr>
      </w:pPr>
    </w:p>
    <w:p w14:paraId="53651548" w14:textId="1ED02577" w:rsidR="00E3542D" w:rsidRPr="009A1E2F" w:rsidRDefault="00F76F0D" w:rsidP="009A1E2F">
      <w:pPr>
        <w:spacing w:line="259" w:lineRule="auto"/>
        <w:jc w:val="both"/>
        <w:rPr>
          <w:sz w:val="22"/>
          <w:szCs w:val="22"/>
          <w:lang w:val="es-ES_tradnl"/>
        </w:rPr>
      </w:pPr>
      <w:r w:rsidRPr="009A1E2F">
        <w:rPr>
          <w:sz w:val="22"/>
          <w:szCs w:val="22"/>
          <w:lang w:val="es-ES_tradnl"/>
        </w:rPr>
        <w:t>5.1.4.</w:t>
      </w:r>
      <w:r w:rsidRPr="009A1E2F">
        <w:rPr>
          <w:sz w:val="22"/>
          <w:szCs w:val="22"/>
          <w:lang w:val="es-ES_tradnl"/>
        </w:rPr>
        <w:tab/>
      </w:r>
      <w:r w:rsidR="00E3542D" w:rsidRPr="009A1E2F">
        <w:rPr>
          <w:sz w:val="22"/>
          <w:szCs w:val="22"/>
          <w:lang w:val="es-ES_tradnl"/>
        </w:rPr>
        <w:t>La mercantilización del agua a través, por ejemplo, del agua embotellada.</w:t>
      </w:r>
    </w:p>
    <w:p w14:paraId="323A04F2" w14:textId="76DC9306" w:rsidR="000B41C3" w:rsidRDefault="000B41C3" w:rsidP="00F76F0D">
      <w:pPr>
        <w:pStyle w:val="Prrafodelista"/>
        <w:spacing w:line="259" w:lineRule="auto"/>
        <w:ind w:firstLine="720"/>
        <w:jc w:val="both"/>
        <w:rPr>
          <w:sz w:val="22"/>
          <w:szCs w:val="22"/>
          <w:lang w:val="es-ES_tradnl"/>
        </w:rPr>
      </w:pPr>
    </w:p>
    <w:p w14:paraId="07014897" w14:textId="11B157C0" w:rsidR="000B41C3" w:rsidRPr="009A1E2F" w:rsidRDefault="000B41C3" w:rsidP="009A1E2F">
      <w:pPr>
        <w:spacing w:line="259" w:lineRule="auto"/>
        <w:jc w:val="both"/>
        <w:rPr>
          <w:b/>
          <w:bCs/>
          <w:color w:val="1F497D" w:themeColor="text2"/>
          <w:sz w:val="22"/>
          <w:szCs w:val="22"/>
          <w:lang w:val="es-ES_tradnl"/>
        </w:rPr>
      </w:pPr>
      <w:r w:rsidRPr="009A1E2F">
        <w:rPr>
          <w:b/>
          <w:bCs/>
          <w:color w:val="1F497D" w:themeColor="text2"/>
          <w:sz w:val="22"/>
          <w:szCs w:val="22"/>
          <w:lang w:val="es-ES_tradnl"/>
        </w:rPr>
        <w:t>Respuesta:</w:t>
      </w:r>
      <w:r w:rsidR="009C7D8D">
        <w:rPr>
          <w:b/>
          <w:bCs/>
          <w:color w:val="1F497D" w:themeColor="text2"/>
          <w:sz w:val="22"/>
          <w:szCs w:val="22"/>
          <w:lang w:val="es-ES_tradnl"/>
        </w:rPr>
        <w:t xml:space="preserve"> </w:t>
      </w:r>
      <w:r w:rsidR="009C7D8D" w:rsidRPr="009C7D8D">
        <w:rPr>
          <w:color w:val="1F497D" w:themeColor="text2"/>
          <w:sz w:val="22"/>
          <w:szCs w:val="22"/>
          <w:lang w:val="es-ES_tradnl"/>
        </w:rPr>
        <w:t xml:space="preserve">El comercio del agua embotellada es una alternativa utilizada en sitios donde la comunidad considera que el servicio de acueducto prestado no es lo suficientemente </w:t>
      </w:r>
      <w:r w:rsidR="005F192A">
        <w:rPr>
          <w:color w:val="1F497D" w:themeColor="text2"/>
          <w:sz w:val="22"/>
          <w:szCs w:val="22"/>
          <w:lang w:val="es-ES_tradnl"/>
        </w:rPr>
        <w:t>apto para el consumo</w:t>
      </w:r>
      <w:r w:rsidR="009C7D8D" w:rsidRPr="009C7D8D">
        <w:rPr>
          <w:color w:val="1F497D" w:themeColor="text2"/>
          <w:sz w:val="22"/>
          <w:szCs w:val="22"/>
          <w:lang w:val="es-ES_tradnl"/>
        </w:rPr>
        <w:t>, pero resulta ser un mercado muy mínimo, por ser demasiado costoso.</w:t>
      </w:r>
    </w:p>
    <w:p w14:paraId="78A0AB6D" w14:textId="77777777" w:rsidR="000B41C3" w:rsidRPr="003A70AB" w:rsidRDefault="000B41C3" w:rsidP="00F76F0D">
      <w:pPr>
        <w:pStyle w:val="Prrafodelista"/>
        <w:spacing w:line="259" w:lineRule="auto"/>
        <w:ind w:firstLine="720"/>
        <w:jc w:val="both"/>
        <w:rPr>
          <w:sz w:val="22"/>
          <w:szCs w:val="22"/>
          <w:lang w:val="es-ES_tradnl"/>
        </w:rPr>
      </w:pPr>
    </w:p>
    <w:p w14:paraId="55B58C58" w14:textId="46DD624B" w:rsidR="00E3542D" w:rsidRPr="009A1E2F" w:rsidRDefault="00F76F0D" w:rsidP="009A1E2F">
      <w:pPr>
        <w:spacing w:line="259" w:lineRule="auto"/>
        <w:jc w:val="both"/>
        <w:rPr>
          <w:sz w:val="22"/>
          <w:szCs w:val="22"/>
          <w:lang w:val="es-ES_tradnl"/>
        </w:rPr>
      </w:pPr>
      <w:r w:rsidRPr="009A1E2F">
        <w:rPr>
          <w:sz w:val="22"/>
          <w:szCs w:val="22"/>
          <w:lang w:val="es-ES_tradnl"/>
        </w:rPr>
        <w:t>5.1.7.</w:t>
      </w:r>
      <w:r w:rsidRPr="009A1E2F">
        <w:rPr>
          <w:sz w:val="22"/>
          <w:szCs w:val="22"/>
          <w:lang w:val="es-ES_tradnl"/>
        </w:rPr>
        <w:tab/>
      </w:r>
      <w:r w:rsidR="00E3542D" w:rsidRPr="009A1E2F">
        <w:rPr>
          <w:sz w:val="22"/>
          <w:szCs w:val="22"/>
          <w:lang w:val="es-ES_tradnl"/>
        </w:rPr>
        <w:t>¿Cómo ha cambiado esto con el tiempo? ¿hay nuevas tendencias y desarrollos?</w:t>
      </w:r>
    </w:p>
    <w:p w14:paraId="3610AE17" w14:textId="38F36FD6" w:rsidR="000B41C3" w:rsidRDefault="000B41C3" w:rsidP="00F76F0D">
      <w:pPr>
        <w:pStyle w:val="Prrafodelista"/>
        <w:spacing w:line="259" w:lineRule="auto"/>
        <w:ind w:left="2160" w:hanging="720"/>
        <w:jc w:val="both"/>
        <w:rPr>
          <w:sz w:val="22"/>
          <w:szCs w:val="22"/>
          <w:lang w:val="es-ES_tradnl"/>
        </w:rPr>
      </w:pPr>
    </w:p>
    <w:p w14:paraId="6E164985" w14:textId="79C90FD8" w:rsidR="000B41C3" w:rsidRPr="009A1E2F" w:rsidRDefault="000B41C3" w:rsidP="009A1E2F">
      <w:pPr>
        <w:spacing w:line="259" w:lineRule="auto"/>
        <w:jc w:val="both"/>
        <w:rPr>
          <w:sz w:val="22"/>
          <w:szCs w:val="22"/>
          <w:lang w:val="es-ES_tradnl"/>
        </w:rPr>
      </w:pPr>
      <w:r w:rsidRPr="009A1E2F">
        <w:rPr>
          <w:b/>
          <w:bCs/>
          <w:color w:val="1F497D" w:themeColor="text2"/>
          <w:sz w:val="22"/>
          <w:szCs w:val="22"/>
          <w:lang w:val="es-ES_tradnl"/>
        </w:rPr>
        <w:t>Respuesta:</w:t>
      </w:r>
      <w:r w:rsidR="009A1E2F" w:rsidRPr="009A1E2F">
        <w:rPr>
          <w:b/>
          <w:bCs/>
          <w:color w:val="1F497D" w:themeColor="text2"/>
          <w:sz w:val="22"/>
          <w:szCs w:val="22"/>
          <w:lang w:val="es-ES_tradnl"/>
        </w:rPr>
        <w:t xml:space="preserve"> </w:t>
      </w:r>
      <w:r w:rsidR="009A1E2F" w:rsidRPr="009A1E2F">
        <w:rPr>
          <w:color w:val="1F497D" w:themeColor="text2"/>
          <w:sz w:val="22"/>
          <w:szCs w:val="22"/>
          <w:lang w:val="es-ES_tradnl"/>
        </w:rPr>
        <w:t>Con el transcurrir del tiempo se ha presentado un cambio significativo en este aspecto en la medida que algunos gobiernos locales han decidido licitar la concesión de los servicios de acueducto y saneamiento debido a que se les dificulta la adecuada prestación de estos servicios y por lo tanto acuden a las empresas privadas para lograr este objetivo.</w:t>
      </w:r>
    </w:p>
    <w:p w14:paraId="30D5E9C8" w14:textId="77777777" w:rsidR="00E3542D" w:rsidRPr="003A70AB" w:rsidRDefault="00E3542D" w:rsidP="00E3542D">
      <w:pPr>
        <w:jc w:val="both"/>
        <w:rPr>
          <w:sz w:val="22"/>
          <w:szCs w:val="22"/>
          <w:lang w:val="es-ES_tradnl"/>
        </w:rPr>
      </w:pPr>
    </w:p>
    <w:p w14:paraId="19766105" w14:textId="2FD314E6"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 xml:space="preserve">Hay un debate en curso sobre el papel y el impacto de la </w:t>
      </w:r>
      <w:proofErr w:type="spellStart"/>
      <w:r w:rsidRPr="003A70AB">
        <w:rPr>
          <w:sz w:val="22"/>
          <w:szCs w:val="22"/>
          <w:lang w:val="es-ES_tradnl"/>
        </w:rPr>
        <w:t>financiarización</w:t>
      </w:r>
      <w:proofErr w:type="spellEnd"/>
      <w:r w:rsidRPr="003A70AB">
        <w:rPr>
          <w:sz w:val="22"/>
          <w:szCs w:val="22"/>
          <w:lang w:val="es-ES_tradnl"/>
        </w:rPr>
        <w:t xml:space="preserve">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46817949" w14:textId="7573DD76" w:rsidR="000B41C3" w:rsidRDefault="000B41C3" w:rsidP="000B41C3">
      <w:pPr>
        <w:spacing w:line="259" w:lineRule="auto"/>
        <w:jc w:val="both"/>
        <w:rPr>
          <w:sz w:val="22"/>
          <w:szCs w:val="22"/>
          <w:lang w:val="es-ES_tradnl"/>
        </w:rPr>
      </w:pPr>
    </w:p>
    <w:p w14:paraId="42AC8757" w14:textId="7244C509" w:rsidR="001B5737" w:rsidRPr="00522857" w:rsidRDefault="000B41C3" w:rsidP="00522857">
      <w:pPr>
        <w:spacing w:line="259" w:lineRule="auto"/>
        <w:jc w:val="both"/>
        <w:rPr>
          <w:color w:val="1F497D" w:themeColor="text2"/>
          <w:sz w:val="22"/>
          <w:szCs w:val="22"/>
          <w:lang w:val="es-ES_tradnl"/>
        </w:rPr>
      </w:pPr>
      <w:r w:rsidRPr="00134A4F">
        <w:rPr>
          <w:b/>
          <w:bCs/>
          <w:color w:val="1F497D" w:themeColor="text2"/>
          <w:sz w:val="22"/>
          <w:szCs w:val="22"/>
          <w:lang w:val="es-ES_tradnl"/>
        </w:rPr>
        <w:t>Respuesta:</w:t>
      </w:r>
      <w:r w:rsidR="00380118">
        <w:rPr>
          <w:b/>
          <w:bCs/>
          <w:color w:val="1F497D" w:themeColor="text2"/>
          <w:sz w:val="22"/>
          <w:szCs w:val="22"/>
          <w:lang w:val="es-ES_tradnl"/>
        </w:rPr>
        <w:t xml:space="preserve"> </w:t>
      </w:r>
      <w:r w:rsidR="00380118" w:rsidRPr="00380118">
        <w:rPr>
          <w:color w:val="1F497D" w:themeColor="text2"/>
          <w:sz w:val="22"/>
          <w:szCs w:val="22"/>
          <w:lang w:val="es-ES_tradnl"/>
        </w:rPr>
        <w:t>La participación privada en Colombia</w:t>
      </w:r>
      <w:r w:rsidR="00496B12">
        <w:rPr>
          <w:color w:val="1F497D" w:themeColor="text2"/>
          <w:sz w:val="22"/>
          <w:szCs w:val="22"/>
          <w:lang w:val="es-ES_tradnl"/>
        </w:rPr>
        <w:t xml:space="preserve"> esta permitida</w:t>
      </w:r>
      <w:r w:rsidR="00D6781B">
        <w:rPr>
          <w:color w:val="1F497D" w:themeColor="text2"/>
          <w:sz w:val="22"/>
          <w:szCs w:val="22"/>
          <w:lang w:val="es-ES_tradnl"/>
        </w:rPr>
        <w:t xml:space="preserve"> legalmente, y siempre será una opción </w:t>
      </w:r>
      <w:proofErr w:type="gramStart"/>
      <w:r w:rsidR="007F72DC">
        <w:rPr>
          <w:color w:val="1F497D" w:themeColor="text2"/>
          <w:sz w:val="22"/>
          <w:szCs w:val="22"/>
          <w:lang w:val="es-ES_tradnl"/>
        </w:rPr>
        <w:t>a</w:t>
      </w:r>
      <w:proofErr w:type="gramEnd"/>
      <w:r w:rsidR="007F72DC">
        <w:rPr>
          <w:color w:val="1F497D" w:themeColor="text2"/>
          <w:sz w:val="22"/>
          <w:szCs w:val="22"/>
          <w:lang w:val="es-ES_tradnl"/>
        </w:rPr>
        <w:t xml:space="preserve"> tener en cuenta </w:t>
      </w:r>
      <w:r w:rsidR="00D6781B">
        <w:rPr>
          <w:color w:val="1F497D" w:themeColor="text2"/>
          <w:sz w:val="22"/>
          <w:szCs w:val="22"/>
          <w:lang w:val="es-ES_tradnl"/>
        </w:rPr>
        <w:t>si con ello se garantiza la sostenibilidad de</w:t>
      </w:r>
      <w:r w:rsidR="007F72DC">
        <w:rPr>
          <w:color w:val="1F497D" w:themeColor="text2"/>
          <w:sz w:val="22"/>
          <w:szCs w:val="22"/>
          <w:lang w:val="es-ES_tradnl"/>
        </w:rPr>
        <w:t xml:space="preserve"> los sistemas de acueducto</w:t>
      </w:r>
      <w:r w:rsidR="004E51B8">
        <w:rPr>
          <w:color w:val="1F497D" w:themeColor="text2"/>
          <w:sz w:val="22"/>
          <w:szCs w:val="22"/>
          <w:lang w:val="es-ES_tradnl"/>
        </w:rPr>
        <w:t xml:space="preserve"> y alcantarillado </w:t>
      </w:r>
      <w:r w:rsidR="007F72DC">
        <w:rPr>
          <w:color w:val="1F497D" w:themeColor="text2"/>
          <w:sz w:val="22"/>
          <w:szCs w:val="22"/>
          <w:lang w:val="es-ES_tradnl"/>
        </w:rPr>
        <w:t>municipales</w:t>
      </w:r>
      <w:r w:rsidR="004E51B8">
        <w:rPr>
          <w:color w:val="1F497D" w:themeColor="text2"/>
          <w:sz w:val="22"/>
          <w:szCs w:val="22"/>
          <w:lang w:val="es-ES_tradnl"/>
        </w:rPr>
        <w:t>.</w:t>
      </w:r>
      <w:r w:rsidR="00380118" w:rsidRPr="00380118">
        <w:rPr>
          <w:color w:val="1F497D" w:themeColor="text2"/>
          <w:sz w:val="22"/>
          <w:szCs w:val="22"/>
          <w:lang w:val="es-ES_tradnl"/>
        </w:rPr>
        <w:t xml:space="preserve"> Actualmente el Gobierno Nacional </w:t>
      </w:r>
      <w:r w:rsidR="002F05DC">
        <w:rPr>
          <w:color w:val="1F497D" w:themeColor="text2"/>
          <w:sz w:val="22"/>
          <w:szCs w:val="22"/>
          <w:lang w:val="es-ES_tradnl"/>
        </w:rPr>
        <w:t xml:space="preserve">a través de </w:t>
      </w:r>
      <w:r w:rsidR="00496B12">
        <w:rPr>
          <w:color w:val="1F497D" w:themeColor="text2"/>
          <w:sz w:val="22"/>
          <w:szCs w:val="22"/>
          <w:lang w:val="es-ES_tradnl"/>
        </w:rPr>
        <w:t xml:space="preserve">la CRA </w:t>
      </w:r>
      <w:r w:rsidR="00380118" w:rsidRPr="00380118">
        <w:rPr>
          <w:color w:val="1F497D" w:themeColor="text2"/>
          <w:sz w:val="22"/>
          <w:szCs w:val="22"/>
          <w:lang w:val="es-ES_tradnl"/>
        </w:rPr>
        <w:t>es quien define la tarifa,</w:t>
      </w:r>
      <w:r w:rsidR="00854218">
        <w:rPr>
          <w:color w:val="1F497D" w:themeColor="text2"/>
          <w:sz w:val="22"/>
          <w:szCs w:val="22"/>
          <w:lang w:val="es-ES_tradnl"/>
        </w:rPr>
        <w:t xml:space="preserve"> por lo que n</w:t>
      </w:r>
      <w:r w:rsidR="00522857" w:rsidRPr="00522857">
        <w:rPr>
          <w:color w:val="1F497D" w:themeColor="text2"/>
          <w:sz w:val="22"/>
          <w:szCs w:val="22"/>
          <w:lang w:val="es-ES_tradnl"/>
        </w:rPr>
        <w:t>o hay</w:t>
      </w:r>
      <w:r w:rsidR="00854218">
        <w:rPr>
          <w:color w:val="1F497D" w:themeColor="text2"/>
          <w:sz w:val="22"/>
          <w:szCs w:val="22"/>
          <w:lang w:val="es-ES_tradnl"/>
        </w:rPr>
        <w:t xml:space="preserve"> lugar a</w:t>
      </w:r>
      <w:r w:rsidR="00522857" w:rsidRPr="00522857">
        <w:rPr>
          <w:color w:val="1F497D" w:themeColor="text2"/>
          <w:sz w:val="22"/>
          <w:szCs w:val="22"/>
          <w:lang w:val="es-ES_tradnl"/>
        </w:rPr>
        <w:t xml:space="preserve"> una especulación frente a este tema porque está debidamente regulado y vigilado.</w:t>
      </w:r>
    </w:p>
    <w:p w14:paraId="6D74BB9B" w14:textId="77777777" w:rsidR="00E3542D" w:rsidRPr="003A70AB" w:rsidRDefault="00E3542D" w:rsidP="00E3542D">
      <w:pPr>
        <w:jc w:val="both"/>
        <w:rPr>
          <w:sz w:val="22"/>
          <w:szCs w:val="22"/>
          <w:lang w:val="es-ES_tradnl"/>
        </w:rPr>
      </w:pPr>
    </w:p>
    <w:p w14:paraId="6706738D" w14:textId="01106819"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w:t>
      </w:r>
      <w:r w:rsidR="0083373A" w:rsidRPr="003A70AB">
        <w:rPr>
          <w:sz w:val="22"/>
          <w:szCs w:val="22"/>
          <w:lang w:val="es-ES_tradnl"/>
        </w:rPr>
        <w:lastRenderedPageBreak/>
        <w:t>partenariado</w:t>
      </w:r>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w:t>
      </w:r>
      <w:proofErr w:type="spellStart"/>
      <w:r w:rsidRPr="003A70AB">
        <w:rPr>
          <w:sz w:val="22"/>
          <w:szCs w:val="22"/>
          <w:lang w:val="es-ES_tradnl"/>
        </w:rPr>
        <w:t>financiarización</w:t>
      </w:r>
      <w:proofErr w:type="spellEnd"/>
      <w:r w:rsidRPr="003A70AB">
        <w:rPr>
          <w:sz w:val="22"/>
          <w:szCs w:val="22"/>
          <w:lang w:val="es-ES_tradnl"/>
        </w:rPr>
        <w:t xml:space="preserve">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495D7859" w14:textId="26230984" w:rsidR="000B41C3" w:rsidRDefault="000B41C3" w:rsidP="000B41C3">
      <w:pPr>
        <w:spacing w:line="259" w:lineRule="auto"/>
        <w:jc w:val="both"/>
        <w:rPr>
          <w:sz w:val="22"/>
          <w:szCs w:val="22"/>
          <w:lang w:val="es-ES_tradnl"/>
        </w:rPr>
      </w:pPr>
    </w:p>
    <w:p w14:paraId="2930CE84" w14:textId="7105C0D5" w:rsidR="000B41C3" w:rsidRPr="000B41C3" w:rsidRDefault="000B41C3" w:rsidP="000B41C3">
      <w:pPr>
        <w:spacing w:line="259" w:lineRule="auto"/>
        <w:jc w:val="both"/>
        <w:rPr>
          <w:sz w:val="22"/>
          <w:szCs w:val="22"/>
          <w:lang w:val="es-ES_tradnl"/>
        </w:rPr>
      </w:pPr>
      <w:r w:rsidRPr="00134A4F">
        <w:rPr>
          <w:b/>
          <w:bCs/>
          <w:color w:val="1F497D" w:themeColor="text2"/>
          <w:sz w:val="22"/>
          <w:szCs w:val="22"/>
          <w:lang w:val="es-ES_tradnl"/>
        </w:rPr>
        <w:t>Respuesta:</w:t>
      </w:r>
      <w:r w:rsidR="004D1D1D">
        <w:rPr>
          <w:b/>
          <w:bCs/>
          <w:color w:val="1F497D" w:themeColor="text2"/>
          <w:sz w:val="22"/>
          <w:szCs w:val="22"/>
          <w:lang w:val="es-ES_tradnl"/>
        </w:rPr>
        <w:t xml:space="preserve"> </w:t>
      </w:r>
      <w:r w:rsidR="004D1D1D" w:rsidRPr="004D1D1D">
        <w:rPr>
          <w:color w:val="1F497D" w:themeColor="text2"/>
          <w:sz w:val="22"/>
          <w:szCs w:val="22"/>
          <w:lang w:val="es-ES_tradnl"/>
        </w:rPr>
        <w:t xml:space="preserve">Actualmente no se vislumbra ningún cambio en nuestro país y mientras existan alianzas público-privadas el gobierno siempre buscará la manera de satisfacer la demanda sin entrar en estrategias especulativas. Sin embargo, </w:t>
      </w:r>
      <w:r w:rsidR="00C053A1">
        <w:rPr>
          <w:color w:val="1F497D" w:themeColor="text2"/>
          <w:sz w:val="22"/>
          <w:szCs w:val="22"/>
          <w:lang w:val="es-ES_tradnl"/>
        </w:rPr>
        <w:t>se considera</w:t>
      </w:r>
      <w:r w:rsidR="004D1D1D" w:rsidRPr="004D1D1D">
        <w:rPr>
          <w:color w:val="1F497D" w:themeColor="text2"/>
          <w:sz w:val="22"/>
          <w:szCs w:val="22"/>
          <w:lang w:val="es-ES_tradnl"/>
        </w:rPr>
        <w:t xml:space="preserve"> que</w:t>
      </w:r>
      <w:r w:rsidR="00C053A1">
        <w:rPr>
          <w:color w:val="1F497D" w:themeColor="text2"/>
          <w:sz w:val="22"/>
          <w:szCs w:val="22"/>
          <w:lang w:val="es-ES_tradnl"/>
        </w:rPr>
        <w:t xml:space="preserve"> en </w:t>
      </w:r>
      <w:r w:rsidR="0038097C">
        <w:rPr>
          <w:color w:val="1F497D" w:themeColor="text2"/>
          <w:sz w:val="22"/>
          <w:szCs w:val="22"/>
          <w:lang w:val="es-ES_tradnl"/>
        </w:rPr>
        <w:t xml:space="preserve">la </w:t>
      </w:r>
      <w:r w:rsidR="00C053A1">
        <w:rPr>
          <w:color w:val="1F497D" w:themeColor="text2"/>
          <w:sz w:val="22"/>
          <w:szCs w:val="22"/>
          <w:lang w:val="es-ES_tradnl"/>
        </w:rPr>
        <w:t>eventualidad de que</w:t>
      </w:r>
      <w:r w:rsidR="004D1D1D" w:rsidRPr="004D1D1D">
        <w:rPr>
          <w:color w:val="1F497D" w:themeColor="text2"/>
          <w:sz w:val="22"/>
          <w:szCs w:val="22"/>
          <w:lang w:val="es-ES_tradnl"/>
        </w:rPr>
        <w:t xml:space="preserve"> el mercado de futuros</w:t>
      </w:r>
      <w:r w:rsidR="0038097C">
        <w:rPr>
          <w:color w:val="1F497D" w:themeColor="text2"/>
          <w:sz w:val="22"/>
          <w:szCs w:val="22"/>
          <w:lang w:val="es-ES_tradnl"/>
        </w:rPr>
        <w:t xml:space="preserve"> </w:t>
      </w:r>
      <w:r w:rsidR="00B20B21">
        <w:rPr>
          <w:color w:val="1F497D" w:themeColor="text2"/>
          <w:sz w:val="22"/>
          <w:szCs w:val="22"/>
          <w:lang w:val="es-ES_tradnl"/>
        </w:rPr>
        <w:t xml:space="preserve">de agua </w:t>
      </w:r>
      <w:r w:rsidR="0038097C">
        <w:rPr>
          <w:color w:val="1F497D" w:themeColor="text2"/>
          <w:sz w:val="22"/>
          <w:szCs w:val="22"/>
          <w:lang w:val="es-ES_tradnl"/>
        </w:rPr>
        <w:t xml:space="preserve">se adentre en </w:t>
      </w:r>
      <w:r w:rsidR="00B20B21">
        <w:rPr>
          <w:color w:val="1F497D" w:themeColor="text2"/>
          <w:sz w:val="22"/>
          <w:szCs w:val="22"/>
          <w:lang w:val="es-ES_tradnl"/>
        </w:rPr>
        <w:t>Colombia,</w:t>
      </w:r>
      <w:r w:rsidR="0038097C">
        <w:rPr>
          <w:color w:val="1F497D" w:themeColor="text2"/>
          <w:sz w:val="22"/>
          <w:szCs w:val="22"/>
          <w:lang w:val="es-ES_tradnl"/>
        </w:rPr>
        <w:t xml:space="preserve"> </w:t>
      </w:r>
      <w:r w:rsidR="00B20B21">
        <w:rPr>
          <w:color w:val="1F497D" w:themeColor="text2"/>
          <w:sz w:val="22"/>
          <w:szCs w:val="22"/>
          <w:lang w:val="es-ES_tradnl"/>
        </w:rPr>
        <w:t>esto</w:t>
      </w:r>
      <w:r w:rsidR="004D1D1D" w:rsidRPr="004D1D1D">
        <w:rPr>
          <w:color w:val="1F497D" w:themeColor="text2"/>
          <w:sz w:val="22"/>
          <w:szCs w:val="22"/>
          <w:lang w:val="es-ES_tradnl"/>
        </w:rPr>
        <w:t xml:space="preserve"> podría impactar</w:t>
      </w:r>
      <w:r w:rsidR="002454B0">
        <w:rPr>
          <w:color w:val="1F497D" w:themeColor="text2"/>
          <w:sz w:val="22"/>
          <w:szCs w:val="22"/>
          <w:lang w:val="es-ES_tradnl"/>
        </w:rPr>
        <w:t xml:space="preserve"> en</w:t>
      </w:r>
      <w:r w:rsidR="004D1D1D" w:rsidRPr="004D1D1D">
        <w:rPr>
          <w:color w:val="1F497D" w:themeColor="text2"/>
          <w:sz w:val="22"/>
          <w:szCs w:val="22"/>
          <w:lang w:val="es-ES_tradnl"/>
        </w:rPr>
        <w:t xml:space="preserve"> la tarifa </w:t>
      </w:r>
      <w:r w:rsidR="00DB6415">
        <w:rPr>
          <w:color w:val="1F497D" w:themeColor="text2"/>
          <w:sz w:val="22"/>
          <w:szCs w:val="22"/>
          <w:lang w:val="es-ES_tradnl"/>
        </w:rPr>
        <w:t xml:space="preserve">y en su modificación </w:t>
      </w:r>
      <w:r w:rsidR="001C6113">
        <w:rPr>
          <w:color w:val="1F497D" w:themeColor="text2"/>
          <w:sz w:val="22"/>
          <w:szCs w:val="22"/>
          <w:lang w:val="es-ES_tradnl"/>
        </w:rPr>
        <w:t xml:space="preserve">(positiva o negativamente para los actores) </w:t>
      </w:r>
      <w:r w:rsidR="009C7869">
        <w:rPr>
          <w:color w:val="1F497D" w:themeColor="text2"/>
          <w:sz w:val="22"/>
          <w:szCs w:val="22"/>
          <w:lang w:val="es-ES_tradnl"/>
        </w:rPr>
        <w:t>por las</w:t>
      </w:r>
      <w:r w:rsidR="004D1D1D" w:rsidRPr="004D1D1D">
        <w:rPr>
          <w:color w:val="1F497D" w:themeColor="text2"/>
          <w:sz w:val="22"/>
          <w:szCs w:val="22"/>
          <w:lang w:val="es-ES_tradnl"/>
        </w:rPr>
        <w:t xml:space="preserve"> fluct</w:t>
      </w:r>
      <w:r w:rsidR="009C7869">
        <w:rPr>
          <w:color w:val="1F497D" w:themeColor="text2"/>
          <w:sz w:val="22"/>
          <w:szCs w:val="22"/>
          <w:lang w:val="es-ES_tradnl"/>
        </w:rPr>
        <w:t>uaciones que se generen en</w:t>
      </w:r>
      <w:r w:rsidR="004D1D1D" w:rsidRPr="004D1D1D">
        <w:rPr>
          <w:color w:val="1F497D" w:themeColor="text2"/>
          <w:sz w:val="22"/>
          <w:szCs w:val="22"/>
          <w:lang w:val="es-ES_tradnl"/>
        </w:rPr>
        <w:t xml:space="preserve"> el mercado.</w:t>
      </w:r>
    </w:p>
    <w:p w14:paraId="07FD1D35" w14:textId="47B3B35F" w:rsidR="003E429C"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p w14:paraId="5FDBD053" w14:textId="43C0AC25" w:rsidR="00B06227" w:rsidRDefault="00B06227" w:rsidP="00B06227">
      <w:pPr>
        <w:suppressAutoHyphens/>
        <w:spacing w:before="240" w:line="240" w:lineRule="atLeast"/>
        <w:ind w:right="1134"/>
        <w:rPr>
          <w:sz w:val="22"/>
          <w:szCs w:val="22"/>
          <w:u w:val="single"/>
          <w:lang w:val="es-ES_tradnl"/>
        </w:rPr>
      </w:pPr>
    </w:p>
    <w:p w14:paraId="5198E613" w14:textId="5CD2F747" w:rsidR="00B06227" w:rsidRPr="003D6D78" w:rsidRDefault="004539A7" w:rsidP="00B06227">
      <w:pPr>
        <w:suppressAutoHyphens/>
        <w:spacing w:before="240" w:line="240" w:lineRule="atLeast"/>
        <w:ind w:right="1134"/>
        <w:rPr>
          <w:b/>
          <w:bCs/>
          <w:color w:val="1F497D" w:themeColor="text2"/>
          <w:sz w:val="22"/>
          <w:szCs w:val="22"/>
          <w:lang w:val="es-ES_tradnl"/>
        </w:rPr>
      </w:pPr>
      <w:r w:rsidRPr="003D6D78">
        <w:rPr>
          <w:b/>
          <w:bCs/>
          <w:color w:val="1F497D" w:themeColor="text2"/>
          <w:sz w:val="22"/>
          <w:szCs w:val="22"/>
          <w:lang w:val="es-ES_tradnl"/>
        </w:rPr>
        <w:t>FORMATO DILIGENCIADO POR:</w:t>
      </w:r>
    </w:p>
    <w:p w14:paraId="552747DD" w14:textId="38F1725D" w:rsidR="004539A7" w:rsidRPr="003D6D78" w:rsidRDefault="004539A7" w:rsidP="00B06227">
      <w:pPr>
        <w:suppressAutoHyphens/>
        <w:spacing w:before="240" w:line="240" w:lineRule="atLeast"/>
        <w:ind w:right="1134"/>
        <w:rPr>
          <w:b/>
          <w:bCs/>
          <w:color w:val="1F497D" w:themeColor="text2"/>
          <w:sz w:val="22"/>
          <w:szCs w:val="22"/>
          <w:lang w:val="es-ES_tradnl"/>
        </w:rPr>
      </w:pPr>
      <w:r w:rsidRPr="003D6D78">
        <w:rPr>
          <w:b/>
          <w:bCs/>
          <w:color w:val="1F497D" w:themeColor="text2"/>
          <w:sz w:val="22"/>
          <w:szCs w:val="22"/>
          <w:lang w:val="es-ES_tradnl"/>
        </w:rPr>
        <w:t>AQU</w:t>
      </w:r>
      <w:r w:rsidR="003D6D78" w:rsidRPr="003D6D78">
        <w:rPr>
          <w:b/>
          <w:bCs/>
          <w:color w:val="1F497D" w:themeColor="text2"/>
          <w:sz w:val="22"/>
          <w:szCs w:val="22"/>
          <w:lang w:val="es-ES_tradnl"/>
        </w:rPr>
        <w:t>A</w:t>
      </w:r>
      <w:r w:rsidRPr="003D6D78">
        <w:rPr>
          <w:b/>
          <w:bCs/>
          <w:color w:val="1F497D" w:themeColor="text2"/>
          <w:sz w:val="22"/>
          <w:szCs w:val="22"/>
          <w:lang w:val="es-ES_tradnl"/>
        </w:rPr>
        <w:t>OCCIDENTE S.A. E.S.P</w:t>
      </w:r>
    </w:p>
    <w:p w14:paraId="36458D74" w14:textId="2C2A524D" w:rsidR="004539A7" w:rsidRPr="003D6D78" w:rsidRDefault="004539A7" w:rsidP="00B06227">
      <w:pPr>
        <w:suppressAutoHyphens/>
        <w:spacing w:before="240" w:line="240" w:lineRule="atLeast"/>
        <w:ind w:right="1134"/>
        <w:rPr>
          <w:b/>
          <w:bCs/>
          <w:color w:val="1F497D" w:themeColor="text2"/>
          <w:sz w:val="22"/>
          <w:szCs w:val="22"/>
          <w:lang w:val="es-ES_tradnl"/>
        </w:rPr>
      </w:pPr>
      <w:r w:rsidRPr="003D6D78">
        <w:rPr>
          <w:b/>
          <w:bCs/>
          <w:color w:val="1F497D" w:themeColor="text2"/>
          <w:sz w:val="22"/>
          <w:szCs w:val="22"/>
          <w:lang w:val="es-ES_tradnl"/>
        </w:rPr>
        <w:t>OPERADOR PRIVADO</w:t>
      </w:r>
    </w:p>
    <w:p w14:paraId="6EA426D7" w14:textId="604D604C" w:rsidR="004539A7" w:rsidRPr="003D6D78" w:rsidRDefault="004539A7" w:rsidP="00B06227">
      <w:pPr>
        <w:suppressAutoHyphens/>
        <w:spacing w:before="240" w:line="240" w:lineRule="atLeast"/>
        <w:ind w:right="1134"/>
        <w:rPr>
          <w:b/>
          <w:bCs/>
          <w:color w:val="1F497D" w:themeColor="text2"/>
          <w:sz w:val="22"/>
          <w:szCs w:val="22"/>
          <w:lang w:val="es-ES_tradnl"/>
        </w:rPr>
      </w:pPr>
      <w:r w:rsidRPr="003D6D78">
        <w:rPr>
          <w:b/>
          <w:bCs/>
          <w:color w:val="1F497D" w:themeColor="text2"/>
          <w:sz w:val="22"/>
          <w:szCs w:val="22"/>
          <w:lang w:val="es-ES_tradnl"/>
        </w:rPr>
        <w:t>PALMIRA VALLE - COLOMBIA</w:t>
      </w:r>
    </w:p>
    <w:sectPr w:rsidR="004539A7" w:rsidRPr="003D6D78"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32E97" w14:textId="77777777" w:rsidR="00E13ECB" w:rsidRDefault="00E13ECB">
      <w:r>
        <w:separator/>
      </w:r>
    </w:p>
  </w:endnote>
  <w:endnote w:type="continuationSeparator" w:id="0">
    <w:p w14:paraId="56EB4232" w14:textId="77777777" w:rsidR="00E13ECB" w:rsidRDefault="00E1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9863" w14:textId="77777777" w:rsidR="00E13ECB" w:rsidRDefault="00E13ECB">
      <w:r>
        <w:separator/>
      </w:r>
    </w:p>
  </w:footnote>
  <w:footnote w:type="continuationSeparator" w:id="0">
    <w:p w14:paraId="74DB33E0" w14:textId="77777777" w:rsidR="00E13ECB" w:rsidRDefault="00E13ECB">
      <w:r>
        <w:continuationSeparator/>
      </w:r>
    </w:p>
  </w:footnote>
  <w:footnote w:id="1">
    <w:p w14:paraId="154F7004" w14:textId="77777777" w:rsidR="009B4D21" w:rsidRPr="007F5E64" w:rsidRDefault="009B4D21" w:rsidP="009B4D21">
      <w:pPr>
        <w:pStyle w:val="Textonotapie"/>
        <w:rPr>
          <w:lang w:val="es-ES"/>
        </w:rPr>
      </w:pPr>
      <w:r>
        <w:rPr>
          <w:rStyle w:val="Refdenotaalpie"/>
        </w:rPr>
        <w:footnoteRef/>
      </w:r>
      <w:r w:rsidRPr="00B84EA8">
        <w:rPr>
          <w:lang w:val="es-CO"/>
        </w:rPr>
        <w:t xml:space="preserve"> </w:t>
      </w:r>
      <w:r>
        <w:rPr>
          <w:lang w:val="es-ES"/>
        </w:rPr>
        <w:t>Plan de Respuesta COVID-19 (Versión No. 1) preparado por el UNCT y el EHP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31A5" w14:textId="77777777" w:rsidR="00C82C71" w:rsidRDefault="002F5562" w:rsidP="00C82C71">
    <w:pPr>
      <w:pStyle w:val="Encabezado"/>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7F1EDB" w:rsidRDefault="00B63932" w:rsidP="00B63932">
    <w:pPr>
      <w:pStyle w:val="Encabezado"/>
      <w:tabs>
        <w:tab w:val="clear" w:pos="4153"/>
        <w:tab w:val="left" w:pos="2826"/>
        <w:tab w:val="right" w:pos="3686"/>
        <w:tab w:val="center" w:pos="4873"/>
        <w:tab w:val="left" w:pos="5812"/>
      </w:tabs>
      <w:rPr>
        <w:sz w:val="14"/>
        <w:szCs w:val="14"/>
        <w:lang w:val="en-US"/>
      </w:rPr>
    </w:pPr>
    <w:r>
      <w:rPr>
        <w:sz w:val="14"/>
        <w:szCs w:val="14"/>
        <w:lang w:val="fr-CH"/>
      </w:rPr>
      <w:tab/>
    </w:r>
    <w:r>
      <w:rPr>
        <w:sz w:val="14"/>
        <w:szCs w:val="14"/>
        <w:lang w:val="fr-CH"/>
      </w:rPr>
      <w:tab/>
    </w:r>
    <w:r w:rsidRPr="007F1EDB">
      <w:rPr>
        <w:sz w:val="14"/>
        <w:szCs w:val="14"/>
        <w:lang w:val="en-US"/>
      </w:rPr>
      <w:t>PALAIS DES NATIONS • 1211 GENEVA 10, SWITZERLAND</w:t>
    </w:r>
  </w:p>
  <w:p w14:paraId="044BA50C" w14:textId="77777777" w:rsidR="00B63932" w:rsidRPr="007F1EDB" w:rsidRDefault="00B63932" w:rsidP="00B63932">
    <w:pPr>
      <w:pStyle w:val="Encabezado"/>
      <w:tabs>
        <w:tab w:val="clear" w:pos="4153"/>
        <w:tab w:val="clear" w:pos="8306"/>
        <w:tab w:val="right" w:pos="3686"/>
        <w:tab w:val="left" w:pos="5812"/>
      </w:tabs>
      <w:spacing w:before="80" w:after="360"/>
      <w:jc w:val="center"/>
      <w:rPr>
        <w:sz w:val="14"/>
        <w:szCs w:val="14"/>
        <w:lang w:val="en-US"/>
      </w:rPr>
    </w:pPr>
    <w:r w:rsidRPr="007F1EDB">
      <w:rPr>
        <w:sz w:val="14"/>
        <w:szCs w:val="14"/>
        <w:lang w:val="en-US"/>
      </w:rPr>
      <w:t xml:space="preserve">www.ohchr.org • TEL: +41 22 917 9000 • FAX: +41 22 917 9008 • E-MAIL: </w:t>
    </w:r>
    <w:hyperlink r:id="rId2" w:history="1">
      <w:r w:rsidRPr="007F1EDB">
        <w:rPr>
          <w:rStyle w:val="Hipervnculo"/>
          <w:sz w:val="14"/>
          <w:szCs w:val="14"/>
          <w:lang w:val="en-US"/>
        </w:rPr>
        <w:t>registry@ohchr.org</w:t>
      </w:r>
    </w:hyperlink>
  </w:p>
  <w:p w14:paraId="2ABCA1D9" w14:textId="77777777" w:rsidR="004E1209" w:rsidRPr="007F1EDB" w:rsidRDefault="004E1209" w:rsidP="00B63932">
    <w:pPr>
      <w:jc w:val="center"/>
      <w:rPr>
        <w:b/>
        <w:bCs/>
        <w:lang w:val="en-US"/>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141AF"/>
    <w:multiLevelType w:val="hybridMultilevel"/>
    <w:tmpl w:val="B4FCD4AE"/>
    <w:lvl w:ilvl="0" w:tplc="B9CA2CC4">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2"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0"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25"/>
  </w:num>
  <w:num w:numId="4">
    <w:abstractNumId w:val="10"/>
  </w:num>
  <w:num w:numId="5">
    <w:abstractNumId w:val="27"/>
  </w:num>
  <w:num w:numId="6">
    <w:abstractNumId w:val="15"/>
  </w:num>
  <w:num w:numId="7">
    <w:abstractNumId w:val="2"/>
  </w:num>
  <w:num w:numId="8">
    <w:abstractNumId w:val="16"/>
  </w:num>
  <w:num w:numId="9">
    <w:abstractNumId w:val="3"/>
  </w:num>
  <w:num w:numId="10">
    <w:abstractNumId w:val="1"/>
  </w:num>
  <w:num w:numId="11">
    <w:abstractNumId w:val="13"/>
  </w:num>
  <w:num w:numId="12">
    <w:abstractNumId w:val="33"/>
  </w:num>
  <w:num w:numId="13">
    <w:abstractNumId w:val="38"/>
  </w:num>
  <w:num w:numId="14">
    <w:abstractNumId w:val="21"/>
  </w:num>
  <w:num w:numId="15">
    <w:abstractNumId w:val="8"/>
  </w:num>
  <w:num w:numId="16">
    <w:abstractNumId w:val="0"/>
  </w:num>
  <w:num w:numId="17">
    <w:abstractNumId w:val="29"/>
  </w:num>
  <w:num w:numId="18">
    <w:abstractNumId w:val="9"/>
  </w:num>
  <w:num w:numId="19">
    <w:abstractNumId w:val="19"/>
  </w:num>
  <w:num w:numId="20">
    <w:abstractNumId w:val="4"/>
  </w:num>
  <w:num w:numId="21">
    <w:abstractNumId w:val="28"/>
  </w:num>
  <w:num w:numId="22">
    <w:abstractNumId w:val="24"/>
  </w:num>
  <w:num w:numId="23">
    <w:abstractNumId w:val="17"/>
  </w:num>
  <w:num w:numId="24">
    <w:abstractNumId w:val="7"/>
  </w:num>
  <w:num w:numId="25">
    <w:abstractNumId w:val="12"/>
  </w:num>
  <w:num w:numId="26">
    <w:abstractNumId w:val="14"/>
  </w:num>
  <w:num w:numId="27">
    <w:abstractNumId w:val="26"/>
  </w:num>
  <w:num w:numId="28">
    <w:abstractNumId w:val="37"/>
  </w:num>
  <w:num w:numId="29">
    <w:abstractNumId w:val="34"/>
  </w:num>
  <w:num w:numId="30">
    <w:abstractNumId w:val="30"/>
  </w:num>
  <w:num w:numId="31">
    <w:abstractNumId w:val="18"/>
  </w:num>
  <w:num w:numId="32">
    <w:abstractNumId w:val="35"/>
  </w:num>
  <w:num w:numId="33">
    <w:abstractNumId w:val="31"/>
  </w:num>
  <w:num w:numId="34">
    <w:abstractNumId w:val="36"/>
  </w:num>
  <w:num w:numId="35">
    <w:abstractNumId w:val="22"/>
  </w:num>
  <w:num w:numId="36">
    <w:abstractNumId w:val="5"/>
  </w:num>
  <w:num w:numId="37">
    <w:abstractNumId w:val="20"/>
  </w:num>
  <w:num w:numId="38">
    <w:abstractNumId w:val="32"/>
  </w:num>
  <w:num w:numId="39">
    <w:abstractNumId w:val="11"/>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0B08"/>
    <w:rsid w:val="0000105C"/>
    <w:rsid w:val="000034A9"/>
    <w:rsid w:val="00007BFB"/>
    <w:rsid w:val="000138F6"/>
    <w:rsid w:val="00014C59"/>
    <w:rsid w:val="0002146E"/>
    <w:rsid w:val="000225FC"/>
    <w:rsid w:val="0002326A"/>
    <w:rsid w:val="00026D1F"/>
    <w:rsid w:val="00027B8F"/>
    <w:rsid w:val="00033197"/>
    <w:rsid w:val="0003674D"/>
    <w:rsid w:val="00036BA1"/>
    <w:rsid w:val="0005390B"/>
    <w:rsid w:val="000539D3"/>
    <w:rsid w:val="00053C12"/>
    <w:rsid w:val="00053F44"/>
    <w:rsid w:val="00061E7B"/>
    <w:rsid w:val="00063BFD"/>
    <w:rsid w:val="000651B3"/>
    <w:rsid w:val="00070823"/>
    <w:rsid w:val="00077294"/>
    <w:rsid w:val="000869AF"/>
    <w:rsid w:val="000875C6"/>
    <w:rsid w:val="00087C20"/>
    <w:rsid w:val="00091BF0"/>
    <w:rsid w:val="0009710B"/>
    <w:rsid w:val="000975A0"/>
    <w:rsid w:val="000A04AA"/>
    <w:rsid w:val="000A2B89"/>
    <w:rsid w:val="000A6F03"/>
    <w:rsid w:val="000A74A5"/>
    <w:rsid w:val="000B0C30"/>
    <w:rsid w:val="000B3EE4"/>
    <w:rsid w:val="000B41C3"/>
    <w:rsid w:val="000B4653"/>
    <w:rsid w:val="000B7107"/>
    <w:rsid w:val="000C7660"/>
    <w:rsid w:val="000D210E"/>
    <w:rsid w:val="000D34F2"/>
    <w:rsid w:val="000D5600"/>
    <w:rsid w:val="000E2860"/>
    <w:rsid w:val="000E3020"/>
    <w:rsid w:val="000E42EE"/>
    <w:rsid w:val="000F183C"/>
    <w:rsid w:val="000F454D"/>
    <w:rsid w:val="000F541E"/>
    <w:rsid w:val="000F7094"/>
    <w:rsid w:val="00103AE3"/>
    <w:rsid w:val="00106F64"/>
    <w:rsid w:val="00107E75"/>
    <w:rsid w:val="00112107"/>
    <w:rsid w:val="00115798"/>
    <w:rsid w:val="00117F5F"/>
    <w:rsid w:val="001205D6"/>
    <w:rsid w:val="00123B13"/>
    <w:rsid w:val="0013487C"/>
    <w:rsid w:val="00134A4F"/>
    <w:rsid w:val="001357DA"/>
    <w:rsid w:val="0013596F"/>
    <w:rsid w:val="001456CB"/>
    <w:rsid w:val="00146B57"/>
    <w:rsid w:val="001537CC"/>
    <w:rsid w:val="00153DB2"/>
    <w:rsid w:val="00154117"/>
    <w:rsid w:val="00155EBA"/>
    <w:rsid w:val="0015615C"/>
    <w:rsid w:val="00162898"/>
    <w:rsid w:val="001661FB"/>
    <w:rsid w:val="0016712E"/>
    <w:rsid w:val="001676BA"/>
    <w:rsid w:val="00172A41"/>
    <w:rsid w:val="00183B60"/>
    <w:rsid w:val="0018602A"/>
    <w:rsid w:val="00187B3E"/>
    <w:rsid w:val="00190E22"/>
    <w:rsid w:val="00194332"/>
    <w:rsid w:val="00196A2E"/>
    <w:rsid w:val="001A07F8"/>
    <w:rsid w:val="001A4003"/>
    <w:rsid w:val="001A55BB"/>
    <w:rsid w:val="001A5A6B"/>
    <w:rsid w:val="001A679D"/>
    <w:rsid w:val="001B152E"/>
    <w:rsid w:val="001B373D"/>
    <w:rsid w:val="001B5737"/>
    <w:rsid w:val="001B61EA"/>
    <w:rsid w:val="001B7B09"/>
    <w:rsid w:val="001C3C89"/>
    <w:rsid w:val="001C4360"/>
    <w:rsid w:val="001C564E"/>
    <w:rsid w:val="001C6113"/>
    <w:rsid w:val="001D0E36"/>
    <w:rsid w:val="001D0FAE"/>
    <w:rsid w:val="001D225F"/>
    <w:rsid w:val="001D3313"/>
    <w:rsid w:val="001D3513"/>
    <w:rsid w:val="001D4AD3"/>
    <w:rsid w:val="001D7E7C"/>
    <w:rsid w:val="001E02C1"/>
    <w:rsid w:val="001E3384"/>
    <w:rsid w:val="001E6762"/>
    <w:rsid w:val="001F00C1"/>
    <w:rsid w:val="0020105B"/>
    <w:rsid w:val="0020162B"/>
    <w:rsid w:val="002028A9"/>
    <w:rsid w:val="002028F4"/>
    <w:rsid w:val="002052BB"/>
    <w:rsid w:val="0021296A"/>
    <w:rsid w:val="002129D5"/>
    <w:rsid w:val="00217B49"/>
    <w:rsid w:val="00221121"/>
    <w:rsid w:val="00221893"/>
    <w:rsid w:val="00224386"/>
    <w:rsid w:val="00225174"/>
    <w:rsid w:val="00227E2F"/>
    <w:rsid w:val="00230775"/>
    <w:rsid w:val="00235421"/>
    <w:rsid w:val="00235A1A"/>
    <w:rsid w:val="002431DB"/>
    <w:rsid w:val="00244860"/>
    <w:rsid w:val="00245133"/>
    <w:rsid w:val="002454B0"/>
    <w:rsid w:val="0024583B"/>
    <w:rsid w:val="0025174E"/>
    <w:rsid w:val="002521FE"/>
    <w:rsid w:val="00257195"/>
    <w:rsid w:val="002617C1"/>
    <w:rsid w:val="00262CC1"/>
    <w:rsid w:val="00266D70"/>
    <w:rsid w:val="002726B7"/>
    <w:rsid w:val="0027343E"/>
    <w:rsid w:val="002764D4"/>
    <w:rsid w:val="00282E14"/>
    <w:rsid w:val="002831C5"/>
    <w:rsid w:val="00283AEF"/>
    <w:rsid w:val="0028624E"/>
    <w:rsid w:val="002863A2"/>
    <w:rsid w:val="002865E3"/>
    <w:rsid w:val="00286A80"/>
    <w:rsid w:val="002873B2"/>
    <w:rsid w:val="00293243"/>
    <w:rsid w:val="002969BF"/>
    <w:rsid w:val="002A151D"/>
    <w:rsid w:val="002A2F06"/>
    <w:rsid w:val="002A3A91"/>
    <w:rsid w:val="002A500C"/>
    <w:rsid w:val="002B26CA"/>
    <w:rsid w:val="002B33DF"/>
    <w:rsid w:val="002C0FF0"/>
    <w:rsid w:val="002C33F1"/>
    <w:rsid w:val="002C596A"/>
    <w:rsid w:val="002D5B30"/>
    <w:rsid w:val="002E1D36"/>
    <w:rsid w:val="002E65F4"/>
    <w:rsid w:val="002F05DC"/>
    <w:rsid w:val="002F25A6"/>
    <w:rsid w:val="002F2C3B"/>
    <w:rsid w:val="002F5562"/>
    <w:rsid w:val="002F563A"/>
    <w:rsid w:val="00304AB9"/>
    <w:rsid w:val="00305B08"/>
    <w:rsid w:val="00312CE3"/>
    <w:rsid w:val="00316443"/>
    <w:rsid w:val="0032050F"/>
    <w:rsid w:val="00327F3C"/>
    <w:rsid w:val="00335FB9"/>
    <w:rsid w:val="00340A40"/>
    <w:rsid w:val="00341BCA"/>
    <w:rsid w:val="00354D1B"/>
    <w:rsid w:val="003557A8"/>
    <w:rsid w:val="00356299"/>
    <w:rsid w:val="003577DB"/>
    <w:rsid w:val="00364DAC"/>
    <w:rsid w:val="003659B6"/>
    <w:rsid w:val="0037017B"/>
    <w:rsid w:val="00374DA2"/>
    <w:rsid w:val="0037717D"/>
    <w:rsid w:val="00380118"/>
    <w:rsid w:val="00380489"/>
    <w:rsid w:val="0038097C"/>
    <w:rsid w:val="003826C9"/>
    <w:rsid w:val="003846EB"/>
    <w:rsid w:val="003929C7"/>
    <w:rsid w:val="00393FD9"/>
    <w:rsid w:val="003956EF"/>
    <w:rsid w:val="00396E4C"/>
    <w:rsid w:val="003A1493"/>
    <w:rsid w:val="003A2327"/>
    <w:rsid w:val="003A3957"/>
    <w:rsid w:val="003A40BF"/>
    <w:rsid w:val="003A566E"/>
    <w:rsid w:val="003A70AB"/>
    <w:rsid w:val="003A7619"/>
    <w:rsid w:val="003B6C9C"/>
    <w:rsid w:val="003C07F6"/>
    <w:rsid w:val="003C0E4B"/>
    <w:rsid w:val="003C2984"/>
    <w:rsid w:val="003C37C3"/>
    <w:rsid w:val="003C5AB3"/>
    <w:rsid w:val="003D0C10"/>
    <w:rsid w:val="003D0DA2"/>
    <w:rsid w:val="003D1DA2"/>
    <w:rsid w:val="003D3D66"/>
    <w:rsid w:val="003D6D78"/>
    <w:rsid w:val="003E03F9"/>
    <w:rsid w:val="003E429C"/>
    <w:rsid w:val="003E552B"/>
    <w:rsid w:val="003E7C27"/>
    <w:rsid w:val="003F09B4"/>
    <w:rsid w:val="003F2202"/>
    <w:rsid w:val="003F24BA"/>
    <w:rsid w:val="003F3109"/>
    <w:rsid w:val="003F6273"/>
    <w:rsid w:val="003F6A1B"/>
    <w:rsid w:val="00401FD2"/>
    <w:rsid w:val="00403C42"/>
    <w:rsid w:val="00410451"/>
    <w:rsid w:val="00410560"/>
    <w:rsid w:val="00411C0A"/>
    <w:rsid w:val="004153DE"/>
    <w:rsid w:val="00415EFC"/>
    <w:rsid w:val="00417C6B"/>
    <w:rsid w:val="004213B4"/>
    <w:rsid w:val="00425979"/>
    <w:rsid w:val="0042617A"/>
    <w:rsid w:val="0043060F"/>
    <w:rsid w:val="00433302"/>
    <w:rsid w:val="004379EB"/>
    <w:rsid w:val="00440385"/>
    <w:rsid w:val="00440E30"/>
    <w:rsid w:val="00440ED0"/>
    <w:rsid w:val="00443DF5"/>
    <w:rsid w:val="00444557"/>
    <w:rsid w:val="00444EBB"/>
    <w:rsid w:val="00445F51"/>
    <w:rsid w:val="00447412"/>
    <w:rsid w:val="00447F39"/>
    <w:rsid w:val="00450F00"/>
    <w:rsid w:val="004539A7"/>
    <w:rsid w:val="00455445"/>
    <w:rsid w:val="00455C6D"/>
    <w:rsid w:val="00456419"/>
    <w:rsid w:val="00460258"/>
    <w:rsid w:val="0047331D"/>
    <w:rsid w:val="0047333F"/>
    <w:rsid w:val="004759ED"/>
    <w:rsid w:val="00475B59"/>
    <w:rsid w:val="00476A72"/>
    <w:rsid w:val="00476C56"/>
    <w:rsid w:val="00483FC0"/>
    <w:rsid w:val="00496B12"/>
    <w:rsid w:val="004A55A9"/>
    <w:rsid w:val="004A5D9B"/>
    <w:rsid w:val="004B0401"/>
    <w:rsid w:val="004B3162"/>
    <w:rsid w:val="004B4CAC"/>
    <w:rsid w:val="004B6CF9"/>
    <w:rsid w:val="004B709A"/>
    <w:rsid w:val="004B730B"/>
    <w:rsid w:val="004C044F"/>
    <w:rsid w:val="004C2BB9"/>
    <w:rsid w:val="004D1D1D"/>
    <w:rsid w:val="004D21C9"/>
    <w:rsid w:val="004D3D30"/>
    <w:rsid w:val="004D5717"/>
    <w:rsid w:val="004D5D19"/>
    <w:rsid w:val="004E0AB6"/>
    <w:rsid w:val="004E1209"/>
    <w:rsid w:val="004E49EC"/>
    <w:rsid w:val="004E4D86"/>
    <w:rsid w:val="004E51B8"/>
    <w:rsid w:val="004E5FC4"/>
    <w:rsid w:val="004F1BB4"/>
    <w:rsid w:val="004F4DB0"/>
    <w:rsid w:val="00501610"/>
    <w:rsid w:val="00515160"/>
    <w:rsid w:val="005167F0"/>
    <w:rsid w:val="00516F49"/>
    <w:rsid w:val="00520696"/>
    <w:rsid w:val="00520DCB"/>
    <w:rsid w:val="00522857"/>
    <w:rsid w:val="00526728"/>
    <w:rsid w:val="00530EF5"/>
    <w:rsid w:val="00532EAF"/>
    <w:rsid w:val="00534AF4"/>
    <w:rsid w:val="00535992"/>
    <w:rsid w:val="005417E4"/>
    <w:rsid w:val="005455F8"/>
    <w:rsid w:val="005478E5"/>
    <w:rsid w:val="00554D40"/>
    <w:rsid w:val="0055573E"/>
    <w:rsid w:val="005563FB"/>
    <w:rsid w:val="00562D63"/>
    <w:rsid w:val="00562E21"/>
    <w:rsid w:val="0056468C"/>
    <w:rsid w:val="00570A1B"/>
    <w:rsid w:val="00570E41"/>
    <w:rsid w:val="00571912"/>
    <w:rsid w:val="005723A2"/>
    <w:rsid w:val="00576638"/>
    <w:rsid w:val="0057754F"/>
    <w:rsid w:val="0058448B"/>
    <w:rsid w:val="005849E6"/>
    <w:rsid w:val="00585F8E"/>
    <w:rsid w:val="005871D9"/>
    <w:rsid w:val="00590218"/>
    <w:rsid w:val="005913C4"/>
    <w:rsid w:val="00592003"/>
    <w:rsid w:val="005956F2"/>
    <w:rsid w:val="005957ED"/>
    <w:rsid w:val="005A22D4"/>
    <w:rsid w:val="005A2EAE"/>
    <w:rsid w:val="005A593E"/>
    <w:rsid w:val="005B284C"/>
    <w:rsid w:val="005B2A6B"/>
    <w:rsid w:val="005B2EA3"/>
    <w:rsid w:val="005B4783"/>
    <w:rsid w:val="005C503F"/>
    <w:rsid w:val="005C677D"/>
    <w:rsid w:val="005D5848"/>
    <w:rsid w:val="005D622D"/>
    <w:rsid w:val="005D7708"/>
    <w:rsid w:val="005E21D7"/>
    <w:rsid w:val="005E7C37"/>
    <w:rsid w:val="005F192A"/>
    <w:rsid w:val="005F283E"/>
    <w:rsid w:val="005F51F0"/>
    <w:rsid w:val="005F5991"/>
    <w:rsid w:val="005F5D1A"/>
    <w:rsid w:val="005F6330"/>
    <w:rsid w:val="005F68F1"/>
    <w:rsid w:val="0060068B"/>
    <w:rsid w:val="00601E25"/>
    <w:rsid w:val="00602AA8"/>
    <w:rsid w:val="00603C2D"/>
    <w:rsid w:val="006043AD"/>
    <w:rsid w:val="0060785C"/>
    <w:rsid w:val="00612904"/>
    <w:rsid w:val="006154D5"/>
    <w:rsid w:val="00615DEF"/>
    <w:rsid w:val="00624E3F"/>
    <w:rsid w:val="00627A52"/>
    <w:rsid w:val="0063240F"/>
    <w:rsid w:val="006341D7"/>
    <w:rsid w:val="00635102"/>
    <w:rsid w:val="00636BD7"/>
    <w:rsid w:val="006375A5"/>
    <w:rsid w:val="006412EA"/>
    <w:rsid w:val="00641B28"/>
    <w:rsid w:val="00645695"/>
    <w:rsid w:val="00645CD3"/>
    <w:rsid w:val="006508FE"/>
    <w:rsid w:val="00650CD4"/>
    <w:rsid w:val="00652C4F"/>
    <w:rsid w:val="006553CB"/>
    <w:rsid w:val="00655F57"/>
    <w:rsid w:val="00657255"/>
    <w:rsid w:val="006605E5"/>
    <w:rsid w:val="00660EDA"/>
    <w:rsid w:val="006617A4"/>
    <w:rsid w:val="00662974"/>
    <w:rsid w:val="00664ABE"/>
    <w:rsid w:val="00665738"/>
    <w:rsid w:val="00667227"/>
    <w:rsid w:val="0067053B"/>
    <w:rsid w:val="00673053"/>
    <w:rsid w:val="006749F6"/>
    <w:rsid w:val="006754CB"/>
    <w:rsid w:val="00682D26"/>
    <w:rsid w:val="00682DDB"/>
    <w:rsid w:val="006834E4"/>
    <w:rsid w:val="0068618C"/>
    <w:rsid w:val="006875CF"/>
    <w:rsid w:val="00687E4F"/>
    <w:rsid w:val="006911CA"/>
    <w:rsid w:val="0069511C"/>
    <w:rsid w:val="00695D3E"/>
    <w:rsid w:val="00697619"/>
    <w:rsid w:val="00697722"/>
    <w:rsid w:val="006A1864"/>
    <w:rsid w:val="006A27A3"/>
    <w:rsid w:val="006A5B56"/>
    <w:rsid w:val="006A7352"/>
    <w:rsid w:val="006B2603"/>
    <w:rsid w:val="006B5A71"/>
    <w:rsid w:val="006B767C"/>
    <w:rsid w:val="006B770F"/>
    <w:rsid w:val="006C19FB"/>
    <w:rsid w:val="006C4508"/>
    <w:rsid w:val="006D0A79"/>
    <w:rsid w:val="006D4B47"/>
    <w:rsid w:val="006D5B97"/>
    <w:rsid w:val="006D6284"/>
    <w:rsid w:val="006D646D"/>
    <w:rsid w:val="006D6DDC"/>
    <w:rsid w:val="006E2AF3"/>
    <w:rsid w:val="006E6CC3"/>
    <w:rsid w:val="006F4F11"/>
    <w:rsid w:val="006F790C"/>
    <w:rsid w:val="006F7A46"/>
    <w:rsid w:val="00702CFE"/>
    <w:rsid w:val="00704B58"/>
    <w:rsid w:val="007114F8"/>
    <w:rsid w:val="00712363"/>
    <w:rsid w:val="0071258A"/>
    <w:rsid w:val="00712EFD"/>
    <w:rsid w:val="00716D30"/>
    <w:rsid w:val="007172AB"/>
    <w:rsid w:val="007205B0"/>
    <w:rsid w:val="007210F6"/>
    <w:rsid w:val="00723438"/>
    <w:rsid w:val="00726F4B"/>
    <w:rsid w:val="00733660"/>
    <w:rsid w:val="00741E34"/>
    <w:rsid w:val="00741EBC"/>
    <w:rsid w:val="007432E5"/>
    <w:rsid w:val="007450E8"/>
    <w:rsid w:val="00745465"/>
    <w:rsid w:val="0074563B"/>
    <w:rsid w:val="00760D6E"/>
    <w:rsid w:val="00762063"/>
    <w:rsid w:val="007625BA"/>
    <w:rsid w:val="00764534"/>
    <w:rsid w:val="0076484C"/>
    <w:rsid w:val="0076511F"/>
    <w:rsid w:val="007657D9"/>
    <w:rsid w:val="00765932"/>
    <w:rsid w:val="007677D1"/>
    <w:rsid w:val="00771519"/>
    <w:rsid w:val="00771B6B"/>
    <w:rsid w:val="00775A0D"/>
    <w:rsid w:val="00776BDB"/>
    <w:rsid w:val="00780730"/>
    <w:rsid w:val="007849F9"/>
    <w:rsid w:val="00787D9D"/>
    <w:rsid w:val="00790C76"/>
    <w:rsid w:val="00790CBE"/>
    <w:rsid w:val="0079503A"/>
    <w:rsid w:val="00795469"/>
    <w:rsid w:val="00796654"/>
    <w:rsid w:val="00796729"/>
    <w:rsid w:val="00797214"/>
    <w:rsid w:val="007A1E44"/>
    <w:rsid w:val="007A2BAC"/>
    <w:rsid w:val="007A4975"/>
    <w:rsid w:val="007B01A6"/>
    <w:rsid w:val="007B202D"/>
    <w:rsid w:val="007B2FDB"/>
    <w:rsid w:val="007B5929"/>
    <w:rsid w:val="007C10DC"/>
    <w:rsid w:val="007C4483"/>
    <w:rsid w:val="007C4A8E"/>
    <w:rsid w:val="007C5369"/>
    <w:rsid w:val="007D1657"/>
    <w:rsid w:val="007D1DC4"/>
    <w:rsid w:val="007D47FE"/>
    <w:rsid w:val="007D6389"/>
    <w:rsid w:val="007E072F"/>
    <w:rsid w:val="007E165C"/>
    <w:rsid w:val="007E39E1"/>
    <w:rsid w:val="007E6899"/>
    <w:rsid w:val="007E6F5A"/>
    <w:rsid w:val="007F1EDB"/>
    <w:rsid w:val="007F3068"/>
    <w:rsid w:val="007F5E64"/>
    <w:rsid w:val="007F72DC"/>
    <w:rsid w:val="007F7DA3"/>
    <w:rsid w:val="00807049"/>
    <w:rsid w:val="0081375D"/>
    <w:rsid w:val="00815E86"/>
    <w:rsid w:val="0081788D"/>
    <w:rsid w:val="00824470"/>
    <w:rsid w:val="00831522"/>
    <w:rsid w:val="0083373A"/>
    <w:rsid w:val="00833ED1"/>
    <w:rsid w:val="008346F6"/>
    <w:rsid w:val="00835138"/>
    <w:rsid w:val="00840CEA"/>
    <w:rsid w:val="00842120"/>
    <w:rsid w:val="00842220"/>
    <w:rsid w:val="0084279D"/>
    <w:rsid w:val="008427AA"/>
    <w:rsid w:val="00844ED7"/>
    <w:rsid w:val="00844F06"/>
    <w:rsid w:val="00846B4A"/>
    <w:rsid w:val="00853D4B"/>
    <w:rsid w:val="00854218"/>
    <w:rsid w:val="00854B2F"/>
    <w:rsid w:val="008553DE"/>
    <w:rsid w:val="008568EA"/>
    <w:rsid w:val="00863357"/>
    <w:rsid w:val="00864E04"/>
    <w:rsid w:val="008656FA"/>
    <w:rsid w:val="008721B4"/>
    <w:rsid w:val="00874280"/>
    <w:rsid w:val="008774E3"/>
    <w:rsid w:val="00877E9C"/>
    <w:rsid w:val="0088127F"/>
    <w:rsid w:val="00881E03"/>
    <w:rsid w:val="0089664C"/>
    <w:rsid w:val="00897BC8"/>
    <w:rsid w:val="008A0D8B"/>
    <w:rsid w:val="008A16B7"/>
    <w:rsid w:val="008A2623"/>
    <w:rsid w:val="008A2957"/>
    <w:rsid w:val="008A3883"/>
    <w:rsid w:val="008B0718"/>
    <w:rsid w:val="008B33E8"/>
    <w:rsid w:val="008B4DD7"/>
    <w:rsid w:val="008B4E97"/>
    <w:rsid w:val="008B4F3E"/>
    <w:rsid w:val="008B6B53"/>
    <w:rsid w:val="008C2924"/>
    <w:rsid w:val="008C4CD8"/>
    <w:rsid w:val="008C60C0"/>
    <w:rsid w:val="008D148B"/>
    <w:rsid w:val="008D1A3C"/>
    <w:rsid w:val="008D26E5"/>
    <w:rsid w:val="008D3B8A"/>
    <w:rsid w:val="008E0B63"/>
    <w:rsid w:val="008E46C1"/>
    <w:rsid w:val="008E54E9"/>
    <w:rsid w:val="008F3473"/>
    <w:rsid w:val="0090003C"/>
    <w:rsid w:val="00900165"/>
    <w:rsid w:val="00900DB4"/>
    <w:rsid w:val="00905C44"/>
    <w:rsid w:val="009066BC"/>
    <w:rsid w:val="0091247D"/>
    <w:rsid w:val="00912DE2"/>
    <w:rsid w:val="009240B2"/>
    <w:rsid w:val="0092441A"/>
    <w:rsid w:val="00925A9D"/>
    <w:rsid w:val="009312D7"/>
    <w:rsid w:val="009337F5"/>
    <w:rsid w:val="009358CD"/>
    <w:rsid w:val="00935A0A"/>
    <w:rsid w:val="00944040"/>
    <w:rsid w:val="00944E25"/>
    <w:rsid w:val="00945265"/>
    <w:rsid w:val="009469B5"/>
    <w:rsid w:val="00946B6F"/>
    <w:rsid w:val="00950350"/>
    <w:rsid w:val="00951601"/>
    <w:rsid w:val="00952C3C"/>
    <w:rsid w:val="0095483A"/>
    <w:rsid w:val="00966DF5"/>
    <w:rsid w:val="00967273"/>
    <w:rsid w:val="00972190"/>
    <w:rsid w:val="009732AA"/>
    <w:rsid w:val="0097350B"/>
    <w:rsid w:val="00977C96"/>
    <w:rsid w:val="00982FCF"/>
    <w:rsid w:val="00983FB8"/>
    <w:rsid w:val="0098565E"/>
    <w:rsid w:val="00986237"/>
    <w:rsid w:val="00987079"/>
    <w:rsid w:val="009876D1"/>
    <w:rsid w:val="00991FE9"/>
    <w:rsid w:val="00994BD5"/>
    <w:rsid w:val="00997618"/>
    <w:rsid w:val="009A0CC0"/>
    <w:rsid w:val="009A1E2F"/>
    <w:rsid w:val="009A22E6"/>
    <w:rsid w:val="009A2849"/>
    <w:rsid w:val="009A55D6"/>
    <w:rsid w:val="009B0677"/>
    <w:rsid w:val="009B11DF"/>
    <w:rsid w:val="009B3265"/>
    <w:rsid w:val="009B459A"/>
    <w:rsid w:val="009B4D21"/>
    <w:rsid w:val="009C0E1E"/>
    <w:rsid w:val="009C0E57"/>
    <w:rsid w:val="009C5BE8"/>
    <w:rsid w:val="009C7869"/>
    <w:rsid w:val="009C7D8D"/>
    <w:rsid w:val="009D1E18"/>
    <w:rsid w:val="009D5CD1"/>
    <w:rsid w:val="009D76A9"/>
    <w:rsid w:val="009E00AF"/>
    <w:rsid w:val="009F1630"/>
    <w:rsid w:val="009F18EC"/>
    <w:rsid w:val="009F2043"/>
    <w:rsid w:val="009F222E"/>
    <w:rsid w:val="009F546D"/>
    <w:rsid w:val="00A01741"/>
    <w:rsid w:val="00A12C76"/>
    <w:rsid w:val="00A153DB"/>
    <w:rsid w:val="00A21EF1"/>
    <w:rsid w:val="00A2686A"/>
    <w:rsid w:val="00A32D13"/>
    <w:rsid w:val="00A3300E"/>
    <w:rsid w:val="00A334F6"/>
    <w:rsid w:val="00A34DA7"/>
    <w:rsid w:val="00A34F7E"/>
    <w:rsid w:val="00A364CF"/>
    <w:rsid w:val="00A3761B"/>
    <w:rsid w:val="00A40490"/>
    <w:rsid w:val="00A40E37"/>
    <w:rsid w:val="00A41FC0"/>
    <w:rsid w:val="00A439B9"/>
    <w:rsid w:val="00A54482"/>
    <w:rsid w:val="00A54FB5"/>
    <w:rsid w:val="00A55FA5"/>
    <w:rsid w:val="00A564C7"/>
    <w:rsid w:val="00A60295"/>
    <w:rsid w:val="00A60351"/>
    <w:rsid w:val="00A60ED9"/>
    <w:rsid w:val="00A613F4"/>
    <w:rsid w:val="00A61E26"/>
    <w:rsid w:val="00A63977"/>
    <w:rsid w:val="00A725BA"/>
    <w:rsid w:val="00A72F8D"/>
    <w:rsid w:val="00A75126"/>
    <w:rsid w:val="00A77D38"/>
    <w:rsid w:val="00A77DAA"/>
    <w:rsid w:val="00A86B19"/>
    <w:rsid w:val="00A86E08"/>
    <w:rsid w:val="00A9048E"/>
    <w:rsid w:val="00A912E2"/>
    <w:rsid w:val="00A92159"/>
    <w:rsid w:val="00A92515"/>
    <w:rsid w:val="00A93EAA"/>
    <w:rsid w:val="00A95120"/>
    <w:rsid w:val="00A95386"/>
    <w:rsid w:val="00A96CF9"/>
    <w:rsid w:val="00AA1926"/>
    <w:rsid w:val="00AA24C2"/>
    <w:rsid w:val="00AA2691"/>
    <w:rsid w:val="00AA3895"/>
    <w:rsid w:val="00AA58B7"/>
    <w:rsid w:val="00AA7C90"/>
    <w:rsid w:val="00AB6326"/>
    <w:rsid w:val="00AB65DA"/>
    <w:rsid w:val="00AB664B"/>
    <w:rsid w:val="00AB6B57"/>
    <w:rsid w:val="00AC50E4"/>
    <w:rsid w:val="00AC59F8"/>
    <w:rsid w:val="00AD1796"/>
    <w:rsid w:val="00AD42D3"/>
    <w:rsid w:val="00AD4CA9"/>
    <w:rsid w:val="00AD7549"/>
    <w:rsid w:val="00AD75DC"/>
    <w:rsid w:val="00AD7D8B"/>
    <w:rsid w:val="00AE2231"/>
    <w:rsid w:val="00AE3819"/>
    <w:rsid w:val="00AE69A2"/>
    <w:rsid w:val="00AE796C"/>
    <w:rsid w:val="00AF028B"/>
    <w:rsid w:val="00AF164A"/>
    <w:rsid w:val="00AF2083"/>
    <w:rsid w:val="00AF291B"/>
    <w:rsid w:val="00AF3626"/>
    <w:rsid w:val="00AF4DD1"/>
    <w:rsid w:val="00AF544F"/>
    <w:rsid w:val="00AF73D0"/>
    <w:rsid w:val="00B039EE"/>
    <w:rsid w:val="00B04529"/>
    <w:rsid w:val="00B05548"/>
    <w:rsid w:val="00B06227"/>
    <w:rsid w:val="00B075A5"/>
    <w:rsid w:val="00B13589"/>
    <w:rsid w:val="00B13DFF"/>
    <w:rsid w:val="00B14752"/>
    <w:rsid w:val="00B20B21"/>
    <w:rsid w:val="00B234F6"/>
    <w:rsid w:val="00B246B4"/>
    <w:rsid w:val="00B2618C"/>
    <w:rsid w:val="00B30EA6"/>
    <w:rsid w:val="00B31236"/>
    <w:rsid w:val="00B3533C"/>
    <w:rsid w:val="00B36BD2"/>
    <w:rsid w:val="00B426A8"/>
    <w:rsid w:val="00B429F9"/>
    <w:rsid w:val="00B42B30"/>
    <w:rsid w:val="00B43D96"/>
    <w:rsid w:val="00B458F6"/>
    <w:rsid w:val="00B45AB9"/>
    <w:rsid w:val="00B54DD5"/>
    <w:rsid w:val="00B61545"/>
    <w:rsid w:val="00B63932"/>
    <w:rsid w:val="00B66B4A"/>
    <w:rsid w:val="00B67DF1"/>
    <w:rsid w:val="00B725FF"/>
    <w:rsid w:val="00B73DF5"/>
    <w:rsid w:val="00B73FA8"/>
    <w:rsid w:val="00B73FD1"/>
    <w:rsid w:val="00B7425B"/>
    <w:rsid w:val="00B82B58"/>
    <w:rsid w:val="00B8448E"/>
    <w:rsid w:val="00B84EA8"/>
    <w:rsid w:val="00B84F46"/>
    <w:rsid w:val="00B86EEE"/>
    <w:rsid w:val="00B91414"/>
    <w:rsid w:val="00BA15EF"/>
    <w:rsid w:val="00BB1D2F"/>
    <w:rsid w:val="00BC4D90"/>
    <w:rsid w:val="00BD071C"/>
    <w:rsid w:val="00BD15D9"/>
    <w:rsid w:val="00BD2C78"/>
    <w:rsid w:val="00BD3043"/>
    <w:rsid w:val="00BD47B5"/>
    <w:rsid w:val="00BD6119"/>
    <w:rsid w:val="00BD770F"/>
    <w:rsid w:val="00BD79A3"/>
    <w:rsid w:val="00BE3613"/>
    <w:rsid w:val="00BF539E"/>
    <w:rsid w:val="00BF69D2"/>
    <w:rsid w:val="00C01DF8"/>
    <w:rsid w:val="00C053A1"/>
    <w:rsid w:val="00C07B5F"/>
    <w:rsid w:val="00C12BED"/>
    <w:rsid w:val="00C1376C"/>
    <w:rsid w:val="00C15044"/>
    <w:rsid w:val="00C162CD"/>
    <w:rsid w:val="00C17B65"/>
    <w:rsid w:val="00C2235D"/>
    <w:rsid w:val="00C234D8"/>
    <w:rsid w:val="00C23DDD"/>
    <w:rsid w:val="00C32C7E"/>
    <w:rsid w:val="00C33480"/>
    <w:rsid w:val="00C35851"/>
    <w:rsid w:val="00C426E0"/>
    <w:rsid w:val="00C42D8B"/>
    <w:rsid w:val="00C43DF8"/>
    <w:rsid w:val="00C47C84"/>
    <w:rsid w:val="00C50365"/>
    <w:rsid w:val="00C52440"/>
    <w:rsid w:val="00C5701B"/>
    <w:rsid w:val="00C6141D"/>
    <w:rsid w:val="00C638E3"/>
    <w:rsid w:val="00C63A6F"/>
    <w:rsid w:val="00C64254"/>
    <w:rsid w:val="00C707EA"/>
    <w:rsid w:val="00C72DFB"/>
    <w:rsid w:val="00C73699"/>
    <w:rsid w:val="00C73CD7"/>
    <w:rsid w:val="00C74811"/>
    <w:rsid w:val="00C772EF"/>
    <w:rsid w:val="00C82C71"/>
    <w:rsid w:val="00C82CCE"/>
    <w:rsid w:val="00C92203"/>
    <w:rsid w:val="00C96FD0"/>
    <w:rsid w:val="00CA65D2"/>
    <w:rsid w:val="00CA7161"/>
    <w:rsid w:val="00CB084C"/>
    <w:rsid w:val="00CB1C6E"/>
    <w:rsid w:val="00CB55D3"/>
    <w:rsid w:val="00CB7462"/>
    <w:rsid w:val="00CC270F"/>
    <w:rsid w:val="00CC5BEF"/>
    <w:rsid w:val="00CC5FA7"/>
    <w:rsid w:val="00CD5017"/>
    <w:rsid w:val="00CE6A0E"/>
    <w:rsid w:val="00CE72CE"/>
    <w:rsid w:val="00D00DDC"/>
    <w:rsid w:val="00D02F61"/>
    <w:rsid w:val="00D04A1E"/>
    <w:rsid w:val="00D05F8B"/>
    <w:rsid w:val="00D075E5"/>
    <w:rsid w:val="00D1125E"/>
    <w:rsid w:val="00D115F7"/>
    <w:rsid w:val="00D129FA"/>
    <w:rsid w:val="00D15F43"/>
    <w:rsid w:val="00D17E94"/>
    <w:rsid w:val="00D230B7"/>
    <w:rsid w:val="00D259E0"/>
    <w:rsid w:val="00D32E5B"/>
    <w:rsid w:val="00D337A9"/>
    <w:rsid w:val="00D3608E"/>
    <w:rsid w:val="00D36635"/>
    <w:rsid w:val="00D37DC4"/>
    <w:rsid w:val="00D4007B"/>
    <w:rsid w:val="00D414E7"/>
    <w:rsid w:val="00D42F32"/>
    <w:rsid w:val="00D4635B"/>
    <w:rsid w:val="00D5082F"/>
    <w:rsid w:val="00D52801"/>
    <w:rsid w:val="00D568EB"/>
    <w:rsid w:val="00D616F2"/>
    <w:rsid w:val="00D61714"/>
    <w:rsid w:val="00D67524"/>
    <w:rsid w:val="00D6781B"/>
    <w:rsid w:val="00D70178"/>
    <w:rsid w:val="00D75BE3"/>
    <w:rsid w:val="00D76A1F"/>
    <w:rsid w:val="00D77A46"/>
    <w:rsid w:val="00D77CBC"/>
    <w:rsid w:val="00D82BE4"/>
    <w:rsid w:val="00D84C7E"/>
    <w:rsid w:val="00D85BF9"/>
    <w:rsid w:val="00D963DD"/>
    <w:rsid w:val="00D968C8"/>
    <w:rsid w:val="00DA2247"/>
    <w:rsid w:val="00DA49A4"/>
    <w:rsid w:val="00DA5FC2"/>
    <w:rsid w:val="00DB415F"/>
    <w:rsid w:val="00DB5055"/>
    <w:rsid w:val="00DB5616"/>
    <w:rsid w:val="00DB6415"/>
    <w:rsid w:val="00DC0CA6"/>
    <w:rsid w:val="00DC1386"/>
    <w:rsid w:val="00DD4909"/>
    <w:rsid w:val="00DD72C8"/>
    <w:rsid w:val="00DD7CC7"/>
    <w:rsid w:val="00DE5C84"/>
    <w:rsid w:val="00DF117D"/>
    <w:rsid w:val="00E02807"/>
    <w:rsid w:val="00E0331B"/>
    <w:rsid w:val="00E03D61"/>
    <w:rsid w:val="00E053A3"/>
    <w:rsid w:val="00E12525"/>
    <w:rsid w:val="00E13ECB"/>
    <w:rsid w:val="00E15347"/>
    <w:rsid w:val="00E167DE"/>
    <w:rsid w:val="00E22392"/>
    <w:rsid w:val="00E238FB"/>
    <w:rsid w:val="00E23F69"/>
    <w:rsid w:val="00E25B74"/>
    <w:rsid w:val="00E30296"/>
    <w:rsid w:val="00E30B05"/>
    <w:rsid w:val="00E3542D"/>
    <w:rsid w:val="00E3582B"/>
    <w:rsid w:val="00E3633D"/>
    <w:rsid w:val="00E434E5"/>
    <w:rsid w:val="00E4367D"/>
    <w:rsid w:val="00E43787"/>
    <w:rsid w:val="00E51DFF"/>
    <w:rsid w:val="00E5248F"/>
    <w:rsid w:val="00E52D7B"/>
    <w:rsid w:val="00E56372"/>
    <w:rsid w:val="00E57E8C"/>
    <w:rsid w:val="00E60057"/>
    <w:rsid w:val="00E610EE"/>
    <w:rsid w:val="00E679E8"/>
    <w:rsid w:val="00E71B17"/>
    <w:rsid w:val="00E73B1B"/>
    <w:rsid w:val="00E73F13"/>
    <w:rsid w:val="00E7424B"/>
    <w:rsid w:val="00E754E8"/>
    <w:rsid w:val="00E84288"/>
    <w:rsid w:val="00E92CBC"/>
    <w:rsid w:val="00E93F80"/>
    <w:rsid w:val="00E97A8F"/>
    <w:rsid w:val="00EA03DA"/>
    <w:rsid w:val="00EA6108"/>
    <w:rsid w:val="00EA6B3E"/>
    <w:rsid w:val="00EB01D7"/>
    <w:rsid w:val="00EB2150"/>
    <w:rsid w:val="00EB2578"/>
    <w:rsid w:val="00EB4CDE"/>
    <w:rsid w:val="00EC123F"/>
    <w:rsid w:val="00EC3E83"/>
    <w:rsid w:val="00ED2484"/>
    <w:rsid w:val="00ED7D4C"/>
    <w:rsid w:val="00EE0A7C"/>
    <w:rsid w:val="00EE176C"/>
    <w:rsid w:val="00EE1C4E"/>
    <w:rsid w:val="00EE5BA8"/>
    <w:rsid w:val="00EE6404"/>
    <w:rsid w:val="00EE6765"/>
    <w:rsid w:val="00EF0B0D"/>
    <w:rsid w:val="00EF15AD"/>
    <w:rsid w:val="00EF6025"/>
    <w:rsid w:val="00EF63E4"/>
    <w:rsid w:val="00EF6A61"/>
    <w:rsid w:val="00F006B5"/>
    <w:rsid w:val="00F03A54"/>
    <w:rsid w:val="00F0433B"/>
    <w:rsid w:val="00F06A2B"/>
    <w:rsid w:val="00F06BAE"/>
    <w:rsid w:val="00F0710E"/>
    <w:rsid w:val="00F07C8F"/>
    <w:rsid w:val="00F108A6"/>
    <w:rsid w:val="00F122DB"/>
    <w:rsid w:val="00F1257A"/>
    <w:rsid w:val="00F130B3"/>
    <w:rsid w:val="00F14740"/>
    <w:rsid w:val="00F161EC"/>
    <w:rsid w:val="00F16CAD"/>
    <w:rsid w:val="00F20423"/>
    <w:rsid w:val="00F300BA"/>
    <w:rsid w:val="00F35CC3"/>
    <w:rsid w:val="00F4094D"/>
    <w:rsid w:val="00F40BD6"/>
    <w:rsid w:val="00F42F09"/>
    <w:rsid w:val="00F43481"/>
    <w:rsid w:val="00F435F7"/>
    <w:rsid w:val="00F44EA7"/>
    <w:rsid w:val="00F467E9"/>
    <w:rsid w:val="00F47B64"/>
    <w:rsid w:val="00F50CDC"/>
    <w:rsid w:val="00F532C1"/>
    <w:rsid w:val="00F611C6"/>
    <w:rsid w:val="00F62027"/>
    <w:rsid w:val="00F705C4"/>
    <w:rsid w:val="00F76F0D"/>
    <w:rsid w:val="00F77FF0"/>
    <w:rsid w:val="00F80A14"/>
    <w:rsid w:val="00F80D28"/>
    <w:rsid w:val="00F84F96"/>
    <w:rsid w:val="00F927D4"/>
    <w:rsid w:val="00F95E90"/>
    <w:rsid w:val="00F9684F"/>
    <w:rsid w:val="00FA1E05"/>
    <w:rsid w:val="00FA3C93"/>
    <w:rsid w:val="00FA48A8"/>
    <w:rsid w:val="00FA61F7"/>
    <w:rsid w:val="00FA7F21"/>
    <w:rsid w:val="00FB1650"/>
    <w:rsid w:val="00FB32FB"/>
    <w:rsid w:val="00FB35CA"/>
    <w:rsid w:val="00FB365F"/>
    <w:rsid w:val="00FB41B6"/>
    <w:rsid w:val="00FB420C"/>
    <w:rsid w:val="00FB4884"/>
    <w:rsid w:val="00FB7843"/>
    <w:rsid w:val="00FC0B84"/>
    <w:rsid w:val="00FC16EE"/>
    <w:rsid w:val="00FC1DDB"/>
    <w:rsid w:val="00FC5A13"/>
    <w:rsid w:val="00FC63F0"/>
    <w:rsid w:val="00FD41D3"/>
    <w:rsid w:val="00FD4564"/>
    <w:rsid w:val="00FD659F"/>
    <w:rsid w:val="00FE18A9"/>
    <w:rsid w:val="00FE4A26"/>
    <w:rsid w:val="00FE4EC8"/>
    <w:rsid w:val="00FE5505"/>
    <w:rsid w:val="00FE670E"/>
    <w:rsid w:val="00FE6E4C"/>
    <w:rsid w:val="00FF25F7"/>
    <w:rsid w:val="00FF3C8A"/>
    <w:rsid w:val="00FF3CEE"/>
    <w:rsid w:val="00FF6151"/>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semiHidden/>
    <w:unhideWhenUsed/>
    <w:rsid w:val="0081375D"/>
  </w:style>
  <w:style w:type="character" w:customStyle="1" w:styleId="TextonotapieCar">
    <w:name w:val="Texto nota pie Car"/>
    <w:basedOn w:val="Fuentedeprrafopredeter"/>
    <w:link w:val="Textonotapie"/>
    <w:semiHidden/>
    <w:rsid w:val="0081375D"/>
    <w:rPr>
      <w:lang w:eastAsia="en-US"/>
    </w:rPr>
  </w:style>
  <w:style w:type="paragraph" w:customStyle="1" w:styleId="Default">
    <w:name w:val="Default"/>
    <w:rsid w:val="0018602A"/>
    <w:pPr>
      <w:autoSpaceDE w:val="0"/>
      <w:autoSpaceDN w:val="0"/>
      <w:adjustRightInd w:val="0"/>
    </w:pPr>
    <w:rPr>
      <w:rFonts w:ascii="Calibri" w:hAnsi="Calibri"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03696">
      <w:bodyDiv w:val="1"/>
      <w:marLeft w:val="0"/>
      <w:marRight w:val="0"/>
      <w:marTop w:val="0"/>
      <w:marBottom w:val="0"/>
      <w:divBdr>
        <w:top w:val="none" w:sz="0" w:space="0" w:color="auto"/>
        <w:left w:val="none" w:sz="0" w:space="0" w:color="auto"/>
        <w:bottom w:val="none" w:sz="0" w:space="0" w:color="auto"/>
        <w:right w:val="none" w:sz="0" w:space="0" w:color="auto"/>
      </w:divBdr>
    </w:div>
    <w:div w:id="20438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D2C46FB3-0E1F-4EF3-95A3-A7E2E65C8F9F}"/>
</file>

<file path=customXml/itemProps4.xml><?xml version="1.0" encoding="utf-8"?>
<ds:datastoreItem xmlns:ds="http://schemas.openxmlformats.org/officeDocument/2006/customXml" ds:itemID="{8A8A8BAC-81DA-401E-8FAD-3AD6262F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7902</Words>
  <Characters>42879</Characters>
  <Application>Microsoft Office Word</Application>
  <DocSecurity>0</DocSecurity>
  <Lines>357</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2021-04-06T20:25:00Z</dcterms:created>
  <dcterms:modified xsi:type="dcterms:W3CDTF">2021-04-12T14:36:00Z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