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D0AF" w14:textId="77777777" w:rsidR="0071225A" w:rsidRPr="00640262" w:rsidRDefault="0071225A" w:rsidP="00640262">
      <w:pPr>
        <w:spacing w:after="0"/>
        <w:jc w:val="center"/>
        <w:rPr>
          <w:rFonts w:ascii="Times New Roman" w:hAnsi="Times New Roman" w:cs="Times New Roman"/>
          <w:b/>
        </w:rPr>
      </w:pPr>
      <w:bookmarkStart w:id="0" w:name="_GoBack"/>
      <w:bookmarkEnd w:id="0"/>
    </w:p>
    <w:p w14:paraId="6548D277" w14:textId="7544372B" w:rsidR="009561ED" w:rsidRPr="001B750C" w:rsidRDefault="00B91AD6" w:rsidP="00640262">
      <w:pPr>
        <w:spacing w:after="0"/>
        <w:jc w:val="center"/>
        <w:rPr>
          <w:rFonts w:ascii="Times New Roman" w:hAnsi="Times New Roman" w:cs="Times New Roman"/>
          <w:b/>
          <w:sz w:val="28"/>
          <w:szCs w:val="24"/>
        </w:rPr>
      </w:pPr>
      <w:r w:rsidRPr="001B750C">
        <w:rPr>
          <w:rFonts w:ascii="Times New Roman" w:hAnsi="Times New Roman" w:cs="Times New Roman"/>
          <w:b/>
          <w:sz w:val="24"/>
        </w:rPr>
        <w:t>E</w:t>
      </w:r>
      <w:r w:rsidR="009740EE">
        <w:rPr>
          <w:rFonts w:ascii="Times New Roman" w:hAnsi="Times New Roman" w:cs="Times New Roman"/>
          <w:b/>
          <w:sz w:val="24"/>
        </w:rPr>
        <w:t>U contribution to the questionnaire from</w:t>
      </w:r>
      <w:r w:rsidRPr="001B750C">
        <w:rPr>
          <w:rFonts w:ascii="Times New Roman" w:hAnsi="Times New Roman" w:cs="Times New Roman"/>
          <w:b/>
          <w:sz w:val="24"/>
        </w:rPr>
        <w:t xml:space="preserve"> the UN Special Rapporteur on the human rights to safe drinking water and Sa</w:t>
      </w:r>
      <w:r w:rsidR="00640262" w:rsidRPr="001B750C">
        <w:rPr>
          <w:rFonts w:ascii="Times New Roman" w:hAnsi="Times New Roman" w:cs="Times New Roman"/>
          <w:b/>
          <w:sz w:val="24"/>
        </w:rPr>
        <w:t>nitation</w:t>
      </w:r>
    </w:p>
    <w:p w14:paraId="7F56C04E" w14:textId="77777777" w:rsidR="00FF1989" w:rsidRDefault="00FF1989" w:rsidP="0071225A">
      <w:pPr>
        <w:rPr>
          <w:rFonts w:ascii="Times New Roman" w:hAnsi="Times New Roman" w:cs="Times New Roman"/>
          <w:b/>
          <w:bCs/>
        </w:rPr>
      </w:pPr>
    </w:p>
    <w:p w14:paraId="3E1C65E6" w14:textId="77777777" w:rsidR="0071225A" w:rsidRDefault="0071225A" w:rsidP="0071225A">
      <w:pPr>
        <w:rPr>
          <w:rFonts w:ascii="Times New Roman" w:hAnsi="Times New Roman" w:cs="Times New Roman"/>
          <w:b/>
          <w:bCs/>
        </w:rPr>
      </w:pPr>
      <w:r>
        <w:rPr>
          <w:rFonts w:ascii="Times New Roman" w:hAnsi="Times New Roman" w:cs="Times New Roman"/>
          <w:b/>
          <w:bCs/>
        </w:rPr>
        <w:t>Introduction</w:t>
      </w:r>
    </w:p>
    <w:p w14:paraId="627E023E" w14:textId="5ECD020E" w:rsidR="0071225A" w:rsidRPr="00B91AD6" w:rsidRDefault="0071225A" w:rsidP="009740EE">
      <w:pPr>
        <w:jc w:val="both"/>
        <w:rPr>
          <w:rFonts w:ascii="Times New Roman" w:hAnsi="Times New Roman" w:cs="Times New Roman"/>
        </w:rPr>
      </w:pPr>
      <w:r>
        <w:rPr>
          <w:rFonts w:ascii="Times New Roman" w:hAnsi="Times New Roman" w:cs="Times New Roman"/>
        </w:rPr>
        <w:t xml:space="preserve">The European Union would like to thank the UN Special Rapporteur on the human rights to safe drinking water and sanitation, </w:t>
      </w:r>
      <w:r w:rsidRPr="0071225A">
        <w:rPr>
          <w:rFonts w:ascii="Times New Roman" w:hAnsi="Times New Roman" w:cs="Times New Roman"/>
        </w:rPr>
        <w:t>Mr. Pedro Arrojo-Agudo</w:t>
      </w:r>
      <w:r>
        <w:rPr>
          <w:rFonts w:ascii="Times New Roman" w:hAnsi="Times New Roman" w:cs="Times New Roman"/>
        </w:rPr>
        <w:t xml:space="preserve">, for his call for contributions to </w:t>
      </w:r>
      <w:r w:rsidR="009740EE">
        <w:rPr>
          <w:rFonts w:ascii="Times New Roman" w:hAnsi="Times New Roman" w:cs="Times New Roman"/>
        </w:rPr>
        <w:t xml:space="preserve">a questionnaire that will input to </w:t>
      </w:r>
      <w:r>
        <w:rPr>
          <w:rFonts w:ascii="Times New Roman" w:hAnsi="Times New Roman" w:cs="Times New Roman"/>
        </w:rPr>
        <w:t xml:space="preserve">his upcoming </w:t>
      </w:r>
      <w:r w:rsidR="00B91AD6">
        <w:rPr>
          <w:rFonts w:ascii="Times New Roman" w:hAnsi="Times New Roman" w:cs="Times New Roman"/>
        </w:rPr>
        <w:t xml:space="preserve">thematic </w:t>
      </w:r>
      <w:r>
        <w:rPr>
          <w:rFonts w:ascii="Times New Roman" w:hAnsi="Times New Roman" w:cs="Times New Roman"/>
        </w:rPr>
        <w:t>report</w:t>
      </w:r>
      <w:r w:rsidR="00B91AD6">
        <w:rPr>
          <w:rFonts w:ascii="Times New Roman" w:hAnsi="Times New Roman" w:cs="Times New Roman"/>
        </w:rPr>
        <w:t xml:space="preserve">s. The contribution from the European Union is comprised of </w:t>
      </w:r>
      <w:r w:rsidR="003F2265">
        <w:rPr>
          <w:rFonts w:ascii="Times New Roman" w:hAnsi="Times New Roman" w:cs="Times New Roman"/>
        </w:rPr>
        <w:t xml:space="preserve">input from </w:t>
      </w:r>
      <w:r w:rsidR="009740EE">
        <w:rPr>
          <w:rFonts w:ascii="Times New Roman" w:hAnsi="Times New Roman" w:cs="Times New Roman"/>
        </w:rPr>
        <w:t xml:space="preserve">DG ENV with a </w:t>
      </w:r>
      <w:r w:rsidR="003F2265">
        <w:rPr>
          <w:rFonts w:ascii="Times New Roman" w:hAnsi="Times New Roman" w:cs="Times New Roman"/>
        </w:rPr>
        <w:t xml:space="preserve">focus on EU </w:t>
      </w:r>
      <w:r w:rsidR="009740EE">
        <w:rPr>
          <w:rFonts w:ascii="Times New Roman" w:hAnsi="Times New Roman" w:cs="Times New Roman"/>
        </w:rPr>
        <w:t>level</w:t>
      </w:r>
      <w:r w:rsidR="003F2265">
        <w:rPr>
          <w:rFonts w:ascii="Times New Roman" w:hAnsi="Times New Roman" w:cs="Times New Roman"/>
        </w:rPr>
        <w:t xml:space="preserve"> policies</w:t>
      </w:r>
      <w:r w:rsidR="009740EE">
        <w:rPr>
          <w:rFonts w:ascii="Times New Roman" w:hAnsi="Times New Roman" w:cs="Times New Roman"/>
        </w:rPr>
        <w:t xml:space="preserve"> and regulations</w:t>
      </w:r>
      <w:r w:rsidR="003F2265">
        <w:rPr>
          <w:rFonts w:ascii="Times New Roman" w:hAnsi="Times New Roman" w:cs="Times New Roman"/>
        </w:rPr>
        <w:t xml:space="preserve">. </w:t>
      </w:r>
    </w:p>
    <w:p w14:paraId="63288F2A" w14:textId="22EFE11A" w:rsidR="00FF1989" w:rsidRPr="009740EE" w:rsidRDefault="00B6517E" w:rsidP="009740EE">
      <w:pPr>
        <w:jc w:val="both"/>
        <w:rPr>
          <w:rFonts w:ascii="Times New Roman" w:hAnsi="Times New Roman" w:cs="Times New Roman"/>
        </w:rPr>
      </w:pPr>
      <w:r>
        <w:rPr>
          <w:rFonts w:ascii="Times New Roman" w:hAnsi="Times New Roman" w:cs="Times New Roman"/>
        </w:rPr>
        <w:t>The European Union in its</w:t>
      </w:r>
      <w:r w:rsidR="00142DE4" w:rsidRPr="00640262">
        <w:rPr>
          <w:rFonts w:ascii="Times New Roman" w:hAnsi="Times New Roman" w:cs="Times New Roman"/>
        </w:rPr>
        <w:t xml:space="preserve"> contribution</w:t>
      </w:r>
      <w:r>
        <w:rPr>
          <w:rFonts w:ascii="Times New Roman" w:hAnsi="Times New Roman" w:cs="Times New Roman"/>
        </w:rPr>
        <w:t xml:space="preserve"> focuses o</w:t>
      </w:r>
      <w:r w:rsidR="00A826C3" w:rsidRPr="00640262">
        <w:rPr>
          <w:rFonts w:ascii="Times New Roman" w:hAnsi="Times New Roman" w:cs="Times New Roman"/>
        </w:rPr>
        <w:t xml:space="preserve">n </w:t>
      </w:r>
      <w:r w:rsidR="00142DE4" w:rsidRPr="00640262">
        <w:rPr>
          <w:rFonts w:ascii="Times New Roman" w:hAnsi="Times New Roman" w:cs="Times New Roman"/>
        </w:rPr>
        <w:t>answering the que</w:t>
      </w:r>
      <w:r w:rsidR="003F2265">
        <w:rPr>
          <w:rFonts w:ascii="Times New Roman" w:hAnsi="Times New Roman" w:cs="Times New Roman"/>
        </w:rPr>
        <w:t>stions that concern issues</w:t>
      </w:r>
      <w:r w:rsidR="00A826C3" w:rsidRPr="00640262">
        <w:rPr>
          <w:rFonts w:ascii="Times New Roman" w:hAnsi="Times New Roman" w:cs="Times New Roman"/>
        </w:rPr>
        <w:t xml:space="preserve"> which fall </w:t>
      </w:r>
      <w:r>
        <w:rPr>
          <w:rFonts w:ascii="Times New Roman" w:hAnsi="Times New Roman" w:cs="Times New Roman"/>
        </w:rPr>
        <w:t>within its</w:t>
      </w:r>
      <w:r w:rsidR="00142DE4" w:rsidRPr="00640262">
        <w:rPr>
          <w:rFonts w:ascii="Times New Roman" w:hAnsi="Times New Roman" w:cs="Times New Roman"/>
        </w:rPr>
        <w:t xml:space="preserve"> competence</w:t>
      </w:r>
      <w:r w:rsidR="00A826C3" w:rsidRPr="00640262">
        <w:rPr>
          <w:rFonts w:ascii="Times New Roman" w:hAnsi="Times New Roman" w:cs="Times New Roman"/>
        </w:rPr>
        <w:t>s</w:t>
      </w:r>
      <w:r w:rsidR="00640262">
        <w:rPr>
          <w:rFonts w:ascii="Times New Roman" w:hAnsi="Times New Roman" w:cs="Times New Roman"/>
        </w:rPr>
        <w:t>.</w:t>
      </w:r>
      <w:r w:rsidR="00646CE5">
        <w:rPr>
          <w:rFonts w:ascii="Times New Roman" w:hAnsi="Times New Roman" w:cs="Times New Roman"/>
        </w:rPr>
        <w:t xml:space="preserve"> </w:t>
      </w:r>
      <w:r w:rsidR="009740EE">
        <w:rPr>
          <w:rFonts w:ascii="Times New Roman" w:hAnsi="Times New Roman" w:cs="Times New Roman"/>
        </w:rPr>
        <w:t>Note that s</w:t>
      </w:r>
      <w:r w:rsidR="003F2265">
        <w:rPr>
          <w:rFonts w:ascii="Times New Roman" w:hAnsi="Times New Roman" w:cs="Times New Roman"/>
        </w:rPr>
        <w:t xml:space="preserve">everal of the </w:t>
      </w:r>
      <w:r w:rsidR="00640262">
        <w:rPr>
          <w:rFonts w:ascii="Times New Roman" w:hAnsi="Times New Roman" w:cs="Times New Roman"/>
        </w:rPr>
        <w:t>q</w:t>
      </w:r>
      <w:r w:rsidR="0083178E" w:rsidRPr="00640262">
        <w:rPr>
          <w:rFonts w:ascii="Times New Roman" w:hAnsi="Times New Roman" w:cs="Times New Roman"/>
        </w:rPr>
        <w:t xml:space="preserve">uestions regarding governance of water issues </w:t>
      </w:r>
      <w:r w:rsidR="00FF1989">
        <w:rPr>
          <w:rFonts w:ascii="Times New Roman" w:hAnsi="Times New Roman" w:cs="Times New Roman"/>
        </w:rPr>
        <w:t>fall within t</w:t>
      </w:r>
      <w:r w:rsidR="003F2265">
        <w:rPr>
          <w:rFonts w:ascii="Times New Roman" w:hAnsi="Times New Roman" w:cs="Times New Roman"/>
        </w:rPr>
        <w:t>he competences of Member States</w:t>
      </w:r>
      <w:r w:rsidR="009740EE">
        <w:rPr>
          <w:rFonts w:ascii="Times New Roman" w:hAnsi="Times New Roman" w:cs="Times New Roman"/>
        </w:rPr>
        <w:t xml:space="preserve"> and are therefore not a part of this submission. </w:t>
      </w:r>
    </w:p>
    <w:p w14:paraId="018865A1" w14:textId="77777777" w:rsidR="009740EE" w:rsidRDefault="009740EE" w:rsidP="0071225A">
      <w:pPr>
        <w:rPr>
          <w:rFonts w:ascii="Times New Roman" w:hAnsi="Times New Roman" w:cs="Times New Roman"/>
          <w:b/>
          <w:bCs/>
        </w:rPr>
      </w:pPr>
    </w:p>
    <w:p w14:paraId="0DC74A43" w14:textId="77777777" w:rsidR="004124F9" w:rsidRDefault="004124F9" w:rsidP="00A614D9">
      <w:pPr>
        <w:pStyle w:val="NoSpacing"/>
        <w:numPr>
          <w:ilvl w:val="0"/>
          <w:numId w:val="3"/>
        </w:numPr>
        <w:jc w:val="both"/>
        <w:rPr>
          <w:rFonts w:ascii="Times New Roman" w:hAnsi="Times New Roman" w:cs="Times New Roman"/>
          <w:b/>
          <w:sz w:val="24"/>
          <w:szCs w:val="24"/>
          <w:u w:val="single"/>
        </w:rPr>
      </w:pPr>
      <w:r w:rsidRPr="00766C80">
        <w:rPr>
          <w:rFonts w:ascii="Times New Roman" w:hAnsi="Times New Roman" w:cs="Times New Roman"/>
          <w:b/>
          <w:sz w:val="24"/>
          <w:szCs w:val="24"/>
          <w:u w:val="single"/>
        </w:rPr>
        <w:t>COVID19 and human rights to water and sanitation</w:t>
      </w:r>
    </w:p>
    <w:p w14:paraId="3178AF1A" w14:textId="77777777" w:rsidR="00442B80" w:rsidRDefault="00442B80" w:rsidP="00442B80">
      <w:pPr>
        <w:pStyle w:val="NoSpacing"/>
        <w:jc w:val="both"/>
        <w:rPr>
          <w:rFonts w:ascii="Times New Roman" w:hAnsi="Times New Roman" w:cs="Times New Roman"/>
          <w:b/>
          <w:sz w:val="24"/>
          <w:szCs w:val="24"/>
          <w:u w:val="single"/>
        </w:rPr>
      </w:pPr>
    </w:p>
    <w:p w14:paraId="0D3F1AE8" w14:textId="77777777" w:rsidR="00766C80" w:rsidRDefault="00766C80" w:rsidP="00A614D9">
      <w:pPr>
        <w:spacing w:after="0"/>
        <w:jc w:val="both"/>
        <w:rPr>
          <w:rFonts w:ascii="Times New Roman" w:hAnsi="Times New Roman" w:cs="Times New Roman"/>
          <w:sz w:val="24"/>
          <w:szCs w:val="24"/>
        </w:rPr>
      </w:pPr>
    </w:p>
    <w:p w14:paraId="48F7E33D" w14:textId="77777777" w:rsidR="00442B80" w:rsidRPr="00766C80" w:rsidRDefault="00A15C5F" w:rsidP="00A614D9">
      <w:pPr>
        <w:spacing w:after="0"/>
        <w:jc w:val="both"/>
        <w:rPr>
          <w:rFonts w:ascii="Times New Roman" w:hAnsi="Times New Roman" w:cs="Times New Roman"/>
          <w:b/>
          <w:sz w:val="24"/>
          <w:szCs w:val="24"/>
          <w:u w:val="single"/>
        </w:rPr>
      </w:pPr>
      <w:r w:rsidRPr="00766C80">
        <w:rPr>
          <w:rFonts w:ascii="Times New Roman" w:hAnsi="Times New Roman" w:cs="Times New Roman"/>
          <w:b/>
          <w:sz w:val="24"/>
          <w:szCs w:val="24"/>
          <w:u w:val="single"/>
        </w:rPr>
        <w:t>Public policies</w:t>
      </w:r>
    </w:p>
    <w:p w14:paraId="68D57466" w14:textId="77777777" w:rsidR="00A15C5F" w:rsidRPr="00A15C5F" w:rsidRDefault="00A15C5F" w:rsidP="00A614D9">
      <w:pPr>
        <w:spacing w:after="0"/>
        <w:jc w:val="both"/>
        <w:rPr>
          <w:rFonts w:ascii="Times New Roman" w:hAnsi="Times New Roman" w:cs="Times New Roman"/>
          <w:sz w:val="24"/>
          <w:szCs w:val="24"/>
        </w:rPr>
      </w:pPr>
    </w:p>
    <w:p w14:paraId="5FDF53B4" w14:textId="77777777" w:rsidR="00766C80" w:rsidRDefault="00A15C5F" w:rsidP="00316ABE">
      <w:pPr>
        <w:pStyle w:val="ListParagraph"/>
        <w:numPr>
          <w:ilvl w:val="0"/>
          <w:numId w:val="2"/>
        </w:numPr>
        <w:spacing w:after="0"/>
        <w:jc w:val="both"/>
        <w:rPr>
          <w:rFonts w:ascii="Times New Roman" w:hAnsi="Times New Roman" w:cs="Times New Roman"/>
          <w:sz w:val="24"/>
          <w:szCs w:val="24"/>
        </w:rPr>
      </w:pPr>
      <w:r w:rsidRPr="00766C80">
        <w:rPr>
          <w:rFonts w:ascii="Times New Roman" w:hAnsi="Times New Roman" w:cs="Times New Roman"/>
          <w:sz w:val="24"/>
          <w:szCs w:val="24"/>
        </w:rPr>
        <w:t>What steps have been taken to address vulnerabilitie</w:t>
      </w:r>
      <w:r w:rsidR="00766C80" w:rsidRPr="00766C80">
        <w:rPr>
          <w:rFonts w:ascii="Times New Roman" w:hAnsi="Times New Roman" w:cs="Times New Roman"/>
          <w:sz w:val="24"/>
          <w:szCs w:val="24"/>
        </w:rPr>
        <w:t xml:space="preserve">s that COVID19 has created for </w:t>
      </w:r>
      <w:r w:rsidRPr="00766C80">
        <w:rPr>
          <w:rFonts w:ascii="Times New Roman" w:hAnsi="Times New Roman" w:cs="Times New Roman"/>
          <w:sz w:val="24"/>
          <w:szCs w:val="24"/>
        </w:rPr>
        <w:t>people and groups in public pol</w:t>
      </w:r>
      <w:r w:rsidR="00766C80" w:rsidRPr="00766C80">
        <w:rPr>
          <w:rFonts w:ascii="Times New Roman" w:hAnsi="Times New Roman" w:cs="Times New Roman"/>
          <w:sz w:val="24"/>
          <w:szCs w:val="24"/>
        </w:rPr>
        <w:t xml:space="preserve">icies -the so-called “Building Back/Forward Better” policies and </w:t>
      </w:r>
      <w:r w:rsidRPr="00766C80">
        <w:rPr>
          <w:rFonts w:ascii="Times New Roman" w:hAnsi="Times New Roman" w:cs="Times New Roman"/>
          <w:sz w:val="24"/>
          <w:szCs w:val="24"/>
        </w:rPr>
        <w:t xml:space="preserve">other policies to build </w:t>
      </w:r>
      <w:r w:rsidR="00766C80" w:rsidRPr="00766C80">
        <w:rPr>
          <w:rFonts w:ascii="Times New Roman" w:hAnsi="Times New Roman" w:cs="Times New Roman"/>
          <w:sz w:val="24"/>
          <w:szCs w:val="24"/>
        </w:rPr>
        <w:t xml:space="preserve">resilience and sustainability? </w:t>
      </w:r>
    </w:p>
    <w:p w14:paraId="159B1AC0" w14:textId="77777777" w:rsidR="00A15C5F" w:rsidRPr="00766C80" w:rsidRDefault="00A15C5F" w:rsidP="00A614D9">
      <w:pPr>
        <w:pStyle w:val="ListParagraph"/>
        <w:numPr>
          <w:ilvl w:val="1"/>
          <w:numId w:val="2"/>
        </w:numPr>
        <w:spacing w:before="240" w:after="0"/>
        <w:contextualSpacing w:val="0"/>
        <w:jc w:val="both"/>
        <w:rPr>
          <w:rFonts w:ascii="Times New Roman" w:hAnsi="Times New Roman" w:cs="Times New Roman"/>
          <w:sz w:val="24"/>
          <w:szCs w:val="24"/>
        </w:rPr>
      </w:pPr>
      <w:r w:rsidRPr="00766C80">
        <w:rPr>
          <w:rFonts w:ascii="Times New Roman" w:hAnsi="Times New Roman" w:cs="Times New Roman"/>
          <w:sz w:val="24"/>
          <w:szCs w:val="24"/>
        </w:rPr>
        <w:t xml:space="preserve">What are the lessons learned from responding to COVID19 to build social protection and resilience to prevent future possible public health crises? </w:t>
      </w:r>
    </w:p>
    <w:p w14:paraId="7A5E02FA" w14:textId="77777777" w:rsidR="00A15C5F" w:rsidRDefault="00A15C5F" w:rsidP="00A614D9">
      <w:pPr>
        <w:pStyle w:val="ListParagraph"/>
        <w:numPr>
          <w:ilvl w:val="1"/>
          <w:numId w:val="2"/>
        </w:numPr>
        <w:spacing w:before="240" w:after="0"/>
        <w:contextualSpacing w:val="0"/>
        <w:jc w:val="both"/>
        <w:rPr>
          <w:rFonts w:ascii="Times New Roman" w:hAnsi="Times New Roman" w:cs="Times New Roman"/>
          <w:sz w:val="24"/>
          <w:szCs w:val="24"/>
        </w:rPr>
      </w:pPr>
      <w:r w:rsidRPr="00A15C5F">
        <w:rPr>
          <w:rFonts w:ascii="Times New Roman" w:hAnsi="Times New Roman" w:cs="Times New Roman"/>
          <w:sz w:val="24"/>
          <w:szCs w:val="24"/>
        </w:rPr>
        <w:lastRenderedPageBreak/>
        <w:t xml:space="preserve">What measures and steps have been taken to strengthen access to water, </w:t>
      </w:r>
      <w:r w:rsidRPr="00D726B6">
        <w:rPr>
          <w:rFonts w:ascii="Times New Roman" w:hAnsi="Times New Roman" w:cs="Times New Roman"/>
          <w:sz w:val="24"/>
          <w:szCs w:val="24"/>
        </w:rPr>
        <w:t xml:space="preserve">sanitation and hygiene as part of strengthening public health policy? </w:t>
      </w:r>
    </w:p>
    <w:p w14:paraId="03A518C0" w14:textId="26A01896" w:rsidR="00442B80" w:rsidRPr="00640262" w:rsidRDefault="003F2265" w:rsidP="00442B80">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The EU </w:t>
      </w:r>
      <w:r w:rsidR="00EF3060" w:rsidRPr="00EF3060">
        <w:rPr>
          <w:rFonts w:ascii="Times New Roman" w:hAnsi="Times New Roman" w:cs="Times New Roman"/>
          <w:sz w:val="24"/>
          <w:szCs w:val="24"/>
        </w:rPr>
        <w:t>Recovery and Resilience Facility</w:t>
      </w:r>
      <w:r w:rsidR="00EF3060">
        <w:rPr>
          <w:rStyle w:val="FootnoteReference"/>
          <w:rFonts w:ascii="Times New Roman" w:hAnsi="Times New Roman" w:cs="Times New Roman"/>
          <w:sz w:val="24"/>
          <w:szCs w:val="24"/>
        </w:rPr>
        <w:footnoteReference w:id="1"/>
      </w:r>
      <w:r w:rsidR="00EF3060" w:rsidRPr="00EF3060">
        <w:rPr>
          <w:rFonts w:ascii="Times New Roman" w:hAnsi="Times New Roman" w:cs="Times New Roman"/>
          <w:sz w:val="24"/>
          <w:szCs w:val="24"/>
        </w:rPr>
        <w:t xml:space="preserve"> is the key instrument at the heart of Next</w:t>
      </w:r>
      <w:r w:rsidR="00EF3060">
        <w:rPr>
          <w:rFonts w:ascii="Times New Roman" w:hAnsi="Times New Roman" w:cs="Times New Roman"/>
          <w:sz w:val="24"/>
          <w:szCs w:val="24"/>
        </w:rPr>
        <w:t xml:space="preserve">  </w:t>
      </w:r>
      <w:r w:rsidR="00EF3060" w:rsidRPr="00EF3060">
        <w:rPr>
          <w:rFonts w:ascii="Times New Roman" w:hAnsi="Times New Roman" w:cs="Times New Roman"/>
          <w:sz w:val="24"/>
          <w:szCs w:val="24"/>
        </w:rPr>
        <w:t>Generation</w:t>
      </w:r>
      <w:r w:rsidR="00EF3060">
        <w:rPr>
          <w:rFonts w:ascii="Times New Roman" w:hAnsi="Times New Roman" w:cs="Times New Roman"/>
          <w:sz w:val="24"/>
          <w:szCs w:val="24"/>
        </w:rPr>
        <w:t xml:space="preserve"> </w:t>
      </w:r>
      <w:r w:rsidR="00EF3060" w:rsidRPr="00EF3060">
        <w:rPr>
          <w:rFonts w:ascii="Times New Roman" w:hAnsi="Times New Roman" w:cs="Times New Roman"/>
          <w:sz w:val="24"/>
          <w:szCs w:val="24"/>
        </w:rPr>
        <w:t xml:space="preserve">EU to help the EU emerge stronger and more resilient from the current </w:t>
      </w:r>
      <w:r w:rsidR="00EF3060">
        <w:rPr>
          <w:rFonts w:ascii="Times New Roman" w:hAnsi="Times New Roman" w:cs="Times New Roman"/>
          <w:sz w:val="24"/>
          <w:szCs w:val="24"/>
        </w:rPr>
        <w:t xml:space="preserve">COVID 19 </w:t>
      </w:r>
      <w:r w:rsidR="00EF3060" w:rsidRPr="00EF3060">
        <w:rPr>
          <w:rFonts w:ascii="Times New Roman" w:hAnsi="Times New Roman" w:cs="Times New Roman"/>
          <w:sz w:val="24"/>
          <w:szCs w:val="24"/>
        </w:rPr>
        <w:t>crisis.</w:t>
      </w:r>
      <w:r w:rsidR="00442B80" w:rsidRPr="00640262">
        <w:rPr>
          <w:rFonts w:ascii="Times New Roman" w:hAnsi="Times New Roman" w:cs="Times New Roman"/>
          <w:sz w:val="24"/>
          <w:szCs w:val="24"/>
        </w:rPr>
        <w:t xml:space="preserve"> </w:t>
      </w:r>
      <w:r w:rsidR="00EF3060" w:rsidRPr="00EF3060">
        <w:rPr>
          <w:rFonts w:ascii="Times New Roman" w:hAnsi="Times New Roman" w:cs="Times New Roman"/>
          <w:sz w:val="24"/>
          <w:szCs w:val="24"/>
        </w:rPr>
        <w:t xml:space="preserve">The Recovery and Resilience Facility (the Facility) will make €672.5 billion in loans and grants available to support reforms and investments undertaken by Member States. The aim is to mitigate the economic and social impact of the coronavirus pandemic and make European economies and societies more sustainable, resilient and better prepared for the challenges and opportunities of the green and digital transitions. </w:t>
      </w:r>
      <w:r w:rsidR="00EF3060">
        <w:rPr>
          <w:rFonts w:ascii="Times New Roman" w:hAnsi="Times New Roman" w:cs="Times New Roman"/>
          <w:sz w:val="24"/>
          <w:szCs w:val="24"/>
        </w:rPr>
        <w:t>This facility includes</w:t>
      </w:r>
      <w:r w:rsidR="00442B80" w:rsidRPr="00640262">
        <w:rPr>
          <w:rFonts w:ascii="Times New Roman" w:hAnsi="Times New Roman" w:cs="Times New Roman"/>
          <w:sz w:val="24"/>
          <w:szCs w:val="24"/>
        </w:rPr>
        <w:t xml:space="preserve"> the provision of drinking water and waste water infrastructure, as well as related institutional reform</w:t>
      </w:r>
      <w:r w:rsidR="00EF3060">
        <w:rPr>
          <w:rFonts w:ascii="Times New Roman" w:hAnsi="Times New Roman" w:cs="Times New Roman"/>
          <w:sz w:val="24"/>
          <w:szCs w:val="24"/>
        </w:rPr>
        <w:t xml:space="preserve"> to</w:t>
      </w:r>
      <w:r w:rsidR="0099047B">
        <w:rPr>
          <w:rFonts w:ascii="Times New Roman" w:hAnsi="Times New Roman" w:cs="Times New Roman"/>
          <w:sz w:val="24"/>
          <w:szCs w:val="24"/>
        </w:rPr>
        <w:t xml:space="preserve"> strengthen access to water and sanitation</w:t>
      </w:r>
      <w:r w:rsidR="00442B80" w:rsidRPr="00640262">
        <w:rPr>
          <w:rFonts w:ascii="Times New Roman" w:hAnsi="Times New Roman" w:cs="Times New Roman"/>
          <w:sz w:val="24"/>
          <w:szCs w:val="24"/>
        </w:rPr>
        <w:t>.</w:t>
      </w:r>
    </w:p>
    <w:p w14:paraId="6FB32ED3" w14:textId="17370A34" w:rsidR="00442B80" w:rsidRPr="00640262" w:rsidRDefault="0099047B" w:rsidP="00442B80">
      <w:pPr>
        <w:spacing w:before="240" w:after="0"/>
        <w:jc w:val="both"/>
        <w:rPr>
          <w:rFonts w:ascii="Times New Roman" w:hAnsi="Times New Roman" w:cs="Times New Roman"/>
          <w:sz w:val="24"/>
          <w:szCs w:val="24"/>
        </w:rPr>
      </w:pPr>
      <w:r>
        <w:rPr>
          <w:rFonts w:ascii="Times New Roman" w:hAnsi="Times New Roman" w:cs="Times New Roman"/>
          <w:sz w:val="24"/>
          <w:szCs w:val="24"/>
        </w:rPr>
        <w:t>A recent Commission Recommendation relates</w:t>
      </w:r>
      <w:r w:rsidR="00442B80" w:rsidRPr="00640262">
        <w:rPr>
          <w:rFonts w:ascii="Times New Roman" w:hAnsi="Times New Roman" w:cs="Times New Roman"/>
          <w:sz w:val="24"/>
          <w:szCs w:val="24"/>
        </w:rPr>
        <w:t xml:space="preserve"> to early warning and prevention of future public health crises through the use of waste water surveillance, at MS level, across the EU and with an international dimension:</w:t>
      </w:r>
    </w:p>
    <w:p w14:paraId="481853E1" w14:textId="77777777" w:rsidR="00442B80" w:rsidRPr="00640262" w:rsidRDefault="00442B80" w:rsidP="00442B80">
      <w:pPr>
        <w:spacing w:before="240" w:after="0"/>
        <w:jc w:val="both"/>
        <w:rPr>
          <w:rFonts w:ascii="Times New Roman" w:hAnsi="Times New Roman" w:cs="Times New Roman"/>
          <w:sz w:val="24"/>
          <w:szCs w:val="24"/>
        </w:rPr>
      </w:pPr>
      <w:r w:rsidRPr="00640262">
        <w:rPr>
          <w:rFonts w:ascii="Times New Roman" w:hAnsi="Times New Roman" w:cs="Times New Roman"/>
          <w:sz w:val="24"/>
          <w:szCs w:val="24"/>
        </w:rPr>
        <w:t>“Commission Recommendation (EU) 2021/472 of 17 March 2021 on a common approach to establish a systematic surveillance of SARS-CoV-2 and its variants in wastewaters in the EU”</w:t>
      </w:r>
    </w:p>
    <w:p w14:paraId="6856C90F" w14:textId="77777777" w:rsidR="00442B80" w:rsidRPr="00640262" w:rsidRDefault="00442B80" w:rsidP="00442B80">
      <w:pPr>
        <w:spacing w:before="240" w:after="0"/>
        <w:jc w:val="both"/>
        <w:rPr>
          <w:rFonts w:ascii="Times New Roman" w:hAnsi="Times New Roman" w:cs="Times New Roman"/>
          <w:sz w:val="24"/>
          <w:szCs w:val="24"/>
        </w:rPr>
      </w:pPr>
      <w:r w:rsidRPr="00640262">
        <w:rPr>
          <w:rFonts w:ascii="Times New Roman" w:hAnsi="Times New Roman" w:cs="Times New Roman"/>
          <w:sz w:val="24"/>
          <w:szCs w:val="24"/>
        </w:rPr>
        <w:t>Relevant extracts from recital:</w:t>
      </w:r>
    </w:p>
    <w:p w14:paraId="646C3AFC" w14:textId="77777777" w:rsidR="00442B80" w:rsidRPr="00640262" w:rsidRDefault="00442B80" w:rsidP="00442B80">
      <w:pPr>
        <w:spacing w:before="240" w:after="0"/>
        <w:jc w:val="both"/>
        <w:rPr>
          <w:rFonts w:ascii="Times New Roman" w:hAnsi="Times New Roman" w:cs="Times New Roman"/>
          <w:sz w:val="24"/>
          <w:szCs w:val="24"/>
        </w:rPr>
      </w:pPr>
      <w:r w:rsidRPr="00640262">
        <w:rPr>
          <w:rFonts w:ascii="Times New Roman" w:hAnsi="Times New Roman" w:cs="Times New Roman"/>
          <w:sz w:val="24"/>
          <w:szCs w:val="24"/>
        </w:rPr>
        <w:t xml:space="preserve">(14) In light of the ongoing review of Council Directive 91/271/EEC, it is important to gather information from Member States on their experience in monitoring health relevant </w:t>
      </w:r>
      <w:r w:rsidRPr="00640262">
        <w:rPr>
          <w:rFonts w:ascii="Times New Roman" w:hAnsi="Times New Roman" w:cs="Times New Roman"/>
          <w:sz w:val="24"/>
          <w:szCs w:val="24"/>
        </w:rPr>
        <w:lastRenderedPageBreak/>
        <w:t>parameters in their wastewaters. This could help identifying health-related relevant parameters to be regularly monitored in the wastewaters.</w:t>
      </w:r>
    </w:p>
    <w:p w14:paraId="271FBD06" w14:textId="77777777" w:rsidR="00442B80" w:rsidRPr="00640262" w:rsidRDefault="00442B80" w:rsidP="00442B80">
      <w:pPr>
        <w:spacing w:before="240" w:after="0"/>
        <w:jc w:val="both"/>
        <w:rPr>
          <w:rFonts w:ascii="Times New Roman" w:hAnsi="Times New Roman" w:cs="Times New Roman"/>
          <w:sz w:val="24"/>
          <w:szCs w:val="24"/>
        </w:rPr>
      </w:pPr>
      <w:r w:rsidRPr="00640262">
        <w:rPr>
          <w:rFonts w:ascii="Times New Roman" w:hAnsi="Times New Roman" w:cs="Times New Roman"/>
          <w:sz w:val="24"/>
          <w:szCs w:val="24"/>
        </w:rPr>
        <w:t>(15) This Recommendation is part of a set of COVID-19 measures adopted by the Commission as announced in its Communication on ‘A common path to safe and sustained re-opening’ of 17 March 2021. The actions encouraged by this Recommendation are to be construed in the context of the wider Union initiative, and will build on the best practice put in place by Member States and countries across the world. They also build on the findings of a Commission project on wastewater surveillance and the outcomes of the WHO consultation on public health needs related to the surveillance of SARS-CoV-2 in wastewater</w:t>
      </w:r>
      <w:r w:rsidR="00316ABE">
        <w:rPr>
          <w:rFonts w:ascii="Times New Roman" w:hAnsi="Times New Roman" w:cs="Times New Roman"/>
          <w:sz w:val="24"/>
          <w:szCs w:val="24"/>
        </w:rPr>
        <w:t>.</w:t>
      </w:r>
    </w:p>
    <w:p w14:paraId="0D69F8E5" w14:textId="77777777" w:rsidR="00A15C5F" w:rsidRPr="00A15C5F" w:rsidRDefault="00A15C5F" w:rsidP="00A614D9">
      <w:pPr>
        <w:spacing w:after="0"/>
        <w:jc w:val="both"/>
        <w:rPr>
          <w:rFonts w:ascii="Times New Roman" w:hAnsi="Times New Roman" w:cs="Times New Roman"/>
          <w:sz w:val="24"/>
          <w:szCs w:val="24"/>
        </w:rPr>
      </w:pPr>
    </w:p>
    <w:p w14:paraId="357E1E8B" w14:textId="77777777" w:rsidR="00A614D9" w:rsidRPr="00A614D9" w:rsidRDefault="00A614D9" w:rsidP="00A614D9">
      <w:pPr>
        <w:pStyle w:val="NoSpacing"/>
        <w:numPr>
          <w:ilvl w:val="0"/>
          <w:numId w:val="3"/>
        </w:numPr>
        <w:jc w:val="both"/>
        <w:rPr>
          <w:rFonts w:ascii="Times New Roman" w:hAnsi="Times New Roman" w:cs="Times New Roman"/>
          <w:b/>
          <w:sz w:val="24"/>
          <w:szCs w:val="24"/>
          <w:u w:val="single"/>
        </w:rPr>
      </w:pPr>
      <w:r w:rsidRPr="00A614D9">
        <w:rPr>
          <w:rFonts w:ascii="Times New Roman" w:hAnsi="Times New Roman" w:cs="Times New Roman"/>
          <w:b/>
          <w:sz w:val="24"/>
          <w:szCs w:val="24"/>
          <w:u w:val="single"/>
        </w:rPr>
        <w:t xml:space="preserve">Climate change and human rights to water and sanitation </w:t>
      </w:r>
    </w:p>
    <w:p w14:paraId="50BC876E" w14:textId="77777777" w:rsidR="00637E8A" w:rsidRPr="00637E8A" w:rsidRDefault="00637E8A" w:rsidP="00637E8A">
      <w:pPr>
        <w:pStyle w:val="NoSpacing"/>
        <w:jc w:val="both"/>
        <w:rPr>
          <w:rFonts w:ascii="Times New Roman" w:hAnsi="Times New Roman" w:cs="Times New Roman"/>
          <w:b/>
          <w:sz w:val="24"/>
          <w:szCs w:val="24"/>
          <w:u w:val="single"/>
        </w:rPr>
      </w:pPr>
    </w:p>
    <w:p w14:paraId="6BA45D47" w14:textId="77777777" w:rsidR="00A614D9" w:rsidRPr="00637E8A" w:rsidRDefault="00A614D9" w:rsidP="00637E8A">
      <w:pPr>
        <w:pStyle w:val="NoSpacing"/>
        <w:jc w:val="both"/>
        <w:rPr>
          <w:rFonts w:ascii="Times New Roman" w:hAnsi="Times New Roman" w:cs="Times New Roman"/>
          <w:b/>
          <w:sz w:val="24"/>
          <w:szCs w:val="24"/>
          <w:u w:val="single"/>
        </w:rPr>
      </w:pPr>
      <w:r w:rsidRPr="00637E8A">
        <w:rPr>
          <w:rFonts w:ascii="Times New Roman" w:hAnsi="Times New Roman" w:cs="Times New Roman"/>
          <w:b/>
          <w:sz w:val="24"/>
          <w:szCs w:val="24"/>
          <w:u w:val="single"/>
        </w:rPr>
        <w:t xml:space="preserve">Impact of Desertification on availability and quality </w:t>
      </w:r>
    </w:p>
    <w:p w14:paraId="1B9B503A" w14:textId="77777777" w:rsidR="00A614D9" w:rsidRPr="00395D64" w:rsidRDefault="00A614D9" w:rsidP="00637E8A">
      <w:pPr>
        <w:pStyle w:val="NoSpacing"/>
        <w:ind w:left="720"/>
        <w:jc w:val="both"/>
        <w:rPr>
          <w:rFonts w:ascii="Times New Roman" w:hAnsi="Times New Roman" w:cs="Times New Roman"/>
          <w:sz w:val="24"/>
          <w:szCs w:val="24"/>
        </w:rPr>
      </w:pPr>
    </w:p>
    <w:p w14:paraId="3061760C" w14:textId="77777777" w:rsidR="00A614D9" w:rsidRDefault="00A614D9">
      <w:pPr>
        <w:pStyle w:val="NoSpacing"/>
        <w:numPr>
          <w:ilvl w:val="0"/>
          <w:numId w:val="9"/>
        </w:numPr>
        <w:jc w:val="both"/>
        <w:rPr>
          <w:rFonts w:ascii="Times New Roman" w:hAnsi="Times New Roman" w:cs="Times New Roman"/>
          <w:sz w:val="24"/>
          <w:szCs w:val="24"/>
        </w:rPr>
      </w:pPr>
      <w:r w:rsidRPr="00395D64">
        <w:rPr>
          <w:rFonts w:ascii="Times New Roman" w:hAnsi="Times New Roman" w:cs="Times New Roman"/>
          <w:sz w:val="24"/>
          <w:szCs w:val="24"/>
        </w:rPr>
        <w:t xml:space="preserve">Rising temperatures and rainfall variability caused </w:t>
      </w:r>
      <w:r w:rsidR="00637E8A">
        <w:rPr>
          <w:rFonts w:ascii="Times New Roman" w:hAnsi="Times New Roman" w:cs="Times New Roman"/>
          <w:sz w:val="24"/>
          <w:szCs w:val="24"/>
        </w:rPr>
        <w:t xml:space="preserve">by climate change can increase </w:t>
      </w:r>
      <w:r w:rsidRPr="00395D64">
        <w:rPr>
          <w:rFonts w:ascii="Times New Roman" w:hAnsi="Times New Roman" w:cs="Times New Roman"/>
          <w:sz w:val="24"/>
          <w:szCs w:val="24"/>
        </w:rPr>
        <w:t>desertification in arid, semi-arid and dry sub-humid areas. I</w:t>
      </w:r>
      <w:r w:rsidR="00637E8A">
        <w:rPr>
          <w:rFonts w:ascii="Times New Roman" w:hAnsi="Times New Roman" w:cs="Times New Roman"/>
          <w:sz w:val="24"/>
          <w:szCs w:val="24"/>
        </w:rPr>
        <w:t xml:space="preserve">n addition, prolonged droughts </w:t>
      </w:r>
      <w:r w:rsidRPr="00395D64">
        <w:rPr>
          <w:rFonts w:ascii="Times New Roman" w:hAnsi="Times New Roman" w:cs="Times New Roman"/>
          <w:sz w:val="24"/>
          <w:szCs w:val="24"/>
        </w:rPr>
        <w:t xml:space="preserve">increase fire risks, accelerating degradation and even destruction of </w:t>
      </w:r>
      <w:r w:rsidR="00637E8A">
        <w:rPr>
          <w:rFonts w:ascii="Times New Roman" w:hAnsi="Times New Roman" w:cs="Times New Roman"/>
          <w:sz w:val="24"/>
          <w:szCs w:val="24"/>
        </w:rPr>
        <w:t xml:space="preserve">plant protection, soil erosion </w:t>
      </w:r>
      <w:r w:rsidRPr="00395D64">
        <w:rPr>
          <w:rFonts w:ascii="Times New Roman" w:hAnsi="Times New Roman" w:cs="Times New Roman"/>
          <w:sz w:val="24"/>
          <w:szCs w:val="24"/>
        </w:rPr>
        <w:t>and desertification. Desertification increases surface runoff and t</w:t>
      </w:r>
      <w:r w:rsidR="00637E8A">
        <w:rPr>
          <w:rFonts w:ascii="Times New Roman" w:hAnsi="Times New Roman" w:cs="Times New Roman"/>
          <w:sz w:val="24"/>
          <w:szCs w:val="24"/>
        </w:rPr>
        <w:t xml:space="preserve">herefore increases the risk of </w:t>
      </w:r>
      <w:r w:rsidRPr="00395D64">
        <w:rPr>
          <w:rFonts w:ascii="Times New Roman" w:hAnsi="Times New Roman" w:cs="Times New Roman"/>
          <w:sz w:val="24"/>
          <w:szCs w:val="24"/>
        </w:rPr>
        <w:t>floods, which can impact water supplies and sanitation. It also cau</w:t>
      </w:r>
      <w:r w:rsidR="00637E8A">
        <w:rPr>
          <w:rFonts w:ascii="Times New Roman" w:hAnsi="Times New Roman" w:cs="Times New Roman"/>
          <w:sz w:val="24"/>
          <w:szCs w:val="24"/>
        </w:rPr>
        <w:t xml:space="preserve">ses less water infiltration in </w:t>
      </w:r>
      <w:r w:rsidRPr="00395D64">
        <w:rPr>
          <w:rFonts w:ascii="Times New Roman" w:hAnsi="Times New Roman" w:cs="Times New Roman"/>
          <w:sz w:val="24"/>
          <w:szCs w:val="24"/>
        </w:rPr>
        <w:t>aquifers, affecting the availability of water. What ste</w:t>
      </w:r>
      <w:r w:rsidR="00637E8A">
        <w:rPr>
          <w:rFonts w:ascii="Times New Roman" w:hAnsi="Times New Roman" w:cs="Times New Roman"/>
          <w:sz w:val="24"/>
          <w:szCs w:val="24"/>
        </w:rPr>
        <w:t xml:space="preserve">ps and measures are being taken to combat </w:t>
      </w:r>
      <w:r w:rsidRPr="00395D64">
        <w:rPr>
          <w:rFonts w:ascii="Times New Roman" w:hAnsi="Times New Roman" w:cs="Times New Roman"/>
          <w:sz w:val="24"/>
          <w:szCs w:val="24"/>
        </w:rPr>
        <w:t>desertification processes and to ensure safe drinking w</w:t>
      </w:r>
      <w:r w:rsidR="00637E8A">
        <w:rPr>
          <w:rFonts w:ascii="Times New Roman" w:hAnsi="Times New Roman" w:cs="Times New Roman"/>
          <w:sz w:val="24"/>
          <w:szCs w:val="24"/>
        </w:rPr>
        <w:t xml:space="preserve">ater and sanitation in case of </w:t>
      </w:r>
      <w:r w:rsidRPr="00395D64">
        <w:rPr>
          <w:rFonts w:ascii="Times New Roman" w:hAnsi="Times New Roman" w:cs="Times New Roman"/>
          <w:sz w:val="24"/>
          <w:szCs w:val="24"/>
        </w:rPr>
        <w:t xml:space="preserve">desertification, especially for groups in vulnerable situations? </w:t>
      </w:r>
    </w:p>
    <w:p w14:paraId="25FA6DF2" w14:textId="77777777" w:rsidR="00F21D53" w:rsidRDefault="00F21D53" w:rsidP="00F21D53">
      <w:pPr>
        <w:pStyle w:val="NoSpacing"/>
        <w:ind w:left="360"/>
        <w:jc w:val="both"/>
        <w:rPr>
          <w:rFonts w:ascii="Times New Roman" w:hAnsi="Times New Roman" w:cs="Times New Roman"/>
          <w:sz w:val="24"/>
          <w:szCs w:val="24"/>
        </w:rPr>
      </w:pPr>
    </w:p>
    <w:p w14:paraId="1358B09D" w14:textId="3DBBEB5F" w:rsidR="00F21D53" w:rsidRPr="00640262" w:rsidRDefault="00F21D53" w:rsidP="00F21D53">
      <w:pPr>
        <w:pStyle w:val="NoSpacing"/>
        <w:ind w:left="360"/>
        <w:jc w:val="both"/>
        <w:rPr>
          <w:rFonts w:ascii="Times New Roman" w:hAnsi="Times New Roman" w:cs="Times New Roman"/>
          <w:sz w:val="24"/>
          <w:szCs w:val="24"/>
        </w:rPr>
      </w:pPr>
      <w:r w:rsidRPr="00640262">
        <w:rPr>
          <w:rFonts w:ascii="Times New Roman" w:hAnsi="Times New Roman" w:cs="Times New Roman"/>
          <w:sz w:val="24"/>
          <w:szCs w:val="24"/>
        </w:rPr>
        <w:lastRenderedPageBreak/>
        <w:t xml:space="preserve">EU legislation such as the </w:t>
      </w:r>
      <w:r w:rsidR="001B750C">
        <w:rPr>
          <w:rFonts w:ascii="Times New Roman" w:hAnsi="Times New Roman" w:cs="Times New Roman"/>
          <w:sz w:val="24"/>
          <w:szCs w:val="24"/>
        </w:rPr>
        <w:t xml:space="preserve">EU </w:t>
      </w:r>
      <w:r w:rsidRPr="00640262">
        <w:rPr>
          <w:rFonts w:ascii="Times New Roman" w:hAnsi="Times New Roman" w:cs="Times New Roman"/>
          <w:sz w:val="24"/>
          <w:szCs w:val="24"/>
        </w:rPr>
        <w:t>Water Framework Directive</w:t>
      </w:r>
      <w:r w:rsidR="001B750C">
        <w:rPr>
          <w:rStyle w:val="FootnoteReference"/>
          <w:rFonts w:ascii="Times New Roman" w:hAnsi="Times New Roman" w:cs="Times New Roman"/>
          <w:sz w:val="24"/>
          <w:szCs w:val="24"/>
        </w:rPr>
        <w:footnoteReference w:id="2"/>
      </w:r>
      <w:r w:rsidRPr="00640262">
        <w:rPr>
          <w:rFonts w:ascii="Times New Roman" w:hAnsi="Times New Roman" w:cs="Times New Roman"/>
          <w:sz w:val="24"/>
          <w:szCs w:val="24"/>
        </w:rPr>
        <w:t xml:space="preserve"> and the Habitats Directive</w:t>
      </w:r>
      <w:r w:rsidR="001B750C">
        <w:rPr>
          <w:rStyle w:val="FootnoteReference"/>
          <w:rFonts w:ascii="Times New Roman" w:hAnsi="Times New Roman" w:cs="Times New Roman"/>
          <w:sz w:val="24"/>
          <w:szCs w:val="24"/>
        </w:rPr>
        <w:footnoteReference w:id="3"/>
      </w:r>
      <w:r w:rsidR="001B750C">
        <w:rPr>
          <w:rFonts w:ascii="Times New Roman" w:hAnsi="Times New Roman" w:cs="Times New Roman"/>
          <w:sz w:val="24"/>
          <w:szCs w:val="24"/>
        </w:rPr>
        <w:t xml:space="preserve"> </w:t>
      </w:r>
      <w:r w:rsidRPr="00640262">
        <w:rPr>
          <w:rFonts w:ascii="Times New Roman" w:hAnsi="Times New Roman" w:cs="Times New Roman"/>
          <w:sz w:val="24"/>
          <w:szCs w:val="24"/>
        </w:rPr>
        <w:t xml:space="preserve">require Member States to avoid deterioration of water bodies respectively protected land areas, thus countering desertification processes in the areas covered by the legislation. </w:t>
      </w:r>
    </w:p>
    <w:p w14:paraId="4C7C2664" w14:textId="77777777" w:rsidR="00F21D53" w:rsidRPr="00640262" w:rsidRDefault="00F21D53" w:rsidP="00F21D53">
      <w:pPr>
        <w:pStyle w:val="NoSpacing"/>
        <w:ind w:left="360"/>
        <w:jc w:val="both"/>
        <w:rPr>
          <w:rFonts w:ascii="Times New Roman" w:hAnsi="Times New Roman" w:cs="Times New Roman"/>
          <w:sz w:val="24"/>
          <w:szCs w:val="24"/>
        </w:rPr>
      </w:pPr>
    </w:p>
    <w:p w14:paraId="13168B04" w14:textId="2DAAF023" w:rsidR="00A15C5F" w:rsidRPr="00A15C5F" w:rsidRDefault="00F21D53" w:rsidP="00640262">
      <w:pPr>
        <w:pStyle w:val="NoSpacing"/>
        <w:ind w:left="360"/>
        <w:jc w:val="both"/>
      </w:pPr>
      <w:r w:rsidRPr="00640262">
        <w:rPr>
          <w:rFonts w:ascii="Times New Roman" w:hAnsi="Times New Roman" w:cs="Times New Roman"/>
          <w:sz w:val="24"/>
          <w:szCs w:val="24"/>
        </w:rPr>
        <w:t>As regards en</w:t>
      </w:r>
      <w:r w:rsidR="00344087" w:rsidRPr="00640262">
        <w:rPr>
          <w:rFonts w:ascii="Times New Roman" w:hAnsi="Times New Roman" w:cs="Times New Roman"/>
          <w:sz w:val="24"/>
          <w:szCs w:val="24"/>
        </w:rPr>
        <w:t>suring safe drinking water, the EU recast Directive on the quality of water intended for human consumption entered into force on 12 January 2021</w:t>
      </w:r>
      <w:r w:rsidR="001B750C">
        <w:rPr>
          <w:rStyle w:val="FootnoteReference"/>
          <w:rFonts w:ascii="Times New Roman" w:hAnsi="Times New Roman" w:cs="Times New Roman"/>
          <w:sz w:val="24"/>
          <w:szCs w:val="24"/>
        </w:rPr>
        <w:footnoteReference w:id="4"/>
      </w:r>
      <w:r w:rsidR="00344087" w:rsidRPr="00640262">
        <w:rPr>
          <w:rFonts w:ascii="Times New Roman" w:hAnsi="Times New Roman" w:cs="Times New Roman"/>
          <w:sz w:val="24"/>
          <w:szCs w:val="24"/>
        </w:rPr>
        <w:t>. Member States have two years to comply with this Directive. The Directive empowers Member States to identify and then deal with local risks related to water quality. The whole supply chain from the catchment area, abstraction, treatment, storage and distribution of water to the point of compliance will be covered. The Directive also includes an obligation for the Member States to improve or maintain access to safe drinking water for all and to ensure access for vulnerable and marginalised groups in particular.</w:t>
      </w:r>
    </w:p>
    <w:sectPr w:rsidR="00A15C5F" w:rsidRPr="00A15C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2D20" w14:textId="77777777" w:rsidR="004C18A9" w:rsidRDefault="004C18A9" w:rsidP="00B600CD">
      <w:pPr>
        <w:spacing w:after="0" w:line="240" w:lineRule="auto"/>
      </w:pPr>
      <w:r>
        <w:separator/>
      </w:r>
    </w:p>
  </w:endnote>
  <w:endnote w:type="continuationSeparator" w:id="0">
    <w:p w14:paraId="1445A45F" w14:textId="77777777" w:rsidR="004C18A9" w:rsidRDefault="004C18A9" w:rsidP="00B6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50010"/>
      <w:docPartObj>
        <w:docPartGallery w:val="Page Numbers (Bottom of Page)"/>
        <w:docPartUnique/>
      </w:docPartObj>
    </w:sdtPr>
    <w:sdtEndPr>
      <w:rPr>
        <w:color w:val="7F7F7F" w:themeColor="background1" w:themeShade="7F"/>
        <w:spacing w:val="60"/>
      </w:rPr>
    </w:sdtEndPr>
    <w:sdtContent>
      <w:p w14:paraId="1BF85E0D" w14:textId="18D54569" w:rsidR="00B600CD" w:rsidRDefault="00B600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34CE" w:rsidRPr="00CF34CE">
          <w:rPr>
            <w:b/>
            <w:bCs/>
            <w:noProof/>
          </w:rPr>
          <w:t>1</w:t>
        </w:r>
        <w:r>
          <w:rPr>
            <w:b/>
            <w:bCs/>
            <w:noProof/>
          </w:rPr>
          <w:fldChar w:fldCharType="end"/>
        </w:r>
        <w:r>
          <w:rPr>
            <w:b/>
            <w:bCs/>
          </w:rPr>
          <w:t xml:space="preserve"> | </w:t>
        </w:r>
        <w:r>
          <w:rPr>
            <w:color w:val="7F7F7F" w:themeColor="background1" w:themeShade="7F"/>
            <w:spacing w:val="60"/>
          </w:rPr>
          <w:t>Page</w:t>
        </w:r>
      </w:p>
    </w:sdtContent>
  </w:sdt>
  <w:p w14:paraId="223CE141" w14:textId="77777777" w:rsidR="00B600CD" w:rsidRDefault="00B6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4B1C4" w14:textId="77777777" w:rsidR="004C18A9" w:rsidRDefault="004C18A9" w:rsidP="00B600CD">
      <w:pPr>
        <w:spacing w:after="0" w:line="240" w:lineRule="auto"/>
      </w:pPr>
      <w:r>
        <w:separator/>
      </w:r>
    </w:p>
  </w:footnote>
  <w:footnote w:type="continuationSeparator" w:id="0">
    <w:p w14:paraId="1810DD53" w14:textId="77777777" w:rsidR="004C18A9" w:rsidRDefault="004C18A9" w:rsidP="00B600CD">
      <w:pPr>
        <w:spacing w:after="0" w:line="240" w:lineRule="auto"/>
      </w:pPr>
      <w:r>
        <w:continuationSeparator/>
      </w:r>
    </w:p>
  </w:footnote>
  <w:footnote w:id="1">
    <w:p w14:paraId="07F15A94" w14:textId="70F5A3B0" w:rsidR="00EF3060" w:rsidRDefault="00EF3060">
      <w:pPr>
        <w:pStyle w:val="FootnoteText"/>
      </w:pPr>
      <w:r>
        <w:rPr>
          <w:rStyle w:val="FootnoteReference"/>
        </w:rPr>
        <w:footnoteRef/>
      </w:r>
      <w:r>
        <w:t xml:space="preserve"> </w:t>
      </w:r>
      <w:r w:rsidRPr="00EF3060">
        <w:t>https://ec.europa.eu/info/business-economy-euro/recovery-coronavirus/recovery-and-resilience-facility_en</w:t>
      </w:r>
    </w:p>
  </w:footnote>
  <w:footnote w:id="2">
    <w:p w14:paraId="20DA24C3" w14:textId="7D0EE45D" w:rsidR="001B750C" w:rsidRDefault="001B750C">
      <w:pPr>
        <w:pStyle w:val="FootnoteText"/>
      </w:pPr>
      <w:r>
        <w:rPr>
          <w:rStyle w:val="FootnoteReference"/>
        </w:rPr>
        <w:footnoteRef/>
      </w:r>
      <w:r>
        <w:t xml:space="preserve"> </w:t>
      </w:r>
      <w:r w:rsidRPr="001B750C">
        <w:t>https://ec.europa.eu/environment/water/water-framework/index_en.html</w:t>
      </w:r>
    </w:p>
  </w:footnote>
  <w:footnote w:id="3">
    <w:p w14:paraId="6D4183CF" w14:textId="3AFD8699" w:rsidR="001B750C" w:rsidRDefault="001B750C">
      <w:pPr>
        <w:pStyle w:val="FootnoteText"/>
      </w:pPr>
      <w:r>
        <w:rPr>
          <w:rStyle w:val="FootnoteReference"/>
        </w:rPr>
        <w:footnoteRef/>
      </w:r>
      <w:r>
        <w:t xml:space="preserve"> </w:t>
      </w:r>
      <w:r w:rsidRPr="001B750C">
        <w:t>https://ec.europa.eu/environment/nature/legislation/habitatsdirective/index_en.htm</w:t>
      </w:r>
    </w:p>
  </w:footnote>
  <w:footnote w:id="4">
    <w:p w14:paraId="11CB2D82" w14:textId="2C6AA478" w:rsidR="001B750C" w:rsidRDefault="001B750C">
      <w:pPr>
        <w:pStyle w:val="FootnoteText"/>
      </w:pPr>
      <w:r>
        <w:rPr>
          <w:rStyle w:val="FootnoteReference"/>
        </w:rPr>
        <w:footnoteRef/>
      </w:r>
      <w:r>
        <w:t xml:space="preserve"> </w:t>
      </w:r>
      <w:hyperlink r:id="rId1" w:anchor=":~:text=On%2016%20December%202020%2C%20the,transpose%20it%20into%20national%20legislation" w:history="1">
        <w:r w:rsidRPr="002B2769">
          <w:rPr>
            <w:rStyle w:val="Hyperlink"/>
          </w:rPr>
          <w:t>https://ec.europa.eu/environment/water/water-drink/legislation_en.html#:~:text=On%2016%20December%202020%2C%20the,transpose%20it%20into%20national%20legislation</w:t>
        </w:r>
      </w:hyperlink>
      <w:r w:rsidRPr="001B750C">
        <w:t>.</w:t>
      </w:r>
    </w:p>
    <w:p w14:paraId="792174BE" w14:textId="18295D0B" w:rsidR="001B750C" w:rsidRDefault="001B750C">
      <w:pPr>
        <w:pStyle w:val="FootnoteText"/>
      </w:pPr>
      <w:r w:rsidRPr="001B750C">
        <w:t>https://ec.europa.eu/environment/water/water-drink/legislation_en.html#:~:text=On%2016%20December%202020%2C%20the,transpose%20it%20into%20national%20legislation.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16E"/>
    <w:multiLevelType w:val="multilevel"/>
    <w:tmpl w:val="180253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757B7A"/>
    <w:multiLevelType w:val="multilevel"/>
    <w:tmpl w:val="7450849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C9799C"/>
    <w:multiLevelType w:val="hybridMultilevel"/>
    <w:tmpl w:val="5802CC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96158"/>
    <w:multiLevelType w:val="hybridMultilevel"/>
    <w:tmpl w:val="AEE288A8"/>
    <w:lvl w:ilvl="0" w:tplc="FF284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B0CA1"/>
    <w:multiLevelType w:val="multilevel"/>
    <w:tmpl w:val="B600B29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5A2DE5"/>
    <w:multiLevelType w:val="multilevel"/>
    <w:tmpl w:val="180253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5DE7B4B"/>
    <w:multiLevelType w:val="hybridMultilevel"/>
    <w:tmpl w:val="B3C4DD56"/>
    <w:lvl w:ilvl="0" w:tplc="042C5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D4763"/>
    <w:multiLevelType w:val="hybridMultilevel"/>
    <w:tmpl w:val="3E12CA72"/>
    <w:lvl w:ilvl="0" w:tplc="E904B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217CC"/>
    <w:multiLevelType w:val="multilevel"/>
    <w:tmpl w:val="180253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BCD6B8F"/>
    <w:multiLevelType w:val="multilevel"/>
    <w:tmpl w:val="D284B20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E920701"/>
    <w:multiLevelType w:val="multilevel"/>
    <w:tmpl w:val="180253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2"/>
  </w:num>
  <w:num w:numId="4">
    <w:abstractNumId w:val="8"/>
  </w:num>
  <w:num w:numId="5">
    <w:abstractNumId w:val="10"/>
  </w:num>
  <w:num w:numId="6">
    <w:abstractNumId w:val="6"/>
  </w:num>
  <w:num w:numId="7">
    <w:abstractNumId w:val="7"/>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E2FBF"/>
    <w:rsid w:val="000A4B9B"/>
    <w:rsid w:val="00142DE4"/>
    <w:rsid w:val="0018553E"/>
    <w:rsid w:val="001B750C"/>
    <w:rsid w:val="002A43FB"/>
    <w:rsid w:val="00306164"/>
    <w:rsid w:val="00316ABE"/>
    <w:rsid w:val="00344087"/>
    <w:rsid w:val="00395D64"/>
    <w:rsid w:val="003F2265"/>
    <w:rsid w:val="004124F9"/>
    <w:rsid w:val="00442B80"/>
    <w:rsid w:val="00467FBB"/>
    <w:rsid w:val="004C18A9"/>
    <w:rsid w:val="004E2FBF"/>
    <w:rsid w:val="005E6A57"/>
    <w:rsid w:val="00637E8A"/>
    <w:rsid w:val="00640262"/>
    <w:rsid w:val="00646CE5"/>
    <w:rsid w:val="00650EB6"/>
    <w:rsid w:val="00693FF6"/>
    <w:rsid w:val="006B36E6"/>
    <w:rsid w:val="0071225A"/>
    <w:rsid w:val="00766C80"/>
    <w:rsid w:val="0083178E"/>
    <w:rsid w:val="00844246"/>
    <w:rsid w:val="008E7370"/>
    <w:rsid w:val="009561ED"/>
    <w:rsid w:val="009740EE"/>
    <w:rsid w:val="0099047B"/>
    <w:rsid w:val="009D5508"/>
    <w:rsid w:val="00A15C5F"/>
    <w:rsid w:val="00A614D9"/>
    <w:rsid w:val="00A65253"/>
    <w:rsid w:val="00A826C3"/>
    <w:rsid w:val="00B55E76"/>
    <w:rsid w:val="00B600CD"/>
    <w:rsid w:val="00B6517E"/>
    <w:rsid w:val="00B91AD6"/>
    <w:rsid w:val="00CB2781"/>
    <w:rsid w:val="00CD59AA"/>
    <w:rsid w:val="00CF34CE"/>
    <w:rsid w:val="00D3670F"/>
    <w:rsid w:val="00D726B6"/>
    <w:rsid w:val="00DB67D3"/>
    <w:rsid w:val="00DC459D"/>
    <w:rsid w:val="00E64074"/>
    <w:rsid w:val="00EB3182"/>
    <w:rsid w:val="00EF3060"/>
    <w:rsid w:val="00F21D53"/>
    <w:rsid w:val="00FF19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1A21E"/>
  <w15:chartTrackingRefBased/>
  <w15:docId w15:val="{FB42A3F1-EDE9-4F7C-B823-3A7417F2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9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C5F"/>
    <w:pPr>
      <w:spacing w:after="0" w:line="240" w:lineRule="auto"/>
    </w:pPr>
  </w:style>
  <w:style w:type="paragraph" w:styleId="ListParagraph">
    <w:name w:val="List Paragraph"/>
    <w:basedOn w:val="Normal"/>
    <w:uiPriority w:val="34"/>
    <w:qFormat/>
    <w:rsid w:val="00A15C5F"/>
    <w:pPr>
      <w:ind w:left="720"/>
      <w:contextualSpacing/>
    </w:pPr>
  </w:style>
  <w:style w:type="paragraph" w:styleId="Header">
    <w:name w:val="header"/>
    <w:basedOn w:val="Normal"/>
    <w:link w:val="HeaderChar"/>
    <w:uiPriority w:val="99"/>
    <w:unhideWhenUsed/>
    <w:rsid w:val="00B60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CD"/>
  </w:style>
  <w:style w:type="paragraph" w:styleId="Footer">
    <w:name w:val="footer"/>
    <w:basedOn w:val="Normal"/>
    <w:link w:val="FooterChar"/>
    <w:uiPriority w:val="99"/>
    <w:unhideWhenUsed/>
    <w:rsid w:val="00B60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CD"/>
  </w:style>
  <w:style w:type="character" w:customStyle="1" w:styleId="Heading1Char">
    <w:name w:val="Heading 1 Char"/>
    <w:basedOn w:val="DefaultParagraphFont"/>
    <w:link w:val="Heading1"/>
    <w:uiPriority w:val="9"/>
    <w:rsid w:val="00CD59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D59AA"/>
    <w:pPr>
      <w:outlineLvl w:val="9"/>
    </w:pPr>
    <w:rPr>
      <w:lang w:val="en-US"/>
    </w:rPr>
  </w:style>
  <w:style w:type="paragraph" w:styleId="TOC2">
    <w:name w:val="toc 2"/>
    <w:basedOn w:val="Normal"/>
    <w:next w:val="Normal"/>
    <w:autoRedefine/>
    <w:uiPriority w:val="39"/>
    <w:unhideWhenUsed/>
    <w:rsid w:val="00CD59A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D59AA"/>
    <w:pPr>
      <w:spacing w:after="100"/>
    </w:pPr>
    <w:rPr>
      <w:rFonts w:eastAsiaTheme="minorEastAsia" w:cs="Times New Roman"/>
      <w:lang w:val="en-US"/>
    </w:rPr>
  </w:style>
  <w:style w:type="paragraph" w:styleId="TOC3">
    <w:name w:val="toc 3"/>
    <w:basedOn w:val="Normal"/>
    <w:next w:val="Normal"/>
    <w:autoRedefine/>
    <w:uiPriority w:val="39"/>
    <w:unhideWhenUsed/>
    <w:rsid w:val="00CD59AA"/>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31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BE"/>
    <w:rPr>
      <w:rFonts w:ascii="Segoe UI" w:hAnsi="Segoe UI" w:cs="Segoe UI"/>
      <w:sz w:val="18"/>
      <w:szCs w:val="18"/>
    </w:rPr>
  </w:style>
  <w:style w:type="character" w:styleId="CommentReference">
    <w:name w:val="annotation reference"/>
    <w:basedOn w:val="DefaultParagraphFont"/>
    <w:uiPriority w:val="99"/>
    <w:semiHidden/>
    <w:unhideWhenUsed/>
    <w:rsid w:val="00B6517E"/>
    <w:rPr>
      <w:sz w:val="16"/>
      <w:szCs w:val="16"/>
    </w:rPr>
  </w:style>
  <w:style w:type="paragraph" w:styleId="CommentText">
    <w:name w:val="annotation text"/>
    <w:basedOn w:val="Normal"/>
    <w:link w:val="CommentTextChar"/>
    <w:uiPriority w:val="99"/>
    <w:semiHidden/>
    <w:unhideWhenUsed/>
    <w:rsid w:val="00B6517E"/>
    <w:pPr>
      <w:spacing w:line="240" w:lineRule="auto"/>
    </w:pPr>
    <w:rPr>
      <w:sz w:val="20"/>
      <w:szCs w:val="20"/>
    </w:rPr>
  </w:style>
  <w:style w:type="character" w:customStyle="1" w:styleId="CommentTextChar">
    <w:name w:val="Comment Text Char"/>
    <w:basedOn w:val="DefaultParagraphFont"/>
    <w:link w:val="CommentText"/>
    <w:uiPriority w:val="99"/>
    <w:semiHidden/>
    <w:rsid w:val="00B6517E"/>
    <w:rPr>
      <w:sz w:val="20"/>
      <w:szCs w:val="20"/>
    </w:rPr>
  </w:style>
  <w:style w:type="paragraph" w:styleId="CommentSubject">
    <w:name w:val="annotation subject"/>
    <w:basedOn w:val="CommentText"/>
    <w:next w:val="CommentText"/>
    <w:link w:val="CommentSubjectChar"/>
    <w:uiPriority w:val="99"/>
    <w:semiHidden/>
    <w:unhideWhenUsed/>
    <w:rsid w:val="00B6517E"/>
    <w:rPr>
      <w:b/>
      <w:bCs/>
    </w:rPr>
  </w:style>
  <w:style w:type="character" w:customStyle="1" w:styleId="CommentSubjectChar">
    <w:name w:val="Comment Subject Char"/>
    <w:basedOn w:val="CommentTextChar"/>
    <w:link w:val="CommentSubject"/>
    <w:uiPriority w:val="99"/>
    <w:semiHidden/>
    <w:rsid w:val="00B6517E"/>
    <w:rPr>
      <w:b/>
      <w:bCs/>
      <w:sz w:val="20"/>
      <w:szCs w:val="20"/>
    </w:rPr>
  </w:style>
  <w:style w:type="paragraph" w:styleId="FootnoteText">
    <w:name w:val="footnote text"/>
    <w:basedOn w:val="Normal"/>
    <w:link w:val="FootnoteTextChar"/>
    <w:uiPriority w:val="99"/>
    <w:semiHidden/>
    <w:unhideWhenUsed/>
    <w:rsid w:val="00EF3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060"/>
    <w:rPr>
      <w:sz w:val="20"/>
      <w:szCs w:val="20"/>
    </w:rPr>
  </w:style>
  <w:style w:type="character" w:styleId="FootnoteReference">
    <w:name w:val="footnote reference"/>
    <w:basedOn w:val="DefaultParagraphFont"/>
    <w:uiPriority w:val="99"/>
    <w:semiHidden/>
    <w:unhideWhenUsed/>
    <w:rsid w:val="00EF3060"/>
    <w:rPr>
      <w:vertAlign w:val="superscript"/>
    </w:rPr>
  </w:style>
  <w:style w:type="character" w:styleId="Hyperlink">
    <w:name w:val="Hyperlink"/>
    <w:basedOn w:val="DefaultParagraphFont"/>
    <w:uiPriority w:val="99"/>
    <w:unhideWhenUsed/>
    <w:rsid w:val="001B7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15580">
      <w:bodyDiv w:val="1"/>
      <w:marLeft w:val="0"/>
      <w:marRight w:val="0"/>
      <w:marTop w:val="0"/>
      <w:marBottom w:val="0"/>
      <w:divBdr>
        <w:top w:val="none" w:sz="0" w:space="0" w:color="auto"/>
        <w:left w:val="none" w:sz="0" w:space="0" w:color="auto"/>
        <w:bottom w:val="none" w:sz="0" w:space="0" w:color="auto"/>
        <w:right w:val="none" w:sz="0" w:space="0" w:color="auto"/>
      </w:divBdr>
    </w:div>
    <w:div w:id="1670863913">
      <w:bodyDiv w:val="1"/>
      <w:marLeft w:val="0"/>
      <w:marRight w:val="0"/>
      <w:marTop w:val="0"/>
      <w:marBottom w:val="0"/>
      <w:divBdr>
        <w:top w:val="none" w:sz="0" w:space="0" w:color="auto"/>
        <w:left w:val="none" w:sz="0" w:space="0" w:color="auto"/>
        <w:bottom w:val="none" w:sz="0" w:space="0" w:color="auto"/>
        <w:right w:val="none" w:sz="0" w:space="0" w:color="auto"/>
      </w:divBdr>
    </w:div>
    <w:div w:id="18797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water/water-drink/legislation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6DFD-F3A7-4E4A-843E-835FA6E4EA2C}"/>
</file>

<file path=customXml/itemProps2.xml><?xml version="1.0" encoding="utf-8"?>
<ds:datastoreItem xmlns:ds="http://schemas.openxmlformats.org/officeDocument/2006/customXml" ds:itemID="{27205AB6-B705-4E0F-8944-63B546DA6986}">
  <ds:schemaRefs>
    <ds:schemaRef ds:uri="http://schemas.microsoft.com/sharepoint/v3/contenttype/forms"/>
  </ds:schemaRefs>
</ds:datastoreItem>
</file>

<file path=customXml/itemProps3.xml><?xml version="1.0" encoding="utf-8"?>
<ds:datastoreItem xmlns:ds="http://schemas.openxmlformats.org/officeDocument/2006/customXml" ds:itemID="{CE9AF213-0062-47A5-9370-5A12E0E3A8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8E4DF0-306E-472D-A4DC-A3FE1C4C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KRISTOFFERSEN Hanne (EEAS)</dc:creator>
  <cp:keywords/>
  <dc:description/>
  <cp:lastModifiedBy>LEE Ahreum</cp:lastModifiedBy>
  <cp:revision>2</cp:revision>
  <dcterms:created xsi:type="dcterms:W3CDTF">2021-04-23T07:12:00Z</dcterms:created>
  <dcterms:modified xsi:type="dcterms:W3CDTF">2021-04-23T07:12:00Z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