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szCs w:val="24"/>
        </w:rPr>
      </w:pPr>
      <w:r>
        <w:rPr>
          <w:b/>
          <w:sz w:val="24"/>
          <w:szCs w:val="24"/>
        </w:rPr>
        <w:t>UNITED NATIONS</w:t>
      </w:r>
    </w:p>
    <w:p>
      <w:pPr>
        <w:jc w:val="center"/>
        <w:rPr>
          <w:b/>
          <w:sz w:val="24"/>
          <w:szCs w:val="24"/>
        </w:rPr>
      </w:pPr>
      <w:r>
        <w:rPr>
          <w:b/>
          <w:sz w:val="24"/>
          <w:szCs w:val="24"/>
        </w:rPr>
        <w:t>HUMAN RIGHTS</w:t>
      </w:r>
    </w:p>
    <w:p>
      <w:pPr>
        <w:jc w:val="center"/>
        <w:rPr>
          <w:b/>
          <w:sz w:val="24"/>
          <w:szCs w:val="24"/>
        </w:rPr>
      </w:pPr>
      <w:r>
        <w:rPr>
          <w:b/>
          <w:sz w:val="24"/>
          <w:szCs w:val="24"/>
        </w:rPr>
        <w:t>OFFICE OF THE HIGH COMMISSIONER</w:t>
      </w:r>
    </w:p>
    <w:p>
      <w:pPr>
        <w:jc w:val="center"/>
        <w:rPr>
          <w:b/>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8"/>
          <w:szCs w:val="28"/>
          <w:lang w:val="en" w:eastAsia="af-ZA"/>
        </w:rPr>
      </w:pPr>
      <w:r>
        <w:rPr>
          <w:rFonts w:ascii="inherit" w:eastAsia="Times New Roman" w:hAnsi="inherit" w:cs="Courier New"/>
          <w:color w:val="212121"/>
          <w:sz w:val="28"/>
          <w:szCs w:val="28"/>
          <w:lang w:val="en" w:eastAsia="af-ZA"/>
        </w:rPr>
        <w:t>Answers to the state's questionnaire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pPr>
        <w:ind w:left="360"/>
        <w:jc w:val="both"/>
        <w:rPr>
          <w:rFonts w:ascii="Times New Roman" w:hAnsi="Times New Roman" w:cs="Times New Roman"/>
          <w:b/>
          <w:sz w:val="24"/>
          <w:szCs w:val="24"/>
        </w:rPr>
      </w:pPr>
    </w:p>
    <w:p>
      <w:pPr>
        <w:pStyle w:val="PargrafodaLista"/>
        <w:numPr>
          <w:ilvl w:val="0"/>
          <w:numId w:val="1"/>
        </w:numPr>
        <w:jc w:val="both"/>
        <w:rPr>
          <w:rFonts w:ascii="Times New Roman" w:hAnsi="Times New Roman" w:cs="Times New Roman"/>
          <w:b/>
          <w:sz w:val="24"/>
          <w:szCs w:val="24"/>
        </w:rPr>
      </w:pPr>
      <w:r>
        <w:rPr>
          <w:b/>
        </w:rPr>
        <w:t>Pl</w:t>
      </w:r>
      <w:r>
        <w:rPr>
          <w:rFonts w:ascii="Times New Roman" w:hAnsi="Times New Roman" w:cs="Times New Roman"/>
          <w:b/>
          <w:sz w:val="24"/>
          <w:szCs w:val="24"/>
        </w:rPr>
        <w:t>ease outline how public space is defined within national law and policies in the context of water and sanitation provision, and please identify legislation and policies relating to acess to choice services within those spaces.</w:t>
      </w:r>
    </w:p>
    <w:p>
      <w:pPr>
        <w:pStyle w:val="HTMLpr-formatado"/>
        <w:shd w:val="clear" w:color="auto" w:fill="FFFFFF"/>
        <w:tabs>
          <w:tab w:val="clear" w:pos="1832"/>
          <w:tab w:val="clear" w:pos="2748"/>
          <w:tab w:val="clear" w:pos="3664"/>
          <w:tab w:val="clear" w:pos="4580"/>
          <w:tab w:val="left" w:pos="1065"/>
        </w:tabs>
        <w:ind w:left="1065"/>
        <w:jc w:val="both"/>
        <w:rPr>
          <w:rFonts w:ascii="Times New Roman" w:hAnsi="Times New Roman" w:cs="Times New Roman"/>
          <w:color w:val="212121"/>
          <w:sz w:val="24"/>
          <w:szCs w:val="24"/>
          <w:lang w:val="en"/>
        </w:rPr>
      </w:pPr>
      <w:r>
        <w:rPr>
          <w:rFonts w:ascii="Times New Roman" w:hAnsi="Times New Roman" w:cs="Times New Roman"/>
          <w:b/>
          <w:sz w:val="24"/>
          <w:szCs w:val="24"/>
        </w:rPr>
        <w:t>Ans:</w:t>
      </w:r>
      <w:r>
        <w:rPr>
          <w:rFonts w:ascii="Times New Roman" w:hAnsi="Times New Roman" w:cs="Times New Roman"/>
          <w:sz w:val="24"/>
          <w:szCs w:val="24"/>
        </w:rPr>
        <w:t xml:space="preserve">   We don’t know any official definition for public space but in general, public gardens, green zones, markets, streets, roudabouts and walkways, among others, are considered as public spaces and they belong to the State. In general public spaces are administered by local authorities, on behalf of the State.</w:t>
      </w:r>
      <w:r>
        <w:rPr>
          <w:rFonts w:ascii="Times New Roman" w:hAnsi="Times New Roman" w:cs="Times New Roman"/>
          <w:color w:val="FF0000"/>
          <w:sz w:val="24"/>
          <w:szCs w:val="24"/>
        </w:rPr>
        <w:t xml:space="preserve"> </w:t>
      </w:r>
      <w:r>
        <w:rPr>
          <w:rFonts w:ascii="Times New Roman" w:hAnsi="Times New Roman" w:cs="Times New Roman"/>
          <w:color w:val="212121"/>
          <w:sz w:val="24"/>
          <w:szCs w:val="24"/>
          <w:lang w:val="en"/>
        </w:rPr>
        <w:t>The right of access to water and sanitation services can be found in water policy, water law, environmental law, housing law and also in the respective regulations.</w:t>
      </w:r>
    </w:p>
    <w:p>
      <w:pPr>
        <w:pStyle w:val="HTMLpr-formatado"/>
        <w:shd w:val="clear" w:color="auto" w:fill="FFFFFF"/>
        <w:jc w:val="both"/>
        <w:rPr>
          <w:rFonts w:ascii="Times New Roman" w:hAnsi="Times New Roman" w:cs="Times New Roman"/>
          <w:color w:val="212121"/>
          <w:sz w:val="24"/>
          <w:szCs w:val="24"/>
          <w:lang w:val="en"/>
        </w:rPr>
      </w:pPr>
    </w:p>
    <w:p>
      <w:pPr>
        <w:pStyle w:val="HTMLpr-formatado"/>
        <w:numPr>
          <w:ilvl w:val="0"/>
          <w:numId w:val="1"/>
        </w:numPr>
        <w:shd w:val="clear" w:color="auto" w:fill="FFFFFF"/>
        <w:tabs>
          <w:tab w:val="clear" w:pos="916"/>
          <w:tab w:val="left" w:pos="1134"/>
        </w:tabs>
        <w:ind w:left="1134" w:hanging="708"/>
        <w:jc w:val="both"/>
        <w:rPr>
          <w:rFonts w:ascii="Times New Roman" w:hAnsi="Times New Roman" w:cs="Times New Roman"/>
          <w:b/>
          <w:color w:val="212121"/>
          <w:sz w:val="24"/>
          <w:szCs w:val="24"/>
        </w:rPr>
      </w:pPr>
      <w:r>
        <w:rPr>
          <w:rFonts w:ascii="Times New Roman" w:hAnsi="Times New Roman" w:cs="Times New Roman"/>
          <w:b/>
          <w:sz w:val="24"/>
          <w:szCs w:val="24"/>
          <w:lang w:val="en"/>
        </w:rPr>
        <w:t>P</w:t>
      </w:r>
      <w:r>
        <w:rPr>
          <w:rFonts w:ascii="Times New Roman" w:hAnsi="Times New Roman" w:cs="Times New Roman"/>
          <w:b/>
          <w:sz w:val="24"/>
          <w:szCs w:val="24"/>
        </w:rPr>
        <w:t>lease give informations about who is responsable for provideing acess to water and sanitation in various publics spaces (ex: streets and squares, markets, bus stations train stations and airport) give details of any legal frameworks that mandate these actors to provide water and sanitation services.</w:t>
      </w:r>
    </w:p>
    <w:p>
      <w:pPr>
        <w:pStyle w:val="HTMLpr-formatado"/>
        <w:shd w:val="clear" w:color="auto" w:fill="FFFFFF"/>
        <w:ind w:left="1065"/>
        <w:jc w:val="both"/>
        <w:rPr>
          <w:rFonts w:ascii="Times New Roman" w:hAnsi="Times New Roman" w:cs="Times New Roman"/>
          <w:color w:val="212121"/>
          <w:sz w:val="24"/>
          <w:szCs w:val="24"/>
        </w:rPr>
      </w:pPr>
    </w:p>
    <w:p>
      <w:pPr>
        <w:ind w:left="1056"/>
        <w:jc w:val="both"/>
        <w:rPr>
          <w:rFonts w:ascii="Times New Roman" w:hAnsi="Times New Roman" w:cs="Times New Roman"/>
          <w:sz w:val="24"/>
          <w:szCs w:val="24"/>
        </w:rPr>
      </w:pPr>
      <w:r>
        <w:rPr>
          <w:rFonts w:ascii="Times New Roman" w:hAnsi="Times New Roman" w:cs="Times New Roman"/>
          <w:b/>
          <w:sz w:val="24"/>
          <w:szCs w:val="24"/>
        </w:rPr>
        <w:t>Ans:</w:t>
      </w:r>
      <w:r>
        <w:rPr>
          <w:rFonts w:ascii="Times New Roman" w:hAnsi="Times New Roman" w:cs="Times New Roman"/>
          <w:sz w:val="24"/>
          <w:szCs w:val="24"/>
        </w:rPr>
        <w:t xml:space="preserve"> In Mozambique, the administrative division is divided into Provinces, Districts, Localities and Municipalities. Each of these entities are responsible for access to water and sanitation in their region of jurisdiction.</w:t>
      </w:r>
    </w:p>
    <w:p>
      <w:pPr>
        <w:pStyle w:val="Pargrafoda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Please specify positive examples where acess to water and sanitations in public spaces has been ensured or improved in according with  human rights standards. Please also identify examples where it is  challenging  to ensure public water and sanitation services and explain the details.</w:t>
      </w:r>
    </w:p>
    <w:p>
      <w:pPr>
        <w:pStyle w:val="HTMLpr-formatado"/>
        <w:shd w:val="clear" w:color="auto" w:fill="FFFFFF"/>
        <w:tabs>
          <w:tab w:val="clear" w:pos="916"/>
          <w:tab w:val="clear" w:pos="1832"/>
          <w:tab w:val="left" w:pos="1134"/>
        </w:tabs>
        <w:ind w:left="1134" w:hanging="65"/>
        <w:jc w:val="both"/>
        <w:rPr>
          <w:rFonts w:ascii="Times New Roman" w:hAnsi="Times New Roman" w:cs="Times New Roman"/>
          <w:color w:val="212121"/>
          <w:sz w:val="24"/>
          <w:szCs w:val="24"/>
        </w:rPr>
      </w:pPr>
      <w:r>
        <w:rPr>
          <w:rFonts w:ascii="Times New Roman" w:hAnsi="Times New Roman" w:cs="Times New Roman"/>
          <w:b/>
          <w:sz w:val="24"/>
          <w:szCs w:val="24"/>
        </w:rPr>
        <w:t>Ans:</w:t>
      </w:r>
      <w:r>
        <w:rPr>
          <w:rFonts w:ascii="Times New Roman" w:hAnsi="Times New Roman" w:cs="Times New Roman"/>
          <w:sz w:val="24"/>
          <w:szCs w:val="24"/>
        </w:rPr>
        <w:t xml:space="preserve">  The big</w:t>
      </w:r>
      <w:r>
        <w:rPr>
          <w:rFonts w:ascii="Times New Roman" w:hAnsi="Times New Roman" w:cs="Times New Roman"/>
          <w:color w:val="212121"/>
          <w:sz w:val="24"/>
          <w:szCs w:val="24"/>
          <w:lang w:val="en"/>
        </w:rPr>
        <w:t xml:space="preserve"> cities have water supply and sanitation services, although facing some difficulties (e.g. Public gardens, environmental reserves and collective toilets for the vulnerable and needy), the situation is challenging in the districts and small towns. In many municipalities, new markets are being provided with access to water and public sanitation services.</w:t>
      </w:r>
    </w:p>
    <w:p>
      <w:pPr>
        <w:pStyle w:val="HTMLpr-formatado"/>
        <w:shd w:val="clear" w:color="auto" w:fill="FFFFFF"/>
        <w:jc w:val="both"/>
        <w:rPr>
          <w:rFonts w:ascii="Times New Roman" w:hAnsi="Times New Roman" w:cs="Times New Roman"/>
          <w:color w:val="212121"/>
          <w:sz w:val="24"/>
          <w:szCs w:val="24"/>
        </w:rPr>
      </w:pPr>
    </w:p>
    <w:p>
      <w:pPr>
        <w:pStyle w:val="Pargrafoda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Please identify the regulatory framworks including any mechanisms to monitor them  that relate to provision of water and sanitation in various public spaces. </w:t>
      </w:r>
    </w:p>
    <w:p>
      <w:pPr>
        <w:pStyle w:val="HTMLpr-formatado"/>
        <w:shd w:val="clear" w:color="auto" w:fill="FFFFFF"/>
        <w:tabs>
          <w:tab w:val="clear" w:pos="916"/>
          <w:tab w:val="left" w:pos="993"/>
        </w:tabs>
        <w:ind w:left="1134" w:hanging="218"/>
        <w:jc w:val="both"/>
        <w:rPr>
          <w:rFonts w:ascii="Times New Roman" w:hAnsi="Times New Roman" w:cs="Times New Roman"/>
          <w:color w:val="212121"/>
          <w:sz w:val="24"/>
          <w:szCs w:val="24"/>
        </w:rPr>
      </w:pPr>
      <w:r>
        <w:rPr>
          <w:rFonts w:ascii="Times New Roman" w:hAnsi="Times New Roman" w:cs="Times New Roman"/>
          <w:b/>
          <w:sz w:val="24"/>
          <w:szCs w:val="24"/>
        </w:rPr>
        <w:t xml:space="preserve">  Ans:</w:t>
      </w:r>
      <w:r>
        <w:rPr>
          <w:rFonts w:ascii="Times New Roman" w:hAnsi="Times New Roman" w:cs="Times New Roman"/>
          <w:sz w:val="24"/>
          <w:szCs w:val="24"/>
        </w:rPr>
        <w:t xml:space="preserve"> T</w:t>
      </w:r>
      <w:r>
        <w:rPr>
          <w:rFonts w:ascii="Times New Roman" w:hAnsi="Times New Roman" w:cs="Times New Roman"/>
          <w:color w:val="212121"/>
          <w:sz w:val="24"/>
          <w:szCs w:val="24"/>
          <w:lang w:val="en"/>
        </w:rPr>
        <w:t>he mechanisms used and linking the supply of water and sanitation to public spaces is the Contract between the operator / supplier and water companies or FIPAG, Central government and municipalities. This instrument provides for both parties' responsibility and is supervised by the water regulatory authority.</w:t>
      </w:r>
    </w:p>
    <w:p>
      <w:pPr>
        <w:ind w:left="360"/>
        <w:jc w:val="both"/>
        <w:rPr>
          <w:rFonts w:ascii="Times New Roman" w:hAnsi="Times New Roman" w:cs="Times New Roman"/>
          <w:sz w:val="24"/>
          <w:szCs w:val="24"/>
        </w:rPr>
      </w:pPr>
    </w:p>
    <w:p>
      <w:pPr>
        <w:pStyle w:val="PargrafodaLista"/>
        <w:numPr>
          <w:ilvl w:val="0"/>
          <w:numId w:val="3"/>
        </w:numPr>
        <w:ind w:left="1134" w:hanging="77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Please outline how policies regarding the  provision of water and sanitation services in publics spaces are designed-whether and how consultation was conducted with affected groups, whether and how the facilities were designed to take into acoording the disparate needs of these groups, who is responsable for the construction and and on-going maintenance of the facilities, and whether , and if  so where, peple can bring their  complaints about public water and sanitation facilities.  </w:t>
      </w:r>
    </w:p>
    <w:p>
      <w:pPr>
        <w:pStyle w:val="HTMLpr-formatado"/>
        <w:shd w:val="clear" w:color="auto" w:fill="FFFFFF"/>
        <w:tabs>
          <w:tab w:val="clear" w:pos="1832"/>
          <w:tab w:val="clear" w:pos="2748"/>
          <w:tab w:val="left" w:pos="1134"/>
        </w:tabs>
        <w:ind w:left="1134"/>
        <w:jc w:val="both"/>
        <w:rPr>
          <w:rFonts w:ascii="Times New Roman" w:hAnsi="Times New Roman" w:cs="Times New Roman"/>
          <w:color w:val="212121"/>
          <w:sz w:val="24"/>
          <w:szCs w:val="24"/>
        </w:rPr>
      </w:pPr>
      <w:r>
        <w:rPr>
          <w:rFonts w:ascii="Times New Roman" w:hAnsi="Times New Roman" w:cs="Times New Roman"/>
          <w:b/>
          <w:sz w:val="24"/>
          <w:szCs w:val="24"/>
        </w:rPr>
        <w:t>Ans:</w:t>
      </w:r>
      <w:r>
        <w:rPr>
          <w:rFonts w:ascii="Times New Roman" w:hAnsi="Times New Roman" w:cs="Times New Roman"/>
          <w:sz w:val="24"/>
          <w:szCs w:val="24"/>
        </w:rPr>
        <w:t xml:space="preserve">  </w:t>
      </w:r>
      <w:r>
        <w:rPr>
          <w:rFonts w:ascii="Times New Roman" w:hAnsi="Times New Roman" w:cs="Times New Roman"/>
          <w:color w:val="212121"/>
          <w:sz w:val="24"/>
          <w:szCs w:val="24"/>
          <w:lang w:val="en"/>
        </w:rPr>
        <w:t>The water and sanitation development plans are characteristic of a plan  elaborated in a participatory manner between the investor/state and the beneficiaries, the latter with responsibilities to participate directly in the construction, facilitating the maintenance service</w:t>
      </w:r>
    </w:p>
    <w:p>
      <w:pPr>
        <w:pStyle w:val="HTMLpr-formatado"/>
        <w:shd w:val="clear" w:color="auto" w:fill="FFFFFF"/>
        <w:jc w:val="both"/>
        <w:rPr>
          <w:rFonts w:ascii="Times New Roman" w:hAnsi="Times New Roman" w:cs="Times New Roman"/>
          <w:color w:val="212121"/>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af-ZA"/>
        </w:rPr>
      </w:pPr>
    </w:p>
    <w:p>
      <w:pPr>
        <w:pStyle w:val="PargrafodaLista"/>
        <w:numPr>
          <w:ilvl w:val="0"/>
          <w:numId w:val="3"/>
        </w:numPr>
        <w:tabs>
          <w:tab w:val="left" w:pos="1134"/>
        </w:tabs>
        <w:ind w:left="1134" w:hanging="774"/>
        <w:jc w:val="both"/>
        <w:rPr>
          <w:rFonts w:ascii="Times New Roman" w:hAnsi="Times New Roman" w:cs="Times New Roman"/>
          <w:b/>
          <w:sz w:val="24"/>
          <w:szCs w:val="24"/>
        </w:rPr>
      </w:pPr>
      <w:r>
        <w:rPr>
          <w:rFonts w:ascii="Times New Roman" w:hAnsi="Times New Roman" w:cs="Times New Roman"/>
          <w:b/>
          <w:sz w:val="24"/>
          <w:szCs w:val="24"/>
        </w:rPr>
        <w:t>If charges are levied for use of public water and sanitation facilities, please outline   whether these funds are used to improve and maintain those facilities and how affordable acesses is ensured for those with limited financial capacity</w:t>
      </w:r>
    </w:p>
    <w:p>
      <w:pPr>
        <w:pStyle w:val="HTMLpr-formatado"/>
        <w:shd w:val="clear" w:color="auto" w:fill="FFFFFF"/>
        <w:tabs>
          <w:tab w:val="clear" w:pos="916"/>
          <w:tab w:val="left" w:pos="1134"/>
        </w:tabs>
        <w:jc w:val="both"/>
        <w:rPr>
          <w:rFonts w:ascii="Times New Roman" w:hAnsi="Times New Roman" w:cs="Times New Roman"/>
          <w:color w:val="212121"/>
          <w:sz w:val="24"/>
          <w:szCs w:val="24"/>
          <w:lang w:val="en"/>
        </w:rPr>
      </w:pPr>
      <w:r>
        <w:rPr>
          <w:rFonts w:ascii="Times New Roman" w:hAnsi="Times New Roman" w:cs="Times New Roman"/>
          <w:color w:val="212121"/>
          <w:sz w:val="24"/>
          <w:szCs w:val="24"/>
        </w:rPr>
        <w:tab/>
      </w:r>
      <w:r>
        <w:rPr>
          <w:rFonts w:ascii="Times New Roman" w:hAnsi="Times New Roman" w:cs="Times New Roman"/>
          <w:b/>
          <w:color w:val="212121"/>
          <w:sz w:val="24"/>
          <w:szCs w:val="24"/>
        </w:rPr>
        <w:t>Ans:</w:t>
      </w:r>
      <w:r>
        <w:rPr>
          <w:rFonts w:ascii="Times New Roman" w:hAnsi="Times New Roman" w:cs="Times New Roman"/>
          <w:color w:val="212121"/>
          <w:sz w:val="24"/>
          <w:szCs w:val="24"/>
        </w:rPr>
        <w:t xml:space="preserve"> </w:t>
      </w:r>
      <w:r>
        <w:rPr>
          <w:rFonts w:ascii="Times New Roman" w:hAnsi="Times New Roman" w:cs="Times New Roman"/>
          <w:color w:val="212121"/>
          <w:sz w:val="24"/>
          <w:szCs w:val="24"/>
          <w:lang w:val="en"/>
        </w:rPr>
        <w:t>During the preparation of any project two factors are defined:</w:t>
      </w:r>
    </w:p>
    <w:p>
      <w:pPr>
        <w:pStyle w:val="Pargrafoda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af-ZA"/>
        </w:rPr>
      </w:pPr>
      <w:r>
        <w:rPr>
          <w:rFonts w:ascii="Times New Roman" w:eastAsia="Times New Roman" w:hAnsi="Times New Roman" w:cs="Times New Roman"/>
          <w:color w:val="212121"/>
          <w:sz w:val="24"/>
          <w:szCs w:val="24"/>
          <w:lang w:val="en" w:eastAsia="af-ZA"/>
        </w:rPr>
        <w:t>The willingness to pay and</w:t>
      </w:r>
    </w:p>
    <w:p>
      <w:pPr>
        <w:pStyle w:val="Pargrafoda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af-ZA"/>
        </w:rPr>
      </w:pPr>
      <w:r>
        <w:rPr>
          <w:rFonts w:ascii="Times New Roman" w:eastAsia="Times New Roman" w:hAnsi="Times New Roman" w:cs="Times New Roman"/>
          <w:color w:val="212121"/>
          <w:sz w:val="24"/>
          <w:szCs w:val="24"/>
          <w:lang w:val="en" w:eastAsia="af-ZA"/>
        </w:rPr>
        <w:t>The ability to pay.</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jc w:val="both"/>
        <w:rPr>
          <w:rFonts w:ascii="Times New Roman" w:eastAsia="Times New Roman" w:hAnsi="Times New Roman" w:cs="Times New Roman"/>
          <w:color w:val="212121"/>
          <w:sz w:val="24"/>
          <w:szCs w:val="24"/>
          <w:lang w:val="en" w:eastAsia="af-ZA"/>
        </w:rPr>
      </w:pPr>
      <w:r>
        <w:rPr>
          <w:rFonts w:ascii="Times New Roman" w:eastAsia="Times New Roman" w:hAnsi="Times New Roman" w:cs="Times New Roman"/>
          <w:color w:val="212121"/>
          <w:sz w:val="24"/>
          <w:szCs w:val="24"/>
          <w:lang w:val="en" w:eastAsia="af-ZA"/>
        </w:rPr>
        <w:t xml:space="preserve">Then when the tariff is fixed, these factors are taken into account, and the amounts paid are always used for maintenance and operation of the services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212121"/>
          <w:sz w:val="24"/>
          <w:szCs w:val="24"/>
          <w:lang w:val="en" w:eastAsia="af-ZA"/>
        </w:rPr>
      </w:pPr>
    </w:p>
    <w:p>
      <w:pPr>
        <w:pStyle w:val="PargrafodaLista"/>
        <w:numPr>
          <w:ilvl w:val="0"/>
          <w:numId w:val="3"/>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774"/>
        <w:jc w:val="both"/>
        <w:rPr>
          <w:rFonts w:ascii="Times New Roman" w:eastAsia="Times New Roman" w:hAnsi="Times New Roman" w:cs="Times New Roman"/>
          <w:b/>
          <w:color w:val="212121"/>
          <w:sz w:val="24"/>
          <w:szCs w:val="24"/>
          <w:lang w:val="en" w:eastAsia="af-ZA"/>
        </w:rPr>
      </w:pPr>
      <w:r>
        <w:rPr>
          <w:rFonts w:ascii="Times New Roman" w:eastAsia="Times New Roman" w:hAnsi="Times New Roman" w:cs="Times New Roman"/>
          <w:b/>
          <w:color w:val="212121"/>
          <w:sz w:val="24"/>
          <w:szCs w:val="24"/>
          <w:lang w:val="en" w:eastAsia="af-ZA"/>
        </w:rPr>
        <w:t>Please outline national initiatives to promote and ensure access to public water and sanitation for people living in homelessness and people who work in public space. in line with the normative content of the human rights  to water and sanitation (Availability, Physical , Quality,  Affordability and Safety Acceptability and Privacy)</w:t>
      </w:r>
    </w:p>
    <w:p>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af-ZA"/>
        </w:rPr>
      </w:pPr>
    </w:p>
    <w:p>
      <w:pPr>
        <w:pStyle w:val="HTMLpr-formatado"/>
        <w:shd w:val="clear" w:color="auto" w:fill="FFFFFF"/>
        <w:ind w:left="1134"/>
        <w:jc w:val="both"/>
        <w:rPr>
          <w:rFonts w:ascii="Times New Roman" w:hAnsi="Times New Roman" w:cs="Times New Roman"/>
          <w:color w:val="212121"/>
          <w:sz w:val="24"/>
          <w:szCs w:val="24"/>
          <w:lang w:val="en"/>
        </w:rPr>
      </w:pPr>
      <w:r>
        <w:rPr>
          <w:rFonts w:ascii="Times New Roman" w:hAnsi="Times New Roman" w:cs="Times New Roman"/>
          <w:b/>
          <w:sz w:val="24"/>
          <w:szCs w:val="24"/>
        </w:rPr>
        <w:t>Ans:</w:t>
      </w:r>
      <w:r>
        <w:rPr>
          <w:rFonts w:ascii="Times New Roman" w:hAnsi="Times New Roman" w:cs="Times New Roman"/>
          <w:sz w:val="24"/>
          <w:szCs w:val="24"/>
        </w:rPr>
        <w:t xml:space="preserve"> </w:t>
      </w:r>
      <w:r>
        <w:rPr>
          <w:rFonts w:ascii="Times New Roman" w:hAnsi="Times New Roman" w:cs="Times New Roman"/>
          <w:color w:val="212121"/>
          <w:sz w:val="24"/>
          <w:szCs w:val="24"/>
          <w:lang w:val="en"/>
        </w:rPr>
        <w:t xml:space="preserve">In Mozambique, although it is not explicit in the Constitution of the Republic that water is a human right, actually water and sanitation are basic right, which are decreed </w:t>
      </w:r>
      <w:r>
        <w:rPr>
          <w:rFonts w:ascii="Times New Roman" w:hAnsi="Times New Roman" w:cs="Times New Roman"/>
          <w:b/>
          <w:color w:val="212121"/>
          <w:sz w:val="24"/>
          <w:szCs w:val="24"/>
          <w:lang w:val="en"/>
        </w:rPr>
        <w:t>"Without water there is no life"</w:t>
      </w:r>
    </w:p>
    <w:p>
      <w:pPr>
        <w:pStyle w:val="HTMLpr-formatado"/>
        <w:shd w:val="clear" w:color="auto" w:fill="FFFFFF"/>
        <w:jc w:val="both"/>
        <w:rPr>
          <w:rFonts w:ascii="Times New Roman" w:hAnsi="Times New Roman" w:cs="Times New Roman"/>
          <w:color w:val="212121"/>
          <w:sz w:val="24"/>
          <w:szCs w:val="24"/>
          <w:lang w:val="en"/>
        </w:rPr>
      </w:pPr>
    </w:p>
    <w:p>
      <w:pPr>
        <w:pStyle w:val="HTMLpr-formatado"/>
        <w:numPr>
          <w:ilvl w:val="0"/>
          <w:numId w:val="3"/>
        </w:numPr>
        <w:shd w:val="clear" w:color="auto" w:fill="FFFFFF"/>
        <w:tabs>
          <w:tab w:val="clear" w:pos="916"/>
          <w:tab w:val="left" w:pos="1134"/>
        </w:tabs>
        <w:ind w:left="1134" w:hanging="774"/>
        <w:jc w:val="both"/>
        <w:rPr>
          <w:rFonts w:ascii="Times New Roman" w:hAnsi="Times New Roman" w:cs="Times New Roman"/>
          <w:b/>
          <w:color w:val="212121"/>
          <w:sz w:val="24"/>
          <w:szCs w:val="24"/>
        </w:rPr>
      </w:pPr>
      <w:r>
        <w:rPr>
          <w:rFonts w:ascii="Times New Roman" w:hAnsi="Times New Roman" w:cs="Times New Roman"/>
          <w:b/>
          <w:color w:val="212121"/>
          <w:sz w:val="24"/>
          <w:szCs w:val="24"/>
          <w:lang w:val="en"/>
        </w:rPr>
        <w:t>P</w:t>
      </w:r>
      <w:r>
        <w:rPr>
          <w:rFonts w:ascii="Times New Roman" w:hAnsi="Times New Roman" w:cs="Times New Roman"/>
          <w:b/>
          <w:color w:val="212121"/>
          <w:sz w:val="24"/>
          <w:szCs w:val="24"/>
        </w:rPr>
        <w:t>lease describe what efforts have been taken to ensure that the provision of water and sanitation services in public spaces meets the needs of all potential users, incluing those vulnerable and minory populations</w:t>
      </w:r>
    </w:p>
    <w:p>
      <w:pPr>
        <w:pStyle w:val="HTMLpr-formatado"/>
        <w:shd w:val="clear" w:color="auto" w:fill="FFFFFF"/>
        <w:ind w:left="1065"/>
        <w:jc w:val="both"/>
        <w:rPr>
          <w:rFonts w:ascii="Times New Roman" w:hAnsi="Times New Roman" w:cs="Times New Roman"/>
          <w:color w:val="212121"/>
          <w:sz w:val="24"/>
          <w:szCs w:val="24"/>
        </w:rPr>
      </w:pPr>
    </w:p>
    <w:p>
      <w:pPr>
        <w:pStyle w:val="HTMLpr-formatado"/>
        <w:shd w:val="clear" w:color="auto" w:fill="FFFFFF"/>
        <w:ind w:left="1134"/>
        <w:jc w:val="both"/>
        <w:rPr>
          <w:rFonts w:ascii="Times New Roman" w:hAnsi="Times New Roman" w:cs="Times New Roman"/>
          <w:color w:val="212121"/>
          <w:sz w:val="24"/>
          <w:szCs w:val="24"/>
          <w:lang w:val="en"/>
        </w:rPr>
      </w:pPr>
      <w:r>
        <w:rPr>
          <w:rFonts w:ascii="Times New Roman" w:hAnsi="Times New Roman" w:cs="Times New Roman"/>
          <w:b/>
          <w:color w:val="212121"/>
          <w:sz w:val="24"/>
          <w:szCs w:val="24"/>
        </w:rPr>
        <w:t>Ans:</w:t>
      </w:r>
      <w:r>
        <w:rPr>
          <w:rFonts w:ascii="Times New Roman" w:hAnsi="Times New Roman" w:cs="Times New Roman"/>
          <w:color w:val="212121"/>
          <w:sz w:val="24"/>
          <w:szCs w:val="24"/>
        </w:rPr>
        <w:t xml:space="preserve"> </w:t>
      </w:r>
      <w:r>
        <w:rPr>
          <w:rFonts w:ascii="Times New Roman" w:hAnsi="Times New Roman" w:cs="Times New Roman"/>
          <w:color w:val="212121"/>
          <w:sz w:val="24"/>
          <w:szCs w:val="24"/>
          <w:lang w:val="en"/>
        </w:rPr>
        <w:t>The policy of water establishes as human need, 40 liters per person per day, which must be searched or brought within a maximum distance of 300 meters, both in urban and rural areas. The common use of public fountains and the recent policy to establish inclusive sanitation facilities are factors under development.</w:t>
      </w:r>
    </w:p>
    <w:p>
      <w:pPr>
        <w:pStyle w:val="HTMLpr-formatado"/>
        <w:shd w:val="clear" w:color="auto" w:fill="FFFFFF"/>
        <w:ind w:left="708"/>
        <w:jc w:val="both"/>
        <w:rPr>
          <w:rFonts w:ascii="Times New Roman" w:hAnsi="Times New Roman" w:cs="Times New Roman"/>
          <w:color w:val="212121"/>
          <w:sz w:val="24"/>
          <w:szCs w:val="24"/>
          <w:lang w:val="en"/>
        </w:rPr>
      </w:pPr>
    </w:p>
    <w:p>
      <w:pPr>
        <w:pStyle w:val="HTMLpr-formatado"/>
        <w:numPr>
          <w:ilvl w:val="0"/>
          <w:numId w:val="3"/>
        </w:numPr>
        <w:shd w:val="clear" w:color="auto" w:fill="FFFFFF"/>
        <w:tabs>
          <w:tab w:val="clear" w:pos="916"/>
          <w:tab w:val="left" w:pos="1134"/>
        </w:tabs>
        <w:ind w:left="1134" w:hanging="774"/>
        <w:jc w:val="both"/>
        <w:rPr>
          <w:rFonts w:ascii="Times New Roman" w:hAnsi="Times New Roman" w:cs="Times New Roman"/>
          <w:b/>
          <w:sz w:val="24"/>
          <w:szCs w:val="24"/>
        </w:rPr>
      </w:pPr>
      <w:r>
        <w:rPr>
          <w:rFonts w:ascii="Times New Roman" w:hAnsi="Times New Roman" w:cs="Times New Roman"/>
          <w:b/>
          <w:sz w:val="24"/>
          <w:szCs w:val="24"/>
        </w:rPr>
        <w:t>Please outline the results of any national research done on the use of water and sanitation facilities in  public spaces and the effect that a lack of access has on the population or specific group therein</w:t>
      </w:r>
    </w:p>
    <w:p>
      <w:pPr>
        <w:pStyle w:val="HTMLpr-formatado"/>
        <w:shd w:val="clear" w:color="auto" w:fill="FFFFFF"/>
        <w:ind w:left="1065"/>
        <w:jc w:val="both"/>
        <w:rPr>
          <w:rFonts w:ascii="Times New Roman" w:hAnsi="Times New Roman" w:cs="Times New Roman"/>
          <w:sz w:val="24"/>
          <w:szCs w:val="24"/>
        </w:rPr>
      </w:pPr>
    </w:p>
    <w:p>
      <w:pPr>
        <w:pStyle w:val="HTMLpr-formatado"/>
        <w:shd w:val="clear" w:color="auto" w:fill="FFFFFF"/>
        <w:tabs>
          <w:tab w:val="clear" w:pos="916"/>
          <w:tab w:val="left" w:pos="1134"/>
        </w:tabs>
        <w:ind w:left="1134"/>
        <w:jc w:val="both"/>
        <w:rPr>
          <w:rFonts w:ascii="Times New Roman" w:hAnsi="Times New Roman" w:cs="Times New Roman"/>
          <w:sz w:val="24"/>
          <w:szCs w:val="24"/>
        </w:rPr>
      </w:pPr>
      <w:r>
        <w:rPr>
          <w:rFonts w:ascii="Times New Roman" w:hAnsi="Times New Roman" w:cs="Times New Roman"/>
          <w:b/>
          <w:sz w:val="24"/>
          <w:szCs w:val="24"/>
        </w:rPr>
        <w:t xml:space="preserve">Ans: </w:t>
      </w:r>
      <w:r>
        <w:rPr>
          <w:rFonts w:ascii="Times New Roman" w:hAnsi="Times New Roman" w:cs="Times New Roman"/>
          <w:b/>
          <w:sz w:val="24"/>
          <w:szCs w:val="24"/>
        </w:rPr>
        <w:tab/>
      </w:r>
      <w:r>
        <w:rPr>
          <w:rFonts w:ascii="Times New Roman" w:hAnsi="Times New Roman" w:cs="Times New Roman"/>
          <w:sz w:val="24"/>
          <w:szCs w:val="24"/>
        </w:rPr>
        <w:t>We are not aware of the existance of such resarch, so far.</w:t>
      </w:r>
    </w:p>
    <w:p>
      <w:pPr>
        <w:pStyle w:val="HTMLpr-formatado"/>
        <w:shd w:val="clear" w:color="auto" w:fill="FFFFFF"/>
        <w:ind w:left="360"/>
        <w:jc w:val="both"/>
        <w:rPr>
          <w:rFonts w:ascii="Times New Roman" w:hAnsi="Times New Roman" w:cs="Times New Roman"/>
          <w:sz w:val="24"/>
          <w:szCs w:val="24"/>
        </w:rPr>
      </w:pPr>
    </w:p>
    <w:p>
      <w:pPr>
        <w:pStyle w:val="HTMLpr-formatado"/>
        <w:shd w:val="clear" w:color="auto" w:fill="FFFFFF"/>
        <w:tabs>
          <w:tab w:val="clear" w:pos="916"/>
          <w:tab w:val="left" w:pos="1134"/>
        </w:tabs>
        <w:ind w:left="1134" w:hanging="774"/>
        <w:jc w:val="both"/>
        <w:rPr>
          <w:rFonts w:ascii="Times New Roman" w:hAnsi="Times New Roman" w:cs="Times New Roman"/>
          <w:sz w:val="24"/>
          <w:szCs w:val="24"/>
        </w:rPr>
      </w:pPr>
      <w:r>
        <w:rPr>
          <w:rFonts w:ascii="Times New Roman" w:hAnsi="Times New Roman" w:cs="Times New Roman"/>
          <w:b/>
          <w:sz w:val="24"/>
          <w:szCs w:val="24"/>
        </w:rPr>
        <w:lastRenderedPageBreak/>
        <w:t>10</w:t>
      </w:r>
      <w:r>
        <w:rPr>
          <w:rFonts w:ascii="Times New Roman" w:hAnsi="Times New Roman" w:cs="Times New Roman"/>
          <w:b/>
          <w:sz w:val="24"/>
          <w:szCs w:val="24"/>
        </w:rPr>
        <w:tab/>
        <w:t>Please give details of any relevant judicial or quasi-judicial action as both domestics of international level the state has been involved in  which concerns access to water and sanitation in public spaces and which applies  a rights-based approach</w:t>
      </w:r>
    </w:p>
    <w:p>
      <w:pPr>
        <w:pStyle w:val="HTMLpr-formatado"/>
        <w:shd w:val="clear" w:color="auto" w:fill="FFFFFF"/>
        <w:ind w:left="360"/>
        <w:jc w:val="both"/>
        <w:rPr>
          <w:rFonts w:ascii="Times New Roman" w:hAnsi="Times New Roman" w:cs="Times New Roman"/>
          <w:sz w:val="24"/>
          <w:szCs w:val="24"/>
        </w:rPr>
      </w:pPr>
    </w:p>
    <w:p>
      <w:pPr>
        <w:pStyle w:val="HTMLpr-formatado"/>
        <w:shd w:val="clear" w:color="auto" w:fill="FFFFFF"/>
        <w:tabs>
          <w:tab w:val="clear" w:pos="916"/>
          <w:tab w:val="left" w:pos="1134"/>
        </w:tabs>
        <w:ind w:left="1134"/>
        <w:jc w:val="both"/>
        <w:rPr>
          <w:rFonts w:ascii="Times New Roman" w:hAnsi="Times New Roman" w:cs="Times New Roman"/>
          <w:color w:val="212121"/>
          <w:sz w:val="24"/>
          <w:szCs w:val="24"/>
          <w:lang w:val="en"/>
        </w:rPr>
      </w:pPr>
      <w:r>
        <w:rPr>
          <w:rFonts w:ascii="Times New Roman" w:hAnsi="Times New Roman" w:cs="Times New Roman"/>
          <w:b/>
          <w:sz w:val="24"/>
          <w:szCs w:val="24"/>
        </w:rPr>
        <w:t>Ans:</w:t>
      </w:r>
      <w:r>
        <w:rPr>
          <w:rFonts w:ascii="Times New Roman" w:hAnsi="Times New Roman" w:cs="Times New Roman"/>
          <w:sz w:val="24"/>
          <w:szCs w:val="24"/>
        </w:rPr>
        <w:t xml:space="preserve"> </w:t>
      </w:r>
      <w:r>
        <w:rPr>
          <w:rFonts w:ascii="Times New Roman" w:hAnsi="Times New Roman" w:cs="Times New Roman"/>
          <w:color w:val="212121"/>
          <w:sz w:val="24"/>
          <w:szCs w:val="24"/>
          <w:lang w:val="en"/>
        </w:rPr>
        <w:t xml:space="preserve">There was never an identical case. The National Directorate of Water Supply and Sanitation was called by the Attorney General of the Mozambique Republic for the Rehabilitation of </w:t>
      </w:r>
      <w:proofErr w:type="spellStart"/>
      <w:r>
        <w:rPr>
          <w:rFonts w:ascii="Times New Roman" w:hAnsi="Times New Roman" w:cs="Times New Roman"/>
          <w:color w:val="212121"/>
          <w:sz w:val="24"/>
          <w:szCs w:val="24"/>
          <w:lang w:val="en"/>
        </w:rPr>
        <w:t>Zimpeto</w:t>
      </w:r>
      <w:proofErr w:type="spellEnd"/>
      <w:r>
        <w:rPr>
          <w:rFonts w:ascii="Times New Roman" w:hAnsi="Times New Roman" w:cs="Times New Roman"/>
          <w:color w:val="212121"/>
          <w:sz w:val="24"/>
          <w:szCs w:val="24"/>
          <w:lang w:val="en"/>
        </w:rPr>
        <w:t xml:space="preserve"> wastewater treatment station of </w:t>
      </w:r>
      <w:proofErr w:type="spellStart"/>
      <w:r>
        <w:rPr>
          <w:rFonts w:ascii="Times New Roman" w:hAnsi="Times New Roman" w:cs="Times New Roman"/>
          <w:color w:val="212121"/>
          <w:sz w:val="24"/>
          <w:szCs w:val="24"/>
          <w:lang w:val="en"/>
        </w:rPr>
        <w:t>Zimpeto</w:t>
      </w:r>
      <w:proofErr w:type="spellEnd"/>
      <w:r>
        <w:rPr>
          <w:rFonts w:ascii="Times New Roman" w:hAnsi="Times New Roman" w:cs="Times New Roman"/>
          <w:color w:val="212121"/>
          <w:sz w:val="24"/>
          <w:szCs w:val="24"/>
          <w:lang w:val="en"/>
        </w:rPr>
        <w:t xml:space="preserve"> because of the public health in the area. </w:t>
      </w:r>
    </w:p>
    <w:p>
      <w:pPr>
        <w:pStyle w:val="HTMLpr-formatado"/>
        <w:shd w:val="clear" w:color="auto" w:fill="FFFFFF"/>
        <w:tabs>
          <w:tab w:val="clear" w:pos="916"/>
          <w:tab w:val="left" w:pos="1134"/>
        </w:tabs>
        <w:ind w:left="1134"/>
        <w:jc w:val="both"/>
        <w:rPr>
          <w:rFonts w:ascii="Times New Roman" w:hAnsi="Times New Roman" w:cs="Times New Roman"/>
          <w:color w:val="212121"/>
          <w:sz w:val="24"/>
          <w:szCs w:val="24"/>
          <w:lang w:val="en"/>
        </w:rPr>
      </w:pPr>
    </w:p>
    <w:p>
      <w:pPr>
        <w:pStyle w:val="HTMLpr-formatado"/>
        <w:shd w:val="clear" w:color="auto" w:fill="FFFFFF"/>
        <w:tabs>
          <w:tab w:val="clear" w:pos="916"/>
          <w:tab w:val="left" w:pos="1134"/>
        </w:tabs>
        <w:ind w:left="1134"/>
        <w:jc w:val="both"/>
        <w:rPr>
          <w:rFonts w:ascii="Times New Roman" w:hAnsi="Times New Roman" w:cs="Times New Roman"/>
          <w:color w:val="212121"/>
          <w:sz w:val="24"/>
          <w:szCs w:val="24"/>
        </w:rPr>
      </w:pPr>
      <w:bookmarkStart w:id="0" w:name="_GoBack"/>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DB"/>
    <w:multiLevelType w:val="hybridMultilevel"/>
    <w:tmpl w:val="FF805742"/>
    <w:lvl w:ilvl="0" w:tplc="2D72B750">
      <w:start w:val="1"/>
      <w:numFmt w:val="decimal"/>
      <w:lvlText w:val="%1."/>
      <w:lvlJc w:val="left"/>
      <w:pPr>
        <w:ind w:left="1065" w:hanging="705"/>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D21234E"/>
    <w:multiLevelType w:val="hybridMultilevel"/>
    <w:tmpl w:val="53F8D214"/>
    <w:lvl w:ilvl="0" w:tplc="04360001">
      <w:start w:val="1"/>
      <w:numFmt w:val="bullet"/>
      <w:lvlText w:val=""/>
      <w:lvlJc w:val="left"/>
      <w:pPr>
        <w:ind w:left="1800" w:hanging="360"/>
      </w:pPr>
      <w:rPr>
        <w:rFonts w:ascii="Symbol" w:hAnsi="Symbol" w:hint="default"/>
      </w:rPr>
    </w:lvl>
    <w:lvl w:ilvl="1" w:tplc="04360003" w:tentative="1">
      <w:start w:val="1"/>
      <w:numFmt w:val="bullet"/>
      <w:lvlText w:val="o"/>
      <w:lvlJc w:val="left"/>
      <w:pPr>
        <w:ind w:left="2520" w:hanging="360"/>
      </w:pPr>
      <w:rPr>
        <w:rFonts w:ascii="Courier New" w:hAnsi="Courier New" w:cs="Courier New" w:hint="default"/>
      </w:rPr>
    </w:lvl>
    <w:lvl w:ilvl="2" w:tplc="04360005" w:tentative="1">
      <w:start w:val="1"/>
      <w:numFmt w:val="bullet"/>
      <w:lvlText w:val=""/>
      <w:lvlJc w:val="left"/>
      <w:pPr>
        <w:ind w:left="3240" w:hanging="360"/>
      </w:pPr>
      <w:rPr>
        <w:rFonts w:ascii="Wingdings" w:hAnsi="Wingdings" w:hint="default"/>
      </w:rPr>
    </w:lvl>
    <w:lvl w:ilvl="3" w:tplc="04360001" w:tentative="1">
      <w:start w:val="1"/>
      <w:numFmt w:val="bullet"/>
      <w:lvlText w:val=""/>
      <w:lvlJc w:val="left"/>
      <w:pPr>
        <w:ind w:left="3960" w:hanging="360"/>
      </w:pPr>
      <w:rPr>
        <w:rFonts w:ascii="Symbol" w:hAnsi="Symbol" w:hint="default"/>
      </w:rPr>
    </w:lvl>
    <w:lvl w:ilvl="4" w:tplc="04360003" w:tentative="1">
      <w:start w:val="1"/>
      <w:numFmt w:val="bullet"/>
      <w:lvlText w:val="o"/>
      <w:lvlJc w:val="left"/>
      <w:pPr>
        <w:ind w:left="4680" w:hanging="360"/>
      </w:pPr>
      <w:rPr>
        <w:rFonts w:ascii="Courier New" w:hAnsi="Courier New" w:cs="Courier New" w:hint="default"/>
      </w:rPr>
    </w:lvl>
    <w:lvl w:ilvl="5" w:tplc="04360005" w:tentative="1">
      <w:start w:val="1"/>
      <w:numFmt w:val="bullet"/>
      <w:lvlText w:val=""/>
      <w:lvlJc w:val="left"/>
      <w:pPr>
        <w:ind w:left="5400" w:hanging="360"/>
      </w:pPr>
      <w:rPr>
        <w:rFonts w:ascii="Wingdings" w:hAnsi="Wingdings" w:hint="default"/>
      </w:rPr>
    </w:lvl>
    <w:lvl w:ilvl="6" w:tplc="04360001" w:tentative="1">
      <w:start w:val="1"/>
      <w:numFmt w:val="bullet"/>
      <w:lvlText w:val=""/>
      <w:lvlJc w:val="left"/>
      <w:pPr>
        <w:ind w:left="6120" w:hanging="360"/>
      </w:pPr>
      <w:rPr>
        <w:rFonts w:ascii="Symbol" w:hAnsi="Symbol" w:hint="default"/>
      </w:rPr>
    </w:lvl>
    <w:lvl w:ilvl="7" w:tplc="04360003" w:tentative="1">
      <w:start w:val="1"/>
      <w:numFmt w:val="bullet"/>
      <w:lvlText w:val="o"/>
      <w:lvlJc w:val="left"/>
      <w:pPr>
        <w:ind w:left="6840" w:hanging="360"/>
      </w:pPr>
      <w:rPr>
        <w:rFonts w:ascii="Courier New" w:hAnsi="Courier New" w:cs="Courier New" w:hint="default"/>
      </w:rPr>
    </w:lvl>
    <w:lvl w:ilvl="8" w:tplc="04360005" w:tentative="1">
      <w:start w:val="1"/>
      <w:numFmt w:val="bullet"/>
      <w:lvlText w:val=""/>
      <w:lvlJc w:val="left"/>
      <w:pPr>
        <w:ind w:left="7560" w:hanging="360"/>
      </w:pPr>
      <w:rPr>
        <w:rFonts w:ascii="Wingdings" w:hAnsi="Wingdings" w:hint="default"/>
      </w:rPr>
    </w:lvl>
  </w:abstractNum>
  <w:abstractNum w:abstractNumId="2" w15:restartNumberingAfterBreak="0">
    <w:nsid w:val="36F93A28"/>
    <w:multiLevelType w:val="hybridMultilevel"/>
    <w:tmpl w:val="D5D00E88"/>
    <w:lvl w:ilvl="0" w:tplc="BA70F36A">
      <w:start w:val="3"/>
      <w:numFmt w:val="decimal"/>
      <w:lvlText w:val="%1."/>
      <w:lvlJc w:val="left"/>
      <w:pPr>
        <w:ind w:left="1080" w:hanging="360"/>
      </w:pPr>
      <w:rPr>
        <w:rFonts w:hint="default"/>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3" w15:restartNumberingAfterBreak="0">
    <w:nsid w:val="77E31579"/>
    <w:multiLevelType w:val="hybridMultilevel"/>
    <w:tmpl w:val="E17A9022"/>
    <w:lvl w:ilvl="0" w:tplc="08C6FA66">
      <w:start w:val="5"/>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0E99-77D4-45E9-9B5C-5D547CB2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HTMLpr-formatado">
    <w:name w:val="HTML Preformatted"/>
    <w:basedOn w:val="Normal"/>
    <w:link w:val="HTMLpr-formatadoCarte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f-ZA"/>
    </w:rPr>
  </w:style>
  <w:style w:type="character" w:customStyle="1" w:styleId="HTMLpr-formatadoCarter">
    <w:name w:val="HTML pré-formatado Caráter"/>
    <w:basedOn w:val="Tipodeletrapredefinidodopargrafo"/>
    <w:link w:val="HTMLpr-formatado"/>
    <w:uiPriority w:val="99"/>
    <w:rPr>
      <w:rFonts w:ascii="Courier New" w:eastAsia="Times New Roman" w:hAnsi="Courier New" w:cs="Courier New"/>
      <w:sz w:val="20"/>
      <w:szCs w:val="20"/>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26526">
      <w:bodyDiv w:val="1"/>
      <w:marLeft w:val="0"/>
      <w:marRight w:val="0"/>
      <w:marTop w:val="0"/>
      <w:marBottom w:val="0"/>
      <w:divBdr>
        <w:top w:val="none" w:sz="0" w:space="0" w:color="auto"/>
        <w:left w:val="none" w:sz="0" w:space="0" w:color="auto"/>
        <w:bottom w:val="none" w:sz="0" w:space="0" w:color="auto"/>
        <w:right w:val="none" w:sz="0" w:space="0" w:color="auto"/>
      </w:divBdr>
    </w:div>
    <w:div w:id="580024670">
      <w:bodyDiv w:val="1"/>
      <w:marLeft w:val="0"/>
      <w:marRight w:val="0"/>
      <w:marTop w:val="0"/>
      <w:marBottom w:val="0"/>
      <w:divBdr>
        <w:top w:val="none" w:sz="0" w:space="0" w:color="auto"/>
        <w:left w:val="none" w:sz="0" w:space="0" w:color="auto"/>
        <w:bottom w:val="none" w:sz="0" w:space="0" w:color="auto"/>
        <w:right w:val="none" w:sz="0" w:space="0" w:color="auto"/>
      </w:divBdr>
    </w:div>
    <w:div w:id="859971663">
      <w:bodyDiv w:val="1"/>
      <w:marLeft w:val="0"/>
      <w:marRight w:val="0"/>
      <w:marTop w:val="0"/>
      <w:marBottom w:val="0"/>
      <w:divBdr>
        <w:top w:val="none" w:sz="0" w:space="0" w:color="auto"/>
        <w:left w:val="none" w:sz="0" w:space="0" w:color="auto"/>
        <w:bottom w:val="none" w:sz="0" w:space="0" w:color="auto"/>
        <w:right w:val="none" w:sz="0" w:space="0" w:color="auto"/>
      </w:divBdr>
    </w:div>
    <w:div w:id="1114129865">
      <w:bodyDiv w:val="1"/>
      <w:marLeft w:val="0"/>
      <w:marRight w:val="0"/>
      <w:marTop w:val="0"/>
      <w:marBottom w:val="0"/>
      <w:divBdr>
        <w:top w:val="none" w:sz="0" w:space="0" w:color="auto"/>
        <w:left w:val="none" w:sz="0" w:space="0" w:color="auto"/>
        <w:bottom w:val="none" w:sz="0" w:space="0" w:color="auto"/>
        <w:right w:val="none" w:sz="0" w:space="0" w:color="auto"/>
      </w:divBdr>
    </w:div>
    <w:div w:id="1478258991">
      <w:bodyDiv w:val="1"/>
      <w:marLeft w:val="0"/>
      <w:marRight w:val="0"/>
      <w:marTop w:val="0"/>
      <w:marBottom w:val="0"/>
      <w:divBdr>
        <w:top w:val="none" w:sz="0" w:space="0" w:color="auto"/>
        <w:left w:val="none" w:sz="0" w:space="0" w:color="auto"/>
        <w:bottom w:val="none" w:sz="0" w:space="0" w:color="auto"/>
        <w:right w:val="none" w:sz="0" w:space="0" w:color="auto"/>
      </w:divBdr>
    </w:div>
    <w:div w:id="1543328678">
      <w:bodyDiv w:val="1"/>
      <w:marLeft w:val="0"/>
      <w:marRight w:val="0"/>
      <w:marTop w:val="0"/>
      <w:marBottom w:val="0"/>
      <w:divBdr>
        <w:top w:val="none" w:sz="0" w:space="0" w:color="auto"/>
        <w:left w:val="none" w:sz="0" w:space="0" w:color="auto"/>
        <w:bottom w:val="none" w:sz="0" w:space="0" w:color="auto"/>
        <w:right w:val="none" w:sz="0" w:space="0" w:color="auto"/>
      </w:divBdr>
    </w:div>
    <w:div w:id="1914003489">
      <w:bodyDiv w:val="1"/>
      <w:marLeft w:val="0"/>
      <w:marRight w:val="0"/>
      <w:marTop w:val="0"/>
      <w:marBottom w:val="0"/>
      <w:divBdr>
        <w:top w:val="none" w:sz="0" w:space="0" w:color="auto"/>
        <w:left w:val="none" w:sz="0" w:space="0" w:color="auto"/>
        <w:bottom w:val="none" w:sz="0" w:space="0" w:color="auto"/>
        <w:right w:val="none" w:sz="0" w:space="0" w:color="auto"/>
      </w:divBdr>
    </w:div>
    <w:div w:id="1965310650">
      <w:bodyDiv w:val="1"/>
      <w:marLeft w:val="0"/>
      <w:marRight w:val="0"/>
      <w:marTop w:val="0"/>
      <w:marBottom w:val="0"/>
      <w:divBdr>
        <w:top w:val="none" w:sz="0" w:space="0" w:color="auto"/>
        <w:left w:val="none" w:sz="0" w:space="0" w:color="auto"/>
        <w:bottom w:val="none" w:sz="0" w:space="0" w:color="auto"/>
        <w:right w:val="none" w:sz="0" w:space="0" w:color="auto"/>
      </w:divBdr>
    </w:div>
    <w:div w:id="21201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D9DDC8-4DE9-48AF-B4D9-8DF6B51B6596}"/>
</file>

<file path=customXml/itemProps2.xml><?xml version="1.0" encoding="utf-8"?>
<ds:datastoreItem xmlns:ds="http://schemas.openxmlformats.org/officeDocument/2006/customXml" ds:itemID="{075FAA01-1333-444F-91B5-29C21C097B12}"/>
</file>

<file path=customXml/itemProps3.xml><?xml version="1.0" encoding="utf-8"?>
<ds:datastoreItem xmlns:ds="http://schemas.openxmlformats.org/officeDocument/2006/customXml" ds:itemID="{5FB7E19E-E10B-44BA-B4D1-B8BF174EEC57}"/>
</file>

<file path=docProps/app.xml><?xml version="1.0" encoding="utf-8"?>
<Properties xmlns="http://schemas.openxmlformats.org/officeDocument/2006/extended-properties" xmlns:vt="http://schemas.openxmlformats.org/officeDocument/2006/docPropsVTypes">
  <Template>Normal</Template>
  <TotalTime>8</TotalTime>
  <Pages>3</Pages>
  <Words>841</Words>
  <Characters>4799</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Amélia Mabota</dc:creator>
  <cp:keywords/>
  <dc:description/>
  <cp:lastModifiedBy>Alcino nhacume</cp:lastModifiedBy>
  <cp:revision>3</cp:revision>
  <dcterms:created xsi:type="dcterms:W3CDTF">2019-03-04T14:23:00Z</dcterms:created>
  <dcterms:modified xsi:type="dcterms:W3CDTF">2019-03-05T13:36:00Z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