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699E" w14:textId="77777777" w:rsidR="00A34F7E" w:rsidRPr="00002930" w:rsidRDefault="00AA365C" w:rsidP="00A34F7E">
      <w:pPr>
        <w:jc w:val="center"/>
        <w:rPr>
          <w:b/>
          <w:sz w:val="32"/>
          <w:szCs w:val="32"/>
          <w:u w:val="single"/>
          <w:lang w:val="fr-FR"/>
        </w:rPr>
      </w:pPr>
      <w:r w:rsidRPr="00002930">
        <w:rPr>
          <w:b/>
          <w:sz w:val="32"/>
          <w:szCs w:val="32"/>
          <w:u w:val="single"/>
          <w:lang w:val="fr-FR"/>
        </w:rPr>
        <w:t>Questionnaire adressé aux Etats</w:t>
      </w:r>
    </w:p>
    <w:p w14:paraId="6000C9FB" w14:textId="77777777" w:rsidR="00AA365C" w:rsidRPr="00002930" w:rsidRDefault="00AA365C" w:rsidP="00A34F7E">
      <w:pPr>
        <w:jc w:val="center"/>
        <w:rPr>
          <w:b/>
          <w:sz w:val="22"/>
          <w:szCs w:val="22"/>
          <w:lang w:val="fr-FR"/>
        </w:rPr>
      </w:pPr>
    </w:p>
    <w:p w14:paraId="19519E7E" w14:textId="4FB581AD" w:rsidR="00AA365C" w:rsidRPr="00002930" w:rsidRDefault="00036BA1" w:rsidP="00C33CE1">
      <w:pPr>
        <w:spacing w:line="259" w:lineRule="auto"/>
        <w:ind w:firstLine="284"/>
        <w:jc w:val="center"/>
        <w:rPr>
          <w:b/>
          <w:sz w:val="32"/>
          <w:szCs w:val="22"/>
          <w:lang w:val="fr-FR"/>
        </w:rPr>
      </w:pPr>
      <w:r w:rsidRPr="00002930">
        <w:rPr>
          <w:b/>
          <w:sz w:val="32"/>
          <w:szCs w:val="22"/>
          <w:lang w:val="fr-FR"/>
        </w:rPr>
        <w:t>R</w:t>
      </w:r>
      <w:r w:rsidR="00D51E3A">
        <w:rPr>
          <w:b/>
          <w:sz w:val="32"/>
          <w:szCs w:val="22"/>
          <w:lang w:val="fr-FR"/>
        </w:rPr>
        <w:t>apport à la 51</w:t>
      </w:r>
      <w:r w:rsidR="00AA365C" w:rsidRPr="00002930">
        <w:rPr>
          <w:b/>
          <w:sz w:val="32"/>
          <w:szCs w:val="22"/>
          <w:lang w:val="fr-FR"/>
        </w:rPr>
        <w:t>ème session du Con</w:t>
      </w:r>
      <w:r w:rsidR="00D51E3A">
        <w:rPr>
          <w:b/>
          <w:sz w:val="32"/>
          <w:szCs w:val="22"/>
          <w:lang w:val="fr-FR"/>
        </w:rPr>
        <w:t>seil des droits de l’homme (2022</w:t>
      </w:r>
      <w:r w:rsidR="00AA365C" w:rsidRPr="00002930">
        <w:rPr>
          <w:b/>
          <w:sz w:val="32"/>
          <w:szCs w:val="22"/>
          <w:lang w:val="fr-FR"/>
        </w:rPr>
        <w:t>)</w:t>
      </w:r>
      <w:r w:rsidR="00E22990" w:rsidRPr="00002930">
        <w:rPr>
          <w:b/>
          <w:sz w:val="32"/>
          <w:szCs w:val="22"/>
          <w:lang w:val="fr-FR"/>
        </w:rPr>
        <w:t xml:space="preserve"> sur la planification et la vision, et</w:t>
      </w:r>
    </w:p>
    <w:p w14:paraId="6B3A085C" w14:textId="47D6626B" w:rsidR="00E22990" w:rsidRPr="00002930" w:rsidRDefault="00E22990" w:rsidP="00C33CE1">
      <w:pPr>
        <w:spacing w:line="259" w:lineRule="auto"/>
        <w:ind w:firstLine="284"/>
        <w:jc w:val="center"/>
        <w:rPr>
          <w:b/>
          <w:sz w:val="32"/>
          <w:szCs w:val="22"/>
          <w:lang w:val="fr-FR"/>
        </w:rPr>
      </w:pPr>
      <w:r w:rsidRPr="00002930">
        <w:rPr>
          <w:b/>
          <w:sz w:val="32"/>
          <w:szCs w:val="22"/>
          <w:lang w:val="fr-FR"/>
        </w:rPr>
        <w:t>Rapport à la 7</w:t>
      </w:r>
      <w:r w:rsidR="00D51E3A">
        <w:rPr>
          <w:b/>
          <w:sz w:val="32"/>
          <w:szCs w:val="22"/>
          <w:lang w:val="fr-FR"/>
        </w:rPr>
        <w:t>7</w:t>
      </w:r>
      <w:r w:rsidRPr="00002930">
        <w:rPr>
          <w:b/>
          <w:sz w:val="32"/>
          <w:szCs w:val="22"/>
          <w:vertAlign w:val="superscript"/>
          <w:lang w:val="fr-FR"/>
        </w:rPr>
        <w:t>ème</w:t>
      </w:r>
      <w:r w:rsidRPr="00002930">
        <w:rPr>
          <w:b/>
          <w:sz w:val="32"/>
          <w:szCs w:val="22"/>
          <w:lang w:val="fr-FR"/>
        </w:rPr>
        <w:t xml:space="preserve"> session de l’Assemblée </w:t>
      </w:r>
      <w:r w:rsidR="00A12058" w:rsidRPr="00002930">
        <w:rPr>
          <w:b/>
          <w:sz w:val="32"/>
          <w:szCs w:val="22"/>
          <w:lang w:val="fr-FR"/>
        </w:rPr>
        <w:t>g</w:t>
      </w:r>
      <w:r w:rsidR="00D51E3A">
        <w:rPr>
          <w:b/>
          <w:sz w:val="32"/>
          <w:szCs w:val="22"/>
          <w:lang w:val="fr-FR"/>
        </w:rPr>
        <w:t>énérale des Nations Unies (2022</w:t>
      </w:r>
      <w:r w:rsidRPr="00002930">
        <w:rPr>
          <w:b/>
          <w:sz w:val="32"/>
          <w:szCs w:val="22"/>
          <w:lang w:val="fr-FR"/>
        </w:rPr>
        <w:t>) sur la marchandisation de l’eau</w:t>
      </w:r>
    </w:p>
    <w:p w14:paraId="2C5FA14B" w14:textId="77777777" w:rsidR="00036BA1" w:rsidRPr="00002930" w:rsidRDefault="00036BA1" w:rsidP="007F3068">
      <w:pPr>
        <w:spacing w:line="259" w:lineRule="auto"/>
        <w:ind w:firstLine="567"/>
        <w:jc w:val="both"/>
        <w:rPr>
          <w:sz w:val="22"/>
          <w:szCs w:val="22"/>
          <w:lang w:val="fr-FR"/>
        </w:rPr>
      </w:pPr>
    </w:p>
    <w:p w14:paraId="6BBB7510" w14:textId="77777777" w:rsidR="00036BA1" w:rsidRPr="00002930" w:rsidRDefault="00AA365C" w:rsidP="00AA365C">
      <w:pPr>
        <w:pStyle w:val="Heading2"/>
        <w:ind w:left="0"/>
        <w:jc w:val="left"/>
        <w:rPr>
          <w:lang w:val="fr-FR"/>
        </w:rPr>
      </w:pPr>
      <w:r w:rsidRPr="00002930">
        <w:rPr>
          <w:lang w:val="fr-FR"/>
        </w:rPr>
        <w:t>Contexte</w:t>
      </w:r>
    </w:p>
    <w:p w14:paraId="1186D735" w14:textId="77777777" w:rsidR="00AA365C" w:rsidRPr="00002930" w:rsidRDefault="00AA365C" w:rsidP="00AA365C">
      <w:pPr>
        <w:rPr>
          <w:sz w:val="22"/>
          <w:szCs w:val="22"/>
          <w:lang w:val="fr-FR"/>
        </w:rPr>
      </w:pPr>
    </w:p>
    <w:p w14:paraId="76359D6C" w14:textId="4D167B0E" w:rsidR="00C16749" w:rsidRDefault="00C16749" w:rsidP="00C16749">
      <w:pPr>
        <w:spacing w:line="259" w:lineRule="auto"/>
        <w:ind w:firstLine="567"/>
        <w:jc w:val="both"/>
        <w:rPr>
          <w:sz w:val="22"/>
          <w:szCs w:val="22"/>
          <w:lang w:val="fr-CH"/>
        </w:rPr>
      </w:pPr>
      <w:r w:rsidRPr="00C16749">
        <w:rPr>
          <w:sz w:val="22"/>
          <w:szCs w:val="22"/>
          <w:lang w:val="fr-CH"/>
        </w:rPr>
        <w:t xml:space="preserve">Dans son "rapport sur la planification et la vision" présenté à la quarante-huitième session du Conseil des Droits de l'Homme (A/HRC/48/50, par. 9), le Rapporteur Spécial sur les droits humains à l'eau potable et à l'assainissement, M. Pedro </w:t>
      </w:r>
      <w:proofErr w:type="spellStart"/>
      <w:r w:rsidRPr="00C16749">
        <w:rPr>
          <w:sz w:val="22"/>
          <w:szCs w:val="22"/>
          <w:lang w:val="fr-CH"/>
        </w:rPr>
        <w:t>Arrojo-Agudo</w:t>
      </w:r>
      <w:proofErr w:type="spellEnd"/>
      <w:r w:rsidRPr="00C16749">
        <w:rPr>
          <w:sz w:val="22"/>
          <w:szCs w:val="22"/>
          <w:lang w:val="fr-CH"/>
        </w:rPr>
        <w:t xml:space="preserve">, a défini les objectifs qu'il s'était fixés pour les trois premières années de son mandat, à savoir préciser les mesures à prendre pour promouvoir une gouvernance démocratique de l'eau, en adoptant une approche durable et fondée sur les droits humains dans différents contextes, notamment, mais pas exclusivement, dans les zones urbaines et rurales et dans les zones habitées par des peuples autochtones. En outre, en clarifiant l'un des défauts structurels ou les causes profondes de la crise mondiale de l'eau, à savoir "l'inégalité, la discrimination et la pauvreté", le Rapporteur Spécial a souligné la situation des personnes vivant dans des zones rurales appauvries et des peuples autochtones, dont les modes de vie sont plus étroitement liés à la nature, au territoire et aux valeurs communautaires, et dont la </w:t>
      </w:r>
      <w:proofErr w:type="gramStart"/>
      <w:r w:rsidRPr="00C16749">
        <w:rPr>
          <w:sz w:val="22"/>
          <w:szCs w:val="22"/>
          <w:lang w:val="fr-CH"/>
        </w:rPr>
        <w:t>plupart</w:t>
      </w:r>
      <w:proofErr w:type="gramEnd"/>
      <w:r w:rsidRPr="00C16749">
        <w:rPr>
          <w:sz w:val="22"/>
          <w:szCs w:val="22"/>
          <w:lang w:val="fr-CH"/>
        </w:rPr>
        <w:t xml:space="preserve"> des besoins pour une vie digne ne sont pas achetés, mais fournis par la nature ou la communauté (A/HRC/48/55, par. 36).</w:t>
      </w:r>
    </w:p>
    <w:p w14:paraId="727BA418" w14:textId="77777777" w:rsidR="00C16749" w:rsidRPr="00C16749" w:rsidRDefault="00C16749" w:rsidP="00C16749">
      <w:pPr>
        <w:spacing w:line="259" w:lineRule="auto"/>
        <w:ind w:firstLine="567"/>
        <w:jc w:val="both"/>
        <w:rPr>
          <w:sz w:val="22"/>
          <w:szCs w:val="22"/>
          <w:lang w:val="fr-CH"/>
        </w:rPr>
      </w:pPr>
    </w:p>
    <w:p w14:paraId="01E53AB0" w14:textId="0C532F06" w:rsidR="00C16749" w:rsidRDefault="00C16749" w:rsidP="00C16749">
      <w:pPr>
        <w:spacing w:line="259" w:lineRule="auto"/>
        <w:ind w:firstLine="567"/>
        <w:jc w:val="both"/>
        <w:rPr>
          <w:sz w:val="22"/>
          <w:szCs w:val="22"/>
          <w:lang w:val="fr-CH"/>
        </w:rPr>
      </w:pPr>
      <w:r w:rsidRPr="00C16749">
        <w:rPr>
          <w:sz w:val="22"/>
          <w:szCs w:val="22"/>
          <w:lang w:val="fr-CH"/>
        </w:rPr>
        <w:t>Conformément à cet objectif, le Rapporteur Spécial concentrera ses deux rapports thématiques en 2022 sur :</w:t>
      </w:r>
    </w:p>
    <w:p w14:paraId="6E3FA7DC" w14:textId="77777777" w:rsidR="00C16749" w:rsidRPr="00C16749" w:rsidRDefault="00C16749" w:rsidP="00C16749">
      <w:pPr>
        <w:spacing w:line="259" w:lineRule="auto"/>
        <w:ind w:firstLine="567"/>
        <w:jc w:val="both"/>
        <w:rPr>
          <w:sz w:val="22"/>
          <w:szCs w:val="22"/>
          <w:lang w:val="fr-CH"/>
        </w:rPr>
      </w:pPr>
    </w:p>
    <w:p w14:paraId="52092E8E" w14:textId="77777777" w:rsidR="00C16749" w:rsidRPr="00C16749" w:rsidRDefault="00C16749" w:rsidP="00C16749">
      <w:pPr>
        <w:numPr>
          <w:ilvl w:val="0"/>
          <w:numId w:val="41"/>
        </w:numPr>
        <w:spacing w:line="259" w:lineRule="auto"/>
        <w:jc w:val="both"/>
        <w:rPr>
          <w:sz w:val="22"/>
          <w:szCs w:val="22"/>
          <w:lang w:val="fr-CH"/>
        </w:rPr>
      </w:pPr>
      <w:proofErr w:type="gramStart"/>
      <w:r w:rsidRPr="00C16749">
        <w:rPr>
          <w:b/>
          <w:sz w:val="22"/>
          <w:szCs w:val="22"/>
          <w:lang w:val="fr-CH"/>
        </w:rPr>
        <w:t>les</w:t>
      </w:r>
      <w:proofErr w:type="gramEnd"/>
      <w:r w:rsidRPr="00C16749">
        <w:rPr>
          <w:b/>
          <w:sz w:val="22"/>
          <w:szCs w:val="22"/>
          <w:lang w:val="fr-CH"/>
        </w:rPr>
        <w:t xml:space="preserve"> droits humains à l'eau potable et à l'assainissement des peuples autochtones : état des lieux et leçons tirées des cultures ancestrales </w:t>
      </w:r>
      <w:r w:rsidRPr="00C16749">
        <w:rPr>
          <w:bCs/>
          <w:sz w:val="22"/>
          <w:szCs w:val="22"/>
          <w:lang w:val="fr-CH"/>
        </w:rPr>
        <w:t>à la cinquante et unième session du Conseil des Droits de l'Homme en septembre 2022 ; et</w:t>
      </w:r>
    </w:p>
    <w:p w14:paraId="454BD567" w14:textId="1B1782FC" w:rsidR="00C16749" w:rsidRPr="00C16749" w:rsidRDefault="00C16749" w:rsidP="00C16749">
      <w:pPr>
        <w:numPr>
          <w:ilvl w:val="0"/>
          <w:numId w:val="41"/>
        </w:numPr>
        <w:spacing w:line="259" w:lineRule="auto"/>
        <w:jc w:val="both"/>
        <w:rPr>
          <w:sz w:val="22"/>
          <w:szCs w:val="22"/>
          <w:lang w:val="fr-CH"/>
        </w:rPr>
      </w:pPr>
      <w:proofErr w:type="gramStart"/>
      <w:r w:rsidRPr="00C16749">
        <w:rPr>
          <w:b/>
          <w:bCs/>
          <w:iCs/>
          <w:sz w:val="22"/>
          <w:szCs w:val="22"/>
          <w:lang w:val="fr-CH"/>
        </w:rPr>
        <w:lastRenderedPageBreak/>
        <w:t>les</w:t>
      </w:r>
      <w:proofErr w:type="gramEnd"/>
      <w:r w:rsidRPr="00C16749">
        <w:rPr>
          <w:b/>
          <w:bCs/>
          <w:iCs/>
          <w:sz w:val="22"/>
          <w:szCs w:val="22"/>
          <w:lang w:val="fr-CH"/>
        </w:rPr>
        <w:t xml:space="preserve"> droits humains à l'eau potable et à l'assainissement des personnes vivant dans des zones rurales démunies </w:t>
      </w:r>
      <w:r w:rsidRPr="00C16749">
        <w:rPr>
          <w:iCs/>
          <w:sz w:val="22"/>
          <w:szCs w:val="22"/>
          <w:lang w:val="fr-CH"/>
        </w:rPr>
        <w:t>à la soixante-seizième session de l'Assemblée Générale des Nations unies en octobre 2022.</w:t>
      </w:r>
    </w:p>
    <w:p w14:paraId="7008ABED" w14:textId="77777777" w:rsidR="00C16749" w:rsidRPr="00C16749" w:rsidRDefault="00C16749" w:rsidP="00C16749">
      <w:pPr>
        <w:spacing w:line="259" w:lineRule="auto"/>
        <w:ind w:left="774"/>
        <w:jc w:val="both"/>
        <w:rPr>
          <w:sz w:val="22"/>
          <w:szCs w:val="22"/>
          <w:lang w:val="fr-CH"/>
        </w:rPr>
      </w:pPr>
    </w:p>
    <w:p w14:paraId="0946BCC5" w14:textId="17B88DA6" w:rsidR="00C16749" w:rsidRDefault="00C16749" w:rsidP="00C16749">
      <w:pPr>
        <w:spacing w:line="259" w:lineRule="auto"/>
        <w:ind w:firstLine="567"/>
        <w:jc w:val="both"/>
        <w:rPr>
          <w:b/>
          <w:bCs/>
          <w:sz w:val="22"/>
          <w:szCs w:val="22"/>
          <w:lang w:val="fr-CH"/>
        </w:rPr>
      </w:pPr>
      <w:r w:rsidRPr="00C16749">
        <w:rPr>
          <w:sz w:val="22"/>
          <w:szCs w:val="22"/>
          <w:lang w:val="fr-CH"/>
        </w:rPr>
        <w:t xml:space="preserve">Afin de préparer les deux rapports, le Rapporteur Spécial invite les États à répondre aux questions ci-dessous </w:t>
      </w:r>
      <w:r w:rsidRPr="00C16749">
        <w:rPr>
          <w:b/>
          <w:bCs/>
          <w:sz w:val="22"/>
          <w:szCs w:val="22"/>
          <w:lang w:val="fr-CH"/>
        </w:rPr>
        <w:t>avant le 30 novembre 2021.</w:t>
      </w:r>
    </w:p>
    <w:p w14:paraId="1E1ED82C" w14:textId="2057D2AC" w:rsidR="00C16749" w:rsidRDefault="00C16749" w:rsidP="00C16749">
      <w:pPr>
        <w:spacing w:line="259" w:lineRule="auto"/>
        <w:ind w:firstLine="567"/>
        <w:jc w:val="both"/>
        <w:rPr>
          <w:b/>
          <w:bCs/>
          <w:sz w:val="22"/>
          <w:szCs w:val="22"/>
          <w:lang w:val="fr-CH"/>
        </w:rPr>
      </w:pPr>
    </w:p>
    <w:p w14:paraId="6439DD49" w14:textId="1AEB1A54" w:rsidR="00C16749" w:rsidRDefault="00C16749" w:rsidP="00C16749">
      <w:pPr>
        <w:spacing w:line="259" w:lineRule="auto"/>
        <w:ind w:firstLine="567"/>
        <w:jc w:val="both"/>
        <w:rPr>
          <w:b/>
          <w:bCs/>
          <w:sz w:val="22"/>
          <w:szCs w:val="22"/>
          <w:lang w:val="fr-CH"/>
        </w:rPr>
      </w:pPr>
    </w:p>
    <w:p w14:paraId="485DD611" w14:textId="77777777" w:rsidR="00C16749" w:rsidRPr="00C16749" w:rsidRDefault="00C16749" w:rsidP="00C16749">
      <w:pPr>
        <w:spacing w:line="259" w:lineRule="auto"/>
        <w:ind w:firstLine="567"/>
        <w:jc w:val="both"/>
        <w:rPr>
          <w:b/>
          <w:bCs/>
          <w:sz w:val="22"/>
          <w:szCs w:val="22"/>
          <w:lang w:val="fr-CH"/>
        </w:rPr>
      </w:pPr>
    </w:p>
    <w:p w14:paraId="1D2E6F7C" w14:textId="50F75E20" w:rsidR="00036BA1" w:rsidRDefault="00036BA1" w:rsidP="007F3068">
      <w:pPr>
        <w:spacing w:line="259" w:lineRule="auto"/>
        <w:ind w:firstLine="567"/>
        <w:jc w:val="both"/>
        <w:rPr>
          <w:sz w:val="22"/>
          <w:szCs w:val="22"/>
          <w:lang w:val="fr-CH"/>
        </w:rPr>
      </w:pPr>
    </w:p>
    <w:p w14:paraId="48E3F9CD" w14:textId="6CF30C7B" w:rsidR="00C16749" w:rsidRPr="00C16749" w:rsidRDefault="00C16749" w:rsidP="007F3068">
      <w:pPr>
        <w:spacing w:line="259" w:lineRule="auto"/>
        <w:ind w:firstLine="567"/>
        <w:jc w:val="both"/>
        <w:rPr>
          <w:sz w:val="22"/>
          <w:szCs w:val="22"/>
          <w:lang w:val="fr-CH"/>
        </w:rPr>
      </w:pPr>
    </w:p>
    <w:p w14:paraId="1E0624CD" w14:textId="70E01A32" w:rsidR="00036BA1" w:rsidRDefault="00C16749" w:rsidP="00C16749">
      <w:pPr>
        <w:pStyle w:val="ListParagraph"/>
        <w:numPr>
          <w:ilvl w:val="0"/>
          <w:numId w:val="42"/>
        </w:numPr>
        <w:spacing w:line="259" w:lineRule="auto"/>
        <w:jc w:val="both"/>
        <w:rPr>
          <w:b/>
          <w:sz w:val="24"/>
          <w:szCs w:val="24"/>
          <w:lang w:val="fr-CH"/>
        </w:rPr>
      </w:pPr>
      <w:r w:rsidRPr="00C16749">
        <w:rPr>
          <w:b/>
          <w:sz w:val="24"/>
          <w:szCs w:val="24"/>
          <w:lang w:val="fr-CH"/>
        </w:rPr>
        <w:t>Questions Générales</w:t>
      </w:r>
    </w:p>
    <w:p w14:paraId="6059EBA5" w14:textId="77777777" w:rsidR="00C16749" w:rsidRPr="00C16749" w:rsidRDefault="00C16749" w:rsidP="00C16749">
      <w:pPr>
        <w:pStyle w:val="ListParagraph"/>
        <w:spacing w:line="259" w:lineRule="auto"/>
        <w:ind w:left="1080"/>
        <w:jc w:val="both"/>
        <w:rPr>
          <w:b/>
          <w:sz w:val="24"/>
          <w:szCs w:val="24"/>
          <w:lang w:val="fr-CH"/>
        </w:rPr>
      </w:pPr>
    </w:p>
    <w:p w14:paraId="38214EFD" w14:textId="77777777" w:rsidR="00C16749" w:rsidRPr="00C16749" w:rsidRDefault="00C16749" w:rsidP="00C16749">
      <w:pPr>
        <w:rPr>
          <w:b/>
          <w:sz w:val="24"/>
          <w:szCs w:val="24"/>
          <w:lang w:val="fr-CH"/>
        </w:rPr>
      </w:pPr>
      <w:r w:rsidRPr="00C16749">
        <w:rPr>
          <w:b/>
          <w:sz w:val="24"/>
          <w:szCs w:val="24"/>
          <w:lang w:val="fr-CH"/>
        </w:rPr>
        <w:t>Veuillez fournir des informations sur le cadre juridique et réglementaire national, notamment sur :</w:t>
      </w:r>
    </w:p>
    <w:p w14:paraId="30820FC2" w14:textId="658D1F59" w:rsidR="00C16749" w:rsidRPr="00C16749" w:rsidRDefault="00C16749" w:rsidP="00C16749">
      <w:pPr>
        <w:rPr>
          <w:rFonts w:asciiTheme="majorBidi" w:hAnsiTheme="majorBidi" w:cstheme="majorBidi"/>
          <w:b/>
          <w:sz w:val="22"/>
          <w:szCs w:val="22"/>
          <w:lang w:val="fr-CH"/>
        </w:rPr>
      </w:pPr>
    </w:p>
    <w:p w14:paraId="08A3611E" w14:textId="6AB88FC8" w:rsidR="00C16749" w:rsidRPr="00C16749" w:rsidRDefault="00C16749" w:rsidP="00C33CE1">
      <w:pPr>
        <w:spacing w:after="160"/>
        <w:jc w:val="both"/>
        <w:rPr>
          <w:rFonts w:asciiTheme="majorBidi" w:hAnsiTheme="majorBidi" w:cstheme="majorBidi"/>
          <w:sz w:val="22"/>
          <w:szCs w:val="22"/>
          <w:lang w:val="fr-CH"/>
        </w:rPr>
      </w:pPr>
      <w:r>
        <w:rPr>
          <w:rFonts w:asciiTheme="majorBidi" w:hAnsiTheme="majorBidi" w:cstheme="majorBidi"/>
          <w:bCs/>
          <w:sz w:val="22"/>
          <w:szCs w:val="22"/>
          <w:lang w:val="fr-CH"/>
        </w:rPr>
        <w:t>1.</w:t>
      </w:r>
      <w:r>
        <w:rPr>
          <w:rFonts w:asciiTheme="majorBidi" w:hAnsiTheme="majorBidi" w:cstheme="majorBidi"/>
          <w:bCs/>
          <w:sz w:val="22"/>
          <w:szCs w:val="22"/>
          <w:lang w:val="fr-CH"/>
        </w:rPr>
        <w:tab/>
      </w:r>
      <w:r w:rsidRPr="00C16749">
        <w:rPr>
          <w:rFonts w:asciiTheme="majorBidi" w:hAnsiTheme="majorBidi" w:cstheme="majorBidi"/>
          <w:bCs/>
          <w:sz w:val="22"/>
          <w:szCs w:val="22"/>
          <w:lang w:val="fr-CH"/>
        </w:rPr>
        <w:t xml:space="preserve">Veuillez fournir des informations sur le </w:t>
      </w:r>
      <w:r w:rsidRPr="00C16749">
        <w:rPr>
          <w:rFonts w:asciiTheme="majorBidi" w:hAnsiTheme="majorBidi" w:cstheme="majorBidi"/>
          <w:b/>
          <w:sz w:val="22"/>
          <w:szCs w:val="22"/>
          <w:lang w:val="fr-CH"/>
        </w:rPr>
        <w:t>cadre juridique et réglementaire national</w:t>
      </w:r>
      <w:r w:rsidRPr="00C16749">
        <w:rPr>
          <w:rFonts w:asciiTheme="majorBidi" w:hAnsiTheme="majorBidi" w:cstheme="majorBidi"/>
          <w:bCs/>
          <w:sz w:val="22"/>
          <w:szCs w:val="22"/>
          <w:lang w:val="fr-CH"/>
        </w:rPr>
        <w:t>, notamment sur :</w:t>
      </w:r>
    </w:p>
    <w:p w14:paraId="7ED174FE" w14:textId="1DBA6E39" w:rsidR="00C16749" w:rsidRPr="00032DDD" w:rsidRDefault="00032DDD" w:rsidP="00C33CE1">
      <w:pPr>
        <w:spacing w:after="160"/>
        <w:jc w:val="both"/>
        <w:rPr>
          <w:rFonts w:asciiTheme="majorBidi" w:hAnsiTheme="majorBidi" w:cstheme="majorBidi"/>
          <w:sz w:val="22"/>
          <w:szCs w:val="22"/>
          <w:lang w:val="fr-CH"/>
        </w:rPr>
      </w:pPr>
      <w:r>
        <w:rPr>
          <w:rFonts w:asciiTheme="majorBidi" w:hAnsiTheme="majorBidi" w:cstheme="majorBidi"/>
          <w:sz w:val="22"/>
          <w:szCs w:val="22"/>
          <w:lang w:val="fr-CH"/>
        </w:rPr>
        <w:tab/>
        <w:t>1.1.</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 xml:space="preserve">La reconnaissance juridique des droits humains à l’eau potable et à l’assainissement ; </w:t>
      </w:r>
    </w:p>
    <w:p w14:paraId="44821DD9" w14:textId="35459070" w:rsidR="00C16749" w:rsidRPr="00032DDD" w:rsidRDefault="00032DDD" w:rsidP="00C33CE1">
      <w:pPr>
        <w:spacing w:after="160"/>
        <w:jc w:val="both"/>
        <w:rPr>
          <w:rFonts w:asciiTheme="majorBidi" w:hAnsiTheme="majorBidi" w:cstheme="majorBidi"/>
          <w:sz w:val="22"/>
          <w:szCs w:val="22"/>
          <w:lang w:val="fr-CH"/>
        </w:rPr>
      </w:pPr>
      <w:r>
        <w:rPr>
          <w:rFonts w:asciiTheme="majorBidi" w:hAnsiTheme="majorBidi" w:cstheme="majorBidi"/>
          <w:sz w:val="22"/>
          <w:szCs w:val="22"/>
          <w:lang w:val="fr-CH"/>
        </w:rPr>
        <w:tab/>
        <w:t>1.2.</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La fourniture de services et d’installations d’eau et d’assainissement aux personnes vivant dans des zones rurales démunies et aux populations autochtones ;</w:t>
      </w:r>
    </w:p>
    <w:p w14:paraId="4EBFE51F" w14:textId="0262A4D5" w:rsidR="00C16749" w:rsidRPr="00032DDD" w:rsidRDefault="00032DDD" w:rsidP="00C33CE1">
      <w:pPr>
        <w:spacing w:after="160"/>
        <w:jc w:val="both"/>
        <w:rPr>
          <w:rFonts w:asciiTheme="majorBidi" w:hAnsiTheme="majorBidi" w:cstheme="majorBidi"/>
          <w:sz w:val="22"/>
          <w:szCs w:val="22"/>
          <w:lang w:val="fr-CH"/>
        </w:rPr>
      </w:pPr>
      <w:r>
        <w:rPr>
          <w:rFonts w:asciiTheme="majorBidi" w:hAnsiTheme="majorBidi" w:cstheme="majorBidi"/>
          <w:sz w:val="22"/>
          <w:szCs w:val="22"/>
          <w:lang w:val="fr-CH"/>
        </w:rPr>
        <w:tab/>
        <w:t>1.3.</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La reconnaissance du statut des peoples autochtones et de leurs droits ; et</w:t>
      </w:r>
    </w:p>
    <w:p w14:paraId="32C5C78E" w14:textId="77C7494E" w:rsidR="00C16749" w:rsidRPr="00032DDD" w:rsidRDefault="00032DDD" w:rsidP="00C33CE1">
      <w:pPr>
        <w:spacing w:after="160"/>
        <w:jc w:val="both"/>
        <w:rPr>
          <w:rFonts w:asciiTheme="majorBidi" w:hAnsiTheme="majorBidi" w:cstheme="majorBidi"/>
          <w:sz w:val="22"/>
          <w:szCs w:val="22"/>
          <w:lang w:val="fr-CH"/>
        </w:rPr>
      </w:pPr>
      <w:r>
        <w:rPr>
          <w:rFonts w:asciiTheme="majorBidi" w:hAnsiTheme="majorBidi" w:cstheme="majorBidi"/>
          <w:sz w:val="22"/>
          <w:szCs w:val="22"/>
          <w:lang w:val="fr-CH"/>
        </w:rPr>
        <w:tab/>
        <w:t>1.4.</w:t>
      </w:r>
      <w:r>
        <w:rPr>
          <w:rFonts w:asciiTheme="majorBidi" w:hAnsiTheme="majorBidi" w:cstheme="majorBidi"/>
          <w:sz w:val="22"/>
          <w:szCs w:val="22"/>
          <w:lang w:val="fr-CH"/>
        </w:rPr>
        <w:tab/>
      </w:r>
      <w:r w:rsidR="00C16749" w:rsidRPr="00032DDD">
        <w:rPr>
          <w:rFonts w:asciiTheme="majorBidi" w:hAnsiTheme="majorBidi" w:cstheme="majorBidi"/>
          <w:sz w:val="22"/>
          <w:szCs w:val="22"/>
          <w:lang w:val="fr-CH"/>
        </w:rPr>
        <w:t>La réglementation des prestataires de services – qu’ils soient privés ou publics, voire communautaires – et des autres acteurs pour garantir le respect des droits humain à l’eau potable et à l’assainissement des populations autochtones et des personnes vivant dans des zones rurales démunies.</w:t>
      </w:r>
    </w:p>
    <w:p w14:paraId="305DC956" w14:textId="77777777" w:rsidR="00C16749" w:rsidRPr="00C16749" w:rsidRDefault="00C16749" w:rsidP="00C16749">
      <w:pPr>
        <w:pStyle w:val="ListParagraph"/>
        <w:spacing w:after="160" w:line="259" w:lineRule="auto"/>
        <w:ind w:left="792"/>
        <w:jc w:val="both"/>
        <w:rPr>
          <w:rFonts w:asciiTheme="majorBidi" w:hAnsiTheme="majorBidi" w:cstheme="majorBidi"/>
          <w:sz w:val="22"/>
          <w:szCs w:val="22"/>
          <w:lang w:val="fr-CH"/>
        </w:rPr>
      </w:pPr>
    </w:p>
    <w:p w14:paraId="5F8C7B10" w14:textId="2F679C50" w:rsidR="00C16749" w:rsidRPr="00C16749" w:rsidRDefault="00C16749" w:rsidP="00C16749">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lastRenderedPageBreak/>
        <w:t>2.</w:t>
      </w:r>
      <w:r w:rsidRPr="00C16749">
        <w:rPr>
          <w:rFonts w:asciiTheme="majorBidi" w:hAnsiTheme="majorBidi" w:cstheme="majorBidi"/>
          <w:sz w:val="22"/>
          <w:szCs w:val="22"/>
          <w:lang w:val="fr-CH"/>
        </w:rPr>
        <w:tab/>
        <w:t xml:space="preserve">Veuillez fournir des informations sur </w:t>
      </w:r>
      <w:r w:rsidRPr="00C16749">
        <w:rPr>
          <w:rFonts w:asciiTheme="majorBidi" w:hAnsiTheme="majorBidi" w:cstheme="majorBidi"/>
          <w:b/>
          <w:bCs/>
          <w:sz w:val="22"/>
          <w:szCs w:val="22"/>
          <w:lang w:val="fr-CH"/>
        </w:rPr>
        <w:t>les politiques et programmes nationaux ou locaux</w:t>
      </w:r>
      <w:r w:rsidRPr="00C16749">
        <w:rPr>
          <w:rFonts w:asciiTheme="majorBidi" w:hAnsiTheme="majorBidi" w:cstheme="majorBidi"/>
          <w:sz w:val="22"/>
          <w:szCs w:val="22"/>
          <w:lang w:val="fr-CH"/>
        </w:rPr>
        <w:t xml:space="preserve"> qui visent à améliorer l'accès à l'eau potable, à l'assainissement et à l'hygiène pour les peuples autochtones (y compris ceux qui vivent dans les zones urbaines et périurbaines) et les personnes vivant dans des zones rurales démunies, notamment :</w:t>
      </w:r>
    </w:p>
    <w:p w14:paraId="0D7A26D4" w14:textId="77777777" w:rsidR="00C16749" w:rsidRPr="00C16749" w:rsidRDefault="00C16749" w:rsidP="00C16749">
      <w:pPr>
        <w:pStyle w:val="ListParagraph"/>
        <w:spacing w:after="160" w:line="259" w:lineRule="auto"/>
        <w:ind w:left="360"/>
        <w:jc w:val="both"/>
        <w:rPr>
          <w:rFonts w:asciiTheme="majorBidi" w:hAnsiTheme="majorBidi" w:cstheme="majorBidi"/>
          <w:sz w:val="22"/>
          <w:szCs w:val="22"/>
          <w:lang w:val="fr-CH"/>
        </w:rPr>
      </w:pPr>
    </w:p>
    <w:p w14:paraId="2B5A0B93" w14:textId="41DC7355" w:rsidR="00C16749" w:rsidRPr="00C16749"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2.1.</w:t>
      </w:r>
      <w:r>
        <w:rPr>
          <w:rFonts w:asciiTheme="majorBidi" w:hAnsiTheme="majorBidi" w:cstheme="majorBidi"/>
          <w:sz w:val="22"/>
          <w:szCs w:val="22"/>
          <w:lang w:val="fr-CH"/>
        </w:rPr>
        <w:tab/>
      </w:r>
      <w:proofErr w:type="gramStart"/>
      <w:r w:rsidR="00C16749" w:rsidRPr="00C16749">
        <w:rPr>
          <w:rFonts w:asciiTheme="majorBidi" w:hAnsiTheme="majorBidi" w:cstheme="majorBidi"/>
          <w:sz w:val="22"/>
          <w:szCs w:val="22"/>
          <w:lang w:val="fr-CH"/>
        </w:rPr>
        <w:t>les</w:t>
      </w:r>
      <w:proofErr w:type="gramEnd"/>
      <w:r w:rsidR="00C16749" w:rsidRPr="00C16749">
        <w:rPr>
          <w:rFonts w:asciiTheme="majorBidi" w:hAnsiTheme="majorBidi" w:cstheme="majorBidi"/>
          <w:sz w:val="22"/>
          <w:szCs w:val="22"/>
          <w:lang w:val="fr-CH"/>
        </w:rPr>
        <w:t xml:space="preserve"> allocations budgétaires pour les politiques et programmes et autres allocations budgétaires au niveau local pour développer ou améliorer les services d'eau et d'assainissement pour les populations autochtones et les personnes vivant dans des zones rurales démunies ;</w:t>
      </w:r>
    </w:p>
    <w:p w14:paraId="387ADC6C" w14:textId="676C260E" w:rsidR="00C16749" w:rsidRPr="00C16749"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2.2.</w:t>
      </w:r>
      <w:r>
        <w:rPr>
          <w:rFonts w:asciiTheme="majorBidi" w:hAnsiTheme="majorBidi" w:cstheme="majorBidi"/>
          <w:sz w:val="22"/>
          <w:szCs w:val="22"/>
          <w:lang w:val="fr-CH"/>
        </w:rPr>
        <w:tab/>
      </w:r>
      <w:proofErr w:type="gramStart"/>
      <w:r w:rsidR="00C16749" w:rsidRPr="00C16749">
        <w:rPr>
          <w:rFonts w:asciiTheme="majorBidi" w:hAnsiTheme="majorBidi" w:cstheme="majorBidi"/>
          <w:sz w:val="22"/>
          <w:szCs w:val="22"/>
          <w:lang w:val="fr-CH"/>
        </w:rPr>
        <w:t>le</w:t>
      </w:r>
      <w:proofErr w:type="gramEnd"/>
      <w:r w:rsidR="00C16749" w:rsidRPr="00C16749">
        <w:rPr>
          <w:rFonts w:asciiTheme="majorBidi" w:hAnsiTheme="majorBidi" w:cstheme="majorBidi"/>
          <w:sz w:val="22"/>
          <w:szCs w:val="22"/>
          <w:lang w:val="fr-CH"/>
        </w:rPr>
        <w:t xml:space="preserve"> rétablissement de l'état de santé des sources d'eau potable des peuples indigènes et des personnes vivant dans des zones rurales démunies ; et</w:t>
      </w:r>
    </w:p>
    <w:p w14:paraId="5C66E2CA" w14:textId="7FAD0D97" w:rsidR="00C16749"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2.3.</w:t>
      </w:r>
      <w:r>
        <w:rPr>
          <w:rFonts w:asciiTheme="majorBidi" w:hAnsiTheme="majorBidi" w:cstheme="majorBidi"/>
          <w:sz w:val="22"/>
          <w:szCs w:val="22"/>
          <w:lang w:val="fr-CH"/>
        </w:rPr>
        <w:tab/>
      </w:r>
      <w:proofErr w:type="gramStart"/>
      <w:r w:rsidR="00C16749" w:rsidRPr="00C16749">
        <w:rPr>
          <w:rFonts w:asciiTheme="majorBidi" w:hAnsiTheme="majorBidi" w:cstheme="majorBidi"/>
          <w:sz w:val="22"/>
          <w:szCs w:val="22"/>
          <w:lang w:val="fr-CH"/>
        </w:rPr>
        <w:t>tout</w:t>
      </w:r>
      <w:proofErr w:type="gramEnd"/>
      <w:r w:rsidR="00C16749" w:rsidRPr="00C16749">
        <w:rPr>
          <w:rFonts w:asciiTheme="majorBidi" w:hAnsiTheme="majorBidi" w:cstheme="majorBidi"/>
          <w:sz w:val="22"/>
          <w:szCs w:val="22"/>
          <w:lang w:val="fr-CH"/>
        </w:rPr>
        <w:t xml:space="preserve"> changement de politique concernant l'accès à l'eau et aux services d'assainissement pour les peuples autochtones et les personnes vivant dans des zones rurales démunies depuis l'apparition de la COVID-19.</w:t>
      </w:r>
    </w:p>
    <w:p w14:paraId="7EA75996" w14:textId="77777777" w:rsidR="00C16749" w:rsidRPr="00C16749" w:rsidRDefault="00C16749" w:rsidP="00C16749">
      <w:pPr>
        <w:pStyle w:val="ListParagraph"/>
        <w:spacing w:after="160" w:line="259" w:lineRule="auto"/>
        <w:ind w:left="792"/>
        <w:jc w:val="both"/>
        <w:rPr>
          <w:rFonts w:asciiTheme="majorBidi" w:hAnsiTheme="majorBidi" w:cstheme="majorBidi"/>
          <w:sz w:val="22"/>
          <w:szCs w:val="22"/>
          <w:lang w:val="fr-CH"/>
        </w:rPr>
      </w:pPr>
    </w:p>
    <w:p w14:paraId="02AA1279" w14:textId="150D5954"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Dans le cadre de la </w:t>
      </w:r>
      <w:r w:rsidRPr="00C16749">
        <w:rPr>
          <w:rFonts w:asciiTheme="majorBidi" w:hAnsiTheme="majorBidi" w:cstheme="majorBidi"/>
          <w:b/>
          <w:bCs/>
          <w:sz w:val="22"/>
          <w:szCs w:val="22"/>
          <w:lang w:val="fr-CH"/>
        </w:rPr>
        <w:t>coopération internationale pour le développement</w:t>
      </w:r>
      <w:r w:rsidRPr="00C16749">
        <w:rPr>
          <w:rFonts w:asciiTheme="majorBidi" w:hAnsiTheme="majorBidi" w:cstheme="majorBidi"/>
          <w:sz w:val="22"/>
          <w:szCs w:val="22"/>
          <w:lang w:val="fr-CH"/>
        </w:rPr>
        <w:t>, veuillez fournir des informations concernant le rôle et la responsabilité de votre gouvernement pour améliorer et garantir l'accès à l'eau et à l'assainissement des peuples autochtones et des personnes vivant dans des zones rurales démunies, notamment :</w:t>
      </w:r>
    </w:p>
    <w:p w14:paraId="51936B92" w14:textId="6BE91CD8" w:rsidR="00C16749" w:rsidRPr="00032DDD"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3.1.</w:t>
      </w:r>
      <w:r>
        <w:rPr>
          <w:rFonts w:asciiTheme="majorBidi" w:hAnsiTheme="majorBidi" w:cstheme="majorBidi"/>
          <w:sz w:val="22"/>
          <w:szCs w:val="22"/>
          <w:lang w:val="fr-CH"/>
        </w:rPr>
        <w:tab/>
      </w:r>
      <w:proofErr w:type="gramStart"/>
      <w:r w:rsidR="00C16749" w:rsidRPr="00032DDD">
        <w:rPr>
          <w:rFonts w:asciiTheme="majorBidi" w:hAnsiTheme="majorBidi" w:cstheme="majorBidi"/>
          <w:sz w:val="22"/>
          <w:szCs w:val="22"/>
          <w:lang w:val="fr-CH"/>
        </w:rPr>
        <w:t>tout</w:t>
      </w:r>
      <w:proofErr w:type="gramEnd"/>
      <w:r w:rsidR="00C16749" w:rsidRPr="00032DDD">
        <w:rPr>
          <w:rFonts w:asciiTheme="majorBidi" w:hAnsiTheme="majorBidi" w:cstheme="majorBidi"/>
          <w:sz w:val="22"/>
          <w:szCs w:val="22"/>
          <w:lang w:val="fr-CH"/>
        </w:rPr>
        <w:t xml:space="preserve"> fonds de développement international fournissant des ressources humaines, techniques ou financières pour soutenir l'autonomie des peuples autochtones et des personnes vivant dans des zones rurales démunies en ce qui concerne l'accès à l'eau et à l'assainissement ; et</w:t>
      </w:r>
    </w:p>
    <w:p w14:paraId="1F92A20D" w14:textId="20B24C94" w:rsidR="00C16749" w:rsidRPr="00032DDD" w:rsidRDefault="00032DDD" w:rsidP="00032DDD">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3.2.</w:t>
      </w:r>
      <w:r>
        <w:rPr>
          <w:rFonts w:asciiTheme="majorBidi" w:hAnsiTheme="majorBidi" w:cstheme="majorBidi"/>
          <w:sz w:val="22"/>
          <w:szCs w:val="22"/>
          <w:lang w:val="fr-CH"/>
        </w:rPr>
        <w:tab/>
      </w:r>
      <w:proofErr w:type="gramStart"/>
      <w:r w:rsidR="00C16749" w:rsidRPr="00032DDD">
        <w:rPr>
          <w:rFonts w:asciiTheme="majorBidi" w:hAnsiTheme="majorBidi" w:cstheme="majorBidi"/>
          <w:sz w:val="22"/>
          <w:szCs w:val="22"/>
          <w:lang w:val="fr-CH"/>
        </w:rPr>
        <w:t>les</w:t>
      </w:r>
      <w:proofErr w:type="gramEnd"/>
      <w:r w:rsidR="00C16749" w:rsidRPr="00032DDD">
        <w:rPr>
          <w:rFonts w:asciiTheme="majorBidi" w:hAnsiTheme="majorBidi" w:cstheme="majorBidi"/>
          <w:sz w:val="22"/>
          <w:szCs w:val="22"/>
          <w:lang w:val="fr-CH"/>
        </w:rPr>
        <w:t xml:space="preserve"> mesures en place pour garantir que les projets de développement international ciblent et privilégient l'accès à l'eau et à l'assainissement pour les populations autochtones et les personnes vivant dans des zones rurales démunies.</w:t>
      </w:r>
    </w:p>
    <w:p w14:paraId="575F8751"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06D709EB" w14:textId="3F799C87" w:rsid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F04B25">
        <w:rPr>
          <w:rFonts w:asciiTheme="majorBidi" w:hAnsiTheme="majorBidi" w:cstheme="majorBidi"/>
          <w:sz w:val="22"/>
          <w:szCs w:val="22"/>
          <w:lang w:val="fr-CH"/>
        </w:rPr>
        <w:lastRenderedPageBreak/>
        <w:t>Veuillez fournir des informations concernant le cadre de responsabilité relatif au secteur de l'eau et de l'assainissement, en particulier sur :</w:t>
      </w:r>
    </w:p>
    <w:p w14:paraId="02A42789" w14:textId="67D76BBC" w:rsidR="00C16749" w:rsidRPr="00F04B25" w:rsidRDefault="00032DDD"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4.1.</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les</w:t>
      </w:r>
      <w:proofErr w:type="gramEnd"/>
      <w:r w:rsidR="00C16749" w:rsidRPr="00F04B25">
        <w:rPr>
          <w:rFonts w:asciiTheme="majorBidi" w:hAnsiTheme="majorBidi" w:cstheme="majorBidi"/>
          <w:sz w:val="22"/>
          <w:szCs w:val="22"/>
          <w:lang w:val="fr-CH"/>
        </w:rPr>
        <w:t xml:space="preserve"> rôles, les responsabilités et les normes des prestataires de services (publics, privés ou communautaires) qui fournissent un accès à l'eau et à l'assainissement aux populations autochtones et aux personnes vivant dans des zones rurales démunies ;</w:t>
      </w:r>
    </w:p>
    <w:p w14:paraId="6E8D57DB" w14:textId="4CB79A5F" w:rsidR="00C16749" w:rsidRPr="00C16749" w:rsidRDefault="00032DDD"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4.2.</w:t>
      </w:r>
      <w:r>
        <w:rPr>
          <w:rFonts w:asciiTheme="majorBidi" w:hAnsiTheme="majorBidi" w:cstheme="majorBidi"/>
          <w:sz w:val="22"/>
          <w:szCs w:val="22"/>
          <w:lang w:val="fr-CH"/>
        </w:rPr>
        <w:tab/>
      </w:r>
      <w:proofErr w:type="gramStart"/>
      <w:r w:rsidR="00C16749" w:rsidRPr="00C16749">
        <w:rPr>
          <w:rFonts w:asciiTheme="majorBidi" w:hAnsiTheme="majorBidi" w:cstheme="majorBidi"/>
          <w:sz w:val="22"/>
          <w:szCs w:val="22"/>
          <w:lang w:val="fr-CH"/>
        </w:rPr>
        <w:t>les</w:t>
      </w:r>
      <w:proofErr w:type="gramEnd"/>
      <w:r w:rsidR="00C16749" w:rsidRPr="00C16749">
        <w:rPr>
          <w:rFonts w:asciiTheme="majorBidi" w:hAnsiTheme="majorBidi" w:cstheme="majorBidi"/>
          <w:sz w:val="22"/>
          <w:szCs w:val="22"/>
          <w:lang w:val="fr-CH"/>
        </w:rPr>
        <w:t xml:space="preserve"> moyens par lesquels les populations autochtones et les personnes vivant dans des zones rurales démunies peuvent accéder aux informations relatives à l'accès aux services d'eau et d'assainissement ;</w:t>
      </w:r>
    </w:p>
    <w:p w14:paraId="3F706964" w14:textId="4BAD9293" w:rsidR="00C16749" w:rsidRPr="00C16749" w:rsidRDefault="00032DDD"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4.3.</w:t>
      </w:r>
      <w:r>
        <w:rPr>
          <w:rFonts w:asciiTheme="majorBidi" w:hAnsiTheme="majorBidi" w:cstheme="majorBidi"/>
          <w:sz w:val="22"/>
          <w:szCs w:val="22"/>
          <w:lang w:val="fr-CH"/>
        </w:rPr>
        <w:tab/>
      </w:r>
      <w:proofErr w:type="gramStart"/>
      <w:r w:rsidR="00C16749" w:rsidRPr="00C16749">
        <w:rPr>
          <w:rFonts w:asciiTheme="majorBidi" w:hAnsiTheme="majorBidi" w:cstheme="majorBidi"/>
          <w:sz w:val="22"/>
          <w:szCs w:val="22"/>
          <w:lang w:val="fr-CH"/>
        </w:rPr>
        <w:t>tout</w:t>
      </w:r>
      <w:proofErr w:type="gramEnd"/>
      <w:r w:rsidR="00C16749" w:rsidRPr="00C16749">
        <w:rPr>
          <w:rFonts w:asciiTheme="majorBidi" w:hAnsiTheme="majorBidi" w:cstheme="majorBidi"/>
          <w:sz w:val="22"/>
          <w:szCs w:val="22"/>
          <w:lang w:val="fr-CH"/>
        </w:rPr>
        <w:t xml:space="preserve"> mécanisme efficace permettant aux populations autochtones et aux personnes vivant dans des zones rurales démunies de déposer des plaintes concernant leur accès à l'eau potable et à l'assainissement, ainsi que d'obtenir des informations sur la manière dont ces plaintes ont été traitées et appliquées ; et</w:t>
      </w:r>
    </w:p>
    <w:p w14:paraId="56880369" w14:textId="1F6A94D9" w:rsidR="00C16749" w:rsidRPr="00C16749" w:rsidRDefault="00032DDD"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4.4.</w:t>
      </w:r>
      <w:r>
        <w:rPr>
          <w:rFonts w:asciiTheme="majorBidi" w:hAnsiTheme="majorBidi" w:cstheme="majorBidi"/>
          <w:sz w:val="22"/>
          <w:szCs w:val="22"/>
          <w:lang w:val="fr-CH"/>
        </w:rPr>
        <w:tab/>
      </w:r>
      <w:proofErr w:type="gramStart"/>
      <w:r w:rsidR="00C16749" w:rsidRPr="00C16749">
        <w:rPr>
          <w:rFonts w:asciiTheme="majorBidi" w:hAnsiTheme="majorBidi" w:cstheme="majorBidi"/>
          <w:sz w:val="22"/>
          <w:szCs w:val="22"/>
          <w:lang w:val="fr-CH"/>
        </w:rPr>
        <w:t>les</w:t>
      </w:r>
      <w:proofErr w:type="gramEnd"/>
      <w:r w:rsidR="00C16749" w:rsidRPr="00C16749">
        <w:rPr>
          <w:rFonts w:asciiTheme="majorBidi" w:hAnsiTheme="majorBidi" w:cstheme="majorBidi"/>
          <w:sz w:val="22"/>
          <w:szCs w:val="22"/>
          <w:lang w:val="fr-CH"/>
        </w:rPr>
        <w:t xml:space="preserve"> moyens par lesquels les peuples autochtones et les personnes vivant dans des zones rurales démunies peuvent tenir les États et les autres acteurs concernés responsables de l'exercice des droits humains à l'eau potable et à l'assainissement et de leurs actions, inactions et décisions qui affectent la réalisation de ces droits.</w:t>
      </w:r>
    </w:p>
    <w:p w14:paraId="3AF7A411"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495E009C"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Dans les cas où les peuples autochtones et les personnes vivant dans des zones rurales démunies n'ont pas accès à l'eau et à l'assainissement, </w:t>
      </w:r>
      <w:r w:rsidRPr="00C16749">
        <w:rPr>
          <w:rFonts w:asciiTheme="majorBidi" w:hAnsiTheme="majorBidi" w:cstheme="majorBidi"/>
          <w:b/>
          <w:bCs/>
          <w:sz w:val="22"/>
          <w:szCs w:val="22"/>
          <w:lang w:val="fr-CH"/>
        </w:rPr>
        <w:t>le contenu normatif des droits humains à l'eau et à l'assainissement</w:t>
      </w:r>
      <w:r w:rsidRPr="00C16749">
        <w:rPr>
          <w:rFonts w:asciiTheme="majorBidi" w:hAnsiTheme="majorBidi" w:cstheme="majorBidi"/>
          <w:sz w:val="22"/>
          <w:szCs w:val="22"/>
          <w:lang w:val="fr-CH"/>
        </w:rPr>
        <w:t xml:space="preserve"> doit être respecté, à savoir la disponibilité, l'accessibilité, l’</w:t>
      </w:r>
      <w:proofErr w:type="spellStart"/>
      <w:r w:rsidRPr="00C16749">
        <w:rPr>
          <w:rFonts w:asciiTheme="majorBidi" w:hAnsiTheme="majorBidi" w:cstheme="majorBidi"/>
          <w:sz w:val="22"/>
          <w:szCs w:val="22"/>
          <w:lang w:val="fr-CH"/>
        </w:rPr>
        <w:t>abordabilité</w:t>
      </w:r>
      <w:proofErr w:type="spellEnd"/>
      <w:r w:rsidRPr="00C16749">
        <w:rPr>
          <w:rFonts w:asciiTheme="majorBidi" w:hAnsiTheme="majorBidi" w:cstheme="majorBidi"/>
          <w:sz w:val="22"/>
          <w:szCs w:val="22"/>
          <w:lang w:val="fr-CH"/>
        </w:rPr>
        <w:t>, la sécurité, la qualité, l'acceptabilité, la vie privée et la dignité* :</w:t>
      </w:r>
    </w:p>
    <w:p w14:paraId="364A31BF" w14:textId="225FF9F4"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5.1.</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sur les raisons et les causes profondes qui empêchent le plein exercice des droits humains à l'eau potable et à l'assainissement.</w:t>
      </w:r>
    </w:p>
    <w:p w14:paraId="57633464" w14:textId="3BE07857"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5.2.</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Fournir des informations sur les difficultés rencontrées par le Gouvernement pour garantir les droits humains à l'eau potable et à l'assainissement ; et</w:t>
      </w:r>
    </w:p>
    <w:p w14:paraId="13DDCF86" w14:textId="2FF5E63F"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lastRenderedPageBreak/>
        <w:tab/>
        <w:t>5.3.</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sur les mesures que votre gouvernement envisage de prendre pour relever les défis auxquels sont confrontés les peuples autochtones et les personnes vivant dans des zones rurales démunies en matière d'accès à l'eau et à l'assainissement et de plein exercice des droits humains à l'eau et à l'assainissement.</w:t>
      </w:r>
    </w:p>
    <w:p w14:paraId="3F6F106F"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22D65A7A" w14:textId="77777777" w:rsidR="00C16749" w:rsidRPr="00C16749" w:rsidRDefault="00C16749" w:rsidP="002A07AB">
      <w:pPr>
        <w:pStyle w:val="ListParagraph"/>
        <w:ind w:left="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 Pour plus d'informations sur le contenu normatif des droits humains à l'eau potable et à l'assainissement, voir </w:t>
      </w:r>
      <w:r w:rsidRPr="00C16749">
        <w:rPr>
          <w:rFonts w:asciiTheme="majorBidi" w:hAnsiTheme="majorBidi" w:cstheme="majorBidi"/>
          <w:color w:val="000000"/>
          <w:sz w:val="22"/>
          <w:szCs w:val="22"/>
          <w:shd w:val="clear" w:color="auto" w:fill="FFFFFF"/>
          <w:lang w:val="fr-CH"/>
        </w:rPr>
        <w:t>(</w:t>
      </w:r>
      <w:hyperlink r:id="rId11" w:history="1">
        <w:r w:rsidRPr="00C16749">
          <w:rPr>
            <w:rStyle w:val="Hyperlink"/>
            <w:rFonts w:asciiTheme="majorBidi" w:hAnsiTheme="majorBidi" w:cstheme="majorBidi"/>
            <w:sz w:val="22"/>
            <w:szCs w:val="22"/>
            <w:shd w:val="clear" w:color="auto" w:fill="FFFFFF"/>
            <w:lang w:val="fr-CH"/>
          </w:rPr>
          <w:t>English</w:t>
        </w:r>
      </w:hyperlink>
      <w:r w:rsidRPr="00C16749">
        <w:rPr>
          <w:rFonts w:asciiTheme="majorBidi" w:hAnsiTheme="majorBidi" w:cstheme="majorBidi"/>
          <w:color w:val="000000"/>
          <w:sz w:val="22"/>
          <w:szCs w:val="22"/>
          <w:shd w:val="clear" w:color="auto" w:fill="FFFFFF"/>
          <w:lang w:val="fr-CH"/>
        </w:rPr>
        <w:t> | </w:t>
      </w:r>
      <w:hyperlink r:id="rId12" w:history="1">
        <w:r w:rsidRPr="00C16749">
          <w:rPr>
            <w:rStyle w:val="Hyperlink"/>
            <w:rFonts w:asciiTheme="majorBidi" w:hAnsiTheme="majorBidi" w:cstheme="majorBidi"/>
            <w:sz w:val="22"/>
            <w:szCs w:val="22"/>
            <w:shd w:val="clear" w:color="auto" w:fill="FFFFFF"/>
            <w:lang w:val="fr-CH"/>
          </w:rPr>
          <w:t>Français</w:t>
        </w:r>
      </w:hyperlink>
      <w:r w:rsidRPr="00C16749">
        <w:rPr>
          <w:rFonts w:asciiTheme="majorBidi" w:hAnsiTheme="majorBidi" w:cstheme="majorBidi"/>
          <w:color w:val="000000"/>
          <w:sz w:val="22"/>
          <w:szCs w:val="22"/>
          <w:shd w:val="clear" w:color="auto" w:fill="FFFFFF"/>
          <w:lang w:val="fr-CH"/>
        </w:rPr>
        <w:t> | </w:t>
      </w:r>
      <w:hyperlink r:id="rId13" w:history="1">
        <w:r w:rsidRPr="00C16749">
          <w:rPr>
            <w:rStyle w:val="Hyperlink"/>
            <w:rFonts w:asciiTheme="majorBidi" w:hAnsiTheme="majorBidi" w:cstheme="majorBidi"/>
            <w:sz w:val="22"/>
            <w:szCs w:val="22"/>
            <w:shd w:val="clear" w:color="auto" w:fill="FFFFFF"/>
            <w:lang w:val="es-ES"/>
          </w:rPr>
          <w:t>Español</w:t>
        </w:r>
      </w:hyperlink>
      <w:r w:rsidRPr="00C16749">
        <w:rPr>
          <w:rFonts w:asciiTheme="majorBidi" w:hAnsiTheme="majorBidi" w:cstheme="majorBidi"/>
          <w:color w:val="000000"/>
          <w:sz w:val="22"/>
          <w:szCs w:val="22"/>
          <w:shd w:val="clear" w:color="auto" w:fill="FFFFFF"/>
          <w:lang w:val="fr-CH"/>
        </w:rPr>
        <w:t>)</w:t>
      </w:r>
    </w:p>
    <w:p w14:paraId="1459C03B"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52305CF7"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De quelle manière votre Gouvernement </w:t>
      </w:r>
      <w:proofErr w:type="spellStart"/>
      <w:r w:rsidRPr="00C16749">
        <w:rPr>
          <w:rFonts w:asciiTheme="majorBidi" w:hAnsiTheme="majorBidi" w:cstheme="majorBidi"/>
          <w:sz w:val="22"/>
          <w:szCs w:val="22"/>
          <w:lang w:val="fr-CH"/>
        </w:rPr>
        <w:t>a-t-il</w:t>
      </w:r>
      <w:proofErr w:type="spellEnd"/>
      <w:r w:rsidRPr="00C16749">
        <w:rPr>
          <w:rFonts w:asciiTheme="majorBidi" w:hAnsiTheme="majorBidi" w:cstheme="majorBidi"/>
          <w:sz w:val="22"/>
          <w:szCs w:val="22"/>
          <w:lang w:val="fr-CH"/>
        </w:rPr>
        <w:t xml:space="preserve"> assuré une participation significative et veillé à obtenir le consentement préalable, libre et éclairé des peuples autochtones et des personnes vivant dans des zones rurales démunies concernant les décisions, politiques et projets affectant leurs droits humains à l'eau potable et à </w:t>
      </w:r>
      <w:proofErr w:type="gramStart"/>
      <w:r w:rsidRPr="00C16749">
        <w:rPr>
          <w:rFonts w:asciiTheme="majorBidi" w:hAnsiTheme="majorBidi" w:cstheme="majorBidi"/>
          <w:sz w:val="22"/>
          <w:szCs w:val="22"/>
          <w:lang w:val="fr-CH"/>
        </w:rPr>
        <w:t>l'assainissement?:</w:t>
      </w:r>
      <w:proofErr w:type="gramEnd"/>
    </w:p>
    <w:p w14:paraId="246B5F27" w14:textId="789FC3CC"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6.1.</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spécifiques sur la manière dont votre gouvernement a facilité la participation démocratique des peuples autochtones et des personnes vivant dans des zones rurales démunies à la prise de décision, au suivi et à l'évaluation de ces projets au niveau local ;</w:t>
      </w:r>
    </w:p>
    <w:p w14:paraId="462E1277" w14:textId="6C6896D1"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6.2.</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sur la manière dont votre gouvernement surveille le processus de consultation par les agences gouvernementales, les prestataires de services et les entreprises privées lors de la mise en œuvre de projets affectant les droits humains à l'eau potable et à l'assainissement des peuples autochtones et des personnes vivant dans des zones rurales démunies ; et</w:t>
      </w:r>
    </w:p>
    <w:p w14:paraId="70873B04" w14:textId="66A79DB3" w:rsidR="00C16749" w:rsidRPr="00C16749"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6.3.</w:t>
      </w:r>
      <w:r>
        <w:rPr>
          <w:rFonts w:asciiTheme="majorBidi" w:hAnsiTheme="majorBidi" w:cstheme="majorBidi"/>
          <w:sz w:val="22"/>
          <w:szCs w:val="22"/>
          <w:lang w:val="fr-CH"/>
        </w:rPr>
        <w:tab/>
      </w:r>
      <w:r w:rsidR="00C16749" w:rsidRPr="00C16749">
        <w:rPr>
          <w:rFonts w:asciiTheme="majorBidi" w:hAnsiTheme="majorBidi" w:cstheme="majorBidi"/>
          <w:sz w:val="22"/>
          <w:szCs w:val="22"/>
          <w:lang w:val="fr-CH"/>
        </w:rPr>
        <w:t>Veuillez fournir des informations sur les mesures et les efforts déployés par votre gouvernement pour assurer une participation significative des femmes autochtones et des femmes vivant dans des zones rurales démunies, ainsi que sur les mesures prises pour faire en sorte que leur voix soit entendue dans les processus de prise de décisions, de suivi et d'évaluation concernant l'eau et l'assainissement aux niveaux local et national, respectivement.</w:t>
      </w:r>
    </w:p>
    <w:p w14:paraId="0EEFF5DA" w14:textId="77777777" w:rsidR="00C16749" w:rsidRPr="00C16749" w:rsidRDefault="00C16749" w:rsidP="00C16749">
      <w:pPr>
        <w:jc w:val="both"/>
        <w:rPr>
          <w:rFonts w:asciiTheme="majorBidi" w:hAnsiTheme="majorBidi" w:cstheme="majorBidi"/>
          <w:b/>
          <w:sz w:val="22"/>
          <w:szCs w:val="22"/>
          <w:lang w:val="fr-CH"/>
        </w:rPr>
      </w:pPr>
    </w:p>
    <w:p w14:paraId="26B7672A" w14:textId="77777777" w:rsidR="00C16749" w:rsidRPr="00F04B25" w:rsidRDefault="00C16749" w:rsidP="00F04B25">
      <w:pPr>
        <w:spacing w:line="720" w:lineRule="auto"/>
        <w:jc w:val="both"/>
        <w:rPr>
          <w:rFonts w:asciiTheme="majorBidi" w:hAnsiTheme="majorBidi" w:cstheme="majorBidi"/>
          <w:b/>
          <w:sz w:val="24"/>
          <w:szCs w:val="24"/>
          <w:lang w:val="fr-CH"/>
        </w:rPr>
      </w:pPr>
      <w:r w:rsidRPr="00F04B25">
        <w:rPr>
          <w:rFonts w:asciiTheme="majorBidi" w:hAnsiTheme="majorBidi" w:cstheme="majorBidi"/>
          <w:b/>
          <w:sz w:val="24"/>
          <w:szCs w:val="24"/>
          <w:lang w:val="fr-CH"/>
        </w:rPr>
        <w:t>II. Questions portant spécifiquement sur les peuples autochtones</w:t>
      </w:r>
    </w:p>
    <w:p w14:paraId="64FD8E39"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lastRenderedPageBreak/>
        <w:t xml:space="preserve">Veuillez fournir </w:t>
      </w:r>
      <w:r w:rsidRPr="00C16749">
        <w:rPr>
          <w:rFonts w:asciiTheme="majorBidi" w:hAnsiTheme="majorBidi" w:cstheme="majorBidi"/>
          <w:b/>
          <w:bCs/>
          <w:sz w:val="22"/>
          <w:szCs w:val="22"/>
          <w:lang w:val="fr-CH"/>
        </w:rPr>
        <w:t>une liste des peuples autochtones</w:t>
      </w:r>
      <w:r w:rsidRPr="00C16749">
        <w:rPr>
          <w:rFonts w:asciiTheme="majorBidi" w:hAnsiTheme="majorBidi" w:cstheme="majorBidi"/>
          <w:sz w:val="22"/>
          <w:szCs w:val="22"/>
          <w:lang w:val="fr-CH"/>
        </w:rPr>
        <w:t xml:space="preserve"> résidant sur votre territoire ou relevant de la juridiction de votre gouvernement qui se sont identifiés comme autochtones.</w:t>
      </w:r>
    </w:p>
    <w:p w14:paraId="6E4603FC" w14:textId="77777777" w:rsidR="00C16749" w:rsidRPr="00C16749" w:rsidRDefault="00C16749" w:rsidP="00C16749">
      <w:pPr>
        <w:pStyle w:val="ListParagraph"/>
        <w:jc w:val="both"/>
        <w:rPr>
          <w:rFonts w:asciiTheme="majorBidi" w:hAnsiTheme="majorBidi" w:cstheme="majorBidi"/>
          <w:sz w:val="22"/>
          <w:szCs w:val="22"/>
          <w:lang w:val="fr-CH"/>
        </w:rPr>
      </w:pPr>
    </w:p>
    <w:p w14:paraId="0F13CE3D"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Veuillez indiquer les efforts et les initiatives prises pour recueillir et analyser les informations relatives aux </w:t>
      </w:r>
      <w:r w:rsidRPr="00C16749">
        <w:rPr>
          <w:rFonts w:asciiTheme="majorBidi" w:hAnsiTheme="majorBidi" w:cstheme="majorBidi"/>
          <w:b/>
          <w:bCs/>
          <w:sz w:val="22"/>
          <w:szCs w:val="22"/>
          <w:lang w:val="fr-CH"/>
        </w:rPr>
        <w:t>peuples autochtones vivant dans les zones rurales</w:t>
      </w:r>
      <w:r w:rsidRPr="00C16749">
        <w:rPr>
          <w:rFonts w:asciiTheme="majorBidi" w:hAnsiTheme="majorBidi" w:cstheme="majorBidi"/>
          <w:sz w:val="22"/>
          <w:szCs w:val="22"/>
          <w:lang w:val="fr-CH"/>
        </w:rPr>
        <w:t>, en particulier :</w:t>
      </w:r>
    </w:p>
    <w:p w14:paraId="05DBBF06" w14:textId="6764E87B"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8.1.</w:t>
      </w:r>
      <w:r>
        <w:rPr>
          <w:rFonts w:asciiTheme="majorBidi" w:hAnsiTheme="majorBidi" w:cstheme="majorBidi"/>
          <w:sz w:val="22"/>
          <w:szCs w:val="22"/>
          <w:lang w:val="fr-CH"/>
        </w:rPr>
        <w:tab/>
      </w:r>
      <w:proofErr w:type="gramStart"/>
      <w:r w:rsidR="00C16749" w:rsidRPr="002A07AB">
        <w:rPr>
          <w:rFonts w:asciiTheme="majorBidi" w:hAnsiTheme="majorBidi" w:cstheme="majorBidi"/>
          <w:sz w:val="22"/>
          <w:szCs w:val="22"/>
          <w:lang w:val="fr-CH"/>
        </w:rPr>
        <w:t>l'environnement</w:t>
      </w:r>
      <w:proofErr w:type="gramEnd"/>
      <w:r w:rsidR="00C16749" w:rsidRPr="002A07AB">
        <w:rPr>
          <w:rFonts w:asciiTheme="majorBidi" w:hAnsiTheme="majorBidi" w:cstheme="majorBidi"/>
          <w:sz w:val="22"/>
          <w:szCs w:val="22"/>
          <w:lang w:val="fr-CH"/>
        </w:rPr>
        <w:t xml:space="preserve"> dans lequel vivent les peuples autochtones (climat, géographie, topographie, événements/désastres récents survenus dans la région) ;</w:t>
      </w:r>
    </w:p>
    <w:p w14:paraId="5A3BF9E2" w14:textId="6DB8FD84"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8.2.</w:t>
      </w:r>
      <w:r>
        <w:rPr>
          <w:rFonts w:asciiTheme="majorBidi" w:hAnsiTheme="majorBidi" w:cstheme="majorBidi"/>
          <w:sz w:val="22"/>
          <w:szCs w:val="22"/>
          <w:lang w:val="fr-CH"/>
        </w:rPr>
        <w:tab/>
      </w:r>
      <w:proofErr w:type="gramStart"/>
      <w:r w:rsidR="00C16749" w:rsidRPr="002A07AB">
        <w:rPr>
          <w:rFonts w:asciiTheme="majorBidi" w:hAnsiTheme="majorBidi" w:cstheme="majorBidi"/>
          <w:sz w:val="22"/>
          <w:szCs w:val="22"/>
          <w:lang w:val="fr-CH"/>
        </w:rPr>
        <w:t>la</w:t>
      </w:r>
      <w:proofErr w:type="gramEnd"/>
      <w:r w:rsidR="00C16749" w:rsidRPr="002A07AB">
        <w:rPr>
          <w:rFonts w:asciiTheme="majorBidi" w:hAnsiTheme="majorBidi" w:cstheme="majorBidi"/>
          <w:sz w:val="22"/>
          <w:szCs w:val="22"/>
          <w:lang w:val="fr-CH"/>
        </w:rPr>
        <w:t xml:space="preserve"> situation socio-économique des populations autochtones ou le contexte dans lequel elles vivent (éducation, santé, niveau d'emploi, droits fonciers, logement et sécurité d'occupation, </w:t>
      </w:r>
      <w:proofErr w:type="spellStart"/>
      <w:r w:rsidR="00C16749" w:rsidRPr="002A07AB">
        <w:rPr>
          <w:rFonts w:asciiTheme="majorBidi" w:hAnsiTheme="majorBidi" w:cstheme="majorBidi"/>
          <w:sz w:val="22"/>
          <w:szCs w:val="22"/>
          <w:lang w:val="fr-CH"/>
        </w:rPr>
        <w:t>etc</w:t>
      </w:r>
      <w:proofErr w:type="spellEnd"/>
      <w:r w:rsidR="00C16749" w:rsidRPr="002A07AB">
        <w:rPr>
          <w:rFonts w:asciiTheme="majorBidi" w:hAnsiTheme="majorBidi" w:cstheme="majorBidi"/>
          <w:sz w:val="22"/>
          <w:szCs w:val="22"/>
          <w:lang w:val="fr-CH"/>
        </w:rPr>
        <w:t xml:space="preserve"> ;)</w:t>
      </w:r>
    </w:p>
    <w:p w14:paraId="49EE2F7D" w14:textId="09C1C66D"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8.3.</w:t>
      </w:r>
      <w:r>
        <w:rPr>
          <w:rFonts w:asciiTheme="majorBidi" w:hAnsiTheme="majorBidi" w:cstheme="majorBidi"/>
          <w:sz w:val="22"/>
          <w:szCs w:val="22"/>
          <w:lang w:val="fr-CH"/>
        </w:rPr>
        <w:tab/>
      </w:r>
      <w:proofErr w:type="gramStart"/>
      <w:r w:rsidR="00C16749" w:rsidRPr="002A07AB">
        <w:rPr>
          <w:rFonts w:asciiTheme="majorBidi" w:hAnsiTheme="majorBidi" w:cstheme="majorBidi"/>
          <w:sz w:val="22"/>
          <w:szCs w:val="22"/>
          <w:lang w:val="fr-CH"/>
        </w:rPr>
        <w:t>le</w:t>
      </w:r>
      <w:proofErr w:type="gramEnd"/>
      <w:r w:rsidR="00C16749" w:rsidRPr="002A07AB">
        <w:rPr>
          <w:rFonts w:asciiTheme="majorBidi" w:hAnsiTheme="majorBidi" w:cstheme="majorBidi"/>
          <w:sz w:val="22"/>
          <w:szCs w:val="22"/>
          <w:lang w:val="fr-CH"/>
        </w:rPr>
        <w:t xml:space="preserve"> niveau d'autonomie et d'auto-gouvernance et l'existence d'une organisation communautaire pour gérer les biens communs, comme l'eau ;</w:t>
      </w:r>
    </w:p>
    <w:p w14:paraId="51A0A6D3" w14:textId="40C370BE"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8.4.</w:t>
      </w:r>
      <w:r>
        <w:rPr>
          <w:rFonts w:asciiTheme="majorBidi" w:hAnsiTheme="majorBidi" w:cstheme="majorBidi"/>
          <w:sz w:val="22"/>
          <w:szCs w:val="22"/>
          <w:lang w:val="fr-CH"/>
        </w:rPr>
        <w:tab/>
      </w:r>
      <w:proofErr w:type="gramStart"/>
      <w:r w:rsidR="00C16749" w:rsidRPr="002A07AB">
        <w:rPr>
          <w:rFonts w:asciiTheme="majorBidi" w:hAnsiTheme="majorBidi" w:cstheme="majorBidi"/>
          <w:sz w:val="22"/>
          <w:szCs w:val="22"/>
          <w:lang w:val="fr-CH"/>
        </w:rPr>
        <w:t>leur</w:t>
      </w:r>
      <w:proofErr w:type="gramEnd"/>
      <w:r w:rsidR="00C16749" w:rsidRPr="002A07AB">
        <w:rPr>
          <w:rFonts w:asciiTheme="majorBidi" w:hAnsiTheme="majorBidi" w:cstheme="majorBidi"/>
          <w:sz w:val="22"/>
          <w:szCs w:val="22"/>
          <w:lang w:val="fr-CH"/>
        </w:rPr>
        <w:t xml:space="preserve"> relation avec le gouvernement national et local (sous-national) ; et</w:t>
      </w:r>
    </w:p>
    <w:p w14:paraId="1B2CD362" w14:textId="7C29751F" w:rsidR="00C16749" w:rsidRPr="002A07AB" w:rsidRDefault="002A07AB" w:rsidP="002A07AB">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8.5.</w:t>
      </w:r>
      <w:r>
        <w:rPr>
          <w:rFonts w:asciiTheme="majorBidi" w:hAnsiTheme="majorBidi" w:cstheme="majorBidi"/>
          <w:sz w:val="22"/>
          <w:szCs w:val="22"/>
          <w:lang w:val="fr-CH"/>
        </w:rPr>
        <w:tab/>
      </w:r>
      <w:proofErr w:type="gramStart"/>
      <w:r w:rsidR="00C16749" w:rsidRPr="002A07AB">
        <w:rPr>
          <w:rFonts w:asciiTheme="majorBidi" w:hAnsiTheme="majorBidi" w:cstheme="majorBidi"/>
          <w:sz w:val="22"/>
          <w:szCs w:val="22"/>
          <w:lang w:val="fr-CH"/>
        </w:rPr>
        <w:t>leurs</w:t>
      </w:r>
      <w:proofErr w:type="gramEnd"/>
      <w:r w:rsidR="00C16749" w:rsidRPr="002A07AB">
        <w:rPr>
          <w:rFonts w:asciiTheme="majorBidi" w:hAnsiTheme="majorBidi" w:cstheme="majorBidi"/>
          <w:sz w:val="22"/>
          <w:szCs w:val="22"/>
          <w:lang w:val="fr-CH"/>
        </w:rPr>
        <w:t xml:space="preserve"> relations avec les communautés voisines et la population vivant dans les zones rurales démunies.</w:t>
      </w:r>
    </w:p>
    <w:p w14:paraId="21B60B34"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5FD890FF"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Veuillez indiquer les efforts et les initiatives qui ont été pris pour recueillir et analyser les informations relatives aux peuples autochtones vivant dans les zones rurales, et à </w:t>
      </w:r>
      <w:r w:rsidRPr="00C16749">
        <w:rPr>
          <w:rFonts w:asciiTheme="majorBidi" w:hAnsiTheme="majorBidi" w:cstheme="majorBidi"/>
          <w:b/>
          <w:bCs/>
          <w:sz w:val="22"/>
          <w:szCs w:val="22"/>
          <w:lang w:val="fr-CH"/>
        </w:rPr>
        <w:t>l'accès à l'eau et à l'assainissement</w:t>
      </w:r>
      <w:r w:rsidRPr="00C16749">
        <w:rPr>
          <w:rFonts w:asciiTheme="majorBidi" w:hAnsiTheme="majorBidi" w:cstheme="majorBidi"/>
          <w:sz w:val="22"/>
          <w:szCs w:val="22"/>
          <w:lang w:val="fr-CH"/>
        </w:rPr>
        <w:t>, en particulier :</w:t>
      </w:r>
    </w:p>
    <w:p w14:paraId="123F6EF1" w14:textId="43FDA255"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9.1.</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comment</w:t>
      </w:r>
      <w:proofErr w:type="gramEnd"/>
      <w:r w:rsidR="00C16749" w:rsidRPr="00F04B25">
        <w:rPr>
          <w:rFonts w:asciiTheme="majorBidi" w:hAnsiTheme="majorBidi" w:cstheme="majorBidi"/>
          <w:sz w:val="22"/>
          <w:szCs w:val="22"/>
          <w:lang w:val="fr-CH"/>
        </w:rPr>
        <w:t xml:space="preserve"> les populations autochtones vivant dans les zones rurales ont accès à l'eau (pour la boisson, pour l'usage domestique et personnel), et à l'assainissement (toilettes, latrines à fosse, égouts, douches, lavage des mains, hygiène menstruelle) ;</w:t>
      </w:r>
    </w:p>
    <w:p w14:paraId="268FC109" w14:textId="03CC0E50"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9.2.</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quelles</w:t>
      </w:r>
      <w:proofErr w:type="gramEnd"/>
      <w:r w:rsidR="00C16749" w:rsidRPr="00F04B25">
        <w:rPr>
          <w:rFonts w:asciiTheme="majorBidi" w:hAnsiTheme="majorBidi" w:cstheme="majorBidi"/>
          <w:sz w:val="22"/>
          <w:szCs w:val="22"/>
          <w:lang w:val="fr-CH"/>
        </w:rPr>
        <w:t xml:space="preserve"> sont les agences responsables de la fourniture de services d'eau et d'assainissement aux populations autochtones et quels sont les prestataires de services - publics ou privés ; au niveau communautaire, municipal ou supra-municipal - qui gèrent ces services ;  </w:t>
      </w:r>
    </w:p>
    <w:p w14:paraId="73ED338F" w14:textId="02027AE6"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lastRenderedPageBreak/>
        <w:tab/>
        <w:t>9.3.</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la</w:t>
      </w:r>
      <w:proofErr w:type="gramEnd"/>
      <w:r w:rsidR="00C16749" w:rsidRPr="00F04B25">
        <w:rPr>
          <w:rFonts w:asciiTheme="majorBidi" w:hAnsiTheme="majorBidi" w:cstheme="majorBidi"/>
          <w:sz w:val="22"/>
          <w:szCs w:val="22"/>
          <w:lang w:val="fr-CH"/>
        </w:rPr>
        <w:t xml:space="preserve"> valeur, la spiritualité, les croyances et les pratiques concernant l'eau et l'assainissement ;</w:t>
      </w:r>
    </w:p>
    <w:p w14:paraId="6DDFE51D" w14:textId="1D71277D"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9.4.</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le</w:t>
      </w:r>
      <w:proofErr w:type="gramEnd"/>
      <w:r w:rsidR="00C16749" w:rsidRPr="00F04B25">
        <w:rPr>
          <w:rFonts w:asciiTheme="majorBidi" w:hAnsiTheme="majorBidi" w:cstheme="majorBidi"/>
          <w:sz w:val="22"/>
          <w:szCs w:val="22"/>
          <w:lang w:val="fr-CH"/>
        </w:rPr>
        <w:t xml:space="preserve"> rôle des peuples autochtones et de leurs communautés en matière de gestion de l'eau et les ressources (humaines, techniques, financières) dont ils disposent ; et</w:t>
      </w:r>
    </w:p>
    <w:p w14:paraId="41658697" w14:textId="0E3F8E9F"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9.5.</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les</w:t>
      </w:r>
      <w:proofErr w:type="gramEnd"/>
      <w:r w:rsidR="00C16749" w:rsidRPr="00F04B25">
        <w:rPr>
          <w:rFonts w:asciiTheme="majorBidi" w:hAnsiTheme="majorBidi" w:cstheme="majorBidi"/>
          <w:sz w:val="22"/>
          <w:szCs w:val="22"/>
          <w:lang w:val="fr-CH"/>
        </w:rPr>
        <w:t xml:space="preserve"> différents rôles de genre que jouent les femmes et les filles autochtones dans l'approvisionnement en eau de leur famille et de leur communauté.</w:t>
      </w:r>
    </w:p>
    <w:p w14:paraId="6EE92ED6" w14:textId="77777777" w:rsidR="00C16749" w:rsidRPr="00C16749" w:rsidRDefault="00C16749" w:rsidP="00C16749">
      <w:pPr>
        <w:pStyle w:val="ListParagraph"/>
        <w:ind w:left="1440"/>
        <w:rPr>
          <w:rFonts w:asciiTheme="majorBidi" w:hAnsiTheme="majorBidi" w:cstheme="majorBidi"/>
          <w:sz w:val="22"/>
          <w:szCs w:val="22"/>
          <w:lang w:val="fr-CH"/>
        </w:rPr>
      </w:pPr>
    </w:p>
    <w:p w14:paraId="02B6BBBC"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 xml:space="preserve">Veuillez indiquer les efforts et les initiatives qui ont été pris pour recueillir et analyser les informations relatives </w:t>
      </w:r>
      <w:r w:rsidRPr="00C16749">
        <w:rPr>
          <w:rFonts w:asciiTheme="majorBidi" w:hAnsiTheme="majorBidi" w:cstheme="majorBidi"/>
          <w:b/>
          <w:bCs/>
          <w:sz w:val="22"/>
          <w:szCs w:val="22"/>
          <w:lang w:val="fr-CH"/>
        </w:rPr>
        <w:t>aux peuples autochtones vivant dans les zones urbaines ou périurbaines</w:t>
      </w:r>
      <w:r w:rsidRPr="00C16749">
        <w:rPr>
          <w:rFonts w:asciiTheme="majorBidi" w:hAnsiTheme="majorBidi" w:cstheme="majorBidi"/>
          <w:sz w:val="22"/>
          <w:szCs w:val="22"/>
          <w:lang w:val="fr-CH"/>
        </w:rPr>
        <w:t>, en particulier</w:t>
      </w:r>
    </w:p>
    <w:p w14:paraId="374CD5AB" w14:textId="4B8A2A40"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10.1.</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comment</w:t>
      </w:r>
      <w:proofErr w:type="gramEnd"/>
      <w:r w:rsidR="00C16749" w:rsidRPr="00F04B25">
        <w:rPr>
          <w:rFonts w:asciiTheme="majorBidi" w:hAnsiTheme="majorBidi" w:cstheme="majorBidi"/>
          <w:sz w:val="22"/>
          <w:szCs w:val="22"/>
          <w:lang w:val="fr-CH"/>
        </w:rPr>
        <w:t xml:space="preserve"> les populations autochtones vivant dans les zones urbaines ou périurbaines accèdent à l'eau et à l'assainissement et les défis spécifiques observés ; et</w:t>
      </w:r>
    </w:p>
    <w:p w14:paraId="19ADC7B5" w14:textId="7E66DE25"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10.2.</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comment</w:t>
      </w:r>
      <w:proofErr w:type="gramEnd"/>
      <w:r w:rsidR="00C16749" w:rsidRPr="00F04B25">
        <w:rPr>
          <w:rFonts w:asciiTheme="majorBidi" w:hAnsiTheme="majorBidi" w:cstheme="majorBidi"/>
          <w:sz w:val="22"/>
          <w:szCs w:val="22"/>
          <w:lang w:val="fr-CH"/>
        </w:rPr>
        <w:t xml:space="preserve"> les populations autochtones vivant dans les zones urbaines ou périurbaines maintiennent et entretiennent la valeur, la spiritualité, les croyances et les pratiques liées à l'eau et à l'assainissement.</w:t>
      </w:r>
    </w:p>
    <w:p w14:paraId="3AD33948" w14:textId="77777777" w:rsidR="00C16749" w:rsidRPr="00C16749" w:rsidRDefault="00C16749" w:rsidP="00C16749">
      <w:pPr>
        <w:pStyle w:val="ListParagraph"/>
        <w:ind w:left="1440"/>
        <w:rPr>
          <w:rFonts w:asciiTheme="majorBidi" w:hAnsiTheme="majorBidi" w:cstheme="majorBidi"/>
          <w:sz w:val="22"/>
          <w:szCs w:val="22"/>
          <w:lang w:val="fr-CH"/>
        </w:rPr>
      </w:pPr>
    </w:p>
    <w:p w14:paraId="5449406B" w14:textId="4B922063" w:rsidR="00C16749" w:rsidRPr="00F04B25" w:rsidRDefault="002A07AB" w:rsidP="002A07AB">
      <w:pPr>
        <w:jc w:val="both"/>
        <w:rPr>
          <w:rFonts w:asciiTheme="majorBidi" w:hAnsiTheme="majorBidi" w:cstheme="majorBidi"/>
          <w:b/>
          <w:sz w:val="24"/>
          <w:szCs w:val="24"/>
          <w:lang w:val="fr-CH"/>
        </w:rPr>
      </w:pPr>
      <w:r>
        <w:rPr>
          <w:rFonts w:asciiTheme="majorBidi" w:hAnsiTheme="majorBidi" w:cstheme="majorBidi"/>
          <w:b/>
          <w:sz w:val="24"/>
          <w:szCs w:val="24"/>
          <w:lang w:val="fr-CH"/>
        </w:rPr>
        <w:t xml:space="preserve">III. </w:t>
      </w:r>
      <w:r w:rsidR="00C16749" w:rsidRPr="00F04B25">
        <w:rPr>
          <w:rFonts w:asciiTheme="majorBidi" w:hAnsiTheme="majorBidi" w:cstheme="majorBidi"/>
          <w:b/>
          <w:sz w:val="24"/>
          <w:szCs w:val="24"/>
          <w:lang w:val="fr-CH"/>
        </w:rPr>
        <w:t>Questions portant spécifiquement sur les personnes vivant dans des zones rurales démunies</w:t>
      </w:r>
    </w:p>
    <w:p w14:paraId="03404409" w14:textId="77777777" w:rsidR="00F04B25" w:rsidRPr="00F04B25" w:rsidRDefault="00F04B25" w:rsidP="00F04B25">
      <w:pPr>
        <w:pStyle w:val="ListParagraph"/>
        <w:ind w:left="1080"/>
        <w:jc w:val="both"/>
        <w:rPr>
          <w:rFonts w:asciiTheme="majorBidi" w:hAnsiTheme="majorBidi" w:cstheme="majorBidi"/>
          <w:b/>
          <w:sz w:val="24"/>
          <w:szCs w:val="24"/>
          <w:lang w:val="fr-CH"/>
        </w:rPr>
      </w:pPr>
    </w:p>
    <w:p w14:paraId="19392ABB"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Veuillez fournir une liste des zones rurales démunies dans votre pays et des informations concernant :</w:t>
      </w:r>
    </w:p>
    <w:p w14:paraId="48999062" w14:textId="7D3513FA" w:rsid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11.1</w:t>
      </w:r>
      <w:r>
        <w:rPr>
          <w:rFonts w:asciiTheme="majorBidi" w:hAnsiTheme="majorBidi" w:cstheme="majorBidi"/>
          <w:sz w:val="22"/>
          <w:szCs w:val="22"/>
          <w:lang w:val="fr-CH"/>
        </w:rPr>
        <w:tab/>
      </w:r>
      <w:r w:rsidR="00C16749" w:rsidRPr="00F04B25">
        <w:rPr>
          <w:rFonts w:asciiTheme="majorBidi" w:hAnsiTheme="majorBidi" w:cstheme="majorBidi"/>
          <w:sz w:val="22"/>
          <w:szCs w:val="22"/>
          <w:lang w:val="fr-CH"/>
        </w:rPr>
        <w:t>comment les zones rurales, urbaines, périurbaines sont définies ;</w:t>
      </w:r>
    </w:p>
    <w:p w14:paraId="5D896E12" w14:textId="5DB99062"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11.2.</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le</w:t>
      </w:r>
      <w:proofErr w:type="gramEnd"/>
      <w:r w:rsidR="00C16749" w:rsidRPr="00F04B25">
        <w:rPr>
          <w:rFonts w:asciiTheme="majorBidi" w:hAnsiTheme="majorBidi" w:cstheme="majorBidi"/>
          <w:sz w:val="22"/>
          <w:szCs w:val="22"/>
          <w:lang w:val="fr-CH"/>
        </w:rPr>
        <w:t xml:space="preserve"> cas échéant, comment les zones rurales sont classées par catégories ; et</w:t>
      </w:r>
    </w:p>
    <w:p w14:paraId="7C509ED9" w14:textId="539C23CB"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11.3.</w:t>
      </w:r>
      <w:r>
        <w:rPr>
          <w:rFonts w:asciiTheme="majorBidi" w:hAnsiTheme="majorBidi" w:cstheme="majorBidi"/>
          <w:sz w:val="22"/>
          <w:szCs w:val="22"/>
          <w:lang w:val="fr-CH"/>
        </w:rPr>
        <w:tab/>
      </w:r>
      <w:proofErr w:type="gramStart"/>
      <w:r w:rsidR="00AF2A91" w:rsidRPr="00F04B25">
        <w:rPr>
          <w:rFonts w:asciiTheme="majorBidi" w:hAnsiTheme="majorBidi" w:cstheme="majorBidi"/>
          <w:sz w:val="22"/>
          <w:szCs w:val="22"/>
          <w:lang w:val="fr-CH"/>
        </w:rPr>
        <w:t>comment</w:t>
      </w:r>
      <w:proofErr w:type="gramEnd"/>
      <w:r w:rsidR="00AF2A91" w:rsidRPr="00F04B25">
        <w:rPr>
          <w:rFonts w:asciiTheme="majorBidi" w:hAnsiTheme="majorBidi" w:cstheme="majorBidi"/>
          <w:sz w:val="22"/>
          <w:szCs w:val="22"/>
          <w:lang w:val="fr-CH"/>
        </w:rPr>
        <w:t xml:space="preserve"> les niveaux de pauvreté dans</w:t>
      </w:r>
      <w:r w:rsidR="00AF2A91">
        <w:rPr>
          <w:rFonts w:asciiTheme="majorBidi" w:hAnsiTheme="majorBidi" w:cstheme="majorBidi"/>
          <w:sz w:val="22"/>
          <w:szCs w:val="22"/>
          <w:lang w:val="fr-CH"/>
        </w:rPr>
        <w:t xml:space="preserve"> les zones rurales sont définis </w:t>
      </w:r>
      <w:r w:rsidR="00AF2A91" w:rsidRPr="00791251">
        <w:rPr>
          <w:rFonts w:asciiTheme="majorBidi" w:hAnsiTheme="majorBidi" w:cstheme="majorBidi"/>
          <w:sz w:val="22"/>
          <w:szCs w:val="22"/>
          <w:lang w:val="fr-CH"/>
        </w:rPr>
        <w:t>et comment la définition des niveaux de pauvreté diffère entre les zones rurales et les zones urbaines.</w:t>
      </w:r>
      <w:bookmarkStart w:id="0" w:name="_GoBack"/>
      <w:bookmarkEnd w:id="0"/>
    </w:p>
    <w:p w14:paraId="3BEAE3C4" w14:textId="77777777" w:rsidR="00C16749" w:rsidRPr="00C16749" w:rsidRDefault="00C16749" w:rsidP="00C16749">
      <w:pPr>
        <w:pStyle w:val="ListParagraph"/>
        <w:jc w:val="both"/>
        <w:rPr>
          <w:rFonts w:asciiTheme="majorBidi" w:hAnsiTheme="majorBidi" w:cstheme="majorBidi"/>
          <w:sz w:val="22"/>
          <w:szCs w:val="22"/>
          <w:lang w:val="fr-CH"/>
        </w:rPr>
      </w:pPr>
    </w:p>
    <w:p w14:paraId="3D30B6A3"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lastRenderedPageBreak/>
        <w:t xml:space="preserve">Veuillez indiquer les efforts et les initiatives qui ont été pris pour recueillir et analyser les informations relatives </w:t>
      </w:r>
      <w:r w:rsidRPr="00C16749">
        <w:rPr>
          <w:rFonts w:asciiTheme="majorBidi" w:hAnsiTheme="majorBidi" w:cstheme="majorBidi"/>
          <w:b/>
          <w:bCs/>
          <w:sz w:val="22"/>
          <w:szCs w:val="22"/>
          <w:lang w:val="fr-CH"/>
        </w:rPr>
        <w:t>aux personnes vivant dans les zones rurales démunies</w:t>
      </w:r>
      <w:r w:rsidRPr="00C16749">
        <w:rPr>
          <w:rFonts w:asciiTheme="majorBidi" w:hAnsiTheme="majorBidi" w:cstheme="majorBidi"/>
          <w:sz w:val="22"/>
          <w:szCs w:val="22"/>
          <w:lang w:val="fr-CH"/>
        </w:rPr>
        <w:t>, en particulier:</w:t>
      </w:r>
    </w:p>
    <w:p w14:paraId="10DB5C4A" w14:textId="622D3348"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12.1.</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l'environnement</w:t>
      </w:r>
      <w:proofErr w:type="gramEnd"/>
      <w:r w:rsidR="00C16749" w:rsidRPr="00F04B25">
        <w:rPr>
          <w:rFonts w:asciiTheme="majorBidi" w:hAnsiTheme="majorBidi" w:cstheme="majorBidi"/>
          <w:sz w:val="22"/>
          <w:szCs w:val="22"/>
          <w:lang w:val="fr-CH"/>
        </w:rPr>
        <w:t xml:space="preserve"> dans lequel vivent les personnes vivant dans les zones rurales démunies (climat, géographie, topographie et événements/désastres récents survenus dans la région) ;</w:t>
      </w:r>
    </w:p>
    <w:p w14:paraId="4A704AE3" w14:textId="0033717A"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12.2.</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la</w:t>
      </w:r>
      <w:proofErr w:type="gramEnd"/>
      <w:r w:rsidR="00C16749" w:rsidRPr="00F04B25">
        <w:rPr>
          <w:rFonts w:asciiTheme="majorBidi" w:hAnsiTheme="majorBidi" w:cstheme="majorBidi"/>
          <w:sz w:val="22"/>
          <w:szCs w:val="22"/>
          <w:lang w:val="fr-CH"/>
        </w:rPr>
        <w:t xml:space="preserve"> situation ou le contexte socio-économique dans lequel vivent les personnes vivant dans les zones rurales démunies (éducation, santé, niveaux d'emploi, droits fonciers, logement et sécurité d'occupation, </w:t>
      </w:r>
      <w:proofErr w:type="spellStart"/>
      <w:r w:rsidR="00C16749" w:rsidRPr="00F04B25">
        <w:rPr>
          <w:rFonts w:asciiTheme="majorBidi" w:hAnsiTheme="majorBidi" w:cstheme="majorBidi"/>
          <w:sz w:val="22"/>
          <w:szCs w:val="22"/>
          <w:lang w:val="fr-CH"/>
        </w:rPr>
        <w:t>etc</w:t>
      </w:r>
      <w:proofErr w:type="spellEnd"/>
      <w:r w:rsidR="00C16749" w:rsidRPr="00F04B25">
        <w:rPr>
          <w:rFonts w:asciiTheme="majorBidi" w:hAnsiTheme="majorBidi" w:cstheme="majorBidi"/>
          <w:sz w:val="22"/>
          <w:szCs w:val="22"/>
          <w:lang w:val="fr-CH"/>
        </w:rPr>
        <w:t xml:space="preserve"> ;)</w:t>
      </w:r>
    </w:p>
    <w:p w14:paraId="50F5D5A8" w14:textId="6972CBAC" w:rsidR="00C16749" w:rsidRPr="00F04B25" w:rsidRDefault="00F04B25" w:rsidP="00F04B25">
      <w:pPr>
        <w:spacing w:after="160" w:line="259" w:lineRule="auto"/>
        <w:jc w:val="both"/>
        <w:rPr>
          <w:rFonts w:asciiTheme="majorBidi" w:hAnsiTheme="majorBidi" w:cstheme="majorBidi"/>
          <w:sz w:val="22"/>
          <w:szCs w:val="22"/>
          <w:lang w:val="en-US"/>
        </w:rPr>
      </w:pPr>
      <w:r>
        <w:rPr>
          <w:rFonts w:asciiTheme="majorBidi" w:hAnsiTheme="majorBidi" w:cstheme="majorBidi"/>
          <w:sz w:val="22"/>
          <w:szCs w:val="22"/>
          <w:lang w:val="en-US"/>
        </w:rPr>
        <w:tab/>
        <w:t>12.3.</w:t>
      </w:r>
      <w:r>
        <w:rPr>
          <w:rFonts w:asciiTheme="majorBidi" w:hAnsiTheme="majorBidi" w:cstheme="majorBidi"/>
          <w:sz w:val="22"/>
          <w:szCs w:val="22"/>
          <w:lang w:val="en-US"/>
        </w:rPr>
        <w:tab/>
      </w:r>
      <w:proofErr w:type="gramStart"/>
      <w:r w:rsidR="00C16749" w:rsidRPr="00F04B25">
        <w:rPr>
          <w:rFonts w:asciiTheme="majorBidi" w:hAnsiTheme="majorBidi" w:cstheme="majorBidi"/>
          <w:sz w:val="22"/>
          <w:szCs w:val="22"/>
          <w:lang w:val="en-US"/>
        </w:rPr>
        <w:t>the</w:t>
      </w:r>
      <w:proofErr w:type="gramEnd"/>
      <w:r w:rsidR="00C16749" w:rsidRPr="00F04B25">
        <w:rPr>
          <w:rFonts w:asciiTheme="majorBidi" w:hAnsiTheme="majorBidi" w:cstheme="majorBidi"/>
          <w:sz w:val="22"/>
          <w:szCs w:val="22"/>
          <w:lang w:val="en-US"/>
        </w:rPr>
        <w:t xml:space="preserve"> specific types of groups, communities and populations that live in impoverished rural areas; and</w:t>
      </w:r>
    </w:p>
    <w:p w14:paraId="02127D27" w14:textId="2FC941E8"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12.4.</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leurs</w:t>
      </w:r>
      <w:proofErr w:type="gramEnd"/>
      <w:r w:rsidR="00C16749" w:rsidRPr="00F04B25">
        <w:rPr>
          <w:rFonts w:asciiTheme="majorBidi" w:hAnsiTheme="majorBidi" w:cstheme="majorBidi"/>
          <w:sz w:val="22"/>
          <w:szCs w:val="22"/>
          <w:lang w:val="fr-CH"/>
        </w:rPr>
        <w:t xml:space="preserve"> relations avec les communautés voisines et les populations autochtones.</w:t>
      </w:r>
    </w:p>
    <w:p w14:paraId="1A5802F5"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3D7636EA" w14:textId="77777777" w:rsidR="00C16749" w:rsidRPr="00C16749"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r w:rsidRPr="00C16749">
        <w:rPr>
          <w:rFonts w:asciiTheme="majorBidi" w:hAnsiTheme="majorBidi" w:cstheme="majorBidi"/>
          <w:sz w:val="22"/>
          <w:szCs w:val="22"/>
          <w:lang w:val="fr-CH"/>
        </w:rPr>
        <w:t>Veuillez indiquer les efforts et les initiatives qui ont été pris pour recueillir et analyser les informations relatives aux personnes vivant dans des zones rurales démunies et à l'accès à l'eau et à l'assainissement, en particulier :</w:t>
      </w:r>
    </w:p>
    <w:p w14:paraId="7B258B8A" w14:textId="317626EC"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13.1.</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comment</w:t>
      </w:r>
      <w:proofErr w:type="gramEnd"/>
      <w:r w:rsidR="00C16749" w:rsidRPr="00F04B25">
        <w:rPr>
          <w:rFonts w:asciiTheme="majorBidi" w:hAnsiTheme="majorBidi" w:cstheme="majorBidi"/>
          <w:sz w:val="22"/>
          <w:szCs w:val="22"/>
          <w:lang w:val="fr-CH"/>
        </w:rPr>
        <w:t xml:space="preserve"> les personnes vivant dans les zones rurales démunies accèdent à l'eau (pour la boisson, l'usage domestique et personnel), à l'assainissement (toilettes, latrines à fosse, égouts, douches, lavage des mains, hygiène menstruelle) ;</w:t>
      </w:r>
    </w:p>
    <w:p w14:paraId="6A6739D9" w14:textId="3284C665"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13.2.</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quelles</w:t>
      </w:r>
      <w:proofErr w:type="gramEnd"/>
      <w:r w:rsidR="00C16749" w:rsidRPr="00F04B25">
        <w:rPr>
          <w:rFonts w:asciiTheme="majorBidi" w:hAnsiTheme="majorBidi" w:cstheme="majorBidi"/>
          <w:sz w:val="22"/>
          <w:szCs w:val="22"/>
          <w:lang w:val="fr-CH"/>
        </w:rPr>
        <w:t xml:space="preserve"> sont les agences responsables de la fourniture de services d'eau et d'assainissement aux populations des zones rurales démunies et quels sont les prestataires de services - publics ou privés ; au niveau communautaire, municipal ou supra-municipal - qui gèrent ces services ;  </w:t>
      </w:r>
    </w:p>
    <w:p w14:paraId="15231878" w14:textId="653A9867"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13.3.</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l'utilisation</w:t>
      </w:r>
      <w:proofErr w:type="gramEnd"/>
      <w:r w:rsidR="00C16749" w:rsidRPr="00F04B25">
        <w:rPr>
          <w:rFonts w:asciiTheme="majorBidi" w:hAnsiTheme="majorBidi" w:cstheme="majorBidi"/>
          <w:sz w:val="22"/>
          <w:szCs w:val="22"/>
          <w:lang w:val="fr-CH"/>
        </w:rPr>
        <w:t xml:space="preserve"> de l'eau par les personnes vivant dans les zones rurales démunies, qu'il s'agisse de l'eau potable, de l'eau destinée à l'usage domestique et personnel ou de l'eau destinée à l'agriculture de subsistance, à l'élevage et à d'autres usages pour assurer leur subsistance ;</w:t>
      </w:r>
    </w:p>
    <w:p w14:paraId="7E6E76E0" w14:textId="625D80BC"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lastRenderedPageBreak/>
        <w:tab/>
        <w:t>13.4.</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and</w:t>
      </w:r>
      <w:proofErr w:type="gramEnd"/>
      <w:r w:rsidR="00C16749" w:rsidRPr="00F04B25">
        <w:rPr>
          <w:rFonts w:asciiTheme="majorBidi" w:hAnsiTheme="majorBidi" w:cstheme="majorBidi"/>
          <w:sz w:val="22"/>
          <w:szCs w:val="22"/>
          <w:lang w:val="fr-CH"/>
        </w:rPr>
        <w:t xml:space="preserve"> les organisations communautaires dans les zones rurales démunies qui supervisent la gestion de l'eau et de l'assainissement pour leurs communautés ou tout autre rôle des personnes vivant dans les zones rurales démunies concernant la gestion de l'eau ; et</w:t>
      </w:r>
    </w:p>
    <w:p w14:paraId="6ED373EC" w14:textId="0398A417" w:rsidR="00C16749" w:rsidRPr="00F04B25" w:rsidRDefault="00F04B25" w:rsidP="00F04B25">
      <w:pPr>
        <w:spacing w:after="160" w:line="259" w:lineRule="auto"/>
        <w:jc w:val="both"/>
        <w:rPr>
          <w:rFonts w:asciiTheme="majorBidi" w:hAnsiTheme="majorBidi" w:cstheme="majorBidi"/>
          <w:sz w:val="22"/>
          <w:szCs w:val="22"/>
          <w:lang w:val="fr-CH"/>
        </w:rPr>
      </w:pPr>
      <w:r>
        <w:rPr>
          <w:rFonts w:asciiTheme="majorBidi" w:hAnsiTheme="majorBidi" w:cstheme="majorBidi"/>
          <w:sz w:val="22"/>
          <w:szCs w:val="22"/>
          <w:lang w:val="fr-CH"/>
        </w:rPr>
        <w:tab/>
        <w:t>13.5.</w:t>
      </w:r>
      <w:r>
        <w:rPr>
          <w:rFonts w:asciiTheme="majorBidi" w:hAnsiTheme="majorBidi" w:cstheme="majorBidi"/>
          <w:sz w:val="22"/>
          <w:szCs w:val="22"/>
          <w:lang w:val="fr-CH"/>
        </w:rPr>
        <w:tab/>
      </w:r>
      <w:proofErr w:type="gramStart"/>
      <w:r w:rsidR="00C16749" w:rsidRPr="00F04B25">
        <w:rPr>
          <w:rFonts w:asciiTheme="majorBidi" w:hAnsiTheme="majorBidi" w:cstheme="majorBidi"/>
          <w:sz w:val="22"/>
          <w:szCs w:val="22"/>
          <w:lang w:val="fr-CH"/>
        </w:rPr>
        <w:t>les</w:t>
      </w:r>
      <w:proofErr w:type="gramEnd"/>
      <w:r w:rsidR="00C16749" w:rsidRPr="00F04B25">
        <w:rPr>
          <w:rFonts w:asciiTheme="majorBidi" w:hAnsiTheme="majorBidi" w:cstheme="majorBidi"/>
          <w:sz w:val="22"/>
          <w:szCs w:val="22"/>
          <w:lang w:val="fr-CH"/>
        </w:rPr>
        <w:t xml:space="preserve"> différents rôles que jouent les femmes et les filles dans les zones rurales démunies dans l'approvisionnement en eau de leur famille et de la communauté.</w:t>
      </w:r>
    </w:p>
    <w:p w14:paraId="41130B03" w14:textId="77777777" w:rsidR="00C16749" w:rsidRPr="00C16749" w:rsidRDefault="00C16749" w:rsidP="00C16749">
      <w:pPr>
        <w:pStyle w:val="ListParagraph"/>
        <w:ind w:left="1440"/>
        <w:jc w:val="both"/>
        <w:rPr>
          <w:rFonts w:asciiTheme="majorBidi" w:hAnsiTheme="majorBidi" w:cstheme="majorBidi"/>
          <w:sz w:val="22"/>
          <w:szCs w:val="22"/>
          <w:lang w:val="fr-CH"/>
        </w:rPr>
      </w:pPr>
    </w:p>
    <w:p w14:paraId="129A49AF" w14:textId="77777777" w:rsidR="00C16749" w:rsidRPr="00F04B25" w:rsidRDefault="00C16749" w:rsidP="00F04B25">
      <w:pPr>
        <w:pStyle w:val="ListParagraph"/>
        <w:numPr>
          <w:ilvl w:val="0"/>
          <w:numId w:val="49"/>
        </w:numPr>
        <w:spacing w:after="160" w:line="259" w:lineRule="auto"/>
        <w:ind w:left="0" w:firstLine="0"/>
        <w:jc w:val="both"/>
        <w:rPr>
          <w:rFonts w:asciiTheme="majorBidi" w:hAnsiTheme="majorBidi" w:cstheme="majorBidi"/>
          <w:sz w:val="22"/>
          <w:szCs w:val="22"/>
          <w:lang w:val="fr-CH"/>
        </w:rPr>
      </w:pPr>
      <w:proofErr w:type="spellStart"/>
      <w:proofErr w:type="gramStart"/>
      <w:r w:rsidRPr="00C16749">
        <w:rPr>
          <w:rFonts w:asciiTheme="majorBidi" w:hAnsiTheme="majorBidi" w:cstheme="majorBidi"/>
          <w:sz w:val="22"/>
          <w:szCs w:val="22"/>
          <w:lang w:val="en-US"/>
        </w:rPr>
        <w:t>Veuillez</w:t>
      </w:r>
      <w:proofErr w:type="spellEnd"/>
      <w:r w:rsidRPr="00C16749">
        <w:rPr>
          <w:rFonts w:asciiTheme="majorBidi" w:hAnsiTheme="majorBidi" w:cstheme="majorBidi"/>
          <w:sz w:val="22"/>
          <w:szCs w:val="22"/>
          <w:lang w:val="en-US"/>
        </w:rPr>
        <w:t xml:space="preserve"> </w:t>
      </w:r>
      <w:proofErr w:type="spellStart"/>
      <w:r w:rsidRPr="00C16749">
        <w:rPr>
          <w:rFonts w:asciiTheme="majorBidi" w:hAnsiTheme="majorBidi" w:cstheme="majorBidi"/>
          <w:sz w:val="22"/>
          <w:szCs w:val="22"/>
          <w:lang w:val="en-US"/>
        </w:rPr>
        <w:t>fournir</w:t>
      </w:r>
      <w:proofErr w:type="spellEnd"/>
      <w:r w:rsidRPr="00C16749">
        <w:rPr>
          <w:rFonts w:asciiTheme="majorBidi" w:hAnsiTheme="majorBidi" w:cstheme="majorBidi"/>
          <w:sz w:val="22"/>
          <w:szCs w:val="22"/>
          <w:lang w:val="en-US"/>
        </w:rPr>
        <w:t xml:space="preserve"> des </w:t>
      </w:r>
      <w:proofErr w:type="spellStart"/>
      <w:r w:rsidRPr="00C16749">
        <w:rPr>
          <w:rFonts w:asciiTheme="majorBidi" w:hAnsiTheme="majorBidi" w:cstheme="majorBidi"/>
          <w:sz w:val="22"/>
          <w:szCs w:val="22"/>
          <w:lang w:val="en-US"/>
        </w:rPr>
        <w:t>informations</w:t>
      </w:r>
      <w:proofErr w:type="spellEnd"/>
      <w:r w:rsidRPr="00C16749">
        <w:rPr>
          <w:rFonts w:asciiTheme="majorBidi" w:hAnsiTheme="majorBidi" w:cstheme="majorBidi"/>
          <w:sz w:val="22"/>
          <w:szCs w:val="22"/>
          <w:lang w:val="en-US"/>
        </w:rPr>
        <w:t xml:space="preserve"> sur les </w:t>
      </w:r>
      <w:proofErr w:type="spellStart"/>
      <w:r w:rsidRPr="00C16749">
        <w:rPr>
          <w:rFonts w:asciiTheme="majorBidi" w:hAnsiTheme="majorBidi" w:cstheme="majorBidi"/>
          <w:sz w:val="22"/>
          <w:szCs w:val="22"/>
          <w:lang w:val="en-US"/>
        </w:rPr>
        <w:t>mesures</w:t>
      </w:r>
      <w:proofErr w:type="spellEnd"/>
      <w:r w:rsidRPr="00C16749">
        <w:rPr>
          <w:rFonts w:asciiTheme="majorBidi" w:hAnsiTheme="majorBidi" w:cstheme="majorBidi"/>
          <w:sz w:val="22"/>
          <w:szCs w:val="22"/>
          <w:lang w:val="en-US"/>
        </w:rPr>
        <w:t xml:space="preserve"> et les efforts </w:t>
      </w:r>
      <w:proofErr w:type="spellStart"/>
      <w:r w:rsidRPr="00C16749">
        <w:rPr>
          <w:rFonts w:asciiTheme="majorBidi" w:hAnsiTheme="majorBidi" w:cstheme="majorBidi"/>
          <w:sz w:val="22"/>
          <w:szCs w:val="22"/>
          <w:lang w:val="en-US"/>
        </w:rPr>
        <w:t>entrepris</w:t>
      </w:r>
      <w:proofErr w:type="spellEnd"/>
      <w:r w:rsidRPr="00C16749">
        <w:rPr>
          <w:rFonts w:asciiTheme="majorBidi" w:hAnsiTheme="majorBidi" w:cstheme="majorBidi"/>
          <w:sz w:val="22"/>
          <w:szCs w:val="22"/>
          <w:lang w:val="en-US"/>
        </w:rPr>
        <w:t xml:space="preserve"> pour assurer </w:t>
      </w:r>
      <w:proofErr w:type="spellStart"/>
      <w:r w:rsidRPr="00C16749">
        <w:rPr>
          <w:rFonts w:asciiTheme="majorBidi" w:hAnsiTheme="majorBidi" w:cstheme="majorBidi"/>
          <w:sz w:val="22"/>
          <w:szCs w:val="22"/>
          <w:lang w:val="en-US"/>
        </w:rPr>
        <w:t>l'égalité</w:t>
      </w:r>
      <w:proofErr w:type="spellEnd"/>
      <w:r w:rsidRPr="00C16749">
        <w:rPr>
          <w:rFonts w:asciiTheme="majorBidi" w:hAnsiTheme="majorBidi" w:cstheme="majorBidi"/>
          <w:sz w:val="22"/>
          <w:szCs w:val="22"/>
          <w:lang w:val="en-US"/>
        </w:rPr>
        <w:t xml:space="preserve"> </w:t>
      </w:r>
      <w:proofErr w:type="spellStart"/>
      <w:r w:rsidRPr="00C16749">
        <w:rPr>
          <w:rFonts w:asciiTheme="majorBidi" w:hAnsiTheme="majorBidi" w:cstheme="majorBidi"/>
          <w:sz w:val="22"/>
          <w:szCs w:val="22"/>
          <w:lang w:val="en-US"/>
        </w:rPr>
        <w:t>d'accès</w:t>
      </w:r>
      <w:proofErr w:type="spellEnd"/>
      <w:r w:rsidRPr="00C16749">
        <w:rPr>
          <w:rFonts w:asciiTheme="majorBidi" w:hAnsiTheme="majorBidi" w:cstheme="majorBidi"/>
          <w:sz w:val="22"/>
          <w:szCs w:val="22"/>
          <w:lang w:val="en-US"/>
        </w:rPr>
        <w:t xml:space="preserve"> à </w:t>
      </w:r>
      <w:proofErr w:type="spellStart"/>
      <w:r w:rsidRPr="00C16749">
        <w:rPr>
          <w:rFonts w:asciiTheme="majorBidi" w:hAnsiTheme="majorBidi" w:cstheme="majorBidi"/>
          <w:sz w:val="22"/>
          <w:szCs w:val="22"/>
          <w:lang w:val="en-US"/>
        </w:rPr>
        <w:t>l'eau</w:t>
      </w:r>
      <w:proofErr w:type="spellEnd"/>
      <w:r w:rsidRPr="00C16749">
        <w:rPr>
          <w:rFonts w:asciiTheme="majorBidi" w:hAnsiTheme="majorBidi" w:cstheme="majorBidi"/>
          <w:sz w:val="22"/>
          <w:szCs w:val="22"/>
          <w:lang w:val="en-US"/>
        </w:rPr>
        <w:t xml:space="preserve"> et à </w:t>
      </w:r>
      <w:proofErr w:type="spellStart"/>
      <w:r w:rsidRPr="00C16749">
        <w:rPr>
          <w:rFonts w:asciiTheme="majorBidi" w:hAnsiTheme="majorBidi" w:cstheme="majorBidi"/>
          <w:sz w:val="22"/>
          <w:szCs w:val="22"/>
          <w:lang w:val="en-US"/>
        </w:rPr>
        <w:t>l'assainissement</w:t>
      </w:r>
      <w:proofErr w:type="spellEnd"/>
      <w:r w:rsidRPr="00C16749">
        <w:rPr>
          <w:rFonts w:asciiTheme="majorBidi" w:hAnsiTheme="majorBidi" w:cstheme="majorBidi"/>
          <w:sz w:val="22"/>
          <w:szCs w:val="22"/>
          <w:lang w:val="en-US"/>
        </w:rPr>
        <w:t xml:space="preserve"> </w:t>
      </w:r>
      <w:proofErr w:type="spellStart"/>
      <w:r w:rsidRPr="00C16749">
        <w:rPr>
          <w:rFonts w:asciiTheme="majorBidi" w:hAnsiTheme="majorBidi" w:cstheme="majorBidi"/>
          <w:sz w:val="22"/>
          <w:szCs w:val="22"/>
          <w:lang w:val="en-US"/>
        </w:rPr>
        <w:t>dans</w:t>
      </w:r>
      <w:proofErr w:type="spellEnd"/>
      <w:r w:rsidRPr="00C16749">
        <w:rPr>
          <w:rFonts w:asciiTheme="majorBidi" w:hAnsiTheme="majorBidi" w:cstheme="majorBidi"/>
          <w:sz w:val="22"/>
          <w:szCs w:val="22"/>
          <w:lang w:val="en-US"/>
        </w:rPr>
        <w:t xml:space="preserve"> les zones </w:t>
      </w:r>
      <w:proofErr w:type="spellStart"/>
      <w:r w:rsidRPr="00C16749">
        <w:rPr>
          <w:rFonts w:asciiTheme="majorBidi" w:hAnsiTheme="majorBidi" w:cstheme="majorBidi"/>
          <w:sz w:val="22"/>
          <w:szCs w:val="22"/>
          <w:lang w:val="en-US"/>
        </w:rPr>
        <w:t>rurales</w:t>
      </w:r>
      <w:proofErr w:type="spellEnd"/>
      <w:r w:rsidRPr="00C16749">
        <w:rPr>
          <w:rFonts w:asciiTheme="majorBidi" w:hAnsiTheme="majorBidi" w:cstheme="majorBidi"/>
          <w:sz w:val="22"/>
          <w:szCs w:val="22"/>
          <w:lang w:val="en-US"/>
        </w:rPr>
        <w:t xml:space="preserve"> </w:t>
      </w:r>
      <w:proofErr w:type="spellStart"/>
      <w:r w:rsidRPr="00C16749">
        <w:rPr>
          <w:rFonts w:asciiTheme="majorBidi" w:hAnsiTheme="majorBidi" w:cstheme="majorBidi"/>
          <w:sz w:val="22"/>
          <w:szCs w:val="22"/>
          <w:lang w:val="en-US"/>
        </w:rPr>
        <w:t>démunies</w:t>
      </w:r>
      <w:proofErr w:type="spellEnd"/>
      <w:r w:rsidRPr="00C16749">
        <w:rPr>
          <w:rFonts w:asciiTheme="majorBidi" w:hAnsiTheme="majorBidi" w:cstheme="majorBidi"/>
          <w:sz w:val="22"/>
          <w:szCs w:val="22"/>
          <w:lang w:val="en-US"/>
        </w:rPr>
        <w:t xml:space="preserve"> et pour </w:t>
      </w:r>
      <w:proofErr w:type="spellStart"/>
      <w:r w:rsidRPr="00C16749">
        <w:rPr>
          <w:rFonts w:asciiTheme="majorBidi" w:hAnsiTheme="majorBidi" w:cstheme="majorBidi"/>
          <w:sz w:val="22"/>
          <w:szCs w:val="22"/>
          <w:lang w:val="en-US"/>
        </w:rPr>
        <w:t>remédier</w:t>
      </w:r>
      <w:proofErr w:type="spellEnd"/>
      <w:r w:rsidRPr="00C16749">
        <w:rPr>
          <w:rFonts w:asciiTheme="majorBidi" w:hAnsiTheme="majorBidi" w:cstheme="majorBidi"/>
          <w:sz w:val="22"/>
          <w:szCs w:val="22"/>
          <w:lang w:val="en-US"/>
        </w:rPr>
        <w:t xml:space="preserve"> </w:t>
      </w:r>
      <w:r w:rsidRPr="00C16749">
        <w:rPr>
          <w:rFonts w:asciiTheme="majorBidi" w:hAnsiTheme="majorBidi" w:cstheme="majorBidi"/>
          <w:b/>
          <w:bCs/>
          <w:sz w:val="22"/>
          <w:szCs w:val="22"/>
          <w:lang w:val="en-US"/>
        </w:rPr>
        <w:t xml:space="preserve">à la </w:t>
      </w:r>
      <w:proofErr w:type="spellStart"/>
      <w:r w:rsidRPr="00C16749">
        <w:rPr>
          <w:rFonts w:asciiTheme="majorBidi" w:hAnsiTheme="majorBidi" w:cstheme="majorBidi"/>
          <w:b/>
          <w:bCs/>
          <w:sz w:val="22"/>
          <w:szCs w:val="22"/>
          <w:lang w:val="en-US"/>
        </w:rPr>
        <w:t>disparité</w:t>
      </w:r>
      <w:proofErr w:type="spellEnd"/>
      <w:r w:rsidRPr="00C16749">
        <w:rPr>
          <w:rFonts w:asciiTheme="majorBidi" w:hAnsiTheme="majorBidi" w:cstheme="majorBidi"/>
          <w:b/>
          <w:bCs/>
          <w:sz w:val="22"/>
          <w:szCs w:val="22"/>
          <w:lang w:val="en-US"/>
        </w:rPr>
        <w:t xml:space="preserve"> entre </w:t>
      </w:r>
      <w:proofErr w:type="spellStart"/>
      <w:r w:rsidRPr="00C16749">
        <w:rPr>
          <w:rFonts w:asciiTheme="majorBidi" w:hAnsiTheme="majorBidi" w:cstheme="majorBidi"/>
          <w:b/>
          <w:bCs/>
          <w:sz w:val="22"/>
          <w:szCs w:val="22"/>
          <w:lang w:val="en-US"/>
        </w:rPr>
        <w:t>l'accès</w:t>
      </w:r>
      <w:proofErr w:type="spellEnd"/>
      <w:r w:rsidRPr="00C16749">
        <w:rPr>
          <w:rFonts w:asciiTheme="majorBidi" w:hAnsiTheme="majorBidi" w:cstheme="majorBidi"/>
          <w:b/>
          <w:bCs/>
          <w:sz w:val="22"/>
          <w:szCs w:val="22"/>
          <w:lang w:val="en-US"/>
        </w:rPr>
        <w:t xml:space="preserve"> à </w:t>
      </w:r>
      <w:proofErr w:type="spellStart"/>
      <w:r w:rsidRPr="00C16749">
        <w:rPr>
          <w:rFonts w:asciiTheme="majorBidi" w:hAnsiTheme="majorBidi" w:cstheme="majorBidi"/>
          <w:b/>
          <w:bCs/>
          <w:sz w:val="22"/>
          <w:szCs w:val="22"/>
          <w:lang w:val="en-US"/>
        </w:rPr>
        <w:t>l'eau</w:t>
      </w:r>
      <w:proofErr w:type="spellEnd"/>
      <w:r w:rsidRPr="00C16749">
        <w:rPr>
          <w:rFonts w:asciiTheme="majorBidi" w:hAnsiTheme="majorBidi" w:cstheme="majorBidi"/>
          <w:b/>
          <w:bCs/>
          <w:sz w:val="22"/>
          <w:szCs w:val="22"/>
          <w:lang w:val="en-US"/>
        </w:rPr>
        <w:t xml:space="preserve"> et à </w:t>
      </w:r>
      <w:proofErr w:type="spellStart"/>
      <w:r w:rsidRPr="00C16749">
        <w:rPr>
          <w:rFonts w:asciiTheme="majorBidi" w:hAnsiTheme="majorBidi" w:cstheme="majorBidi"/>
          <w:b/>
          <w:bCs/>
          <w:sz w:val="22"/>
          <w:szCs w:val="22"/>
          <w:lang w:val="en-US"/>
        </w:rPr>
        <w:t>l'assainissement</w:t>
      </w:r>
      <w:proofErr w:type="spellEnd"/>
      <w:r w:rsidRPr="00C16749">
        <w:rPr>
          <w:rFonts w:asciiTheme="majorBidi" w:hAnsiTheme="majorBidi" w:cstheme="majorBidi"/>
          <w:b/>
          <w:bCs/>
          <w:sz w:val="22"/>
          <w:szCs w:val="22"/>
          <w:lang w:val="en-US"/>
        </w:rPr>
        <w:t xml:space="preserve"> </w:t>
      </w:r>
      <w:proofErr w:type="spellStart"/>
      <w:r w:rsidRPr="00C16749">
        <w:rPr>
          <w:rFonts w:asciiTheme="majorBidi" w:hAnsiTheme="majorBidi" w:cstheme="majorBidi"/>
          <w:b/>
          <w:bCs/>
          <w:sz w:val="22"/>
          <w:szCs w:val="22"/>
          <w:lang w:val="en-US"/>
        </w:rPr>
        <w:t>dans</w:t>
      </w:r>
      <w:proofErr w:type="spellEnd"/>
      <w:r w:rsidRPr="00C16749">
        <w:rPr>
          <w:rFonts w:asciiTheme="majorBidi" w:hAnsiTheme="majorBidi" w:cstheme="majorBidi"/>
          <w:b/>
          <w:bCs/>
          <w:sz w:val="22"/>
          <w:szCs w:val="22"/>
          <w:lang w:val="en-US"/>
        </w:rPr>
        <w:t xml:space="preserve"> les zones </w:t>
      </w:r>
      <w:proofErr w:type="spellStart"/>
      <w:r w:rsidRPr="00C16749">
        <w:rPr>
          <w:rFonts w:asciiTheme="majorBidi" w:hAnsiTheme="majorBidi" w:cstheme="majorBidi"/>
          <w:b/>
          <w:bCs/>
          <w:sz w:val="22"/>
          <w:szCs w:val="22"/>
          <w:lang w:val="en-US"/>
        </w:rPr>
        <w:t>rurales</w:t>
      </w:r>
      <w:proofErr w:type="spellEnd"/>
      <w:r w:rsidRPr="00C16749">
        <w:rPr>
          <w:rFonts w:asciiTheme="majorBidi" w:hAnsiTheme="majorBidi" w:cstheme="majorBidi"/>
          <w:b/>
          <w:bCs/>
          <w:sz w:val="22"/>
          <w:szCs w:val="22"/>
          <w:lang w:val="en-US"/>
        </w:rPr>
        <w:t xml:space="preserve"> et les zones </w:t>
      </w:r>
      <w:proofErr w:type="spellStart"/>
      <w:r w:rsidRPr="00C16749">
        <w:rPr>
          <w:rFonts w:asciiTheme="majorBidi" w:hAnsiTheme="majorBidi" w:cstheme="majorBidi"/>
          <w:b/>
          <w:bCs/>
          <w:sz w:val="22"/>
          <w:szCs w:val="22"/>
          <w:lang w:val="en-US"/>
        </w:rPr>
        <w:t>urbaines</w:t>
      </w:r>
      <w:proofErr w:type="spellEnd"/>
      <w:r w:rsidRPr="00C16749">
        <w:rPr>
          <w:rFonts w:asciiTheme="majorBidi" w:hAnsiTheme="majorBidi" w:cstheme="majorBidi"/>
          <w:b/>
          <w:bCs/>
          <w:sz w:val="22"/>
          <w:szCs w:val="22"/>
          <w:lang w:val="en-US"/>
        </w:rPr>
        <w:t xml:space="preserve"> </w:t>
      </w:r>
      <w:r w:rsidRPr="00C16749">
        <w:rPr>
          <w:rFonts w:asciiTheme="majorBidi" w:hAnsiTheme="majorBidi" w:cstheme="majorBidi"/>
          <w:sz w:val="22"/>
          <w:szCs w:val="22"/>
          <w:lang w:val="en-US"/>
        </w:rPr>
        <w:t xml:space="preserve">et à la </w:t>
      </w:r>
      <w:proofErr w:type="spellStart"/>
      <w:r w:rsidRPr="00C16749">
        <w:rPr>
          <w:rFonts w:asciiTheme="majorBidi" w:hAnsiTheme="majorBidi" w:cstheme="majorBidi"/>
          <w:sz w:val="22"/>
          <w:szCs w:val="22"/>
          <w:lang w:val="en-US"/>
        </w:rPr>
        <w:t>disparité</w:t>
      </w:r>
      <w:proofErr w:type="spellEnd"/>
      <w:r w:rsidRPr="00C16749">
        <w:rPr>
          <w:rFonts w:asciiTheme="majorBidi" w:hAnsiTheme="majorBidi" w:cstheme="majorBidi"/>
          <w:sz w:val="22"/>
          <w:szCs w:val="22"/>
          <w:lang w:val="en-US"/>
        </w:rPr>
        <w:t xml:space="preserve"> </w:t>
      </w:r>
      <w:proofErr w:type="spellStart"/>
      <w:r w:rsidRPr="00C16749">
        <w:rPr>
          <w:rFonts w:asciiTheme="majorBidi" w:hAnsiTheme="majorBidi" w:cstheme="majorBidi"/>
          <w:sz w:val="22"/>
          <w:szCs w:val="22"/>
          <w:lang w:val="en-US"/>
        </w:rPr>
        <w:t>observée</w:t>
      </w:r>
      <w:proofErr w:type="spellEnd"/>
      <w:r w:rsidRPr="00C16749">
        <w:rPr>
          <w:rFonts w:asciiTheme="majorBidi" w:hAnsiTheme="majorBidi" w:cstheme="majorBidi"/>
          <w:sz w:val="22"/>
          <w:szCs w:val="22"/>
          <w:lang w:val="en-US"/>
        </w:rPr>
        <w:t xml:space="preserve"> à </w:t>
      </w:r>
      <w:proofErr w:type="spellStart"/>
      <w:r w:rsidRPr="00C16749">
        <w:rPr>
          <w:rFonts w:asciiTheme="majorBidi" w:hAnsiTheme="majorBidi" w:cstheme="majorBidi"/>
          <w:sz w:val="22"/>
          <w:szCs w:val="22"/>
          <w:lang w:val="en-US"/>
        </w:rPr>
        <w:t>l'intérieur</w:t>
      </w:r>
      <w:proofErr w:type="spellEnd"/>
      <w:r w:rsidRPr="00C16749">
        <w:rPr>
          <w:rFonts w:asciiTheme="majorBidi" w:hAnsiTheme="majorBidi" w:cstheme="majorBidi"/>
          <w:sz w:val="22"/>
          <w:szCs w:val="22"/>
          <w:lang w:val="en-US"/>
        </w:rPr>
        <w:t xml:space="preserve"> des zones, entre les zones </w:t>
      </w:r>
      <w:proofErr w:type="spellStart"/>
      <w:r w:rsidRPr="00C16749">
        <w:rPr>
          <w:rFonts w:asciiTheme="majorBidi" w:hAnsiTheme="majorBidi" w:cstheme="majorBidi"/>
          <w:sz w:val="22"/>
          <w:szCs w:val="22"/>
          <w:lang w:val="en-US"/>
        </w:rPr>
        <w:t>rurales</w:t>
      </w:r>
      <w:proofErr w:type="spellEnd"/>
      <w:r w:rsidRPr="00C16749">
        <w:rPr>
          <w:rFonts w:asciiTheme="majorBidi" w:hAnsiTheme="majorBidi" w:cstheme="majorBidi"/>
          <w:sz w:val="22"/>
          <w:szCs w:val="22"/>
          <w:lang w:val="en-US"/>
        </w:rPr>
        <w:t xml:space="preserve"> </w:t>
      </w:r>
      <w:proofErr w:type="spellStart"/>
      <w:r w:rsidRPr="00C16749">
        <w:rPr>
          <w:rFonts w:asciiTheme="majorBidi" w:hAnsiTheme="majorBidi" w:cstheme="majorBidi"/>
          <w:sz w:val="22"/>
          <w:szCs w:val="22"/>
          <w:lang w:val="en-US"/>
        </w:rPr>
        <w:t>éloignées</w:t>
      </w:r>
      <w:proofErr w:type="spellEnd"/>
      <w:r w:rsidRPr="00C16749">
        <w:rPr>
          <w:rFonts w:asciiTheme="majorBidi" w:hAnsiTheme="majorBidi" w:cstheme="majorBidi"/>
          <w:sz w:val="22"/>
          <w:szCs w:val="22"/>
          <w:lang w:val="en-US"/>
        </w:rPr>
        <w:t xml:space="preserve"> et les zones </w:t>
      </w:r>
      <w:proofErr w:type="spellStart"/>
      <w:r w:rsidRPr="00C16749">
        <w:rPr>
          <w:rFonts w:asciiTheme="majorBidi" w:hAnsiTheme="majorBidi" w:cstheme="majorBidi"/>
          <w:sz w:val="22"/>
          <w:szCs w:val="22"/>
          <w:lang w:val="en-US"/>
        </w:rPr>
        <w:t>rurales</w:t>
      </w:r>
      <w:proofErr w:type="spellEnd"/>
      <w:r w:rsidRPr="00C16749">
        <w:rPr>
          <w:rFonts w:asciiTheme="majorBidi" w:hAnsiTheme="majorBidi" w:cstheme="majorBidi"/>
          <w:sz w:val="22"/>
          <w:szCs w:val="22"/>
          <w:lang w:val="en-US"/>
        </w:rPr>
        <w:t xml:space="preserve"> avec des </w:t>
      </w:r>
      <w:proofErr w:type="spellStart"/>
      <w:r w:rsidRPr="00C16749">
        <w:rPr>
          <w:rFonts w:asciiTheme="majorBidi" w:hAnsiTheme="majorBidi" w:cstheme="majorBidi"/>
          <w:sz w:val="22"/>
          <w:szCs w:val="22"/>
          <w:lang w:val="en-US"/>
        </w:rPr>
        <w:t>centres</w:t>
      </w:r>
      <w:proofErr w:type="spellEnd"/>
      <w:r w:rsidRPr="00C16749">
        <w:rPr>
          <w:rFonts w:asciiTheme="majorBidi" w:hAnsiTheme="majorBidi" w:cstheme="majorBidi"/>
          <w:sz w:val="22"/>
          <w:szCs w:val="22"/>
          <w:lang w:val="en-US"/>
        </w:rPr>
        <w:t xml:space="preserve"> </w:t>
      </w:r>
      <w:proofErr w:type="spellStart"/>
      <w:r w:rsidRPr="00C16749">
        <w:rPr>
          <w:rFonts w:asciiTheme="majorBidi" w:hAnsiTheme="majorBidi" w:cstheme="majorBidi"/>
          <w:sz w:val="22"/>
          <w:szCs w:val="22"/>
          <w:lang w:val="en-US"/>
        </w:rPr>
        <w:t>habités</w:t>
      </w:r>
      <w:proofErr w:type="spellEnd"/>
      <w:r w:rsidRPr="00C16749">
        <w:rPr>
          <w:rFonts w:asciiTheme="majorBidi" w:hAnsiTheme="majorBidi" w:cstheme="majorBidi"/>
          <w:sz w:val="22"/>
          <w:szCs w:val="22"/>
          <w:lang w:val="en-US"/>
        </w:rPr>
        <w:t>.</w:t>
      </w:r>
      <w:proofErr w:type="gramEnd"/>
    </w:p>
    <w:p w14:paraId="44097F03" w14:textId="77777777" w:rsidR="00C16749" w:rsidRPr="00C16749" w:rsidRDefault="00C16749" w:rsidP="00C16749">
      <w:pPr>
        <w:jc w:val="both"/>
        <w:rPr>
          <w:rFonts w:asciiTheme="majorBidi" w:hAnsiTheme="majorBidi" w:cstheme="majorBidi"/>
          <w:sz w:val="22"/>
          <w:szCs w:val="22"/>
          <w:lang w:val="en-US"/>
        </w:rPr>
      </w:pPr>
    </w:p>
    <w:p w14:paraId="3F2110D4" w14:textId="77777777" w:rsidR="00036BA1" w:rsidRPr="00002930" w:rsidRDefault="00C32C7E" w:rsidP="00C32C7E">
      <w:pPr>
        <w:suppressAutoHyphens/>
        <w:spacing w:before="240" w:line="240" w:lineRule="atLeast"/>
        <w:ind w:left="1134" w:right="1134"/>
        <w:jc w:val="center"/>
        <w:rPr>
          <w:sz w:val="22"/>
          <w:szCs w:val="22"/>
          <w:u w:val="single"/>
          <w:lang w:val="fr-FR"/>
        </w:rPr>
      </w:pPr>
      <w:r w:rsidRPr="00C16749">
        <w:rPr>
          <w:rFonts w:asciiTheme="majorBidi" w:hAnsiTheme="majorBidi" w:cstheme="majorBidi"/>
          <w:sz w:val="22"/>
          <w:szCs w:val="22"/>
          <w:u w:val="single"/>
          <w:lang w:val="fr-FR"/>
        </w:rPr>
        <w:tab/>
      </w:r>
      <w:r w:rsidRPr="00C16749">
        <w:rPr>
          <w:rFonts w:asciiTheme="majorBidi" w:hAnsiTheme="majorBidi" w:cstheme="majorBidi"/>
          <w:sz w:val="22"/>
          <w:szCs w:val="22"/>
          <w:u w:val="single"/>
          <w:lang w:val="fr-FR"/>
        </w:rPr>
        <w:tab/>
      </w:r>
      <w:r w:rsidRPr="00002930">
        <w:rPr>
          <w:sz w:val="22"/>
          <w:szCs w:val="22"/>
          <w:u w:val="single"/>
          <w:lang w:val="fr-FR"/>
        </w:rPr>
        <w:tab/>
      </w:r>
    </w:p>
    <w:sectPr w:rsidR="00036BA1" w:rsidRPr="00002930" w:rsidSect="00AD3F48">
      <w:headerReference w:type="first" r:id="rId14"/>
      <w:footnotePr>
        <w:numRestart w:val="eachPage"/>
      </w:footnotePr>
      <w:pgSz w:w="11906" w:h="16838"/>
      <w:pgMar w:top="1134" w:right="155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35D40" w14:textId="77777777" w:rsidR="00A04C67" w:rsidRDefault="00A04C67">
      <w:r>
        <w:separator/>
      </w:r>
    </w:p>
  </w:endnote>
  <w:endnote w:type="continuationSeparator" w:id="0">
    <w:p w14:paraId="29C512AB" w14:textId="77777777" w:rsidR="00A04C67" w:rsidRDefault="00A0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43F2" w14:textId="77777777" w:rsidR="00A04C67" w:rsidRDefault="00A04C67">
      <w:r>
        <w:separator/>
      </w:r>
    </w:p>
  </w:footnote>
  <w:footnote w:type="continuationSeparator" w:id="0">
    <w:p w14:paraId="0A8C01F9" w14:textId="77777777" w:rsidR="00A04C67" w:rsidRDefault="00A0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4C16" w14:textId="77777777" w:rsidR="00DC0B91" w:rsidRDefault="00DC0B91" w:rsidP="00C82C71">
    <w:pPr>
      <w:pStyle w:val="Header"/>
      <w:tabs>
        <w:tab w:val="clear" w:pos="4153"/>
        <w:tab w:val="clear" w:pos="8306"/>
      </w:tabs>
      <w:jc w:val="center"/>
      <w:rPr>
        <w:sz w:val="14"/>
        <w:szCs w:val="14"/>
        <w:lang w:val="en-GB"/>
      </w:rPr>
    </w:pPr>
    <w:r w:rsidRPr="00DC0B91">
      <w:rPr>
        <w:noProof/>
        <w:sz w:val="14"/>
        <w:szCs w:val="14"/>
        <w:lang w:val="en-GB" w:eastAsia="ko-KR"/>
      </w:rPr>
      <w:drawing>
        <wp:inline distT="0" distB="0" distL="0" distR="0" wp14:anchorId="4771600C" wp14:editId="637E818D">
          <wp:extent cx="2873240" cy="1247204"/>
          <wp:effectExtent l="0" t="0" r="0" b="0"/>
          <wp:docPr id="3" name="Picture 3" descr="\\fshq.ad.ohchr.org\redirected$\pascal.garde\Desktop\CHULETAS\SP logos\Blue\French\SP Logo blue -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French\SP Logo blue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196" cy="1255432"/>
                  </a:xfrm>
                  <a:prstGeom prst="rect">
                    <a:avLst/>
                  </a:prstGeom>
                  <a:noFill/>
                  <a:ln>
                    <a:noFill/>
                  </a:ln>
                </pic:spPr>
              </pic:pic>
            </a:graphicData>
          </a:graphic>
        </wp:inline>
      </w:drawing>
    </w:r>
  </w:p>
  <w:p w14:paraId="4BCFAE33" w14:textId="77777777" w:rsidR="00C82C71" w:rsidRDefault="00C82C71" w:rsidP="00C82C71">
    <w:pPr>
      <w:pStyle w:val="Header"/>
      <w:tabs>
        <w:tab w:val="clear" w:pos="4153"/>
        <w:tab w:val="clear" w:pos="8306"/>
      </w:tabs>
      <w:jc w:val="center"/>
      <w:rPr>
        <w:sz w:val="14"/>
        <w:szCs w:val="14"/>
        <w:lang w:val="en-GB"/>
      </w:rPr>
    </w:pPr>
  </w:p>
  <w:p w14:paraId="795ABBEE" w14:textId="77777777" w:rsidR="00B63932" w:rsidRPr="00B63932"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B63932">
      <w:rPr>
        <w:sz w:val="14"/>
        <w:szCs w:val="14"/>
        <w:lang w:val="fr-FR"/>
      </w:rPr>
      <w:t>PALAIS DES NATIONS • 1211 GENEVA 10, SWITZERLAND</w:t>
    </w:r>
  </w:p>
  <w:p w14:paraId="28E89EC3" w14:textId="77777777" w:rsidR="00B63932" w:rsidRPr="00B63932"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B63932">
      <w:rPr>
        <w:sz w:val="14"/>
        <w:szCs w:val="14"/>
        <w:lang w:val="fr-FR"/>
      </w:rPr>
      <w:t xml:space="preserve">www.ohchr.org • TEL: +41 22 917 9000 • FAX: +41 22 917 9008 • E-MAIL: </w:t>
    </w:r>
    <w:r w:rsidRPr="00AA365C">
      <w:rPr>
        <w:sz w:val="14"/>
        <w:szCs w:val="14"/>
        <w:lang w:val="fr-FR"/>
      </w:rPr>
      <w:t>registry@ohchr.org</w:t>
    </w:r>
  </w:p>
  <w:p w14:paraId="7F1F57B5" w14:textId="77777777" w:rsidR="00AA365C" w:rsidRPr="003826C9" w:rsidRDefault="00AA365C" w:rsidP="00AA365C">
    <w:pPr>
      <w:jc w:val="center"/>
      <w:rPr>
        <w:lang w:val="fr-CH"/>
      </w:rPr>
    </w:pPr>
    <w:r>
      <w:rPr>
        <w:b/>
        <w:lang w:val="fr-FR"/>
      </w:rPr>
      <w:t xml:space="preserve">Mandat </w:t>
    </w:r>
    <w:r>
      <w:rPr>
        <w:b/>
        <w:lang w:val="fr-CH"/>
      </w:rPr>
      <w:t>du Rapporteur Spécial sur les droits à l’eau potable et l’assainissement</w:t>
    </w:r>
  </w:p>
  <w:p w14:paraId="7074B5C9" w14:textId="77777777" w:rsidR="00854B2F" w:rsidRPr="00AA365C" w:rsidRDefault="00854B2F" w:rsidP="00854B2F">
    <w:pPr>
      <w:pStyle w:val="Header"/>
      <w:tabs>
        <w:tab w:val="clear" w:pos="4153"/>
        <w:tab w:val="clear" w:pos="8306"/>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854B51"/>
    <w:multiLevelType w:val="hybridMultilevel"/>
    <w:tmpl w:val="8C7E1F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C76822"/>
    <w:multiLevelType w:val="hybridMultilevel"/>
    <w:tmpl w:val="7D42F4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8037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9B267D"/>
    <w:multiLevelType w:val="hybridMultilevel"/>
    <w:tmpl w:val="BB5AFC22"/>
    <w:lvl w:ilvl="0" w:tplc="8F18F954">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490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3E271E5E"/>
    <w:multiLevelType w:val="hybridMultilevel"/>
    <w:tmpl w:val="01DCB44C"/>
    <w:lvl w:ilvl="0" w:tplc="7DBCFE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91682"/>
    <w:multiLevelType w:val="hybridMultilevel"/>
    <w:tmpl w:val="04FA2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8" w15:restartNumberingAfterBreak="0">
    <w:nsid w:val="52FA16E2"/>
    <w:multiLevelType w:val="hybridMultilevel"/>
    <w:tmpl w:val="0234DB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B4499"/>
    <w:multiLevelType w:val="hybridMultilevel"/>
    <w:tmpl w:val="E3804C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8"/>
  </w:num>
  <w:num w:numId="3">
    <w:abstractNumId w:val="33"/>
  </w:num>
  <w:num w:numId="4">
    <w:abstractNumId w:val="9"/>
  </w:num>
  <w:num w:numId="5">
    <w:abstractNumId w:val="35"/>
  </w:num>
  <w:num w:numId="6">
    <w:abstractNumId w:val="18"/>
  </w:num>
  <w:num w:numId="7">
    <w:abstractNumId w:val="2"/>
  </w:num>
  <w:num w:numId="8">
    <w:abstractNumId w:val="20"/>
  </w:num>
  <w:num w:numId="9">
    <w:abstractNumId w:val="3"/>
  </w:num>
  <w:num w:numId="10">
    <w:abstractNumId w:val="1"/>
  </w:num>
  <w:num w:numId="11">
    <w:abstractNumId w:val="13"/>
  </w:num>
  <w:num w:numId="12">
    <w:abstractNumId w:val="41"/>
  </w:num>
  <w:num w:numId="13">
    <w:abstractNumId w:val="46"/>
  </w:num>
  <w:num w:numId="14">
    <w:abstractNumId w:val="27"/>
  </w:num>
  <w:num w:numId="15">
    <w:abstractNumId w:val="7"/>
  </w:num>
  <w:num w:numId="16">
    <w:abstractNumId w:val="0"/>
  </w:num>
  <w:num w:numId="17">
    <w:abstractNumId w:val="37"/>
  </w:num>
  <w:num w:numId="18">
    <w:abstractNumId w:val="8"/>
  </w:num>
  <w:num w:numId="19">
    <w:abstractNumId w:val="25"/>
  </w:num>
  <w:num w:numId="20">
    <w:abstractNumId w:val="4"/>
  </w:num>
  <w:num w:numId="21">
    <w:abstractNumId w:val="36"/>
  </w:num>
  <w:num w:numId="22">
    <w:abstractNumId w:val="32"/>
  </w:num>
  <w:num w:numId="23">
    <w:abstractNumId w:val="22"/>
  </w:num>
  <w:num w:numId="24">
    <w:abstractNumId w:val="6"/>
  </w:num>
  <w:num w:numId="25">
    <w:abstractNumId w:val="11"/>
  </w:num>
  <w:num w:numId="26">
    <w:abstractNumId w:val="15"/>
  </w:num>
  <w:num w:numId="27">
    <w:abstractNumId w:val="34"/>
  </w:num>
  <w:num w:numId="28">
    <w:abstractNumId w:val="45"/>
  </w:num>
  <w:num w:numId="29">
    <w:abstractNumId w:val="42"/>
  </w:num>
  <w:num w:numId="30">
    <w:abstractNumId w:val="38"/>
  </w:num>
  <w:num w:numId="31">
    <w:abstractNumId w:val="24"/>
  </w:num>
  <w:num w:numId="32">
    <w:abstractNumId w:val="43"/>
  </w:num>
  <w:num w:numId="33">
    <w:abstractNumId w:val="39"/>
  </w:num>
  <w:num w:numId="34">
    <w:abstractNumId w:val="44"/>
  </w:num>
  <w:num w:numId="35">
    <w:abstractNumId w:val="29"/>
  </w:num>
  <w:num w:numId="36">
    <w:abstractNumId w:val="5"/>
  </w:num>
  <w:num w:numId="37">
    <w:abstractNumId w:val="26"/>
  </w:num>
  <w:num w:numId="38">
    <w:abstractNumId w:val="40"/>
  </w:num>
  <w:num w:numId="39">
    <w:abstractNumId w:val="10"/>
  </w:num>
  <w:num w:numId="40">
    <w:abstractNumId w:val="47"/>
  </w:num>
  <w:num w:numId="41">
    <w:abstractNumId w:val="31"/>
  </w:num>
  <w:num w:numId="42">
    <w:abstractNumId w:val="21"/>
  </w:num>
  <w:num w:numId="43">
    <w:abstractNumId w:val="19"/>
  </w:num>
  <w:num w:numId="44">
    <w:abstractNumId w:val="12"/>
  </w:num>
  <w:num w:numId="45">
    <w:abstractNumId w:val="23"/>
  </w:num>
  <w:num w:numId="46">
    <w:abstractNumId w:val="14"/>
  </w:num>
  <w:num w:numId="47">
    <w:abstractNumId w:val="28"/>
  </w:num>
  <w:num w:numId="48">
    <w:abstractNumId w:val="1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930"/>
    <w:rsid w:val="000138F6"/>
    <w:rsid w:val="000216EB"/>
    <w:rsid w:val="000225FC"/>
    <w:rsid w:val="00026D1F"/>
    <w:rsid w:val="0003180E"/>
    <w:rsid w:val="00032DDD"/>
    <w:rsid w:val="0003674D"/>
    <w:rsid w:val="00036BA1"/>
    <w:rsid w:val="00043134"/>
    <w:rsid w:val="0005390B"/>
    <w:rsid w:val="00063BFD"/>
    <w:rsid w:val="00077294"/>
    <w:rsid w:val="000843E1"/>
    <w:rsid w:val="000875C6"/>
    <w:rsid w:val="00091BF0"/>
    <w:rsid w:val="000951E5"/>
    <w:rsid w:val="000A2B89"/>
    <w:rsid w:val="000A6F03"/>
    <w:rsid w:val="000B3EE4"/>
    <w:rsid w:val="000C7660"/>
    <w:rsid w:val="000D210E"/>
    <w:rsid w:val="000D34F2"/>
    <w:rsid w:val="000D5600"/>
    <w:rsid w:val="000E2860"/>
    <w:rsid w:val="000E42EE"/>
    <w:rsid w:val="000E5EA6"/>
    <w:rsid w:val="000F183C"/>
    <w:rsid w:val="00103AE3"/>
    <w:rsid w:val="00106F64"/>
    <w:rsid w:val="00115798"/>
    <w:rsid w:val="00117F5F"/>
    <w:rsid w:val="001205D6"/>
    <w:rsid w:val="0013487C"/>
    <w:rsid w:val="001456CB"/>
    <w:rsid w:val="001537CC"/>
    <w:rsid w:val="00153DB2"/>
    <w:rsid w:val="0015615C"/>
    <w:rsid w:val="001661FB"/>
    <w:rsid w:val="001676BA"/>
    <w:rsid w:val="00170A7A"/>
    <w:rsid w:val="00183B60"/>
    <w:rsid w:val="00190817"/>
    <w:rsid w:val="00194332"/>
    <w:rsid w:val="00195AC1"/>
    <w:rsid w:val="00196A2E"/>
    <w:rsid w:val="001A07F8"/>
    <w:rsid w:val="001A7CE6"/>
    <w:rsid w:val="001B7B09"/>
    <w:rsid w:val="001C4360"/>
    <w:rsid w:val="001D3313"/>
    <w:rsid w:val="001E3384"/>
    <w:rsid w:val="0020162B"/>
    <w:rsid w:val="002028A9"/>
    <w:rsid w:val="00211648"/>
    <w:rsid w:val="0021296A"/>
    <w:rsid w:val="002129D5"/>
    <w:rsid w:val="00221893"/>
    <w:rsid w:val="00224386"/>
    <w:rsid w:val="00227E2F"/>
    <w:rsid w:val="00230775"/>
    <w:rsid w:val="00235A1A"/>
    <w:rsid w:val="00237120"/>
    <w:rsid w:val="002431DB"/>
    <w:rsid w:val="002434F7"/>
    <w:rsid w:val="00243C19"/>
    <w:rsid w:val="00244860"/>
    <w:rsid w:val="0024583B"/>
    <w:rsid w:val="00246A50"/>
    <w:rsid w:val="0025174E"/>
    <w:rsid w:val="00257195"/>
    <w:rsid w:val="00266D70"/>
    <w:rsid w:val="002738E9"/>
    <w:rsid w:val="00282E14"/>
    <w:rsid w:val="0028624E"/>
    <w:rsid w:val="002863A2"/>
    <w:rsid w:val="002873B2"/>
    <w:rsid w:val="00293243"/>
    <w:rsid w:val="002969BF"/>
    <w:rsid w:val="002A07AB"/>
    <w:rsid w:val="002A2F06"/>
    <w:rsid w:val="002A3A91"/>
    <w:rsid w:val="002C6B64"/>
    <w:rsid w:val="002E65F4"/>
    <w:rsid w:val="003029AF"/>
    <w:rsid w:val="00305B08"/>
    <w:rsid w:val="00311449"/>
    <w:rsid w:val="00315034"/>
    <w:rsid w:val="00335A19"/>
    <w:rsid w:val="00335FB9"/>
    <w:rsid w:val="00341BCA"/>
    <w:rsid w:val="003538D7"/>
    <w:rsid w:val="00356299"/>
    <w:rsid w:val="003577DB"/>
    <w:rsid w:val="00380489"/>
    <w:rsid w:val="003826C9"/>
    <w:rsid w:val="003956EF"/>
    <w:rsid w:val="00396E4C"/>
    <w:rsid w:val="003A1493"/>
    <w:rsid w:val="003A3957"/>
    <w:rsid w:val="003A4B48"/>
    <w:rsid w:val="003C0E4B"/>
    <w:rsid w:val="003C37C3"/>
    <w:rsid w:val="003D0C10"/>
    <w:rsid w:val="003D3D66"/>
    <w:rsid w:val="003D6757"/>
    <w:rsid w:val="003E552B"/>
    <w:rsid w:val="003F460C"/>
    <w:rsid w:val="003F650E"/>
    <w:rsid w:val="00401FD2"/>
    <w:rsid w:val="00410560"/>
    <w:rsid w:val="00411C0A"/>
    <w:rsid w:val="004153DE"/>
    <w:rsid w:val="00415EFC"/>
    <w:rsid w:val="00420A9F"/>
    <w:rsid w:val="0043060F"/>
    <w:rsid w:val="00433302"/>
    <w:rsid w:val="00440385"/>
    <w:rsid w:val="00440E30"/>
    <w:rsid w:val="00440ED0"/>
    <w:rsid w:val="00443DF5"/>
    <w:rsid w:val="00445F51"/>
    <w:rsid w:val="00447412"/>
    <w:rsid w:val="00455C6D"/>
    <w:rsid w:val="00456419"/>
    <w:rsid w:val="00460258"/>
    <w:rsid w:val="00461986"/>
    <w:rsid w:val="00476A72"/>
    <w:rsid w:val="00481DFF"/>
    <w:rsid w:val="00483FC0"/>
    <w:rsid w:val="0049326E"/>
    <w:rsid w:val="004A5D9B"/>
    <w:rsid w:val="004B0A86"/>
    <w:rsid w:val="004B4CAC"/>
    <w:rsid w:val="004B5D18"/>
    <w:rsid w:val="004B709A"/>
    <w:rsid w:val="004C044F"/>
    <w:rsid w:val="004D21C9"/>
    <w:rsid w:val="004D3D30"/>
    <w:rsid w:val="004D5717"/>
    <w:rsid w:val="004D5D19"/>
    <w:rsid w:val="004D70A9"/>
    <w:rsid w:val="004E0AB6"/>
    <w:rsid w:val="004E49EC"/>
    <w:rsid w:val="004E4D86"/>
    <w:rsid w:val="004F4DB0"/>
    <w:rsid w:val="00510BF0"/>
    <w:rsid w:val="005167F0"/>
    <w:rsid w:val="00520DCB"/>
    <w:rsid w:val="00530EF5"/>
    <w:rsid w:val="00535992"/>
    <w:rsid w:val="005417E4"/>
    <w:rsid w:val="005455F8"/>
    <w:rsid w:val="0055573E"/>
    <w:rsid w:val="00562D63"/>
    <w:rsid w:val="0056504A"/>
    <w:rsid w:val="00570A1B"/>
    <w:rsid w:val="00570E41"/>
    <w:rsid w:val="00571912"/>
    <w:rsid w:val="00576638"/>
    <w:rsid w:val="005849E6"/>
    <w:rsid w:val="00585F8E"/>
    <w:rsid w:val="005871D9"/>
    <w:rsid w:val="00590218"/>
    <w:rsid w:val="005957ED"/>
    <w:rsid w:val="005B284C"/>
    <w:rsid w:val="005B4964"/>
    <w:rsid w:val="005C027F"/>
    <w:rsid w:val="005C677D"/>
    <w:rsid w:val="005D622D"/>
    <w:rsid w:val="005E21D7"/>
    <w:rsid w:val="005E7C37"/>
    <w:rsid w:val="005F283E"/>
    <w:rsid w:val="005F51F0"/>
    <w:rsid w:val="0060068B"/>
    <w:rsid w:val="00601229"/>
    <w:rsid w:val="0060785C"/>
    <w:rsid w:val="00620706"/>
    <w:rsid w:val="00627A52"/>
    <w:rsid w:val="0063240F"/>
    <w:rsid w:val="00635102"/>
    <w:rsid w:val="00636BD7"/>
    <w:rsid w:val="006375A5"/>
    <w:rsid w:val="006412EA"/>
    <w:rsid w:val="00645695"/>
    <w:rsid w:val="00650CD4"/>
    <w:rsid w:val="00655F57"/>
    <w:rsid w:val="00656FF5"/>
    <w:rsid w:val="006605E5"/>
    <w:rsid w:val="00660EDA"/>
    <w:rsid w:val="006617A4"/>
    <w:rsid w:val="00663061"/>
    <w:rsid w:val="006645F5"/>
    <w:rsid w:val="00667227"/>
    <w:rsid w:val="006702A6"/>
    <w:rsid w:val="006749F6"/>
    <w:rsid w:val="00682D26"/>
    <w:rsid w:val="00682DDB"/>
    <w:rsid w:val="006834E4"/>
    <w:rsid w:val="00685C08"/>
    <w:rsid w:val="0068618C"/>
    <w:rsid w:val="00687E4F"/>
    <w:rsid w:val="00695D3E"/>
    <w:rsid w:val="006A29FF"/>
    <w:rsid w:val="006A5B56"/>
    <w:rsid w:val="006A7352"/>
    <w:rsid w:val="006B5A71"/>
    <w:rsid w:val="006D5B97"/>
    <w:rsid w:val="006E6CC3"/>
    <w:rsid w:val="006F3F6F"/>
    <w:rsid w:val="006F790C"/>
    <w:rsid w:val="007114F8"/>
    <w:rsid w:val="00712363"/>
    <w:rsid w:val="00712EFD"/>
    <w:rsid w:val="00716D30"/>
    <w:rsid w:val="007210F6"/>
    <w:rsid w:val="0072192F"/>
    <w:rsid w:val="00723438"/>
    <w:rsid w:val="00733660"/>
    <w:rsid w:val="00741EBC"/>
    <w:rsid w:val="007432E5"/>
    <w:rsid w:val="007450E8"/>
    <w:rsid w:val="007625BA"/>
    <w:rsid w:val="00776BDB"/>
    <w:rsid w:val="00787D9D"/>
    <w:rsid w:val="00790C76"/>
    <w:rsid w:val="00790CBE"/>
    <w:rsid w:val="0079503A"/>
    <w:rsid w:val="00795469"/>
    <w:rsid w:val="00796654"/>
    <w:rsid w:val="00796729"/>
    <w:rsid w:val="00797214"/>
    <w:rsid w:val="007A4975"/>
    <w:rsid w:val="007B01A6"/>
    <w:rsid w:val="007B5929"/>
    <w:rsid w:val="007C044D"/>
    <w:rsid w:val="007C4483"/>
    <w:rsid w:val="007C4A8E"/>
    <w:rsid w:val="007C5369"/>
    <w:rsid w:val="007D1657"/>
    <w:rsid w:val="007D47FE"/>
    <w:rsid w:val="007E39E1"/>
    <w:rsid w:val="007F3068"/>
    <w:rsid w:val="007F7DA3"/>
    <w:rsid w:val="0081375D"/>
    <w:rsid w:val="00814808"/>
    <w:rsid w:val="0081788D"/>
    <w:rsid w:val="00842120"/>
    <w:rsid w:val="00842220"/>
    <w:rsid w:val="008427AA"/>
    <w:rsid w:val="00846B4A"/>
    <w:rsid w:val="00854B2F"/>
    <w:rsid w:val="008553DE"/>
    <w:rsid w:val="008568EA"/>
    <w:rsid w:val="00862871"/>
    <w:rsid w:val="00863357"/>
    <w:rsid w:val="00864E04"/>
    <w:rsid w:val="008656FA"/>
    <w:rsid w:val="00872227"/>
    <w:rsid w:val="00874280"/>
    <w:rsid w:val="008774E3"/>
    <w:rsid w:val="008A2623"/>
    <w:rsid w:val="008A2957"/>
    <w:rsid w:val="008B33E8"/>
    <w:rsid w:val="008B4DD7"/>
    <w:rsid w:val="008B4E97"/>
    <w:rsid w:val="008B4F3E"/>
    <w:rsid w:val="008B6B53"/>
    <w:rsid w:val="008C2924"/>
    <w:rsid w:val="008C3FB5"/>
    <w:rsid w:val="008C60C0"/>
    <w:rsid w:val="008D1A3C"/>
    <w:rsid w:val="008D3B8A"/>
    <w:rsid w:val="008E0B63"/>
    <w:rsid w:val="008E46C1"/>
    <w:rsid w:val="008F00B1"/>
    <w:rsid w:val="008F3473"/>
    <w:rsid w:val="0090503A"/>
    <w:rsid w:val="009066BC"/>
    <w:rsid w:val="00915070"/>
    <w:rsid w:val="009240B2"/>
    <w:rsid w:val="00925A9D"/>
    <w:rsid w:val="009337F5"/>
    <w:rsid w:val="009358CD"/>
    <w:rsid w:val="00944040"/>
    <w:rsid w:val="00944E25"/>
    <w:rsid w:val="00945265"/>
    <w:rsid w:val="009469B5"/>
    <w:rsid w:val="00946B6F"/>
    <w:rsid w:val="00951601"/>
    <w:rsid w:val="0095483A"/>
    <w:rsid w:val="00977C96"/>
    <w:rsid w:val="00982FCF"/>
    <w:rsid w:val="00983FB8"/>
    <w:rsid w:val="0098565E"/>
    <w:rsid w:val="00986237"/>
    <w:rsid w:val="00990553"/>
    <w:rsid w:val="00997618"/>
    <w:rsid w:val="009A2849"/>
    <w:rsid w:val="009B1699"/>
    <w:rsid w:val="009B459A"/>
    <w:rsid w:val="009C0307"/>
    <w:rsid w:val="009D666E"/>
    <w:rsid w:val="009D76A9"/>
    <w:rsid w:val="009E00AF"/>
    <w:rsid w:val="009F18EC"/>
    <w:rsid w:val="009F2043"/>
    <w:rsid w:val="009F5792"/>
    <w:rsid w:val="00A01741"/>
    <w:rsid w:val="00A04C67"/>
    <w:rsid w:val="00A06034"/>
    <w:rsid w:val="00A12058"/>
    <w:rsid w:val="00A12C76"/>
    <w:rsid w:val="00A153DB"/>
    <w:rsid w:val="00A159E0"/>
    <w:rsid w:val="00A20575"/>
    <w:rsid w:val="00A21EF1"/>
    <w:rsid w:val="00A31061"/>
    <w:rsid w:val="00A337F5"/>
    <w:rsid w:val="00A34DA7"/>
    <w:rsid w:val="00A34F7E"/>
    <w:rsid w:val="00A364CF"/>
    <w:rsid w:val="00A3761B"/>
    <w:rsid w:val="00A40490"/>
    <w:rsid w:val="00A40E37"/>
    <w:rsid w:val="00A439B9"/>
    <w:rsid w:val="00A54482"/>
    <w:rsid w:val="00A54FB5"/>
    <w:rsid w:val="00A54FC2"/>
    <w:rsid w:val="00A564C7"/>
    <w:rsid w:val="00A60295"/>
    <w:rsid w:val="00A61E26"/>
    <w:rsid w:val="00A63977"/>
    <w:rsid w:val="00A86B19"/>
    <w:rsid w:val="00A86E08"/>
    <w:rsid w:val="00A9048E"/>
    <w:rsid w:val="00A92159"/>
    <w:rsid w:val="00A92515"/>
    <w:rsid w:val="00A95386"/>
    <w:rsid w:val="00AA2691"/>
    <w:rsid w:val="00AA365C"/>
    <w:rsid w:val="00AA3895"/>
    <w:rsid w:val="00AA5ABB"/>
    <w:rsid w:val="00AA7C90"/>
    <w:rsid w:val="00AC3428"/>
    <w:rsid w:val="00AC50E4"/>
    <w:rsid w:val="00AD1796"/>
    <w:rsid w:val="00AD3F48"/>
    <w:rsid w:val="00AD4CA9"/>
    <w:rsid w:val="00AD75DC"/>
    <w:rsid w:val="00AE2231"/>
    <w:rsid w:val="00AE3819"/>
    <w:rsid w:val="00AE69A2"/>
    <w:rsid w:val="00AE796C"/>
    <w:rsid w:val="00AF164A"/>
    <w:rsid w:val="00AF291B"/>
    <w:rsid w:val="00AF2A91"/>
    <w:rsid w:val="00AF3626"/>
    <w:rsid w:val="00AF73D0"/>
    <w:rsid w:val="00B04529"/>
    <w:rsid w:val="00B13589"/>
    <w:rsid w:val="00B14752"/>
    <w:rsid w:val="00B234F6"/>
    <w:rsid w:val="00B246B4"/>
    <w:rsid w:val="00B2618C"/>
    <w:rsid w:val="00B30EA6"/>
    <w:rsid w:val="00B31236"/>
    <w:rsid w:val="00B36B26"/>
    <w:rsid w:val="00B42B30"/>
    <w:rsid w:val="00B43D96"/>
    <w:rsid w:val="00B458F6"/>
    <w:rsid w:val="00B54DD5"/>
    <w:rsid w:val="00B60684"/>
    <w:rsid w:val="00B61545"/>
    <w:rsid w:val="00B63932"/>
    <w:rsid w:val="00B73FA8"/>
    <w:rsid w:val="00B73FD1"/>
    <w:rsid w:val="00B7425B"/>
    <w:rsid w:val="00B8448E"/>
    <w:rsid w:val="00B84F46"/>
    <w:rsid w:val="00BA4A66"/>
    <w:rsid w:val="00BD2C78"/>
    <w:rsid w:val="00BD6119"/>
    <w:rsid w:val="00BE128D"/>
    <w:rsid w:val="00BF539E"/>
    <w:rsid w:val="00BF69D2"/>
    <w:rsid w:val="00C07B5F"/>
    <w:rsid w:val="00C12BED"/>
    <w:rsid w:val="00C13773"/>
    <w:rsid w:val="00C162CD"/>
    <w:rsid w:val="00C16749"/>
    <w:rsid w:val="00C17B65"/>
    <w:rsid w:val="00C234D8"/>
    <w:rsid w:val="00C2381E"/>
    <w:rsid w:val="00C23DDD"/>
    <w:rsid w:val="00C32C7E"/>
    <w:rsid w:val="00C33CE1"/>
    <w:rsid w:val="00C35851"/>
    <w:rsid w:val="00C43DF8"/>
    <w:rsid w:val="00C50365"/>
    <w:rsid w:val="00C6141D"/>
    <w:rsid w:val="00C64254"/>
    <w:rsid w:val="00C707EA"/>
    <w:rsid w:val="00C73CD7"/>
    <w:rsid w:val="00C74811"/>
    <w:rsid w:val="00C772EF"/>
    <w:rsid w:val="00C82C71"/>
    <w:rsid w:val="00C82CCE"/>
    <w:rsid w:val="00C96936"/>
    <w:rsid w:val="00CA65D2"/>
    <w:rsid w:val="00CB1C6E"/>
    <w:rsid w:val="00CB45AB"/>
    <w:rsid w:val="00CB7462"/>
    <w:rsid w:val="00CC5BEF"/>
    <w:rsid w:val="00CE6A0E"/>
    <w:rsid w:val="00CF0758"/>
    <w:rsid w:val="00D00DDC"/>
    <w:rsid w:val="00D02F61"/>
    <w:rsid w:val="00D075E5"/>
    <w:rsid w:val="00D1125E"/>
    <w:rsid w:val="00D115F7"/>
    <w:rsid w:val="00D129FA"/>
    <w:rsid w:val="00D17450"/>
    <w:rsid w:val="00D230B7"/>
    <w:rsid w:val="00D32E5B"/>
    <w:rsid w:val="00D337A9"/>
    <w:rsid w:val="00D3608E"/>
    <w:rsid w:val="00D36635"/>
    <w:rsid w:val="00D4007B"/>
    <w:rsid w:val="00D4635B"/>
    <w:rsid w:val="00D5082F"/>
    <w:rsid w:val="00D51E3A"/>
    <w:rsid w:val="00D625FC"/>
    <w:rsid w:val="00D67524"/>
    <w:rsid w:val="00D70178"/>
    <w:rsid w:val="00D74EE3"/>
    <w:rsid w:val="00D82BE4"/>
    <w:rsid w:val="00D84C7E"/>
    <w:rsid w:val="00D963DD"/>
    <w:rsid w:val="00D968C8"/>
    <w:rsid w:val="00DA0BA8"/>
    <w:rsid w:val="00DA5FC2"/>
    <w:rsid w:val="00DB16C2"/>
    <w:rsid w:val="00DB415F"/>
    <w:rsid w:val="00DB4D5A"/>
    <w:rsid w:val="00DB5055"/>
    <w:rsid w:val="00DB5616"/>
    <w:rsid w:val="00DC0B91"/>
    <w:rsid w:val="00DC0CA6"/>
    <w:rsid w:val="00DC6152"/>
    <w:rsid w:val="00DD1858"/>
    <w:rsid w:val="00DD4909"/>
    <w:rsid w:val="00DE5C84"/>
    <w:rsid w:val="00DE6EBE"/>
    <w:rsid w:val="00E133D3"/>
    <w:rsid w:val="00E15347"/>
    <w:rsid w:val="00E167DE"/>
    <w:rsid w:val="00E22392"/>
    <w:rsid w:val="00E22990"/>
    <w:rsid w:val="00E23F69"/>
    <w:rsid w:val="00E25B74"/>
    <w:rsid w:val="00E30296"/>
    <w:rsid w:val="00E4367D"/>
    <w:rsid w:val="00E55B88"/>
    <w:rsid w:val="00E56372"/>
    <w:rsid w:val="00E60057"/>
    <w:rsid w:val="00E679E8"/>
    <w:rsid w:val="00E73F13"/>
    <w:rsid w:val="00E84288"/>
    <w:rsid w:val="00E97A8F"/>
    <w:rsid w:val="00EA6B3E"/>
    <w:rsid w:val="00EA6C52"/>
    <w:rsid w:val="00EB2578"/>
    <w:rsid w:val="00EB4CDE"/>
    <w:rsid w:val="00EC123F"/>
    <w:rsid w:val="00EC3E83"/>
    <w:rsid w:val="00EC79DF"/>
    <w:rsid w:val="00EE0A7C"/>
    <w:rsid w:val="00EE5BA8"/>
    <w:rsid w:val="00EE6765"/>
    <w:rsid w:val="00EF0B0D"/>
    <w:rsid w:val="00F006B5"/>
    <w:rsid w:val="00F04B25"/>
    <w:rsid w:val="00F0710E"/>
    <w:rsid w:val="00F07C8F"/>
    <w:rsid w:val="00F1087D"/>
    <w:rsid w:val="00F130B3"/>
    <w:rsid w:val="00F13DAF"/>
    <w:rsid w:val="00F14740"/>
    <w:rsid w:val="00F161EC"/>
    <w:rsid w:val="00F300FC"/>
    <w:rsid w:val="00F44802"/>
    <w:rsid w:val="00F44EA7"/>
    <w:rsid w:val="00F47B64"/>
    <w:rsid w:val="00F5228D"/>
    <w:rsid w:val="00F52FEA"/>
    <w:rsid w:val="00F611C6"/>
    <w:rsid w:val="00F62027"/>
    <w:rsid w:val="00F740D1"/>
    <w:rsid w:val="00F80A14"/>
    <w:rsid w:val="00F80D28"/>
    <w:rsid w:val="00F927D4"/>
    <w:rsid w:val="00FA61F7"/>
    <w:rsid w:val="00FB1650"/>
    <w:rsid w:val="00FB32FB"/>
    <w:rsid w:val="00FB365F"/>
    <w:rsid w:val="00FB41B6"/>
    <w:rsid w:val="00FC0B84"/>
    <w:rsid w:val="00FC1DDB"/>
    <w:rsid w:val="00FD41D3"/>
    <w:rsid w:val="00FD659F"/>
    <w:rsid w:val="00FE18A9"/>
    <w:rsid w:val="00FE4A26"/>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3E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Water/10anniversary/SpanishQ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Documents/Issues/Water/10anniversary/FrenchQ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Water/10anniversary/EnglishQ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6F21-A9FF-46C4-AE8F-4968655706C6}"/>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62cadcd-e163-4118-ac05-a32b5a627a72"/>
    <ds:schemaRef ds:uri="http://schemas.microsoft.com/office/2006/documentManagement/types"/>
    <ds:schemaRef ds:uri="c6dba373-5722-4c9c-915a-b35ecc6dedf9"/>
    <ds:schemaRef ds:uri="http://purl.org/dc/terms/"/>
    <ds:schemaRef ds:uri="http://www.w3.org/XML/1998/namespace"/>
  </ds:schemaRefs>
</ds:datastoreItem>
</file>

<file path=customXml/itemProps4.xml><?xml version="1.0" encoding="utf-8"?>
<ds:datastoreItem xmlns:ds="http://schemas.openxmlformats.org/officeDocument/2006/customXml" ds:itemID="{1B8A7646-4F4A-4813-96D2-52AFDD53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2241</Words>
  <Characters>12961</Characters>
  <Application>Microsoft Office Word</Application>
  <DocSecurity>0</DocSecurity>
  <Lines>108</Lines>
  <Paragraphs>30</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2021-10-11T13:46:00Z</dcterms:created>
  <dcterms:modified xsi:type="dcterms:W3CDTF">2021-10-11T13:47:00Z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