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5E" w:rsidRPr="002012C4" w:rsidRDefault="0006095E" w:rsidP="007328D5">
      <w:pPr>
        <w:pStyle w:val="Prrafodelista"/>
        <w:numPr>
          <w:ilvl w:val="0"/>
          <w:numId w:val="1"/>
        </w:numPr>
        <w:spacing w:after="0" w:line="240" w:lineRule="auto"/>
        <w:jc w:val="both"/>
        <w:rPr>
          <w:rFonts w:ascii="Times New Roman" w:hAnsi="Times New Roman" w:cs="Times New Roman"/>
          <w:b/>
          <w:sz w:val="24"/>
          <w:szCs w:val="24"/>
        </w:rPr>
      </w:pPr>
      <w:r w:rsidRPr="002012C4">
        <w:rPr>
          <w:rFonts w:ascii="Times New Roman" w:hAnsi="Times New Roman" w:cs="Times New Roman"/>
          <w:b/>
          <w:sz w:val="24"/>
          <w:szCs w:val="24"/>
        </w:rPr>
        <w:t>Sobre la existencia, o los avances en la creación de un observatorio nacional de feminicidios y/o observatorio de violencia contra la mujer con función de vigilancia de feminicidio; observatorios en Defensorías del Pueblo, u Organismos de Igualdad; instituciones académicas y/o ONGs, o cualquier plan para crear uno.</w:t>
      </w:r>
    </w:p>
    <w:p w:rsidR="0088325C" w:rsidRPr="002012C4" w:rsidRDefault="0088325C" w:rsidP="007328D5">
      <w:pPr>
        <w:spacing w:after="0" w:line="240" w:lineRule="auto"/>
        <w:ind w:left="360"/>
        <w:jc w:val="both"/>
        <w:rPr>
          <w:rFonts w:ascii="Times New Roman" w:hAnsi="Times New Roman" w:cs="Times New Roman"/>
          <w:sz w:val="24"/>
          <w:szCs w:val="24"/>
        </w:rPr>
      </w:pPr>
    </w:p>
    <w:p w:rsidR="00437FF1" w:rsidRPr="002012C4" w:rsidRDefault="000A3A81"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 xml:space="preserve">En cumplimiento a lo establecido en el artículo 30 de la Ley Especial Integral para una Vida Libre de Violencia para las Mujeres (LEIV), la </w:t>
      </w:r>
      <w:r w:rsidRPr="002012C4">
        <w:rPr>
          <w:rFonts w:ascii="Times New Roman" w:hAnsi="Times New Roman" w:cs="Times New Roman"/>
          <w:bCs/>
          <w:sz w:val="24"/>
          <w:szCs w:val="24"/>
        </w:rPr>
        <w:t>Dirección de Información y Análisis</w:t>
      </w:r>
      <w:r w:rsidRPr="002012C4">
        <w:rPr>
          <w:rFonts w:ascii="Times New Roman" w:hAnsi="Times New Roman" w:cs="Times New Roman"/>
          <w:sz w:val="24"/>
          <w:szCs w:val="24"/>
        </w:rPr>
        <w:t xml:space="preserve"> (DIA) de</w:t>
      </w:r>
      <w:r w:rsidR="00B82D9E" w:rsidRPr="002012C4">
        <w:rPr>
          <w:rFonts w:ascii="Times New Roman" w:hAnsi="Times New Roman" w:cs="Times New Roman"/>
          <w:sz w:val="24"/>
          <w:szCs w:val="24"/>
        </w:rPr>
        <w:t xml:space="preserve">l </w:t>
      </w:r>
      <w:r w:rsidR="00E35D52" w:rsidRPr="002012C4">
        <w:rPr>
          <w:rFonts w:ascii="Times New Roman" w:hAnsi="Times New Roman" w:cs="Times New Roman"/>
          <w:sz w:val="24"/>
          <w:szCs w:val="24"/>
        </w:rPr>
        <w:t xml:space="preserve">Ministerio de Justicia y Seguridad Pública gestiona el </w:t>
      </w:r>
      <w:r w:rsidR="00E35D52" w:rsidRPr="002012C4">
        <w:rPr>
          <w:rFonts w:ascii="Times New Roman" w:hAnsi="Times New Roman" w:cs="Times New Roman"/>
          <w:i/>
          <w:sz w:val="24"/>
          <w:szCs w:val="24"/>
        </w:rPr>
        <w:t>Sistema Nacional de Datos, Estadísticas e Información de Violencia contra las Mujeres</w:t>
      </w:r>
      <w:r w:rsidRPr="002012C4">
        <w:rPr>
          <w:rFonts w:ascii="Times New Roman" w:hAnsi="Times New Roman" w:cs="Times New Roman"/>
          <w:sz w:val="24"/>
          <w:szCs w:val="24"/>
        </w:rPr>
        <w:t>, en coordina</w:t>
      </w:r>
      <w:r w:rsidR="00E8402D" w:rsidRPr="002012C4">
        <w:rPr>
          <w:rFonts w:ascii="Times New Roman" w:hAnsi="Times New Roman" w:cs="Times New Roman"/>
          <w:sz w:val="24"/>
          <w:szCs w:val="24"/>
        </w:rPr>
        <w:t xml:space="preserve">ción con la </w:t>
      </w:r>
      <w:r w:rsidRPr="002012C4">
        <w:rPr>
          <w:rFonts w:ascii="Times New Roman" w:hAnsi="Times New Roman" w:cs="Times New Roman"/>
          <w:sz w:val="24"/>
          <w:szCs w:val="24"/>
        </w:rPr>
        <w:t xml:space="preserve">Gerencia de Estadísticas de Género (GEG) de la </w:t>
      </w:r>
      <w:r w:rsidR="00E8402D" w:rsidRPr="002012C4">
        <w:rPr>
          <w:rFonts w:ascii="Times New Roman" w:hAnsi="Times New Roman" w:cs="Times New Roman"/>
          <w:sz w:val="24"/>
          <w:szCs w:val="24"/>
        </w:rPr>
        <w:t>Dirección General de E</w:t>
      </w:r>
      <w:r w:rsidR="00B82D9E" w:rsidRPr="002012C4">
        <w:rPr>
          <w:rFonts w:ascii="Times New Roman" w:hAnsi="Times New Roman" w:cs="Times New Roman"/>
          <w:sz w:val="24"/>
          <w:szCs w:val="24"/>
        </w:rPr>
        <w:t>stadísticas y Censos (DIGESTYC)</w:t>
      </w:r>
      <w:r w:rsidR="00B82D9E" w:rsidRPr="002012C4">
        <w:rPr>
          <w:rStyle w:val="Refdenotaalpie"/>
          <w:rFonts w:ascii="Times New Roman" w:hAnsi="Times New Roman" w:cs="Times New Roman"/>
          <w:bCs/>
          <w:sz w:val="24"/>
          <w:szCs w:val="24"/>
        </w:rPr>
        <w:footnoteReference w:id="1"/>
      </w:r>
      <w:r w:rsidRPr="002012C4">
        <w:rPr>
          <w:rFonts w:ascii="Times New Roman" w:hAnsi="Times New Roman" w:cs="Times New Roman"/>
          <w:sz w:val="24"/>
          <w:szCs w:val="24"/>
        </w:rPr>
        <w:t>, la cual</w:t>
      </w:r>
      <w:r w:rsidR="00A6039E" w:rsidRPr="002012C4">
        <w:rPr>
          <w:rFonts w:ascii="Times New Roman" w:hAnsi="Times New Roman" w:cs="Times New Roman"/>
          <w:sz w:val="24"/>
          <w:szCs w:val="24"/>
        </w:rPr>
        <w:t xml:space="preserve"> se creó</w:t>
      </w:r>
      <w:r w:rsidR="00437FF1" w:rsidRPr="002012C4">
        <w:rPr>
          <w:rFonts w:ascii="Times New Roman" w:hAnsi="Times New Roman" w:cs="Times New Roman"/>
          <w:sz w:val="24"/>
          <w:szCs w:val="24"/>
        </w:rPr>
        <w:t xml:space="preserve"> oficialmente en el año 2016.</w:t>
      </w:r>
    </w:p>
    <w:p w:rsidR="00437FF1" w:rsidRPr="002012C4" w:rsidRDefault="00437FF1" w:rsidP="007328D5">
      <w:pPr>
        <w:spacing w:after="0" w:line="240" w:lineRule="auto"/>
        <w:jc w:val="both"/>
        <w:rPr>
          <w:rFonts w:ascii="Times New Roman" w:hAnsi="Times New Roman" w:cs="Times New Roman"/>
          <w:sz w:val="24"/>
          <w:szCs w:val="24"/>
        </w:rPr>
      </w:pPr>
    </w:p>
    <w:p w:rsidR="0088325C" w:rsidRPr="002012C4" w:rsidRDefault="009A4371"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En e</w:t>
      </w:r>
      <w:r w:rsidR="00E8402D" w:rsidRPr="002012C4">
        <w:rPr>
          <w:rFonts w:ascii="Times New Roman" w:hAnsi="Times New Roman" w:cs="Times New Roman"/>
          <w:sz w:val="24"/>
          <w:szCs w:val="24"/>
        </w:rPr>
        <w:t>l año</w:t>
      </w:r>
      <w:r w:rsidR="00101CEE" w:rsidRPr="002012C4">
        <w:rPr>
          <w:rFonts w:ascii="Times New Roman" w:hAnsi="Times New Roman" w:cs="Times New Roman"/>
          <w:sz w:val="24"/>
          <w:szCs w:val="24"/>
        </w:rPr>
        <w:t xml:space="preserve"> 2018</w:t>
      </w:r>
      <w:r w:rsidR="0088325C" w:rsidRPr="002012C4">
        <w:rPr>
          <w:rFonts w:ascii="Times New Roman" w:hAnsi="Times New Roman" w:cs="Times New Roman"/>
          <w:sz w:val="24"/>
          <w:szCs w:val="24"/>
        </w:rPr>
        <w:t xml:space="preserve"> se inició la </w:t>
      </w:r>
      <w:r w:rsidR="0088325C" w:rsidRPr="002012C4">
        <w:rPr>
          <w:rFonts w:ascii="Times New Roman" w:hAnsi="Times New Roman" w:cs="Times New Roman"/>
          <w:i/>
          <w:sz w:val="24"/>
          <w:szCs w:val="24"/>
        </w:rPr>
        <w:t>Mesa Técnica Interinstitucional para la Conciliación de Cifras de Víctimas de Homicidios y Feminicidios</w:t>
      </w:r>
      <w:r w:rsidR="0088325C" w:rsidRPr="002012C4">
        <w:rPr>
          <w:rFonts w:ascii="Times New Roman" w:hAnsi="Times New Roman" w:cs="Times New Roman"/>
          <w:sz w:val="24"/>
          <w:szCs w:val="24"/>
        </w:rPr>
        <w:t>, integrada por la Corte Suprema de Justicia, el Ministerio de Justicia y Seguridad Pública, Fiscalía General de la República, Policía Nacional Civil e Instituto de Medicina Legal</w:t>
      </w:r>
      <w:r w:rsidR="00E8402D" w:rsidRPr="002012C4">
        <w:rPr>
          <w:rFonts w:ascii="Times New Roman" w:hAnsi="Times New Roman" w:cs="Times New Roman"/>
          <w:sz w:val="24"/>
          <w:szCs w:val="24"/>
        </w:rPr>
        <w:t>, que cuenta a</w:t>
      </w:r>
      <w:r w:rsidR="0012642E" w:rsidRPr="002012C4">
        <w:rPr>
          <w:rFonts w:ascii="Times New Roman" w:hAnsi="Times New Roman" w:cs="Times New Roman"/>
          <w:sz w:val="24"/>
          <w:szCs w:val="24"/>
        </w:rPr>
        <w:t xml:space="preserve">demás con una </w:t>
      </w:r>
      <w:r w:rsidR="0088325C" w:rsidRPr="002012C4">
        <w:rPr>
          <w:rFonts w:ascii="Times New Roman" w:hAnsi="Times New Roman" w:cs="Times New Roman"/>
          <w:i/>
          <w:sz w:val="24"/>
          <w:szCs w:val="24"/>
        </w:rPr>
        <w:t>Mesa Operativa Tripartita</w:t>
      </w:r>
      <w:r w:rsidR="0088325C" w:rsidRPr="002012C4">
        <w:rPr>
          <w:rFonts w:ascii="Times New Roman" w:hAnsi="Times New Roman" w:cs="Times New Roman"/>
          <w:sz w:val="24"/>
          <w:szCs w:val="24"/>
        </w:rPr>
        <w:t xml:space="preserve"> conformada por designados oficiales de las instituciones que recolectan los datos, que son </w:t>
      </w:r>
      <w:r w:rsidR="00C163DD" w:rsidRPr="002012C4">
        <w:rPr>
          <w:rFonts w:ascii="Times New Roman" w:hAnsi="Times New Roman" w:cs="Times New Roman"/>
          <w:sz w:val="24"/>
          <w:szCs w:val="24"/>
        </w:rPr>
        <w:t>Fiscalía General de la República, Instituto de Medicina Legal y Policía Nacional Civil</w:t>
      </w:r>
      <w:r w:rsidR="00E8402D" w:rsidRPr="002012C4">
        <w:rPr>
          <w:rFonts w:ascii="Times New Roman" w:hAnsi="Times New Roman" w:cs="Times New Roman"/>
          <w:sz w:val="24"/>
          <w:szCs w:val="24"/>
        </w:rPr>
        <w:t xml:space="preserve">, quienes </w:t>
      </w:r>
      <w:r w:rsidR="00B82D9E" w:rsidRPr="002012C4">
        <w:rPr>
          <w:rFonts w:ascii="Times New Roman" w:hAnsi="Times New Roman" w:cs="Times New Roman"/>
          <w:sz w:val="24"/>
          <w:szCs w:val="24"/>
        </w:rPr>
        <w:t xml:space="preserve">consolidan y homologan </w:t>
      </w:r>
      <w:r w:rsidR="00F375FE" w:rsidRPr="002012C4">
        <w:rPr>
          <w:rFonts w:ascii="Times New Roman" w:hAnsi="Times New Roman" w:cs="Times New Roman"/>
          <w:sz w:val="24"/>
          <w:szCs w:val="24"/>
        </w:rPr>
        <w:t xml:space="preserve">en forma mensual, </w:t>
      </w:r>
      <w:r w:rsidR="00B82D9E" w:rsidRPr="002012C4">
        <w:rPr>
          <w:rFonts w:ascii="Times New Roman" w:hAnsi="Times New Roman" w:cs="Times New Roman"/>
          <w:sz w:val="24"/>
          <w:szCs w:val="24"/>
        </w:rPr>
        <w:t xml:space="preserve">las muertes violentas de mujeres y </w:t>
      </w:r>
      <w:r w:rsidR="00F375FE" w:rsidRPr="002012C4">
        <w:rPr>
          <w:rFonts w:ascii="Times New Roman" w:hAnsi="Times New Roman" w:cs="Times New Roman"/>
          <w:sz w:val="24"/>
          <w:szCs w:val="24"/>
        </w:rPr>
        <w:t>hombres, con especial énfasis en</w:t>
      </w:r>
      <w:r w:rsidR="00B82D9E" w:rsidRPr="002012C4">
        <w:rPr>
          <w:rFonts w:ascii="Times New Roman" w:hAnsi="Times New Roman" w:cs="Times New Roman"/>
          <w:sz w:val="24"/>
          <w:szCs w:val="24"/>
        </w:rPr>
        <w:t xml:space="preserve"> los feminicidios. </w:t>
      </w:r>
    </w:p>
    <w:p w:rsidR="00B82D9E" w:rsidRPr="002012C4" w:rsidRDefault="00B82D9E" w:rsidP="007328D5">
      <w:pPr>
        <w:spacing w:after="0" w:line="240" w:lineRule="auto"/>
        <w:jc w:val="both"/>
        <w:rPr>
          <w:rFonts w:ascii="Times New Roman" w:hAnsi="Times New Roman" w:cs="Times New Roman"/>
          <w:sz w:val="24"/>
          <w:szCs w:val="24"/>
        </w:rPr>
      </w:pPr>
    </w:p>
    <w:p w:rsidR="00437FF1" w:rsidRPr="002012C4" w:rsidRDefault="00D3213F"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 xml:space="preserve">Por su parte, el Ministerio de Justicia y Seguridad Pública en coordinación con la Dirección General de Estadísticas y Censos (DIGESTYC) ha presentado </w:t>
      </w:r>
      <w:r w:rsidRPr="002012C4">
        <w:rPr>
          <w:rFonts w:ascii="Times New Roman" w:hAnsi="Times New Roman" w:cs="Times New Roman"/>
          <w:i/>
          <w:sz w:val="24"/>
          <w:szCs w:val="24"/>
        </w:rPr>
        <w:t>informes anuales sobre Hechos de Violencia contra las Mujeres</w:t>
      </w:r>
      <w:r w:rsidRPr="002012C4">
        <w:rPr>
          <w:rFonts w:ascii="Times New Roman" w:hAnsi="Times New Roman" w:cs="Times New Roman"/>
          <w:sz w:val="24"/>
          <w:szCs w:val="24"/>
        </w:rPr>
        <w:t xml:space="preserve"> desde el año 2015</w:t>
      </w:r>
      <w:r w:rsidRPr="002012C4">
        <w:rPr>
          <w:rStyle w:val="Refdenotaalpie"/>
          <w:rFonts w:ascii="Times New Roman" w:hAnsi="Times New Roman" w:cs="Times New Roman"/>
          <w:sz w:val="24"/>
          <w:szCs w:val="24"/>
        </w:rPr>
        <w:footnoteReference w:id="2"/>
      </w:r>
      <w:r w:rsidRPr="002012C4">
        <w:rPr>
          <w:rFonts w:ascii="Times New Roman" w:hAnsi="Times New Roman" w:cs="Times New Roman"/>
          <w:sz w:val="24"/>
          <w:szCs w:val="24"/>
        </w:rPr>
        <w:t xml:space="preserve">, en los cuales uno de los indicadores de violencia contra las mujeres analizados </w:t>
      </w:r>
      <w:r w:rsidR="00894D60" w:rsidRPr="002012C4">
        <w:rPr>
          <w:rFonts w:ascii="Times New Roman" w:hAnsi="Times New Roman" w:cs="Times New Roman"/>
          <w:sz w:val="24"/>
          <w:szCs w:val="24"/>
        </w:rPr>
        <w:t>han sido p</w:t>
      </w:r>
      <w:r w:rsidRPr="002012C4">
        <w:rPr>
          <w:rFonts w:ascii="Times New Roman" w:hAnsi="Times New Roman" w:cs="Times New Roman"/>
          <w:sz w:val="24"/>
          <w:szCs w:val="24"/>
        </w:rPr>
        <w:t>recisamente los feminicidios.</w:t>
      </w:r>
    </w:p>
    <w:p w:rsidR="00894D60" w:rsidRPr="002012C4" w:rsidRDefault="00894D60" w:rsidP="007328D5">
      <w:pPr>
        <w:spacing w:after="0" w:line="240" w:lineRule="auto"/>
        <w:jc w:val="both"/>
        <w:rPr>
          <w:rFonts w:ascii="Times New Roman" w:hAnsi="Times New Roman" w:cs="Times New Roman"/>
          <w:sz w:val="24"/>
          <w:szCs w:val="24"/>
        </w:rPr>
      </w:pPr>
    </w:p>
    <w:p w:rsidR="00ED7676" w:rsidRPr="002012C4" w:rsidRDefault="009A4371"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También</w:t>
      </w:r>
      <w:r w:rsidR="00ED7676" w:rsidRPr="002012C4">
        <w:rPr>
          <w:rFonts w:ascii="Times New Roman" w:hAnsi="Times New Roman" w:cs="Times New Roman"/>
          <w:sz w:val="24"/>
          <w:szCs w:val="24"/>
        </w:rPr>
        <w:t xml:space="preserve"> el Instituto Salvadoreño para el Desarrollo de la Mujer</w:t>
      </w:r>
      <w:r w:rsidRPr="002012C4">
        <w:rPr>
          <w:rFonts w:ascii="Times New Roman" w:hAnsi="Times New Roman" w:cs="Times New Roman"/>
          <w:sz w:val="24"/>
          <w:szCs w:val="24"/>
        </w:rPr>
        <w:t xml:space="preserve"> (</w:t>
      </w:r>
      <w:r w:rsidR="00ED7676" w:rsidRPr="002012C4">
        <w:rPr>
          <w:rFonts w:ascii="Times New Roman" w:hAnsi="Times New Roman" w:cs="Times New Roman"/>
          <w:sz w:val="24"/>
          <w:szCs w:val="24"/>
        </w:rPr>
        <w:t>ISDEMU</w:t>
      </w:r>
      <w:r w:rsidRPr="002012C4">
        <w:rPr>
          <w:rFonts w:ascii="Times New Roman" w:hAnsi="Times New Roman" w:cs="Times New Roman"/>
          <w:sz w:val="24"/>
          <w:szCs w:val="24"/>
        </w:rPr>
        <w:t>)</w:t>
      </w:r>
      <w:r w:rsidR="00ED7676" w:rsidRPr="002012C4">
        <w:rPr>
          <w:rFonts w:ascii="Times New Roman" w:hAnsi="Times New Roman" w:cs="Times New Roman"/>
          <w:sz w:val="24"/>
          <w:szCs w:val="24"/>
        </w:rPr>
        <w:t>, como institución rectora del marco normativo para el abordaje de la violencia contra las mujeres, en cumplimiento a</w:t>
      </w:r>
      <w:r w:rsidRPr="002012C4">
        <w:rPr>
          <w:rFonts w:ascii="Times New Roman" w:hAnsi="Times New Roman" w:cs="Times New Roman"/>
          <w:sz w:val="24"/>
          <w:szCs w:val="24"/>
        </w:rPr>
        <w:t xml:space="preserve"> lo establecido en el</w:t>
      </w:r>
      <w:r w:rsidR="00ED7676" w:rsidRPr="002012C4">
        <w:rPr>
          <w:rFonts w:ascii="Times New Roman" w:hAnsi="Times New Roman" w:cs="Times New Roman"/>
          <w:sz w:val="24"/>
          <w:szCs w:val="24"/>
        </w:rPr>
        <w:t xml:space="preserve"> artículo 13 </w:t>
      </w:r>
      <w:r w:rsidRPr="002012C4">
        <w:rPr>
          <w:rFonts w:ascii="Times New Roman" w:hAnsi="Times New Roman" w:cs="Times New Roman"/>
          <w:sz w:val="24"/>
          <w:szCs w:val="24"/>
        </w:rPr>
        <w:t>letra “e”</w:t>
      </w:r>
      <w:r w:rsidR="00ED7676" w:rsidRPr="002012C4">
        <w:rPr>
          <w:rFonts w:ascii="Times New Roman" w:hAnsi="Times New Roman" w:cs="Times New Roman"/>
          <w:sz w:val="24"/>
          <w:szCs w:val="24"/>
        </w:rPr>
        <w:t xml:space="preserve"> de </w:t>
      </w:r>
      <w:r w:rsidRPr="002012C4">
        <w:rPr>
          <w:rFonts w:ascii="Times New Roman" w:hAnsi="Times New Roman" w:cs="Times New Roman"/>
          <w:sz w:val="24"/>
          <w:szCs w:val="24"/>
        </w:rPr>
        <w:t xml:space="preserve">la </w:t>
      </w:r>
      <w:r w:rsidR="00ED7676" w:rsidRPr="002012C4">
        <w:rPr>
          <w:rFonts w:ascii="Times New Roman" w:hAnsi="Times New Roman" w:cs="Times New Roman"/>
          <w:sz w:val="24"/>
          <w:szCs w:val="24"/>
        </w:rPr>
        <w:t xml:space="preserve">LEIV, rinde informe anual </w:t>
      </w:r>
      <w:r w:rsidR="00894D60" w:rsidRPr="002012C4">
        <w:rPr>
          <w:rFonts w:ascii="Times New Roman" w:hAnsi="Times New Roman" w:cs="Times New Roman"/>
          <w:sz w:val="24"/>
          <w:szCs w:val="24"/>
        </w:rPr>
        <w:t>sobre el e</w:t>
      </w:r>
      <w:r w:rsidR="00ED7676" w:rsidRPr="002012C4">
        <w:rPr>
          <w:rFonts w:ascii="Times New Roman" w:hAnsi="Times New Roman" w:cs="Times New Roman"/>
          <w:sz w:val="24"/>
          <w:szCs w:val="24"/>
        </w:rPr>
        <w:t>stado y situación de la violencia contra las mujeres en El Salvador</w:t>
      </w:r>
      <w:r w:rsidR="00ED7676" w:rsidRPr="002012C4">
        <w:rPr>
          <w:rStyle w:val="Refdenotaalpie"/>
          <w:rFonts w:ascii="Times New Roman" w:hAnsi="Times New Roman" w:cs="Times New Roman"/>
          <w:sz w:val="24"/>
          <w:szCs w:val="24"/>
        </w:rPr>
        <w:footnoteReference w:id="3"/>
      </w:r>
      <w:r w:rsidR="00ED7676" w:rsidRPr="002012C4">
        <w:rPr>
          <w:rFonts w:ascii="Times New Roman" w:hAnsi="Times New Roman" w:cs="Times New Roman"/>
          <w:sz w:val="24"/>
          <w:szCs w:val="24"/>
        </w:rPr>
        <w:t>.</w:t>
      </w:r>
    </w:p>
    <w:p w:rsidR="00ED7676" w:rsidRPr="002012C4" w:rsidRDefault="00ED7676" w:rsidP="007328D5">
      <w:pPr>
        <w:spacing w:after="0" w:line="240" w:lineRule="auto"/>
        <w:jc w:val="both"/>
        <w:rPr>
          <w:rFonts w:ascii="Times New Roman" w:hAnsi="Times New Roman" w:cs="Times New Roman"/>
          <w:sz w:val="24"/>
          <w:szCs w:val="24"/>
        </w:rPr>
      </w:pPr>
    </w:p>
    <w:p w:rsidR="004B1459" w:rsidRPr="002012C4" w:rsidRDefault="00D3213F"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 xml:space="preserve">Además, </w:t>
      </w:r>
      <w:r w:rsidR="00D35CC6" w:rsidRPr="002012C4">
        <w:rPr>
          <w:rFonts w:ascii="Times New Roman" w:hAnsi="Times New Roman" w:cs="Times New Roman"/>
          <w:sz w:val="24"/>
          <w:szCs w:val="24"/>
        </w:rPr>
        <w:t>la Organización de Mujeres Salvadoreñas por la Paz (ORMUSA)</w:t>
      </w:r>
      <w:r w:rsidR="006C6082" w:rsidRPr="002012C4">
        <w:rPr>
          <w:rFonts w:ascii="Times New Roman" w:hAnsi="Times New Roman" w:cs="Times New Roman"/>
          <w:sz w:val="24"/>
          <w:szCs w:val="24"/>
        </w:rPr>
        <w:t xml:space="preserve"> cuenta con un </w:t>
      </w:r>
      <w:r w:rsidR="006C6082" w:rsidRPr="002012C4">
        <w:rPr>
          <w:rFonts w:ascii="Times New Roman" w:hAnsi="Times New Roman" w:cs="Times New Roman"/>
          <w:i/>
          <w:sz w:val="24"/>
          <w:szCs w:val="24"/>
        </w:rPr>
        <w:t>Observatorio de Violencia contra las Mujeres</w:t>
      </w:r>
      <w:r w:rsidR="006C6082" w:rsidRPr="002012C4">
        <w:rPr>
          <w:rStyle w:val="Refdenotaalpie"/>
          <w:rFonts w:ascii="Times New Roman" w:hAnsi="Times New Roman" w:cs="Times New Roman"/>
          <w:sz w:val="24"/>
          <w:szCs w:val="24"/>
        </w:rPr>
        <w:footnoteReference w:id="4"/>
      </w:r>
      <w:r w:rsidR="006C6082" w:rsidRPr="002012C4">
        <w:rPr>
          <w:rFonts w:ascii="Times New Roman" w:hAnsi="Times New Roman" w:cs="Times New Roman"/>
          <w:sz w:val="24"/>
          <w:szCs w:val="24"/>
        </w:rPr>
        <w:t xml:space="preserve"> como una herramienta de recopilación, procesamiento, sistematización y análisis de datos de violencia contra las niñas, adolescentes y mujeres en El Salvador</w:t>
      </w:r>
      <w:r w:rsidR="004B1459" w:rsidRPr="002012C4">
        <w:rPr>
          <w:rFonts w:ascii="Times New Roman" w:hAnsi="Times New Roman" w:cs="Times New Roman"/>
          <w:sz w:val="24"/>
          <w:szCs w:val="24"/>
        </w:rPr>
        <w:t>, e incluye dentro de sus indicadores de género,</w:t>
      </w:r>
      <w:r w:rsidR="00894D60" w:rsidRPr="002012C4">
        <w:rPr>
          <w:rFonts w:ascii="Times New Roman" w:hAnsi="Times New Roman" w:cs="Times New Roman"/>
          <w:sz w:val="24"/>
          <w:szCs w:val="24"/>
        </w:rPr>
        <w:t xml:space="preserve"> </w:t>
      </w:r>
      <w:r w:rsidR="004B1459" w:rsidRPr="002012C4">
        <w:rPr>
          <w:rFonts w:ascii="Times New Roman" w:hAnsi="Times New Roman" w:cs="Times New Roman"/>
          <w:sz w:val="24"/>
          <w:szCs w:val="24"/>
        </w:rPr>
        <w:t xml:space="preserve">los siete tipos de violencia que estipula </w:t>
      </w:r>
      <w:r w:rsidR="009A4371" w:rsidRPr="002012C4">
        <w:rPr>
          <w:rFonts w:ascii="Times New Roman" w:hAnsi="Times New Roman" w:cs="Times New Roman"/>
          <w:sz w:val="24"/>
          <w:szCs w:val="24"/>
        </w:rPr>
        <w:t xml:space="preserve">el artículo 9 de </w:t>
      </w:r>
      <w:r w:rsidR="004B1459" w:rsidRPr="002012C4">
        <w:rPr>
          <w:rFonts w:ascii="Times New Roman" w:hAnsi="Times New Roman" w:cs="Times New Roman"/>
          <w:sz w:val="24"/>
          <w:szCs w:val="24"/>
        </w:rPr>
        <w:t>la LEIV</w:t>
      </w:r>
      <w:r w:rsidR="009A4371" w:rsidRPr="002012C4">
        <w:rPr>
          <w:rFonts w:ascii="Times New Roman" w:hAnsi="Times New Roman" w:cs="Times New Roman"/>
          <w:sz w:val="24"/>
          <w:szCs w:val="24"/>
        </w:rPr>
        <w:t>: v</w:t>
      </w:r>
      <w:r w:rsidR="004B1459" w:rsidRPr="002012C4">
        <w:rPr>
          <w:rFonts w:ascii="Times New Roman" w:hAnsi="Times New Roman" w:cs="Times New Roman"/>
          <w:sz w:val="24"/>
          <w:szCs w:val="24"/>
        </w:rPr>
        <w:t>iolencia física, psicológica y emocional, sexual, económica, patrimonial, simbólica</w:t>
      </w:r>
      <w:r w:rsidR="002C62C3" w:rsidRPr="002012C4">
        <w:rPr>
          <w:rFonts w:ascii="Times New Roman" w:hAnsi="Times New Roman" w:cs="Times New Roman"/>
          <w:sz w:val="24"/>
          <w:szCs w:val="24"/>
        </w:rPr>
        <w:t xml:space="preserve"> y feminicidio, e</w:t>
      </w:r>
      <w:r w:rsidR="004B1459" w:rsidRPr="002012C4">
        <w:rPr>
          <w:rFonts w:ascii="Times New Roman" w:hAnsi="Times New Roman" w:cs="Times New Roman"/>
          <w:sz w:val="24"/>
          <w:szCs w:val="24"/>
        </w:rPr>
        <w:t xml:space="preserve"> incluye la violencia intrafamiliar y la violencia social.</w:t>
      </w:r>
    </w:p>
    <w:p w:rsidR="000C1E5A" w:rsidRPr="002012C4" w:rsidRDefault="000C1E5A" w:rsidP="007328D5">
      <w:pPr>
        <w:spacing w:after="0" w:line="240" w:lineRule="auto"/>
        <w:jc w:val="both"/>
        <w:rPr>
          <w:rFonts w:ascii="Times New Roman" w:hAnsi="Times New Roman" w:cs="Times New Roman"/>
          <w:sz w:val="24"/>
          <w:szCs w:val="24"/>
        </w:rPr>
      </w:pPr>
    </w:p>
    <w:p w:rsidR="000C1E5A" w:rsidRPr="002012C4" w:rsidRDefault="000C1E5A" w:rsidP="000C1E5A">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 xml:space="preserve">Como Institución Nacional de Derechos Humanos, se tiene el proyecto de creación de un </w:t>
      </w:r>
      <w:r w:rsidRPr="00BA2E02">
        <w:rPr>
          <w:rFonts w:ascii="Times New Roman" w:hAnsi="Times New Roman" w:cs="Times New Roman"/>
          <w:b/>
          <w:sz w:val="24"/>
          <w:szCs w:val="24"/>
        </w:rPr>
        <w:t xml:space="preserve">Sistema de Alerta Temprana </w:t>
      </w:r>
      <w:r w:rsidRPr="002012C4">
        <w:rPr>
          <w:rFonts w:ascii="Times New Roman" w:hAnsi="Times New Roman" w:cs="Times New Roman"/>
          <w:sz w:val="24"/>
          <w:szCs w:val="24"/>
        </w:rPr>
        <w:t xml:space="preserve">que incluye el componente de género, el cual tiene como objetivo general contar con una estructura, organización, procedimientos y herramientas específicos para la detección temprana de situaciones de potencial conflictividad e incidir de manera oportuna en la prevención de violaciones a derechos humanos. Y como objetivos específicos: </w:t>
      </w:r>
    </w:p>
    <w:p w:rsidR="000C1E5A" w:rsidRPr="002012C4" w:rsidRDefault="000C1E5A" w:rsidP="000C1E5A">
      <w:pPr>
        <w:spacing w:after="0" w:line="240" w:lineRule="auto"/>
        <w:jc w:val="both"/>
        <w:rPr>
          <w:rFonts w:ascii="Times New Roman" w:hAnsi="Times New Roman" w:cs="Times New Roman"/>
          <w:sz w:val="24"/>
          <w:szCs w:val="24"/>
        </w:rPr>
      </w:pPr>
    </w:p>
    <w:p w:rsidR="000C1E5A" w:rsidRDefault="000C1E5A" w:rsidP="00BA2E02">
      <w:pPr>
        <w:pStyle w:val="Prrafodelista"/>
        <w:numPr>
          <w:ilvl w:val="0"/>
          <w:numId w:val="5"/>
        </w:numPr>
        <w:spacing w:after="0" w:line="240" w:lineRule="auto"/>
        <w:jc w:val="both"/>
        <w:rPr>
          <w:rFonts w:ascii="Times New Roman" w:hAnsi="Times New Roman" w:cs="Times New Roman"/>
          <w:sz w:val="24"/>
          <w:szCs w:val="24"/>
        </w:rPr>
      </w:pPr>
      <w:r w:rsidRPr="00BA2E02">
        <w:rPr>
          <w:rFonts w:ascii="Times New Roman" w:hAnsi="Times New Roman" w:cs="Times New Roman"/>
          <w:sz w:val="24"/>
          <w:szCs w:val="24"/>
        </w:rPr>
        <w:t xml:space="preserve">Monitorear escenarios de potenciales conflictos sociales para identificar información que facilite la toma de decisiones en la prevención de vulneraciones a derechos humanos. </w:t>
      </w:r>
    </w:p>
    <w:p w:rsidR="000C1E5A" w:rsidRDefault="00BA2E02" w:rsidP="000C1E5A">
      <w:pPr>
        <w:pStyle w:val="Prrafodelista"/>
        <w:numPr>
          <w:ilvl w:val="0"/>
          <w:numId w:val="5"/>
        </w:numPr>
        <w:spacing w:after="0" w:line="240" w:lineRule="auto"/>
        <w:jc w:val="both"/>
        <w:rPr>
          <w:rFonts w:ascii="Times New Roman" w:hAnsi="Times New Roman" w:cs="Times New Roman"/>
          <w:sz w:val="24"/>
          <w:szCs w:val="24"/>
        </w:rPr>
      </w:pPr>
      <w:r w:rsidRPr="00BA2E02">
        <w:rPr>
          <w:rFonts w:ascii="Times New Roman" w:hAnsi="Times New Roman" w:cs="Times New Roman"/>
          <w:sz w:val="24"/>
          <w:szCs w:val="24"/>
        </w:rPr>
        <w:t xml:space="preserve"> </w:t>
      </w:r>
      <w:r w:rsidR="000C1E5A" w:rsidRPr="00BA2E02">
        <w:rPr>
          <w:rFonts w:ascii="Times New Roman" w:hAnsi="Times New Roman" w:cs="Times New Roman"/>
          <w:sz w:val="24"/>
          <w:szCs w:val="24"/>
        </w:rPr>
        <w:t xml:space="preserve">Impulsar procesos de coordinación interna, interinstitucional con el sector público, organismos internacionales y de la sociedad civil para la identificación de acciones u omisiones que vulneren derechos humanos y promuevan la conflictividad social. </w:t>
      </w:r>
    </w:p>
    <w:p w:rsidR="000C1E5A" w:rsidRPr="00BA2E02" w:rsidRDefault="000C1E5A" w:rsidP="000C1E5A">
      <w:pPr>
        <w:pStyle w:val="Prrafodelista"/>
        <w:numPr>
          <w:ilvl w:val="0"/>
          <w:numId w:val="5"/>
        </w:numPr>
        <w:spacing w:after="0" w:line="240" w:lineRule="auto"/>
        <w:jc w:val="both"/>
        <w:rPr>
          <w:rFonts w:ascii="Times New Roman" w:hAnsi="Times New Roman" w:cs="Times New Roman"/>
          <w:sz w:val="24"/>
          <w:szCs w:val="24"/>
        </w:rPr>
      </w:pPr>
      <w:r w:rsidRPr="00BA2E02">
        <w:rPr>
          <w:rFonts w:ascii="Times New Roman" w:hAnsi="Times New Roman" w:cs="Times New Roman"/>
          <w:sz w:val="24"/>
          <w:szCs w:val="24"/>
        </w:rPr>
        <w:t xml:space="preserve">Desarrollar informes sobre la situación de los derechos humanos a partir de la sistematización y análisis de información proveniente de diversas fuentes. </w:t>
      </w:r>
    </w:p>
    <w:p w:rsidR="000C1E5A" w:rsidRPr="002012C4" w:rsidRDefault="000C1E5A" w:rsidP="007328D5">
      <w:pPr>
        <w:spacing w:after="0" w:line="240" w:lineRule="auto"/>
        <w:jc w:val="both"/>
        <w:rPr>
          <w:rFonts w:ascii="Times New Roman" w:hAnsi="Times New Roman" w:cs="Times New Roman"/>
          <w:sz w:val="24"/>
          <w:szCs w:val="24"/>
        </w:rPr>
      </w:pPr>
    </w:p>
    <w:p w:rsidR="0006095E" w:rsidRPr="002012C4" w:rsidRDefault="0006095E" w:rsidP="007328D5">
      <w:pPr>
        <w:pStyle w:val="Prrafodelista"/>
        <w:numPr>
          <w:ilvl w:val="0"/>
          <w:numId w:val="1"/>
        </w:numPr>
        <w:spacing w:after="0" w:line="240" w:lineRule="auto"/>
        <w:jc w:val="both"/>
        <w:rPr>
          <w:rFonts w:ascii="Times New Roman" w:hAnsi="Times New Roman" w:cs="Times New Roman"/>
          <w:b/>
          <w:sz w:val="24"/>
          <w:szCs w:val="24"/>
        </w:rPr>
      </w:pPr>
      <w:r w:rsidRPr="002012C4">
        <w:rPr>
          <w:rFonts w:ascii="Times New Roman" w:hAnsi="Times New Roman" w:cs="Times New Roman"/>
          <w:b/>
          <w:sz w:val="24"/>
          <w:szCs w:val="24"/>
        </w:rPr>
        <w:t>Sobre otras medidas, incluida las investigaciones y estudios realizados para analizar los feminicidos o asesinatos de mujeres y niñas por razones de género, o los homicidios de mujeres por parte de sus parejas o familiares y otros feminicidios. Si están disponibles, por favor compartir una copia de tales estudios.</w:t>
      </w:r>
    </w:p>
    <w:p w:rsidR="007328D5" w:rsidRPr="002012C4" w:rsidRDefault="007328D5" w:rsidP="007328D5">
      <w:pPr>
        <w:spacing w:after="0" w:line="240" w:lineRule="auto"/>
        <w:jc w:val="both"/>
        <w:rPr>
          <w:rFonts w:ascii="Times New Roman" w:hAnsi="Times New Roman" w:cs="Times New Roman"/>
          <w:sz w:val="24"/>
          <w:szCs w:val="24"/>
        </w:rPr>
      </w:pPr>
    </w:p>
    <w:p w:rsidR="004231FB" w:rsidRPr="002012C4" w:rsidRDefault="009D2F08"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 xml:space="preserve">En el año 2016, esta Procuraduría realizó el Estudio Especializado sobre Casos Emblemáticos de Violencia en contra </w:t>
      </w:r>
      <w:r w:rsidR="004231FB" w:rsidRPr="002012C4">
        <w:rPr>
          <w:rFonts w:ascii="Times New Roman" w:hAnsi="Times New Roman" w:cs="Times New Roman"/>
          <w:sz w:val="24"/>
          <w:szCs w:val="24"/>
        </w:rPr>
        <w:t>de las Mujeres y Acceso a la Justicia, el cual inc</w:t>
      </w:r>
      <w:r w:rsidR="00B23435">
        <w:rPr>
          <w:rFonts w:ascii="Times New Roman" w:hAnsi="Times New Roman" w:cs="Times New Roman"/>
          <w:sz w:val="24"/>
          <w:szCs w:val="24"/>
        </w:rPr>
        <w:t xml:space="preserve">luyó tres casos de feminicidio </w:t>
      </w:r>
      <w:r w:rsidR="004231FB" w:rsidRPr="002012C4">
        <w:rPr>
          <w:rFonts w:ascii="Times New Roman" w:hAnsi="Times New Roman" w:cs="Times New Roman"/>
          <w:sz w:val="24"/>
          <w:szCs w:val="24"/>
        </w:rPr>
        <w:t>agravado e imperfecto, y comprende la narración breve de los hechos, principales aspectos procesales a destacar y el análisis con r</w:t>
      </w:r>
      <w:r w:rsidR="00B23435">
        <w:rPr>
          <w:rFonts w:ascii="Times New Roman" w:hAnsi="Times New Roman" w:cs="Times New Roman"/>
          <w:sz w:val="24"/>
          <w:szCs w:val="24"/>
        </w:rPr>
        <w:t xml:space="preserve">elación al derecho al acceso a </w:t>
      </w:r>
      <w:r w:rsidR="004231FB" w:rsidRPr="002012C4">
        <w:rPr>
          <w:rFonts w:ascii="Times New Roman" w:hAnsi="Times New Roman" w:cs="Times New Roman"/>
          <w:sz w:val="24"/>
          <w:szCs w:val="24"/>
        </w:rPr>
        <w:t>la justicia para las mujeres y el cumplimiento del deber de la debida diligencia, el cual se anexa en electrónico.</w:t>
      </w:r>
    </w:p>
    <w:p w:rsidR="00ED7676" w:rsidRPr="002012C4" w:rsidRDefault="009D2F08"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br/>
      </w:r>
      <w:r w:rsidR="00405E25">
        <w:rPr>
          <w:rFonts w:ascii="Times New Roman" w:hAnsi="Times New Roman" w:cs="Times New Roman"/>
          <w:sz w:val="24"/>
          <w:szCs w:val="24"/>
        </w:rPr>
        <w:t>Además,</w:t>
      </w:r>
      <w:r w:rsidR="00B23435">
        <w:rPr>
          <w:rFonts w:ascii="Times New Roman" w:hAnsi="Times New Roman" w:cs="Times New Roman"/>
          <w:sz w:val="24"/>
          <w:szCs w:val="24"/>
        </w:rPr>
        <w:t xml:space="preserve"> se tuvo conocimiento </w:t>
      </w:r>
      <w:r w:rsidR="00405E25">
        <w:rPr>
          <w:rFonts w:ascii="Times New Roman" w:hAnsi="Times New Roman" w:cs="Times New Roman"/>
          <w:sz w:val="24"/>
          <w:szCs w:val="24"/>
        </w:rPr>
        <w:t>que,</w:t>
      </w:r>
      <w:r w:rsidR="004231FB" w:rsidRPr="002012C4">
        <w:rPr>
          <w:rFonts w:ascii="Times New Roman" w:hAnsi="Times New Roman" w:cs="Times New Roman"/>
          <w:sz w:val="24"/>
          <w:szCs w:val="24"/>
        </w:rPr>
        <w:t xml:space="preserve"> en</w:t>
      </w:r>
      <w:r w:rsidR="00BD66CC" w:rsidRPr="002012C4">
        <w:rPr>
          <w:rFonts w:ascii="Times New Roman" w:hAnsi="Times New Roman" w:cs="Times New Roman"/>
          <w:sz w:val="24"/>
          <w:szCs w:val="24"/>
        </w:rPr>
        <w:t xml:space="preserve"> el año 2015, e</w:t>
      </w:r>
      <w:r w:rsidR="00ED7676" w:rsidRPr="002012C4">
        <w:rPr>
          <w:rFonts w:ascii="Times New Roman" w:hAnsi="Times New Roman" w:cs="Times New Roman"/>
          <w:sz w:val="24"/>
          <w:szCs w:val="24"/>
        </w:rPr>
        <w:t xml:space="preserve">l ISDEMU realizó el estudio denominado </w:t>
      </w:r>
      <w:r w:rsidR="00ED7676" w:rsidRPr="002012C4">
        <w:rPr>
          <w:rFonts w:ascii="Times New Roman" w:hAnsi="Times New Roman" w:cs="Times New Roman"/>
          <w:i/>
          <w:sz w:val="24"/>
          <w:szCs w:val="24"/>
        </w:rPr>
        <w:t>El Feminicidio en El Salvador: Obstáculos para el acceso a la justicia</w:t>
      </w:r>
      <w:r w:rsidR="00ED7676" w:rsidRPr="002012C4">
        <w:rPr>
          <w:rFonts w:ascii="Times New Roman" w:hAnsi="Times New Roman" w:cs="Times New Roman"/>
          <w:sz w:val="24"/>
          <w:szCs w:val="24"/>
        </w:rPr>
        <w:t>, con la finalidad de identificar las principales dificultades y limitaciones para lograr el acceso a la justicia en casos de muertes violentas de mujeres.</w:t>
      </w:r>
    </w:p>
    <w:p w:rsidR="007328D5" w:rsidRPr="002012C4" w:rsidRDefault="007328D5" w:rsidP="007328D5">
      <w:pPr>
        <w:spacing w:after="0" w:line="240" w:lineRule="auto"/>
        <w:jc w:val="both"/>
        <w:rPr>
          <w:rFonts w:ascii="Times New Roman" w:hAnsi="Times New Roman" w:cs="Times New Roman"/>
          <w:sz w:val="24"/>
          <w:szCs w:val="24"/>
        </w:rPr>
      </w:pPr>
    </w:p>
    <w:p w:rsidR="00BF51A0" w:rsidRPr="002012C4" w:rsidRDefault="00BD66CC"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En el año 2020</w:t>
      </w:r>
      <w:r w:rsidR="00BF51A0" w:rsidRPr="002012C4">
        <w:rPr>
          <w:rFonts w:ascii="Times New Roman" w:hAnsi="Times New Roman" w:cs="Times New Roman"/>
          <w:sz w:val="24"/>
          <w:szCs w:val="24"/>
        </w:rPr>
        <w:t>, l</w:t>
      </w:r>
      <w:r w:rsidR="00BB477F" w:rsidRPr="002012C4">
        <w:rPr>
          <w:rFonts w:ascii="Times New Roman" w:hAnsi="Times New Roman" w:cs="Times New Roman"/>
          <w:sz w:val="24"/>
          <w:szCs w:val="24"/>
        </w:rPr>
        <w:t>a Organización de Mujeres Salvadoreñas por la Paz (ORMUSA) realizó el estudio</w:t>
      </w:r>
      <w:r w:rsidRPr="002012C4">
        <w:rPr>
          <w:rFonts w:ascii="Times New Roman" w:hAnsi="Times New Roman" w:cs="Times New Roman"/>
          <w:sz w:val="24"/>
          <w:szCs w:val="24"/>
        </w:rPr>
        <w:t xml:space="preserve"> </w:t>
      </w:r>
      <w:r w:rsidR="00394E56" w:rsidRPr="002012C4">
        <w:rPr>
          <w:rFonts w:ascii="Times New Roman" w:hAnsi="Times New Roman" w:cs="Times New Roman"/>
          <w:i/>
          <w:sz w:val="24"/>
          <w:szCs w:val="24"/>
        </w:rPr>
        <w:t>Análisis de resoluciones y sentencias</w:t>
      </w:r>
      <w:r w:rsidR="00BB477F" w:rsidRPr="002012C4">
        <w:rPr>
          <w:rFonts w:ascii="Times New Roman" w:hAnsi="Times New Roman" w:cs="Times New Roman"/>
          <w:i/>
          <w:sz w:val="24"/>
          <w:szCs w:val="24"/>
        </w:rPr>
        <w:t xml:space="preserve">: </w:t>
      </w:r>
      <w:r w:rsidR="00394E56" w:rsidRPr="002012C4">
        <w:rPr>
          <w:rFonts w:ascii="Times New Roman" w:hAnsi="Times New Roman" w:cs="Times New Roman"/>
          <w:i/>
          <w:sz w:val="24"/>
          <w:szCs w:val="24"/>
        </w:rPr>
        <w:t>Aplicación de principios constitucionales y estándares</w:t>
      </w:r>
      <w:r w:rsidR="00BB477F" w:rsidRPr="002012C4">
        <w:rPr>
          <w:rFonts w:ascii="Times New Roman" w:hAnsi="Times New Roman" w:cs="Times New Roman"/>
          <w:i/>
          <w:sz w:val="24"/>
          <w:szCs w:val="24"/>
        </w:rPr>
        <w:t xml:space="preserve"> </w:t>
      </w:r>
      <w:r w:rsidR="00394E56" w:rsidRPr="002012C4">
        <w:rPr>
          <w:rFonts w:ascii="Times New Roman" w:hAnsi="Times New Roman" w:cs="Times New Roman"/>
          <w:i/>
          <w:sz w:val="24"/>
          <w:szCs w:val="24"/>
        </w:rPr>
        <w:t>internacionales de protección de los derechos humanos</w:t>
      </w:r>
      <w:r w:rsidR="00BB477F" w:rsidRPr="002012C4">
        <w:rPr>
          <w:rFonts w:ascii="Times New Roman" w:hAnsi="Times New Roman" w:cs="Times New Roman"/>
          <w:i/>
          <w:sz w:val="24"/>
          <w:szCs w:val="24"/>
        </w:rPr>
        <w:t xml:space="preserve"> de las mujeres</w:t>
      </w:r>
      <w:r w:rsidR="00BF51A0" w:rsidRPr="002012C4">
        <w:rPr>
          <w:rFonts w:ascii="Times New Roman" w:hAnsi="Times New Roman" w:cs="Times New Roman"/>
          <w:sz w:val="24"/>
          <w:szCs w:val="24"/>
        </w:rPr>
        <w:t>,</w:t>
      </w:r>
      <w:r w:rsidR="003E2B00" w:rsidRPr="002012C4">
        <w:rPr>
          <w:rFonts w:ascii="Times New Roman" w:hAnsi="Times New Roman" w:cs="Times New Roman"/>
          <w:sz w:val="24"/>
          <w:szCs w:val="24"/>
        </w:rPr>
        <w:t xml:space="preserve"> con el objetivo de </w:t>
      </w:r>
      <w:r w:rsidR="004C57AC" w:rsidRPr="002012C4">
        <w:rPr>
          <w:rFonts w:ascii="Times New Roman" w:hAnsi="Times New Roman" w:cs="Times New Roman"/>
          <w:sz w:val="24"/>
          <w:szCs w:val="24"/>
        </w:rPr>
        <w:t>verificar el p</w:t>
      </w:r>
      <w:r w:rsidR="003E2B00" w:rsidRPr="002012C4">
        <w:rPr>
          <w:rFonts w:ascii="Times New Roman" w:hAnsi="Times New Roman" w:cs="Times New Roman"/>
          <w:sz w:val="24"/>
          <w:szCs w:val="24"/>
        </w:rPr>
        <w:t>rincipio constitucional de igualdad y</w:t>
      </w:r>
      <w:r w:rsidR="004C57AC" w:rsidRPr="002012C4">
        <w:rPr>
          <w:rFonts w:ascii="Times New Roman" w:hAnsi="Times New Roman" w:cs="Times New Roman"/>
          <w:sz w:val="24"/>
          <w:szCs w:val="24"/>
        </w:rPr>
        <w:t xml:space="preserve"> </w:t>
      </w:r>
      <w:r w:rsidR="003E2B00" w:rsidRPr="002012C4">
        <w:rPr>
          <w:rFonts w:ascii="Times New Roman" w:hAnsi="Times New Roman" w:cs="Times New Roman"/>
          <w:sz w:val="24"/>
          <w:szCs w:val="24"/>
        </w:rPr>
        <w:t>prohibición de la discriminación</w:t>
      </w:r>
      <w:r w:rsidR="004C57AC" w:rsidRPr="002012C4">
        <w:rPr>
          <w:rFonts w:ascii="Times New Roman" w:hAnsi="Times New Roman" w:cs="Times New Roman"/>
          <w:sz w:val="24"/>
          <w:szCs w:val="24"/>
        </w:rPr>
        <w:t>, y la a</w:t>
      </w:r>
      <w:r w:rsidR="003E2B00" w:rsidRPr="002012C4">
        <w:rPr>
          <w:rFonts w:ascii="Times New Roman" w:hAnsi="Times New Roman" w:cs="Times New Roman"/>
          <w:sz w:val="24"/>
          <w:szCs w:val="24"/>
        </w:rPr>
        <w:t>plicación de estándares de protección</w:t>
      </w:r>
      <w:r w:rsidR="004C57AC" w:rsidRPr="002012C4">
        <w:rPr>
          <w:rFonts w:ascii="Times New Roman" w:hAnsi="Times New Roman" w:cs="Times New Roman"/>
          <w:sz w:val="24"/>
          <w:szCs w:val="24"/>
        </w:rPr>
        <w:t xml:space="preserve"> a</w:t>
      </w:r>
      <w:r w:rsidR="00BF51A0" w:rsidRPr="002012C4">
        <w:rPr>
          <w:rFonts w:ascii="Times New Roman" w:hAnsi="Times New Roman" w:cs="Times New Roman"/>
          <w:sz w:val="24"/>
          <w:szCs w:val="24"/>
        </w:rPr>
        <w:t xml:space="preserve"> derechos humanos de</w:t>
      </w:r>
      <w:r w:rsidR="003E2B00" w:rsidRPr="002012C4">
        <w:rPr>
          <w:rFonts w:ascii="Times New Roman" w:hAnsi="Times New Roman" w:cs="Times New Roman"/>
          <w:sz w:val="24"/>
          <w:szCs w:val="24"/>
        </w:rPr>
        <w:t xml:space="preserve"> las mujeres</w:t>
      </w:r>
      <w:r w:rsidR="004C57AC" w:rsidRPr="002012C4">
        <w:rPr>
          <w:rFonts w:ascii="Times New Roman" w:hAnsi="Times New Roman" w:cs="Times New Roman"/>
          <w:sz w:val="24"/>
          <w:szCs w:val="24"/>
        </w:rPr>
        <w:t xml:space="preserve">. </w:t>
      </w:r>
    </w:p>
    <w:p w:rsidR="007328D5" w:rsidRPr="002012C4" w:rsidRDefault="007328D5" w:rsidP="007328D5">
      <w:pPr>
        <w:spacing w:after="0" w:line="240" w:lineRule="auto"/>
        <w:jc w:val="both"/>
        <w:rPr>
          <w:rFonts w:ascii="Times New Roman" w:hAnsi="Times New Roman" w:cs="Times New Roman"/>
          <w:sz w:val="24"/>
          <w:szCs w:val="24"/>
        </w:rPr>
      </w:pPr>
    </w:p>
    <w:p w:rsidR="00BC2F07" w:rsidRPr="002012C4" w:rsidRDefault="00BD66CC"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Este último s</w:t>
      </w:r>
      <w:r w:rsidR="004C57AC" w:rsidRPr="002012C4">
        <w:rPr>
          <w:rFonts w:ascii="Times New Roman" w:hAnsi="Times New Roman" w:cs="Times New Roman"/>
          <w:sz w:val="24"/>
          <w:szCs w:val="24"/>
        </w:rPr>
        <w:t xml:space="preserve">i bien no </w:t>
      </w:r>
      <w:r w:rsidR="00BF51A0" w:rsidRPr="002012C4">
        <w:rPr>
          <w:rFonts w:ascii="Times New Roman" w:hAnsi="Times New Roman" w:cs="Times New Roman"/>
          <w:sz w:val="24"/>
          <w:szCs w:val="24"/>
        </w:rPr>
        <w:t>contempla</w:t>
      </w:r>
      <w:r w:rsidR="004C57AC" w:rsidRPr="002012C4">
        <w:rPr>
          <w:rFonts w:ascii="Times New Roman" w:hAnsi="Times New Roman" w:cs="Times New Roman"/>
          <w:sz w:val="24"/>
          <w:szCs w:val="24"/>
        </w:rPr>
        <w:t xml:space="preserve"> sentencias específicas de feminicidios, constituye un aporte significativo para la mejora continua del sistema de protección y así </w:t>
      </w:r>
      <w:r w:rsidR="00BF51A0" w:rsidRPr="002012C4">
        <w:rPr>
          <w:rFonts w:ascii="Times New Roman" w:hAnsi="Times New Roman" w:cs="Times New Roman"/>
          <w:sz w:val="24"/>
          <w:szCs w:val="24"/>
        </w:rPr>
        <w:t>visibilizar los</w:t>
      </w:r>
      <w:r w:rsidR="004C57AC" w:rsidRPr="002012C4">
        <w:rPr>
          <w:rFonts w:ascii="Times New Roman" w:hAnsi="Times New Roman" w:cs="Times New Roman"/>
          <w:sz w:val="24"/>
          <w:szCs w:val="24"/>
        </w:rPr>
        <w:t xml:space="preserve"> sesgos o estereotipos de género contra las mujeres en las resoluciones judiciales y por ende, </w:t>
      </w:r>
      <w:r w:rsidR="00BF51A0" w:rsidRPr="002012C4">
        <w:rPr>
          <w:rFonts w:ascii="Times New Roman" w:hAnsi="Times New Roman" w:cs="Times New Roman"/>
          <w:sz w:val="24"/>
          <w:szCs w:val="24"/>
        </w:rPr>
        <w:t>contrarrestar l</w:t>
      </w:r>
      <w:r w:rsidR="004C57AC" w:rsidRPr="002012C4">
        <w:rPr>
          <w:rFonts w:ascii="Times New Roman" w:hAnsi="Times New Roman" w:cs="Times New Roman"/>
          <w:sz w:val="24"/>
          <w:szCs w:val="24"/>
        </w:rPr>
        <w:t>a impunidad.</w:t>
      </w:r>
    </w:p>
    <w:p w:rsidR="004C57AC" w:rsidRPr="002012C4" w:rsidRDefault="004C57AC" w:rsidP="007328D5">
      <w:pPr>
        <w:spacing w:after="0" w:line="240" w:lineRule="auto"/>
        <w:jc w:val="both"/>
        <w:rPr>
          <w:rFonts w:ascii="Times New Roman" w:hAnsi="Times New Roman" w:cs="Times New Roman"/>
          <w:b/>
          <w:sz w:val="24"/>
          <w:szCs w:val="24"/>
        </w:rPr>
      </w:pPr>
    </w:p>
    <w:p w:rsidR="00BC2F07" w:rsidRPr="002012C4" w:rsidRDefault="00BC2F07" w:rsidP="007328D5">
      <w:pPr>
        <w:pStyle w:val="Prrafodelista"/>
        <w:numPr>
          <w:ilvl w:val="0"/>
          <w:numId w:val="1"/>
        </w:numPr>
        <w:spacing w:after="0" w:line="240" w:lineRule="auto"/>
        <w:jc w:val="both"/>
        <w:rPr>
          <w:rFonts w:ascii="Times New Roman" w:hAnsi="Times New Roman" w:cs="Times New Roman"/>
          <w:b/>
          <w:sz w:val="24"/>
          <w:szCs w:val="24"/>
        </w:rPr>
      </w:pPr>
      <w:r w:rsidRPr="002012C4">
        <w:rPr>
          <w:rFonts w:ascii="Times New Roman" w:hAnsi="Times New Roman" w:cs="Times New Roman"/>
          <w:b/>
          <w:sz w:val="24"/>
          <w:szCs w:val="24"/>
        </w:rPr>
        <w:t>Sobre los resultados del análisis de los casos de feminicidios, incluyendo la revisión de casos judiciales anteriores y la recomendaciones y acciones emprendidas al respecto.</w:t>
      </w:r>
    </w:p>
    <w:p w:rsidR="004231FB" w:rsidRPr="002012C4" w:rsidRDefault="004231FB" w:rsidP="004231FB">
      <w:pPr>
        <w:spacing w:after="0" w:line="240" w:lineRule="auto"/>
        <w:jc w:val="both"/>
        <w:rPr>
          <w:rFonts w:ascii="Times New Roman" w:hAnsi="Times New Roman" w:cs="Times New Roman"/>
          <w:sz w:val="24"/>
          <w:szCs w:val="24"/>
        </w:rPr>
      </w:pPr>
    </w:p>
    <w:p w:rsidR="00F62DD7" w:rsidRPr="002012C4" w:rsidRDefault="004231FB" w:rsidP="00F62DD7">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Como se mencionó</w:t>
      </w:r>
      <w:r w:rsidR="00405E25">
        <w:rPr>
          <w:rFonts w:ascii="Times New Roman" w:hAnsi="Times New Roman" w:cs="Times New Roman"/>
          <w:sz w:val="24"/>
          <w:szCs w:val="24"/>
        </w:rPr>
        <w:t xml:space="preserve"> anteriormente</w:t>
      </w:r>
      <w:r w:rsidRPr="002012C4">
        <w:rPr>
          <w:rFonts w:ascii="Times New Roman" w:hAnsi="Times New Roman" w:cs="Times New Roman"/>
          <w:sz w:val="24"/>
          <w:szCs w:val="24"/>
        </w:rPr>
        <w:t xml:space="preserve">, en el año 2016, esta Procuraduría realizó el Estudio Especializado sobre Casos Emblemáticos de Violencia en contra de las Mujeres y Acceso a la Justicia, el cual incluyó tres casos de feminicidio, </w:t>
      </w:r>
      <w:r w:rsidR="00405E25">
        <w:rPr>
          <w:rFonts w:ascii="Times New Roman" w:hAnsi="Times New Roman" w:cs="Times New Roman"/>
          <w:sz w:val="24"/>
          <w:szCs w:val="24"/>
        </w:rPr>
        <w:t xml:space="preserve">en los que </w:t>
      </w:r>
      <w:r w:rsidRPr="002012C4">
        <w:rPr>
          <w:rFonts w:ascii="Times New Roman" w:hAnsi="Times New Roman" w:cs="Times New Roman"/>
          <w:sz w:val="24"/>
          <w:szCs w:val="24"/>
        </w:rPr>
        <w:t>se recomendó</w:t>
      </w:r>
      <w:r w:rsidR="00F217E0">
        <w:rPr>
          <w:rFonts w:ascii="Times New Roman" w:hAnsi="Times New Roman" w:cs="Times New Roman"/>
          <w:sz w:val="24"/>
          <w:szCs w:val="24"/>
        </w:rPr>
        <w:t xml:space="preserve"> lo</w:t>
      </w:r>
      <w:r w:rsidR="00405E25">
        <w:rPr>
          <w:rFonts w:ascii="Times New Roman" w:hAnsi="Times New Roman" w:cs="Times New Roman"/>
          <w:sz w:val="24"/>
          <w:szCs w:val="24"/>
        </w:rPr>
        <w:t xml:space="preserve"> siguiente</w:t>
      </w:r>
      <w:r w:rsidR="00F62DD7" w:rsidRPr="002012C4">
        <w:rPr>
          <w:rFonts w:ascii="Times New Roman" w:hAnsi="Times New Roman" w:cs="Times New Roman"/>
          <w:sz w:val="24"/>
          <w:szCs w:val="24"/>
        </w:rPr>
        <w:t>:</w:t>
      </w:r>
    </w:p>
    <w:p w:rsidR="00F62DD7" w:rsidRPr="002012C4" w:rsidRDefault="00F62DD7" w:rsidP="00F62DD7">
      <w:pPr>
        <w:spacing w:after="0" w:line="240" w:lineRule="auto"/>
        <w:jc w:val="both"/>
        <w:rPr>
          <w:rFonts w:ascii="Times New Roman" w:hAnsi="Times New Roman" w:cs="Times New Roman"/>
          <w:sz w:val="24"/>
          <w:szCs w:val="24"/>
        </w:rPr>
      </w:pPr>
    </w:p>
    <w:p w:rsidR="00F62DD7" w:rsidRPr="002012C4" w:rsidRDefault="00F62DD7" w:rsidP="00F62DD7">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a) A la Presidenta de la Junta Directiva del Instituto Salvadoreño para el Desarrollo de la Mujer (ISDEMU), para que en su calidad de ente rector de la LEIV, fortalezca el proceso de monitoreo y seguimiento a la Política Nacional para el Acceso de las Mujeres a una Vida Libre de Violencia, especialmente con relación a los patrones violatorios al derecho de acceso a la justicia para mujeres víctimas de violencia identificados en este Estudio.</w:t>
      </w:r>
    </w:p>
    <w:p w:rsidR="00F62DD7" w:rsidRPr="002012C4" w:rsidRDefault="00F62DD7" w:rsidP="00F62DD7">
      <w:pPr>
        <w:spacing w:after="0" w:line="240" w:lineRule="auto"/>
        <w:jc w:val="both"/>
        <w:rPr>
          <w:rFonts w:ascii="Times New Roman" w:hAnsi="Times New Roman" w:cs="Times New Roman"/>
          <w:sz w:val="24"/>
          <w:szCs w:val="24"/>
        </w:rPr>
      </w:pPr>
    </w:p>
    <w:p w:rsidR="00F62DD7" w:rsidRPr="002012C4" w:rsidRDefault="00F62DD7" w:rsidP="00F62DD7">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 xml:space="preserve">b) A la Procuradora General de la República, continuar fortaleciendo el proceso de </w:t>
      </w:r>
      <w:proofErr w:type="spellStart"/>
      <w:r w:rsidRPr="002012C4">
        <w:rPr>
          <w:rFonts w:ascii="Times New Roman" w:hAnsi="Times New Roman" w:cs="Times New Roman"/>
          <w:sz w:val="24"/>
          <w:szCs w:val="24"/>
        </w:rPr>
        <w:t>transversalización</w:t>
      </w:r>
      <w:proofErr w:type="spellEnd"/>
      <w:r w:rsidRPr="002012C4">
        <w:rPr>
          <w:rFonts w:ascii="Times New Roman" w:hAnsi="Times New Roman" w:cs="Times New Roman"/>
          <w:sz w:val="24"/>
          <w:szCs w:val="24"/>
        </w:rPr>
        <w:t xml:space="preserve"> del enfoque de género con el objetivo de dotar de herramientas de derechos humanos de las mujeres, enfoque de género y victimológico al personal que atiende a las mujeres en situación de violencia.</w:t>
      </w:r>
    </w:p>
    <w:p w:rsidR="00F62DD7" w:rsidRPr="002012C4" w:rsidRDefault="00F62DD7" w:rsidP="00F62DD7">
      <w:pPr>
        <w:spacing w:after="0" w:line="240" w:lineRule="auto"/>
        <w:jc w:val="both"/>
        <w:rPr>
          <w:rFonts w:ascii="Times New Roman" w:hAnsi="Times New Roman" w:cs="Times New Roman"/>
          <w:sz w:val="24"/>
          <w:szCs w:val="24"/>
        </w:rPr>
      </w:pPr>
    </w:p>
    <w:p w:rsidR="00F62DD7" w:rsidRPr="002012C4" w:rsidRDefault="00F62DD7" w:rsidP="00F62DD7">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c) Al Fiscal General de la República, elaborar la política de persecución penal en materia de violencia contra las mujeres que mandata el Art</w:t>
      </w:r>
      <w:r w:rsidR="00320A06">
        <w:rPr>
          <w:rFonts w:ascii="Times New Roman" w:hAnsi="Times New Roman" w:cs="Times New Roman"/>
          <w:sz w:val="24"/>
          <w:szCs w:val="24"/>
        </w:rPr>
        <w:t>. 57 LEIV. Dicha política debía</w:t>
      </w:r>
      <w:r w:rsidRPr="002012C4">
        <w:rPr>
          <w:rFonts w:ascii="Times New Roman" w:hAnsi="Times New Roman" w:cs="Times New Roman"/>
          <w:sz w:val="24"/>
          <w:szCs w:val="24"/>
        </w:rPr>
        <w:t xml:space="preserve"> estar integrada por enfoques transversales de derechos humanos de las mujeres, de género y victimológico, que comprenden la dinámica psicosocial entre el agresor y </w:t>
      </w:r>
      <w:r w:rsidR="00320A06">
        <w:rPr>
          <w:rFonts w:ascii="Times New Roman" w:hAnsi="Times New Roman" w:cs="Times New Roman"/>
          <w:sz w:val="24"/>
          <w:szCs w:val="24"/>
        </w:rPr>
        <w:t xml:space="preserve">la víctima y </w:t>
      </w:r>
      <w:proofErr w:type="gramStart"/>
      <w:r w:rsidR="00320A06">
        <w:rPr>
          <w:rFonts w:ascii="Times New Roman" w:hAnsi="Times New Roman" w:cs="Times New Roman"/>
          <w:sz w:val="24"/>
          <w:szCs w:val="24"/>
        </w:rPr>
        <w:t>que</w:t>
      </w:r>
      <w:proofErr w:type="gramEnd"/>
      <w:r w:rsidR="00320A06">
        <w:rPr>
          <w:rFonts w:ascii="Times New Roman" w:hAnsi="Times New Roman" w:cs="Times New Roman"/>
          <w:sz w:val="24"/>
          <w:szCs w:val="24"/>
        </w:rPr>
        <w:t xml:space="preserve"> además, integrara</w:t>
      </w:r>
      <w:r w:rsidRPr="002012C4">
        <w:rPr>
          <w:rFonts w:ascii="Times New Roman" w:hAnsi="Times New Roman" w:cs="Times New Roman"/>
          <w:sz w:val="24"/>
          <w:szCs w:val="24"/>
        </w:rPr>
        <w:t xml:space="preserve"> los principios de la LEIV y los que rigen el proceso penal.</w:t>
      </w:r>
    </w:p>
    <w:p w:rsidR="00F62DD7" w:rsidRPr="002012C4" w:rsidRDefault="00F62DD7" w:rsidP="00F62DD7">
      <w:pPr>
        <w:spacing w:after="0" w:line="240" w:lineRule="auto"/>
        <w:jc w:val="both"/>
        <w:rPr>
          <w:rFonts w:ascii="Times New Roman" w:hAnsi="Times New Roman" w:cs="Times New Roman"/>
          <w:sz w:val="24"/>
          <w:szCs w:val="24"/>
        </w:rPr>
      </w:pPr>
    </w:p>
    <w:p w:rsidR="00F62DD7" w:rsidRPr="002012C4" w:rsidRDefault="00F62DD7" w:rsidP="00F62DD7">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d) A las y los Concejales del Concejo Nacional de la Judicatura, para que a través de la Escuela de C</w:t>
      </w:r>
      <w:r w:rsidR="00320A06">
        <w:rPr>
          <w:rFonts w:ascii="Times New Roman" w:hAnsi="Times New Roman" w:cs="Times New Roman"/>
          <w:sz w:val="24"/>
          <w:szCs w:val="24"/>
        </w:rPr>
        <w:t>apacitación Judicial, se brindaran</w:t>
      </w:r>
      <w:r w:rsidRPr="002012C4">
        <w:rPr>
          <w:rFonts w:ascii="Times New Roman" w:hAnsi="Times New Roman" w:cs="Times New Roman"/>
          <w:sz w:val="24"/>
          <w:szCs w:val="24"/>
        </w:rPr>
        <w:t xml:space="preserve"> las he</w:t>
      </w:r>
      <w:r w:rsidR="00320A06">
        <w:rPr>
          <w:rFonts w:ascii="Times New Roman" w:hAnsi="Times New Roman" w:cs="Times New Roman"/>
          <w:sz w:val="24"/>
          <w:szCs w:val="24"/>
        </w:rPr>
        <w:t>rramientas técnicas que permitieran</w:t>
      </w:r>
      <w:r w:rsidRPr="002012C4">
        <w:rPr>
          <w:rFonts w:ascii="Times New Roman" w:hAnsi="Times New Roman" w:cs="Times New Roman"/>
          <w:sz w:val="24"/>
          <w:szCs w:val="24"/>
        </w:rPr>
        <w:t xml:space="preserve"> a juzgadores y juzgadoras comprender la realidad de las mujeres que se encuentran en situaciones de violencia, independientemente el ámbito en </w:t>
      </w:r>
      <w:r w:rsidR="00320A06">
        <w:rPr>
          <w:rFonts w:ascii="Times New Roman" w:hAnsi="Times New Roman" w:cs="Times New Roman"/>
          <w:sz w:val="24"/>
          <w:szCs w:val="24"/>
        </w:rPr>
        <w:t>el que ocurran, que se incorporara</w:t>
      </w:r>
      <w:r w:rsidRPr="002012C4">
        <w:rPr>
          <w:rFonts w:ascii="Times New Roman" w:hAnsi="Times New Roman" w:cs="Times New Roman"/>
          <w:sz w:val="24"/>
          <w:szCs w:val="24"/>
        </w:rPr>
        <w:t>n los tres enfoques señalados anteriormente, para que se garantice el acceso a la justicia para las víctimas y la no repetición de más hechos de violencia.</w:t>
      </w:r>
    </w:p>
    <w:p w:rsidR="00F62DD7" w:rsidRPr="002012C4" w:rsidRDefault="00F62DD7" w:rsidP="00F62DD7">
      <w:pPr>
        <w:spacing w:after="0" w:line="240" w:lineRule="auto"/>
        <w:jc w:val="both"/>
        <w:rPr>
          <w:rFonts w:ascii="Times New Roman" w:hAnsi="Times New Roman" w:cs="Times New Roman"/>
          <w:sz w:val="24"/>
          <w:szCs w:val="24"/>
        </w:rPr>
      </w:pPr>
    </w:p>
    <w:p w:rsidR="00F62DD7" w:rsidRPr="002012C4" w:rsidRDefault="00F62DD7" w:rsidP="00F62DD7">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e) Al Presidente del Órgano Judicial, pa</w:t>
      </w:r>
      <w:r w:rsidR="00320A06">
        <w:rPr>
          <w:rFonts w:ascii="Times New Roman" w:hAnsi="Times New Roman" w:cs="Times New Roman"/>
          <w:sz w:val="24"/>
          <w:szCs w:val="24"/>
        </w:rPr>
        <w:t>ra que el personal que integrarían</w:t>
      </w:r>
      <w:r w:rsidRPr="002012C4">
        <w:rPr>
          <w:rFonts w:ascii="Times New Roman" w:hAnsi="Times New Roman" w:cs="Times New Roman"/>
          <w:sz w:val="24"/>
          <w:szCs w:val="24"/>
        </w:rPr>
        <w:t xml:space="preserve"> los tribunales especializados de violencia contra las mujeres y di</w:t>
      </w:r>
      <w:r w:rsidR="00121DCD">
        <w:rPr>
          <w:rFonts w:ascii="Times New Roman" w:hAnsi="Times New Roman" w:cs="Times New Roman"/>
          <w:sz w:val="24"/>
          <w:szCs w:val="24"/>
        </w:rPr>
        <w:t>scriminación, realmente acreditaran</w:t>
      </w:r>
      <w:r w:rsidRPr="002012C4">
        <w:rPr>
          <w:rFonts w:ascii="Times New Roman" w:hAnsi="Times New Roman" w:cs="Times New Roman"/>
          <w:sz w:val="24"/>
          <w:szCs w:val="24"/>
        </w:rPr>
        <w:t xml:space="preserve"> su formación </w:t>
      </w:r>
      <w:r w:rsidR="00121DCD" w:rsidRPr="002012C4">
        <w:rPr>
          <w:rFonts w:ascii="Times New Roman" w:hAnsi="Times New Roman" w:cs="Times New Roman"/>
          <w:sz w:val="24"/>
          <w:szCs w:val="24"/>
        </w:rPr>
        <w:t>teórica,</w:t>
      </w:r>
      <w:r w:rsidRPr="002012C4">
        <w:rPr>
          <w:rFonts w:ascii="Times New Roman" w:hAnsi="Times New Roman" w:cs="Times New Roman"/>
          <w:sz w:val="24"/>
          <w:szCs w:val="24"/>
        </w:rPr>
        <w:t xml:space="preserve"> </w:t>
      </w:r>
      <w:r w:rsidR="00121DCD" w:rsidRPr="002012C4">
        <w:rPr>
          <w:rFonts w:ascii="Times New Roman" w:hAnsi="Times New Roman" w:cs="Times New Roman"/>
          <w:sz w:val="24"/>
          <w:szCs w:val="24"/>
        </w:rPr>
        <w:t>pero,</w:t>
      </w:r>
      <w:r w:rsidRPr="002012C4">
        <w:rPr>
          <w:rFonts w:ascii="Times New Roman" w:hAnsi="Times New Roman" w:cs="Times New Roman"/>
          <w:sz w:val="24"/>
          <w:szCs w:val="24"/>
        </w:rPr>
        <w:t xml:space="preserve"> sobre todo, experticia en la atención a víctimas de violencia por razones de género, que garanticen a todas las mujeres el acceso a la justicia y el derecho a una vida libre de violencia.</w:t>
      </w:r>
    </w:p>
    <w:p w:rsidR="00F62DD7" w:rsidRPr="002012C4" w:rsidRDefault="00F62DD7" w:rsidP="00F62DD7">
      <w:pPr>
        <w:spacing w:after="0" w:line="240" w:lineRule="auto"/>
        <w:jc w:val="both"/>
        <w:rPr>
          <w:rFonts w:ascii="Times New Roman" w:hAnsi="Times New Roman" w:cs="Times New Roman"/>
          <w:sz w:val="24"/>
          <w:szCs w:val="24"/>
        </w:rPr>
      </w:pPr>
    </w:p>
    <w:p w:rsidR="00F62DD7" w:rsidRPr="002012C4" w:rsidRDefault="00320A06" w:rsidP="00F62D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Asimismo, se le recomendó</w:t>
      </w:r>
      <w:r w:rsidR="00F62DD7" w:rsidRPr="002012C4">
        <w:rPr>
          <w:rFonts w:ascii="Times New Roman" w:hAnsi="Times New Roman" w:cs="Times New Roman"/>
          <w:sz w:val="24"/>
          <w:szCs w:val="24"/>
        </w:rPr>
        <w:t xml:space="preserve"> al aludido funcionario, crear una dependencia dentro del Órgano Judicial, encar</w:t>
      </w:r>
      <w:r>
        <w:rPr>
          <w:rFonts w:ascii="Times New Roman" w:hAnsi="Times New Roman" w:cs="Times New Roman"/>
          <w:sz w:val="24"/>
          <w:szCs w:val="24"/>
        </w:rPr>
        <w:t xml:space="preserve">gada de ejercer el monitoreo y </w:t>
      </w:r>
      <w:r w:rsidR="00F62DD7" w:rsidRPr="002012C4">
        <w:rPr>
          <w:rFonts w:ascii="Times New Roman" w:hAnsi="Times New Roman" w:cs="Times New Roman"/>
          <w:sz w:val="24"/>
          <w:szCs w:val="24"/>
        </w:rPr>
        <w:t>seguimiento a las funcionarias y funcionarios que vulneran el derecho de acceso a la justicia para las mujeres víctimas de violencia y que se rehúsan a aplicar los instrumentos nacionales e internacionales de protección a los derechos humanos de las mujeres.</w:t>
      </w:r>
    </w:p>
    <w:p w:rsidR="00F62DD7" w:rsidRPr="002012C4" w:rsidRDefault="00F62DD7" w:rsidP="00F62DD7">
      <w:pPr>
        <w:spacing w:after="0" w:line="240" w:lineRule="auto"/>
        <w:jc w:val="both"/>
        <w:rPr>
          <w:rFonts w:ascii="Times New Roman" w:hAnsi="Times New Roman" w:cs="Times New Roman"/>
          <w:sz w:val="24"/>
          <w:szCs w:val="24"/>
        </w:rPr>
      </w:pPr>
    </w:p>
    <w:p w:rsidR="00F62DD7" w:rsidRPr="002012C4" w:rsidRDefault="00F62DD7" w:rsidP="00F62DD7">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Ade</w:t>
      </w:r>
      <w:r w:rsidR="00121DCD">
        <w:rPr>
          <w:rFonts w:ascii="Times New Roman" w:hAnsi="Times New Roman" w:cs="Times New Roman"/>
          <w:sz w:val="24"/>
          <w:szCs w:val="24"/>
        </w:rPr>
        <w:t>más, se le instó</w:t>
      </w:r>
      <w:r w:rsidRPr="002012C4">
        <w:rPr>
          <w:rFonts w:ascii="Times New Roman" w:hAnsi="Times New Roman" w:cs="Times New Roman"/>
          <w:sz w:val="24"/>
          <w:szCs w:val="24"/>
        </w:rPr>
        <w:t xml:space="preserve">  a garantizar que el Instituto de Medicina Legal Dr. Roberto </w:t>
      </w:r>
      <w:proofErr w:type="spellStart"/>
      <w:r w:rsidRPr="002012C4">
        <w:rPr>
          <w:rFonts w:ascii="Times New Roman" w:hAnsi="Times New Roman" w:cs="Times New Roman"/>
          <w:sz w:val="24"/>
          <w:szCs w:val="24"/>
        </w:rPr>
        <w:t>Masferrer</w:t>
      </w:r>
      <w:proofErr w:type="spellEnd"/>
      <w:r w:rsidRPr="002012C4">
        <w:rPr>
          <w:rFonts w:ascii="Times New Roman" w:hAnsi="Times New Roman" w:cs="Times New Roman"/>
          <w:sz w:val="24"/>
          <w:szCs w:val="24"/>
        </w:rPr>
        <w:t xml:space="preserve">, cuente con personal suficiente y capacitado sobre violencia contra la mujer, por la </w:t>
      </w:r>
      <w:r w:rsidRPr="002012C4">
        <w:rPr>
          <w:rFonts w:ascii="Times New Roman" w:hAnsi="Times New Roman" w:cs="Times New Roman"/>
          <w:sz w:val="24"/>
          <w:szCs w:val="24"/>
        </w:rPr>
        <w:lastRenderedPageBreak/>
        <w:t>especificidad de los reconocimientos médicos legales que realiza, y que son medios de prueba, en muchas ocasiones, determinantes para el acceso a la justicia a las mujeres, y sobre todo porque proporcionan atención a las mujeres víctimas de violencia, en muchas ocasiones, con inmediatez del hecho generador de la violencia.</w:t>
      </w:r>
    </w:p>
    <w:p w:rsidR="00F62DD7" w:rsidRPr="002012C4" w:rsidRDefault="00F62DD7" w:rsidP="00F62DD7">
      <w:pPr>
        <w:spacing w:after="0" w:line="240" w:lineRule="auto"/>
        <w:jc w:val="both"/>
        <w:rPr>
          <w:rFonts w:ascii="Times New Roman" w:hAnsi="Times New Roman" w:cs="Times New Roman"/>
          <w:sz w:val="24"/>
          <w:szCs w:val="24"/>
        </w:rPr>
      </w:pPr>
    </w:p>
    <w:p w:rsidR="00F62DD7" w:rsidRPr="002012C4" w:rsidRDefault="00F62DD7" w:rsidP="00F62DD7">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 xml:space="preserve">f) </w:t>
      </w:r>
      <w:r w:rsidR="00121DCD">
        <w:rPr>
          <w:rFonts w:ascii="Times New Roman" w:hAnsi="Times New Roman" w:cs="Times New Roman"/>
          <w:sz w:val="24"/>
          <w:szCs w:val="24"/>
        </w:rPr>
        <w:t>Asimismo,</w:t>
      </w:r>
      <w:r w:rsidR="00F217E0">
        <w:rPr>
          <w:rFonts w:ascii="Times New Roman" w:hAnsi="Times New Roman" w:cs="Times New Roman"/>
          <w:sz w:val="24"/>
          <w:szCs w:val="24"/>
        </w:rPr>
        <w:t xml:space="preserve"> se </w:t>
      </w:r>
      <w:proofErr w:type="spellStart"/>
      <w:r w:rsidR="00F217E0">
        <w:rPr>
          <w:rFonts w:ascii="Times New Roman" w:hAnsi="Times New Roman" w:cs="Times New Roman"/>
          <w:sz w:val="24"/>
          <w:szCs w:val="24"/>
        </w:rPr>
        <w:t>indicò</w:t>
      </w:r>
      <w:proofErr w:type="spellEnd"/>
      <w:r w:rsidR="00121DCD">
        <w:rPr>
          <w:rFonts w:ascii="Times New Roman" w:hAnsi="Times New Roman" w:cs="Times New Roman"/>
          <w:sz w:val="24"/>
          <w:szCs w:val="24"/>
        </w:rPr>
        <w:t xml:space="preserve"> la urgencia de</w:t>
      </w:r>
      <w:r w:rsidRPr="002012C4">
        <w:rPr>
          <w:rFonts w:ascii="Times New Roman" w:hAnsi="Times New Roman" w:cs="Times New Roman"/>
          <w:sz w:val="24"/>
          <w:szCs w:val="24"/>
        </w:rPr>
        <w:t xml:space="preserve"> iniciar el diálogo nacional entre ISDEMU, Policía Nacional Civil y Dirección General de Centros Penales, con el apoyo de esta Procuraduría, con el objetivo de explorar las responsabilidades estatales en el trabajo con agresores desde un aspecto preventivo como también parte de una pena accesoria </w:t>
      </w:r>
      <w:r w:rsidR="00F217E0">
        <w:rPr>
          <w:rFonts w:ascii="Times New Roman" w:hAnsi="Times New Roman" w:cs="Times New Roman"/>
          <w:sz w:val="24"/>
          <w:szCs w:val="24"/>
        </w:rPr>
        <w:t xml:space="preserve">(artículo 61-A </w:t>
      </w:r>
      <w:proofErr w:type="spellStart"/>
      <w:r w:rsidR="00F217E0">
        <w:rPr>
          <w:rFonts w:ascii="Times New Roman" w:hAnsi="Times New Roman" w:cs="Times New Roman"/>
          <w:sz w:val="24"/>
          <w:szCs w:val="24"/>
        </w:rPr>
        <w:t>CPn</w:t>
      </w:r>
      <w:proofErr w:type="spellEnd"/>
      <w:r w:rsidR="00F217E0">
        <w:rPr>
          <w:rFonts w:ascii="Times New Roman" w:hAnsi="Times New Roman" w:cs="Times New Roman"/>
          <w:sz w:val="24"/>
          <w:szCs w:val="24"/>
        </w:rPr>
        <w:t>), que permitiera</w:t>
      </w:r>
      <w:r w:rsidRPr="002012C4">
        <w:rPr>
          <w:rFonts w:ascii="Times New Roman" w:hAnsi="Times New Roman" w:cs="Times New Roman"/>
          <w:sz w:val="24"/>
          <w:szCs w:val="24"/>
        </w:rPr>
        <w:t xml:space="preserve"> realizar el desmontaje de masculinidades hegemónicas.</w:t>
      </w:r>
    </w:p>
    <w:p w:rsidR="00F62DD7" w:rsidRPr="002012C4" w:rsidRDefault="00F62DD7" w:rsidP="00F62DD7">
      <w:pPr>
        <w:spacing w:after="0" w:line="240" w:lineRule="auto"/>
        <w:jc w:val="both"/>
        <w:rPr>
          <w:rFonts w:ascii="Times New Roman" w:hAnsi="Times New Roman" w:cs="Times New Roman"/>
          <w:sz w:val="24"/>
          <w:szCs w:val="24"/>
        </w:rPr>
      </w:pPr>
    </w:p>
    <w:p w:rsidR="00B9642F" w:rsidRPr="002012C4" w:rsidRDefault="00F62DD7" w:rsidP="004231FB">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En cuanto al seguimiento</w:t>
      </w:r>
      <w:r w:rsidR="00121DCD">
        <w:rPr>
          <w:rFonts w:ascii="Times New Roman" w:hAnsi="Times New Roman" w:cs="Times New Roman"/>
          <w:sz w:val="24"/>
          <w:szCs w:val="24"/>
        </w:rPr>
        <w:t xml:space="preserve"> de lo recomendado</w:t>
      </w:r>
      <w:r w:rsidRPr="002012C4">
        <w:rPr>
          <w:rFonts w:ascii="Times New Roman" w:hAnsi="Times New Roman" w:cs="Times New Roman"/>
          <w:sz w:val="24"/>
          <w:szCs w:val="24"/>
        </w:rPr>
        <w:t>, a la fecha la Fiscalía General de la República, desde el año 2018 cuenta con una Política de Persecución Penal en materia de Violencia contra las Mujeres que mandata el Art. 57 LEIV.</w:t>
      </w:r>
      <w:r w:rsidR="002E52EC">
        <w:rPr>
          <w:rFonts w:ascii="Times New Roman" w:hAnsi="Times New Roman" w:cs="Times New Roman"/>
          <w:sz w:val="24"/>
          <w:szCs w:val="24"/>
        </w:rPr>
        <w:t xml:space="preserve"> Y por su parte, e</w:t>
      </w:r>
      <w:r w:rsidR="00D3442A" w:rsidRPr="002012C4">
        <w:rPr>
          <w:rFonts w:ascii="Times New Roman" w:hAnsi="Times New Roman" w:cs="Times New Roman"/>
          <w:sz w:val="24"/>
          <w:szCs w:val="24"/>
        </w:rPr>
        <w:t xml:space="preserve">l Concejo Nacional de </w:t>
      </w:r>
      <w:r w:rsidR="002E52EC">
        <w:rPr>
          <w:rFonts w:ascii="Times New Roman" w:hAnsi="Times New Roman" w:cs="Times New Roman"/>
          <w:sz w:val="24"/>
          <w:szCs w:val="24"/>
        </w:rPr>
        <w:t>la Judicatura para la elegir los</w:t>
      </w:r>
      <w:r w:rsidR="008A6C2A" w:rsidRPr="002012C4">
        <w:rPr>
          <w:rFonts w:ascii="Times New Roman" w:hAnsi="Times New Roman" w:cs="Times New Roman"/>
          <w:sz w:val="24"/>
          <w:szCs w:val="24"/>
        </w:rPr>
        <w:t xml:space="preserve"> titulares de las Cámaras Especializada</w:t>
      </w:r>
      <w:r w:rsidR="00D3442A" w:rsidRPr="002012C4">
        <w:rPr>
          <w:rFonts w:ascii="Times New Roman" w:hAnsi="Times New Roman" w:cs="Times New Roman"/>
          <w:sz w:val="24"/>
          <w:szCs w:val="24"/>
        </w:rPr>
        <w:t>s para una vida libre de violencia y discriminación para las Mujeres, realizó una selección de personas que participaron e</w:t>
      </w:r>
      <w:r w:rsidR="002E52EC">
        <w:rPr>
          <w:rFonts w:ascii="Times New Roman" w:hAnsi="Times New Roman" w:cs="Times New Roman"/>
          <w:sz w:val="24"/>
          <w:szCs w:val="24"/>
        </w:rPr>
        <w:t>n un proceso académico previo, atendiendo a pronunciamiento de esta INDH</w:t>
      </w:r>
      <w:r w:rsidR="00D3442A" w:rsidRPr="002012C4">
        <w:rPr>
          <w:rFonts w:ascii="Times New Roman" w:hAnsi="Times New Roman" w:cs="Times New Roman"/>
          <w:sz w:val="24"/>
          <w:szCs w:val="24"/>
        </w:rPr>
        <w:t xml:space="preserve"> </w:t>
      </w:r>
      <w:r w:rsidR="002E52EC">
        <w:rPr>
          <w:rFonts w:ascii="Times New Roman" w:hAnsi="Times New Roman" w:cs="Times New Roman"/>
          <w:sz w:val="24"/>
          <w:szCs w:val="24"/>
        </w:rPr>
        <w:t>en el que se requirió</w:t>
      </w:r>
      <w:r w:rsidR="008A6C2A" w:rsidRPr="002012C4">
        <w:rPr>
          <w:rFonts w:ascii="Times New Roman" w:hAnsi="Times New Roman" w:cs="Times New Roman"/>
          <w:sz w:val="24"/>
          <w:szCs w:val="24"/>
        </w:rPr>
        <w:t xml:space="preserve">, en síntesis, </w:t>
      </w:r>
      <w:r w:rsidR="00D3442A" w:rsidRPr="002012C4">
        <w:rPr>
          <w:rFonts w:ascii="Times New Roman" w:hAnsi="Times New Roman" w:cs="Times New Roman"/>
          <w:sz w:val="24"/>
          <w:szCs w:val="24"/>
        </w:rPr>
        <w:t>valorar aspectos de formación especializada en teoría de género</w:t>
      </w:r>
      <w:r w:rsidR="00D3442A" w:rsidRPr="002012C4">
        <w:rPr>
          <w:rStyle w:val="Refdenotaalpie"/>
          <w:rFonts w:ascii="Times New Roman" w:hAnsi="Times New Roman" w:cs="Times New Roman"/>
          <w:sz w:val="24"/>
          <w:szCs w:val="24"/>
        </w:rPr>
        <w:footnoteReference w:id="5"/>
      </w:r>
      <w:r w:rsidR="008A6C2A" w:rsidRPr="002012C4">
        <w:rPr>
          <w:rFonts w:ascii="Times New Roman" w:hAnsi="Times New Roman" w:cs="Times New Roman"/>
          <w:sz w:val="24"/>
          <w:szCs w:val="24"/>
        </w:rPr>
        <w:t>.</w:t>
      </w:r>
    </w:p>
    <w:p w:rsidR="00B9642F" w:rsidRPr="002012C4" w:rsidRDefault="00B9642F" w:rsidP="007328D5">
      <w:pPr>
        <w:spacing w:after="0" w:line="240" w:lineRule="auto"/>
        <w:rPr>
          <w:rFonts w:ascii="Times New Roman" w:hAnsi="Times New Roman" w:cs="Times New Roman"/>
          <w:b/>
          <w:sz w:val="24"/>
          <w:szCs w:val="24"/>
        </w:rPr>
      </w:pPr>
    </w:p>
    <w:p w:rsidR="00BC2F07" w:rsidRPr="002012C4" w:rsidRDefault="00BC2F07" w:rsidP="007328D5">
      <w:pPr>
        <w:pStyle w:val="Prrafodelista"/>
        <w:numPr>
          <w:ilvl w:val="0"/>
          <w:numId w:val="1"/>
        </w:numPr>
        <w:spacing w:after="0" w:line="240" w:lineRule="auto"/>
        <w:jc w:val="both"/>
        <w:rPr>
          <w:rFonts w:ascii="Times New Roman" w:hAnsi="Times New Roman" w:cs="Times New Roman"/>
          <w:b/>
          <w:sz w:val="24"/>
          <w:szCs w:val="24"/>
        </w:rPr>
      </w:pPr>
      <w:r w:rsidRPr="002012C4">
        <w:rPr>
          <w:rFonts w:ascii="Times New Roman" w:hAnsi="Times New Roman" w:cs="Times New Roman"/>
          <w:b/>
          <w:sz w:val="24"/>
          <w:szCs w:val="24"/>
        </w:rPr>
        <w:t>Sobre las medidas concretas adoptadas para mejorar el apoyo a las víctimas de la violencia y para prevenir los feminicidios, (evaluación de riesgo, eficacia de las órdenes de protección), en relación con la información recogida a través de los observatorios de feminicidios.</w:t>
      </w:r>
    </w:p>
    <w:p w:rsidR="00782A57" w:rsidRPr="002012C4" w:rsidRDefault="00782A57" w:rsidP="007328D5">
      <w:pPr>
        <w:spacing w:after="0" w:line="240" w:lineRule="auto"/>
        <w:jc w:val="both"/>
        <w:rPr>
          <w:rFonts w:ascii="Times New Roman" w:hAnsi="Times New Roman" w:cs="Times New Roman"/>
          <w:sz w:val="24"/>
          <w:szCs w:val="24"/>
        </w:rPr>
      </w:pPr>
    </w:p>
    <w:p w:rsidR="0088651A" w:rsidRPr="002012C4" w:rsidRDefault="00305620"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El artículo 25 de la LEIV establece</w:t>
      </w:r>
      <w:r w:rsidR="00782A57" w:rsidRPr="002012C4">
        <w:rPr>
          <w:rFonts w:ascii="Times New Roman" w:hAnsi="Times New Roman" w:cs="Times New Roman"/>
          <w:sz w:val="24"/>
          <w:szCs w:val="24"/>
        </w:rPr>
        <w:t xml:space="preserve"> la creación de Unidades Institucionales de Atención Especializada para las Mujeres</w:t>
      </w:r>
      <w:r w:rsidR="0088651A" w:rsidRPr="002012C4">
        <w:rPr>
          <w:rFonts w:ascii="Times New Roman" w:hAnsi="Times New Roman" w:cs="Times New Roman"/>
          <w:sz w:val="24"/>
          <w:szCs w:val="24"/>
        </w:rPr>
        <w:t xml:space="preserve"> (UIAEM) </w:t>
      </w:r>
      <w:r w:rsidRPr="002012C4">
        <w:rPr>
          <w:rFonts w:ascii="Times New Roman" w:hAnsi="Times New Roman" w:cs="Times New Roman"/>
          <w:sz w:val="24"/>
          <w:szCs w:val="24"/>
        </w:rPr>
        <w:t xml:space="preserve">con la </w:t>
      </w:r>
      <w:r w:rsidR="0088651A" w:rsidRPr="002012C4">
        <w:rPr>
          <w:rFonts w:ascii="Times New Roman" w:hAnsi="Times New Roman" w:cs="Times New Roman"/>
          <w:sz w:val="24"/>
          <w:szCs w:val="24"/>
        </w:rPr>
        <w:t xml:space="preserve">finalidad </w:t>
      </w:r>
      <w:r w:rsidRPr="002012C4">
        <w:rPr>
          <w:rFonts w:ascii="Times New Roman" w:hAnsi="Times New Roman" w:cs="Times New Roman"/>
          <w:sz w:val="24"/>
          <w:szCs w:val="24"/>
        </w:rPr>
        <w:t>de</w:t>
      </w:r>
      <w:r w:rsidR="0088651A" w:rsidRPr="002012C4">
        <w:rPr>
          <w:rFonts w:ascii="Times New Roman" w:hAnsi="Times New Roman" w:cs="Times New Roman"/>
          <w:sz w:val="24"/>
          <w:szCs w:val="24"/>
        </w:rPr>
        <w:t xml:space="preserve"> brindar servicios integrales en condiciones higiénicas y de privacidad, con atención de calidad y calidez, con prioridad a la atención en crisis; así como también, asesorar e informar sobre los derechos que les asisten, las medidas relativas a su protección y seguridad, los servicios de emergencia y acogida, incluido la del lugar de prestación de estos servicios y el estado en que se encuentran las actuaciones jurídicas o administrativas de sus denuncias.</w:t>
      </w:r>
    </w:p>
    <w:p w:rsidR="007328D5" w:rsidRPr="002012C4" w:rsidRDefault="007328D5" w:rsidP="007328D5">
      <w:pPr>
        <w:spacing w:after="0" w:line="240" w:lineRule="auto"/>
        <w:jc w:val="both"/>
        <w:rPr>
          <w:rFonts w:ascii="Times New Roman" w:hAnsi="Times New Roman" w:cs="Times New Roman"/>
          <w:sz w:val="24"/>
          <w:szCs w:val="24"/>
        </w:rPr>
      </w:pPr>
    </w:p>
    <w:p w:rsidR="002467F6" w:rsidRPr="002012C4" w:rsidRDefault="00F217E0" w:rsidP="00732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Existe una</w:t>
      </w:r>
      <w:r w:rsidR="002467F6" w:rsidRPr="002012C4">
        <w:rPr>
          <w:rFonts w:ascii="Times New Roman" w:hAnsi="Times New Roman" w:cs="Times New Roman"/>
          <w:sz w:val="24"/>
          <w:szCs w:val="24"/>
        </w:rPr>
        <w:t xml:space="preserve"> UIAEM en las siguientes instituciones y en sus correspondientes delegaciones departamentales: Órgano Judicial, Fiscalía General de la República, Procuraduría General de la República, Procuraduría para la Defensa de los Derechos Humanos, Policía Nacional Civil, Instituto de Medicina Legal, Ministerio de Salud Pública y Asistencia Social, y otras que tengan competencia en la materia.</w:t>
      </w:r>
    </w:p>
    <w:p w:rsidR="002467F6" w:rsidRPr="002012C4" w:rsidRDefault="002467F6" w:rsidP="007328D5">
      <w:pPr>
        <w:spacing w:after="0" w:line="240" w:lineRule="auto"/>
        <w:jc w:val="both"/>
        <w:rPr>
          <w:rFonts w:ascii="Times New Roman" w:hAnsi="Times New Roman" w:cs="Times New Roman"/>
          <w:sz w:val="24"/>
          <w:szCs w:val="24"/>
        </w:rPr>
      </w:pPr>
    </w:p>
    <w:p w:rsidR="00B9642F" w:rsidRDefault="00782A57"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lastRenderedPageBreak/>
        <w:t xml:space="preserve">Desde la entrada en vigencia de la LEIV a la fecha, </w:t>
      </w:r>
      <w:r w:rsidR="002467F6" w:rsidRPr="002012C4">
        <w:rPr>
          <w:rFonts w:ascii="Times New Roman" w:hAnsi="Times New Roman" w:cs="Times New Roman"/>
          <w:sz w:val="24"/>
          <w:szCs w:val="24"/>
        </w:rPr>
        <w:t>existen</w:t>
      </w:r>
      <w:r w:rsidRPr="002012C4">
        <w:rPr>
          <w:rFonts w:ascii="Times New Roman" w:hAnsi="Times New Roman" w:cs="Times New Roman"/>
          <w:sz w:val="24"/>
          <w:szCs w:val="24"/>
        </w:rPr>
        <w:t xml:space="preserve"> </w:t>
      </w:r>
      <w:r w:rsidR="00BE6102" w:rsidRPr="002012C4">
        <w:rPr>
          <w:rFonts w:ascii="Times New Roman" w:hAnsi="Times New Roman" w:cs="Times New Roman"/>
          <w:sz w:val="24"/>
          <w:szCs w:val="24"/>
        </w:rPr>
        <w:t xml:space="preserve">81 </w:t>
      </w:r>
      <w:r w:rsidRPr="002012C4">
        <w:rPr>
          <w:rFonts w:ascii="Times New Roman" w:hAnsi="Times New Roman" w:cs="Times New Roman"/>
          <w:sz w:val="24"/>
          <w:szCs w:val="24"/>
        </w:rPr>
        <w:t>UIAEM</w:t>
      </w:r>
      <w:r w:rsidR="00BE6102" w:rsidRPr="002012C4">
        <w:rPr>
          <w:rStyle w:val="Refdenotaalpie"/>
          <w:rFonts w:ascii="Times New Roman" w:hAnsi="Times New Roman" w:cs="Times New Roman"/>
          <w:sz w:val="24"/>
          <w:szCs w:val="24"/>
        </w:rPr>
        <w:footnoteReference w:id="6"/>
      </w:r>
      <w:r w:rsidRPr="002012C4">
        <w:rPr>
          <w:rFonts w:ascii="Times New Roman" w:hAnsi="Times New Roman" w:cs="Times New Roman"/>
          <w:sz w:val="24"/>
          <w:szCs w:val="24"/>
        </w:rPr>
        <w:t>, con cobertura en los 14 departamentos del país</w:t>
      </w:r>
      <w:r w:rsidR="002467F6" w:rsidRPr="002012C4">
        <w:rPr>
          <w:rFonts w:ascii="Times New Roman" w:hAnsi="Times New Roman" w:cs="Times New Roman"/>
          <w:sz w:val="24"/>
          <w:szCs w:val="24"/>
        </w:rPr>
        <w:t>:</w:t>
      </w:r>
    </w:p>
    <w:p w:rsidR="002012C4" w:rsidRDefault="002012C4" w:rsidP="007328D5">
      <w:pPr>
        <w:spacing w:after="0" w:line="240" w:lineRule="auto"/>
        <w:jc w:val="both"/>
        <w:rPr>
          <w:rFonts w:ascii="Times New Roman" w:hAnsi="Times New Roman" w:cs="Times New Roman"/>
          <w:sz w:val="24"/>
          <w:szCs w:val="24"/>
        </w:rPr>
      </w:pPr>
    </w:p>
    <w:p w:rsidR="002012C4" w:rsidRPr="002012C4" w:rsidRDefault="002012C4" w:rsidP="007328D5">
      <w:pPr>
        <w:spacing w:after="0" w:line="240" w:lineRule="auto"/>
        <w:jc w:val="both"/>
        <w:rPr>
          <w:rFonts w:ascii="Times New Roman" w:hAnsi="Times New Roman" w:cs="Times New Roman"/>
          <w:sz w:val="24"/>
          <w:szCs w:val="24"/>
        </w:rPr>
      </w:pPr>
    </w:p>
    <w:p w:rsidR="00B9642F" w:rsidRPr="002012C4" w:rsidRDefault="00B9642F" w:rsidP="007328D5">
      <w:pPr>
        <w:spacing w:after="0" w:line="240" w:lineRule="auto"/>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1556"/>
        <w:gridCol w:w="2243"/>
      </w:tblGrid>
      <w:tr w:rsidR="00BE6102" w:rsidRPr="002012C4" w:rsidTr="00832911">
        <w:trPr>
          <w:trHeight w:val="170"/>
          <w:jc w:val="center"/>
        </w:trPr>
        <w:tc>
          <w:tcPr>
            <w:tcW w:w="0" w:type="auto"/>
          </w:tcPr>
          <w:p w:rsidR="00BE6102" w:rsidRPr="002012C4" w:rsidRDefault="00BE6102" w:rsidP="00832911">
            <w:pPr>
              <w:jc w:val="center"/>
              <w:rPr>
                <w:rFonts w:ascii="Times New Roman" w:hAnsi="Times New Roman" w:cs="Times New Roman"/>
                <w:b/>
                <w:sz w:val="24"/>
                <w:szCs w:val="24"/>
              </w:rPr>
            </w:pPr>
            <w:r w:rsidRPr="002012C4">
              <w:rPr>
                <w:rFonts w:ascii="Times New Roman" w:hAnsi="Times New Roman" w:cs="Times New Roman"/>
                <w:b/>
                <w:sz w:val="24"/>
                <w:szCs w:val="24"/>
              </w:rPr>
              <w:t>Institución</w:t>
            </w:r>
          </w:p>
        </w:tc>
        <w:tc>
          <w:tcPr>
            <w:tcW w:w="0" w:type="auto"/>
          </w:tcPr>
          <w:p w:rsidR="00BE6102" w:rsidRPr="002012C4" w:rsidRDefault="00BE6102" w:rsidP="00832911">
            <w:pPr>
              <w:jc w:val="both"/>
              <w:rPr>
                <w:rFonts w:ascii="Times New Roman" w:hAnsi="Times New Roman" w:cs="Times New Roman"/>
                <w:b/>
                <w:sz w:val="24"/>
                <w:szCs w:val="24"/>
              </w:rPr>
            </w:pPr>
            <w:r w:rsidRPr="002012C4">
              <w:rPr>
                <w:rFonts w:ascii="Times New Roman" w:hAnsi="Times New Roman" w:cs="Times New Roman"/>
                <w:b/>
                <w:sz w:val="24"/>
                <w:szCs w:val="24"/>
              </w:rPr>
              <w:t>Número de UAIEM</w:t>
            </w:r>
          </w:p>
        </w:tc>
      </w:tr>
      <w:tr w:rsidR="00BE6102" w:rsidRPr="002012C4" w:rsidTr="00832911">
        <w:trPr>
          <w:trHeight w:val="170"/>
          <w:jc w:val="center"/>
        </w:trPr>
        <w:tc>
          <w:tcPr>
            <w:tcW w:w="0" w:type="auto"/>
            <w:vAlign w:val="center"/>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PNC</w:t>
            </w:r>
          </w:p>
        </w:tc>
        <w:tc>
          <w:tcPr>
            <w:tcW w:w="0" w:type="auto"/>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33</w:t>
            </w:r>
          </w:p>
        </w:tc>
      </w:tr>
      <w:tr w:rsidR="00BE6102" w:rsidRPr="002012C4" w:rsidTr="00832911">
        <w:trPr>
          <w:trHeight w:val="170"/>
          <w:jc w:val="center"/>
        </w:trPr>
        <w:tc>
          <w:tcPr>
            <w:tcW w:w="0" w:type="auto"/>
            <w:vAlign w:val="center"/>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PGR</w:t>
            </w:r>
          </w:p>
        </w:tc>
        <w:tc>
          <w:tcPr>
            <w:tcW w:w="0" w:type="auto"/>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15</w:t>
            </w:r>
          </w:p>
        </w:tc>
      </w:tr>
      <w:tr w:rsidR="00BE6102" w:rsidRPr="002012C4" w:rsidTr="00832911">
        <w:trPr>
          <w:trHeight w:val="170"/>
          <w:jc w:val="center"/>
        </w:trPr>
        <w:tc>
          <w:tcPr>
            <w:tcW w:w="0" w:type="auto"/>
            <w:vAlign w:val="center"/>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FGR</w:t>
            </w:r>
          </w:p>
        </w:tc>
        <w:tc>
          <w:tcPr>
            <w:tcW w:w="0" w:type="auto"/>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6</w:t>
            </w:r>
          </w:p>
        </w:tc>
      </w:tr>
      <w:tr w:rsidR="00BE6102" w:rsidRPr="002012C4" w:rsidTr="00832911">
        <w:trPr>
          <w:trHeight w:val="170"/>
          <w:jc w:val="center"/>
        </w:trPr>
        <w:tc>
          <w:tcPr>
            <w:tcW w:w="0" w:type="auto"/>
            <w:vAlign w:val="center"/>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CSJ</w:t>
            </w:r>
          </w:p>
        </w:tc>
        <w:tc>
          <w:tcPr>
            <w:tcW w:w="0" w:type="auto"/>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4</w:t>
            </w:r>
          </w:p>
        </w:tc>
      </w:tr>
      <w:tr w:rsidR="00BE6102" w:rsidRPr="002012C4" w:rsidTr="00832911">
        <w:trPr>
          <w:trHeight w:val="170"/>
          <w:jc w:val="center"/>
        </w:trPr>
        <w:tc>
          <w:tcPr>
            <w:tcW w:w="0" w:type="auto"/>
            <w:vAlign w:val="center"/>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IML</w:t>
            </w:r>
          </w:p>
        </w:tc>
        <w:tc>
          <w:tcPr>
            <w:tcW w:w="0" w:type="auto"/>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1</w:t>
            </w:r>
          </w:p>
        </w:tc>
      </w:tr>
      <w:tr w:rsidR="00BE6102" w:rsidRPr="002012C4" w:rsidTr="00832911">
        <w:trPr>
          <w:trHeight w:val="170"/>
          <w:jc w:val="center"/>
        </w:trPr>
        <w:tc>
          <w:tcPr>
            <w:tcW w:w="0" w:type="auto"/>
            <w:vAlign w:val="center"/>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ISDEMU</w:t>
            </w:r>
          </w:p>
        </w:tc>
        <w:tc>
          <w:tcPr>
            <w:tcW w:w="0" w:type="auto"/>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15</w:t>
            </w:r>
          </w:p>
        </w:tc>
      </w:tr>
      <w:tr w:rsidR="00BE6102" w:rsidRPr="002012C4" w:rsidTr="00832911">
        <w:trPr>
          <w:trHeight w:val="170"/>
          <w:jc w:val="center"/>
        </w:trPr>
        <w:tc>
          <w:tcPr>
            <w:tcW w:w="0" w:type="auto"/>
            <w:vAlign w:val="center"/>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Ciudad Mujer</w:t>
            </w:r>
          </w:p>
        </w:tc>
        <w:tc>
          <w:tcPr>
            <w:tcW w:w="0" w:type="auto"/>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6</w:t>
            </w:r>
          </w:p>
        </w:tc>
      </w:tr>
      <w:tr w:rsidR="00BE6102" w:rsidRPr="002012C4" w:rsidTr="00832911">
        <w:trPr>
          <w:trHeight w:val="170"/>
          <w:jc w:val="center"/>
        </w:trPr>
        <w:tc>
          <w:tcPr>
            <w:tcW w:w="0" w:type="auto"/>
            <w:shd w:val="clear" w:color="auto" w:fill="E5DFEC" w:themeFill="accent4" w:themeFillTint="33"/>
            <w:vAlign w:val="center"/>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PDDH</w:t>
            </w:r>
          </w:p>
        </w:tc>
        <w:tc>
          <w:tcPr>
            <w:tcW w:w="0" w:type="auto"/>
            <w:shd w:val="clear" w:color="auto" w:fill="E5DFEC" w:themeFill="accent4" w:themeFillTint="33"/>
          </w:tcPr>
          <w:p w:rsidR="00BE6102" w:rsidRPr="002012C4" w:rsidRDefault="00BE6102" w:rsidP="00832911">
            <w:pPr>
              <w:jc w:val="center"/>
              <w:rPr>
                <w:rFonts w:ascii="Times New Roman" w:hAnsi="Times New Roman" w:cs="Times New Roman"/>
                <w:sz w:val="24"/>
                <w:szCs w:val="24"/>
              </w:rPr>
            </w:pPr>
            <w:r w:rsidRPr="002012C4">
              <w:rPr>
                <w:rFonts w:ascii="Times New Roman" w:hAnsi="Times New Roman" w:cs="Times New Roman"/>
                <w:sz w:val="24"/>
                <w:szCs w:val="24"/>
              </w:rPr>
              <w:t>1</w:t>
            </w:r>
          </w:p>
        </w:tc>
      </w:tr>
      <w:tr w:rsidR="00BE6102" w:rsidRPr="002012C4" w:rsidTr="00832911">
        <w:trPr>
          <w:trHeight w:val="316"/>
          <w:jc w:val="center"/>
        </w:trPr>
        <w:tc>
          <w:tcPr>
            <w:tcW w:w="0" w:type="auto"/>
            <w:vAlign w:val="center"/>
          </w:tcPr>
          <w:p w:rsidR="00BE6102" w:rsidRPr="002012C4" w:rsidRDefault="00BE6102" w:rsidP="00832911">
            <w:pPr>
              <w:jc w:val="center"/>
              <w:rPr>
                <w:rFonts w:ascii="Times New Roman" w:hAnsi="Times New Roman" w:cs="Times New Roman"/>
                <w:b/>
                <w:sz w:val="24"/>
                <w:szCs w:val="24"/>
              </w:rPr>
            </w:pPr>
            <w:r w:rsidRPr="002012C4">
              <w:rPr>
                <w:rFonts w:ascii="Times New Roman" w:hAnsi="Times New Roman" w:cs="Times New Roman"/>
                <w:b/>
                <w:sz w:val="24"/>
                <w:szCs w:val="24"/>
              </w:rPr>
              <w:t>Total</w:t>
            </w:r>
          </w:p>
        </w:tc>
        <w:tc>
          <w:tcPr>
            <w:tcW w:w="0" w:type="auto"/>
          </w:tcPr>
          <w:p w:rsidR="00BE6102" w:rsidRPr="002012C4" w:rsidRDefault="00BE6102" w:rsidP="00832911">
            <w:pPr>
              <w:jc w:val="center"/>
              <w:rPr>
                <w:rFonts w:ascii="Times New Roman" w:hAnsi="Times New Roman" w:cs="Times New Roman"/>
                <w:b/>
                <w:sz w:val="24"/>
                <w:szCs w:val="24"/>
              </w:rPr>
            </w:pPr>
            <w:r w:rsidRPr="002012C4">
              <w:rPr>
                <w:rFonts w:ascii="Times New Roman" w:hAnsi="Times New Roman" w:cs="Times New Roman"/>
                <w:b/>
                <w:sz w:val="24"/>
                <w:szCs w:val="24"/>
              </w:rPr>
              <w:t>81</w:t>
            </w:r>
          </w:p>
        </w:tc>
      </w:tr>
    </w:tbl>
    <w:p w:rsidR="00BC2F07" w:rsidRPr="002012C4" w:rsidRDefault="00BC2F07" w:rsidP="007328D5">
      <w:pPr>
        <w:spacing w:after="0" w:line="240" w:lineRule="auto"/>
        <w:rPr>
          <w:rFonts w:ascii="Times New Roman" w:hAnsi="Times New Roman" w:cs="Times New Roman"/>
          <w:b/>
          <w:sz w:val="24"/>
          <w:szCs w:val="24"/>
        </w:rPr>
      </w:pPr>
    </w:p>
    <w:p w:rsidR="002012C4" w:rsidRDefault="002012C4" w:rsidP="00761EDA">
      <w:pPr>
        <w:spacing w:after="0" w:line="240" w:lineRule="auto"/>
        <w:jc w:val="both"/>
        <w:rPr>
          <w:rFonts w:ascii="Times New Roman" w:hAnsi="Times New Roman" w:cs="Times New Roman"/>
          <w:sz w:val="24"/>
          <w:szCs w:val="24"/>
        </w:rPr>
      </w:pPr>
    </w:p>
    <w:p w:rsidR="007328D5" w:rsidRPr="002012C4" w:rsidRDefault="00305620" w:rsidP="00761EDA">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 xml:space="preserve">Asimismo, </w:t>
      </w:r>
      <w:r w:rsidR="00B84D89" w:rsidRPr="002012C4">
        <w:rPr>
          <w:rFonts w:ascii="Times New Roman" w:hAnsi="Times New Roman" w:cs="Times New Roman"/>
          <w:sz w:val="24"/>
          <w:szCs w:val="24"/>
        </w:rPr>
        <w:t xml:space="preserve">en el año 2017 </w:t>
      </w:r>
      <w:r w:rsidR="00592B3C" w:rsidRPr="002012C4">
        <w:rPr>
          <w:rFonts w:ascii="Times New Roman" w:hAnsi="Times New Roman" w:cs="Times New Roman"/>
          <w:sz w:val="24"/>
          <w:szCs w:val="24"/>
        </w:rPr>
        <w:t>se crea</w:t>
      </w:r>
      <w:r w:rsidR="00B84D89" w:rsidRPr="002012C4">
        <w:rPr>
          <w:rFonts w:ascii="Times New Roman" w:hAnsi="Times New Roman" w:cs="Times New Roman"/>
          <w:sz w:val="24"/>
          <w:szCs w:val="24"/>
        </w:rPr>
        <w:t>ron</w:t>
      </w:r>
      <w:r w:rsidR="00592B3C" w:rsidRPr="002012C4">
        <w:rPr>
          <w:rFonts w:ascii="Times New Roman" w:hAnsi="Times New Roman" w:cs="Times New Roman"/>
          <w:sz w:val="24"/>
          <w:szCs w:val="24"/>
        </w:rPr>
        <w:t xml:space="preserve"> </w:t>
      </w:r>
      <w:r w:rsidR="00711AA7" w:rsidRPr="002012C4">
        <w:rPr>
          <w:rFonts w:ascii="Times New Roman" w:hAnsi="Times New Roman" w:cs="Times New Roman"/>
          <w:sz w:val="24"/>
          <w:szCs w:val="24"/>
        </w:rPr>
        <w:t>Tribunales</w:t>
      </w:r>
      <w:r w:rsidR="005F1F2A" w:rsidRPr="002012C4">
        <w:rPr>
          <w:rFonts w:ascii="Times New Roman" w:hAnsi="Times New Roman" w:cs="Times New Roman"/>
          <w:sz w:val="24"/>
          <w:szCs w:val="24"/>
        </w:rPr>
        <w:t xml:space="preserve"> </w:t>
      </w:r>
      <w:r w:rsidR="00711AA7" w:rsidRPr="002012C4">
        <w:rPr>
          <w:rFonts w:ascii="Times New Roman" w:hAnsi="Times New Roman" w:cs="Times New Roman"/>
          <w:sz w:val="24"/>
          <w:szCs w:val="24"/>
        </w:rPr>
        <w:t>Especializados para una Vida Libre de Violencia y Discriminación para las Mujeres</w:t>
      </w:r>
      <w:r w:rsidR="00592B3C" w:rsidRPr="002012C4">
        <w:rPr>
          <w:rFonts w:ascii="Times New Roman" w:hAnsi="Times New Roman" w:cs="Times New Roman"/>
          <w:sz w:val="24"/>
          <w:szCs w:val="24"/>
        </w:rPr>
        <w:t>,</w:t>
      </w:r>
      <w:r w:rsidR="00761EDA" w:rsidRPr="002012C4">
        <w:rPr>
          <w:rFonts w:ascii="Times New Roman" w:hAnsi="Times New Roman" w:cs="Times New Roman"/>
          <w:sz w:val="24"/>
          <w:szCs w:val="24"/>
        </w:rPr>
        <w:t xml:space="preserve"> </w:t>
      </w:r>
      <w:r w:rsidR="00F95922" w:rsidRPr="002012C4">
        <w:rPr>
          <w:rFonts w:ascii="Times New Roman" w:hAnsi="Times New Roman" w:cs="Times New Roman"/>
          <w:sz w:val="24"/>
          <w:szCs w:val="24"/>
        </w:rPr>
        <w:t>entes jurisdiccionales</w:t>
      </w:r>
      <w:r w:rsidR="005F1F2A" w:rsidRPr="002012C4">
        <w:rPr>
          <w:rFonts w:ascii="Times New Roman" w:hAnsi="Times New Roman" w:cs="Times New Roman"/>
          <w:sz w:val="24"/>
          <w:szCs w:val="24"/>
        </w:rPr>
        <w:t xml:space="preserve"> </w:t>
      </w:r>
      <w:r w:rsidR="00592B3C" w:rsidRPr="002012C4">
        <w:rPr>
          <w:rFonts w:ascii="Times New Roman" w:hAnsi="Times New Roman" w:cs="Times New Roman"/>
          <w:sz w:val="24"/>
          <w:szCs w:val="24"/>
        </w:rPr>
        <w:t>con</w:t>
      </w:r>
      <w:r w:rsidR="005F1F2A" w:rsidRPr="002012C4">
        <w:rPr>
          <w:rFonts w:ascii="Times New Roman" w:hAnsi="Times New Roman" w:cs="Times New Roman"/>
          <w:sz w:val="24"/>
          <w:szCs w:val="24"/>
        </w:rPr>
        <w:t xml:space="preserve"> competencia para conocer </w:t>
      </w:r>
      <w:r w:rsidR="004F6F39" w:rsidRPr="002012C4">
        <w:rPr>
          <w:rFonts w:ascii="Times New Roman" w:hAnsi="Times New Roman" w:cs="Times New Roman"/>
          <w:sz w:val="24"/>
          <w:szCs w:val="24"/>
        </w:rPr>
        <w:t>sobre los delitos establecidos en la LEIV</w:t>
      </w:r>
      <w:r w:rsidR="00761EDA" w:rsidRPr="002012C4">
        <w:rPr>
          <w:rFonts w:ascii="Times New Roman" w:hAnsi="Times New Roman" w:cs="Times New Roman"/>
          <w:sz w:val="24"/>
          <w:szCs w:val="24"/>
        </w:rPr>
        <w:t>,</w:t>
      </w:r>
      <w:r w:rsidR="004F6F39" w:rsidRPr="002012C4">
        <w:rPr>
          <w:rFonts w:ascii="Times New Roman" w:hAnsi="Times New Roman" w:cs="Times New Roman"/>
          <w:sz w:val="24"/>
          <w:szCs w:val="24"/>
        </w:rPr>
        <w:t xml:space="preserve"> denuncias y avisos con base a la Ley de Violencia Intrafamiliar</w:t>
      </w:r>
      <w:r w:rsidR="00761EDA" w:rsidRPr="002012C4">
        <w:rPr>
          <w:rFonts w:ascii="Times New Roman" w:hAnsi="Times New Roman" w:cs="Times New Roman"/>
          <w:sz w:val="24"/>
          <w:szCs w:val="24"/>
        </w:rPr>
        <w:t>,</w:t>
      </w:r>
      <w:r w:rsidR="004F6F39" w:rsidRPr="002012C4">
        <w:rPr>
          <w:rFonts w:ascii="Times New Roman" w:hAnsi="Times New Roman" w:cs="Times New Roman"/>
          <w:sz w:val="24"/>
          <w:szCs w:val="24"/>
        </w:rPr>
        <w:t xml:space="preserve"> seguimiento y vigilancia de medidas cautelares y de protección establecidos en la Ley Especial Integral para una Vida libre de Violencia para las Mujeres (LEIV) y la Ley de Igualdad, Equidad y Erradicación de la Discriminación contra las Mujeres (LIE); delitos de discriminación laboral y atentados relativos al derecho de igualdad</w:t>
      </w:r>
      <w:r w:rsidR="00C64A93" w:rsidRPr="002012C4">
        <w:rPr>
          <w:rFonts w:ascii="Times New Roman" w:hAnsi="Times New Roman" w:cs="Times New Roman"/>
          <w:sz w:val="24"/>
          <w:szCs w:val="24"/>
        </w:rPr>
        <w:t>,</w:t>
      </w:r>
      <w:r w:rsidR="00761EDA" w:rsidRPr="002012C4">
        <w:rPr>
          <w:rStyle w:val="Refdenotaalpie"/>
          <w:rFonts w:ascii="Times New Roman" w:hAnsi="Times New Roman" w:cs="Times New Roman"/>
          <w:sz w:val="24"/>
          <w:szCs w:val="24"/>
        </w:rPr>
        <w:footnoteReference w:id="7"/>
      </w:r>
      <w:r w:rsidR="004F6F39" w:rsidRPr="002012C4">
        <w:rPr>
          <w:rFonts w:ascii="Times New Roman" w:hAnsi="Times New Roman" w:cs="Times New Roman"/>
          <w:sz w:val="24"/>
          <w:szCs w:val="24"/>
        </w:rPr>
        <w:t xml:space="preserve"> </w:t>
      </w:r>
      <w:r w:rsidR="00C64A93" w:rsidRPr="002012C4">
        <w:rPr>
          <w:rFonts w:ascii="Times New Roman" w:hAnsi="Times New Roman" w:cs="Times New Roman"/>
          <w:sz w:val="24"/>
          <w:szCs w:val="24"/>
        </w:rPr>
        <w:t>debiendo instalarse el Tribunal</w:t>
      </w:r>
      <w:r w:rsidR="002012C4" w:rsidRPr="002012C4">
        <w:rPr>
          <w:rFonts w:ascii="Times New Roman" w:hAnsi="Times New Roman" w:cs="Times New Roman"/>
          <w:sz w:val="24"/>
          <w:szCs w:val="24"/>
        </w:rPr>
        <w:t xml:space="preserve"> Especializado de San Salvador en julio de 2017, y los posteriores </w:t>
      </w:r>
      <w:r w:rsidR="00C64A93" w:rsidRPr="002012C4">
        <w:rPr>
          <w:rFonts w:ascii="Times New Roman" w:hAnsi="Times New Roman" w:cs="Times New Roman"/>
          <w:sz w:val="24"/>
          <w:szCs w:val="24"/>
        </w:rPr>
        <w:t xml:space="preserve">de Santa Ana  y San Miguel, </w:t>
      </w:r>
      <w:r w:rsidR="002012C4" w:rsidRPr="002012C4">
        <w:rPr>
          <w:rFonts w:ascii="Times New Roman" w:hAnsi="Times New Roman" w:cs="Times New Roman"/>
          <w:sz w:val="24"/>
          <w:szCs w:val="24"/>
        </w:rPr>
        <w:t xml:space="preserve">pero se prorrogó para </w:t>
      </w:r>
      <w:r w:rsidR="00C64A93" w:rsidRPr="002012C4">
        <w:rPr>
          <w:rFonts w:ascii="Times New Roman" w:hAnsi="Times New Roman" w:cs="Times New Roman"/>
          <w:sz w:val="24"/>
          <w:szCs w:val="24"/>
        </w:rPr>
        <w:t>diciembre de ese mismo año</w:t>
      </w:r>
      <w:r w:rsidR="002012C4" w:rsidRPr="002012C4">
        <w:rPr>
          <w:rStyle w:val="Refdenotaalpie"/>
          <w:rFonts w:ascii="Times New Roman" w:hAnsi="Times New Roman" w:cs="Times New Roman"/>
          <w:sz w:val="24"/>
          <w:szCs w:val="24"/>
        </w:rPr>
        <w:footnoteReference w:id="8"/>
      </w:r>
      <w:r w:rsidR="002012C4" w:rsidRPr="002012C4">
        <w:rPr>
          <w:rFonts w:ascii="Times New Roman" w:hAnsi="Times New Roman" w:cs="Times New Roman"/>
          <w:sz w:val="24"/>
          <w:szCs w:val="24"/>
        </w:rPr>
        <w:t>, los cuales a la fechas se encuentran en funcionamiento.</w:t>
      </w:r>
    </w:p>
    <w:p w:rsidR="00761EDA" w:rsidRPr="002012C4" w:rsidRDefault="00761EDA" w:rsidP="00761EDA">
      <w:pPr>
        <w:spacing w:after="0" w:line="240" w:lineRule="auto"/>
        <w:jc w:val="both"/>
        <w:rPr>
          <w:rFonts w:ascii="Times New Roman" w:hAnsi="Times New Roman" w:cs="Times New Roman"/>
          <w:sz w:val="24"/>
          <w:szCs w:val="24"/>
        </w:rPr>
      </w:pPr>
    </w:p>
    <w:p w:rsidR="00B84D89" w:rsidRPr="002012C4" w:rsidRDefault="00B84D89" w:rsidP="00B84D89">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Posteriormente, en el año 2020 la Asamblea Legislativa aprobó la creación de dos nuevos Juzgados Especializados para una Vida libre de Violencia en los departamentos de San Salvador y Cuscatlán, y una nueva Cámara Especializada; sin embargo,</w:t>
      </w:r>
      <w:r w:rsidR="00C64A93" w:rsidRPr="002012C4">
        <w:rPr>
          <w:rFonts w:ascii="Times New Roman" w:hAnsi="Times New Roman" w:cs="Times New Roman"/>
          <w:sz w:val="24"/>
          <w:szCs w:val="24"/>
        </w:rPr>
        <w:t xml:space="preserve"> </w:t>
      </w:r>
      <w:r w:rsidRPr="002012C4">
        <w:rPr>
          <w:rFonts w:ascii="Times New Roman" w:hAnsi="Times New Roman" w:cs="Times New Roman"/>
          <w:sz w:val="24"/>
          <w:szCs w:val="24"/>
        </w:rPr>
        <w:t>aún no se encuentran en funcionamiento.</w:t>
      </w:r>
    </w:p>
    <w:p w:rsidR="00B84D89" w:rsidRPr="002012C4" w:rsidRDefault="00B84D89" w:rsidP="007328D5">
      <w:pPr>
        <w:spacing w:after="0" w:line="240" w:lineRule="auto"/>
        <w:jc w:val="both"/>
        <w:rPr>
          <w:rFonts w:ascii="Times New Roman" w:hAnsi="Times New Roman" w:cs="Times New Roman"/>
          <w:sz w:val="24"/>
          <w:szCs w:val="24"/>
        </w:rPr>
      </w:pPr>
    </w:p>
    <w:p w:rsidR="001D4C5F" w:rsidRDefault="00B84D89"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De esta manera, a</w:t>
      </w:r>
      <w:r w:rsidR="005F1F2A" w:rsidRPr="002012C4">
        <w:rPr>
          <w:rFonts w:ascii="Times New Roman" w:hAnsi="Times New Roman" w:cs="Times New Roman"/>
          <w:sz w:val="24"/>
          <w:szCs w:val="24"/>
        </w:rPr>
        <w:t xml:space="preserve">ctualmente existen </w:t>
      </w:r>
      <w:r w:rsidR="00761EDA" w:rsidRPr="002012C4">
        <w:rPr>
          <w:rFonts w:ascii="Times New Roman" w:hAnsi="Times New Roman" w:cs="Times New Roman"/>
          <w:sz w:val="24"/>
          <w:szCs w:val="24"/>
        </w:rPr>
        <w:t>6</w:t>
      </w:r>
      <w:r w:rsidR="005F1F2A" w:rsidRPr="002012C4">
        <w:rPr>
          <w:rFonts w:ascii="Times New Roman" w:hAnsi="Times New Roman" w:cs="Times New Roman"/>
          <w:sz w:val="24"/>
          <w:szCs w:val="24"/>
        </w:rPr>
        <w:t xml:space="preserve"> Juzgados Especializados y </w:t>
      </w:r>
      <w:r w:rsidRPr="002012C4">
        <w:rPr>
          <w:rFonts w:ascii="Times New Roman" w:hAnsi="Times New Roman" w:cs="Times New Roman"/>
          <w:sz w:val="24"/>
          <w:szCs w:val="24"/>
        </w:rPr>
        <w:t>1</w:t>
      </w:r>
      <w:r w:rsidR="005F1F2A" w:rsidRPr="002012C4">
        <w:rPr>
          <w:rFonts w:ascii="Times New Roman" w:hAnsi="Times New Roman" w:cs="Times New Roman"/>
          <w:sz w:val="24"/>
          <w:szCs w:val="24"/>
        </w:rPr>
        <w:t xml:space="preserve"> Cámara</w:t>
      </w:r>
      <w:r w:rsidR="001D4C5F" w:rsidRPr="002012C4">
        <w:rPr>
          <w:rFonts w:ascii="Times New Roman" w:hAnsi="Times New Roman" w:cs="Times New Roman"/>
          <w:sz w:val="24"/>
          <w:szCs w:val="24"/>
        </w:rPr>
        <w:t xml:space="preserve"> Especializada</w:t>
      </w:r>
      <w:r w:rsidR="005F1F2A" w:rsidRPr="002012C4">
        <w:rPr>
          <w:rFonts w:ascii="Times New Roman" w:hAnsi="Times New Roman" w:cs="Times New Roman"/>
          <w:sz w:val="24"/>
          <w:szCs w:val="24"/>
        </w:rPr>
        <w:t xml:space="preserve"> distribuidos geog</w:t>
      </w:r>
      <w:r w:rsidR="00711AA7" w:rsidRPr="002012C4">
        <w:rPr>
          <w:rFonts w:ascii="Times New Roman" w:hAnsi="Times New Roman" w:cs="Times New Roman"/>
          <w:sz w:val="24"/>
          <w:szCs w:val="24"/>
        </w:rPr>
        <w:t xml:space="preserve">ráficamente </w:t>
      </w:r>
      <w:r w:rsidRPr="002012C4">
        <w:rPr>
          <w:rFonts w:ascii="Times New Roman" w:hAnsi="Times New Roman" w:cs="Times New Roman"/>
          <w:sz w:val="24"/>
          <w:szCs w:val="24"/>
        </w:rPr>
        <w:t>como se detalla a continuación</w:t>
      </w:r>
      <w:r w:rsidR="00711AA7" w:rsidRPr="002012C4">
        <w:rPr>
          <w:rFonts w:ascii="Times New Roman" w:hAnsi="Times New Roman" w:cs="Times New Roman"/>
          <w:sz w:val="24"/>
          <w:szCs w:val="24"/>
        </w:rPr>
        <w:t>:</w:t>
      </w:r>
    </w:p>
    <w:p w:rsidR="002012C4" w:rsidRDefault="002012C4" w:rsidP="007328D5">
      <w:pPr>
        <w:spacing w:after="0" w:line="240" w:lineRule="auto"/>
        <w:jc w:val="both"/>
        <w:rPr>
          <w:rFonts w:ascii="Times New Roman" w:hAnsi="Times New Roman" w:cs="Times New Roman"/>
          <w:sz w:val="24"/>
          <w:szCs w:val="24"/>
        </w:rPr>
      </w:pPr>
    </w:p>
    <w:p w:rsidR="002012C4" w:rsidRDefault="002012C4" w:rsidP="007328D5">
      <w:pPr>
        <w:spacing w:after="0" w:line="240" w:lineRule="auto"/>
        <w:jc w:val="both"/>
        <w:rPr>
          <w:rFonts w:ascii="Times New Roman" w:hAnsi="Times New Roman" w:cs="Times New Roman"/>
          <w:sz w:val="24"/>
          <w:szCs w:val="24"/>
        </w:rPr>
      </w:pPr>
    </w:p>
    <w:p w:rsidR="002012C4" w:rsidRDefault="002012C4" w:rsidP="007328D5">
      <w:pPr>
        <w:spacing w:after="0" w:line="240" w:lineRule="auto"/>
        <w:jc w:val="both"/>
        <w:rPr>
          <w:rFonts w:ascii="Times New Roman" w:hAnsi="Times New Roman" w:cs="Times New Roman"/>
          <w:sz w:val="24"/>
          <w:szCs w:val="24"/>
        </w:rPr>
      </w:pPr>
    </w:p>
    <w:p w:rsidR="002012C4" w:rsidRDefault="002012C4" w:rsidP="007328D5">
      <w:pPr>
        <w:spacing w:after="0" w:line="240" w:lineRule="auto"/>
        <w:jc w:val="both"/>
        <w:rPr>
          <w:rFonts w:ascii="Times New Roman" w:hAnsi="Times New Roman" w:cs="Times New Roman"/>
          <w:sz w:val="24"/>
          <w:szCs w:val="24"/>
        </w:rPr>
      </w:pPr>
    </w:p>
    <w:tbl>
      <w:tblPr>
        <w:tblStyle w:val="Tablaconcuadrcula"/>
        <w:tblpPr w:leftFromText="141" w:rightFromText="141" w:vertAnchor="page" w:horzAnchor="page" w:tblpX="3065" w:tblpY="420"/>
        <w:tblW w:w="0" w:type="auto"/>
        <w:tblLook w:val="04A0" w:firstRow="1" w:lastRow="0" w:firstColumn="1" w:lastColumn="0" w:noHBand="0" w:noVBand="1"/>
      </w:tblPr>
      <w:tblGrid>
        <w:gridCol w:w="1696"/>
        <w:gridCol w:w="2539"/>
      </w:tblGrid>
      <w:tr w:rsidR="002012C4" w:rsidRPr="002012C4" w:rsidTr="002012C4">
        <w:tc>
          <w:tcPr>
            <w:tcW w:w="1696" w:type="dxa"/>
            <w:shd w:val="clear" w:color="auto" w:fill="E5DFEC" w:themeFill="accent4" w:themeFillTint="33"/>
          </w:tcPr>
          <w:p w:rsidR="002012C4" w:rsidRPr="002012C4" w:rsidRDefault="002012C4" w:rsidP="002012C4">
            <w:pPr>
              <w:jc w:val="center"/>
              <w:rPr>
                <w:rFonts w:ascii="Times New Roman" w:hAnsi="Times New Roman" w:cs="Times New Roman"/>
                <w:b/>
                <w:sz w:val="24"/>
                <w:szCs w:val="24"/>
              </w:rPr>
            </w:pPr>
            <w:r w:rsidRPr="002012C4">
              <w:rPr>
                <w:rFonts w:ascii="Times New Roman" w:hAnsi="Times New Roman" w:cs="Times New Roman"/>
                <w:b/>
                <w:sz w:val="24"/>
                <w:szCs w:val="24"/>
              </w:rPr>
              <w:lastRenderedPageBreak/>
              <w:t>Departamento</w:t>
            </w:r>
          </w:p>
        </w:tc>
        <w:tc>
          <w:tcPr>
            <w:tcW w:w="2539" w:type="dxa"/>
            <w:shd w:val="clear" w:color="auto" w:fill="E5DFEC" w:themeFill="accent4" w:themeFillTint="33"/>
          </w:tcPr>
          <w:p w:rsidR="002012C4" w:rsidRPr="002012C4" w:rsidRDefault="002012C4" w:rsidP="002012C4">
            <w:pPr>
              <w:jc w:val="center"/>
              <w:rPr>
                <w:rFonts w:ascii="Times New Roman" w:hAnsi="Times New Roman" w:cs="Times New Roman"/>
                <w:b/>
                <w:sz w:val="24"/>
                <w:szCs w:val="24"/>
              </w:rPr>
            </w:pPr>
            <w:r w:rsidRPr="002012C4">
              <w:rPr>
                <w:rFonts w:ascii="Times New Roman" w:hAnsi="Times New Roman" w:cs="Times New Roman"/>
                <w:b/>
                <w:sz w:val="24"/>
                <w:szCs w:val="24"/>
              </w:rPr>
              <w:t>Tipo de Juzgado</w:t>
            </w:r>
          </w:p>
        </w:tc>
      </w:tr>
      <w:tr w:rsidR="002012C4" w:rsidRPr="002012C4" w:rsidTr="002012C4">
        <w:tc>
          <w:tcPr>
            <w:tcW w:w="1696" w:type="dxa"/>
            <w:vMerge w:val="restart"/>
            <w:vAlign w:val="center"/>
          </w:tcPr>
          <w:p w:rsidR="002012C4" w:rsidRPr="002012C4" w:rsidRDefault="002012C4" w:rsidP="002012C4">
            <w:pPr>
              <w:jc w:val="center"/>
              <w:rPr>
                <w:rFonts w:ascii="Times New Roman" w:hAnsi="Times New Roman" w:cs="Times New Roman"/>
                <w:sz w:val="24"/>
                <w:szCs w:val="24"/>
              </w:rPr>
            </w:pPr>
            <w:r w:rsidRPr="002012C4">
              <w:rPr>
                <w:rFonts w:ascii="Times New Roman" w:hAnsi="Times New Roman" w:cs="Times New Roman"/>
                <w:sz w:val="24"/>
                <w:szCs w:val="24"/>
              </w:rPr>
              <w:t>San Salvador</w:t>
            </w:r>
          </w:p>
        </w:tc>
        <w:tc>
          <w:tcPr>
            <w:tcW w:w="2539" w:type="dxa"/>
          </w:tcPr>
          <w:p w:rsidR="002012C4" w:rsidRPr="002012C4" w:rsidRDefault="002012C4" w:rsidP="002012C4">
            <w:pPr>
              <w:jc w:val="both"/>
              <w:rPr>
                <w:rFonts w:ascii="Times New Roman" w:hAnsi="Times New Roman" w:cs="Times New Roman"/>
                <w:sz w:val="24"/>
                <w:szCs w:val="24"/>
              </w:rPr>
            </w:pPr>
            <w:r w:rsidRPr="002012C4">
              <w:rPr>
                <w:rFonts w:ascii="Times New Roman" w:hAnsi="Times New Roman" w:cs="Times New Roman"/>
                <w:sz w:val="24"/>
                <w:szCs w:val="24"/>
              </w:rPr>
              <w:t>Juzgado de Instrucción</w:t>
            </w:r>
          </w:p>
        </w:tc>
      </w:tr>
      <w:tr w:rsidR="002012C4" w:rsidRPr="002012C4" w:rsidTr="002012C4">
        <w:tc>
          <w:tcPr>
            <w:tcW w:w="1696" w:type="dxa"/>
            <w:vMerge/>
          </w:tcPr>
          <w:p w:rsidR="002012C4" w:rsidRPr="002012C4" w:rsidRDefault="002012C4" w:rsidP="002012C4">
            <w:pPr>
              <w:jc w:val="both"/>
              <w:rPr>
                <w:rFonts w:ascii="Times New Roman" w:hAnsi="Times New Roman" w:cs="Times New Roman"/>
                <w:sz w:val="24"/>
                <w:szCs w:val="24"/>
              </w:rPr>
            </w:pPr>
          </w:p>
        </w:tc>
        <w:tc>
          <w:tcPr>
            <w:tcW w:w="2539" w:type="dxa"/>
          </w:tcPr>
          <w:p w:rsidR="002012C4" w:rsidRPr="002012C4" w:rsidRDefault="002012C4" w:rsidP="002012C4">
            <w:pPr>
              <w:jc w:val="both"/>
              <w:rPr>
                <w:rFonts w:ascii="Times New Roman" w:hAnsi="Times New Roman" w:cs="Times New Roman"/>
                <w:sz w:val="24"/>
                <w:szCs w:val="24"/>
              </w:rPr>
            </w:pPr>
            <w:r w:rsidRPr="002012C4">
              <w:rPr>
                <w:rFonts w:ascii="Times New Roman" w:hAnsi="Times New Roman" w:cs="Times New Roman"/>
                <w:sz w:val="24"/>
                <w:szCs w:val="24"/>
              </w:rPr>
              <w:t>Juzgado de Sentencia</w:t>
            </w:r>
          </w:p>
        </w:tc>
      </w:tr>
      <w:tr w:rsidR="002012C4" w:rsidRPr="002012C4" w:rsidTr="002012C4">
        <w:tc>
          <w:tcPr>
            <w:tcW w:w="1696" w:type="dxa"/>
            <w:vMerge/>
          </w:tcPr>
          <w:p w:rsidR="002012C4" w:rsidRPr="002012C4" w:rsidRDefault="002012C4" w:rsidP="002012C4">
            <w:pPr>
              <w:jc w:val="both"/>
              <w:rPr>
                <w:rFonts w:ascii="Times New Roman" w:hAnsi="Times New Roman" w:cs="Times New Roman"/>
                <w:sz w:val="24"/>
                <w:szCs w:val="24"/>
              </w:rPr>
            </w:pPr>
          </w:p>
        </w:tc>
        <w:tc>
          <w:tcPr>
            <w:tcW w:w="2539" w:type="dxa"/>
          </w:tcPr>
          <w:p w:rsidR="002012C4" w:rsidRPr="002012C4" w:rsidRDefault="002012C4" w:rsidP="002012C4">
            <w:pPr>
              <w:jc w:val="both"/>
              <w:rPr>
                <w:rFonts w:ascii="Times New Roman" w:hAnsi="Times New Roman" w:cs="Times New Roman"/>
                <w:sz w:val="24"/>
                <w:szCs w:val="24"/>
              </w:rPr>
            </w:pPr>
            <w:r w:rsidRPr="002012C4">
              <w:rPr>
                <w:rFonts w:ascii="Times New Roman" w:hAnsi="Times New Roman" w:cs="Times New Roman"/>
                <w:sz w:val="24"/>
                <w:szCs w:val="24"/>
              </w:rPr>
              <w:t>Cámara Especializada</w:t>
            </w:r>
          </w:p>
        </w:tc>
      </w:tr>
      <w:tr w:rsidR="002012C4" w:rsidRPr="002012C4" w:rsidTr="002012C4">
        <w:tc>
          <w:tcPr>
            <w:tcW w:w="1696" w:type="dxa"/>
            <w:vMerge w:val="restart"/>
            <w:vAlign w:val="center"/>
          </w:tcPr>
          <w:p w:rsidR="002012C4" w:rsidRPr="002012C4" w:rsidRDefault="002012C4" w:rsidP="002012C4">
            <w:pPr>
              <w:jc w:val="center"/>
              <w:rPr>
                <w:rFonts w:ascii="Times New Roman" w:hAnsi="Times New Roman" w:cs="Times New Roman"/>
                <w:sz w:val="24"/>
                <w:szCs w:val="24"/>
              </w:rPr>
            </w:pPr>
            <w:r w:rsidRPr="002012C4">
              <w:rPr>
                <w:rFonts w:ascii="Times New Roman" w:hAnsi="Times New Roman" w:cs="Times New Roman"/>
                <w:sz w:val="24"/>
                <w:szCs w:val="24"/>
              </w:rPr>
              <w:t>Santa Ana</w:t>
            </w:r>
          </w:p>
        </w:tc>
        <w:tc>
          <w:tcPr>
            <w:tcW w:w="2539" w:type="dxa"/>
          </w:tcPr>
          <w:p w:rsidR="002012C4" w:rsidRPr="002012C4" w:rsidRDefault="002012C4" w:rsidP="002012C4">
            <w:pPr>
              <w:jc w:val="both"/>
              <w:rPr>
                <w:rFonts w:ascii="Times New Roman" w:hAnsi="Times New Roman" w:cs="Times New Roman"/>
                <w:sz w:val="24"/>
                <w:szCs w:val="24"/>
              </w:rPr>
            </w:pPr>
            <w:r w:rsidRPr="002012C4">
              <w:rPr>
                <w:rFonts w:ascii="Times New Roman" w:hAnsi="Times New Roman" w:cs="Times New Roman"/>
                <w:sz w:val="24"/>
                <w:szCs w:val="24"/>
              </w:rPr>
              <w:t>Juzgado de Instrucción</w:t>
            </w:r>
          </w:p>
        </w:tc>
      </w:tr>
      <w:tr w:rsidR="002012C4" w:rsidRPr="002012C4" w:rsidTr="002012C4">
        <w:tc>
          <w:tcPr>
            <w:tcW w:w="1696" w:type="dxa"/>
            <w:vMerge/>
          </w:tcPr>
          <w:p w:rsidR="002012C4" w:rsidRPr="002012C4" w:rsidRDefault="002012C4" w:rsidP="002012C4">
            <w:pPr>
              <w:jc w:val="both"/>
              <w:rPr>
                <w:rFonts w:ascii="Times New Roman" w:hAnsi="Times New Roman" w:cs="Times New Roman"/>
                <w:sz w:val="24"/>
                <w:szCs w:val="24"/>
              </w:rPr>
            </w:pPr>
          </w:p>
        </w:tc>
        <w:tc>
          <w:tcPr>
            <w:tcW w:w="2539" w:type="dxa"/>
          </w:tcPr>
          <w:p w:rsidR="002012C4" w:rsidRPr="002012C4" w:rsidRDefault="002012C4" w:rsidP="002012C4">
            <w:pPr>
              <w:jc w:val="both"/>
              <w:rPr>
                <w:rFonts w:ascii="Times New Roman" w:hAnsi="Times New Roman" w:cs="Times New Roman"/>
                <w:sz w:val="24"/>
                <w:szCs w:val="24"/>
              </w:rPr>
            </w:pPr>
            <w:r w:rsidRPr="002012C4">
              <w:rPr>
                <w:rFonts w:ascii="Times New Roman" w:hAnsi="Times New Roman" w:cs="Times New Roman"/>
                <w:sz w:val="24"/>
                <w:szCs w:val="24"/>
              </w:rPr>
              <w:t>Juzgado de Sentencia</w:t>
            </w:r>
          </w:p>
        </w:tc>
      </w:tr>
      <w:tr w:rsidR="002012C4" w:rsidRPr="002012C4" w:rsidTr="002012C4">
        <w:tc>
          <w:tcPr>
            <w:tcW w:w="1696" w:type="dxa"/>
            <w:vMerge w:val="restart"/>
            <w:vAlign w:val="center"/>
          </w:tcPr>
          <w:p w:rsidR="002012C4" w:rsidRPr="002012C4" w:rsidRDefault="002012C4" w:rsidP="002012C4">
            <w:pPr>
              <w:jc w:val="center"/>
              <w:rPr>
                <w:rFonts w:ascii="Times New Roman" w:hAnsi="Times New Roman" w:cs="Times New Roman"/>
                <w:sz w:val="24"/>
                <w:szCs w:val="24"/>
              </w:rPr>
            </w:pPr>
            <w:r w:rsidRPr="002012C4">
              <w:rPr>
                <w:rFonts w:ascii="Times New Roman" w:hAnsi="Times New Roman" w:cs="Times New Roman"/>
                <w:sz w:val="24"/>
                <w:szCs w:val="24"/>
              </w:rPr>
              <w:t>San Miguel</w:t>
            </w:r>
          </w:p>
        </w:tc>
        <w:tc>
          <w:tcPr>
            <w:tcW w:w="2539" w:type="dxa"/>
          </w:tcPr>
          <w:p w:rsidR="002012C4" w:rsidRPr="002012C4" w:rsidRDefault="002012C4" w:rsidP="002012C4">
            <w:pPr>
              <w:jc w:val="both"/>
              <w:rPr>
                <w:rFonts w:ascii="Times New Roman" w:hAnsi="Times New Roman" w:cs="Times New Roman"/>
                <w:sz w:val="24"/>
                <w:szCs w:val="24"/>
              </w:rPr>
            </w:pPr>
            <w:r w:rsidRPr="002012C4">
              <w:rPr>
                <w:rFonts w:ascii="Times New Roman" w:hAnsi="Times New Roman" w:cs="Times New Roman"/>
                <w:sz w:val="24"/>
                <w:szCs w:val="24"/>
              </w:rPr>
              <w:t>Juzgado de Instrucción</w:t>
            </w:r>
          </w:p>
        </w:tc>
      </w:tr>
      <w:tr w:rsidR="002012C4" w:rsidRPr="002012C4" w:rsidTr="002012C4">
        <w:tc>
          <w:tcPr>
            <w:tcW w:w="1696" w:type="dxa"/>
            <w:vMerge/>
          </w:tcPr>
          <w:p w:rsidR="002012C4" w:rsidRPr="002012C4" w:rsidRDefault="002012C4" w:rsidP="002012C4">
            <w:pPr>
              <w:jc w:val="both"/>
              <w:rPr>
                <w:rFonts w:ascii="Times New Roman" w:hAnsi="Times New Roman" w:cs="Times New Roman"/>
                <w:sz w:val="24"/>
                <w:szCs w:val="24"/>
              </w:rPr>
            </w:pPr>
          </w:p>
        </w:tc>
        <w:tc>
          <w:tcPr>
            <w:tcW w:w="2539" w:type="dxa"/>
          </w:tcPr>
          <w:p w:rsidR="002012C4" w:rsidRPr="002012C4" w:rsidRDefault="002012C4" w:rsidP="002012C4">
            <w:pPr>
              <w:jc w:val="both"/>
              <w:rPr>
                <w:rFonts w:ascii="Times New Roman" w:hAnsi="Times New Roman" w:cs="Times New Roman"/>
                <w:sz w:val="24"/>
                <w:szCs w:val="24"/>
              </w:rPr>
            </w:pPr>
            <w:r w:rsidRPr="002012C4">
              <w:rPr>
                <w:rFonts w:ascii="Times New Roman" w:hAnsi="Times New Roman" w:cs="Times New Roman"/>
                <w:sz w:val="24"/>
                <w:szCs w:val="24"/>
              </w:rPr>
              <w:t>Juzgado de Sentencia</w:t>
            </w:r>
          </w:p>
        </w:tc>
      </w:tr>
    </w:tbl>
    <w:p w:rsidR="002012C4" w:rsidRPr="002012C4" w:rsidRDefault="002012C4" w:rsidP="007328D5">
      <w:pPr>
        <w:spacing w:after="0" w:line="240" w:lineRule="auto"/>
        <w:jc w:val="both"/>
        <w:rPr>
          <w:rFonts w:ascii="Times New Roman" w:hAnsi="Times New Roman" w:cs="Times New Roman"/>
          <w:sz w:val="24"/>
          <w:szCs w:val="24"/>
        </w:rPr>
      </w:pPr>
    </w:p>
    <w:p w:rsidR="002012C4" w:rsidRDefault="002012C4" w:rsidP="007328D5">
      <w:pPr>
        <w:spacing w:after="0" w:line="240" w:lineRule="auto"/>
        <w:jc w:val="both"/>
        <w:rPr>
          <w:rFonts w:ascii="Times New Roman" w:hAnsi="Times New Roman" w:cs="Times New Roman"/>
          <w:sz w:val="24"/>
          <w:szCs w:val="24"/>
        </w:rPr>
      </w:pPr>
    </w:p>
    <w:p w:rsidR="002012C4" w:rsidRDefault="002012C4" w:rsidP="007328D5">
      <w:pPr>
        <w:spacing w:after="0" w:line="240" w:lineRule="auto"/>
        <w:jc w:val="both"/>
        <w:rPr>
          <w:rFonts w:ascii="Times New Roman" w:hAnsi="Times New Roman" w:cs="Times New Roman"/>
          <w:sz w:val="24"/>
          <w:szCs w:val="24"/>
        </w:rPr>
      </w:pPr>
    </w:p>
    <w:p w:rsidR="002012C4" w:rsidRDefault="002012C4" w:rsidP="007328D5">
      <w:pPr>
        <w:spacing w:after="0" w:line="240" w:lineRule="auto"/>
        <w:jc w:val="both"/>
        <w:rPr>
          <w:rFonts w:ascii="Times New Roman" w:hAnsi="Times New Roman" w:cs="Times New Roman"/>
          <w:sz w:val="24"/>
          <w:szCs w:val="24"/>
        </w:rPr>
      </w:pPr>
    </w:p>
    <w:p w:rsidR="002012C4" w:rsidRDefault="002012C4" w:rsidP="007328D5">
      <w:pPr>
        <w:spacing w:after="0" w:line="240" w:lineRule="auto"/>
        <w:jc w:val="both"/>
        <w:rPr>
          <w:rFonts w:ascii="Times New Roman" w:hAnsi="Times New Roman" w:cs="Times New Roman"/>
          <w:sz w:val="24"/>
          <w:szCs w:val="24"/>
        </w:rPr>
      </w:pPr>
    </w:p>
    <w:p w:rsidR="002012C4" w:rsidRDefault="002012C4" w:rsidP="007328D5">
      <w:pPr>
        <w:spacing w:after="0" w:line="240" w:lineRule="auto"/>
        <w:jc w:val="both"/>
        <w:rPr>
          <w:rFonts w:ascii="Times New Roman" w:hAnsi="Times New Roman" w:cs="Times New Roman"/>
          <w:sz w:val="24"/>
          <w:szCs w:val="24"/>
        </w:rPr>
      </w:pPr>
    </w:p>
    <w:p w:rsidR="004F6F39" w:rsidRPr="002012C4" w:rsidRDefault="00961AC3"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 xml:space="preserve">En cuanto a </w:t>
      </w:r>
      <w:r w:rsidR="004F6F39" w:rsidRPr="002012C4">
        <w:rPr>
          <w:rFonts w:ascii="Times New Roman" w:hAnsi="Times New Roman" w:cs="Times New Roman"/>
          <w:sz w:val="24"/>
          <w:szCs w:val="24"/>
        </w:rPr>
        <w:t xml:space="preserve">la Procuraduría para la Defensa de los Derechos Humanos </w:t>
      </w:r>
      <w:r w:rsidR="005917E1" w:rsidRPr="002012C4">
        <w:rPr>
          <w:rFonts w:ascii="Times New Roman" w:hAnsi="Times New Roman" w:cs="Times New Roman"/>
          <w:sz w:val="24"/>
          <w:szCs w:val="24"/>
        </w:rPr>
        <w:t xml:space="preserve">(PDDH) </w:t>
      </w:r>
      <w:r w:rsidR="003026B2">
        <w:rPr>
          <w:rFonts w:ascii="Times New Roman" w:hAnsi="Times New Roman" w:cs="Times New Roman"/>
          <w:sz w:val="24"/>
          <w:szCs w:val="24"/>
        </w:rPr>
        <w:t>por Acuerdo I</w:t>
      </w:r>
      <w:r w:rsidR="004F6F39" w:rsidRPr="002012C4">
        <w:rPr>
          <w:rFonts w:ascii="Times New Roman" w:hAnsi="Times New Roman" w:cs="Times New Roman"/>
          <w:sz w:val="24"/>
          <w:szCs w:val="24"/>
        </w:rPr>
        <w:t xml:space="preserve">nstitucional No. 018, de fecha veinticuatro de enero de dos mil catorce, </w:t>
      </w:r>
      <w:r w:rsidRPr="002012C4">
        <w:rPr>
          <w:rFonts w:ascii="Times New Roman" w:hAnsi="Times New Roman" w:cs="Times New Roman"/>
          <w:sz w:val="24"/>
          <w:szCs w:val="24"/>
        </w:rPr>
        <w:t xml:space="preserve">se </w:t>
      </w:r>
      <w:r w:rsidR="004F6F39" w:rsidRPr="002012C4">
        <w:rPr>
          <w:rFonts w:ascii="Times New Roman" w:hAnsi="Times New Roman" w:cs="Times New Roman"/>
          <w:sz w:val="24"/>
          <w:szCs w:val="24"/>
        </w:rPr>
        <w:t>creó la Unidad de Atención Especializada para Mujeres Víctimas de Violencia (UAE), con la función especial de brindar servicios integrales a las mujeres que enfrentan hechos de violencia, a través de las siguientes acciones:</w:t>
      </w:r>
    </w:p>
    <w:p w:rsidR="007328D5" w:rsidRPr="002012C4" w:rsidRDefault="007328D5" w:rsidP="007328D5">
      <w:pPr>
        <w:spacing w:after="0" w:line="240" w:lineRule="auto"/>
        <w:jc w:val="both"/>
        <w:rPr>
          <w:rFonts w:ascii="Times New Roman" w:hAnsi="Times New Roman" w:cs="Times New Roman"/>
          <w:sz w:val="24"/>
          <w:szCs w:val="24"/>
        </w:rPr>
      </w:pPr>
    </w:p>
    <w:p w:rsidR="004F6F39" w:rsidRPr="002012C4" w:rsidRDefault="004F6F39" w:rsidP="007328D5">
      <w:pPr>
        <w:pStyle w:val="Prrafodelista"/>
        <w:numPr>
          <w:ilvl w:val="0"/>
          <w:numId w:val="3"/>
        </w:num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Atención en crisis a mujeres que denuncian hechos de violencia de género, procurando una nivelación emocional de la usuaria.</w:t>
      </w:r>
    </w:p>
    <w:p w:rsidR="004F6F39" w:rsidRPr="002012C4" w:rsidRDefault="004F6F39" w:rsidP="007328D5">
      <w:pPr>
        <w:pStyle w:val="Prrafodelista"/>
        <w:numPr>
          <w:ilvl w:val="0"/>
          <w:numId w:val="3"/>
        </w:num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Orientación y asesoría jurídica especializada para activar a las instancias correspondientes cuando los hechos no son competencia de la PDDH (Policía Nacional Civil, Fiscalía General de la República, Procuraduría General de la República, Juzgados de Paz, Juzgados de Familia, Juzgados Especializados para una Vida Libre de Violencia y Discriminación, entre otras autoridades).</w:t>
      </w:r>
    </w:p>
    <w:p w:rsidR="004F6F39" w:rsidRPr="002012C4" w:rsidRDefault="004F6F39" w:rsidP="007328D5">
      <w:pPr>
        <w:pStyle w:val="Prrafodelista"/>
        <w:numPr>
          <w:ilvl w:val="0"/>
          <w:numId w:val="3"/>
        </w:num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Acompañamiento a las usuarias a las instancias correspondientes.</w:t>
      </w:r>
    </w:p>
    <w:p w:rsidR="004F6F39" w:rsidRPr="002012C4" w:rsidRDefault="004F6F39" w:rsidP="007328D5">
      <w:pPr>
        <w:pStyle w:val="Prrafodelista"/>
        <w:numPr>
          <w:ilvl w:val="0"/>
          <w:numId w:val="3"/>
        </w:num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Acompañamiento psicológico en la toma de denuncias, y sesiones de seguimiento psicológico a las usuarias.</w:t>
      </w:r>
    </w:p>
    <w:p w:rsidR="004F6F39" w:rsidRPr="002012C4" w:rsidRDefault="004F6F39" w:rsidP="007328D5">
      <w:pPr>
        <w:pStyle w:val="Prrafodelista"/>
        <w:numPr>
          <w:ilvl w:val="0"/>
          <w:numId w:val="3"/>
        </w:num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Apertura y trámite de casos por denuncia o de oficio, cuando sean competencia de la PDDH.</w:t>
      </w:r>
    </w:p>
    <w:p w:rsidR="004F6F39" w:rsidRPr="002012C4" w:rsidRDefault="004F6F39" w:rsidP="007328D5">
      <w:pPr>
        <w:pStyle w:val="Prrafodelista"/>
        <w:numPr>
          <w:ilvl w:val="0"/>
          <w:numId w:val="3"/>
        </w:num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Seguimiento a los expedientes sobre vulneraciones al derecho de toda mujer a una Vida Libre de Violencia, Acceso a la Justicia, Debida Diligencia y Debido Proceso.</w:t>
      </w:r>
    </w:p>
    <w:p w:rsidR="004F6F39" w:rsidRPr="002012C4" w:rsidRDefault="004F6F39" w:rsidP="007328D5">
      <w:pPr>
        <w:pStyle w:val="Prrafodelista"/>
        <w:numPr>
          <w:ilvl w:val="0"/>
          <w:numId w:val="3"/>
        </w:num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Promover el trabajo preventivo de la violencia hacia las mujeres por medio de la atención especializada.</w:t>
      </w:r>
    </w:p>
    <w:p w:rsidR="004F6F39" w:rsidRPr="002012C4" w:rsidRDefault="004F6F39" w:rsidP="007328D5">
      <w:pPr>
        <w:pStyle w:val="Prrafodelista"/>
        <w:numPr>
          <w:ilvl w:val="0"/>
          <w:numId w:val="3"/>
        </w:num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Capacitar al funcionariado público, personas, y organizaciones de la sociedad civil, en materia de derechos específicos de las mujeres.</w:t>
      </w:r>
    </w:p>
    <w:p w:rsidR="004F6F39" w:rsidRPr="002012C4" w:rsidRDefault="004F6F39" w:rsidP="007328D5">
      <w:pPr>
        <w:spacing w:after="0" w:line="240" w:lineRule="auto"/>
        <w:jc w:val="both"/>
        <w:rPr>
          <w:rFonts w:ascii="Times New Roman" w:hAnsi="Times New Roman" w:cs="Times New Roman"/>
          <w:sz w:val="24"/>
          <w:szCs w:val="24"/>
        </w:rPr>
      </w:pPr>
    </w:p>
    <w:p w:rsidR="004F6F39" w:rsidRPr="002012C4" w:rsidRDefault="004F6F39" w:rsidP="007328D5">
      <w:pPr>
        <w:spacing w:after="0" w:line="240" w:lineRule="auto"/>
        <w:jc w:val="both"/>
        <w:rPr>
          <w:rFonts w:ascii="Times New Roman" w:hAnsi="Times New Roman" w:cs="Times New Roman"/>
          <w:sz w:val="24"/>
          <w:szCs w:val="24"/>
        </w:rPr>
      </w:pPr>
      <w:r w:rsidRPr="003026B2">
        <w:rPr>
          <w:rFonts w:ascii="Times New Roman" w:hAnsi="Times New Roman" w:cs="Times New Roman"/>
          <w:b/>
          <w:sz w:val="24"/>
          <w:szCs w:val="24"/>
        </w:rPr>
        <w:t>La U</w:t>
      </w:r>
      <w:r w:rsidR="003026B2" w:rsidRPr="003026B2">
        <w:rPr>
          <w:rFonts w:ascii="Times New Roman" w:hAnsi="Times New Roman" w:cs="Times New Roman"/>
          <w:b/>
          <w:sz w:val="24"/>
          <w:szCs w:val="24"/>
        </w:rPr>
        <w:t>nidad de Atención Especializada</w:t>
      </w:r>
      <w:r w:rsidR="003026B2">
        <w:rPr>
          <w:rFonts w:ascii="Times New Roman" w:hAnsi="Times New Roman" w:cs="Times New Roman"/>
          <w:b/>
          <w:sz w:val="24"/>
          <w:szCs w:val="24"/>
        </w:rPr>
        <w:t xml:space="preserve"> de esta I</w:t>
      </w:r>
      <w:r w:rsidR="003026B2" w:rsidRPr="003026B2">
        <w:rPr>
          <w:rFonts w:ascii="Times New Roman" w:hAnsi="Times New Roman" w:cs="Times New Roman"/>
          <w:b/>
          <w:sz w:val="24"/>
          <w:szCs w:val="24"/>
        </w:rPr>
        <w:t>N</w:t>
      </w:r>
      <w:r w:rsidRPr="003026B2">
        <w:rPr>
          <w:rFonts w:ascii="Times New Roman" w:hAnsi="Times New Roman" w:cs="Times New Roman"/>
          <w:b/>
          <w:sz w:val="24"/>
          <w:szCs w:val="24"/>
        </w:rPr>
        <w:t>DH</w:t>
      </w:r>
      <w:r w:rsidRPr="002012C4">
        <w:rPr>
          <w:rFonts w:ascii="Times New Roman" w:hAnsi="Times New Roman" w:cs="Times New Roman"/>
          <w:sz w:val="24"/>
          <w:szCs w:val="24"/>
        </w:rPr>
        <w:t xml:space="preserve"> se distingue de las demás instituciones porque además de </w:t>
      </w:r>
      <w:r w:rsidR="002012C4" w:rsidRPr="002012C4">
        <w:rPr>
          <w:rFonts w:ascii="Times New Roman" w:hAnsi="Times New Roman" w:cs="Times New Roman"/>
          <w:sz w:val="24"/>
          <w:szCs w:val="24"/>
        </w:rPr>
        <w:t>proporcionar</w:t>
      </w:r>
      <w:r w:rsidRPr="002012C4">
        <w:rPr>
          <w:rFonts w:ascii="Times New Roman" w:hAnsi="Times New Roman" w:cs="Times New Roman"/>
          <w:sz w:val="24"/>
          <w:szCs w:val="24"/>
        </w:rPr>
        <w:t xml:space="preserve"> servicios integrales a las mujeres que enfrentan hechos de violencia, cumple con el mandato constitucional de la PDDH, establecido en el artículo 194 romano I ordinal 7° de la Constitución de la República, consistente en supervisar la actuación de la Administración Pública frente a las personas, es decir</w:t>
      </w:r>
      <w:r w:rsidR="002012C4" w:rsidRPr="002012C4">
        <w:rPr>
          <w:rFonts w:ascii="Times New Roman" w:hAnsi="Times New Roman" w:cs="Times New Roman"/>
          <w:sz w:val="24"/>
          <w:szCs w:val="24"/>
        </w:rPr>
        <w:t>,</w:t>
      </w:r>
      <w:r w:rsidRPr="002012C4">
        <w:rPr>
          <w:rFonts w:ascii="Times New Roman" w:hAnsi="Times New Roman" w:cs="Times New Roman"/>
          <w:sz w:val="24"/>
          <w:szCs w:val="24"/>
        </w:rPr>
        <w:t xml:space="preserve"> supervisar la actuación de las instituciones involucradas en cada caso (Policía Nacional Civil, Fiscalía General de la República, Procuraduría General de la República, Juzgados de Paz, Juzgados de Familia, Juzgados Especializados para una Vida Libre de Violencia y Discriminación, entre otras autoridades),</w:t>
      </w:r>
      <w:r w:rsidR="003026B2">
        <w:rPr>
          <w:rFonts w:ascii="Times New Roman" w:hAnsi="Times New Roman" w:cs="Times New Roman"/>
          <w:sz w:val="24"/>
          <w:szCs w:val="24"/>
        </w:rPr>
        <w:t xml:space="preserve"> y</w:t>
      </w:r>
      <w:r w:rsidR="002012C4" w:rsidRPr="002012C4">
        <w:rPr>
          <w:rFonts w:ascii="Times New Roman" w:hAnsi="Times New Roman" w:cs="Times New Roman"/>
          <w:sz w:val="24"/>
          <w:szCs w:val="24"/>
        </w:rPr>
        <w:t xml:space="preserve"> mediante la activación </w:t>
      </w:r>
      <w:r w:rsidRPr="002012C4">
        <w:rPr>
          <w:rFonts w:ascii="Times New Roman" w:hAnsi="Times New Roman" w:cs="Times New Roman"/>
          <w:sz w:val="24"/>
          <w:szCs w:val="24"/>
        </w:rPr>
        <w:t xml:space="preserve">asegurar el respeto y garantía de los derechos fundamentales de la víctima, así como su derecho a la reparación. </w:t>
      </w:r>
    </w:p>
    <w:p w:rsidR="008028C2" w:rsidRPr="002012C4" w:rsidRDefault="008028C2" w:rsidP="007328D5">
      <w:pPr>
        <w:spacing w:after="0" w:line="240" w:lineRule="auto"/>
        <w:rPr>
          <w:rFonts w:ascii="Times New Roman" w:hAnsi="Times New Roman" w:cs="Times New Roman"/>
          <w:sz w:val="24"/>
          <w:szCs w:val="24"/>
        </w:rPr>
      </w:pPr>
    </w:p>
    <w:p w:rsidR="00BC2F07" w:rsidRPr="002012C4" w:rsidRDefault="00BC2F07" w:rsidP="007328D5">
      <w:pPr>
        <w:pStyle w:val="Prrafodelista"/>
        <w:numPr>
          <w:ilvl w:val="0"/>
          <w:numId w:val="1"/>
        </w:numPr>
        <w:spacing w:after="0" w:line="240" w:lineRule="auto"/>
        <w:jc w:val="both"/>
        <w:rPr>
          <w:rFonts w:ascii="Times New Roman" w:hAnsi="Times New Roman" w:cs="Times New Roman"/>
          <w:b/>
          <w:sz w:val="24"/>
          <w:szCs w:val="24"/>
        </w:rPr>
      </w:pPr>
      <w:r w:rsidRPr="002012C4">
        <w:rPr>
          <w:rFonts w:ascii="Times New Roman" w:hAnsi="Times New Roman" w:cs="Times New Roman"/>
          <w:b/>
          <w:sz w:val="24"/>
          <w:szCs w:val="24"/>
        </w:rPr>
        <w:t>Sobre las buenas prácticas y desafíos en la implementación de una respuesta basada en la evidencia para la prevención del feminicidio.</w:t>
      </w:r>
    </w:p>
    <w:p w:rsidR="00B84D89" w:rsidRPr="002012C4" w:rsidRDefault="00B84D89" w:rsidP="00B84D89">
      <w:pPr>
        <w:spacing w:after="0" w:line="240" w:lineRule="auto"/>
        <w:rPr>
          <w:rFonts w:ascii="Times New Roman" w:hAnsi="Times New Roman" w:cs="Times New Roman"/>
          <w:sz w:val="24"/>
          <w:szCs w:val="24"/>
        </w:rPr>
      </w:pPr>
    </w:p>
    <w:p w:rsidR="00273414" w:rsidRPr="002012C4" w:rsidRDefault="00961AC3" w:rsidP="0027025A">
      <w:pPr>
        <w:spacing w:after="0" w:line="240" w:lineRule="auto"/>
        <w:jc w:val="both"/>
        <w:rPr>
          <w:rFonts w:ascii="Times New Roman" w:hAnsi="Times New Roman" w:cs="Times New Roman"/>
          <w:sz w:val="24"/>
          <w:szCs w:val="24"/>
        </w:rPr>
      </w:pPr>
      <w:r w:rsidRPr="002012C4">
        <w:rPr>
          <w:rFonts w:ascii="Times New Roman" w:hAnsi="Times New Roman" w:cs="Times New Roman"/>
          <w:i/>
          <w:sz w:val="24"/>
          <w:szCs w:val="24"/>
        </w:rPr>
        <w:t>Buenas prácticas</w:t>
      </w:r>
      <w:r w:rsidRPr="002012C4">
        <w:rPr>
          <w:rFonts w:ascii="Times New Roman" w:hAnsi="Times New Roman" w:cs="Times New Roman"/>
          <w:sz w:val="24"/>
          <w:szCs w:val="24"/>
        </w:rPr>
        <w:t xml:space="preserve"> </w:t>
      </w:r>
    </w:p>
    <w:p w:rsidR="00273414" w:rsidRPr="002012C4" w:rsidRDefault="00273414" w:rsidP="0027025A">
      <w:pPr>
        <w:spacing w:after="0" w:line="240" w:lineRule="auto"/>
        <w:jc w:val="both"/>
        <w:rPr>
          <w:rFonts w:ascii="Times New Roman" w:hAnsi="Times New Roman" w:cs="Times New Roman"/>
          <w:sz w:val="24"/>
          <w:szCs w:val="24"/>
        </w:rPr>
      </w:pPr>
    </w:p>
    <w:p w:rsidR="007B5445" w:rsidRPr="002012C4" w:rsidRDefault="00273414" w:rsidP="0027025A">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lastRenderedPageBreak/>
        <w:t>La</w:t>
      </w:r>
      <w:r w:rsidR="007B5445" w:rsidRPr="002012C4">
        <w:rPr>
          <w:rFonts w:ascii="Times New Roman" w:hAnsi="Times New Roman" w:cs="Times New Roman"/>
          <w:sz w:val="24"/>
          <w:szCs w:val="24"/>
        </w:rPr>
        <w:t xml:space="preserve"> creación de normativa especializada para garantizar derechos fundamentales de las mujeres:</w:t>
      </w:r>
    </w:p>
    <w:p w:rsidR="007B5445" w:rsidRPr="002012C4" w:rsidRDefault="007B5445" w:rsidP="0027025A">
      <w:pPr>
        <w:spacing w:after="0" w:line="240" w:lineRule="auto"/>
        <w:jc w:val="both"/>
        <w:rPr>
          <w:rFonts w:ascii="Times New Roman" w:hAnsi="Times New Roman" w:cs="Times New Roman"/>
          <w:sz w:val="24"/>
          <w:szCs w:val="24"/>
        </w:rPr>
      </w:pPr>
    </w:p>
    <w:p w:rsidR="00273414" w:rsidRPr="002012C4" w:rsidRDefault="00273414" w:rsidP="00360692">
      <w:pPr>
        <w:pStyle w:val="Prrafodelista"/>
        <w:numPr>
          <w:ilvl w:val="0"/>
          <w:numId w:val="4"/>
        </w:num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Ley Especial Integral para una Vida Libre de Violencia para las Mujeres</w:t>
      </w:r>
      <w:r w:rsidR="00FE165C" w:rsidRPr="002012C4">
        <w:rPr>
          <w:rFonts w:ascii="Times New Roman" w:hAnsi="Times New Roman" w:cs="Times New Roman"/>
          <w:sz w:val="24"/>
          <w:szCs w:val="24"/>
        </w:rPr>
        <w:t>,</w:t>
      </w:r>
      <w:r w:rsidR="007B5445" w:rsidRPr="002012C4">
        <w:rPr>
          <w:rStyle w:val="Refdenotaalpie"/>
          <w:rFonts w:ascii="Times New Roman" w:hAnsi="Times New Roman" w:cs="Times New Roman"/>
          <w:sz w:val="24"/>
          <w:szCs w:val="24"/>
        </w:rPr>
        <w:footnoteReference w:id="9"/>
      </w:r>
      <w:r w:rsidRPr="002012C4">
        <w:rPr>
          <w:rFonts w:ascii="Times New Roman" w:hAnsi="Times New Roman" w:cs="Times New Roman"/>
          <w:sz w:val="24"/>
          <w:szCs w:val="24"/>
        </w:rPr>
        <w:t xml:space="preserve"> </w:t>
      </w:r>
      <w:r w:rsidR="00FE165C" w:rsidRPr="002012C4">
        <w:rPr>
          <w:rFonts w:ascii="Times New Roman" w:hAnsi="Times New Roman" w:cs="Times New Roman"/>
          <w:sz w:val="24"/>
          <w:szCs w:val="24"/>
        </w:rPr>
        <w:t xml:space="preserve">la cual entre otros aspectos, </w:t>
      </w:r>
      <w:r w:rsidRPr="002012C4">
        <w:rPr>
          <w:rFonts w:ascii="Times New Roman" w:hAnsi="Times New Roman" w:cs="Times New Roman"/>
          <w:sz w:val="24"/>
          <w:szCs w:val="24"/>
        </w:rPr>
        <w:t>tipifica el delito de feminicidio y feminicidio agravado en sus artículos 45 y 46.</w:t>
      </w:r>
    </w:p>
    <w:p w:rsidR="00AE207B" w:rsidRPr="002012C4" w:rsidRDefault="00AE207B" w:rsidP="00AE207B">
      <w:pPr>
        <w:pStyle w:val="Prrafodelista"/>
        <w:spacing w:after="0" w:line="240" w:lineRule="auto"/>
        <w:jc w:val="both"/>
        <w:rPr>
          <w:rFonts w:ascii="Times New Roman" w:hAnsi="Times New Roman" w:cs="Times New Roman"/>
          <w:sz w:val="24"/>
          <w:szCs w:val="24"/>
        </w:rPr>
      </w:pPr>
    </w:p>
    <w:p w:rsidR="00273414" w:rsidRPr="002012C4" w:rsidRDefault="00273414" w:rsidP="007B5445">
      <w:pPr>
        <w:pStyle w:val="Prrafodelista"/>
        <w:numPr>
          <w:ilvl w:val="0"/>
          <w:numId w:val="4"/>
        </w:num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La Ley de Igualdad, Equidad y Erradicación de la Discriminación contra las Mujeres</w:t>
      </w:r>
      <w:r w:rsidR="00FE165C" w:rsidRPr="002012C4">
        <w:rPr>
          <w:rFonts w:ascii="Times New Roman" w:hAnsi="Times New Roman" w:cs="Times New Roman"/>
          <w:sz w:val="24"/>
          <w:szCs w:val="24"/>
        </w:rPr>
        <w:t>,</w:t>
      </w:r>
      <w:r w:rsidR="00FE165C" w:rsidRPr="002012C4">
        <w:rPr>
          <w:rStyle w:val="Refdenotaalpie"/>
          <w:rFonts w:ascii="Times New Roman" w:hAnsi="Times New Roman" w:cs="Times New Roman"/>
          <w:sz w:val="24"/>
          <w:szCs w:val="24"/>
        </w:rPr>
        <w:footnoteReference w:id="10"/>
      </w:r>
      <w:r w:rsidR="00FE165C" w:rsidRPr="002012C4">
        <w:rPr>
          <w:rFonts w:ascii="Times New Roman" w:hAnsi="Times New Roman" w:cs="Times New Roman"/>
          <w:sz w:val="24"/>
          <w:szCs w:val="24"/>
        </w:rPr>
        <w:t xml:space="preserve"> la que</w:t>
      </w:r>
      <w:r w:rsidRPr="002012C4">
        <w:rPr>
          <w:rFonts w:ascii="Times New Roman" w:hAnsi="Times New Roman" w:cs="Times New Roman"/>
          <w:sz w:val="24"/>
          <w:szCs w:val="24"/>
        </w:rPr>
        <w:t xml:space="preserve"> define el derecho a la igualdad y a la no-discriminación en su artículo 6.</w:t>
      </w:r>
    </w:p>
    <w:p w:rsidR="00273414" w:rsidRPr="002012C4" w:rsidRDefault="00273414" w:rsidP="0027025A">
      <w:pPr>
        <w:spacing w:after="0" w:line="240" w:lineRule="auto"/>
        <w:jc w:val="both"/>
        <w:rPr>
          <w:rFonts w:ascii="Times New Roman" w:hAnsi="Times New Roman" w:cs="Times New Roman"/>
          <w:sz w:val="24"/>
          <w:szCs w:val="24"/>
        </w:rPr>
      </w:pPr>
    </w:p>
    <w:p w:rsidR="00B84D89" w:rsidRPr="002012C4" w:rsidRDefault="008B1668" w:rsidP="00AE207B">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Asimismo, e</w:t>
      </w:r>
      <w:r w:rsidR="0027025A" w:rsidRPr="002012C4">
        <w:rPr>
          <w:rFonts w:ascii="Times New Roman" w:hAnsi="Times New Roman" w:cs="Times New Roman"/>
          <w:sz w:val="24"/>
          <w:szCs w:val="24"/>
        </w:rPr>
        <w:t>n el año</w:t>
      </w:r>
      <w:r w:rsidR="00902684" w:rsidRPr="002012C4">
        <w:rPr>
          <w:rFonts w:ascii="Times New Roman" w:hAnsi="Times New Roman" w:cs="Times New Roman"/>
          <w:sz w:val="24"/>
          <w:szCs w:val="24"/>
        </w:rPr>
        <w:t xml:space="preserve"> 2012 </w:t>
      </w:r>
      <w:r w:rsidR="00120AD4" w:rsidRPr="002012C4">
        <w:rPr>
          <w:rFonts w:ascii="Times New Roman" w:hAnsi="Times New Roman" w:cs="Times New Roman"/>
          <w:sz w:val="24"/>
          <w:szCs w:val="24"/>
        </w:rPr>
        <w:t xml:space="preserve">se </w:t>
      </w:r>
      <w:r w:rsidR="0027025A" w:rsidRPr="002012C4">
        <w:rPr>
          <w:rFonts w:ascii="Times New Roman" w:hAnsi="Times New Roman" w:cs="Times New Roman"/>
          <w:sz w:val="24"/>
          <w:szCs w:val="24"/>
        </w:rPr>
        <w:t xml:space="preserve">elaboró el </w:t>
      </w:r>
      <w:r w:rsidR="00785D29" w:rsidRPr="002012C4">
        <w:rPr>
          <w:rFonts w:ascii="Times New Roman" w:hAnsi="Times New Roman" w:cs="Times New Roman"/>
          <w:i/>
          <w:sz w:val="24"/>
          <w:szCs w:val="24"/>
        </w:rPr>
        <w:t>Protocolo de Actuación para la Investigación del Feminicidio</w:t>
      </w:r>
      <w:r w:rsidRPr="002012C4">
        <w:rPr>
          <w:rStyle w:val="Refdenotaalpie"/>
          <w:rFonts w:ascii="Times New Roman" w:hAnsi="Times New Roman" w:cs="Times New Roman"/>
          <w:i/>
          <w:sz w:val="24"/>
          <w:szCs w:val="24"/>
        </w:rPr>
        <w:footnoteReference w:id="11"/>
      </w:r>
      <w:r w:rsidR="0027025A" w:rsidRPr="002012C4">
        <w:rPr>
          <w:rFonts w:ascii="Times New Roman" w:hAnsi="Times New Roman" w:cs="Times New Roman"/>
          <w:sz w:val="24"/>
          <w:szCs w:val="24"/>
        </w:rPr>
        <w:t>,</w:t>
      </w:r>
      <w:r w:rsidR="00120AD4" w:rsidRPr="002012C4">
        <w:rPr>
          <w:rFonts w:ascii="Times New Roman" w:hAnsi="Times New Roman" w:cs="Times New Roman"/>
          <w:sz w:val="24"/>
          <w:szCs w:val="24"/>
        </w:rPr>
        <w:t xml:space="preserve"> con la asistencia técnica de la Oficina del Alto Comisionado de las Naciones Unidas para los Derechos Humanos. Dicho Protocolo</w:t>
      </w:r>
      <w:r w:rsidR="0027025A" w:rsidRPr="002012C4">
        <w:rPr>
          <w:rFonts w:ascii="Times New Roman" w:hAnsi="Times New Roman" w:cs="Times New Roman"/>
          <w:sz w:val="24"/>
          <w:szCs w:val="24"/>
        </w:rPr>
        <w:t xml:space="preserve"> </w:t>
      </w:r>
      <w:r w:rsidR="00120AD4" w:rsidRPr="002012C4">
        <w:rPr>
          <w:rFonts w:ascii="Times New Roman" w:hAnsi="Times New Roman" w:cs="Times New Roman"/>
          <w:sz w:val="24"/>
          <w:szCs w:val="24"/>
        </w:rPr>
        <w:t>tiene como finalidad servir de guía y orientación a las y los servidores públicos, a partir del abordaje de la investigación especializada del delito de feminicidio</w:t>
      </w:r>
      <w:r w:rsidR="00902684" w:rsidRPr="002012C4">
        <w:rPr>
          <w:rFonts w:ascii="Times New Roman" w:hAnsi="Times New Roman" w:cs="Times New Roman"/>
          <w:sz w:val="24"/>
          <w:szCs w:val="24"/>
        </w:rPr>
        <w:t xml:space="preserve"> y consecuentemente, disminuir la impunidad ante los hechos delictivos cometidos en El Salvador</w:t>
      </w:r>
      <w:r w:rsidR="00120AD4" w:rsidRPr="002012C4">
        <w:rPr>
          <w:rFonts w:ascii="Times New Roman" w:hAnsi="Times New Roman" w:cs="Times New Roman"/>
          <w:sz w:val="24"/>
          <w:szCs w:val="24"/>
        </w:rPr>
        <w:t>.</w:t>
      </w:r>
    </w:p>
    <w:p w:rsidR="008B1668" w:rsidRPr="002012C4" w:rsidRDefault="008B1668" w:rsidP="00AE207B">
      <w:pPr>
        <w:spacing w:after="0" w:line="240" w:lineRule="auto"/>
        <w:jc w:val="both"/>
        <w:rPr>
          <w:rFonts w:ascii="Times New Roman" w:hAnsi="Times New Roman" w:cs="Times New Roman"/>
          <w:sz w:val="24"/>
          <w:szCs w:val="24"/>
        </w:rPr>
      </w:pPr>
    </w:p>
    <w:p w:rsidR="00961AC3" w:rsidRPr="002012C4" w:rsidRDefault="008B1668" w:rsidP="00AE207B">
      <w:pPr>
        <w:widowControl w:val="0"/>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 xml:space="preserve">Por su parte, la UAE de la PDDH </w:t>
      </w:r>
      <w:r w:rsidRPr="002012C4">
        <w:rPr>
          <w:rFonts w:ascii="Times New Roman" w:hAnsi="Times New Roman" w:cs="Times New Roman"/>
          <w:sz w:val="24"/>
          <w:szCs w:val="24"/>
          <w:highlight w:val="white"/>
        </w:rPr>
        <w:t xml:space="preserve">cuenta con una Ruta inmediata de atención a niñas, niños y adolescentes que enfrentan violencia sexual; Ruta para el abordaje de casos a mujeres víctimas de violencia; Ruta de acción para casos de feminicidio y Protocolo de Atención a casos internos sobre Violencia y Discriminación. </w:t>
      </w:r>
      <w:r w:rsidRPr="002012C4">
        <w:rPr>
          <w:rFonts w:ascii="Times New Roman" w:hAnsi="Times New Roman" w:cs="Times New Roman"/>
          <w:sz w:val="24"/>
          <w:szCs w:val="24"/>
        </w:rPr>
        <w:t>Actualmente se trabaja en la elaboración de un Protocolo y Procedimientos para Atender casos que vulneran Derechos de las Mujeres, el cual contempla las distintas formas de violencia de la Ley Especial Integral para una Vida Libre de Violencia para las Mujeres.</w:t>
      </w:r>
    </w:p>
    <w:p w:rsidR="00AE207B" w:rsidRPr="002012C4" w:rsidRDefault="00AE207B" w:rsidP="00AE207B">
      <w:pPr>
        <w:widowControl w:val="0"/>
        <w:spacing w:after="0" w:line="240" w:lineRule="auto"/>
        <w:jc w:val="both"/>
        <w:rPr>
          <w:rFonts w:ascii="Times New Roman" w:hAnsi="Times New Roman" w:cs="Times New Roman"/>
          <w:sz w:val="24"/>
          <w:szCs w:val="24"/>
        </w:rPr>
      </w:pPr>
    </w:p>
    <w:p w:rsidR="00273414" w:rsidRPr="002012C4" w:rsidRDefault="00961AC3" w:rsidP="00AE207B">
      <w:pPr>
        <w:spacing w:after="0" w:line="240" w:lineRule="auto"/>
        <w:jc w:val="both"/>
        <w:rPr>
          <w:rFonts w:ascii="Times New Roman" w:hAnsi="Times New Roman" w:cs="Times New Roman"/>
          <w:i/>
          <w:sz w:val="24"/>
          <w:szCs w:val="24"/>
        </w:rPr>
      </w:pPr>
      <w:r w:rsidRPr="002012C4">
        <w:rPr>
          <w:rFonts w:ascii="Times New Roman" w:hAnsi="Times New Roman" w:cs="Times New Roman"/>
          <w:i/>
          <w:sz w:val="24"/>
          <w:szCs w:val="24"/>
        </w:rPr>
        <w:t>Desafíos</w:t>
      </w:r>
    </w:p>
    <w:p w:rsidR="00AE207B" w:rsidRPr="002012C4" w:rsidRDefault="00AE207B" w:rsidP="00AE207B">
      <w:pPr>
        <w:spacing w:after="0" w:line="240" w:lineRule="auto"/>
        <w:jc w:val="both"/>
        <w:rPr>
          <w:rFonts w:ascii="Times New Roman" w:hAnsi="Times New Roman" w:cs="Times New Roman"/>
          <w:sz w:val="24"/>
          <w:szCs w:val="24"/>
        </w:rPr>
      </w:pPr>
    </w:p>
    <w:p w:rsidR="00273414" w:rsidRPr="002012C4" w:rsidRDefault="00AE207B" w:rsidP="00AE207B">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 xml:space="preserve">La excesiva carga laboral que existe en las Unidades de Atención Especializada de la Fiscalía General de la Republica y en los tribunales </w:t>
      </w:r>
      <w:r w:rsidR="00263EF9" w:rsidRPr="002012C4">
        <w:rPr>
          <w:rFonts w:ascii="Times New Roman" w:hAnsi="Times New Roman" w:cs="Times New Roman"/>
          <w:sz w:val="24"/>
          <w:szCs w:val="24"/>
        </w:rPr>
        <w:t>especializadas, no</w:t>
      </w:r>
      <w:r w:rsidR="00C00B99" w:rsidRPr="002012C4">
        <w:rPr>
          <w:rFonts w:ascii="Times New Roman" w:hAnsi="Times New Roman" w:cs="Times New Roman"/>
          <w:sz w:val="24"/>
          <w:szCs w:val="24"/>
        </w:rPr>
        <w:t xml:space="preserve"> permite cumplir con los plazos legales.</w:t>
      </w:r>
    </w:p>
    <w:p w:rsidR="00B84D89" w:rsidRPr="002012C4" w:rsidRDefault="00B84D89" w:rsidP="00B84D89">
      <w:pPr>
        <w:spacing w:after="0" w:line="240" w:lineRule="auto"/>
        <w:rPr>
          <w:rFonts w:ascii="Times New Roman" w:hAnsi="Times New Roman" w:cs="Times New Roman"/>
          <w:sz w:val="24"/>
          <w:szCs w:val="24"/>
        </w:rPr>
      </w:pPr>
    </w:p>
    <w:p w:rsidR="00BC2F07" w:rsidRPr="002012C4" w:rsidRDefault="00BC2F07" w:rsidP="007328D5">
      <w:pPr>
        <w:pStyle w:val="Prrafodelista"/>
        <w:numPr>
          <w:ilvl w:val="0"/>
          <w:numId w:val="1"/>
        </w:numPr>
        <w:spacing w:after="0" w:line="240" w:lineRule="auto"/>
        <w:jc w:val="both"/>
        <w:rPr>
          <w:rFonts w:ascii="Times New Roman" w:hAnsi="Times New Roman" w:cs="Times New Roman"/>
          <w:b/>
          <w:sz w:val="24"/>
          <w:szCs w:val="24"/>
        </w:rPr>
      </w:pPr>
      <w:r w:rsidRPr="002012C4">
        <w:rPr>
          <w:rFonts w:ascii="Times New Roman" w:hAnsi="Times New Roman" w:cs="Times New Roman"/>
          <w:b/>
          <w:sz w:val="24"/>
          <w:szCs w:val="24"/>
        </w:rPr>
        <w:t>Sobre los datos, si están disponibles, sobre feminicidios de mujeres y hombres relacionados con la pareja y la familia en los últimos tres años, incluso durante la pandemia de COVID-19 (indicando el período de tiempo, por ejemplo, desde marzo de 2020 hasta finales de diciembre de 2020) y su comparación con dichos datos antes de la pandemia de COVID-19.</w:t>
      </w:r>
    </w:p>
    <w:p w:rsidR="00330323" w:rsidRPr="002012C4" w:rsidRDefault="00330323" w:rsidP="007328D5">
      <w:pPr>
        <w:spacing w:after="0" w:line="240" w:lineRule="auto"/>
        <w:jc w:val="both"/>
        <w:rPr>
          <w:rFonts w:ascii="Times New Roman" w:hAnsi="Times New Roman" w:cs="Times New Roman"/>
          <w:sz w:val="24"/>
          <w:szCs w:val="24"/>
        </w:rPr>
      </w:pPr>
    </w:p>
    <w:p w:rsidR="00330323" w:rsidRPr="002012C4" w:rsidRDefault="00330323"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lastRenderedPageBreak/>
        <w:t>Según datos del Ministerio de Justicia y Seguridad Pública y de la Fiscalía General de la República, de enero a diciembre del 2020, se registraron 130 muertes violentas de mujeres; una disminución sustancial en relación con los ocurridos en el 2019, que fueron un total de 230 y en el 2018, 386 feminicidios.</w:t>
      </w:r>
    </w:p>
    <w:p w:rsidR="00A24941" w:rsidRPr="002012C4" w:rsidRDefault="00A24941" w:rsidP="007328D5">
      <w:pPr>
        <w:spacing w:after="0" w:line="240" w:lineRule="auto"/>
        <w:rPr>
          <w:rFonts w:ascii="Times New Roman" w:hAnsi="Times New Roman" w:cs="Times New Roman"/>
          <w:b/>
          <w:sz w:val="24"/>
          <w:szCs w:val="24"/>
        </w:rPr>
      </w:pPr>
    </w:p>
    <w:tbl>
      <w:tblPr>
        <w:tblStyle w:val="Tablaconcuadrcula"/>
        <w:tblW w:w="0" w:type="auto"/>
        <w:jc w:val="center"/>
        <w:tblLook w:val="04A0" w:firstRow="1" w:lastRow="0" w:firstColumn="1" w:lastColumn="0" w:noHBand="0" w:noVBand="1"/>
      </w:tblPr>
      <w:tblGrid>
        <w:gridCol w:w="1668"/>
        <w:gridCol w:w="1963"/>
      </w:tblGrid>
      <w:tr w:rsidR="00550615" w:rsidRPr="002012C4" w:rsidTr="00A24941">
        <w:trPr>
          <w:trHeight w:val="113"/>
          <w:jc w:val="center"/>
        </w:trPr>
        <w:tc>
          <w:tcPr>
            <w:tcW w:w="1668" w:type="dxa"/>
            <w:shd w:val="clear" w:color="auto" w:fill="E5DFEC" w:themeFill="accent4" w:themeFillTint="33"/>
            <w:vAlign w:val="center"/>
          </w:tcPr>
          <w:p w:rsidR="00550615" w:rsidRPr="002012C4" w:rsidRDefault="00550615" w:rsidP="007328D5">
            <w:pPr>
              <w:jc w:val="center"/>
              <w:rPr>
                <w:rFonts w:ascii="Times New Roman" w:hAnsi="Times New Roman" w:cs="Times New Roman"/>
                <w:b/>
                <w:sz w:val="24"/>
                <w:szCs w:val="24"/>
              </w:rPr>
            </w:pPr>
            <w:r w:rsidRPr="002012C4">
              <w:rPr>
                <w:rFonts w:ascii="Times New Roman" w:hAnsi="Times New Roman" w:cs="Times New Roman"/>
                <w:b/>
                <w:sz w:val="24"/>
                <w:szCs w:val="24"/>
              </w:rPr>
              <w:t>AÑO</w:t>
            </w:r>
          </w:p>
        </w:tc>
        <w:tc>
          <w:tcPr>
            <w:tcW w:w="1701" w:type="dxa"/>
            <w:shd w:val="clear" w:color="auto" w:fill="E5DFEC" w:themeFill="accent4" w:themeFillTint="33"/>
            <w:vAlign w:val="center"/>
          </w:tcPr>
          <w:p w:rsidR="00550615" w:rsidRPr="002012C4" w:rsidRDefault="00550615" w:rsidP="007328D5">
            <w:pPr>
              <w:jc w:val="center"/>
              <w:rPr>
                <w:rFonts w:ascii="Times New Roman" w:hAnsi="Times New Roman" w:cs="Times New Roman"/>
                <w:b/>
                <w:sz w:val="24"/>
                <w:szCs w:val="24"/>
              </w:rPr>
            </w:pPr>
            <w:r w:rsidRPr="002012C4">
              <w:rPr>
                <w:rFonts w:ascii="Times New Roman" w:hAnsi="Times New Roman" w:cs="Times New Roman"/>
                <w:b/>
                <w:sz w:val="24"/>
                <w:szCs w:val="24"/>
              </w:rPr>
              <w:t>FEMINICIDIOS</w:t>
            </w:r>
          </w:p>
        </w:tc>
      </w:tr>
      <w:tr w:rsidR="00550615" w:rsidRPr="002012C4" w:rsidTr="00A24941">
        <w:trPr>
          <w:trHeight w:val="113"/>
          <w:jc w:val="center"/>
        </w:trPr>
        <w:tc>
          <w:tcPr>
            <w:tcW w:w="1668" w:type="dxa"/>
            <w:shd w:val="clear" w:color="auto" w:fill="E5DFEC" w:themeFill="accent4" w:themeFillTint="33"/>
            <w:vAlign w:val="center"/>
          </w:tcPr>
          <w:p w:rsidR="00550615" w:rsidRPr="002012C4" w:rsidRDefault="00550615" w:rsidP="007328D5">
            <w:pPr>
              <w:jc w:val="center"/>
              <w:rPr>
                <w:rFonts w:ascii="Times New Roman" w:hAnsi="Times New Roman" w:cs="Times New Roman"/>
                <w:b/>
                <w:sz w:val="24"/>
                <w:szCs w:val="24"/>
              </w:rPr>
            </w:pPr>
            <w:r w:rsidRPr="002012C4">
              <w:rPr>
                <w:rFonts w:ascii="Times New Roman" w:hAnsi="Times New Roman" w:cs="Times New Roman"/>
                <w:b/>
                <w:sz w:val="24"/>
                <w:szCs w:val="24"/>
              </w:rPr>
              <w:t>2018</w:t>
            </w:r>
          </w:p>
        </w:tc>
        <w:tc>
          <w:tcPr>
            <w:tcW w:w="1701" w:type="dxa"/>
            <w:vAlign w:val="center"/>
          </w:tcPr>
          <w:p w:rsidR="00550615" w:rsidRPr="002012C4" w:rsidRDefault="00550615" w:rsidP="007328D5">
            <w:pPr>
              <w:jc w:val="center"/>
              <w:rPr>
                <w:rFonts w:ascii="Times New Roman" w:hAnsi="Times New Roman" w:cs="Times New Roman"/>
                <w:sz w:val="24"/>
                <w:szCs w:val="24"/>
              </w:rPr>
            </w:pPr>
            <w:r w:rsidRPr="002012C4">
              <w:rPr>
                <w:rFonts w:ascii="Times New Roman" w:hAnsi="Times New Roman" w:cs="Times New Roman"/>
                <w:sz w:val="24"/>
                <w:szCs w:val="24"/>
              </w:rPr>
              <w:t>386</w:t>
            </w:r>
          </w:p>
        </w:tc>
      </w:tr>
      <w:tr w:rsidR="00550615" w:rsidRPr="002012C4" w:rsidTr="00A24941">
        <w:trPr>
          <w:trHeight w:val="113"/>
          <w:jc w:val="center"/>
        </w:trPr>
        <w:tc>
          <w:tcPr>
            <w:tcW w:w="1668" w:type="dxa"/>
            <w:shd w:val="clear" w:color="auto" w:fill="E5DFEC" w:themeFill="accent4" w:themeFillTint="33"/>
            <w:vAlign w:val="center"/>
          </w:tcPr>
          <w:p w:rsidR="00550615" w:rsidRPr="002012C4" w:rsidRDefault="00550615" w:rsidP="007328D5">
            <w:pPr>
              <w:jc w:val="center"/>
              <w:rPr>
                <w:rFonts w:ascii="Times New Roman" w:hAnsi="Times New Roman" w:cs="Times New Roman"/>
                <w:b/>
                <w:sz w:val="24"/>
                <w:szCs w:val="24"/>
              </w:rPr>
            </w:pPr>
            <w:r w:rsidRPr="002012C4">
              <w:rPr>
                <w:rFonts w:ascii="Times New Roman" w:hAnsi="Times New Roman" w:cs="Times New Roman"/>
                <w:b/>
                <w:sz w:val="24"/>
                <w:szCs w:val="24"/>
              </w:rPr>
              <w:t>2019</w:t>
            </w:r>
          </w:p>
        </w:tc>
        <w:tc>
          <w:tcPr>
            <w:tcW w:w="1701" w:type="dxa"/>
            <w:vAlign w:val="center"/>
          </w:tcPr>
          <w:p w:rsidR="00550615" w:rsidRPr="002012C4" w:rsidRDefault="00550615" w:rsidP="007328D5">
            <w:pPr>
              <w:jc w:val="center"/>
              <w:rPr>
                <w:rFonts w:ascii="Times New Roman" w:hAnsi="Times New Roman" w:cs="Times New Roman"/>
                <w:sz w:val="24"/>
                <w:szCs w:val="24"/>
              </w:rPr>
            </w:pPr>
            <w:r w:rsidRPr="002012C4">
              <w:rPr>
                <w:rFonts w:ascii="Times New Roman" w:hAnsi="Times New Roman" w:cs="Times New Roman"/>
                <w:sz w:val="24"/>
                <w:szCs w:val="24"/>
              </w:rPr>
              <w:t>230</w:t>
            </w:r>
          </w:p>
        </w:tc>
      </w:tr>
      <w:tr w:rsidR="00550615" w:rsidRPr="002012C4" w:rsidTr="00A24941">
        <w:trPr>
          <w:trHeight w:val="113"/>
          <w:jc w:val="center"/>
        </w:trPr>
        <w:tc>
          <w:tcPr>
            <w:tcW w:w="1668" w:type="dxa"/>
            <w:shd w:val="clear" w:color="auto" w:fill="E5DFEC" w:themeFill="accent4" w:themeFillTint="33"/>
            <w:vAlign w:val="center"/>
          </w:tcPr>
          <w:p w:rsidR="00550615" w:rsidRPr="002012C4" w:rsidRDefault="00550615" w:rsidP="007328D5">
            <w:pPr>
              <w:jc w:val="center"/>
              <w:rPr>
                <w:rFonts w:ascii="Times New Roman" w:hAnsi="Times New Roman" w:cs="Times New Roman"/>
                <w:b/>
                <w:sz w:val="24"/>
                <w:szCs w:val="24"/>
              </w:rPr>
            </w:pPr>
            <w:r w:rsidRPr="002012C4">
              <w:rPr>
                <w:rFonts w:ascii="Times New Roman" w:hAnsi="Times New Roman" w:cs="Times New Roman"/>
                <w:b/>
                <w:sz w:val="24"/>
                <w:szCs w:val="24"/>
              </w:rPr>
              <w:t>2020</w:t>
            </w:r>
          </w:p>
        </w:tc>
        <w:tc>
          <w:tcPr>
            <w:tcW w:w="1701" w:type="dxa"/>
            <w:vAlign w:val="center"/>
          </w:tcPr>
          <w:p w:rsidR="00550615" w:rsidRPr="002012C4" w:rsidRDefault="00550615" w:rsidP="007328D5">
            <w:pPr>
              <w:jc w:val="center"/>
              <w:rPr>
                <w:rFonts w:ascii="Times New Roman" w:hAnsi="Times New Roman" w:cs="Times New Roman"/>
                <w:sz w:val="24"/>
                <w:szCs w:val="24"/>
              </w:rPr>
            </w:pPr>
            <w:r w:rsidRPr="002012C4">
              <w:rPr>
                <w:rFonts w:ascii="Times New Roman" w:hAnsi="Times New Roman" w:cs="Times New Roman"/>
                <w:sz w:val="24"/>
                <w:szCs w:val="24"/>
              </w:rPr>
              <w:t>130</w:t>
            </w:r>
          </w:p>
        </w:tc>
      </w:tr>
      <w:tr w:rsidR="00550615" w:rsidRPr="002012C4" w:rsidTr="00A24941">
        <w:trPr>
          <w:trHeight w:val="113"/>
          <w:jc w:val="center"/>
        </w:trPr>
        <w:tc>
          <w:tcPr>
            <w:tcW w:w="1668" w:type="dxa"/>
            <w:shd w:val="clear" w:color="auto" w:fill="E5DFEC" w:themeFill="accent4" w:themeFillTint="33"/>
            <w:vAlign w:val="center"/>
          </w:tcPr>
          <w:p w:rsidR="00550615" w:rsidRPr="002012C4" w:rsidRDefault="00550615" w:rsidP="007328D5">
            <w:pPr>
              <w:jc w:val="center"/>
              <w:rPr>
                <w:rFonts w:ascii="Times New Roman" w:hAnsi="Times New Roman" w:cs="Times New Roman"/>
                <w:b/>
                <w:sz w:val="24"/>
                <w:szCs w:val="24"/>
              </w:rPr>
            </w:pPr>
            <w:r w:rsidRPr="002012C4">
              <w:rPr>
                <w:rFonts w:ascii="Times New Roman" w:hAnsi="Times New Roman" w:cs="Times New Roman"/>
                <w:b/>
                <w:sz w:val="24"/>
                <w:szCs w:val="24"/>
              </w:rPr>
              <w:t>2021</w:t>
            </w:r>
          </w:p>
          <w:p w:rsidR="008E686D" w:rsidRPr="002012C4" w:rsidRDefault="008E686D" w:rsidP="007328D5">
            <w:pPr>
              <w:jc w:val="center"/>
              <w:rPr>
                <w:rFonts w:ascii="Times New Roman" w:hAnsi="Times New Roman" w:cs="Times New Roman"/>
                <w:b/>
                <w:sz w:val="24"/>
                <w:szCs w:val="24"/>
              </w:rPr>
            </w:pPr>
            <w:r w:rsidRPr="002012C4">
              <w:rPr>
                <w:rFonts w:ascii="Times New Roman" w:hAnsi="Times New Roman" w:cs="Times New Roman"/>
                <w:b/>
                <w:sz w:val="24"/>
                <w:szCs w:val="24"/>
              </w:rPr>
              <w:t>(enero-marzo)</w:t>
            </w:r>
          </w:p>
        </w:tc>
        <w:tc>
          <w:tcPr>
            <w:tcW w:w="1701" w:type="dxa"/>
            <w:vAlign w:val="center"/>
          </w:tcPr>
          <w:p w:rsidR="00550615" w:rsidRPr="002012C4" w:rsidRDefault="00550615" w:rsidP="007328D5">
            <w:pPr>
              <w:jc w:val="center"/>
              <w:rPr>
                <w:rFonts w:ascii="Times New Roman" w:hAnsi="Times New Roman" w:cs="Times New Roman"/>
                <w:sz w:val="24"/>
                <w:szCs w:val="24"/>
              </w:rPr>
            </w:pPr>
            <w:r w:rsidRPr="002012C4">
              <w:rPr>
                <w:rFonts w:ascii="Times New Roman" w:hAnsi="Times New Roman" w:cs="Times New Roman"/>
                <w:sz w:val="24"/>
                <w:szCs w:val="24"/>
              </w:rPr>
              <w:t>48</w:t>
            </w:r>
          </w:p>
        </w:tc>
      </w:tr>
    </w:tbl>
    <w:p w:rsidR="001D2355" w:rsidRPr="002012C4" w:rsidRDefault="001D2355" w:rsidP="007328D5">
      <w:pPr>
        <w:spacing w:after="0" w:line="240" w:lineRule="auto"/>
        <w:jc w:val="center"/>
        <w:rPr>
          <w:rFonts w:ascii="Times New Roman" w:hAnsi="Times New Roman" w:cs="Times New Roman"/>
          <w:b/>
          <w:sz w:val="24"/>
          <w:szCs w:val="24"/>
        </w:rPr>
      </w:pPr>
    </w:p>
    <w:p w:rsidR="008E686D" w:rsidRPr="002012C4" w:rsidRDefault="008E686D"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No obstante, las agresiones y feminicidios a</w:t>
      </w:r>
      <w:r w:rsidR="00330323" w:rsidRPr="002012C4">
        <w:rPr>
          <w:rFonts w:ascii="Times New Roman" w:hAnsi="Times New Roman" w:cs="Times New Roman"/>
          <w:sz w:val="24"/>
          <w:szCs w:val="24"/>
        </w:rPr>
        <w:t xml:space="preserve">umentaron durante la cuarentena por la pandemia del COVID-19, ya que </w:t>
      </w:r>
      <w:r w:rsidRPr="002012C4">
        <w:rPr>
          <w:rFonts w:ascii="Times New Roman" w:hAnsi="Times New Roman" w:cs="Times New Roman"/>
          <w:sz w:val="24"/>
          <w:szCs w:val="24"/>
        </w:rPr>
        <w:t xml:space="preserve">de la cifra total de estos crímenes, 56 se cometieron en el período de abril a agosto. De tal forma que el 67% ocurrió durante la cuarentena domiciliar cuando hubo mayor convivencia de las mujeres con sus agresores. </w:t>
      </w:r>
    </w:p>
    <w:p w:rsidR="007328D5" w:rsidRPr="002012C4" w:rsidRDefault="007328D5" w:rsidP="007328D5">
      <w:pPr>
        <w:spacing w:after="0" w:line="240" w:lineRule="auto"/>
        <w:jc w:val="both"/>
        <w:rPr>
          <w:rFonts w:ascii="Times New Roman" w:hAnsi="Times New Roman" w:cs="Times New Roman"/>
          <w:sz w:val="24"/>
          <w:szCs w:val="24"/>
        </w:rPr>
      </w:pPr>
    </w:p>
    <w:p w:rsidR="008E686D" w:rsidRPr="002012C4" w:rsidRDefault="00C00B99"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Un dato relevante</w:t>
      </w:r>
      <w:r w:rsidR="008E686D" w:rsidRPr="002012C4">
        <w:rPr>
          <w:rFonts w:ascii="Times New Roman" w:hAnsi="Times New Roman" w:cs="Times New Roman"/>
          <w:sz w:val="24"/>
          <w:szCs w:val="24"/>
        </w:rPr>
        <w:t xml:space="preserve"> son los feminicidios ocurridos en el primer trimestre del año </w:t>
      </w:r>
      <w:r w:rsidRPr="002012C4">
        <w:rPr>
          <w:rFonts w:ascii="Times New Roman" w:hAnsi="Times New Roman" w:cs="Times New Roman"/>
          <w:sz w:val="24"/>
          <w:szCs w:val="24"/>
        </w:rPr>
        <w:t xml:space="preserve">2021 comparado con el mismo período en </w:t>
      </w:r>
      <w:r w:rsidR="008E686D" w:rsidRPr="002012C4">
        <w:rPr>
          <w:rFonts w:ascii="Times New Roman" w:hAnsi="Times New Roman" w:cs="Times New Roman"/>
          <w:sz w:val="24"/>
          <w:szCs w:val="24"/>
        </w:rPr>
        <w:t>el año 2020</w:t>
      </w:r>
      <w:r w:rsidRPr="002012C4">
        <w:rPr>
          <w:rFonts w:ascii="Times New Roman" w:hAnsi="Times New Roman" w:cs="Times New Roman"/>
          <w:sz w:val="24"/>
          <w:szCs w:val="24"/>
        </w:rPr>
        <w:t>: d</w:t>
      </w:r>
      <w:r w:rsidR="008E686D" w:rsidRPr="002012C4">
        <w:rPr>
          <w:rFonts w:ascii="Times New Roman" w:hAnsi="Times New Roman" w:cs="Times New Roman"/>
          <w:sz w:val="24"/>
          <w:szCs w:val="24"/>
        </w:rPr>
        <w:t>urante este año la violencia contra las mujeres va al alza, ya que, en el pr</w:t>
      </w:r>
      <w:r w:rsidR="00AE31F0" w:rsidRPr="002012C4">
        <w:rPr>
          <w:rFonts w:ascii="Times New Roman" w:hAnsi="Times New Roman" w:cs="Times New Roman"/>
          <w:sz w:val="24"/>
          <w:szCs w:val="24"/>
        </w:rPr>
        <w:t>imer tr</w:t>
      </w:r>
      <w:r w:rsidR="008E686D" w:rsidRPr="002012C4">
        <w:rPr>
          <w:rFonts w:ascii="Times New Roman" w:hAnsi="Times New Roman" w:cs="Times New Roman"/>
          <w:sz w:val="24"/>
          <w:szCs w:val="24"/>
        </w:rPr>
        <w:t>imestre de 2021, aumentó 57% en comparación con el mismo per</w:t>
      </w:r>
      <w:r w:rsidRPr="002012C4">
        <w:rPr>
          <w:rFonts w:ascii="Times New Roman" w:hAnsi="Times New Roman" w:cs="Times New Roman"/>
          <w:sz w:val="24"/>
          <w:szCs w:val="24"/>
        </w:rPr>
        <w:t>í</w:t>
      </w:r>
      <w:r w:rsidR="008E686D" w:rsidRPr="002012C4">
        <w:rPr>
          <w:rFonts w:ascii="Times New Roman" w:hAnsi="Times New Roman" w:cs="Times New Roman"/>
          <w:sz w:val="24"/>
          <w:szCs w:val="24"/>
        </w:rPr>
        <w:t>odo de 2020.</w:t>
      </w:r>
    </w:p>
    <w:p w:rsidR="007328D5" w:rsidRPr="002012C4" w:rsidRDefault="007328D5" w:rsidP="007328D5">
      <w:pPr>
        <w:spacing w:after="0" w:line="240" w:lineRule="auto"/>
        <w:jc w:val="both"/>
        <w:rPr>
          <w:rFonts w:ascii="Times New Roman" w:hAnsi="Times New Roman" w:cs="Times New Roman"/>
          <w:sz w:val="24"/>
          <w:szCs w:val="24"/>
        </w:rPr>
      </w:pPr>
    </w:p>
    <w:p w:rsidR="008E686D" w:rsidRPr="002012C4" w:rsidRDefault="008E686D"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En los tres primeros meses de 2020, hubo 28 feminicidios mientras que, en el primer trimestre de 2021, se registran 44, en 13 departamentos del país.</w:t>
      </w:r>
    </w:p>
    <w:tbl>
      <w:tblPr>
        <w:tblStyle w:val="Tablaconcuadrcula"/>
        <w:tblpPr w:leftFromText="141" w:rightFromText="141" w:vertAnchor="text" w:horzAnchor="margin" w:tblpXSpec="center" w:tblpY="366"/>
        <w:tblW w:w="4742" w:type="dxa"/>
        <w:tblLook w:val="04A0" w:firstRow="1" w:lastRow="0" w:firstColumn="1" w:lastColumn="0" w:noHBand="0" w:noVBand="1"/>
      </w:tblPr>
      <w:tblGrid>
        <w:gridCol w:w="1883"/>
        <w:gridCol w:w="1469"/>
        <w:gridCol w:w="1390"/>
      </w:tblGrid>
      <w:tr w:rsidR="00A2681F" w:rsidRPr="002012C4" w:rsidTr="00A2681F">
        <w:trPr>
          <w:trHeight w:val="113"/>
        </w:trPr>
        <w:tc>
          <w:tcPr>
            <w:tcW w:w="1883" w:type="dxa"/>
            <w:shd w:val="clear" w:color="auto" w:fill="E5DFEC" w:themeFill="accent4" w:themeFillTint="33"/>
            <w:vAlign w:val="center"/>
          </w:tcPr>
          <w:p w:rsidR="00A2681F" w:rsidRPr="002012C4" w:rsidRDefault="00A2681F" w:rsidP="007328D5">
            <w:pPr>
              <w:jc w:val="center"/>
              <w:rPr>
                <w:rFonts w:ascii="Times New Roman" w:hAnsi="Times New Roman" w:cs="Times New Roman"/>
                <w:b/>
                <w:sz w:val="24"/>
                <w:szCs w:val="24"/>
              </w:rPr>
            </w:pPr>
            <w:r w:rsidRPr="002012C4">
              <w:rPr>
                <w:rFonts w:ascii="Times New Roman" w:hAnsi="Times New Roman" w:cs="Times New Roman"/>
                <w:b/>
                <w:sz w:val="24"/>
                <w:szCs w:val="24"/>
              </w:rPr>
              <w:t>MES</w:t>
            </w:r>
          </w:p>
        </w:tc>
        <w:tc>
          <w:tcPr>
            <w:tcW w:w="1469" w:type="dxa"/>
            <w:shd w:val="clear" w:color="auto" w:fill="E5DFEC" w:themeFill="accent4" w:themeFillTint="33"/>
            <w:vAlign w:val="center"/>
          </w:tcPr>
          <w:p w:rsidR="00A2681F" w:rsidRPr="002012C4" w:rsidRDefault="00A2681F" w:rsidP="007328D5">
            <w:pPr>
              <w:jc w:val="center"/>
              <w:rPr>
                <w:rFonts w:ascii="Times New Roman" w:hAnsi="Times New Roman" w:cs="Times New Roman"/>
                <w:b/>
                <w:sz w:val="24"/>
                <w:szCs w:val="24"/>
              </w:rPr>
            </w:pPr>
            <w:r w:rsidRPr="002012C4">
              <w:rPr>
                <w:rFonts w:ascii="Times New Roman" w:hAnsi="Times New Roman" w:cs="Times New Roman"/>
                <w:b/>
                <w:sz w:val="24"/>
                <w:szCs w:val="24"/>
              </w:rPr>
              <w:t>AÑO 2020</w:t>
            </w:r>
          </w:p>
        </w:tc>
        <w:tc>
          <w:tcPr>
            <w:tcW w:w="1390" w:type="dxa"/>
            <w:shd w:val="clear" w:color="auto" w:fill="E5DFEC" w:themeFill="accent4" w:themeFillTint="33"/>
          </w:tcPr>
          <w:p w:rsidR="00A2681F" w:rsidRPr="002012C4" w:rsidRDefault="00A2681F" w:rsidP="007328D5">
            <w:pPr>
              <w:jc w:val="center"/>
              <w:rPr>
                <w:rFonts w:ascii="Times New Roman" w:hAnsi="Times New Roman" w:cs="Times New Roman"/>
                <w:b/>
                <w:sz w:val="24"/>
                <w:szCs w:val="24"/>
              </w:rPr>
            </w:pPr>
            <w:r w:rsidRPr="002012C4">
              <w:rPr>
                <w:rFonts w:ascii="Times New Roman" w:hAnsi="Times New Roman" w:cs="Times New Roman"/>
                <w:b/>
                <w:sz w:val="24"/>
                <w:szCs w:val="24"/>
              </w:rPr>
              <w:t>AÑO 2021</w:t>
            </w:r>
          </w:p>
        </w:tc>
      </w:tr>
      <w:tr w:rsidR="00A2681F" w:rsidRPr="002012C4" w:rsidTr="00A2681F">
        <w:trPr>
          <w:trHeight w:val="113"/>
        </w:trPr>
        <w:tc>
          <w:tcPr>
            <w:tcW w:w="1883" w:type="dxa"/>
            <w:shd w:val="clear" w:color="auto" w:fill="E5DFEC" w:themeFill="accent4" w:themeFillTint="33"/>
            <w:vAlign w:val="center"/>
          </w:tcPr>
          <w:p w:rsidR="00A2681F" w:rsidRPr="002012C4" w:rsidRDefault="00A2681F" w:rsidP="007328D5">
            <w:pPr>
              <w:jc w:val="center"/>
              <w:rPr>
                <w:rFonts w:ascii="Times New Roman" w:hAnsi="Times New Roman" w:cs="Times New Roman"/>
                <w:b/>
                <w:sz w:val="24"/>
                <w:szCs w:val="24"/>
              </w:rPr>
            </w:pPr>
            <w:r w:rsidRPr="002012C4">
              <w:rPr>
                <w:rFonts w:ascii="Times New Roman" w:hAnsi="Times New Roman" w:cs="Times New Roman"/>
                <w:b/>
                <w:sz w:val="24"/>
                <w:szCs w:val="24"/>
              </w:rPr>
              <w:t>Enero</w:t>
            </w:r>
          </w:p>
        </w:tc>
        <w:tc>
          <w:tcPr>
            <w:tcW w:w="1469" w:type="dxa"/>
            <w:vAlign w:val="center"/>
          </w:tcPr>
          <w:p w:rsidR="00A2681F" w:rsidRPr="002012C4" w:rsidRDefault="00A2681F" w:rsidP="007328D5">
            <w:pPr>
              <w:jc w:val="center"/>
              <w:rPr>
                <w:rFonts w:ascii="Times New Roman" w:hAnsi="Times New Roman" w:cs="Times New Roman"/>
                <w:sz w:val="24"/>
                <w:szCs w:val="24"/>
              </w:rPr>
            </w:pPr>
            <w:r w:rsidRPr="002012C4">
              <w:rPr>
                <w:rFonts w:ascii="Times New Roman" w:hAnsi="Times New Roman" w:cs="Times New Roman"/>
                <w:sz w:val="24"/>
                <w:szCs w:val="24"/>
              </w:rPr>
              <w:t>12</w:t>
            </w:r>
          </w:p>
        </w:tc>
        <w:tc>
          <w:tcPr>
            <w:tcW w:w="1390" w:type="dxa"/>
          </w:tcPr>
          <w:p w:rsidR="00A2681F" w:rsidRPr="002012C4" w:rsidRDefault="00A2681F" w:rsidP="007328D5">
            <w:pPr>
              <w:jc w:val="center"/>
              <w:rPr>
                <w:rFonts w:ascii="Times New Roman" w:hAnsi="Times New Roman" w:cs="Times New Roman"/>
                <w:sz w:val="24"/>
                <w:szCs w:val="24"/>
              </w:rPr>
            </w:pPr>
            <w:r w:rsidRPr="002012C4">
              <w:rPr>
                <w:rFonts w:ascii="Times New Roman" w:hAnsi="Times New Roman" w:cs="Times New Roman"/>
                <w:sz w:val="24"/>
                <w:szCs w:val="24"/>
              </w:rPr>
              <w:t>16</w:t>
            </w:r>
          </w:p>
        </w:tc>
      </w:tr>
      <w:tr w:rsidR="00A2681F" w:rsidRPr="002012C4" w:rsidTr="00A2681F">
        <w:trPr>
          <w:trHeight w:val="113"/>
        </w:trPr>
        <w:tc>
          <w:tcPr>
            <w:tcW w:w="1883" w:type="dxa"/>
            <w:shd w:val="clear" w:color="auto" w:fill="E5DFEC" w:themeFill="accent4" w:themeFillTint="33"/>
            <w:vAlign w:val="center"/>
          </w:tcPr>
          <w:p w:rsidR="00A2681F" w:rsidRPr="002012C4" w:rsidRDefault="00A2681F" w:rsidP="007328D5">
            <w:pPr>
              <w:jc w:val="center"/>
              <w:rPr>
                <w:rFonts w:ascii="Times New Roman" w:hAnsi="Times New Roman" w:cs="Times New Roman"/>
                <w:b/>
                <w:sz w:val="24"/>
                <w:szCs w:val="24"/>
              </w:rPr>
            </w:pPr>
            <w:r w:rsidRPr="002012C4">
              <w:rPr>
                <w:rFonts w:ascii="Times New Roman" w:hAnsi="Times New Roman" w:cs="Times New Roman"/>
                <w:b/>
                <w:sz w:val="24"/>
                <w:szCs w:val="24"/>
              </w:rPr>
              <w:t>Febrero</w:t>
            </w:r>
          </w:p>
        </w:tc>
        <w:tc>
          <w:tcPr>
            <w:tcW w:w="1469" w:type="dxa"/>
            <w:vAlign w:val="center"/>
          </w:tcPr>
          <w:p w:rsidR="00A2681F" w:rsidRPr="002012C4" w:rsidRDefault="00A2681F" w:rsidP="007328D5">
            <w:pPr>
              <w:jc w:val="center"/>
              <w:rPr>
                <w:rFonts w:ascii="Times New Roman" w:hAnsi="Times New Roman" w:cs="Times New Roman"/>
                <w:sz w:val="24"/>
                <w:szCs w:val="24"/>
              </w:rPr>
            </w:pPr>
            <w:r w:rsidRPr="002012C4">
              <w:rPr>
                <w:rFonts w:ascii="Times New Roman" w:hAnsi="Times New Roman" w:cs="Times New Roman"/>
                <w:sz w:val="24"/>
                <w:szCs w:val="24"/>
              </w:rPr>
              <w:t>8</w:t>
            </w:r>
          </w:p>
        </w:tc>
        <w:tc>
          <w:tcPr>
            <w:tcW w:w="1390" w:type="dxa"/>
          </w:tcPr>
          <w:p w:rsidR="00A2681F" w:rsidRPr="002012C4" w:rsidRDefault="00A2681F" w:rsidP="007328D5">
            <w:pPr>
              <w:jc w:val="center"/>
              <w:rPr>
                <w:rFonts w:ascii="Times New Roman" w:hAnsi="Times New Roman" w:cs="Times New Roman"/>
                <w:sz w:val="24"/>
                <w:szCs w:val="24"/>
              </w:rPr>
            </w:pPr>
            <w:r w:rsidRPr="002012C4">
              <w:rPr>
                <w:rFonts w:ascii="Times New Roman" w:hAnsi="Times New Roman" w:cs="Times New Roman"/>
                <w:sz w:val="24"/>
                <w:szCs w:val="24"/>
              </w:rPr>
              <w:t>12</w:t>
            </w:r>
          </w:p>
        </w:tc>
      </w:tr>
      <w:tr w:rsidR="00A2681F" w:rsidRPr="002012C4" w:rsidTr="00A2681F">
        <w:trPr>
          <w:trHeight w:val="113"/>
        </w:trPr>
        <w:tc>
          <w:tcPr>
            <w:tcW w:w="1883" w:type="dxa"/>
            <w:shd w:val="clear" w:color="auto" w:fill="E5DFEC" w:themeFill="accent4" w:themeFillTint="33"/>
            <w:vAlign w:val="center"/>
          </w:tcPr>
          <w:p w:rsidR="00A2681F" w:rsidRPr="002012C4" w:rsidRDefault="00A2681F" w:rsidP="007328D5">
            <w:pPr>
              <w:jc w:val="center"/>
              <w:rPr>
                <w:rFonts w:ascii="Times New Roman" w:hAnsi="Times New Roman" w:cs="Times New Roman"/>
                <w:b/>
                <w:sz w:val="24"/>
                <w:szCs w:val="24"/>
              </w:rPr>
            </w:pPr>
            <w:r w:rsidRPr="002012C4">
              <w:rPr>
                <w:rFonts w:ascii="Times New Roman" w:hAnsi="Times New Roman" w:cs="Times New Roman"/>
                <w:b/>
                <w:sz w:val="24"/>
                <w:szCs w:val="24"/>
              </w:rPr>
              <w:t>Marzo</w:t>
            </w:r>
          </w:p>
        </w:tc>
        <w:tc>
          <w:tcPr>
            <w:tcW w:w="1469" w:type="dxa"/>
            <w:vAlign w:val="center"/>
          </w:tcPr>
          <w:p w:rsidR="00A2681F" w:rsidRPr="002012C4" w:rsidRDefault="00A2681F" w:rsidP="007328D5">
            <w:pPr>
              <w:jc w:val="center"/>
              <w:rPr>
                <w:rFonts w:ascii="Times New Roman" w:hAnsi="Times New Roman" w:cs="Times New Roman"/>
                <w:sz w:val="24"/>
                <w:szCs w:val="24"/>
              </w:rPr>
            </w:pPr>
            <w:r w:rsidRPr="002012C4">
              <w:rPr>
                <w:rFonts w:ascii="Times New Roman" w:hAnsi="Times New Roman" w:cs="Times New Roman"/>
                <w:sz w:val="24"/>
                <w:szCs w:val="24"/>
              </w:rPr>
              <w:t>8</w:t>
            </w:r>
          </w:p>
        </w:tc>
        <w:tc>
          <w:tcPr>
            <w:tcW w:w="1390" w:type="dxa"/>
          </w:tcPr>
          <w:p w:rsidR="00A2681F" w:rsidRPr="002012C4" w:rsidRDefault="00A2681F" w:rsidP="007328D5">
            <w:pPr>
              <w:jc w:val="center"/>
              <w:rPr>
                <w:rFonts w:ascii="Times New Roman" w:hAnsi="Times New Roman" w:cs="Times New Roman"/>
                <w:sz w:val="24"/>
                <w:szCs w:val="24"/>
              </w:rPr>
            </w:pPr>
            <w:r w:rsidRPr="002012C4">
              <w:rPr>
                <w:rFonts w:ascii="Times New Roman" w:hAnsi="Times New Roman" w:cs="Times New Roman"/>
                <w:sz w:val="24"/>
                <w:szCs w:val="24"/>
              </w:rPr>
              <w:t>16</w:t>
            </w:r>
          </w:p>
        </w:tc>
      </w:tr>
      <w:tr w:rsidR="00A2681F" w:rsidRPr="002012C4" w:rsidTr="00A2681F">
        <w:trPr>
          <w:trHeight w:val="113"/>
        </w:trPr>
        <w:tc>
          <w:tcPr>
            <w:tcW w:w="1883" w:type="dxa"/>
            <w:shd w:val="clear" w:color="auto" w:fill="E5DFEC" w:themeFill="accent4" w:themeFillTint="33"/>
            <w:vAlign w:val="center"/>
          </w:tcPr>
          <w:p w:rsidR="00A2681F" w:rsidRPr="002012C4" w:rsidRDefault="00A2681F" w:rsidP="007328D5">
            <w:pPr>
              <w:jc w:val="center"/>
              <w:rPr>
                <w:rFonts w:ascii="Times New Roman" w:hAnsi="Times New Roman" w:cs="Times New Roman"/>
                <w:b/>
                <w:sz w:val="24"/>
                <w:szCs w:val="24"/>
              </w:rPr>
            </w:pPr>
            <w:r w:rsidRPr="002012C4">
              <w:rPr>
                <w:rFonts w:ascii="Times New Roman" w:hAnsi="Times New Roman" w:cs="Times New Roman"/>
                <w:b/>
                <w:sz w:val="24"/>
                <w:szCs w:val="24"/>
              </w:rPr>
              <w:t>TOTAL</w:t>
            </w:r>
          </w:p>
        </w:tc>
        <w:tc>
          <w:tcPr>
            <w:tcW w:w="1469" w:type="dxa"/>
            <w:shd w:val="clear" w:color="auto" w:fill="E5DFEC" w:themeFill="accent4" w:themeFillTint="33"/>
            <w:vAlign w:val="center"/>
          </w:tcPr>
          <w:p w:rsidR="00A2681F" w:rsidRPr="002012C4" w:rsidRDefault="00A2681F" w:rsidP="007328D5">
            <w:pPr>
              <w:jc w:val="center"/>
              <w:rPr>
                <w:rFonts w:ascii="Times New Roman" w:hAnsi="Times New Roman" w:cs="Times New Roman"/>
                <w:sz w:val="24"/>
                <w:szCs w:val="24"/>
              </w:rPr>
            </w:pPr>
            <w:r w:rsidRPr="002012C4">
              <w:rPr>
                <w:rFonts w:ascii="Times New Roman" w:hAnsi="Times New Roman" w:cs="Times New Roman"/>
                <w:sz w:val="24"/>
                <w:szCs w:val="24"/>
              </w:rPr>
              <w:t>28</w:t>
            </w:r>
          </w:p>
        </w:tc>
        <w:tc>
          <w:tcPr>
            <w:tcW w:w="1390" w:type="dxa"/>
            <w:shd w:val="clear" w:color="auto" w:fill="E5DFEC" w:themeFill="accent4" w:themeFillTint="33"/>
          </w:tcPr>
          <w:p w:rsidR="00A2681F" w:rsidRPr="002012C4" w:rsidRDefault="00A2681F" w:rsidP="007328D5">
            <w:pPr>
              <w:jc w:val="center"/>
              <w:rPr>
                <w:rFonts w:ascii="Times New Roman" w:hAnsi="Times New Roman" w:cs="Times New Roman"/>
                <w:sz w:val="24"/>
                <w:szCs w:val="24"/>
              </w:rPr>
            </w:pPr>
            <w:r w:rsidRPr="002012C4">
              <w:rPr>
                <w:rFonts w:ascii="Times New Roman" w:hAnsi="Times New Roman" w:cs="Times New Roman"/>
                <w:sz w:val="24"/>
                <w:szCs w:val="24"/>
              </w:rPr>
              <w:t>44</w:t>
            </w:r>
          </w:p>
        </w:tc>
      </w:tr>
    </w:tbl>
    <w:p w:rsidR="00A2681F" w:rsidRPr="002012C4" w:rsidRDefault="00A2681F" w:rsidP="007328D5">
      <w:pPr>
        <w:spacing w:after="0" w:line="240" w:lineRule="auto"/>
        <w:jc w:val="both"/>
        <w:rPr>
          <w:rFonts w:ascii="Times New Roman" w:hAnsi="Times New Roman" w:cs="Times New Roman"/>
          <w:sz w:val="24"/>
          <w:szCs w:val="24"/>
        </w:rPr>
      </w:pPr>
    </w:p>
    <w:p w:rsidR="00A2681F" w:rsidRPr="002012C4" w:rsidRDefault="00A2681F" w:rsidP="007328D5">
      <w:pPr>
        <w:spacing w:after="0" w:line="240" w:lineRule="auto"/>
        <w:jc w:val="both"/>
        <w:rPr>
          <w:rFonts w:ascii="Times New Roman" w:hAnsi="Times New Roman" w:cs="Times New Roman"/>
          <w:sz w:val="24"/>
          <w:szCs w:val="24"/>
        </w:rPr>
      </w:pPr>
    </w:p>
    <w:p w:rsidR="00A2681F" w:rsidRPr="002012C4" w:rsidRDefault="00A2681F" w:rsidP="007328D5">
      <w:pPr>
        <w:spacing w:after="0" w:line="240" w:lineRule="auto"/>
        <w:jc w:val="both"/>
        <w:rPr>
          <w:rFonts w:ascii="Times New Roman" w:hAnsi="Times New Roman" w:cs="Times New Roman"/>
          <w:sz w:val="24"/>
          <w:szCs w:val="24"/>
        </w:rPr>
      </w:pPr>
    </w:p>
    <w:p w:rsidR="007328D5" w:rsidRPr="002012C4" w:rsidRDefault="007328D5" w:rsidP="007328D5">
      <w:pPr>
        <w:spacing w:after="0" w:line="240" w:lineRule="auto"/>
        <w:jc w:val="both"/>
        <w:rPr>
          <w:rFonts w:ascii="Times New Roman" w:hAnsi="Times New Roman" w:cs="Times New Roman"/>
          <w:sz w:val="24"/>
          <w:szCs w:val="24"/>
        </w:rPr>
      </w:pPr>
    </w:p>
    <w:p w:rsidR="00902684" w:rsidRPr="002012C4" w:rsidRDefault="00902684" w:rsidP="007328D5">
      <w:pPr>
        <w:spacing w:after="0" w:line="240" w:lineRule="auto"/>
        <w:jc w:val="both"/>
        <w:rPr>
          <w:rFonts w:ascii="Times New Roman" w:hAnsi="Times New Roman" w:cs="Times New Roman"/>
          <w:sz w:val="24"/>
          <w:szCs w:val="24"/>
        </w:rPr>
      </w:pPr>
    </w:p>
    <w:p w:rsidR="00902684" w:rsidRPr="002012C4" w:rsidRDefault="00902684" w:rsidP="007328D5">
      <w:pPr>
        <w:spacing w:after="0" w:line="240" w:lineRule="auto"/>
        <w:jc w:val="both"/>
        <w:rPr>
          <w:rFonts w:ascii="Times New Roman" w:hAnsi="Times New Roman" w:cs="Times New Roman"/>
          <w:sz w:val="24"/>
          <w:szCs w:val="24"/>
        </w:rPr>
      </w:pPr>
    </w:p>
    <w:p w:rsidR="00902684" w:rsidRDefault="00902684" w:rsidP="007328D5">
      <w:pPr>
        <w:spacing w:after="0" w:line="240" w:lineRule="auto"/>
        <w:jc w:val="both"/>
        <w:rPr>
          <w:rFonts w:ascii="Times New Roman" w:hAnsi="Times New Roman" w:cs="Times New Roman"/>
          <w:sz w:val="24"/>
          <w:szCs w:val="24"/>
        </w:rPr>
      </w:pPr>
    </w:p>
    <w:p w:rsidR="002012C4" w:rsidRDefault="002012C4" w:rsidP="007328D5">
      <w:pPr>
        <w:spacing w:after="0" w:line="240" w:lineRule="auto"/>
        <w:jc w:val="both"/>
        <w:rPr>
          <w:rFonts w:ascii="Times New Roman" w:hAnsi="Times New Roman" w:cs="Times New Roman"/>
          <w:sz w:val="24"/>
          <w:szCs w:val="24"/>
        </w:rPr>
      </w:pPr>
    </w:p>
    <w:p w:rsidR="002012C4" w:rsidRPr="002012C4" w:rsidRDefault="002012C4" w:rsidP="007328D5">
      <w:pPr>
        <w:spacing w:after="0" w:line="240" w:lineRule="auto"/>
        <w:jc w:val="both"/>
        <w:rPr>
          <w:rFonts w:ascii="Times New Roman" w:hAnsi="Times New Roman" w:cs="Times New Roman"/>
          <w:sz w:val="24"/>
          <w:szCs w:val="24"/>
        </w:rPr>
      </w:pPr>
    </w:p>
    <w:p w:rsidR="00CF74A7" w:rsidRDefault="00CF74A7" w:rsidP="007328D5">
      <w:pPr>
        <w:spacing w:after="0" w:line="240" w:lineRule="auto"/>
        <w:jc w:val="both"/>
        <w:rPr>
          <w:rFonts w:ascii="Times New Roman" w:hAnsi="Times New Roman" w:cs="Times New Roman"/>
          <w:sz w:val="24"/>
          <w:szCs w:val="24"/>
        </w:rPr>
      </w:pPr>
      <w:r w:rsidRPr="002012C4">
        <w:rPr>
          <w:rFonts w:ascii="Times New Roman" w:hAnsi="Times New Roman" w:cs="Times New Roman"/>
          <w:sz w:val="24"/>
          <w:szCs w:val="24"/>
        </w:rPr>
        <w:t>Sin embargo, no existen datos estadísticos que reflejen la cantidad de feminicidios que hayan sido perpetrados por la pareja, ex pareja o familiares de la víctima.</w:t>
      </w:r>
      <w:r w:rsidR="00263EF9">
        <w:rPr>
          <w:rFonts w:ascii="Times New Roman" w:hAnsi="Times New Roman" w:cs="Times New Roman"/>
          <w:sz w:val="24"/>
          <w:szCs w:val="24"/>
        </w:rPr>
        <w:t xml:space="preserve"> Lo anterior se pretende superar con la creación del Sistema de Alerta Temprana que está próximo a activarse en esta INDH.</w:t>
      </w:r>
    </w:p>
    <w:p w:rsidR="00171C84" w:rsidRDefault="00171C84" w:rsidP="007328D5">
      <w:pPr>
        <w:spacing w:after="0" w:line="240" w:lineRule="auto"/>
        <w:jc w:val="both"/>
        <w:rPr>
          <w:rFonts w:ascii="Times New Roman" w:hAnsi="Times New Roman" w:cs="Times New Roman"/>
          <w:sz w:val="24"/>
          <w:szCs w:val="24"/>
        </w:rPr>
      </w:pPr>
    </w:p>
    <w:p w:rsidR="00263EF9" w:rsidRDefault="00171C84" w:rsidP="007328D5">
      <w:pPr>
        <w:spacing w:after="0" w:line="240" w:lineRule="auto"/>
        <w:jc w:val="both"/>
        <w:rPr>
          <w:rFonts w:ascii="Times New Roman" w:hAnsi="Times New Roman" w:cs="Times New Roman"/>
          <w:sz w:val="24"/>
          <w:szCs w:val="24"/>
        </w:rPr>
      </w:pPr>
      <w:r w:rsidRPr="00171C84">
        <w:rPr>
          <w:rFonts w:ascii="Times New Roman" w:hAnsi="Times New Roman" w:cs="Times New Roman"/>
          <w:sz w:val="24"/>
          <w:szCs w:val="24"/>
        </w:rPr>
        <w:t>Agradeciendo de antemano su valiosa atención y apoyo a nuestra labor institucional</w:t>
      </w:r>
      <w:r>
        <w:rPr>
          <w:rFonts w:ascii="Times New Roman" w:hAnsi="Times New Roman" w:cs="Times New Roman"/>
          <w:sz w:val="24"/>
          <w:szCs w:val="24"/>
        </w:rPr>
        <w:t>, me suscribo.</w:t>
      </w:r>
    </w:p>
    <w:p w:rsidR="00263EF9" w:rsidRDefault="00263EF9" w:rsidP="007328D5">
      <w:pPr>
        <w:spacing w:after="0" w:line="240" w:lineRule="auto"/>
        <w:jc w:val="both"/>
        <w:rPr>
          <w:rFonts w:ascii="Times New Roman" w:hAnsi="Times New Roman" w:cs="Times New Roman"/>
          <w:sz w:val="24"/>
          <w:szCs w:val="24"/>
        </w:rPr>
      </w:pPr>
      <w:bookmarkStart w:id="0" w:name="_GoBack"/>
      <w:bookmarkEnd w:id="0"/>
    </w:p>
    <w:p w:rsidR="00263EF9" w:rsidRPr="00263EF9" w:rsidRDefault="00263EF9" w:rsidP="00171C84">
      <w:pPr>
        <w:spacing w:after="0" w:line="240" w:lineRule="auto"/>
        <w:jc w:val="center"/>
        <w:rPr>
          <w:rFonts w:ascii="Times New Roman" w:hAnsi="Times New Roman" w:cs="Times New Roman"/>
          <w:b/>
          <w:sz w:val="24"/>
          <w:szCs w:val="24"/>
        </w:rPr>
      </w:pPr>
      <w:r w:rsidRPr="00263EF9">
        <w:rPr>
          <w:rFonts w:ascii="Times New Roman" w:hAnsi="Times New Roman" w:cs="Times New Roman"/>
          <w:b/>
          <w:sz w:val="24"/>
          <w:szCs w:val="24"/>
        </w:rPr>
        <w:t>José Apolonio Tobar</w:t>
      </w:r>
    </w:p>
    <w:p w:rsidR="00263EF9" w:rsidRPr="00263EF9" w:rsidRDefault="00263EF9" w:rsidP="00171C84">
      <w:pPr>
        <w:spacing w:after="0" w:line="240" w:lineRule="auto"/>
        <w:jc w:val="center"/>
        <w:rPr>
          <w:rFonts w:ascii="Times New Roman" w:hAnsi="Times New Roman" w:cs="Times New Roman"/>
          <w:b/>
          <w:sz w:val="24"/>
          <w:szCs w:val="24"/>
        </w:rPr>
      </w:pPr>
      <w:r w:rsidRPr="00263EF9">
        <w:rPr>
          <w:rFonts w:ascii="Times New Roman" w:hAnsi="Times New Roman" w:cs="Times New Roman"/>
          <w:b/>
          <w:sz w:val="24"/>
          <w:szCs w:val="24"/>
        </w:rPr>
        <w:t>Procurador Para la Defensa de los Derechos Humanos de El Salvador</w:t>
      </w:r>
    </w:p>
    <w:p w:rsidR="00263EF9" w:rsidRPr="00263EF9" w:rsidRDefault="00263EF9" w:rsidP="00171C84">
      <w:pPr>
        <w:spacing w:after="0" w:line="240" w:lineRule="auto"/>
        <w:jc w:val="center"/>
        <w:rPr>
          <w:rFonts w:ascii="Times New Roman" w:hAnsi="Times New Roman" w:cs="Times New Roman"/>
          <w:b/>
          <w:sz w:val="24"/>
          <w:szCs w:val="24"/>
        </w:rPr>
      </w:pPr>
    </w:p>
    <w:sectPr w:rsidR="00263EF9" w:rsidRPr="00263EF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52" w:rsidRDefault="00820B52" w:rsidP="00E8402D">
      <w:pPr>
        <w:spacing w:after="0" w:line="240" w:lineRule="auto"/>
      </w:pPr>
      <w:r>
        <w:separator/>
      </w:r>
    </w:p>
  </w:endnote>
  <w:endnote w:type="continuationSeparator" w:id="0">
    <w:p w:rsidR="00820B52" w:rsidRDefault="00820B52" w:rsidP="00E8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146626"/>
      <w:docPartObj>
        <w:docPartGallery w:val="Page Numbers (Bottom of Page)"/>
        <w:docPartUnique/>
      </w:docPartObj>
    </w:sdtPr>
    <w:sdtEndPr/>
    <w:sdtContent>
      <w:p w:rsidR="004F733D" w:rsidRDefault="004F733D">
        <w:pPr>
          <w:pStyle w:val="Piedepgina"/>
          <w:jc w:val="right"/>
        </w:pPr>
        <w:r>
          <w:fldChar w:fldCharType="begin"/>
        </w:r>
        <w:r>
          <w:instrText>PAGE   \* MERGEFORMAT</w:instrText>
        </w:r>
        <w:r>
          <w:fldChar w:fldCharType="separate"/>
        </w:r>
        <w:r w:rsidR="00F37407" w:rsidRPr="00F37407">
          <w:rPr>
            <w:noProof/>
            <w:lang w:val="es-ES"/>
          </w:rPr>
          <w:t>8</w:t>
        </w:r>
        <w:r>
          <w:fldChar w:fldCharType="end"/>
        </w:r>
      </w:p>
    </w:sdtContent>
  </w:sdt>
  <w:p w:rsidR="002012C4" w:rsidRDefault="002012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52" w:rsidRDefault="00820B52" w:rsidP="00E8402D">
      <w:pPr>
        <w:spacing w:after="0" w:line="240" w:lineRule="auto"/>
      </w:pPr>
      <w:r>
        <w:separator/>
      </w:r>
    </w:p>
  </w:footnote>
  <w:footnote w:type="continuationSeparator" w:id="0">
    <w:p w:rsidR="00820B52" w:rsidRDefault="00820B52" w:rsidP="00E8402D">
      <w:pPr>
        <w:spacing w:after="0" w:line="240" w:lineRule="auto"/>
      </w:pPr>
      <w:r>
        <w:continuationSeparator/>
      </w:r>
    </w:p>
  </w:footnote>
  <w:footnote w:id="1">
    <w:p w:rsidR="00B82D9E" w:rsidRPr="002012C4" w:rsidRDefault="00B82D9E" w:rsidP="00B82D9E">
      <w:pPr>
        <w:pStyle w:val="Textonotapie"/>
      </w:pPr>
      <w:r w:rsidRPr="002012C4">
        <w:rPr>
          <w:rStyle w:val="Refdenotaalpie"/>
        </w:rPr>
        <w:footnoteRef/>
      </w:r>
      <w:r w:rsidRPr="002012C4">
        <w:t xml:space="preserve"> </w:t>
      </w:r>
      <w:hyperlink r:id="rId1" w:history="1">
        <w:r w:rsidRPr="002012C4">
          <w:rPr>
            <w:rStyle w:val="Hipervnculo"/>
            <w:color w:val="auto"/>
            <w:u w:val="none"/>
          </w:rPr>
          <w:t>https://www.seguridad.gob.sv/dia/</w:t>
        </w:r>
      </w:hyperlink>
    </w:p>
  </w:footnote>
  <w:footnote w:id="2">
    <w:p w:rsidR="00D3213F" w:rsidRPr="002012C4" w:rsidRDefault="00D3213F">
      <w:pPr>
        <w:pStyle w:val="Textonotapie"/>
      </w:pPr>
      <w:r w:rsidRPr="002012C4">
        <w:rPr>
          <w:rStyle w:val="Refdenotaalpie"/>
        </w:rPr>
        <w:footnoteRef/>
      </w:r>
      <w:r w:rsidRPr="002012C4">
        <w:t xml:space="preserve"> </w:t>
      </w:r>
      <w:hyperlink r:id="rId2" w:history="1">
        <w:r w:rsidRPr="002012C4">
          <w:rPr>
            <w:rStyle w:val="Hipervnculo"/>
            <w:color w:val="auto"/>
            <w:u w:val="none"/>
          </w:rPr>
          <w:t>https://www.seguridad.gob.sv/dia/trafico-y-trata-de-personas/informe-de-hechos-de-violencia-contra-las-mujeres/</w:t>
        </w:r>
      </w:hyperlink>
    </w:p>
  </w:footnote>
  <w:footnote w:id="3">
    <w:p w:rsidR="00ED7676" w:rsidRPr="002012C4" w:rsidRDefault="00ED7676">
      <w:pPr>
        <w:pStyle w:val="Textonotapie"/>
      </w:pPr>
      <w:r w:rsidRPr="002012C4">
        <w:rPr>
          <w:rStyle w:val="Refdenotaalpie"/>
        </w:rPr>
        <w:footnoteRef/>
      </w:r>
      <w:r w:rsidRPr="002012C4">
        <w:t xml:space="preserve"> </w:t>
      </w:r>
      <w:hyperlink r:id="rId3" w:history="1">
        <w:r w:rsidRPr="002012C4">
          <w:rPr>
            <w:rStyle w:val="Hipervnculo"/>
            <w:color w:val="auto"/>
            <w:u w:val="none"/>
          </w:rPr>
          <w:t>http://www.isdemu.gob.sv/index.php?option=com_phocadownload&amp;view=category&amp;id=137:informes-nacionales-de-violencia-contra-las-mujeres&amp;Itemid=234</w:t>
        </w:r>
      </w:hyperlink>
    </w:p>
  </w:footnote>
  <w:footnote w:id="4">
    <w:p w:rsidR="006C6082" w:rsidRPr="002012C4" w:rsidRDefault="006C6082">
      <w:pPr>
        <w:pStyle w:val="Textonotapie"/>
      </w:pPr>
      <w:r w:rsidRPr="002012C4">
        <w:rPr>
          <w:rStyle w:val="Refdenotaalpie"/>
        </w:rPr>
        <w:footnoteRef/>
      </w:r>
      <w:r w:rsidRPr="002012C4">
        <w:t xml:space="preserve"> </w:t>
      </w:r>
      <w:hyperlink r:id="rId4" w:history="1">
        <w:r w:rsidRPr="002012C4">
          <w:rPr>
            <w:rStyle w:val="Hipervnculo"/>
            <w:color w:val="auto"/>
            <w:u w:val="none"/>
          </w:rPr>
          <w:t>https://observatoriodeviolenciaormusa.org/</w:t>
        </w:r>
      </w:hyperlink>
    </w:p>
  </w:footnote>
  <w:footnote w:id="5">
    <w:p w:rsidR="00D3442A" w:rsidRPr="002012C4" w:rsidRDefault="00D3442A" w:rsidP="00D3442A">
      <w:pPr>
        <w:pStyle w:val="Textonotapie"/>
        <w:jc w:val="both"/>
        <w:rPr>
          <w:rFonts w:cstheme="minorHAnsi"/>
          <w:lang w:val="es-SV"/>
        </w:rPr>
      </w:pPr>
      <w:r w:rsidRPr="002012C4">
        <w:rPr>
          <w:rStyle w:val="Refdenotaalpie"/>
          <w:rFonts w:cstheme="minorHAnsi"/>
        </w:rPr>
        <w:footnoteRef/>
      </w:r>
      <w:r w:rsidRPr="002012C4">
        <w:rPr>
          <w:rFonts w:cstheme="minorHAnsi"/>
        </w:rPr>
        <w:t xml:space="preserve"> Pronunciamiento de la señora Procuradora para la Defensa de los Derechos Humanos, licenciada Raquel Caballero de Guevara, ante la devolución de las ternas a magistradas y magistrados propietarios de la cámara especializada para una vida libre de violencia y discriminación para las mujeres, propuestas por el consejo nacional de la judicatura, por parte de la Corte Suprema de Justicia, 18 de julio de 2017.</w:t>
      </w:r>
    </w:p>
  </w:footnote>
  <w:footnote w:id="6">
    <w:p w:rsidR="00BE6102" w:rsidRPr="002012C4" w:rsidRDefault="00BE6102">
      <w:pPr>
        <w:pStyle w:val="Textonotapie"/>
        <w:rPr>
          <w:rFonts w:cstheme="minorHAnsi"/>
        </w:rPr>
      </w:pPr>
      <w:r w:rsidRPr="002012C4">
        <w:rPr>
          <w:rStyle w:val="Refdenotaalpie"/>
          <w:rFonts w:cstheme="minorHAnsi"/>
        </w:rPr>
        <w:footnoteRef/>
      </w:r>
      <w:r w:rsidRPr="002012C4">
        <w:rPr>
          <w:rFonts w:cstheme="minorHAnsi"/>
        </w:rPr>
        <w:t xml:space="preserve"> ISDEMU. Informe sobre el estado y situación de la violencia contra las mujeres en El Salvador. Noviembre 2020.</w:t>
      </w:r>
    </w:p>
  </w:footnote>
  <w:footnote w:id="7">
    <w:p w:rsidR="00761EDA" w:rsidRDefault="00761EDA" w:rsidP="00761EDA">
      <w:pPr>
        <w:pStyle w:val="Textonotapie"/>
      </w:pPr>
      <w:r>
        <w:rPr>
          <w:rStyle w:val="Refdenotaalpie"/>
        </w:rPr>
        <w:footnoteRef/>
      </w:r>
      <w:r>
        <w:t xml:space="preserve"> Asamblea Legislativa de El Salvador. Decreto Legislativo No. 286, 25 de febrero de 2016. </w:t>
      </w:r>
      <w:r w:rsidR="008B1668">
        <w:rPr>
          <w:lang w:val="es-SV"/>
        </w:rPr>
        <w:t xml:space="preserve">Publicado DO No 60, Tomo 411, 4 de abril de 2016. </w:t>
      </w:r>
      <w:r>
        <w:t>Disponible en:</w:t>
      </w:r>
    </w:p>
    <w:p w:rsidR="00761EDA" w:rsidRPr="00761EDA" w:rsidRDefault="00F37407">
      <w:pPr>
        <w:pStyle w:val="Textonotapie"/>
      </w:pPr>
      <w:hyperlink r:id="rId5" w:history="1">
        <w:r w:rsidR="00761EDA" w:rsidRPr="00CF43C8">
          <w:rPr>
            <w:rStyle w:val="Hipervnculo"/>
          </w:rPr>
          <w:t>https://www.asamblea.gob.sv/decretos/details/2709</w:t>
        </w:r>
      </w:hyperlink>
    </w:p>
  </w:footnote>
  <w:footnote w:id="8">
    <w:p w:rsidR="002012C4" w:rsidRPr="002012C4" w:rsidRDefault="002012C4" w:rsidP="002012C4">
      <w:pPr>
        <w:pStyle w:val="Textonotapie"/>
        <w:rPr>
          <w:lang w:val="es-ES"/>
        </w:rPr>
      </w:pPr>
      <w:r>
        <w:rPr>
          <w:rStyle w:val="Refdenotaalpie"/>
        </w:rPr>
        <w:footnoteRef/>
      </w:r>
      <w:r>
        <w:t xml:space="preserve"> </w:t>
      </w:r>
      <w:r w:rsidRPr="002012C4">
        <w:t>Decreto Legislativo No. 397 de fecha 02 de junio de 2016, publicado en el Diario Oficial No. 112, de fecha 16 de junio de 2016</w:t>
      </w:r>
    </w:p>
  </w:footnote>
  <w:footnote w:id="9">
    <w:p w:rsidR="007B5445" w:rsidRPr="002012C4" w:rsidRDefault="007B5445" w:rsidP="002012C4">
      <w:pPr>
        <w:pStyle w:val="Textonotapie"/>
        <w:rPr>
          <w:lang w:val="es-SV"/>
        </w:rPr>
      </w:pPr>
      <w:r w:rsidRPr="002012C4">
        <w:rPr>
          <w:rStyle w:val="Refdenotaalpie"/>
        </w:rPr>
        <w:footnoteRef/>
      </w:r>
      <w:r w:rsidRPr="002012C4">
        <w:t xml:space="preserve"> Asamblea Legislativa de El Salvador. </w:t>
      </w:r>
      <w:r w:rsidRPr="002012C4">
        <w:rPr>
          <w:lang w:val="es-SV"/>
        </w:rPr>
        <w:t xml:space="preserve">Decreto Legislativo No 520, 25 de noviembre de 2010. Publicado DO No 2, Tomo 390, 4 de enero de 2011. Disponible en: </w:t>
      </w:r>
      <w:hyperlink r:id="rId6" w:history="1">
        <w:r w:rsidRPr="002012C4">
          <w:rPr>
            <w:rStyle w:val="Hipervnculo"/>
            <w:color w:val="auto"/>
            <w:u w:val="none"/>
            <w:lang w:val="es-SV"/>
          </w:rPr>
          <w:t>https://www.asamblea.gob.sv/sites/default/files/documents/decretos/E768CAAF-86C3-40E1-B713-8721B620115E.pdf</w:t>
        </w:r>
      </w:hyperlink>
    </w:p>
  </w:footnote>
  <w:footnote w:id="10">
    <w:p w:rsidR="00FE165C" w:rsidRPr="002012C4" w:rsidRDefault="00FE165C" w:rsidP="002012C4">
      <w:pPr>
        <w:pStyle w:val="Textonotapie"/>
        <w:rPr>
          <w:lang w:val="es-SV"/>
        </w:rPr>
      </w:pPr>
      <w:r w:rsidRPr="002012C4">
        <w:rPr>
          <w:rStyle w:val="Refdenotaalpie"/>
        </w:rPr>
        <w:footnoteRef/>
      </w:r>
      <w:r w:rsidRPr="002012C4">
        <w:t xml:space="preserve"> Asamblea Legislativa de El Salvador. </w:t>
      </w:r>
      <w:r w:rsidRPr="002012C4">
        <w:rPr>
          <w:lang w:val="es-SV"/>
        </w:rPr>
        <w:t xml:space="preserve">Decreto Legislativo No 645, 17 de marzo de 2011. Publicado DO No 70, Tomo 391, 8 de abril de 2011. Disponible en: </w:t>
      </w:r>
      <w:hyperlink r:id="rId7" w:history="1">
        <w:r w:rsidRPr="002012C4">
          <w:rPr>
            <w:rStyle w:val="Hipervnculo"/>
            <w:color w:val="auto"/>
            <w:u w:val="none"/>
            <w:lang w:val="es-SV"/>
          </w:rPr>
          <w:t>https://www.asamblea.gob.sv/sites/default/files/documents/decretos/0AC3B5EB-167D-4A11-A34A-8756FF3E6D01.pdf</w:t>
        </w:r>
      </w:hyperlink>
    </w:p>
  </w:footnote>
  <w:footnote w:id="11">
    <w:p w:rsidR="008B1668" w:rsidRPr="008B1668" w:rsidRDefault="008B1668" w:rsidP="002012C4">
      <w:pPr>
        <w:pStyle w:val="Textonotapie"/>
        <w:rPr>
          <w:lang w:val="es-SV"/>
        </w:rPr>
      </w:pPr>
      <w:r w:rsidRPr="002012C4">
        <w:rPr>
          <w:rStyle w:val="Refdenotaalpie"/>
        </w:rPr>
        <w:footnoteRef/>
      </w:r>
      <w:r w:rsidRPr="002012C4">
        <w:t xml:space="preserve"> Véase: </w:t>
      </w:r>
      <w:hyperlink r:id="rId8" w:history="1">
        <w:r w:rsidRPr="002012C4">
          <w:rPr>
            <w:rStyle w:val="Hipervnculo"/>
            <w:color w:val="auto"/>
            <w:u w:val="none"/>
          </w:rPr>
          <w:t>http://oacnudh.org/wp-content/uploads/2012/07/Protocolo-feminicidios-20042012-FINAL-2.pdf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31145"/>
      <w:docPartObj>
        <w:docPartGallery w:val="Page Numbers (Top of Page)"/>
        <w:docPartUnique/>
      </w:docPartObj>
    </w:sdtPr>
    <w:sdtEndPr/>
    <w:sdtContent>
      <w:p w:rsidR="002012C4" w:rsidRDefault="00F37407">
        <w:pPr>
          <w:pStyle w:val="Encabezado"/>
          <w:jc w:val="right"/>
        </w:pPr>
      </w:p>
    </w:sdtContent>
  </w:sdt>
  <w:p w:rsidR="002012C4" w:rsidRDefault="002012C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4FA9"/>
    <w:multiLevelType w:val="multilevel"/>
    <w:tmpl w:val="BAD2C3AE"/>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A2E475C"/>
    <w:multiLevelType w:val="hybridMultilevel"/>
    <w:tmpl w:val="08A4B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050293"/>
    <w:multiLevelType w:val="hybridMultilevel"/>
    <w:tmpl w:val="C916D6BA"/>
    <w:lvl w:ilvl="0" w:tplc="C40A4078">
      <w:start w:val="1"/>
      <w:numFmt w:val="bullet"/>
      <w:lvlText w:val="-"/>
      <w:lvlJc w:val="left"/>
      <w:pPr>
        <w:ind w:left="720" w:hanging="360"/>
      </w:pPr>
      <w:rPr>
        <w:rFonts w:ascii="Cambria" w:hAnsi="Cambria"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500BF2"/>
    <w:multiLevelType w:val="hybridMultilevel"/>
    <w:tmpl w:val="8480A570"/>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 w15:restartNumberingAfterBreak="0">
    <w:nsid w:val="57577ABC"/>
    <w:multiLevelType w:val="hybridMultilevel"/>
    <w:tmpl w:val="20B4E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5"/>
    <w:rsid w:val="00013797"/>
    <w:rsid w:val="00026175"/>
    <w:rsid w:val="00046ACB"/>
    <w:rsid w:val="0006095E"/>
    <w:rsid w:val="000A3A81"/>
    <w:rsid w:val="000C1E5A"/>
    <w:rsid w:val="000E10AB"/>
    <w:rsid w:val="00101CEE"/>
    <w:rsid w:val="00120AD4"/>
    <w:rsid w:val="00121DCD"/>
    <w:rsid w:val="0012642E"/>
    <w:rsid w:val="00133077"/>
    <w:rsid w:val="00171C84"/>
    <w:rsid w:val="00182823"/>
    <w:rsid w:val="001B5E73"/>
    <w:rsid w:val="001D2355"/>
    <w:rsid w:val="001D4C5F"/>
    <w:rsid w:val="001E41C0"/>
    <w:rsid w:val="002012C4"/>
    <w:rsid w:val="002467F6"/>
    <w:rsid w:val="00263EF9"/>
    <w:rsid w:val="0027025A"/>
    <w:rsid w:val="00273414"/>
    <w:rsid w:val="002C62C3"/>
    <w:rsid w:val="002E52EC"/>
    <w:rsid w:val="003026B2"/>
    <w:rsid w:val="00305620"/>
    <w:rsid w:val="00320A06"/>
    <w:rsid w:val="00330323"/>
    <w:rsid w:val="00394E56"/>
    <w:rsid w:val="003E2B00"/>
    <w:rsid w:val="00405E25"/>
    <w:rsid w:val="004231FB"/>
    <w:rsid w:val="00437FF1"/>
    <w:rsid w:val="00464331"/>
    <w:rsid w:val="004B1459"/>
    <w:rsid w:val="004C57AC"/>
    <w:rsid w:val="004F6F39"/>
    <w:rsid w:val="004F733D"/>
    <w:rsid w:val="005235B3"/>
    <w:rsid w:val="00550615"/>
    <w:rsid w:val="0055150F"/>
    <w:rsid w:val="005917E1"/>
    <w:rsid w:val="00592B3C"/>
    <w:rsid w:val="005B7EE9"/>
    <w:rsid w:val="005E4737"/>
    <w:rsid w:val="005F1F2A"/>
    <w:rsid w:val="00663E6A"/>
    <w:rsid w:val="006C6082"/>
    <w:rsid w:val="006D18FA"/>
    <w:rsid w:val="006E389C"/>
    <w:rsid w:val="00704858"/>
    <w:rsid w:val="00711AA7"/>
    <w:rsid w:val="007328D5"/>
    <w:rsid w:val="00742536"/>
    <w:rsid w:val="00761EDA"/>
    <w:rsid w:val="00782A57"/>
    <w:rsid w:val="00785D29"/>
    <w:rsid w:val="007B5445"/>
    <w:rsid w:val="008028C2"/>
    <w:rsid w:val="00820B52"/>
    <w:rsid w:val="00834720"/>
    <w:rsid w:val="0088325C"/>
    <w:rsid w:val="0088651A"/>
    <w:rsid w:val="00894D60"/>
    <w:rsid w:val="008A6C2A"/>
    <w:rsid w:val="008B1668"/>
    <w:rsid w:val="008E427F"/>
    <w:rsid w:val="008E686D"/>
    <w:rsid w:val="00902684"/>
    <w:rsid w:val="00961AC3"/>
    <w:rsid w:val="009A4371"/>
    <w:rsid w:val="009B7A2C"/>
    <w:rsid w:val="009D2F08"/>
    <w:rsid w:val="009F29F6"/>
    <w:rsid w:val="00A24941"/>
    <w:rsid w:val="00A2681F"/>
    <w:rsid w:val="00A46C77"/>
    <w:rsid w:val="00A6039E"/>
    <w:rsid w:val="00AE207B"/>
    <w:rsid w:val="00AE31F0"/>
    <w:rsid w:val="00B23435"/>
    <w:rsid w:val="00B82D9E"/>
    <w:rsid w:val="00B84D89"/>
    <w:rsid w:val="00B9642F"/>
    <w:rsid w:val="00BA2E02"/>
    <w:rsid w:val="00BB477F"/>
    <w:rsid w:val="00BC2F07"/>
    <w:rsid w:val="00BD66CC"/>
    <w:rsid w:val="00BE6102"/>
    <w:rsid w:val="00BF51A0"/>
    <w:rsid w:val="00C00B99"/>
    <w:rsid w:val="00C06F45"/>
    <w:rsid w:val="00C163DD"/>
    <w:rsid w:val="00C177EE"/>
    <w:rsid w:val="00C356DC"/>
    <w:rsid w:val="00C55846"/>
    <w:rsid w:val="00C64A93"/>
    <w:rsid w:val="00CF74A7"/>
    <w:rsid w:val="00D3213F"/>
    <w:rsid w:val="00D3442A"/>
    <w:rsid w:val="00D35CC6"/>
    <w:rsid w:val="00D90BE1"/>
    <w:rsid w:val="00DC0ECF"/>
    <w:rsid w:val="00DD1885"/>
    <w:rsid w:val="00E35D52"/>
    <w:rsid w:val="00E8402D"/>
    <w:rsid w:val="00ED7676"/>
    <w:rsid w:val="00F217E0"/>
    <w:rsid w:val="00F37407"/>
    <w:rsid w:val="00F375FE"/>
    <w:rsid w:val="00F62DD7"/>
    <w:rsid w:val="00F850E5"/>
    <w:rsid w:val="00F95922"/>
    <w:rsid w:val="00FE1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0FC0C9"/>
  <w15:docId w15:val="{A8FA2072-7616-43D5-830E-10E8546E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35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0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095E"/>
    <w:pPr>
      <w:ind w:left="720"/>
      <w:contextualSpacing/>
    </w:pPr>
  </w:style>
  <w:style w:type="paragraph" w:styleId="Textodeglobo">
    <w:name w:val="Balloon Text"/>
    <w:basedOn w:val="Normal"/>
    <w:link w:val="TextodegloboCar"/>
    <w:uiPriority w:val="99"/>
    <w:semiHidden/>
    <w:unhideWhenUsed/>
    <w:rsid w:val="00883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25C"/>
    <w:rPr>
      <w:rFonts w:ascii="Tahoma" w:hAnsi="Tahoma" w:cs="Tahoma"/>
      <w:sz w:val="16"/>
      <w:szCs w:val="16"/>
    </w:rPr>
  </w:style>
  <w:style w:type="character" w:styleId="Textoennegrita">
    <w:name w:val="Strong"/>
    <w:basedOn w:val="Fuentedeprrafopredeter"/>
    <w:uiPriority w:val="22"/>
    <w:qFormat/>
    <w:rsid w:val="00E8402D"/>
    <w:rPr>
      <w:b/>
      <w:bCs/>
    </w:rPr>
  </w:style>
  <w:style w:type="paragraph" w:styleId="Textonotapie">
    <w:name w:val="footnote text"/>
    <w:basedOn w:val="Normal"/>
    <w:link w:val="TextonotapieCar"/>
    <w:uiPriority w:val="99"/>
    <w:unhideWhenUsed/>
    <w:rsid w:val="00E8402D"/>
    <w:pPr>
      <w:spacing w:after="0" w:line="240" w:lineRule="auto"/>
    </w:pPr>
    <w:rPr>
      <w:sz w:val="20"/>
      <w:szCs w:val="20"/>
    </w:rPr>
  </w:style>
  <w:style w:type="character" w:customStyle="1" w:styleId="TextonotapieCar">
    <w:name w:val="Texto nota pie Car"/>
    <w:basedOn w:val="Fuentedeprrafopredeter"/>
    <w:link w:val="Textonotapie"/>
    <w:uiPriority w:val="99"/>
    <w:rsid w:val="00E8402D"/>
    <w:rPr>
      <w:sz w:val="20"/>
      <w:szCs w:val="20"/>
    </w:rPr>
  </w:style>
  <w:style w:type="character" w:styleId="Refdenotaalpie">
    <w:name w:val="footnote reference"/>
    <w:basedOn w:val="Fuentedeprrafopredeter"/>
    <w:uiPriority w:val="99"/>
    <w:semiHidden/>
    <w:unhideWhenUsed/>
    <w:rsid w:val="00E8402D"/>
    <w:rPr>
      <w:vertAlign w:val="superscript"/>
    </w:rPr>
  </w:style>
  <w:style w:type="character" w:styleId="Hipervnculo">
    <w:name w:val="Hyperlink"/>
    <w:basedOn w:val="Fuentedeprrafopredeter"/>
    <w:uiPriority w:val="99"/>
    <w:unhideWhenUsed/>
    <w:rsid w:val="00E8402D"/>
    <w:rPr>
      <w:color w:val="0000FF" w:themeColor="hyperlink"/>
      <w:u w:val="single"/>
    </w:rPr>
  </w:style>
  <w:style w:type="paragraph" w:styleId="NormalWeb">
    <w:name w:val="Normal (Web)"/>
    <w:basedOn w:val="Normal"/>
    <w:uiPriority w:val="99"/>
    <w:semiHidden/>
    <w:unhideWhenUsed/>
    <w:rsid w:val="00E840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C356DC"/>
    <w:rPr>
      <w:rFonts w:ascii="Times New Roman" w:eastAsia="Times New Roman" w:hAnsi="Times New Roman" w:cs="Times New Roman"/>
      <w:b/>
      <w:bCs/>
      <w:kern w:val="36"/>
      <w:sz w:val="48"/>
      <w:szCs w:val="48"/>
      <w:lang w:eastAsia="es-MX"/>
    </w:rPr>
  </w:style>
  <w:style w:type="character" w:customStyle="1" w:styleId="field">
    <w:name w:val="field"/>
    <w:basedOn w:val="Fuentedeprrafopredeter"/>
    <w:rsid w:val="00C356DC"/>
  </w:style>
  <w:style w:type="paragraph" w:styleId="Encabezado">
    <w:name w:val="header"/>
    <w:basedOn w:val="Normal"/>
    <w:link w:val="EncabezadoCar"/>
    <w:uiPriority w:val="99"/>
    <w:unhideWhenUsed/>
    <w:rsid w:val="002012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2C4"/>
  </w:style>
  <w:style w:type="paragraph" w:styleId="Piedepgina">
    <w:name w:val="footer"/>
    <w:basedOn w:val="Normal"/>
    <w:link w:val="PiedepginaCar"/>
    <w:uiPriority w:val="99"/>
    <w:unhideWhenUsed/>
    <w:rsid w:val="002012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8800">
      <w:bodyDiv w:val="1"/>
      <w:marLeft w:val="0"/>
      <w:marRight w:val="0"/>
      <w:marTop w:val="0"/>
      <w:marBottom w:val="0"/>
      <w:divBdr>
        <w:top w:val="none" w:sz="0" w:space="0" w:color="auto"/>
        <w:left w:val="none" w:sz="0" w:space="0" w:color="auto"/>
        <w:bottom w:val="none" w:sz="0" w:space="0" w:color="auto"/>
        <w:right w:val="none" w:sz="0" w:space="0" w:color="auto"/>
      </w:divBdr>
    </w:div>
    <w:div w:id="617643535">
      <w:bodyDiv w:val="1"/>
      <w:marLeft w:val="0"/>
      <w:marRight w:val="0"/>
      <w:marTop w:val="0"/>
      <w:marBottom w:val="0"/>
      <w:divBdr>
        <w:top w:val="none" w:sz="0" w:space="0" w:color="auto"/>
        <w:left w:val="none" w:sz="0" w:space="0" w:color="auto"/>
        <w:bottom w:val="none" w:sz="0" w:space="0" w:color="auto"/>
        <w:right w:val="none" w:sz="0" w:space="0" w:color="auto"/>
      </w:divBdr>
    </w:div>
    <w:div w:id="19222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oacnudh.org/wp-content/uploads/2012/07/Protocolo-feminicidios-20042012-FINAL-2.pdf" TargetMode="External"/><Relationship Id="rId3" Type="http://schemas.openxmlformats.org/officeDocument/2006/relationships/hyperlink" Target="http://www.isdemu.gob.sv/index.php?option=com_phocadownload&amp;view=category&amp;id=137:informes-nacionales-de-violencia-contra-las-mujeres&amp;Itemid=234" TargetMode="External"/><Relationship Id="rId7" Type="http://schemas.openxmlformats.org/officeDocument/2006/relationships/hyperlink" Target="https://www.asamblea.gob.sv/sites/default/files/documents/decretos/0AC3B5EB-167D-4A11-A34A-8756FF3E6D01.pdf" TargetMode="External"/><Relationship Id="rId2" Type="http://schemas.openxmlformats.org/officeDocument/2006/relationships/hyperlink" Target="https://www.seguridad.gob.sv/dia/trafico-y-trata-de-personas/informe-de-hechos-de-violencia-contra-las-mujeres/" TargetMode="External"/><Relationship Id="rId1" Type="http://schemas.openxmlformats.org/officeDocument/2006/relationships/hyperlink" Target="https://www.seguridad.gob.sv/dia/" TargetMode="External"/><Relationship Id="rId6" Type="http://schemas.openxmlformats.org/officeDocument/2006/relationships/hyperlink" Target="https://www.asamblea.gob.sv/sites/default/files/documents/decretos/E768CAAF-86C3-40E1-B713-8721B620115E.pdf" TargetMode="External"/><Relationship Id="rId5" Type="http://schemas.openxmlformats.org/officeDocument/2006/relationships/hyperlink" Target="https://www.asamblea.gob.sv/decretos/details/2709" TargetMode="External"/><Relationship Id="rId4" Type="http://schemas.openxmlformats.org/officeDocument/2006/relationships/hyperlink" Target="https://observatoriodeviolenciaormus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2F2597-3A8D-4820-A70E-F8FACBCF4070}">
  <ds:schemaRefs>
    <ds:schemaRef ds:uri="http://schemas.openxmlformats.org/officeDocument/2006/bibliography"/>
  </ds:schemaRefs>
</ds:datastoreItem>
</file>

<file path=customXml/itemProps2.xml><?xml version="1.0" encoding="utf-8"?>
<ds:datastoreItem xmlns:ds="http://schemas.openxmlformats.org/officeDocument/2006/customXml" ds:itemID="{5056B6CA-1700-4A43-A7B9-08C2DF933091}"/>
</file>

<file path=customXml/itemProps3.xml><?xml version="1.0" encoding="utf-8"?>
<ds:datastoreItem xmlns:ds="http://schemas.openxmlformats.org/officeDocument/2006/customXml" ds:itemID="{31C278DA-3E7B-4834-AA58-CA5394C7E931}"/>
</file>

<file path=customXml/itemProps4.xml><?xml version="1.0" encoding="utf-8"?>
<ds:datastoreItem xmlns:ds="http://schemas.openxmlformats.org/officeDocument/2006/customXml" ds:itemID="{6C232D30-F87B-48C6-8084-9A3961E04F80}"/>
</file>

<file path=docProps/app.xml><?xml version="1.0" encoding="utf-8"?>
<Properties xmlns="http://schemas.openxmlformats.org/officeDocument/2006/extended-properties" xmlns:vt="http://schemas.openxmlformats.org/officeDocument/2006/docPropsVTypes">
  <Template>Normal</Template>
  <TotalTime>687</TotalTime>
  <Pages>8</Pages>
  <Words>3010</Words>
  <Characters>16558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Melani  Alvarenga Murcia</dc:creator>
  <cp:lastModifiedBy>Ana Ruth Lara de Hernandez</cp:lastModifiedBy>
  <cp:revision>6</cp:revision>
  <dcterms:created xsi:type="dcterms:W3CDTF">2021-04-27T17:05:00Z</dcterms:created>
  <dcterms:modified xsi:type="dcterms:W3CDTF">2021-04-30T17:30:00Z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