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22" w:rsidRPr="003E059E" w:rsidRDefault="00825922" w:rsidP="00B441E1">
      <w:pPr>
        <w:spacing w:after="0" w:line="240" w:lineRule="auto"/>
        <w:jc w:val="center"/>
        <w:rPr>
          <w:rFonts w:ascii="Times New Roman" w:hAnsi="Times New Roman" w:cs="Times New Roman"/>
          <w:b/>
          <w:sz w:val="24"/>
          <w:szCs w:val="24"/>
          <w:lang w:val="fr-CH"/>
        </w:rPr>
      </w:pPr>
      <w:r w:rsidRPr="003E059E">
        <w:rPr>
          <w:rFonts w:ascii="Times New Roman" w:hAnsi="Times New Roman" w:cs="Times New Roman"/>
          <w:b/>
          <w:sz w:val="24"/>
          <w:szCs w:val="24"/>
          <w:lang w:val="fr-CH"/>
        </w:rPr>
        <w:t xml:space="preserve">Appel </w:t>
      </w:r>
      <w:r w:rsidR="00DC17B2">
        <w:rPr>
          <w:rFonts w:ascii="Times New Roman" w:hAnsi="Times New Roman" w:cs="Times New Roman"/>
          <w:b/>
          <w:sz w:val="24"/>
          <w:szCs w:val="24"/>
          <w:lang w:val="fr-CH"/>
        </w:rPr>
        <w:t>à contributions pour le</w:t>
      </w:r>
      <w:r w:rsidRPr="003E059E">
        <w:rPr>
          <w:rFonts w:ascii="Times New Roman" w:hAnsi="Times New Roman" w:cs="Times New Roman"/>
          <w:b/>
          <w:sz w:val="24"/>
          <w:szCs w:val="24"/>
          <w:lang w:val="fr-CH"/>
        </w:rPr>
        <w:t xml:space="preserve"> rapport thématique de la R</w:t>
      </w:r>
      <w:r w:rsidR="00DE242F">
        <w:rPr>
          <w:rFonts w:ascii="Times New Roman" w:hAnsi="Times New Roman" w:cs="Times New Roman"/>
          <w:b/>
          <w:sz w:val="24"/>
          <w:szCs w:val="24"/>
          <w:lang w:val="fr-CH"/>
        </w:rPr>
        <w:t>S</w:t>
      </w:r>
      <w:r w:rsidRPr="003E059E">
        <w:rPr>
          <w:rFonts w:ascii="Times New Roman" w:hAnsi="Times New Roman" w:cs="Times New Roman"/>
          <w:b/>
          <w:sz w:val="24"/>
          <w:szCs w:val="24"/>
          <w:lang w:val="fr-CH"/>
        </w:rPr>
        <w:t xml:space="preserve">ONU </w:t>
      </w:r>
      <w:r w:rsidR="003E059E">
        <w:rPr>
          <w:rFonts w:ascii="Times New Roman" w:hAnsi="Times New Roman" w:cs="Times New Roman"/>
          <w:b/>
          <w:sz w:val="24"/>
          <w:szCs w:val="24"/>
          <w:lang w:val="fr-CH"/>
        </w:rPr>
        <w:t>VCF</w:t>
      </w:r>
      <w:r w:rsidRPr="003E059E">
        <w:rPr>
          <w:rFonts w:ascii="Times New Roman" w:hAnsi="Times New Roman" w:cs="Times New Roman"/>
          <w:b/>
          <w:sz w:val="24"/>
          <w:szCs w:val="24"/>
          <w:lang w:val="fr-CH"/>
        </w:rPr>
        <w:t xml:space="preserve"> sur le viol en tant que violation grave et systématique des droits humains et</w:t>
      </w:r>
      <w:r w:rsidR="009812D4" w:rsidRPr="003E059E">
        <w:rPr>
          <w:rFonts w:ascii="Times New Roman" w:hAnsi="Times New Roman" w:cs="Times New Roman"/>
          <w:b/>
          <w:sz w:val="24"/>
          <w:szCs w:val="24"/>
          <w:lang w:val="fr-CH"/>
        </w:rPr>
        <w:t xml:space="preserve"> en tant que type de </w:t>
      </w:r>
      <w:r w:rsidRPr="003E059E">
        <w:rPr>
          <w:rFonts w:ascii="Times New Roman" w:hAnsi="Times New Roman" w:cs="Times New Roman"/>
          <w:b/>
          <w:sz w:val="24"/>
          <w:szCs w:val="24"/>
          <w:lang w:val="fr-CH"/>
        </w:rPr>
        <w:t>violence s</w:t>
      </w:r>
      <w:r w:rsidR="00246638" w:rsidRPr="003E059E">
        <w:rPr>
          <w:rFonts w:ascii="Times New Roman" w:hAnsi="Times New Roman" w:cs="Times New Roman"/>
          <w:b/>
          <w:sz w:val="24"/>
          <w:szCs w:val="24"/>
          <w:lang w:val="fr-CH"/>
        </w:rPr>
        <w:t>ex</w:t>
      </w:r>
      <w:r w:rsidR="009812D4" w:rsidRPr="003E059E">
        <w:rPr>
          <w:rFonts w:ascii="Times New Roman" w:hAnsi="Times New Roman" w:cs="Times New Roman"/>
          <w:b/>
          <w:sz w:val="24"/>
          <w:szCs w:val="24"/>
          <w:lang w:val="fr-CH"/>
        </w:rPr>
        <w:t>iste</w:t>
      </w:r>
      <w:r w:rsidRPr="003E059E">
        <w:rPr>
          <w:rFonts w:ascii="Times New Roman" w:hAnsi="Times New Roman" w:cs="Times New Roman"/>
          <w:b/>
          <w:sz w:val="24"/>
          <w:szCs w:val="24"/>
          <w:lang w:val="fr-CH"/>
        </w:rPr>
        <w:t xml:space="preserve"> à l'égard des femmes</w:t>
      </w:r>
    </w:p>
    <w:p w:rsidR="009812D4" w:rsidRDefault="009812D4" w:rsidP="00B441E1">
      <w:pPr>
        <w:spacing w:after="0" w:line="240" w:lineRule="auto"/>
        <w:jc w:val="both"/>
        <w:rPr>
          <w:rFonts w:ascii="Times New Roman" w:hAnsi="Times New Roman" w:cs="Times New Roman"/>
          <w:sz w:val="24"/>
          <w:szCs w:val="24"/>
          <w:lang w:val="fr-CH"/>
        </w:rPr>
      </w:pPr>
    </w:p>
    <w:p w:rsidR="00B441E1" w:rsidRPr="003E059E" w:rsidRDefault="00B441E1" w:rsidP="00B441E1">
      <w:pPr>
        <w:spacing w:after="0" w:line="240" w:lineRule="auto"/>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Toutes les </w:t>
      </w:r>
      <w:r>
        <w:rPr>
          <w:rFonts w:ascii="Times New Roman" w:hAnsi="Times New Roman" w:cs="Times New Roman"/>
          <w:sz w:val="24"/>
          <w:szCs w:val="24"/>
          <w:lang w:val="fr-CH"/>
        </w:rPr>
        <w:t>contributions</w:t>
      </w:r>
      <w:r w:rsidRPr="003E059E">
        <w:rPr>
          <w:rFonts w:ascii="Times New Roman" w:hAnsi="Times New Roman" w:cs="Times New Roman"/>
          <w:sz w:val="24"/>
          <w:szCs w:val="24"/>
          <w:lang w:val="fr-CH"/>
        </w:rPr>
        <w:t xml:space="preserve"> doivent être envoyées à </w:t>
      </w:r>
      <w:hyperlink r:id="rId7" w:history="1">
        <w:r w:rsidRPr="000F1471">
          <w:rPr>
            <w:rStyle w:val="Lienhypertexte"/>
            <w:rFonts w:ascii="Times New Roman" w:hAnsi="Times New Roman" w:cs="Times New Roman"/>
            <w:sz w:val="24"/>
            <w:szCs w:val="24"/>
            <w:lang w:val="fr-CH"/>
          </w:rPr>
          <w:t>vaw@ohchr.org</w:t>
        </w:r>
      </w:hyperlink>
      <w:r w:rsidRPr="003E059E">
        <w:rPr>
          <w:rFonts w:ascii="Times New Roman" w:hAnsi="Times New Roman" w:cs="Times New Roman"/>
          <w:sz w:val="24"/>
          <w:szCs w:val="24"/>
          <w:lang w:val="fr-CH"/>
        </w:rPr>
        <w:t>avant le 20 mai 2020</w:t>
      </w:r>
      <w:r>
        <w:rPr>
          <w:rFonts w:ascii="Times New Roman" w:hAnsi="Times New Roman" w:cs="Times New Roman"/>
          <w:sz w:val="24"/>
          <w:szCs w:val="24"/>
          <w:lang w:val="fr-CH"/>
        </w:rPr>
        <w:t xml:space="preserve">. Nous vous prions de </w:t>
      </w:r>
      <w:r w:rsidRPr="008E6CD2">
        <w:rPr>
          <w:rFonts w:ascii="Times New Roman" w:hAnsi="Times New Roman" w:cs="Times New Roman"/>
          <w:sz w:val="24"/>
          <w:szCs w:val="24"/>
          <w:lang w:val="fr-CH"/>
        </w:rPr>
        <w:t xml:space="preserve">bien vouloir indiquer si vous NE SOUHAITEZ PAS que votre </w:t>
      </w:r>
      <w:r>
        <w:rPr>
          <w:rFonts w:ascii="Times New Roman" w:hAnsi="Times New Roman" w:cs="Times New Roman"/>
          <w:sz w:val="24"/>
          <w:szCs w:val="24"/>
          <w:lang w:val="fr-CH"/>
        </w:rPr>
        <w:t xml:space="preserve">contribution </w:t>
      </w:r>
      <w:r w:rsidRPr="008E6CD2">
        <w:rPr>
          <w:rFonts w:ascii="Times New Roman" w:hAnsi="Times New Roman" w:cs="Times New Roman"/>
          <w:sz w:val="24"/>
          <w:szCs w:val="24"/>
          <w:lang w:val="fr-CH"/>
        </w:rPr>
        <w:t>soit rendue publique.</w:t>
      </w:r>
    </w:p>
    <w:p w:rsidR="00B441E1" w:rsidRDefault="00B441E1" w:rsidP="00B441E1">
      <w:pPr>
        <w:spacing w:after="0" w:line="240" w:lineRule="auto"/>
        <w:jc w:val="both"/>
        <w:rPr>
          <w:rFonts w:ascii="Times New Roman" w:hAnsi="Times New Roman" w:cs="Times New Roman"/>
          <w:b/>
          <w:sz w:val="24"/>
          <w:szCs w:val="24"/>
          <w:lang w:val="fr-CH"/>
        </w:rPr>
      </w:pPr>
    </w:p>
    <w:p w:rsidR="009812D4" w:rsidRDefault="009812D4" w:rsidP="00B441E1">
      <w:pPr>
        <w:spacing w:after="0" w:line="240" w:lineRule="auto"/>
        <w:jc w:val="both"/>
        <w:rPr>
          <w:rFonts w:ascii="Times New Roman" w:hAnsi="Times New Roman" w:cs="Times New Roman"/>
          <w:b/>
          <w:sz w:val="24"/>
          <w:szCs w:val="24"/>
          <w:lang w:val="fr-CH"/>
        </w:rPr>
      </w:pPr>
      <w:r w:rsidRPr="003E059E">
        <w:rPr>
          <w:rFonts w:ascii="Times New Roman" w:hAnsi="Times New Roman" w:cs="Times New Roman"/>
          <w:b/>
          <w:sz w:val="24"/>
          <w:szCs w:val="24"/>
          <w:lang w:val="fr-CH"/>
        </w:rPr>
        <w:t>Questionnaire sur la criminalisation et les poursuites pour viol</w:t>
      </w:r>
    </w:p>
    <w:p w:rsidR="00B441E1" w:rsidRPr="00815216" w:rsidRDefault="00B441E1" w:rsidP="00B441E1">
      <w:pPr>
        <w:spacing w:after="0" w:line="240" w:lineRule="auto"/>
        <w:jc w:val="both"/>
        <w:rPr>
          <w:rFonts w:ascii="Times New Roman" w:hAnsi="Times New Roman" w:cs="Times New Roman"/>
          <w:b/>
          <w:color w:val="7B7B7B" w:themeColor="accent3" w:themeShade="BF"/>
          <w:sz w:val="24"/>
          <w:szCs w:val="24"/>
          <w:lang w:val="fr-CH"/>
        </w:rPr>
      </w:pPr>
    </w:p>
    <w:p w:rsidR="009812D4" w:rsidRPr="00B441E1" w:rsidRDefault="009812D4" w:rsidP="00B441E1">
      <w:pPr>
        <w:spacing w:after="0" w:line="240" w:lineRule="auto"/>
        <w:jc w:val="both"/>
        <w:rPr>
          <w:rFonts w:ascii="Times New Roman" w:hAnsi="Times New Roman" w:cs="Times New Roman"/>
          <w:b/>
          <w:sz w:val="24"/>
          <w:szCs w:val="24"/>
          <w:lang w:val="fr-CH"/>
        </w:rPr>
      </w:pPr>
      <w:r w:rsidRPr="003E059E">
        <w:rPr>
          <w:rFonts w:ascii="Times New Roman" w:hAnsi="Times New Roman" w:cs="Times New Roman"/>
          <w:b/>
          <w:sz w:val="24"/>
          <w:szCs w:val="24"/>
          <w:lang w:val="fr-CH"/>
        </w:rPr>
        <w:t>Définition et portée des dispositions de droit pénal</w:t>
      </w:r>
    </w:p>
    <w:p w:rsidR="00B441E1" w:rsidRDefault="009812D4" w:rsidP="00B441E1">
      <w:pPr>
        <w:pStyle w:val="BodyA"/>
        <w:numPr>
          <w:ilvl w:val="0"/>
          <w:numId w:val="1"/>
        </w:numPr>
        <w:shd w:val="clear" w:color="auto" w:fill="FFFFFF"/>
        <w:jc w:val="both"/>
        <w:rPr>
          <w:rFonts w:cs="Times New Roman"/>
          <w:lang w:val="fr-CH"/>
        </w:rPr>
      </w:pPr>
      <w:r w:rsidRPr="00B441E1">
        <w:rPr>
          <w:rFonts w:cs="Times New Roman"/>
          <w:lang w:val="fr-CH"/>
        </w:rPr>
        <w:t xml:space="preserve">Veuillez fournir des informations sur les dispositions du droit pénal concernant le viol (ou les formes analogues de violence sexuelle grave pour les juridictions qui n'ont pas de classification de viol) en fournissant une transcription </w:t>
      </w:r>
      <w:r w:rsidR="00381A62" w:rsidRPr="00B441E1">
        <w:rPr>
          <w:rFonts w:cs="Times New Roman"/>
          <w:lang w:val="fr-CH"/>
        </w:rPr>
        <w:t xml:space="preserve">et traduction </w:t>
      </w:r>
      <w:r w:rsidRPr="00B441E1">
        <w:rPr>
          <w:rFonts w:cs="Times New Roman"/>
          <w:lang w:val="fr-CH"/>
        </w:rPr>
        <w:t>complète</w:t>
      </w:r>
      <w:r w:rsidR="00381A62" w:rsidRPr="00B441E1">
        <w:rPr>
          <w:rFonts w:cs="Times New Roman"/>
          <w:lang w:val="fr-CH"/>
        </w:rPr>
        <w:t>s</w:t>
      </w:r>
      <w:r w:rsidRPr="00B441E1">
        <w:rPr>
          <w:rFonts w:cs="Times New Roman"/>
          <w:lang w:val="fr-CH"/>
        </w:rPr>
        <w:t xml:space="preserve"> des articles pertinents du Code pénal et du Code de procédure pénal.</w:t>
      </w:r>
    </w:p>
    <w:p w:rsidR="00C718EB" w:rsidRPr="001F1763" w:rsidRDefault="00C718EB" w:rsidP="00C718EB">
      <w:pPr>
        <w:pStyle w:val="BodyA"/>
        <w:shd w:val="clear" w:color="auto" w:fill="FFFFFF"/>
        <w:ind w:left="720"/>
        <w:jc w:val="both"/>
        <w:rPr>
          <w:rFonts w:cs="Times New Roman"/>
          <w:color w:val="7030A0"/>
          <w:lang w:val="fr-FR"/>
        </w:rPr>
      </w:pPr>
      <w:r w:rsidRPr="001F1763">
        <w:rPr>
          <w:rFonts w:cs="Times New Roman"/>
          <w:b/>
          <w:color w:val="7030A0"/>
          <w:lang w:val="fr-FR"/>
        </w:rPr>
        <w:t>Art. 332 du code penal malgache</w:t>
      </w:r>
      <w:r w:rsidRPr="001F1763">
        <w:rPr>
          <w:rFonts w:cs="Times New Roman"/>
          <w:color w:val="7030A0"/>
          <w:lang w:val="fr-FR"/>
        </w:rPr>
        <w:t xml:space="preserve"> (Loi n° 2000-021 du 30.11. 00) - Tout acte de pénétration sexuelle, de quelque nature qu’il soit, commis sur la personne d’autrui par violence, contrainte, menace ou surprise est un viol. </w:t>
      </w:r>
    </w:p>
    <w:p w:rsidR="00C718EB" w:rsidRPr="001F1763" w:rsidRDefault="00C718EB" w:rsidP="00C718EB">
      <w:pPr>
        <w:pStyle w:val="BodyA"/>
        <w:shd w:val="clear" w:color="auto" w:fill="FFFFFF"/>
        <w:ind w:left="720"/>
        <w:jc w:val="both"/>
        <w:rPr>
          <w:rFonts w:cs="Times New Roman"/>
          <w:color w:val="7030A0"/>
          <w:lang w:val="fr-FR"/>
        </w:rPr>
      </w:pPr>
      <w:r w:rsidRPr="001F1763">
        <w:rPr>
          <w:rFonts w:cs="Times New Roman"/>
          <w:color w:val="7030A0"/>
          <w:lang w:val="fr-FR"/>
        </w:rPr>
        <w:t xml:space="preserve">Le viol est puni des travaux forcés à temps s’il a été commis sur la personne d’un enfant au-dessous de l’âge de quinze ans accomplis ou sur une femme en état de grossesse apparente ou connue de l’auteur. </w:t>
      </w:r>
    </w:p>
    <w:p w:rsidR="00C718EB" w:rsidRDefault="00C718EB" w:rsidP="00C718EB">
      <w:pPr>
        <w:pStyle w:val="BodyA"/>
        <w:shd w:val="clear" w:color="auto" w:fill="FFFFFF"/>
        <w:ind w:left="720"/>
        <w:jc w:val="both"/>
        <w:rPr>
          <w:rFonts w:cs="Times New Roman"/>
          <w:color w:val="7030A0"/>
          <w:lang w:val="fr-FR"/>
        </w:rPr>
      </w:pPr>
      <w:r w:rsidRPr="001F1763">
        <w:rPr>
          <w:rFonts w:cs="Times New Roman"/>
          <w:color w:val="7030A0"/>
          <w:lang w:val="fr-FR"/>
        </w:rPr>
        <w:t>Dans les autres cas, le viol ou la tentative de viol sera puni de cinq à dix ans d’emprisonnement.</w:t>
      </w:r>
    </w:p>
    <w:p w:rsidR="00A7788D" w:rsidRDefault="00A7788D" w:rsidP="00C718EB">
      <w:pPr>
        <w:pStyle w:val="BodyA"/>
        <w:shd w:val="clear" w:color="auto" w:fill="FFFFFF"/>
        <w:ind w:left="720"/>
        <w:jc w:val="both"/>
        <w:rPr>
          <w:rFonts w:cs="Times New Roman"/>
          <w:color w:val="7030A0"/>
          <w:lang w:val="fr-FR"/>
        </w:rPr>
      </w:pPr>
      <w:r w:rsidRPr="00A7788D">
        <w:rPr>
          <w:rFonts w:cs="Times New Roman"/>
          <w:b/>
          <w:color w:val="7030A0"/>
          <w:lang w:val="fr-FR"/>
        </w:rPr>
        <w:t>Art</w:t>
      </w:r>
      <w:r w:rsidR="00815216" w:rsidRPr="00A7788D">
        <w:rPr>
          <w:rFonts w:cs="Times New Roman"/>
          <w:b/>
          <w:color w:val="7030A0"/>
          <w:lang w:val="fr-FR"/>
        </w:rPr>
        <w:t xml:space="preserve"> 6 de la loi 2019-08</w:t>
      </w:r>
      <w:r w:rsidR="00815216">
        <w:rPr>
          <w:rFonts w:cs="Times New Roman"/>
          <w:color w:val="7030A0"/>
          <w:lang w:val="fr-FR"/>
        </w:rPr>
        <w:t xml:space="preserve">  Tout acte de pénétration sexuelle de quelque nature que ce soit, commis sur le conjoint ou sur la personne </w:t>
      </w:r>
      <w:r>
        <w:rPr>
          <w:rFonts w:cs="Times New Roman"/>
          <w:color w:val="7030A0"/>
          <w:lang w:val="fr-FR"/>
        </w:rPr>
        <w:t xml:space="preserve">engagée dans </w:t>
      </w:r>
      <w:r w:rsidR="00DB6D09">
        <w:rPr>
          <w:rFonts w:cs="Times New Roman"/>
          <w:color w:val="7030A0"/>
          <w:lang w:val="fr-FR"/>
        </w:rPr>
        <w:t>u</w:t>
      </w:r>
      <w:r>
        <w:rPr>
          <w:rFonts w:cs="Times New Roman"/>
          <w:color w:val="7030A0"/>
          <w:lang w:val="fr-FR"/>
        </w:rPr>
        <w:t xml:space="preserve">ne union ; par </w:t>
      </w:r>
      <w:r w:rsidR="00032518">
        <w:rPr>
          <w:rFonts w:cs="Times New Roman"/>
          <w:color w:val="7030A0"/>
          <w:lang w:val="fr-FR"/>
        </w:rPr>
        <w:t>violence,</w:t>
      </w:r>
      <w:r>
        <w:rPr>
          <w:rFonts w:cs="Times New Roman"/>
          <w:color w:val="7030A0"/>
          <w:lang w:val="fr-FR"/>
        </w:rPr>
        <w:t xml:space="preserve"> contrainte ; menace est une infraction punie d’une peine de deux ans à cinq ans d’emprisonnement et d’une amende  de cent mille ariary à un million d’ariary </w:t>
      </w:r>
    </w:p>
    <w:p w:rsidR="00815216" w:rsidRDefault="00A7788D" w:rsidP="00C718EB">
      <w:pPr>
        <w:pStyle w:val="BodyA"/>
        <w:shd w:val="clear" w:color="auto" w:fill="FFFFFF"/>
        <w:ind w:left="720"/>
        <w:jc w:val="both"/>
        <w:rPr>
          <w:rFonts w:cs="Times New Roman"/>
          <w:color w:val="7030A0"/>
          <w:lang w:val="fr-FR"/>
        </w:rPr>
      </w:pPr>
      <w:r>
        <w:rPr>
          <w:rFonts w:cs="Times New Roman"/>
          <w:color w:val="7030A0"/>
          <w:lang w:val="fr-FR"/>
        </w:rPr>
        <w:t xml:space="preserve"> (100.000 ariary à 1.000.000 ar )</w:t>
      </w:r>
    </w:p>
    <w:p w:rsidR="00A7788D" w:rsidRPr="00C62A58" w:rsidRDefault="00A7788D" w:rsidP="00C718EB">
      <w:pPr>
        <w:pStyle w:val="BodyA"/>
        <w:shd w:val="clear" w:color="auto" w:fill="FFFFFF"/>
        <w:ind w:left="720"/>
        <w:jc w:val="both"/>
        <w:rPr>
          <w:rFonts w:cs="Times New Roman"/>
          <w:color w:val="7030A0"/>
          <w:lang w:val="fr-CH"/>
        </w:rPr>
      </w:pPr>
      <w:r w:rsidRPr="00A7788D">
        <w:rPr>
          <w:rFonts w:cs="Times New Roman"/>
          <w:b/>
          <w:color w:val="7030A0"/>
          <w:lang w:val="fr-FR"/>
        </w:rPr>
        <w:t>Art  7  de la loi 2019-08</w:t>
      </w:r>
      <w:r>
        <w:rPr>
          <w:rFonts w:cs="Times New Roman"/>
          <w:color w:val="7030A0"/>
          <w:lang w:val="fr-FR"/>
        </w:rPr>
        <w:t xml:space="preserve">  La pratique sexuelle contre nature sur la personne d’</w:t>
      </w:r>
      <w:r w:rsidR="00254F74">
        <w:rPr>
          <w:rFonts w:cs="Times New Roman"/>
          <w:color w:val="7030A0"/>
          <w:lang w:val="fr-FR"/>
        </w:rPr>
        <w:t>autrui par violence</w:t>
      </w:r>
      <w:r>
        <w:rPr>
          <w:rFonts w:cs="Times New Roman"/>
          <w:color w:val="7030A0"/>
          <w:lang w:val="fr-FR"/>
        </w:rPr>
        <w:t xml:space="preserve">, </w:t>
      </w:r>
      <w:r w:rsidR="00032518">
        <w:rPr>
          <w:rFonts w:cs="Times New Roman"/>
          <w:color w:val="7030A0"/>
          <w:lang w:val="fr-FR"/>
        </w:rPr>
        <w:t>contrainte,</w:t>
      </w:r>
      <w:r w:rsidR="00254F74">
        <w:rPr>
          <w:rFonts w:cs="Times New Roman"/>
          <w:color w:val="7030A0"/>
          <w:lang w:val="fr-FR"/>
        </w:rPr>
        <w:t xml:space="preserve"> </w:t>
      </w:r>
      <w:r>
        <w:rPr>
          <w:rFonts w:cs="Times New Roman"/>
          <w:color w:val="7030A0"/>
          <w:lang w:val="fr-FR"/>
        </w:rPr>
        <w:t xml:space="preserve"> menace est </w:t>
      </w:r>
      <w:r w:rsidR="00254F74">
        <w:rPr>
          <w:rFonts w:cs="Times New Roman"/>
          <w:color w:val="7030A0"/>
          <w:lang w:val="fr-FR"/>
        </w:rPr>
        <w:t>punie</w:t>
      </w:r>
      <w:r>
        <w:rPr>
          <w:rFonts w:cs="Times New Roman"/>
          <w:color w:val="7030A0"/>
          <w:lang w:val="fr-FR"/>
        </w:rPr>
        <w:t xml:space="preserve"> de deux ans à cinq ans d’emprisonnement et d’une amende de deux millions d’ariary à quatre millions d’ariary . </w:t>
      </w:r>
    </w:p>
    <w:p w:rsidR="00B441E1" w:rsidRDefault="00B441E1" w:rsidP="00B441E1">
      <w:pPr>
        <w:pStyle w:val="BodyA"/>
        <w:shd w:val="clear" w:color="auto" w:fill="FFFFFF"/>
        <w:ind w:left="720"/>
        <w:jc w:val="both"/>
        <w:rPr>
          <w:rFonts w:cs="Times New Roman"/>
          <w:lang w:val="fr-CH"/>
        </w:rPr>
      </w:pPr>
    </w:p>
    <w:p w:rsidR="009812D4" w:rsidRPr="00B441E1" w:rsidRDefault="009812D4" w:rsidP="00B441E1">
      <w:pPr>
        <w:pStyle w:val="BodyA"/>
        <w:numPr>
          <w:ilvl w:val="0"/>
          <w:numId w:val="1"/>
        </w:numPr>
        <w:shd w:val="clear" w:color="auto" w:fill="FFFFFF"/>
        <w:jc w:val="both"/>
        <w:rPr>
          <w:rFonts w:cs="Times New Roman"/>
          <w:lang w:val="fr-CH"/>
        </w:rPr>
      </w:pPr>
      <w:r w:rsidRPr="00B441E1">
        <w:rPr>
          <w:rFonts w:cs="Times New Roman"/>
          <w:lang w:val="fr-CH"/>
        </w:rPr>
        <w:t>Sur la base du libellé de ces dispositions, la définition du viol fournie est-elle:</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a. Spécifique au sexe</w:t>
      </w:r>
      <w:r w:rsid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couvrant les femmes uniquement</w:t>
      </w:r>
      <w:r w:rsidR="008E6CD2">
        <w:rPr>
          <w:rFonts w:ascii="Times New Roman" w:hAnsi="Times New Roman" w:cs="Times New Roman"/>
          <w:sz w:val="24"/>
          <w:szCs w:val="24"/>
          <w:lang w:val="fr-CH"/>
        </w:rPr>
        <w:t>.</w:t>
      </w:r>
      <w:r w:rsidR="00D65E94">
        <w:rPr>
          <w:rFonts w:ascii="Times New Roman" w:hAnsi="Times New Roman" w:cs="Times New Roman"/>
          <w:sz w:val="24"/>
          <w:szCs w:val="24"/>
          <w:lang w:val="fr-CH"/>
        </w:rPr>
        <w:t xml:space="preserve"> </w:t>
      </w:r>
      <w:r w:rsidRPr="00D65E94">
        <w:rPr>
          <w:rFonts w:ascii="Times New Roman" w:hAnsi="Times New Roman" w:cs="Times New Roman"/>
          <w:color w:val="7030A0"/>
          <w:sz w:val="24"/>
          <w:szCs w:val="24"/>
          <w:lang w:val="fr-CH"/>
        </w:rPr>
        <w:t>NON</w:t>
      </w:r>
    </w:p>
    <w:p w:rsidR="009812D4" w:rsidRPr="003E059E" w:rsidRDefault="008E6CD2" w:rsidP="00B441E1">
      <w:pPr>
        <w:spacing w:after="0" w:line="240" w:lineRule="auto"/>
        <w:ind w:left="720"/>
        <w:jc w:val="both"/>
        <w:rPr>
          <w:rFonts w:ascii="Times New Roman" w:hAnsi="Times New Roman" w:cs="Times New Roman"/>
          <w:sz w:val="24"/>
          <w:szCs w:val="24"/>
          <w:lang w:val="fr-CH"/>
        </w:rPr>
      </w:pPr>
      <w:r w:rsidRPr="008E6CD2">
        <w:rPr>
          <w:rFonts w:ascii="Times New Roman" w:hAnsi="Times New Roman" w:cs="Times New Roman"/>
          <w:sz w:val="24"/>
          <w:szCs w:val="24"/>
          <w:lang w:val="fr-CH"/>
        </w:rPr>
        <w:t xml:space="preserve">b. </w:t>
      </w:r>
      <w:r>
        <w:rPr>
          <w:rFonts w:ascii="Times New Roman" w:hAnsi="Times New Roman" w:cs="Times New Roman"/>
          <w:sz w:val="24"/>
          <w:szCs w:val="24"/>
          <w:lang w:val="fr-CH"/>
        </w:rPr>
        <w:t>Neutre,</w:t>
      </w:r>
      <w:r w:rsidR="009812D4" w:rsidRPr="003E059E">
        <w:rPr>
          <w:rFonts w:ascii="Times New Roman" w:hAnsi="Times New Roman" w:cs="Times New Roman"/>
          <w:sz w:val="24"/>
          <w:szCs w:val="24"/>
          <w:lang w:val="fr-CH"/>
        </w:rPr>
        <w:t xml:space="preserve"> couvrant toutes les personnes</w:t>
      </w:r>
      <w:r>
        <w:rPr>
          <w:rFonts w:ascii="Times New Roman" w:hAnsi="Times New Roman" w:cs="Times New Roman"/>
          <w:sz w:val="24"/>
          <w:szCs w:val="24"/>
          <w:lang w:val="fr-CH"/>
        </w:rPr>
        <w:t>.</w:t>
      </w:r>
      <w:r w:rsidR="00D65E94">
        <w:rPr>
          <w:rFonts w:ascii="Times New Roman" w:hAnsi="Times New Roman" w:cs="Times New Roman"/>
          <w:sz w:val="24"/>
          <w:szCs w:val="24"/>
          <w:lang w:val="fr-CH"/>
        </w:rPr>
        <w:t xml:space="preserve"> </w:t>
      </w:r>
      <w:r w:rsidR="00D65E94" w:rsidRPr="00D65E94">
        <w:rPr>
          <w:rFonts w:ascii="Times New Roman" w:hAnsi="Times New Roman" w:cs="Times New Roman"/>
          <w:color w:val="7030A0"/>
          <w:sz w:val="24"/>
          <w:szCs w:val="24"/>
          <w:lang w:val="fr-CH"/>
        </w:rPr>
        <w:t>OUI</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c. </w:t>
      </w:r>
      <w:r w:rsidR="008E6CD2">
        <w:rPr>
          <w:rFonts w:ascii="Times New Roman" w:hAnsi="Times New Roman" w:cs="Times New Roman"/>
          <w:sz w:val="24"/>
          <w:szCs w:val="24"/>
          <w:lang w:val="fr-CH"/>
        </w:rPr>
        <w:t xml:space="preserve">Basée sur le manque </w:t>
      </w:r>
      <w:r w:rsidR="008E6CD2" w:rsidRPr="008E6CD2">
        <w:rPr>
          <w:rFonts w:ascii="Times New Roman" w:hAnsi="Times New Roman" w:cs="Times New Roman"/>
          <w:sz w:val="24"/>
          <w:szCs w:val="24"/>
          <w:lang w:val="fr-CH"/>
        </w:rPr>
        <w:t>de consentement de la victime.</w:t>
      </w:r>
      <w:r w:rsidR="00D65E94">
        <w:rPr>
          <w:rFonts w:ascii="Times New Roman" w:hAnsi="Times New Roman" w:cs="Times New Roman"/>
          <w:sz w:val="24"/>
          <w:szCs w:val="24"/>
          <w:lang w:val="fr-CH"/>
        </w:rPr>
        <w:t xml:space="preserve"> </w:t>
      </w:r>
      <w:r w:rsidR="00D65E94" w:rsidRPr="00D65E94">
        <w:rPr>
          <w:rFonts w:ascii="Times New Roman" w:hAnsi="Times New Roman" w:cs="Times New Roman"/>
          <w:color w:val="7030A0"/>
          <w:sz w:val="24"/>
          <w:szCs w:val="24"/>
          <w:lang w:val="fr-CH"/>
        </w:rPr>
        <w:t>OUI</w:t>
      </w:r>
    </w:p>
    <w:p w:rsidR="009812D4" w:rsidRPr="003E059E" w:rsidRDefault="008E6CD2" w:rsidP="00B441E1">
      <w:pPr>
        <w:spacing w:after="0" w:line="240" w:lineRule="auto"/>
        <w:ind w:left="720"/>
        <w:jc w:val="both"/>
        <w:rPr>
          <w:rFonts w:ascii="Times New Roman" w:hAnsi="Times New Roman" w:cs="Times New Roman"/>
          <w:sz w:val="24"/>
          <w:szCs w:val="24"/>
          <w:lang w:val="fr-CH"/>
        </w:rPr>
      </w:pPr>
      <w:r w:rsidRPr="008E6CD2">
        <w:rPr>
          <w:rFonts w:ascii="Times New Roman" w:hAnsi="Times New Roman" w:cs="Times New Roman"/>
          <w:sz w:val="24"/>
          <w:szCs w:val="24"/>
          <w:lang w:val="fr-CH"/>
        </w:rPr>
        <w:t>d</w:t>
      </w:r>
      <w:r w:rsidR="009812D4" w:rsidRPr="003E059E">
        <w:rPr>
          <w:rFonts w:ascii="Times New Roman" w:hAnsi="Times New Roman" w:cs="Times New Roman"/>
          <w:sz w:val="24"/>
          <w:szCs w:val="24"/>
          <w:lang w:val="fr-CH"/>
        </w:rPr>
        <w:t>. Basé sur le recou</w:t>
      </w:r>
      <w:r w:rsidR="00D65E94">
        <w:rPr>
          <w:rFonts w:ascii="Times New Roman" w:hAnsi="Times New Roman" w:cs="Times New Roman"/>
          <w:sz w:val="24"/>
          <w:szCs w:val="24"/>
          <w:lang w:val="fr-CH"/>
        </w:rPr>
        <w:t xml:space="preserve">rs à la force ou à la menace. </w:t>
      </w:r>
      <w:r w:rsidR="00DB6D09">
        <w:rPr>
          <w:rFonts w:ascii="Times New Roman" w:hAnsi="Times New Roman" w:cs="Times New Roman"/>
          <w:color w:val="7030A0"/>
          <w:sz w:val="24"/>
          <w:szCs w:val="24"/>
          <w:lang w:val="fr-CH"/>
        </w:rPr>
        <w:t>OUI</w:t>
      </w:r>
      <w:r w:rsidR="00D65E94">
        <w:rPr>
          <w:rFonts w:ascii="Times New Roman" w:hAnsi="Times New Roman" w:cs="Times New Roman"/>
          <w:color w:val="7030A0"/>
          <w:sz w:val="24"/>
          <w:szCs w:val="24"/>
          <w:lang w:val="fr-CH"/>
        </w:rPr>
        <w:t xml:space="preserve"> </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 xml:space="preserve">e. </w:t>
      </w:r>
      <w:r w:rsidR="008E6CD2">
        <w:rPr>
          <w:rFonts w:ascii="Times New Roman" w:hAnsi="Times New Roman" w:cs="Times New Roman"/>
          <w:sz w:val="24"/>
          <w:szCs w:val="24"/>
          <w:lang w:val="fr-CH"/>
        </w:rPr>
        <w:t>U</w:t>
      </w:r>
      <w:r w:rsidRPr="003E059E">
        <w:rPr>
          <w:rFonts w:ascii="Times New Roman" w:hAnsi="Times New Roman" w:cs="Times New Roman"/>
          <w:sz w:val="24"/>
          <w:szCs w:val="24"/>
          <w:lang w:val="fr-CH"/>
        </w:rPr>
        <w:t>ne combinaison des</w:t>
      </w:r>
      <w:r w:rsidR="008E6CD2">
        <w:rPr>
          <w:rFonts w:ascii="Times New Roman" w:hAnsi="Times New Roman" w:cs="Times New Roman"/>
          <w:sz w:val="24"/>
          <w:szCs w:val="24"/>
          <w:lang w:val="fr-CH"/>
        </w:rPr>
        <w:t xml:space="preserve"> possibilités </w:t>
      </w:r>
      <w:r w:rsidR="008E6CD2" w:rsidRPr="00816B13">
        <w:rPr>
          <w:rFonts w:ascii="Times New Roman" w:hAnsi="Times New Roman" w:cs="Times New Roman"/>
          <w:sz w:val="24"/>
          <w:szCs w:val="24"/>
          <w:lang w:val="fr-CH"/>
        </w:rPr>
        <w:t>ci-dessus</w:t>
      </w:r>
      <w:r w:rsidR="008E6CD2">
        <w:rPr>
          <w:rFonts w:ascii="Times New Roman" w:hAnsi="Times New Roman" w:cs="Times New Roman"/>
          <w:sz w:val="24"/>
          <w:szCs w:val="24"/>
          <w:lang w:val="fr-CH"/>
        </w:rPr>
        <w:t>.</w:t>
      </w:r>
      <w:r w:rsidR="00D65E94">
        <w:rPr>
          <w:rFonts w:ascii="Times New Roman" w:hAnsi="Times New Roman" w:cs="Times New Roman"/>
          <w:sz w:val="24"/>
          <w:szCs w:val="24"/>
          <w:lang w:val="fr-CH"/>
        </w:rPr>
        <w:t xml:space="preserve"> </w:t>
      </w:r>
      <w:r w:rsidR="00D65E94" w:rsidRPr="00D65E94">
        <w:rPr>
          <w:rFonts w:ascii="Times New Roman" w:hAnsi="Times New Roman" w:cs="Times New Roman"/>
          <w:color w:val="7030A0"/>
          <w:sz w:val="24"/>
          <w:szCs w:val="24"/>
          <w:lang w:val="fr-CH"/>
        </w:rPr>
        <w:t>OUI</w:t>
      </w:r>
      <w:r w:rsidRPr="003E059E">
        <w:rPr>
          <w:rFonts w:ascii="Times New Roman" w:hAnsi="Times New Roman" w:cs="Times New Roman"/>
          <w:sz w:val="24"/>
          <w:szCs w:val="24"/>
          <w:lang w:val="fr-CH"/>
        </w:rPr>
        <w:t xml:space="preserve"> </w:t>
      </w:r>
    </w:p>
    <w:p w:rsidR="009812D4" w:rsidRPr="003E059E" w:rsidRDefault="008E6CD2" w:rsidP="00B441E1">
      <w:pPr>
        <w:spacing w:after="0" w:line="240" w:lineRule="auto"/>
        <w:ind w:left="720"/>
        <w:jc w:val="both"/>
        <w:rPr>
          <w:rFonts w:ascii="Times New Roman" w:hAnsi="Times New Roman" w:cs="Times New Roman"/>
          <w:sz w:val="24"/>
          <w:szCs w:val="24"/>
          <w:lang w:val="fr-CH"/>
        </w:rPr>
      </w:pPr>
      <w:r>
        <w:rPr>
          <w:rFonts w:ascii="Times New Roman" w:hAnsi="Times New Roman" w:cs="Times New Roman"/>
          <w:sz w:val="24"/>
          <w:szCs w:val="24"/>
          <w:lang w:val="fr-CH"/>
        </w:rPr>
        <w:t>f</w:t>
      </w:r>
      <w:r w:rsidR="009812D4" w:rsidRPr="003E059E">
        <w:rPr>
          <w:rFonts w:ascii="Times New Roman" w:hAnsi="Times New Roman" w:cs="Times New Roman"/>
          <w:sz w:val="24"/>
          <w:szCs w:val="24"/>
          <w:lang w:val="fr-CH"/>
        </w:rPr>
        <w:t>. Couvre-t-elle uniquement le viol vaginal</w:t>
      </w:r>
      <w:r>
        <w:rPr>
          <w:rFonts w:ascii="Times New Roman" w:hAnsi="Times New Roman" w:cs="Times New Roman"/>
          <w:sz w:val="24"/>
          <w:szCs w:val="24"/>
          <w:lang w:val="fr-CH"/>
        </w:rPr>
        <w:t> ?</w:t>
      </w:r>
      <w:r w:rsidR="00D65E94">
        <w:rPr>
          <w:rFonts w:ascii="Times New Roman" w:hAnsi="Times New Roman" w:cs="Times New Roman"/>
          <w:sz w:val="24"/>
          <w:szCs w:val="24"/>
          <w:lang w:val="fr-CH"/>
        </w:rPr>
        <w:t xml:space="preserve"> </w:t>
      </w:r>
      <w:r w:rsidR="009812D4" w:rsidRPr="00D65E94">
        <w:rPr>
          <w:rFonts w:ascii="Times New Roman" w:hAnsi="Times New Roman" w:cs="Times New Roman"/>
          <w:color w:val="7030A0"/>
          <w:sz w:val="24"/>
          <w:szCs w:val="24"/>
          <w:lang w:val="fr-CH"/>
        </w:rPr>
        <w:t>NON</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g. Couvre-t-</w:t>
      </w:r>
      <w:r w:rsidR="0035610C">
        <w:rPr>
          <w:rFonts w:ascii="Times New Roman" w:hAnsi="Times New Roman" w:cs="Times New Roman"/>
          <w:sz w:val="24"/>
          <w:szCs w:val="24"/>
          <w:lang w:val="fr-CH"/>
        </w:rPr>
        <w:t>elle</w:t>
      </w:r>
      <w:r w:rsidRPr="003E059E">
        <w:rPr>
          <w:rFonts w:ascii="Times New Roman" w:hAnsi="Times New Roman" w:cs="Times New Roman"/>
          <w:sz w:val="24"/>
          <w:szCs w:val="24"/>
          <w:lang w:val="fr-CH"/>
        </w:rPr>
        <w:t xml:space="preserve"> t</w:t>
      </w:r>
      <w:r w:rsidR="008E6CD2" w:rsidRPr="008E6CD2">
        <w:rPr>
          <w:rFonts w:ascii="Times New Roman" w:hAnsi="Times New Roman" w:cs="Times New Roman"/>
          <w:sz w:val="24"/>
          <w:szCs w:val="24"/>
          <w:lang w:val="fr-CH"/>
        </w:rPr>
        <w:t>outes les formes de pénétration</w:t>
      </w:r>
      <w:r w:rsidR="008E6CD2">
        <w:rPr>
          <w:rFonts w:ascii="Times New Roman" w:hAnsi="Times New Roman" w:cs="Times New Roman"/>
          <w:sz w:val="24"/>
          <w:szCs w:val="24"/>
          <w:lang w:val="fr-CH"/>
        </w:rPr>
        <w:t> </w:t>
      </w:r>
      <w:r w:rsidR="008E6CD2" w:rsidRPr="008E6CD2">
        <w:rPr>
          <w:rFonts w:ascii="Times New Roman" w:hAnsi="Times New Roman" w:cs="Times New Roman"/>
          <w:sz w:val="24"/>
          <w:szCs w:val="24"/>
          <w:lang w:val="fr-CH"/>
        </w:rPr>
        <w:t>?</w:t>
      </w:r>
      <w:r w:rsidR="00D65E94">
        <w:rPr>
          <w:rFonts w:ascii="Times New Roman" w:hAnsi="Times New Roman" w:cs="Times New Roman"/>
          <w:sz w:val="24"/>
          <w:szCs w:val="24"/>
          <w:lang w:val="fr-CH"/>
        </w:rPr>
        <w:t xml:space="preserve"> </w:t>
      </w:r>
      <w:r w:rsidR="00D65E94" w:rsidRPr="00D65E94">
        <w:rPr>
          <w:rFonts w:ascii="Times New Roman" w:hAnsi="Times New Roman" w:cs="Times New Roman"/>
          <w:color w:val="7030A0"/>
          <w:sz w:val="24"/>
          <w:szCs w:val="24"/>
          <w:lang w:val="fr-CH"/>
        </w:rPr>
        <w:t>OUI</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h. Le viol conjugal dans cette disposition est-il explicitement inclus</w:t>
      </w:r>
      <w:r w:rsidR="008E6CD2">
        <w:rPr>
          <w:rFonts w:ascii="Times New Roman" w:hAnsi="Times New Roman" w:cs="Times New Roman"/>
          <w:sz w:val="24"/>
          <w:szCs w:val="24"/>
          <w:lang w:val="fr-CH"/>
        </w:rPr>
        <w:t> ?</w:t>
      </w:r>
      <w:r w:rsidR="00F31EAB">
        <w:rPr>
          <w:rFonts w:ascii="Times New Roman" w:hAnsi="Times New Roman" w:cs="Times New Roman"/>
          <w:sz w:val="24"/>
          <w:szCs w:val="24"/>
          <w:lang w:val="fr-CH"/>
        </w:rPr>
        <w:t xml:space="preserve"> </w:t>
      </w:r>
      <w:r w:rsidR="00DB6D09">
        <w:rPr>
          <w:rFonts w:ascii="Times New Roman" w:hAnsi="Times New Roman" w:cs="Times New Roman"/>
          <w:color w:val="7030A0"/>
          <w:sz w:val="24"/>
          <w:szCs w:val="24"/>
          <w:lang w:val="fr-CH"/>
        </w:rPr>
        <w:t>OUI</w:t>
      </w:r>
    </w:p>
    <w:p w:rsidR="009812D4" w:rsidRPr="00F31EAB" w:rsidRDefault="008E6CD2" w:rsidP="00B441E1">
      <w:pPr>
        <w:spacing w:after="0" w:line="240" w:lineRule="auto"/>
        <w:ind w:left="720"/>
        <w:jc w:val="both"/>
        <w:rPr>
          <w:rFonts w:ascii="Times New Roman" w:hAnsi="Times New Roman" w:cs="Times New Roman"/>
          <w:color w:val="7030A0"/>
          <w:sz w:val="24"/>
          <w:szCs w:val="24"/>
          <w:lang w:val="fr-CH"/>
        </w:rPr>
      </w:pPr>
      <w:r w:rsidRPr="008E6CD2">
        <w:rPr>
          <w:rFonts w:ascii="Times New Roman" w:hAnsi="Times New Roman" w:cs="Times New Roman"/>
          <w:sz w:val="24"/>
          <w:szCs w:val="24"/>
          <w:lang w:val="fr-CH"/>
        </w:rPr>
        <w:t>j</w:t>
      </w:r>
      <w:r w:rsidR="009812D4" w:rsidRPr="003E059E">
        <w:rPr>
          <w:rFonts w:ascii="Times New Roman" w:hAnsi="Times New Roman" w:cs="Times New Roman"/>
          <w:sz w:val="24"/>
          <w:szCs w:val="24"/>
          <w:lang w:val="fr-CH"/>
        </w:rPr>
        <w:t xml:space="preserve">. </w:t>
      </w:r>
      <w:r w:rsidRPr="008E6CD2">
        <w:rPr>
          <w:rFonts w:ascii="Times New Roman" w:hAnsi="Times New Roman" w:cs="Times New Roman"/>
          <w:sz w:val="24"/>
          <w:szCs w:val="24"/>
          <w:lang w:val="fr-CH"/>
        </w:rPr>
        <w:t xml:space="preserve">La loi s'abstient-elle </w:t>
      </w:r>
      <w:r>
        <w:rPr>
          <w:rFonts w:ascii="Times New Roman" w:hAnsi="Times New Roman" w:cs="Times New Roman"/>
          <w:sz w:val="24"/>
          <w:szCs w:val="24"/>
          <w:lang w:val="fr-CH"/>
        </w:rPr>
        <w:t xml:space="preserve">sur </w:t>
      </w:r>
      <w:r w:rsidR="009812D4" w:rsidRPr="003E059E">
        <w:rPr>
          <w:rFonts w:ascii="Times New Roman" w:hAnsi="Times New Roman" w:cs="Times New Roman"/>
          <w:sz w:val="24"/>
          <w:szCs w:val="24"/>
          <w:lang w:val="fr-CH"/>
        </w:rPr>
        <w:t>le viol conjugal</w:t>
      </w:r>
      <w:r>
        <w:rPr>
          <w:rFonts w:ascii="Times New Roman" w:hAnsi="Times New Roman" w:cs="Times New Roman"/>
          <w:sz w:val="24"/>
          <w:szCs w:val="24"/>
          <w:lang w:val="fr-CH"/>
        </w:rPr>
        <w:t> ?</w:t>
      </w:r>
      <w:r w:rsidR="00F31EAB">
        <w:rPr>
          <w:rFonts w:ascii="Times New Roman" w:hAnsi="Times New Roman" w:cs="Times New Roman"/>
          <w:sz w:val="24"/>
          <w:szCs w:val="24"/>
          <w:lang w:val="fr-CH"/>
        </w:rPr>
        <w:t xml:space="preserve"> </w:t>
      </w:r>
      <w:r w:rsidR="00032518">
        <w:rPr>
          <w:rFonts w:ascii="Times New Roman" w:hAnsi="Times New Roman" w:cs="Times New Roman"/>
          <w:color w:val="7030A0"/>
          <w:sz w:val="24"/>
          <w:szCs w:val="24"/>
          <w:lang w:val="fr-CH"/>
        </w:rPr>
        <w:t>NON</w:t>
      </w:r>
      <w:r w:rsidR="0034198E">
        <w:rPr>
          <w:rFonts w:ascii="Times New Roman" w:hAnsi="Times New Roman" w:cs="Times New Roman"/>
          <w:color w:val="7030A0"/>
          <w:sz w:val="24"/>
          <w:szCs w:val="24"/>
          <w:lang w:val="fr-CH"/>
        </w:rPr>
        <w:t xml:space="preserve"> </w:t>
      </w:r>
      <w:r w:rsidR="009D07EC">
        <w:rPr>
          <w:rFonts w:ascii="Times New Roman" w:hAnsi="Times New Roman" w:cs="Times New Roman"/>
          <w:color w:val="7030A0"/>
          <w:sz w:val="24"/>
          <w:szCs w:val="24"/>
          <w:lang w:val="fr-CH"/>
        </w:rPr>
        <w:t>même si le Code Pénal n’est pas explicite</w:t>
      </w:r>
      <w:r w:rsidR="0034198E">
        <w:rPr>
          <w:rFonts w:ascii="Times New Roman" w:hAnsi="Times New Roman" w:cs="Times New Roman"/>
          <w:color w:val="7030A0"/>
          <w:sz w:val="24"/>
          <w:szCs w:val="24"/>
          <w:lang w:val="fr-CH"/>
        </w:rPr>
        <w:t xml:space="preserve"> </w:t>
      </w:r>
      <w:r w:rsidR="00032518">
        <w:rPr>
          <w:rFonts w:ascii="Times New Roman" w:hAnsi="Times New Roman" w:cs="Times New Roman"/>
          <w:color w:val="7030A0"/>
          <w:sz w:val="24"/>
          <w:szCs w:val="24"/>
          <w:lang w:val="fr-CH"/>
        </w:rPr>
        <w:t xml:space="preserve"> et depuis l’adoption de la loi 2009-08   sur les VBG suscitées  , l’article  07 </w:t>
      </w:r>
      <w:r w:rsidR="00032518">
        <w:rPr>
          <w:rFonts w:ascii="Times New Roman" w:hAnsi="Times New Roman" w:cs="Times New Roman"/>
          <w:color w:val="7030A0"/>
          <w:sz w:val="24"/>
          <w:szCs w:val="24"/>
          <w:lang w:val="fr-CH"/>
        </w:rPr>
        <w:lastRenderedPageBreak/>
        <w:t xml:space="preserve">vise </w:t>
      </w:r>
      <w:r w:rsidR="0034198E">
        <w:rPr>
          <w:rFonts w:ascii="Times New Roman" w:hAnsi="Times New Roman" w:cs="Times New Roman"/>
          <w:color w:val="7030A0"/>
          <w:sz w:val="24"/>
          <w:szCs w:val="24"/>
          <w:lang w:val="fr-CH"/>
        </w:rPr>
        <w:t xml:space="preserve">expressément </w:t>
      </w:r>
      <w:r w:rsidR="00032518">
        <w:rPr>
          <w:rFonts w:ascii="Times New Roman" w:hAnsi="Times New Roman" w:cs="Times New Roman"/>
          <w:color w:val="7030A0"/>
          <w:sz w:val="24"/>
          <w:szCs w:val="24"/>
          <w:lang w:val="fr-CH"/>
        </w:rPr>
        <w:t xml:space="preserve"> le viol conjugal  </w:t>
      </w:r>
      <w:r w:rsidR="0034198E">
        <w:rPr>
          <w:rFonts w:ascii="Times New Roman" w:hAnsi="Times New Roman" w:cs="Times New Roman"/>
          <w:color w:val="7030A0"/>
          <w:sz w:val="24"/>
          <w:szCs w:val="24"/>
          <w:lang w:val="fr-CH"/>
        </w:rPr>
        <w:t xml:space="preserve"> et l’article 8 </w:t>
      </w:r>
      <w:r w:rsidR="00032518">
        <w:rPr>
          <w:rFonts w:ascii="Times New Roman" w:hAnsi="Times New Roman" w:cs="Times New Roman"/>
          <w:color w:val="7030A0"/>
          <w:sz w:val="24"/>
          <w:szCs w:val="24"/>
          <w:lang w:val="fr-CH"/>
        </w:rPr>
        <w:t xml:space="preserve"> va plus loin en réprimant</w:t>
      </w:r>
      <w:r w:rsidR="0034198E">
        <w:rPr>
          <w:rFonts w:ascii="Times New Roman" w:hAnsi="Times New Roman" w:cs="Times New Roman"/>
          <w:color w:val="7030A0"/>
          <w:sz w:val="24"/>
          <w:szCs w:val="24"/>
          <w:lang w:val="fr-CH"/>
        </w:rPr>
        <w:t xml:space="preserve"> sévèrement </w:t>
      </w:r>
      <w:r w:rsidR="00032518">
        <w:rPr>
          <w:rFonts w:ascii="Times New Roman" w:hAnsi="Times New Roman" w:cs="Times New Roman"/>
          <w:color w:val="7030A0"/>
          <w:sz w:val="24"/>
          <w:szCs w:val="24"/>
          <w:lang w:val="fr-CH"/>
        </w:rPr>
        <w:t xml:space="preserve"> toute pratique sexuelle contre nature </w:t>
      </w:r>
      <w:r w:rsidR="009D07EC">
        <w:rPr>
          <w:rFonts w:ascii="Times New Roman" w:hAnsi="Times New Roman" w:cs="Times New Roman"/>
          <w:color w:val="7030A0"/>
          <w:sz w:val="24"/>
          <w:szCs w:val="24"/>
          <w:lang w:val="fr-CH"/>
        </w:rPr>
        <w:t xml:space="preserve">par exemple une violente  pénétration par un objet ; </w:t>
      </w:r>
    </w:p>
    <w:p w:rsidR="009812D4" w:rsidRPr="003E059E"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j. Le viol conjugal est-il couvert par les dispositions générales ou par un précédent juridique</w:t>
      </w:r>
      <w:r w:rsidR="008E6CD2">
        <w:rPr>
          <w:rFonts w:ascii="Times New Roman" w:hAnsi="Times New Roman" w:cs="Times New Roman"/>
          <w:sz w:val="24"/>
          <w:szCs w:val="24"/>
          <w:lang w:val="fr-CH"/>
        </w:rPr>
        <w:t>,</w:t>
      </w:r>
      <w:r w:rsidRPr="003E059E">
        <w:rPr>
          <w:rFonts w:ascii="Times New Roman" w:hAnsi="Times New Roman" w:cs="Times New Roman"/>
          <w:sz w:val="24"/>
          <w:szCs w:val="24"/>
          <w:lang w:val="fr-CH"/>
        </w:rPr>
        <w:t xml:space="preserve"> même s'il n'est pas explicitement inclus</w:t>
      </w:r>
      <w:r w:rsidR="008E6CD2">
        <w:rPr>
          <w:rFonts w:ascii="Times New Roman" w:hAnsi="Times New Roman" w:cs="Times New Roman"/>
          <w:sz w:val="24"/>
          <w:szCs w:val="24"/>
          <w:lang w:val="fr-CH"/>
        </w:rPr>
        <w:t> ?</w:t>
      </w:r>
      <w:r w:rsidR="00F31EAB">
        <w:rPr>
          <w:rFonts w:ascii="Times New Roman" w:hAnsi="Times New Roman" w:cs="Times New Roman"/>
          <w:sz w:val="24"/>
          <w:szCs w:val="24"/>
          <w:lang w:val="fr-CH"/>
        </w:rPr>
        <w:t xml:space="preserve"> </w:t>
      </w:r>
      <w:r w:rsidR="00F31EAB" w:rsidRPr="00F31EAB">
        <w:rPr>
          <w:rFonts w:ascii="Times New Roman" w:hAnsi="Times New Roman" w:cs="Times New Roman"/>
          <w:color w:val="7030A0"/>
          <w:sz w:val="24"/>
          <w:szCs w:val="24"/>
          <w:lang w:val="fr-CH"/>
        </w:rPr>
        <w:t>OUI</w:t>
      </w:r>
    </w:p>
    <w:p w:rsidR="009812D4" w:rsidRDefault="009812D4" w:rsidP="00B441E1">
      <w:pPr>
        <w:spacing w:after="0" w:line="240" w:lineRule="auto"/>
        <w:ind w:left="720"/>
        <w:jc w:val="both"/>
        <w:rPr>
          <w:rFonts w:ascii="Times New Roman" w:hAnsi="Times New Roman" w:cs="Times New Roman"/>
          <w:sz w:val="24"/>
          <w:szCs w:val="24"/>
          <w:lang w:val="fr-CH"/>
        </w:rPr>
      </w:pPr>
      <w:r w:rsidRPr="003E059E">
        <w:rPr>
          <w:rFonts w:ascii="Times New Roman" w:hAnsi="Times New Roman" w:cs="Times New Roman"/>
          <w:sz w:val="24"/>
          <w:szCs w:val="24"/>
          <w:lang w:val="fr-CH"/>
        </w:rPr>
        <w:t>k. Le viol conjugal est-il exclu des dispositions ou le viol conjugal n'est-il p</w:t>
      </w:r>
      <w:r w:rsidR="00F31EAB">
        <w:rPr>
          <w:rFonts w:ascii="Times New Roman" w:hAnsi="Times New Roman" w:cs="Times New Roman"/>
          <w:sz w:val="24"/>
          <w:szCs w:val="24"/>
          <w:lang w:val="fr-CH"/>
        </w:rPr>
        <w:t xml:space="preserve">as considéré comme un crime? </w:t>
      </w:r>
      <w:r w:rsidR="0034198E">
        <w:rPr>
          <w:rFonts w:ascii="Times New Roman" w:hAnsi="Times New Roman" w:cs="Times New Roman"/>
          <w:color w:val="7030A0"/>
          <w:sz w:val="24"/>
          <w:szCs w:val="24"/>
          <w:lang w:val="fr-CH"/>
        </w:rPr>
        <w:t xml:space="preserve"> Le viol conjugal n’a pas été explicitement visé  par le Code Pénal mais  n’a </w:t>
      </w:r>
      <w:r w:rsidR="00F31EAB" w:rsidRPr="00F31EAB">
        <w:rPr>
          <w:rFonts w:ascii="Times New Roman" w:hAnsi="Times New Roman" w:cs="Times New Roman"/>
          <w:color w:val="7030A0"/>
          <w:sz w:val="24"/>
          <w:szCs w:val="24"/>
          <w:lang w:val="fr-CH"/>
        </w:rPr>
        <w:t xml:space="preserve"> pas </w:t>
      </w:r>
      <w:r w:rsidR="0034198E">
        <w:rPr>
          <w:rFonts w:ascii="Times New Roman" w:hAnsi="Times New Roman" w:cs="Times New Roman"/>
          <w:color w:val="7030A0"/>
          <w:sz w:val="24"/>
          <w:szCs w:val="24"/>
          <w:lang w:val="fr-CH"/>
        </w:rPr>
        <w:t xml:space="preserve"> été non plus   expressément exclu   .Par la nouvelle loi sur les </w:t>
      </w:r>
      <w:r w:rsidR="00B86C15">
        <w:rPr>
          <w:rFonts w:ascii="Times New Roman" w:hAnsi="Times New Roman" w:cs="Times New Roman"/>
          <w:color w:val="7030A0"/>
          <w:sz w:val="24"/>
          <w:szCs w:val="24"/>
          <w:lang w:val="fr-CH"/>
        </w:rPr>
        <w:t>VBG,</w:t>
      </w:r>
      <w:r w:rsidR="0034198E">
        <w:rPr>
          <w:rFonts w:ascii="Times New Roman" w:hAnsi="Times New Roman" w:cs="Times New Roman"/>
          <w:color w:val="7030A0"/>
          <w:sz w:val="24"/>
          <w:szCs w:val="24"/>
          <w:lang w:val="fr-CH"/>
        </w:rPr>
        <w:t xml:space="preserve"> il </w:t>
      </w:r>
      <w:r w:rsidR="00F31EAB" w:rsidRPr="00F31EAB">
        <w:rPr>
          <w:rFonts w:ascii="Times New Roman" w:hAnsi="Times New Roman" w:cs="Times New Roman"/>
          <w:color w:val="7030A0"/>
          <w:sz w:val="24"/>
          <w:szCs w:val="24"/>
          <w:lang w:val="fr-CH"/>
        </w:rPr>
        <w:t>est considéré comme un</w:t>
      </w:r>
      <w:r w:rsidR="00FB2137">
        <w:rPr>
          <w:rFonts w:ascii="Times New Roman" w:hAnsi="Times New Roman" w:cs="Times New Roman"/>
          <w:color w:val="7030A0"/>
          <w:sz w:val="24"/>
          <w:szCs w:val="24"/>
          <w:lang w:val="fr-CH"/>
        </w:rPr>
        <w:t xml:space="preserve"> </w:t>
      </w:r>
      <w:r w:rsidR="0034198E">
        <w:rPr>
          <w:rFonts w:ascii="Times New Roman" w:hAnsi="Times New Roman" w:cs="Times New Roman"/>
          <w:color w:val="7030A0"/>
          <w:sz w:val="24"/>
          <w:szCs w:val="24"/>
          <w:lang w:val="fr-CH"/>
        </w:rPr>
        <w:t xml:space="preserve">délit  passible d’une peine sévère de deux ans à cinq  ans </w:t>
      </w:r>
      <w:r w:rsidR="00B86C15">
        <w:rPr>
          <w:rFonts w:ascii="Times New Roman" w:hAnsi="Times New Roman" w:cs="Times New Roman"/>
          <w:color w:val="7030A0"/>
          <w:sz w:val="24"/>
          <w:szCs w:val="24"/>
          <w:lang w:val="fr-CH"/>
        </w:rPr>
        <w:t xml:space="preserve">d’emprisonnement. Mais </w:t>
      </w:r>
      <w:r w:rsidR="004B6500">
        <w:rPr>
          <w:rFonts w:ascii="Times New Roman" w:hAnsi="Times New Roman" w:cs="Times New Roman"/>
          <w:color w:val="7030A0"/>
          <w:sz w:val="24"/>
          <w:szCs w:val="24"/>
          <w:lang w:val="fr-CH"/>
        </w:rPr>
        <w:t xml:space="preserve"> si </w:t>
      </w:r>
      <w:r w:rsidR="00B86C15">
        <w:rPr>
          <w:rFonts w:ascii="Times New Roman" w:hAnsi="Times New Roman" w:cs="Times New Roman"/>
          <w:color w:val="7030A0"/>
          <w:sz w:val="24"/>
          <w:szCs w:val="24"/>
          <w:lang w:val="fr-CH"/>
        </w:rPr>
        <w:t>la femme est en état de grossesse apparente ou conn</w:t>
      </w:r>
      <w:r w:rsidR="004B6500">
        <w:rPr>
          <w:rFonts w:ascii="Times New Roman" w:hAnsi="Times New Roman" w:cs="Times New Roman"/>
          <w:color w:val="7030A0"/>
          <w:sz w:val="24"/>
          <w:szCs w:val="24"/>
          <w:lang w:val="fr-CH"/>
        </w:rPr>
        <w:t>u</w:t>
      </w:r>
      <w:r w:rsidR="00B86C15">
        <w:rPr>
          <w:rFonts w:ascii="Times New Roman" w:hAnsi="Times New Roman" w:cs="Times New Roman"/>
          <w:color w:val="7030A0"/>
          <w:sz w:val="24"/>
          <w:szCs w:val="24"/>
          <w:lang w:val="fr-CH"/>
        </w:rPr>
        <w:t xml:space="preserve">e de </w:t>
      </w:r>
      <w:r w:rsidR="009D07EC">
        <w:rPr>
          <w:rFonts w:ascii="Times New Roman" w:hAnsi="Times New Roman" w:cs="Times New Roman"/>
          <w:color w:val="7030A0"/>
          <w:sz w:val="24"/>
          <w:szCs w:val="24"/>
          <w:lang w:val="fr-CH"/>
        </w:rPr>
        <w:t>l’auteur,</w:t>
      </w:r>
      <w:r w:rsidR="00B86C15">
        <w:rPr>
          <w:rFonts w:ascii="Times New Roman" w:hAnsi="Times New Roman" w:cs="Times New Roman"/>
          <w:color w:val="7030A0"/>
          <w:sz w:val="24"/>
          <w:szCs w:val="24"/>
          <w:lang w:val="fr-CH"/>
        </w:rPr>
        <w:t xml:space="preserve"> tout viol </w:t>
      </w:r>
      <w:r w:rsidR="009D07EC">
        <w:rPr>
          <w:rFonts w:ascii="Times New Roman" w:hAnsi="Times New Roman" w:cs="Times New Roman"/>
          <w:color w:val="7030A0"/>
          <w:sz w:val="24"/>
          <w:szCs w:val="24"/>
          <w:lang w:val="fr-CH"/>
        </w:rPr>
        <w:t xml:space="preserve">sans distinction , </w:t>
      </w:r>
      <w:r w:rsidR="00B86C15">
        <w:rPr>
          <w:rFonts w:ascii="Times New Roman" w:hAnsi="Times New Roman" w:cs="Times New Roman"/>
          <w:color w:val="7030A0"/>
          <w:sz w:val="24"/>
          <w:szCs w:val="24"/>
          <w:lang w:val="fr-CH"/>
        </w:rPr>
        <w:t xml:space="preserve">est considéré comme un crime </w:t>
      </w:r>
      <w:r w:rsidR="00DD611E">
        <w:rPr>
          <w:rFonts w:ascii="Times New Roman" w:hAnsi="Times New Roman" w:cs="Times New Roman"/>
          <w:color w:val="7030A0"/>
          <w:sz w:val="24"/>
          <w:szCs w:val="24"/>
          <w:lang w:val="fr-CH"/>
        </w:rPr>
        <w:t>par le code pénal.</w:t>
      </w:r>
      <w:r w:rsidR="00B86C15">
        <w:rPr>
          <w:rFonts w:ascii="Times New Roman" w:hAnsi="Times New Roman" w:cs="Times New Roman"/>
          <w:color w:val="7030A0"/>
          <w:sz w:val="24"/>
          <w:szCs w:val="24"/>
          <w:lang w:val="fr-CH"/>
        </w:rPr>
        <w:t xml:space="preserve">. </w:t>
      </w:r>
    </w:p>
    <w:p w:rsidR="008E6CD2" w:rsidRDefault="008E6CD2" w:rsidP="00B441E1">
      <w:pPr>
        <w:spacing w:after="0" w:line="240" w:lineRule="auto"/>
        <w:ind w:left="720"/>
        <w:jc w:val="both"/>
        <w:rPr>
          <w:rFonts w:ascii="Times New Roman" w:hAnsi="Times New Roman" w:cs="Times New Roman"/>
          <w:sz w:val="24"/>
          <w:szCs w:val="24"/>
          <w:lang w:val="fr-CH"/>
        </w:rPr>
      </w:pPr>
    </w:p>
    <w:p w:rsidR="008E6CD2" w:rsidRPr="00BF7710" w:rsidRDefault="008E6CD2" w:rsidP="00B441E1">
      <w:pPr>
        <w:pStyle w:val="BodyA"/>
        <w:numPr>
          <w:ilvl w:val="0"/>
          <w:numId w:val="1"/>
        </w:numPr>
        <w:shd w:val="clear" w:color="auto" w:fill="FFFFFF"/>
        <w:jc w:val="both"/>
        <w:rPr>
          <w:rFonts w:cs="Times New Roman"/>
          <w:color w:val="7030A0"/>
          <w:lang w:val="fr-CH"/>
        </w:rPr>
      </w:pPr>
      <w:r w:rsidRPr="008E6CD2">
        <w:rPr>
          <w:rFonts w:cs="Times New Roman"/>
          <w:lang w:val="fr-CH"/>
        </w:rPr>
        <w:t>Dans quelle mesure la législation de votre pays exclut-elle la criminalisation de l'auteur si la victime et l'auteur présumé vivent ensemble dans une relation sexuelle / ont une relation sexuelle / ont eu une relation sexuelle? Dans l'affirmative, veuillez soumettre les articles pertinents avec les traductions correspondantes.</w:t>
      </w:r>
      <w:r w:rsidR="00BF7710">
        <w:rPr>
          <w:rFonts w:cs="Times New Roman"/>
          <w:lang w:val="fr-CH"/>
        </w:rPr>
        <w:t xml:space="preserve"> </w:t>
      </w:r>
      <w:r w:rsidR="00BF7710" w:rsidRPr="00BF7710">
        <w:rPr>
          <w:rFonts w:cs="Times New Roman"/>
          <w:color w:val="7030A0"/>
          <w:lang w:val="fr-CH"/>
        </w:rPr>
        <w:t>Aucune de ces considérations n’est de nature à exclure la criminalisation de l’auteur</w:t>
      </w:r>
      <w:r w:rsidR="00B86C15">
        <w:rPr>
          <w:rFonts w:cs="Times New Roman"/>
          <w:color w:val="7030A0"/>
          <w:lang w:val="fr-CH"/>
        </w:rPr>
        <w:t>.</w:t>
      </w:r>
    </w:p>
    <w:p w:rsidR="008E6CD2" w:rsidRPr="008E6CD2" w:rsidRDefault="008E6CD2" w:rsidP="00B441E1">
      <w:pPr>
        <w:pStyle w:val="BodyA"/>
        <w:shd w:val="clear" w:color="auto" w:fill="FFFFFF"/>
        <w:ind w:left="720"/>
        <w:jc w:val="both"/>
        <w:rPr>
          <w:rFonts w:cs="Times New Roman"/>
          <w:lang w:val="fr-CH"/>
        </w:rPr>
      </w:pPr>
    </w:p>
    <w:p w:rsidR="008E6CD2" w:rsidRPr="00CA4B33" w:rsidRDefault="008E6CD2" w:rsidP="00B441E1">
      <w:pPr>
        <w:pStyle w:val="BodyA"/>
        <w:numPr>
          <w:ilvl w:val="0"/>
          <w:numId w:val="1"/>
        </w:numPr>
        <w:shd w:val="clear" w:color="auto" w:fill="FFFFFF"/>
        <w:jc w:val="both"/>
        <w:rPr>
          <w:rFonts w:cs="Times New Roman"/>
          <w:color w:val="7030A0"/>
          <w:lang w:val="fr-CH"/>
        </w:rPr>
      </w:pPr>
      <w:r w:rsidRPr="008E6CD2">
        <w:rPr>
          <w:rFonts w:cs="Times New Roman"/>
          <w:lang w:val="fr-CH"/>
        </w:rPr>
        <w:t>Quel est l'âge légal du consentement sexuel?</w:t>
      </w:r>
      <w:r w:rsidR="00CA4B33">
        <w:rPr>
          <w:rFonts w:cs="Times New Roman"/>
          <w:lang w:val="fr-CH"/>
        </w:rPr>
        <w:t xml:space="preserve"> </w:t>
      </w:r>
      <w:r w:rsidR="00CA4B33" w:rsidRPr="00CA4B33">
        <w:rPr>
          <w:rFonts w:cs="Times New Roman"/>
          <w:color w:val="7030A0"/>
          <w:lang w:val="fr-CH"/>
        </w:rPr>
        <w:t xml:space="preserve">La loi malgache ne prévoit pas </w:t>
      </w:r>
      <w:r w:rsidR="00B86C15">
        <w:rPr>
          <w:rFonts w:cs="Times New Roman"/>
          <w:color w:val="7030A0"/>
          <w:lang w:val="fr-CH"/>
        </w:rPr>
        <w:t xml:space="preserve">expressément </w:t>
      </w:r>
      <w:r w:rsidR="00CA4B33" w:rsidRPr="00CA4B33">
        <w:rPr>
          <w:rFonts w:cs="Times New Roman"/>
          <w:color w:val="7030A0"/>
          <w:lang w:val="fr-CH"/>
        </w:rPr>
        <w:t>d’</w:t>
      </w:r>
      <w:r w:rsidR="00286C33" w:rsidRPr="00CA4B33">
        <w:rPr>
          <w:rFonts w:cs="Times New Roman"/>
          <w:color w:val="7030A0"/>
          <w:lang w:val="fr-CH"/>
        </w:rPr>
        <w:t>âge</w:t>
      </w:r>
      <w:r w:rsidR="00CA4B33" w:rsidRPr="00CA4B33">
        <w:rPr>
          <w:rFonts w:cs="Times New Roman"/>
          <w:color w:val="7030A0"/>
          <w:lang w:val="fr-CH"/>
        </w:rPr>
        <w:t xml:space="preserve"> légal de consentement sexuel</w:t>
      </w:r>
      <w:r w:rsidR="00B86C15">
        <w:rPr>
          <w:rFonts w:cs="Times New Roman"/>
          <w:color w:val="7030A0"/>
          <w:lang w:val="fr-CH"/>
        </w:rPr>
        <w:t xml:space="preserve"> mais considère comme un </w:t>
      </w:r>
      <w:r w:rsidR="009D07EC">
        <w:rPr>
          <w:rFonts w:cs="Times New Roman"/>
          <w:color w:val="7030A0"/>
          <w:lang w:val="fr-CH"/>
        </w:rPr>
        <w:t xml:space="preserve">crime , donc plus grave , </w:t>
      </w:r>
      <w:r w:rsidR="00B86C15">
        <w:rPr>
          <w:rFonts w:cs="Times New Roman"/>
          <w:color w:val="7030A0"/>
          <w:lang w:val="fr-CH"/>
        </w:rPr>
        <w:t xml:space="preserve"> le viol commis sur un enfant au dessous de l’âge de quinze ans  </w:t>
      </w:r>
      <w:r w:rsidR="009D07EC">
        <w:rPr>
          <w:rFonts w:cs="Times New Roman"/>
          <w:color w:val="7030A0"/>
          <w:lang w:val="fr-CH"/>
        </w:rPr>
        <w:t xml:space="preserve">accomplis. </w:t>
      </w:r>
    </w:p>
    <w:p w:rsidR="008E6CD2" w:rsidRPr="008E6CD2" w:rsidRDefault="008E6CD2" w:rsidP="00B441E1">
      <w:pPr>
        <w:pStyle w:val="BodyA"/>
        <w:shd w:val="clear" w:color="auto" w:fill="FFFFFF"/>
        <w:ind w:left="720"/>
        <w:jc w:val="both"/>
        <w:rPr>
          <w:rFonts w:cs="Times New Roman"/>
          <w:lang w:val="fr-CH"/>
        </w:rPr>
      </w:pPr>
    </w:p>
    <w:p w:rsidR="008E6CD2" w:rsidRPr="00870847" w:rsidRDefault="008E6CD2" w:rsidP="00B441E1">
      <w:pPr>
        <w:pStyle w:val="BodyA"/>
        <w:numPr>
          <w:ilvl w:val="0"/>
          <w:numId w:val="1"/>
        </w:numPr>
        <w:shd w:val="clear" w:color="auto" w:fill="FFFFFF"/>
        <w:jc w:val="both"/>
        <w:rPr>
          <w:rFonts w:cs="Times New Roman"/>
          <w:color w:val="7030A0"/>
          <w:lang w:val="fr-CH"/>
        </w:rPr>
      </w:pPr>
      <w:r w:rsidRPr="008E6CD2">
        <w:rPr>
          <w:rFonts w:cs="Times New Roman"/>
          <w:lang w:val="fr-CH"/>
        </w:rPr>
        <w:t xml:space="preserve">Existe-t-il des dispositions qui différencient l'activité sexuelle entre pairs? </w:t>
      </w:r>
      <w:r w:rsidR="00D60FFD">
        <w:rPr>
          <w:rFonts w:cs="Times New Roman"/>
          <w:lang w:val="fr-CH"/>
        </w:rPr>
        <w:t>Si c’est le cas</w:t>
      </w:r>
      <w:r w:rsidRPr="008E6CD2">
        <w:rPr>
          <w:rFonts w:cs="Times New Roman"/>
          <w:lang w:val="fr-CH"/>
        </w:rPr>
        <w:t>, veuillez les fournir.</w:t>
      </w:r>
      <w:r w:rsidR="00812B26">
        <w:rPr>
          <w:rFonts w:cs="Times New Roman"/>
          <w:lang w:val="fr-CH"/>
        </w:rPr>
        <w:t xml:space="preserve"> </w:t>
      </w:r>
      <w:r w:rsidR="00870847" w:rsidRPr="00870847">
        <w:rPr>
          <w:rFonts w:cs="Times New Roman"/>
          <w:color w:val="7030A0"/>
          <w:lang w:val="fr-CH"/>
        </w:rPr>
        <w:t>NON</w:t>
      </w:r>
      <w:r w:rsidR="007A609F" w:rsidRPr="00870847">
        <w:rPr>
          <w:rFonts w:cs="Times New Roman"/>
          <w:color w:val="7030A0"/>
          <w:lang w:val="fr-CH"/>
        </w:rPr>
        <w:t xml:space="preserve"> pas explicitement . </w:t>
      </w:r>
    </w:p>
    <w:p w:rsidR="008E6CD2" w:rsidRPr="00870847" w:rsidRDefault="008E6CD2" w:rsidP="00B441E1">
      <w:pPr>
        <w:pStyle w:val="BodyA"/>
        <w:shd w:val="clear" w:color="auto" w:fill="FFFFFF"/>
        <w:ind w:left="720"/>
        <w:jc w:val="both"/>
        <w:rPr>
          <w:rFonts w:cs="Times New Roman"/>
          <w:color w:val="7030A0"/>
          <w:lang w:val="fr-CH"/>
        </w:rPr>
      </w:pPr>
    </w:p>
    <w:p w:rsidR="008E6CD2" w:rsidRPr="00286C33" w:rsidRDefault="00D60FFD" w:rsidP="00B441E1">
      <w:pPr>
        <w:pStyle w:val="BodyA"/>
        <w:numPr>
          <w:ilvl w:val="0"/>
          <w:numId w:val="1"/>
        </w:numPr>
        <w:shd w:val="clear" w:color="auto" w:fill="FFFFFF"/>
        <w:jc w:val="both"/>
        <w:rPr>
          <w:rFonts w:cs="Times New Roman"/>
          <w:color w:val="7030A0"/>
          <w:lang w:val="fr-CH"/>
        </w:rPr>
      </w:pPr>
      <w:r>
        <w:rPr>
          <w:rFonts w:cs="Times New Roman"/>
          <w:lang w:val="fr-CH"/>
        </w:rPr>
        <w:t>Veuillez f</w:t>
      </w:r>
      <w:r w:rsidR="008E6CD2" w:rsidRPr="008E6CD2">
        <w:rPr>
          <w:rFonts w:cs="Times New Roman"/>
          <w:lang w:val="fr-CH"/>
        </w:rPr>
        <w:t xml:space="preserve">ournir des informations sur les sanctions pénales prescrites et la durée de ces sanctions </w:t>
      </w:r>
      <w:r>
        <w:rPr>
          <w:rFonts w:cs="Times New Roman"/>
          <w:lang w:val="fr-CH"/>
        </w:rPr>
        <w:t xml:space="preserve">pénales pour les formes de viol </w:t>
      </w:r>
      <w:r w:rsidR="008E6CD2" w:rsidRPr="008E6CD2">
        <w:rPr>
          <w:rFonts w:cs="Times New Roman"/>
          <w:lang w:val="fr-CH"/>
        </w:rPr>
        <w:t>crimin</w:t>
      </w:r>
      <w:r>
        <w:rPr>
          <w:rFonts w:cs="Times New Roman"/>
          <w:lang w:val="fr-CH"/>
        </w:rPr>
        <w:t>alis</w:t>
      </w:r>
      <w:r w:rsidR="008E6CD2" w:rsidRPr="008E6CD2">
        <w:rPr>
          <w:rFonts w:cs="Times New Roman"/>
          <w:lang w:val="fr-CH"/>
        </w:rPr>
        <w:t>ées.</w:t>
      </w:r>
      <w:r w:rsidR="003A43F0">
        <w:rPr>
          <w:rFonts w:cs="Times New Roman"/>
          <w:lang w:val="fr-CH"/>
        </w:rPr>
        <w:t xml:space="preserve"> </w:t>
      </w:r>
      <w:r w:rsidR="00286C33" w:rsidRPr="00286C33">
        <w:rPr>
          <w:rFonts w:cs="Times New Roman"/>
          <w:color w:val="7030A0"/>
          <w:lang w:val="fr-CH"/>
        </w:rPr>
        <w:t>Travaux forcés à temps pour les viols commis sur mineur de 15 ans ou sur femme en état connu ou apparent de grossesse, travaux forcés à perpétuité si des circonstances aggravantes sont retenues. Travaux forcés à temps pour les autres cas de viol ou de tentative de viol si des circonstances aggravantes sont retenues.</w:t>
      </w:r>
    </w:p>
    <w:p w:rsidR="008E6CD2" w:rsidRPr="008E6CD2" w:rsidRDefault="008E6CD2" w:rsidP="00B441E1">
      <w:pPr>
        <w:pStyle w:val="BodyA"/>
        <w:shd w:val="clear" w:color="auto" w:fill="FFFFFF"/>
        <w:ind w:left="720"/>
        <w:jc w:val="both"/>
        <w:rPr>
          <w:rFonts w:cs="Times New Roman"/>
          <w:lang w:val="fr-CH"/>
        </w:rPr>
      </w:pPr>
    </w:p>
    <w:p w:rsidR="008E6CD2" w:rsidRPr="00286C33" w:rsidRDefault="008E6CD2" w:rsidP="00B441E1">
      <w:pPr>
        <w:pStyle w:val="BodyA"/>
        <w:numPr>
          <w:ilvl w:val="0"/>
          <w:numId w:val="1"/>
        </w:numPr>
        <w:shd w:val="clear" w:color="auto" w:fill="FFFFFF"/>
        <w:jc w:val="both"/>
        <w:rPr>
          <w:rFonts w:cs="Times New Roman"/>
          <w:color w:val="7030A0"/>
          <w:lang w:val="fr-CH"/>
        </w:rPr>
      </w:pPr>
      <w:r w:rsidRPr="008E6CD2">
        <w:rPr>
          <w:rFonts w:cs="Times New Roman"/>
          <w:lang w:val="fr-CH"/>
        </w:rPr>
        <w:t>Que prévoit la législation de votre pays en matière de réparation pour la victime de viol et / ou de violences sexuelles après condamnation de l'auteur?</w:t>
      </w:r>
      <w:r w:rsidR="003A43F0">
        <w:rPr>
          <w:rFonts w:cs="Times New Roman"/>
          <w:lang w:val="fr-CH"/>
        </w:rPr>
        <w:t xml:space="preserve"> </w:t>
      </w:r>
      <w:r w:rsidR="00697FCE">
        <w:rPr>
          <w:rFonts w:cs="Times New Roman"/>
          <w:lang w:val="fr-CH"/>
        </w:rPr>
        <w:t xml:space="preserve"> </w:t>
      </w:r>
      <w:r w:rsidR="00286C33" w:rsidRPr="00286C33">
        <w:rPr>
          <w:rFonts w:cs="Times New Roman"/>
          <w:color w:val="7030A0"/>
          <w:lang w:val="fr-CH"/>
        </w:rPr>
        <w:t>Réparations pécuniaires du préjudice subi</w:t>
      </w:r>
      <w:r w:rsidR="00697FCE">
        <w:rPr>
          <w:rFonts w:cs="Times New Roman"/>
          <w:color w:val="7030A0"/>
          <w:lang w:val="fr-CH"/>
        </w:rPr>
        <w:t xml:space="preserve"> et éventuellement un accompagnement psychosocial apres la mise en œuvre du texte d’application de la nouvelle  Loi . </w:t>
      </w:r>
    </w:p>
    <w:p w:rsidR="00D60FFD" w:rsidRDefault="00D60FFD" w:rsidP="00B441E1">
      <w:pPr>
        <w:pStyle w:val="BodyA"/>
        <w:shd w:val="clear" w:color="auto" w:fill="FFFFFF"/>
        <w:ind w:left="720"/>
        <w:jc w:val="both"/>
        <w:rPr>
          <w:rFonts w:cs="Times New Roman"/>
          <w:lang w:val="fr-CH"/>
        </w:rPr>
      </w:pPr>
    </w:p>
    <w:p w:rsidR="00D60FFD" w:rsidRPr="00B441E1" w:rsidRDefault="00D60FFD" w:rsidP="00B441E1">
      <w:pPr>
        <w:pStyle w:val="BodyA"/>
        <w:shd w:val="clear" w:color="auto" w:fill="FFFFFF"/>
        <w:jc w:val="both"/>
        <w:rPr>
          <w:rFonts w:cs="Times New Roman"/>
          <w:b/>
          <w:lang w:val="fr-CH"/>
        </w:rPr>
      </w:pPr>
      <w:r w:rsidRPr="00B441E1">
        <w:rPr>
          <w:rFonts w:cs="Times New Roman"/>
          <w:b/>
          <w:lang w:val="fr-CH"/>
        </w:rPr>
        <w:t>Circonstances aggravantes et atténuantes</w:t>
      </w:r>
    </w:p>
    <w:p w:rsidR="00D60FFD" w:rsidRPr="00D60FFD"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 xml:space="preserve">La loi prévoit-elle des circonstances aggravantes lors de la condamnation des cas de viol? </w:t>
      </w:r>
      <w:r>
        <w:rPr>
          <w:rFonts w:cs="Times New Roman"/>
          <w:lang w:val="fr-CH"/>
        </w:rPr>
        <w:t>Si c’est le cas</w:t>
      </w:r>
      <w:r w:rsidRPr="00D60FFD">
        <w:rPr>
          <w:rFonts w:cs="Times New Roman"/>
          <w:lang w:val="fr-CH"/>
        </w:rPr>
        <w:t>, que sont-ils?</w:t>
      </w:r>
    </w:p>
    <w:p w:rsidR="00D60FFD" w:rsidRPr="00D60FFD" w:rsidRDefault="00D60FFD" w:rsidP="00B441E1">
      <w:pPr>
        <w:pStyle w:val="BodyA"/>
        <w:shd w:val="clear" w:color="auto" w:fill="FFFFFF"/>
        <w:ind w:left="1440" w:hanging="720"/>
        <w:jc w:val="both"/>
        <w:rPr>
          <w:rFonts w:cs="Times New Roman"/>
          <w:lang w:val="fr-CH"/>
        </w:rPr>
      </w:pPr>
      <w:r>
        <w:rPr>
          <w:rFonts w:cs="Times New Roman"/>
          <w:lang w:val="fr-CH"/>
        </w:rPr>
        <w:t>a</w:t>
      </w:r>
      <w:r w:rsidRPr="00D60FFD">
        <w:rPr>
          <w:rFonts w:cs="Times New Roman"/>
          <w:lang w:val="fr-CH"/>
        </w:rPr>
        <w:t xml:space="preserve">. </w:t>
      </w:r>
      <w:r w:rsidR="00B441E1">
        <w:rPr>
          <w:rFonts w:cs="Times New Roman"/>
          <w:lang w:val="fr-CH"/>
        </w:rPr>
        <w:tab/>
      </w:r>
      <w:r w:rsidRPr="00D60FFD">
        <w:rPr>
          <w:rFonts w:cs="Times New Roman"/>
          <w:lang w:val="fr-CH"/>
        </w:rPr>
        <w:t xml:space="preserve">Le viol commis par plusieurs auteurs est-il </w:t>
      </w:r>
      <w:r w:rsidR="003A43F0">
        <w:rPr>
          <w:rFonts w:cs="Times New Roman"/>
          <w:lang w:val="fr-CH"/>
        </w:rPr>
        <w:t xml:space="preserve">une circonstance aggravante? </w:t>
      </w:r>
      <w:r w:rsidR="00FB2137">
        <w:rPr>
          <w:rFonts w:cs="Times New Roman"/>
          <w:color w:val="7030A0"/>
          <w:lang w:val="fr-CH"/>
        </w:rPr>
        <w:t>OUI</w:t>
      </w:r>
    </w:p>
    <w:p w:rsidR="00D60FFD" w:rsidRPr="00D60FFD" w:rsidRDefault="00D60FFD" w:rsidP="00B441E1">
      <w:pPr>
        <w:pStyle w:val="BodyA"/>
        <w:shd w:val="clear" w:color="auto" w:fill="FFFFFF"/>
        <w:ind w:left="1440" w:hanging="720"/>
        <w:jc w:val="both"/>
        <w:rPr>
          <w:rFonts w:cs="Times New Roman"/>
          <w:lang w:val="fr-CH"/>
        </w:rPr>
      </w:pPr>
      <w:r w:rsidRPr="00D60FFD">
        <w:rPr>
          <w:rFonts w:cs="Times New Roman"/>
          <w:lang w:val="fr-CH"/>
        </w:rPr>
        <w:lastRenderedPageBreak/>
        <w:t xml:space="preserve">b. </w:t>
      </w:r>
      <w:r w:rsidR="00B441E1">
        <w:rPr>
          <w:rFonts w:cs="Times New Roman"/>
          <w:lang w:val="fr-CH"/>
        </w:rPr>
        <w:tab/>
      </w:r>
      <w:r w:rsidRPr="00D60FFD">
        <w:rPr>
          <w:rFonts w:cs="Times New Roman"/>
          <w:lang w:val="fr-CH"/>
        </w:rPr>
        <w:t>Le viol d'une personne particulièrement vulnérable est-il une circonstance aggravante ou le déséquilibre des pouvoirs entre l'auteur présumé et les victimes? (par exemple, médecin / patient; enseignant / étudi</w:t>
      </w:r>
      <w:r w:rsidR="003A43F0">
        <w:rPr>
          <w:rFonts w:cs="Times New Roman"/>
          <w:lang w:val="fr-CH"/>
        </w:rPr>
        <w:t xml:space="preserve">ant; différence d'âge) </w:t>
      </w:r>
      <w:r w:rsidR="00A3584E">
        <w:rPr>
          <w:rFonts w:cs="Times New Roman"/>
          <w:color w:val="7030A0"/>
          <w:lang w:val="fr-CH"/>
        </w:rPr>
        <w:t>OUI</w:t>
      </w:r>
    </w:p>
    <w:p w:rsidR="00D60FFD" w:rsidRPr="00D60FFD" w:rsidRDefault="00D60FFD" w:rsidP="00B441E1">
      <w:pPr>
        <w:pStyle w:val="BodyA"/>
        <w:shd w:val="clear" w:color="auto" w:fill="FFFFFF"/>
        <w:ind w:left="1440" w:hanging="720"/>
        <w:jc w:val="both"/>
        <w:rPr>
          <w:rFonts w:cs="Times New Roman"/>
          <w:lang w:val="fr-CH"/>
        </w:rPr>
      </w:pPr>
      <w:r w:rsidRPr="00D60FFD">
        <w:rPr>
          <w:rFonts w:cs="Times New Roman"/>
          <w:lang w:val="fr-CH"/>
        </w:rPr>
        <w:t xml:space="preserve">c. </w:t>
      </w:r>
      <w:r w:rsidR="00B441E1">
        <w:rPr>
          <w:rFonts w:cs="Times New Roman"/>
          <w:lang w:val="fr-CH"/>
        </w:rPr>
        <w:tab/>
      </w:r>
      <w:r w:rsidRPr="00D60FFD">
        <w:rPr>
          <w:rFonts w:cs="Times New Roman"/>
          <w:lang w:val="fr-CH"/>
        </w:rPr>
        <w:t>Le viol par le conjoint ou le partenaire intime est-il une circonstance aggravante?</w:t>
      </w:r>
      <w:r w:rsidR="003A43F0">
        <w:rPr>
          <w:rFonts w:cs="Times New Roman"/>
          <w:lang w:val="fr-CH"/>
        </w:rPr>
        <w:t xml:space="preserve"> </w:t>
      </w:r>
      <w:r w:rsidR="003A43F0" w:rsidRPr="003A43F0">
        <w:rPr>
          <w:rFonts w:cs="Times New Roman"/>
          <w:color w:val="7030A0"/>
          <w:lang w:val="fr-CH"/>
        </w:rPr>
        <w:t>NON</w:t>
      </w:r>
    </w:p>
    <w:p w:rsidR="00D60FFD" w:rsidRPr="00D60FFD" w:rsidRDefault="00D60FFD" w:rsidP="00B441E1">
      <w:pPr>
        <w:pStyle w:val="BodyA"/>
        <w:shd w:val="clear" w:color="auto" w:fill="FFFFFF"/>
        <w:ind w:left="720"/>
        <w:jc w:val="both"/>
        <w:rPr>
          <w:rFonts w:cs="Times New Roman"/>
          <w:lang w:val="fr-CH"/>
        </w:rPr>
      </w:pPr>
    </w:p>
    <w:p w:rsidR="00D60FFD" w:rsidRPr="00D60FFD"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 xml:space="preserve">La loi prévoit-elle des circonstances atténuantes </w:t>
      </w:r>
      <w:r w:rsidR="002D6148">
        <w:rPr>
          <w:rFonts w:cs="Times New Roman"/>
          <w:lang w:val="fr-CH"/>
        </w:rPr>
        <w:t>à la sanction?</w:t>
      </w:r>
      <w:r w:rsidR="00A820F6">
        <w:rPr>
          <w:rFonts w:cs="Times New Roman"/>
          <w:lang w:val="fr-CH"/>
        </w:rPr>
        <w:t xml:space="preserve"> </w:t>
      </w:r>
      <w:r w:rsidR="00A820F6" w:rsidRPr="002D6148">
        <w:rPr>
          <w:rFonts w:cs="Times New Roman"/>
          <w:color w:val="7030A0"/>
          <w:lang w:val="fr-CH"/>
        </w:rPr>
        <w:t>NON</w:t>
      </w:r>
      <w:r w:rsidR="00FB2137">
        <w:rPr>
          <w:rFonts w:cs="Times New Roman"/>
          <w:color w:val="7030A0"/>
          <w:lang w:val="fr-CH"/>
        </w:rPr>
        <w:t>, au contraire les circonstances atténuantes sont explicitement exclues</w:t>
      </w:r>
      <w:r w:rsidR="00870847">
        <w:rPr>
          <w:rFonts w:cs="Times New Roman"/>
          <w:color w:val="7030A0"/>
          <w:lang w:val="fr-CH"/>
        </w:rPr>
        <w:t xml:space="preserve"> </w:t>
      </w:r>
      <w:r w:rsidR="00A820F6">
        <w:rPr>
          <w:rFonts w:cs="Times New Roman"/>
          <w:lang w:val="fr-CH"/>
        </w:rPr>
        <w:t xml:space="preserve"> Si c’est le cas</w:t>
      </w:r>
      <w:r w:rsidRPr="00D60FFD">
        <w:rPr>
          <w:rFonts w:cs="Times New Roman"/>
          <w:lang w:val="fr-CH"/>
        </w:rPr>
        <w:t>, veuillez préciser.</w:t>
      </w:r>
    </w:p>
    <w:p w:rsidR="00D60FFD" w:rsidRPr="00D60FFD" w:rsidRDefault="00D60FFD" w:rsidP="00B441E1">
      <w:pPr>
        <w:pStyle w:val="BodyA"/>
        <w:shd w:val="clear" w:color="auto" w:fill="FFFFFF"/>
        <w:ind w:left="720"/>
        <w:jc w:val="both"/>
        <w:rPr>
          <w:rFonts w:cs="Times New Roman"/>
          <w:lang w:val="fr-CH"/>
        </w:rPr>
      </w:pPr>
    </w:p>
    <w:p w:rsidR="00D60FFD" w:rsidRPr="00D60FFD"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 xml:space="preserve">La réconciliation entre la victime et l'agresseur est-elle autorisée dans le cadre d'une </w:t>
      </w:r>
      <w:r w:rsidR="00FB2137">
        <w:rPr>
          <w:rFonts w:cs="Times New Roman"/>
          <w:lang w:val="fr-CH"/>
        </w:rPr>
        <w:t xml:space="preserve">réponse légale? </w:t>
      </w:r>
      <w:r w:rsidR="0051344A" w:rsidRPr="00FB2137">
        <w:rPr>
          <w:rFonts w:cs="Times New Roman"/>
          <w:color w:val="7030A0"/>
          <w:lang w:val="fr-CH"/>
        </w:rPr>
        <w:t>NON</w:t>
      </w:r>
      <w:r w:rsidR="00FB2137">
        <w:rPr>
          <w:rFonts w:cs="Times New Roman"/>
          <w:lang w:val="fr-CH"/>
        </w:rPr>
        <w:t xml:space="preserve"> </w:t>
      </w:r>
    </w:p>
    <w:p w:rsidR="00D60FFD" w:rsidRDefault="0051344A" w:rsidP="00B441E1">
      <w:pPr>
        <w:pStyle w:val="BodyA"/>
        <w:shd w:val="clear" w:color="auto" w:fill="FFFFFF"/>
        <w:ind w:left="1440" w:hanging="720"/>
        <w:jc w:val="both"/>
        <w:rPr>
          <w:rFonts w:cs="Times New Roman"/>
          <w:lang w:val="fr-CH"/>
        </w:rPr>
      </w:pPr>
      <w:r>
        <w:rPr>
          <w:rFonts w:cs="Times New Roman"/>
          <w:lang w:val="fr-CH"/>
        </w:rPr>
        <w:t>a</w:t>
      </w:r>
      <w:r w:rsidR="00D60FFD" w:rsidRPr="00D60FFD">
        <w:rPr>
          <w:rFonts w:cs="Times New Roman"/>
          <w:lang w:val="fr-CH"/>
        </w:rPr>
        <w:t xml:space="preserve">. </w:t>
      </w:r>
      <w:r w:rsidR="00B441E1">
        <w:rPr>
          <w:rFonts w:cs="Times New Roman"/>
          <w:lang w:val="fr-CH"/>
        </w:rPr>
        <w:tab/>
      </w:r>
      <w:r w:rsidR="00D60FFD" w:rsidRPr="00D60FFD">
        <w:rPr>
          <w:rFonts w:cs="Times New Roman"/>
          <w:lang w:val="fr-CH"/>
        </w:rPr>
        <w:t>Quelle que soit la loi, la réconciliation est-elle au</w:t>
      </w:r>
      <w:r w:rsidR="00AD1709">
        <w:rPr>
          <w:rFonts w:cs="Times New Roman"/>
          <w:lang w:val="fr-CH"/>
        </w:rPr>
        <w:t xml:space="preserve">torisée dans la pratique? </w:t>
      </w:r>
      <w:r w:rsidR="00D60FFD" w:rsidRPr="00AD1709">
        <w:rPr>
          <w:rFonts w:cs="Times New Roman"/>
          <w:color w:val="7030A0"/>
          <w:lang w:val="fr-CH"/>
        </w:rPr>
        <w:t>NON</w:t>
      </w:r>
      <w:r w:rsidR="00AD1709">
        <w:rPr>
          <w:rFonts w:cs="Times New Roman"/>
          <w:lang w:val="fr-CH"/>
        </w:rPr>
        <w:t xml:space="preserve"> </w:t>
      </w:r>
      <w:r w:rsidR="00697FCE">
        <w:rPr>
          <w:rFonts w:cs="Times New Roman"/>
          <w:lang w:val="fr-CH"/>
        </w:rPr>
        <w:t xml:space="preserve"> </w:t>
      </w:r>
      <w:r w:rsidR="00697FCE">
        <w:rPr>
          <w:rFonts w:cs="Times New Roman"/>
          <w:color w:val="7030A0"/>
          <w:lang w:val="fr-CH"/>
        </w:rPr>
        <w:t xml:space="preserve">pas expressément </w:t>
      </w:r>
      <w:r w:rsidR="007A609F">
        <w:rPr>
          <w:rFonts w:cs="Times New Roman"/>
          <w:lang w:val="fr-CH"/>
        </w:rPr>
        <w:t xml:space="preserve">  </w:t>
      </w:r>
    </w:p>
    <w:p w:rsidR="0051344A" w:rsidRPr="00D60FFD" w:rsidRDefault="0051344A" w:rsidP="00B441E1">
      <w:pPr>
        <w:pStyle w:val="BodyA"/>
        <w:shd w:val="clear" w:color="auto" w:fill="FFFFFF"/>
        <w:ind w:left="720"/>
        <w:jc w:val="both"/>
        <w:rPr>
          <w:rFonts w:cs="Times New Roman"/>
          <w:lang w:val="fr-CH"/>
        </w:rPr>
      </w:pPr>
    </w:p>
    <w:p w:rsidR="00AE450F" w:rsidRDefault="00D60FFD" w:rsidP="00B441E1">
      <w:pPr>
        <w:pStyle w:val="BodyA"/>
        <w:numPr>
          <w:ilvl w:val="0"/>
          <w:numId w:val="1"/>
        </w:numPr>
        <w:shd w:val="clear" w:color="auto" w:fill="FFFFFF"/>
        <w:jc w:val="both"/>
        <w:rPr>
          <w:rFonts w:cs="Times New Roman"/>
          <w:lang w:val="fr-CH"/>
        </w:rPr>
      </w:pPr>
      <w:r w:rsidRPr="00D60FFD">
        <w:rPr>
          <w:rFonts w:cs="Times New Roman"/>
          <w:lang w:val="fr-CH"/>
        </w:rPr>
        <w:t>Y a-t-il une disposition dans le code pénal qui autorise la non-poursui</w:t>
      </w:r>
      <w:r w:rsidR="00AE450F">
        <w:rPr>
          <w:rFonts w:cs="Times New Roman"/>
          <w:lang w:val="fr-CH"/>
        </w:rPr>
        <w:t xml:space="preserve">te des auteurs? </w:t>
      </w:r>
      <w:r w:rsidR="0051344A" w:rsidRPr="00AE450F">
        <w:rPr>
          <w:rFonts w:cs="Times New Roman"/>
          <w:color w:val="7030A0"/>
          <w:lang w:val="fr-CH"/>
        </w:rPr>
        <w:t>NON</w:t>
      </w:r>
      <w:r w:rsidR="0051344A">
        <w:rPr>
          <w:rFonts w:cs="Times New Roman"/>
          <w:lang w:val="fr-CH"/>
        </w:rPr>
        <w:t xml:space="preserve"> </w:t>
      </w:r>
    </w:p>
    <w:p w:rsidR="00D60FFD" w:rsidRPr="00D60FFD" w:rsidRDefault="0051344A" w:rsidP="00AE450F">
      <w:pPr>
        <w:pStyle w:val="BodyA"/>
        <w:shd w:val="clear" w:color="auto" w:fill="FFFFFF"/>
        <w:ind w:left="720"/>
        <w:jc w:val="both"/>
        <w:rPr>
          <w:rFonts w:cs="Times New Roman"/>
          <w:lang w:val="fr-CH"/>
        </w:rPr>
      </w:pPr>
      <w:r>
        <w:rPr>
          <w:rFonts w:cs="Times New Roman"/>
          <w:lang w:val="fr-CH"/>
        </w:rPr>
        <w:t>Si c’est le cas</w:t>
      </w:r>
      <w:r w:rsidR="00D60FFD" w:rsidRPr="00D60FFD">
        <w:rPr>
          <w:rFonts w:cs="Times New Roman"/>
          <w:lang w:val="fr-CH"/>
        </w:rPr>
        <w:t>, veuillez préciser.</w:t>
      </w:r>
    </w:p>
    <w:p w:rsidR="00D60FFD" w:rsidRPr="00D60FFD" w:rsidRDefault="0051344A" w:rsidP="00B441E1">
      <w:pPr>
        <w:pStyle w:val="BodyA"/>
        <w:shd w:val="clear" w:color="auto" w:fill="FFFFFF"/>
        <w:ind w:left="720"/>
        <w:jc w:val="both"/>
        <w:rPr>
          <w:rFonts w:cs="Times New Roman"/>
          <w:lang w:val="fr-CH"/>
        </w:rPr>
      </w:pPr>
      <w:r>
        <w:rPr>
          <w:rFonts w:cs="Times New Roman"/>
          <w:lang w:val="fr-CH"/>
        </w:rPr>
        <w:t>a</w:t>
      </w:r>
      <w:r w:rsidR="00D60FFD" w:rsidRPr="00D60FFD">
        <w:rPr>
          <w:rFonts w:cs="Times New Roman"/>
          <w:lang w:val="fr-CH"/>
        </w:rPr>
        <w:t>.</w:t>
      </w:r>
      <w:r w:rsidR="00B441E1">
        <w:rPr>
          <w:rFonts w:cs="Times New Roman"/>
          <w:lang w:val="fr-CH"/>
        </w:rPr>
        <w:tab/>
      </w:r>
      <w:r w:rsidR="00D60FFD" w:rsidRPr="00D60FFD">
        <w:rPr>
          <w:rFonts w:cs="Times New Roman"/>
          <w:lang w:val="fr-CH"/>
        </w:rPr>
        <w:t xml:space="preserve"> si l'agresseur é</w:t>
      </w:r>
      <w:r>
        <w:rPr>
          <w:rFonts w:cs="Times New Roman"/>
          <w:lang w:val="fr-CH"/>
        </w:rPr>
        <w:t>pouse la victime d'un viol? OUI/</w:t>
      </w:r>
      <w:r w:rsidR="00D60FFD" w:rsidRPr="00D60FFD">
        <w:rPr>
          <w:rFonts w:cs="Times New Roman"/>
          <w:lang w:val="fr-CH"/>
        </w:rPr>
        <w:t>NON</w:t>
      </w:r>
    </w:p>
    <w:p w:rsidR="0051344A" w:rsidRDefault="00D60FFD" w:rsidP="00B441E1">
      <w:pPr>
        <w:pStyle w:val="BodyA"/>
        <w:shd w:val="clear" w:color="auto" w:fill="FFFFFF"/>
        <w:ind w:left="720"/>
        <w:jc w:val="both"/>
        <w:rPr>
          <w:rFonts w:cs="Times New Roman"/>
          <w:lang w:val="fr-CH"/>
        </w:rPr>
      </w:pPr>
      <w:r w:rsidRPr="00D60FFD">
        <w:rPr>
          <w:rFonts w:cs="Times New Roman"/>
          <w:lang w:val="fr-CH"/>
        </w:rPr>
        <w:t xml:space="preserve">b. </w:t>
      </w:r>
      <w:r w:rsidR="00B441E1">
        <w:rPr>
          <w:rFonts w:cs="Times New Roman"/>
          <w:lang w:val="fr-CH"/>
        </w:rPr>
        <w:tab/>
      </w:r>
      <w:r w:rsidRPr="00D60FFD">
        <w:rPr>
          <w:rFonts w:cs="Times New Roman"/>
          <w:lang w:val="fr-CH"/>
        </w:rPr>
        <w:t xml:space="preserve">si l'agresseur perd son caractère «socialement dangereux» ou se réconcilie avec la </w:t>
      </w:r>
      <w:r w:rsidR="0051344A">
        <w:rPr>
          <w:rFonts w:cs="Times New Roman"/>
          <w:lang w:val="fr-CH"/>
        </w:rPr>
        <w:t>victime? OUI/</w:t>
      </w:r>
      <w:r w:rsidRPr="00D60FFD">
        <w:rPr>
          <w:rFonts w:cs="Times New Roman"/>
          <w:lang w:val="fr-CH"/>
        </w:rPr>
        <w:t>NON</w:t>
      </w:r>
    </w:p>
    <w:p w:rsidR="00B441E1" w:rsidRDefault="00B441E1" w:rsidP="00B441E1">
      <w:pPr>
        <w:pStyle w:val="BodyA"/>
        <w:shd w:val="clear" w:color="auto" w:fill="FFFFFF"/>
        <w:ind w:left="720"/>
        <w:jc w:val="both"/>
        <w:rPr>
          <w:rFonts w:cs="Times New Roman"/>
          <w:lang w:val="fr-CH"/>
        </w:rPr>
      </w:pPr>
    </w:p>
    <w:p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Poursuite</w:t>
      </w: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viol signalé à la police</w:t>
      </w:r>
      <w:r w:rsidR="00E46E30">
        <w:rPr>
          <w:rFonts w:cs="Times New Roman"/>
          <w:lang w:val="fr-CH"/>
        </w:rPr>
        <w:t xml:space="preserve"> </w:t>
      </w:r>
      <w:r w:rsidRPr="0051344A">
        <w:rPr>
          <w:rFonts w:cs="Times New Roman"/>
          <w:lang w:val="fr-CH"/>
        </w:rPr>
        <w:t xml:space="preserve">est-il poursuivi </w:t>
      </w:r>
      <w:r w:rsidR="0035610C">
        <w:rPr>
          <w:rFonts w:cs="Times New Roman"/>
          <w:lang w:val="fr-CH"/>
        </w:rPr>
        <w:t xml:space="preserve">d’office (poursuite publique) </w:t>
      </w:r>
      <w:r w:rsidRPr="0051344A">
        <w:rPr>
          <w:rFonts w:cs="Times New Roman"/>
          <w:lang w:val="fr-CH"/>
        </w:rPr>
        <w:t>?</w:t>
      </w:r>
      <w:r w:rsidR="00E46E30">
        <w:rPr>
          <w:rFonts w:cs="Times New Roman"/>
          <w:lang w:val="fr-CH"/>
        </w:rPr>
        <w:t xml:space="preserve"> </w:t>
      </w:r>
      <w:r w:rsidR="00E46E30" w:rsidRPr="00E46E30">
        <w:rPr>
          <w:rFonts w:cs="Times New Roman"/>
          <w:color w:val="7030A0"/>
          <w:lang w:val="fr-CH"/>
        </w:rPr>
        <w:t>OUI</w:t>
      </w:r>
    </w:p>
    <w:p w:rsidR="00B441E1" w:rsidRPr="0051344A" w:rsidRDefault="00B441E1" w:rsidP="00B441E1">
      <w:pPr>
        <w:pStyle w:val="BodyA"/>
        <w:shd w:val="clear" w:color="auto" w:fill="FFFFFF"/>
        <w:ind w:left="720"/>
        <w:jc w:val="both"/>
        <w:rPr>
          <w:rFonts w:cs="Times New Roman"/>
          <w:lang w:val="fr-CH"/>
        </w:rPr>
      </w:pP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 xml:space="preserve">Le viol signalé à la police est-il </w:t>
      </w:r>
      <w:r>
        <w:rPr>
          <w:rFonts w:cs="Times New Roman"/>
          <w:lang w:val="fr-CH"/>
        </w:rPr>
        <w:t>poursuivi ex parte (poursuite</w:t>
      </w:r>
      <w:r w:rsidRPr="0051344A">
        <w:rPr>
          <w:rFonts w:cs="Times New Roman"/>
          <w:lang w:val="fr-CH"/>
        </w:rPr>
        <w:t xml:space="preserve"> priv</w:t>
      </w:r>
      <w:r w:rsidR="00E46E30">
        <w:rPr>
          <w:rFonts w:cs="Times New Roman"/>
          <w:lang w:val="fr-CH"/>
        </w:rPr>
        <w:t xml:space="preserve">ée)? </w:t>
      </w:r>
      <w:r w:rsidRPr="00E46E30">
        <w:rPr>
          <w:rFonts w:cs="Times New Roman"/>
          <w:color w:val="7030A0"/>
          <w:lang w:val="fr-CH"/>
        </w:rPr>
        <w:t>NON</w:t>
      </w:r>
    </w:p>
    <w:p w:rsidR="00B441E1" w:rsidRPr="0051344A" w:rsidRDefault="00B441E1" w:rsidP="00B441E1">
      <w:pPr>
        <w:pStyle w:val="BodyA"/>
        <w:shd w:val="clear" w:color="auto" w:fill="FFFFFF"/>
        <w:jc w:val="both"/>
        <w:rPr>
          <w:rFonts w:cs="Times New Roman"/>
          <w:lang w:val="fr-CH"/>
        </w:rPr>
      </w:pP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Un accord sur le plaidoyer ou un «règlement amiable</w:t>
      </w:r>
      <w:r>
        <w:rPr>
          <w:rFonts w:cs="Times New Roman"/>
          <w:lang w:val="fr-CH"/>
        </w:rPr>
        <w:t xml:space="preserve"> » </w:t>
      </w:r>
      <w:r w:rsidRPr="0051344A">
        <w:rPr>
          <w:rFonts w:cs="Times New Roman"/>
          <w:lang w:val="fr-CH"/>
        </w:rPr>
        <w:t>est-il autori</w:t>
      </w:r>
      <w:r w:rsidR="00E46E30">
        <w:rPr>
          <w:rFonts w:cs="Times New Roman"/>
          <w:lang w:val="fr-CH"/>
        </w:rPr>
        <w:t xml:space="preserve">sé en cas de viol de femme? </w:t>
      </w:r>
      <w:r w:rsidRPr="00E46E30">
        <w:rPr>
          <w:rFonts w:cs="Times New Roman"/>
          <w:color w:val="7030A0"/>
          <w:lang w:val="fr-CH"/>
        </w:rPr>
        <w:t>NON</w:t>
      </w:r>
      <w:r w:rsidR="00E46E30" w:rsidRPr="00E46E30">
        <w:rPr>
          <w:rFonts w:cs="Times New Roman"/>
          <w:color w:val="7030A0"/>
          <w:lang w:val="fr-CH"/>
        </w:rPr>
        <w:t xml:space="preserve"> </w:t>
      </w:r>
    </w:p>
    <w:p w:rsidR="00B441E1" w:rsidRPr="0051344A" w:rsidRDefault="00B441E1" w:rsidP="00B441E1">
      <w:pPr>
        <w:pStyle w:val="BodyA"/>
        <w:shd w:val="clear" w:color="auto" w:fill="FFFFFF"/>
        <w:jc w:val="both"/>
        <w:rPr>
          <w:rFonts w:cs="Times New Roman"/>
          <w:lang w:val="fr-CH"/>
        </w:rPr>
      </w:pP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plaidoyer de culpabilité ou le «règlement amiable» est-il autori</w:t>
      </w:r>
      <w:r w:rsidR="00E46E30">
        <w:rPr>
          <w:rFonts w:cs="Times New Roman"/>
          <w:lang w:val="fr-CH"/>
        </w:rPr>
        <w:t xml:space="preserve">sé en cas de viol d'enfants? </w:t>
      </w:r>
      <w:r w:rsidRPr="00E46E30">
        <w:rPr>
          <w:rFonts w:cs="Times New Roman"/>
          <w:color w:val="7030A0"/>
          <w:lang w:val="fr-CH"/>
        </w:rPr>
        <w:t>NON</w:t>
      </w:r>
      <w:r w:rsidR="00E46E30">
        <w:rPr>
          <w:rFonts w:cs="Times New Roman"/>
          <w:lang w:val="fr-CH"/>
        </w:rPr>
        <w:t xml:space="preserve"> </w:t>
      </w:r>
    </w:p>
    <w:p w:rsidR="00B441E1" w:rsidRPr="0051344A" w:rsidRDefault="00B441E1" w:rsidP="00B441E1">
      <w:pPr>
        <w:pStyle w:val="BodyA"/>
        <w:shd w:val="clear" w:color="auto" w:fill="FFFFFF"/>
        <w:jc w:val="both"/>
        <w:rPr>
          <w:rFonts w:cs="Times New Roman"/>
          <w:lang w:val="fr-CH"/>
        </w:rPr>
      </w:pPr>
    </w:p>
    <w:p w:rsidR="0051344A" w:rsidRPr="000131ED" w:rsidRDefault="0051344A" w:rsidP="00B441E1">
      <w:pPr>
        <w:pStyle w:val="BodyA"/>
        <w:numPr>
          <w:ilvl w:val="0"/>
          <w:numId w:val="1"/>
        </w:numPr>
        <w:shd w:val="clear" w:color="auto" w:fill="FFFFFF"/>
        <w:jc w:val="both"/>
        <w:rPr>
          <w:rFonts w:cs="Times New Roman"/>
          <w:color w:val="7030A0"/>
          <w:lang w:val="fr-CH"/>
        </w:rPr>
      </w:pPr>
      <w:r w:rsidRPr="0051344A">
        <w:rPr>
          <w:rFonts w:cs="Times New Roman"/>
          <w:lang w:val="fr-CH"/>
        </w:rPr>
        <w:t>Veuillez fournir des informations sur le délai de prescription pour poursuivre un viol.</w:t>
      </w:r>
      <w:r w:rsidR="000131ED">
        <w:rPr>
          <w:rFonts w:cs="Times New Roman"/>
          <w:lang w:val="fr-CH"/>
        </w:rPr>
        <w:t xml:space="preserve"> </w:t>
      </w:r>
      <w:r w:rsidR="000131ED" w:rsidRPr="000131ED">
        <w:rPr>
          <w:rFonts w:cs="Times New Roman"/>
          <w:color w:val="7030A0"/>
          <w:lang w:val="fr-CH"/>
        </w:rPr>
        <w:t>Le délai de prescription de poursuite du viol est de trois (03) années lorsqu’il est qualifié « délit » et de dix (10) années lorsqu’il est qualifié « crime »</w:t>
      </w:r>
    </w:p>
    <w:p w:rsidR="00B441E1" w:rsidRPr="0051344A" w:rsidRDefault="00B441E1" w:rsidP="00B441E1">
      <w:pPr>
        <w:pStyle w:val="BodyA"/>
        <w:shd w:val="clear" w:color="auto" w:fill="FFFFFF"/>
        <w:jc w:val="both"/>
        <w:rPr>
          <w:rFonts w:cs="Times New Roman"/>
          <w:lang w:val="fr-CH"/>
        </w:rPr>
      </w:pPr>
    </w:p>
    <w:p w:rsidR="0051344A" w:rsidRPr="00870847" w:rsidRDefault="0051344A" w:rsidP="00B441E1">
      <w:pPr>
        <w:pStyle w:val="BodyA"/>
        <w:numPr>
          <w:ilvl w:val="0"/>
          <w:numId w:val="1"/>
        </w:numPr>
        <w:shd w:val="clear" w:color="auto" w:fill="FFFFFF"/>
        <w:jc w:val="both"/>
        <w:rPr>
          <w:rFonts w:cs="Times New Roman"/>
          <w:color w:val="7030A0"/>
          <w:lang w:val="fr-CH"/>
        </w:rPr>
      </w:pPr>
      <w:r w:rsidRPr="0051344A">
        <w:rPr>
          <w:rFonts w:cs="Times New Roman"/>
          <w:lang w:val="fr-CH"/>
        </w:rPr>
        <w:t>Quelles sont les dispositions permettant à</w:t>
      </w:r>
      <w:r>
        <w:rPr>
          <w:rFonts w:cs="Times New Roman"/>
          <w:lang w:val="fr-CH"/>
        </w:rPr>
        <w:t xml:space="preserve"> un enfant victime d'un viol </w:t>
      </w:r>
      <w:r w:rsidRPr="0051344A">
        <w:rPr>
          <w:rFonts w:cs="Times New Roman"/>
          <w:lang w:val="fr-CH"/>
        </w:rPr>
        <w:t>de le signaler à l'âge adulte</w:t>
      </w:r>
      <w:r>
        <w:rPr>
          <w:rFonts w:cs="Times New Roman"/>
          <w:lang w:val="fr-CH"/>
        </w:rPr>
        <w:t>, le cas échéant</w:t>
      </w:r>
      <w:r w:rsidRPr="0051344A">
        <w:rPr>
          <w:rFonts w:cs="Times New Roman"/>
          <w:lang w:val="fr-CH"/>
        </w:rPr>
        <w:t>?</w:t>
      </w:r>
      <w:r w:rsidR="000131ED">
        <w:rPr>
          <w:rFonts w:cs="Times New Roman"/>
          <w:lang w:val="fr-CH"/>
        </w:rPr>
        <w:t xml:space="preserve"> </w:t>
      </w:r>
      <w:r w:rsidR="00870847">
        <w:rPr>
          <w:rFonts w:cs="Times New Roman"/>
          <w:color w:val="7030A0"/>
          <w:lang w:val="fr-CH"/>
        </w:rPr>
        <w:t>A</w:t>
      </w:r>
      <w:r w:rsidR="00C9028B">
        <w:rPr>
          <w:rFonts w:cs="Times New Roman"/>
          <w:color w:val="7030A0"/>
          <w:lang w:val="fr-CH"/>
        </w:rPr>
        <w:t>u</w:t>
      </w:r>
      <w:r w:rsidR="00870847">
        <w:rPr>
          <w:rFonts w:cs="Times New Roman"/>
          <w:color w:val="7030A0"/>
          <w:lang w:val="fr-CH"/>
        </w:rPr>
        <w:t>cune</w:t>
      </w:r>
      <w:r w:rsidR="00870847" w:rsidRPr="00870847">
        <w:rPr>
          <w:rFonts w:cs="Times New Roman"/>
          <w:color w:val="7030A0"/>
          <w:lang w:val="fr-CH"/>
        </w:rPr>
        <w:t xml:space="preserve"> disposition expresse à ce sujet</w:t>
      </w:r>
      <w:r w:rsidR="001670E5">
        <w:rPr>
          <w:rFonts w:cs="Times New Roman"/>
          <w:color w:val="7030A0"/>
          <w:lang w:val="fr-CH"/>
        </w:rPr>
        <w:t xml:space="preserve"> n’existe dans le </w:t>
      </w:r>
      <w:r w:rsidR="00870847" w:rsidRPr="00870847">
        <w:rPr>
          <w:rFonts w:cs="Times New Roman"/>
          <w:color w:val="7030A0"/>
          <w:lang w:val="fr-CH"/>
        </w:rPr>
        <w:t xml:space="preserve"> dans le Code Pénal</w:t>
      </w:r>
      <w:r w:rsidR="001670E5">
        <w:rPr>
          <w:rFonts w:cs="Times New Roman"/>
          <w:color w:val="7030A0"/>
          <w:lang w:val="fr-CH"/>
        </w:rPr>
        <w:t xml:space="preserve">. Par contre si le délai de prescription n’est pas </w:t>
      </w:r>
      <w:r w:rsidR="00C9028B">
        <w:rPr>
          <w:rFonts w:cs="Times New Roman"/>
          <w:color w:val="7030A0"/>
          <w:lang w:val="fr-CH"/>
        </w:rPr>
        <w:t>expiré,</w:t>
      </w:r>
      <w:r w:rsidR="001670E5">
        <w:rPr>
          <w:rFonts w:cs="Times New Roman"/>
          <w:color w:val="7030A0"/>
          <w:lang w:val="fr-CH"/>
        </w:rPr>
        <w:t xml:space="preserve"> les disposit</w:t>
      </w:r>
      <w:r w:rsidR="00C9028B">
        <w:rPr>
          <w:rFonts w:cs="Times New Roman"/>
          <w:color w:val="7030A0"/>
          <w:lang w:val="fr-CH"/>
        </w:rPr>
        <w:t>ions combinées des articles 2,</w:t>
      </w:r>
      <w:r w:rsidR="001670E5">
        <w:rPr>
          <w:rFonts w:cs="Times New Roman"/>
          <w:color w:val="7030A0"/>
          <w:lang w:val="fr-CH"/>
        </w:rPr>
        <w:t xml:space="preserve"> 15 et 16 de la loi 2019-08 de la Lutte contre les Violences Basées sur le Genre offre</w:t>
      </w:r>
      <w:r w:rsidR="00C9028B">
        <w:rPr>
          <w:rFonts w:cs="Times New Roman"/>
          <w:color w:val="7030A0"/>
          <w:lang w:val="fr-CH"/>
        </w:rPr>
        <w:t>nt</w:t>
      </w:r>
      <w:r w:rsidR="001670E5">
        <w:rPr>
          <w:rFonts w:cs="Times New Roman"/>
          <w:color w:val="7030A0"/>
          <w:lang w:val="fr-CH"/>
        </w:rPr>
        <w:t xml:space="preserve"> à l’enfant </w:t>
      </w:r>
      <w:r w:rsidR="00C9028B">
        <w:rPr>
          <w:rFonts w:cs="Times New Roman"/>
          <w:color w:val="7030A0"/>
          <w:lang w:val="fr-CH"/>
        </w:rPr>
        <w:t xml:space="preserve">devenu adulte </w:t>
      </w:r>
      <w:r w:rsidR="001670E5">
        <w:rPr>
          <w:rFonts w:cs="Times New Roman"/>
          <w:color w:val="7030A0"/>
          <w:lang w:val="fr-CH"/>
        </w:rPr>
        <w:t xml:space="preserve">une possibilité de signalement et </w:t>
      </w:r>
      <w:r w:rsidR="00C9028B">
        <w:rPr>
          <w:rFonts w:cs="Times New Roman"/>
          <w:color w:val="7030A0"/>
          <w:lang w:val="fr-CH"/>
        </w:rPr>
        <w:t>une obligation à l’autorité saisie de donner s</w:t>
      </w:r>
      <w:r w:rsidR="00C41A07">
        <w:rPr>
          <w:rFonts w:cs="Times New Roman"/>
          <w:color w:val="7030A0"/>
          <w:lang w:val="fr-CH"/>
        </w:rPr>
        <w:t>uite à ce</w:t>
      </w:r>
      <w:r w:rsidR="00C9028B">
        <w:rPr>
          <w:rFonts w:cs="Times New Roman"/>
          <w:color w:val="7030A0"/>
          <w:lang w:val="fr-CH"/>
        </w:rPr>
        <w:t xml:space="preserve"> signalement</w:t>
      </w:r>
      <w:r w:rsidR="00C41A07">
        <w:rPr>
          <w:rFonts w:cs="Times New Roman"/>
          <w:color w:val="7030A0"/>
          <w:lang w:val="fr-CH"/>
        </w:rPr>
        <w:t>.</w:t>
      </w:r>
      <w:r w:rsidR="00C9028B">
        <w:rPr>
          <w:rFonts w:cs="Times New Roman"/>
          <w:color w:val="7030A0"/>
          <w:lang w:val="fr-CH"/>
        </w:rPr>
        <w:t xml:space="preserve"> </w:t>
      </w:r>
    </w:p>
    <w:p w:rsidR="00B441E1" w:rsidRPr="00870847" w:rsidRDefault="00B441E1" w:rsidP="00B441E1">
      <w:pPr>
        <w:pStyle w:val="BodyA"/>
        <w:shd w:val="clear" w:color="auto" w:fill="FFFFFF"/>
        <w:jc w:val="both"/>
        <w:rPr>
          <w:rFonts w:cs="Times New Roman"/>
          <w:color w:val="7030A0"/>
          <w:lang w:val="fr-CH"/>
        </w:rPr>
      </w:pPr>
    </w:p>
    <w:p w:rsidR="0051344A" w:rsidRPr="00681D17" w:rsidRDefault="0051344A" w:rsidP="00B441E1">
      <w:pPr>
        <w:pStyle w:val="BodyA"/>
        <w:numPr>
          <w:ilvl w:val="0"/>
          <w:numId w:val="1"/>
        </w:numPr>
        <w:shd w:val="clear" w:color="auto" w:fill="FFFFFF"/>
        <w:jc w:val="both"/>
        <w:rPr>
          <w:rFonts w:cs="Times New Roman"/>
          <w:color w:val="7030A0"/>
          <w:lang w:val="fr-CH"/>
        </w:rPr>
      </w:pPr>
      <w:r w:rsidRPr="0051344A">
        <w:rPr>
          <w:rFonts w:cs="Times New Roman"/>
          <w:lang w:val="fr-CH"/>
        </w:rPr>
        <w:t>Existe-t-il des exigences obligatoir</w:t>
      </w:r>
      <w:r>
        <w:rPr>
          <w:rFonts w:cs="Times New Roman"/>
          <w:lang w:val="fr-CH"/>
        </w:rPr>
        <w:t xml:space="preserve">es </w:t>
      </w:r>
      <w:r w:rsidR="0035610C">
        <w:rPr>
          <w:rFonts w:cs="Times New Roman"/>
          <w:lang w:val="fr-CH"/>
        </w:rPr>
        <w:t xml:space="preserve">relatives à </w:t>
      </w:r>
      <w:r>
        <w:rPr>
          <w:rFonts w:cs="Times New Roman"/>
          <w:lang w:val="fr-CH"/>
        </w:rPr>
        <w:t xml:space="preserve">la preuve du viol, </w:t>
      </w:r>
      <w:r w:rsidRPr="0051344A">
        <w:rPr>
          <w:rFonts w:cs="Times New Roman"/>
          <w:lang w:val="fr-CH"/>
        </w:rPr>
        <w:t>telle</w:t>
      </w:r>
      <w:r>
        <w:rPr>
          <w:rFonts w:cs="Times New Roman"/>
          <w:lang w:val="fr-CH"/>
        </w:rPr>
        <w:t xml:space="preserve"> que des</w:t>
      </w:r>
      <w:r w:rsidRPr="0051344A">
        <w:rPr>
          <w:rFonts w:cs="Times New Roman"/>
          <w:lang w:val="fr-CH"/>
        </w:rPr>
        <w:t xml:space="preserve"> preuve</w:t>
      </w:r>
      <w:r>
        <w:rPr>
          <w:rFonts w:cs="Times New Roman"/>
          <w:lang w:val="fr-CH"/>
        </w:rPr>
        <w:t>s</w:t>
      </w:r>
      <w:r w:rsidRPr="0051344A">
        <w:rPr>
          <w:rFonts w:cs="Times New Roman"/>
          <w:lang w:val="fr-CH"/>
        </w:rPr>
        <w:t xml:space="preserve"> médicale</w:t>
      </w:r>
      <w:r>
        <w:rPr>
          <w:rFonts w:cs="Times New Roman"/>
          <w:lang w:val="fr-CH"/>
        </w:rPr>
        <w:t>s</w:t>
      </w:r>
      <w:r w:rsidRPr="0051344A">
        <w:rPr>
          <w:rFonts w:cs="Times New Roman"/>
          <w:lang w:val="fr-CH"/>
        </w:rPr>
        <w:t xml:space="preserve"> ou le bes</w:t>
      </w:r>
      <w:r w:rsidR="00681D17">
        <w:rPr>
          <w:rFonts w:cs="Times New Roman"/>
          <w:lang w:val="fr-CH"/>
        </w:rPr>
        <w:t xml:space="preserve">oin de témoins? </w:t>
      </w:r>
      <w:r w:rsidR="00681D17" w:rsidRPr="00681D17">
        <w:rPr>
          <w:rFonts w:cs="Times New Roman"/>
          <w:color w:val="7030A0"/>
          <w:lang w:val="fr-CH"/>
        </w:rPr>
        <w:t>OUI</w:t>
      </w:r>
      <w:r w:rsidR="00681D17">
        <w:rPr>
          <w:rFonts w:cs="Times New Roman"/>
          <w:lang w:val="fr-CH"/>
        </w:rPr>
        <w:t xml:space="preserve"> </w:t>
      </w:r>
      <w:r>
        <w:rPr>
          <w:rFonts w:cs="Times New Roman"/>
          <w:lang w:val="fr-CH"/>
        </w:rPr>
        <w:t xml:space="preserve"> Si c’est le cas</w:t>
      </w:r>
      <w:r w:rsidRPr="0051344A">
        <w:rPr>
          <w:rFonts w:cs="Times New Roman"/>
          <w:lang w:val="fr-CH"/>
        </w:rPr>
        <w:t>, veuillez préciser.</w:t>
      </w:r>
      <w:r w:rsidR="00681D17">
        <w:rPr>
          <w:rFonts w:cs="Times New Roman"/>
          <w:lang w:val="fr-CH"/>
        </w:rPr>
        <w:t xml:space="preserve"> </w:t>
      </w:r>
      <w:r w:rsidR="00681D17" w:rsidRPr="00681D17">
        <w:rPr>
          <w:rFonts w:cs="Times New Roman"/>
          <w:color w:val="7030A0"/>
          <w:lang w:val="fr-CH"/>
        </w:rPr>
        <w:t>A l’instar de toute infraction pénale, le viol doit être prouvé tant en son existence qu’en ses circonstances et le ou les auteur(s) doivent être identifié(s) avant que les juridictions puissent entrer en condamnation. Ai</w:t>
      </w:r>
      <w:r w:rsidR="00C41A07">
        <w:rPr>
          <w:rFonts w:cs="Times New Roman"/>
          <w:color w:val="7030A0"/>
          <w:lang w:val="fr-CH"/>
        </w:rPr>
        <w:t>nsi, peuvent être retenues comme</w:t>
      </w:r>
      <w:r w:rsidR="00681D17" w:rsidRPr="00681D17">
        <w:rPr>
          <w:rFonts w:cs="Times New Roman"/>
          <w:color w:val="7030A0"/>
          <w:lang w:val="fr-CH"/>
        </w:rPr>
        <w:t xml:space="preserve"> preuves les traces génétiques, le certificat médical, le témoignage ou l’aveu sans que cette énumération ne soit exhaustive</w:t>
      </w:r>
      <w:r w:rsidR="00697FCE">
        <w:rPr>
          <w:rFonts w:cs="Times New Roman"/>
          <w:color w:val="7030A0"/>
          <w:lang w:val="fr-CH"/>
        </w:rPr>
        <w:t>. La victime n’est jamais entendu sous serment à l’audience .</w:t>
      </w:r>
    </w:p>
    <w:p w:rsidR="00B441E1" w:rsidRPr="0051344A" w:rsidRDefault="00B441E1" w:rsidP="00B441E1">
      <w:pPr>
        <w:pStyle w:val="BodyA"/>
        <w:shd w:val="clear" w:color="auto" w:fill="FFFFFF"/>
        <w:jc w:val="both"/>
        <w:rPr>
          <w:rFonts w:cs="Times New Roman"/>
          <w:lang w:val="fr-CH"/>
        </w:rPr>
      </w:pPr>
    </w:p>
    <w:p w:rsidR="0051344A" w:rsidRPr="00E32C7C" w:rsidRDefault="0051344A" w:rsidP="00E32C7C">
      <w:pPr>
        <w:pStyle w:val="BodyA"/>
        <w:numPr>
          <w:ilvl w:val="0"/>
          <w:numId w:val="1"/>
        </w:numPr>
        <w:shd w:val="clear" w:color="auto" w:fill="FFFFFF"/>
        <w:jc w:val="both"/>
        <w:rPr>
          <w:rFonts w:cs="Times New Roman"/>
          <w:lang w:val="fr-CH"/>
        </w:rPr>
      </w:pPr>
      <w:r w:rsidRPr="0051344A">
        <w:rPr>
          <w:rFonts w:cs="Times New Roman"/>
          <w:lang w:val="fr-CH"/>
        </w:rPr>
        <w:t>Dans quelle mesure existe-t-il des dispositions</w:t>
      </w:r>
      <w:r>
        <w:rPr>
          <w:rFonts w:cs="Times New Roman"/>
          <w:lang w:val="fr-CH"/>
        </w:rPr>
        <w:t xml:space="preserve"> de blocage</w:t>
      </w:r>
      <w:r w:rsidRPr="0051344A">
        <w:rPr>
          <w:rFonts w:cs="Times New Roman"/>
          <w:lang w:val="fr-CH"/>
        </w:rPr>
        <w:t xml:space="preserve"> visant à empêcher les juges et les avocats de dévoiler les antécédents sexuels d’u</w:t>
      </w:r>
      <w:r w:rsidR="00681D17">
        <w:rPr>
          <w:rFonts w:cs="Times New Roman"/>
          <w:lang w:val="fr-CH"/>
        </w:rPr>
        <w:t xml:space="preserve">ne femme pendant le procès? </w:t>
      </w:r>
      <w:r w:rsidR="00870847" w:rsidRPr="00E32C7C">
        <w:rPr>
          <w:rFonts w:cs="Times New Roman"/>
          <w:b/>
          <w:color w:val="7030A0"/>
          <w:lang w:val="fr-CH"/>
        </w:rPr>
        <w:t>L’a</w:t>
      </w:r>
      <w:r w:rsidR="00E32C7C" w:rsidRPr="00E32C7C">
        <w:rPr>
          <w:rFonts w:cs="Times New Roman"/>
          <w:b/>
          <w:color w:val="7030A0"/>
          <w:lang w:val="fr-CH"/>
        </w:rPr>
        <w:t>rticle 19 de la l</w:t>
      </w:r>
      <w:r w:rsidR="00870847" w:rsidRPr="00E32C7C">
        <w:rPr>
          <w:rFonts w:cs="Times New Roman"/>
          <w:b/>
          <w:color w:val="7030A0"/>
          <w:lang w:val="fr-CH"/>
        </w:rPr>
        <w:t>oi sur les VBG</w:t>
      </w:r>
      <w:r w:rsidR="00870847">
        <w:rPr>
          <w:rFonts w:cs="Times New Roman"/>
          <w:color w:val="7030A0"/>
          <w:lang w:val="fr-CH"/>
        </w:rPr>
        <w:t xml:space="preserve"> </w:t>
      </w:r>
      <w:r w:rsidR="00E32C7C">
        <w:rPr>
          <w:rFonts w:cs="Times New Roman"/>
          <w:color w:val="7030A0"/>
          <w:lang w:val="fr-CH"/>
        </w:rPr>
        <w:t>dispose que le procès relatif à un cas de Violence Basée sur le Genre  peut se tenir à huis clos conforméme</w:t>
      </w:r>
      <w:r w:rsidR="00E32C7C" w:rsidRPr="00E32C7C">
        <w:rPr>
          <w:rFonts w:cs="Times New Roman"/>
          <w:color w:val="7030A0"/>
          <w:lang w:val="fr-CH"/>
        </w:rPr>
        <w:t xml:space="preserve">nt aux dispositions du code de </w:t>
      </w:r>
      <w:r w:rsidR="00E32C7C">
        <w:rPr>
          <w:rFonts w:cs="Times New Roman"/>
          <w:color w:val="7030A0"/>
          <w:lang w:val="fr-CH"/>
        </w:rPr>
        <w:t>procédure pénale </w:t>
      </w:r>
      <w:r w:rsidR="00E32C7C" w:rsidRPr="00E32C7C">
        <w:rPr>
          <w:rFonts w:cs="Times New Roman"/>
          <w:b/>
          <w:color w:val="7030A0"/>
          <w:lang w:val="fr-CH"/>
        </w:rPr>
        <w:t>et l’article 20</w:t>
      </w:r>
      <w:r w:rsidR="007A1A55">
        <w:rPr>
          <w:rFonts w:cs="Times New Roman"/>
          <w:color w:val="7030A0"/>
          <w:lang w:val="fr-CH"/>
        </w:rPr>
        <w:t xml:space="preserve"> du même texte </w:t>
      </w:r>
      <w:r w:rsidR="00E32C7C" w:rsidRPr="00E32C7C">
        <w:rPr>
          <w:rFonts w:cs="Times New Roman"/>
          <w:color w:val="7030A0"/>
          <w:lang w:val="fr-CH"/>
        </w:rPr>
        <w:t>stipule que les autorités ayant reçu le signalement ou toute autre personne effectuant la prise en charge de la victime sont tenues à l’obligation de confidentialité </w:t>
      </w:r>
      <w:r w:rsidR="00E32C7C">
        <w:rPr>
          <w:rFonts w:cs="Times New Roman"/>
          <w:color w:val="7030A0"/>
          <w:lang w:val="fr-CH"/>
        </w:rPr>
        <w:t xml:space="preserve">. </w:t>
      </w:r>
      <w:r w:rsidR="00E32C7C" w:rsidRPr="00E32C7C">
        <w:rPr>
          <w:rFonts w:cs="Times New Roman"/>
          <w:color w:val="7030A0"/>
          <w:lang w:val="fr-CH"/>
        </w:rPr>
        <w:t xml:space="preserve">Le non-respect de cette obligation est passible des peines prévues par l’article 378 du Code Pénal </w:t>
      </w:r>
    </w:p>
    <w:p w:rsidR="00B441E1" w:rsidRPr="0051344A" w:rsidRDefault="00B441E1" w:rsidP="00B441E1">
      <w:pPr>
        <w:pStyle w:val="BodyA"/>
        <w:shd w:val="clear" w:color="auto" w:fill="FFFFFF"/>
        <w:jc w:val="both"/>
        <w:rPr>
          <w:rFonts w:cs="Times New Roman"/>
          <w:lang w:val="fr-CH"/>
        </w:rPr>
      </w:pPr>
    </w:p>
    <w:p w:rsidR="0051344A" w:rsidRPr="00D365BA" w:rsidRDefault="0051344A" w:rsidP="00B441E1">
      <w:pPr>
        <w:pStyle w:val="BodyA"/>
        <w:numPr>
          <w:ilvl w:val="0"/>
          <w:numId w:val="1"/>
        </w:numPr>
        <w:shd w:val="clear" w:color="auto" w:fill="FFFFFF"/>
        <w:jc w:val="both"/>
        <w:rPr>
          <w:rFonts w:cs="Times New Roman"/>
          <w:color w:val="7030A0"/>
          <w:lang w:val="fr-CH"/>
        </w:rPr>
      </w:pPr>
      <w:r w:rsidRPr="0051344A">
        <w:rPr>
          <w:rFonts w:cs="Times New Roman"/>
          <w:lang w:val="fr-CH"/>
        </w:rPr>
        <w:t>Quelles sont les dispositions procédurales en matière de droit pénal visant à éviter la revictimisation lors des poursuites et des audiences? Veuillez préciser.</w:t>
      </w:r>
      <w:r w:rsidR="00D365BA">
        <w:rPr>
          <w:rFonts w:cs="Times New Roman"/>
          <w:lang w:val="fr-CH"/>
        </w:rPr>
        <w:t xml:space="preserve"> </w:t>
      </w:r>
      <w:r w:rsidR="00D365BA" w:rsidRPr="00D365BA">
        <w:rPr>
          <w:rFonts w:cs="Times New Roman"/>
          <w:color w:val="7030A0"/>
          <w:lang w:val="fr-CH"/>
        </w:rPr>
        <w:t xml:space="preserve">L’article </w:t>
      </w:r>
      <w:r w:rsidR="00D365BA">
        <w:rPr>
          <w:rFonts w:cs="Times New Roman"/>
          <w:color w:val="7030A0"/>
          <w:lang w:val="fr-CH"/>
        </w:rPr>
        <w:t>13 de la Loi 2009-08 énonce que</w:t>
      </w:r>
      <w:r w:rsidR="00D365BA" w:rsidRPr="00D365BA">
        <w:rPr>
          <w:rFonts w:cs="Times New Roman"/>
          <w:color w:val="7030A0"/>
          <w:lang w:val="fr-CH"/>
        </w:rPr>
        <w:t xml:space="preserve"> l’Etat formule et met en œuvre la politique de lutte contre les Violences Basées s</w:t>
      </w:r>
      <w:r w:rsidR="00482756">
        <w:rPr>
          <w:rFonts w:cs="Times New Roman"/>
          <w:color w:val="7030A0"/>
          <w:lang w:val="fr-CH"/>
        </w:rPr>
        <w:t>u</w:t>
      </w:r>
      <w:r w:rsidR="00D365BA" w:rsidRPr="00D365BA">
        <w:rPr>
          <w:rFonts w:cs="Times New Roman"/>
          <w:color w:val="7030A0"/>
          <w:lang w:val="fr-CH"/>
        </w:rPr>
        <w:t xml:space="preserve">r le Genre .Il mobilise les ressources nécessaires en la matière. Un mécanisme de lutte contre les Violences Basées sur le Genre assure la coordination, la gestion et le suivi des actions. La mise en œuvre de ce mécanisme est fixée par voie réglementaire. </w:t>
      </w:r>
      <w:r w:rsidR="00D365BA">
        <w:rPr>
          <w:rFonts w:cs="Times New Roman"/>
          <w:color w:val="7030A0"/>
          <w:lang w:val="fr-CH"/>
        </w:rPr>
        <w:t xml:space="preserve">Et l’article 14 stipule que l’Etat assure la prise en charge sanitaire, psychosociale et l’accompagnement </w:t>
      </w:r>
      <w:r w:rsidR="007000D0">
        <w:rPr>
          <w:rFonts w:cs="Times New Roman"/>
          <w:color w:val="7030A0"/>
          <w:lang w:val="fr-CH"/>
        </w:rPr>
        <w:t>juridico-judiciaire pour valoir leurs droits .</w:t>
      </w:r>
    </w:p>
    <w:p w:rsidR="0051344A" w:rsidRDefault="0051344A" w:rsidP="00B441E1">
      <w:pPr>
        <w:pStyle w:val="BodyA"/>
        <w:shd w:val="clear" w:color="auto" w:fill="FFFFFF"/>
        <w:jc w:val="both"/>
        <w:rPr>
          <w:rFonts w:cs="Times New Roman"/>
          <w:lang w:val="fr-CH"/>
        </w:rPr>
      </w:pPr>
    </w:p>
    <w:p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Guerre et / ou conflit</w:t>
      </w:r>
    </w:p>
    <w:p w:rsidR="0051344A" w:rsidRPr="008E7ADB" w:rsidRDefault="0051344A" w:rsidP="00B441E1">
      <w:pPr>
        <w:pStyle w:val="BodyA"/>
        <w:numPr>
          <w:ilvl w:val="0"/>
          <w:numId w:val="1"/>
        </w:numPr>
        <w:shd w:val="clear" w:color="auto" w:fill="FFFFFF"/>
        <w:jc w:val="both"/>
        <w:rPr>
          <w:rFonts w:cs="Times New Roman"/>
          <w:color w:val="7030A0"/>
          <w:lang w:val="fr-CH"/>
        </w:rPr>
      </w:pPr>
      <w:r w:rsidRPr="0051344A">
        <w:rPr>
          <w:rFonts w:cs="Times New Roman"/>
          <w:lang w:val="fr-CH"/>
        </w:rPr>
        <w:t xml:space="preserve">Le viol est-il érigé en crime de guerre </w:t>
      </w:r>
      <w:r w:rsidR="008E7ADB">
        <w:rPr>
          <w:rFonts w:cs="Times New Roman"/>
          <w:lang w:val="fr-CH"/>
        </w:rPr>
        <w:t xml:space="preserve">ou crime contre l'humanité? </w:t>
      </w:r>
      <w:r w:rsidR="006A210B">
        <w:rPr>
          <w:rFonts w:cs="Times New Roman"/>
          <w:color w:val="7030A0"/>
          <w:lang w:val="fr-CH"/>
        </w:rPr>
        <w:t>OUI</w:t>
      </w:r>
    </w:p>
    <w:p w:rsidR="00B441E1" w:rsidRPr="0051344A" w:rsidRDefault="00B441E1" w:rsidP="00B441E1">
      <w:pPr>
        <w:pStyle w:val="BodyA"/>
        <w:shd w:val="clear" w:color="auto" w:fill="FFFFFF"/>
        <w:ind w:left="720"/>
        <w:jc w:val="both"/>
        <w:rPr>
          <w:rFonts w:cs="Times New Roman"/>
          <w:lang w:val="fr-CH"/>
        </w:rPr>
      </w:pP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Existe-t-il un délai de prescription pour poursuivre les viols en temps de guerre ou dan</w:t>
      </w:r>
      <w:r w:rsidR="008E7ADB">
        <w:rPr>
          <w:rFonts w:cs="Times New Roman"/>
          <w:lang w:val="fr-CH"/>
        </w:rPr>
        <w:t xml:space="preserve">s des contextes de conflit? </w:t>
      </w:r>
      <w:r w:rsidRPr="008E7ADB">
        <w:rPr>
          <w:rFonts w:cs="Times New Roman"/>
          <w:color w:val="7030A0"/>
          <w:lang w:val="fr-CH"/>
        </w:rPr>
        <w:t>NON</w:t>
      </w:r>
      <w:r w:rsidR="008E7ADB" w:rsidRPr="008E7ADB">
        <w:rPr>
          <w:rFonts w:cs="Times New Roman"/>
          <w:color w:val="7030A0"/>
          <w:lang w:val="fr-CH"/>
        </w:rPr>
        <w:t>, pas de délai spécifique</w:t>
      </w:r>
    </w:p>
    <w:p w:rsidR="00B441E1" w:rsidRPr="0051344A" w:rsidRDefault="00B441E1" w:rsidP="00B441E1">
      <w:pPr>
        <w:pStyle w:val="BodyA"/>
        <w:shd w:val="clear" w:color="auto" w:fill="FFFFFF"/>
        <w:jc w:val="both"/>
        <w:rPr>
          <w:rFonts w:cs="Times New Roman"/>
          <w:lang w:val="fr-CH"/>
        </w:rPr>
      </w:pPr>
    </w:p>
    <w:p w:rsid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Existe-t-il des dispositions explicites excluant les délais de prescription pour les viols commis pendant la g</w:t>
      </w:r>
      <w:r w:rsidR="008E7ADB">
        <w:rPr>
          <w:rFonts w:cs="Times New Roman"/>
          <w:lang w:val="fr-CH"/>
        </w:rPr>
        <w:t xml:space="preserve">uerre et les conflits armés? </w:t>
      </w:r>
      <w:r w:rsidRPr="008E7ADB">
        <w:rPr>
          <w:rFonts w:cs="Times New Roman"/>
          <w:color w:val="7030A0"/>
          <w:lang w:val="fr-CH"/>
        </w:rPr>
        <w:t>NON</w:t>
      </w:r>
    </w:p>
    <w:p w:rsidR="00B441E1" w:rsidRPr="0051344A" w:rsidRDefault="00B441E1" w:rsidP="00B441E1">
      <w:pPr>
        <w:pStyle w:val="BodyA"/>
        <w:shd w:val="clear" w:color="auto" w:fill="FFFFFF"/>
        <w:jc w:val="both"/>
        <w:rPr>
          <w:rFonts w:cs="Times New Roman"/>
          <w:lang w:val="fr-CH"/>
        </w:rPr>
      </w:pPr>
    </w:p>
    <w:p w:rsidR="0051344A" w:rsidRP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Le Statut de Rome de la Cour pénale international</w:t>
      </w:r>
      <w:r w:rsidR="008E7ADB">
        <w:rPr>
          <w:rFonts w:cs="Times New Roman"/>
          <w:lang w:val="fr-CH"/>
        </w:rPr>
        <w:t xml:space="preserve">e (CPI) a-t-il été ratifié? </w:t>
      </w:r>
      <w:r w:rsidR="008E7ADB" w:rsidRPr="008E7ADB">
        <w:rPr>
          <w:rFonts w:cs="Times New Roman"/>
          <w:color w:val="7030A0"/>
          <w:lang w:val="fr-CH"/>
        </w:rPr>
        <w:t>OUI</w:t>
      </w:r>
    </w:p>
    <w:p w:rsidR="0051344A" w:rsidRPr="0051344A" w:rsidRDefault="0051344A" w:rsidP="00B441E1">
      <w:pPr>
        <w:pStyle w:val="BodyA"/>
        <w:shd w:val="clear" w:color="auto" w:fill="FFFFFF"/>
        <w:ind w:left="720"/>
        <w:jc w:val="both"/>
        <w:rPr>
          <w:rFonts w:cs="Times New Roman"/>
          <w:lang w:val="fr-CH"/>
        </w:rPr>
      </w:pPr>
    </w:p>
    <w:p w:rsidR="0051344A" w:rsidRPr="00B441E1" w:rsidRDefault="00B441E1" w:rsidP="00B441E1">
      <w:pPr>
        <w:pStyle w:val="BodyA"/>
        <w:shd w:val="clear" w:color="auto" w:fill="FFFFFF"/>
        <w:jc w:val="both"/>
        <w:rPr>
          <w:rFonts w:cs="Times New Roman"/>
          <w:b/>
          <w:lang w:val="fr-CH"/>
        </w:rPr>
      </w:pPr>
      <w:r w:rsidRPr="00B441E1">
        <w:rPr>
          <w:rFonts w:cs="Times New Roman"/>
          <w:b/>
          <w:lang w:val="fr-CH"/>
        </w:rPr>
        <w:t>D</w:t>
      </w:r>
      <w:r w:rsidR="0051344A" w:rsidRPr="00B441E1">
        <w:rPr>
          <w:rFonts w:cs="Times New Roman"/>
          <w:b/>
          <w:lang w:val="fr-CH"/>
        </w:rPr>
        <w:t>onnées</w:t>
      </w:r>
    </w:p>
    <w:p w:rsidR="0051344A" w:rsidRPr="0051344A" w:rsidRDefault="0051344A" w:rsidP="00B441E1">
      <w:pPr>
        <w:pStyle w:val="BodyA"/>
        <w:numPr>
          <w:ilvl w:val="0"/>
          <w:numId w:val="1"/>
        </w:numPr>
        <w:shd w:val="clear" w:color="auto" w:fill="FFFFFF"/>
        <w:jc w:val="both"/>
        <w:rPr>
          <w:rFonts w:cs="Times New Roman"/>
          <w:lang w:val="fr-CH"/>
        </w:rPr>
      </w:pPr>
      <w:r w:rsidRPr="0051344A">
        <w:rPr>
          <w:rFonts w:cs="Times New Roman"/>
          <w:lang w:val="fr-CH"/>
        </w:rPr>
        <w:t>Veuillez fournir des données sur le nombre de cas de viol signalés, poursuivis et sanctionnés au cours des deux à cinq dernières années.</w:t>
      </w:r>
      <w:r w:rsidR="008935DB">
        <w:rPr>
          <w:rFonts w:cs="Times New Roman"/>
          <w:lang w:val="fr-CH"/>
        </w:rPr>
        <w:t xml:space="preserve"> </w:t>
      </w:r>
      <w:r w:rsidR="008935DB" w:rsidRPr="008935DB">
        <w:rPr>
          <w:rFonts w:cs="Times New Roman"/>
          <w:color w:val="7030A0"/>
          <w:lang w:val="fr-CH"/>
        </w:rPr>
        <w:t>NON DISPONIBLE</w:t>
      </w:r>
    </w:p>
    <w:p w:rsidR="0051344A" w:rsidRPr="0051344A" w:rsidRDefault="0051344A" w:rsidP="00B441E1">
      <w:pPr>
        <w:pStyle w:val="BodyA"/>
        <w:shd w:val="clear" w:color="auto" w:fill="FFFFFF"/>
        <w:jc w:val="both"/>
        <w:rPr>
          <w:rFonts w:cs="Times New Roman"/>
          <w:lang w:val="fr-CH"/>
        </w:rPr>
      </w:pPr>
    </w:p>
    <w:p w:rsidR="0051344A" w:rsidRPr="00B441E1" w:rsidRDefault="0051344A" w:rsidP="00B441E1">
      <w:pPr>
        <w:pStyle w:val="BodyA"/>
        <w:shd w:val="clear" w:color="auto" w:fill="FFFFFF"/>
        <w:jc w:val="both"/>
        <w:rPr>
          <w:rFonts w:cs="Times New Roman"/>
          <w:b/>
          <w:lang w:val="fr-CH"/>
        </w:rPr>
      </w:pPr>
      <w:r w:rsidRPr="00B441E1">
        <w:rPr>
          <w:rFonts w:cs="Times New Roman"/>
          <w:b/>
          <w:lang w:val="fr-CH"/>
        </w:rPr>
        <w:t>Autre</w:t>
      </w:r>
    </w:p>
    <w:p w:rsidR="000141DB" w:rsidRDefault="0051344A" w:rsidP="000141DB">
      <w:pPr>
        <w:pStyle w:val="BodyA"/>
        <w:numPr>
          <w:ilvl w:val="0"/>
          <w:numId w:val="1"/>
        </w:numPr>
        <w:shd w:val="clear" w:color="auto" w:fill="FFFFFF"/>
        <w:jc w:val="both"/>
        <w:rPr>
          <w:rFonts w:cs="Times New Roman"/>
          <w:lang w:val="fr-CH"/>
        </w:rPr>
      </w:pPr>
      <w:bookmarkStart w:id="0" w:name="_GoBack"/>
      <w:bookmarkEnd w:id="0"/>
      <w:r w:rsidRPr="0051344A">
        <w:rPr>
          <w:rFonts w:cs="Times New Roman"/>
          <w:lang w:val="fr-CH"/>
        </w:rPr>
        <w:t xml:space="preserve">Veuillez expliquer tout obstacle particulier et supplémentaire à la dénonciation et à la poursuite </w:t>
      </w:r>
      <w:r w:rsidR="00B91123">
        <w:rPr>
          <w:rFonts w:cs="Times New Roman"/>
          <w:lang w:val="fr-CH"/>
        </w:rPr>
        <w:t>du</w:t>
      </w:r>
      <w:r w:rsidRPr="0051344A">
        <w:rPr>
          <w:rFonts w:cs="Times New Roman"/>
          <w:lang w:val="fr-CH"/>
        </w:rPr>
        <w:t xml:space="preserve"> viol</w:t>
      </w:r>
      <w:r w:rsidR="00B91123">
        <w:rPr>
          <w:rFonts w:cs="Times New Roman"/>
          <w:lang w:val="fr-CH"/>
        </w:rPr>
        <w:t xml:space="preserve"> et à la responsabilité de l'Ét</w:t>
      </w:r>
      <w:r w:rsidR="00673A3A">
        <w:rPr>
          <w:rFonts w:cs="Times New Roman"/>
          <w:lang w:val="fr-CH"/>
        </w:rPr>
        <w:t>a</w:t>
      </w:r>
      <w:r w:rsidRPr="0051344A">
        <w:rPr>
          <w:rFonts w:cs="Times New Roman"/>
          <w:lang w:val="fr-CH"/>
        </w:rPr>
        <w:t>t des auteurs dans votre contexte juridique et social non couvert par ce qui précède</w:t>
      </w:r>
      <w:r w:rsidR="000141DB">
        <w:rPr>
          <w:rFonts w:cs="Times New Roman"/>
          <w:lang w:val="fr-CH"/>
        </w:rPr>
        <w:t xml:space="preserve"> .</w:t>
      </w:r>
    </w:p>
    <w:p w:rsidR="00AF16EC" w:rsidRDefault="00AF16EC" w:rsidP="000141DB">
      <w:pPr>
        <w:pStyle w:val="BodyA"/>
        <w:shd w:val="clear" w:color="auto" w:fill="FFFFFF"/>
        <w:ind w:left="720"/>
        <w:jc w:val="both"/>
        <w:rPr>
          <w:rFonts w:cs="Times New Roman"/>
          <w:color w:val="7030A0"/>
          <w:lang w:val="fr-CH"/>
        </w:rPr>
      </w:pPr>
    </w:p>
    <w:p w:rsidR="00AF16EC" w:rsidRDefault="000141DB" w:rsidP="000141DB">
      <w:pPr>
        <w:pStyle w:val="BodyA"/>
        <w:shd w:val="clear" w:color="auto" w:fill="FFFFFF"/>
        <w:ind w:left="720"/>
        <w:jc w:val="both"/>
        <w:rPr>
          <w:rFonts w:cs="Times New Roman"/>
          <w:color w:val="7030A0"/>
          <w:lang w:val="fr-CH"/>
        </w:rPr>
      </w:pPr>
      <w:r w:rsidRPr="00AF16EC">
        <w:rPr>
          <w:rFonts w:cs="Times New Roman"/>
          <w:color w:val="7030A0"/>
          <w:lang w:val="fr-CH"/>
        </w:rPr>
        <w:t xml:space="preserve">Dans la </w:t>
      </w:r>
      <w:r w:rsidR="00FF7BE9" w:rsidRPr="00AF16EC">
        <w:rPr>
          <w:rFonts w:cs="Times New Roman"/>
          <w:color w:val="7030A0"/>
          <w:lang w:val="fr-CH"/>
        </w:rPr>
        <w:t>pratique,</w:t>
      </w:r>
      <w:r w:rsidRPr="00AF16EC">
        <w:rPr>
          <w:rFonts w:cs="Times New Roman"/>
          <w:color w:val="7030A0"/>
          <w:lang w:val="fr-CH"/>
        </w:rPr>
        <w:t xml:space="preserve"> les victimes ont peur de dénoncer  le viol et l’existence de la possibilité du signalement</w:t>
      </w:r>
      <w:r w:rsidR="00AF16EC">
        <w:rPr>
          <w:rFonts w:cs="Times New Roman"/>
          <w:color w:val="7030A0"/>
          <w:lang w:val="fr-CH"/>
        </w:rPr>
        <w:t xml:space="preserve"> par toute personne</w:t>
      </w:r>
      <w:r w:rsidRPr="00AF16EC">
        <w:rPr>
          <w:rFonts w:cs="Times New Roman"/>
          <w:color w:val="7030A0"/>
          <w:lang w:val="fr-CH"/>
        </w:rPr>
        <w:t xml:space="preserve">  n’est pas encore </w:t>
      </w:r>
      <w:r w:rsidR="00841F7E" w:rsidRPr="00AF16EC">
        <w:rPr>
          <w:rFonts w:cs="Times New Roman"/>
          <w:color w:val="7030A0"/>
          <w:lang w:val="fr-CH"/>
        </w:rPr>
        <w:t>connue</w:t>
      </w:r>
      <w:r w:rsidRPr="00AF16EC">
        <w:rPr>
          <w:rFonts w:cs="Times New Roman"/>
          <w:color w:val="7030A0"/>
          <w:lang w:val="fr-CH"/>
        </w:rPr>
        <w:t xml:space="preserve"> du grand public puisqu’il vient  d’être légiféré dans la nouvelle loi de lutte contre les </w:t>
      </w:r>
      <w:r w:rsidR="00841F7E" w:rsidRPr="00AF16EC">
        <w:rPr>
          <w:rFonts w:cs="Times New Roman"/>
          <w:color w:val="7030A0"/>
          <w:lang w:val="fr-CH"/>
        </w:rPr>
        <w:t>VBG.</w:t>
      </w:r>
    </w:p>
    <w:p w:rsidR="000141DB" w:rsidRPr="00AF16EC" w:rsidRDefault="00FF7BE9" w:rsidP="000141DB">
      <w:pPr>
        <w:pStyle w:val="BodyA"/>
        <w:shd w:val="clear" w:color="auto" w:fill="FFFFFF"/>
        <w:ind w:left="720"/>
        <w:jc w:val="both"/>
        <w:rPr>
          <w:rFonts w:cs="Times New Roman"/>
          <w:color w:val="7030A0"/>
          <w:lang w:val="fr-CH"/>
        </w:rPr>
      </w:pPr>
      <w:r w:rsidRPr="00AF16EC">
        <w:rPr>
          <w:rFonts w:cs="Times New Roman"/>
          <w:color w:val="7030A0"/>
          <w:lang w:val="fr-CH"/>
        </w:rPr>
        <w:t>Il convient par conséquent</w:t>
      </w:r>
      <w:r w:rsidR="00AF16EC">
        <w:rPr>
          <w:rFonts w:cs="Times New Roman"/>
          <w:color w:val="7030A0"/>
          <w:lang w:val="fr-CH"/>
        </w:rPr>
        <w:t xml:space="preserve"> de continuer </w:t>
      </w:r>
      <w:r w:rsidRPr="00AF16EC">
        <w:rPr>
          <w:rFonts w:cs="Times New Roman"/>
          <w:color w:val="7030A0"/>
          <w:lang w:val="fr-CH"/>
        </w:rPr>
        <w:t xml:space="preserve"> d’en assurer la pl</w:t>
      </w:r>
      <w:r w:rsidR="00DB6D09" w:rsidRPr="00AF16EC">
        <w:rPr>
          <w:rFonts w:cs="Times New Roman"/>
          <w:color w:val="7030A0"/>
          <w:lang w:val="fr-CH"/>
        </w:rPr>
        <w:t>u</w:t>
      </w:r>
      <w:r w:rsidRPr="00AF16EC">
        <w:rPr>
          <w:rFonts w:cs="Times New Roman"/>
          <w:color w:val="7030A0"/>
          <w:lang w:val="fr-CH"/>
        </w:rPr>
        <w:t xml:space="preserve">s large diffusion possible </w:t>
      </w:r>
    </w:p>
    <w:p w:rsidR="00DB6D09" w:rsidRPr="00AF16EC" w:rsidRDefault="00DB6D09" w:rsidP="000141DB">
      <w:pPr>
        <w:pStyle w:val="BodyA"/>
        <w:shd w:val="clear" w:color="auto" w:fill="FFFFFF"/>
        <w:ind w:left="720"/>
        <w:jc w:val="both"/>
        <w:rPr>
          <w:rFonts w:cs="Times New Roman"/>
          <w:color w:val="7030A0"/>
          <w:lang w:val="fr-CH"/>
        </w:rPr>
      </w:pPr>
    </w:p>
    <w:p w:rsidR="000141DB" w:rsidRPr="00AF16EC" w:rsidRDefault="00DB6D09" w:rsidP="000141DB">
      <w:pPr>
        <w:pStyle w:val="BodyA"/>
        <w:shd w:val="clear" w:color="auto" w:fill="FFFFFF"/>
        <w:ind w:left="720"/>
        <w:jc w:val="both"/>
        <w:rPr>
          <w:rFonts w:cs="Times New Roman"/>
          <w:color w:val="7030A0"/>
          <w:lang w:val="fr-CH"/>
        </w:rPr>
      </w:pPr>
      <w:r w:rsidRPr="00AF16EC">
        <w:rPr>
          <w:rFonts w:cs="Times New Roman"/>
          <w:color w:val="7030A0"/>
          <w:lang w:val="fr-CH"/>
        </w:rPr>
        <w:t xml:space="preserve">.Il semble </w:t>
      </w:r>
      <w:r w:rsidR="00AF16EC">
        <w:rPr>
          <w:rFonts w:cs="Times New Roman"/>
          <w:color w:val="7030A0"/>
          <w:lang w:val="fr-CH"/>
        </w:rPr>
        <w:t xml:space="preserve">aussi </w:t>
      </w:r>
      <w:r w:rsidRPr="00AF16EC">
        <w:rPr>
          <w:rFonts w:cs="Times New Roman"/>
          <w:color w:val="7030A0"/>
          <w:lang w:val="fr-CH"/>
        </w:rPr>
        <w:t>qu’il est  devenu</w:t>
      </w:r>
      <w:r w:rsidR="00FF7BE9" w:rsidRPr="00AF16EC">
        <w:rPr>
          <w:rFonts w:cs="Times New Roman"/>
          <w:color w:val="7030A0"/>
          <w:lang w:val="fr-CH"/>
        </w:rPr>
        <w:t xml:space="preserve"> nécessaire de</w:t>
      </w:r>
      <w:r w:rsidR="000141DB" w:rsidRPr="00AF16EC">
        <w:rPr>
          <w:rFonts w:cs="Times New Roman"/>
          <w:color w:val="7030A0"/>
          <w:lang w:val="fr-CH"/>
        </w:rPr>
        <w:t xml:space="preserve"> créer d’autre</w:t>
      </w:r>
      <w:r w:rsidR="00AF16EC">
        <w:rPr>
          <w:rFonts w:cs="Times New Roman"/>
          <w:color w:val="7030A0"/>
          <w:lang w:val="fr-CH"/>
        </w:rPr>
        <w:t>(s)</w:t>
      </w:r>
      <w:r w:rsidR="000141DB" w:rsidRPr="00AF16EC">
        <w:rPr>
          <w:rFonts w:cs="Times New Roman"/>
          <w:color w:val="7030A0"/>
          <w:lang w:val="fr-CH"/>
        </w:rPr>
        <w:t xml:space="preserve"> centre</w:t>
      </w:r>
      <w:r w:rsidR="00AF16EC">
        <w:rPr>
          <w:rFonts w:cs="Times New Roman"/>
          <w:color w:val="7030A0"/>
          <w:lang w:val="fr-CH"/>
        </w:rPr>
        <w:t>(s)</w:t>
      </w:r>
      <w:r w:rsidR="000141DB" w:rsidRPr="00AF16EC">
        <w:rPr>
          <w:rFonts w:cs="Times New Roman"/>
          <w:color w:val="7030A0"/>
          <w:lang w:val="fr-CH"/>
        </w:rPr>
        <w:t xml:space="preserve"> habilité</w:t>
      </w:r>
      <w:r w:rsidR="00AF16EC">
        <w:rPr>
          <w:rFonts w:cs="Times New Roman"/>
          <w:color w:val="7030A0"/>
          <w:lang w:val="fr-CH"/>
        </w:rPr>
        <w:t>(s)</w:t>
      </w:r>
      <w:r w:rsidR="000141DB" w:rsidRPr="00AF16EC">
        <w:rPr>
          <w:rFonts w:cs="Times New Roman"/>
          <w:color w:val="7030A0"/>
          <w:lang w:val="fr-CH"/>
        </w:rPr>
        <w:t xml:space="preserve"> à constater le viol et à dresser un certificat médical ayant valeur médico </w:t>
      </w:r>
      <w:r w:rsidR="00841F7E" w:rsidRPr="00AF16EC">
        <w:rPr>
          <w:rFonts w:cs="Times New Roman"/>
          <w:color w:val="7030A0"/>
          <w:lang w:val="fr-CH"/>
        </w:rPr>
        <w:t xml:space="preserve">légale. </w:t>
      </w:r>
    </w:p>
    <w:p w:rsidR="00DB6D09" w:rsidRPr="00AF16EC" w:rsidRDefault="00DB6D09" w:rsidP="000141DB">
      <w:pPr>
        <w:pStyle w:val="BodyA"/>
        <w:shd w:val="clear" w:color="auto" w:fill="FFFFFF"/>
        <w:ind w:left="720"/>
        <w:jc w:val="both"/>
        <w:rPr>
          <w:rFonts w:cs="Times New Roman"/>
          <w:color w:val="7030A0"/>
          <w:lang w:val="fr-CH"/>
        </w:rPr>
      </w:pPr>
    </w:p>
    <w:p w:rsidR="0051344A" w:rsidRPr="00AF16EC" w:rsidRDefault="00FF7BE9" w:rsidP="000141DB">
      <w:pPr>
        <w:pStyle w:val="BodyA"/>
        <w:shd w:val="clear" w:color="auto" w:fill="FFFFFF"/>
        <w:ind w:left="720"/>
        <w:jc w:val="both"/>
        <w:rPr>
          <w:rFonts w:cs="Times New Roman"/>
          <w:color w:val="7030A0"/>
          <w:lang w:val="fr-CH"/>
        </w:rPr>
      </w:pPr>
      <w:r w:rsidRPr="00AF16EC">
        <w:rPr>
          <w:rFonts w:cs="Times New Roman"/>
          <w:color w:val="7030A0"/>
          <w:lang w:val="fr-CH"/>
        </w:rPr>
        <w:t>Dans le</w:t>
      </w:r>
      <w:r w:rsidR="00AF16EC">
        <w:rPr>
          <w:rFonts w:cs="Times New Roman"/>
          <w:color w:val="7030A0"/>
          <w:lang w:val="fr-CH"/>
        </w:rPr>
        <w:t xml:space="preserve"> nouveau </w:t>
      </w:r>
      <w:r w:rsidRPr="00AF16EC">
        <w:rPr>
          <w:rFonts w:cs="Times New Roman"/>
          <w:color w:val="7030A0"/>
          <w:lang w:val="fr-CH"/>
        </w:rPr>
        <w:t xml:space="preserve"> texte de loi</w:t>
      </w:r>
      <w:r w:rsidR="00AF16EC">
        <w:rPr>
          <w:rFonts w:cs="Times New Roman"/>
          <w:color w:val="7030A0"/>
          <w:lang w:val="fr-CH"/>
        </w:rPr>
        <w:t xml:space="preserve">s sur les VBG ,  il a été souligne que </w:t>
      </w:r>
      <w:r w:rsidRPr="00AF16EC">
        <w:rPr>
          <w:rFonts w:cs="Times New Roman"/>
          <w:color w:val="7030A0"/>
          <w:lang w:val="fr-CH"/>
        </w:rPr>
        <w:t xml:space="preserve"> l‘Etat assure la prise en charge sanitaire , psycho sociale et l’accompagnement juridico judiciaire des victimes pour valoir leurs droits et que la mise en œuvre sera déterminé</w:t>
      </w:r>
      <w:r w:rsidR="00841F7E">
        <w:rPr>
          <w:rFonts w:cs="Times New Roman"/>
          <w:color w:val="7030A0"/>
          <w:lang w:val="fr-CH"/>
        </w:rPr>
        <w:t>e</w:t>
      </w:r>
      <w:r w:rsidRPr="00AF16EC">
        <w:rPr>
          <w:rFonts w:cs="Times New Roman"/>
          <w:color w:val="7030A0"/>
          <w:lang w:val="fr-CH"/>
        </w:rPr>
        <w:t xml:space="preserve"> par un texte réglementaire . Ce texte d’application de la loi est vivement souhaité en matière </w:t>
      </w:r>
      <w:r w:rsidR="00DB6D09" w:rsidRPr="00AF16EC">
        <w:rPr>
          <w:rFonts w:cs="Times New Roman"/>
          <w:color w:val="7030A0"/>
          <w:lang w:val="fr-CH"/>
        </w:rPr>
        <w:t>d</w:t>
      </w:r>
      <w:r w:rsidRPr="00AF16EC">
        <w:rPr>
          <w:rFonts w:cs="Times New Roman"/>
          <w:color w:val="7030A0"/>
          <w:lang w:val="fr-CH"/>
        </w:rPr>
        <w:t xml:space="preserve">e prise en </w:t>
      </w:r>
      <w:r w:rsidR="00AF16EC" w:rsidRPr="00AF16EC">
        <w:rPr>
          <w:rFonts w:cs="Times New Roman"/>
          <w:color w:val="7030A0"/>
          <w:lang w:val="fr-CH"/>
        </w:rPr>
        <w:t>charge.</w:t>
      </w:r>
      <w:r w:rsidRPr="00AF16EC">
        <w:rPr>
          <w:rFonts w:cs="Times New Roman"/>
          <w:color w:val="7030A0"/>
          <w:lang w:val="fr-CH"/>
        </w:rPr>
        <w:t xml:space="preserve">  . </w:t>
      </w:r>
      <w:r w:rsidR="000141DB" w:rsidRPr="00AF16EC">
        <w:rPr>
          <w:rFonts w:cs="Times New Roman"/>
          <w:color w:val="7030A0"/>
          <w:lang w:val="fr-CH"/>
        </w:rPr>
        <w:t xml:space="preserve">.  </w:t>
      </w:r>
    </w:p>
    <w:p w:rsidR="000141DB" w:rsidRPr="00AF16EC" w:rsidRDefault="000141DB" w:rsidP="000141DB">
      <w:pPr>
        <w:pStyle w:val="BodyA"/>
        <w:shd w:val="clear" w:color="auto" w:fill="FFFFFF"/>
        <w:ind w:left="720"/>
        <w:jc w:val="both"/>
        <w:rPr>
          <w:rFonts w:cs="Times New Roman"/>
          <w:color w:val="7030A0"/>
          <w:lang w:val="fr-CH"/>
        </w:rPr>
      </w:pPr>
    </w:p>
    <w:sectPr w:rsidR="000141DB" w:rsidRPr="00AF16EC" w:rsidSect="000E48B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17" w:rsidRDefault="00CB0E17" w:rsidP="00F27EFB">
      <w:pPr>
        <w:spacing w:after="0" w:line="240" w:lineRule="auto"/>
      </w:pPr>
      <w:r>
        <w:separator/>
      </w:r>
    </w:p>
  </w:endnote>
  <w:endnote w:type="continuationSeparator" w:id="1">
    <w:p w:rsidR="00CB0E17" w:rsidRDefault="00CB0E17" w:rsidP="00F2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17" w:rsidRDefault="00CB0E17" w:rsidP="00F27EFB">
      <w:pPr>
        <w:spacing w:after="0" w:line="240" w:lineRule="auto"/>
      </w:pPr>
      <w:r>
        <w:separator/>
      </w:r>
    </w:p>
  </w:footnote>
  <w:footnote w:type="continuationSeparator" w:id="1">
    <w:p w:rsidR="00CB0E17" w:rsidRDefault="00CB0E17" w:rsidP="00F27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FB" w:rsidRPr="00F27EFB" w:rsidRDefault="00F27EFB" w:rsidP="00F27EFB">
    <w:pPr>
      <w:pStyle w:val="En-tte"/>
      <w:jc w:val="center"/>
      <w:rPr>
        <w:rFonts w:ascii="Times New Roman" w:hAnsi="Times New Roman" w:cs="Times New Roman"/>
        <w:sz w:val="14"/>
        <w:szCs w:val="14"/>
      </w:rPr>
    </w:pPr>
    <w:r w:rsidRPr="00F27EFB">
      <w:rPr>
        <w:rFonts w:ascii="Times New Roman" w:hAnsi="Times New Roman" w:cs="Times New Roman"/>
        <w:noProof/>
        <w:sz w:val="48"/>
        <w:szCs w:val="48"/>
        <w:lang w:val="fr-FR" w:eastAsia="fr-FR"/>
      </w:rPr>
      <w:drawing>
        <wp:inline distT="0" distB="0" distL="0" distR="0">
          <wp:extent cx="2590800" cy="1200150"/>
          <wp:effectExtent l="0" t="0" r="0" b="0"/>
          <wp:docPr id="2" name="Picture 2" descr="SP Logo black - fren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608" cy="1200524"/>
                  </a:xfrm>
                  <a:prstGeom prst="rect">
                    <a:avLst/>
                  </a:prstGeom>
                  <a:noFill/>
                  <a:ln>
                    <a:noFill/>
                  </a:ln>
                </pic:spPr>
              </pic:pic>
            </a:graphicData>
          </a:graphic>
        </wp:inline>
      </w:drawing>
    </w:r>
  </w:p>
  <w:p w:rsidR="00F27EFB" w:rsidRPr="00F27EFB" w:rsidRDefault="00F27EFB" w:rsidP="00F27EFB">
    <w:pPr>
      <w:pStyle w:val="En-tte"/>
      <w:tabs>
        <w:tab w:val="right" w:pos="3686"/>
        <w:tab w:val="left" w:pos="5812"/>
      </w:tabs>
      <w:jc w:val="center"/>
      <w:rPr>
        <w:rFonts w:ascii="Times New Roman" w:hAnsi="Times New Roman" w:cs="Times New Roman"/>
        <w:sz w:val="14"/>
        <w:szCs w:val="14"/>
        <w:lang w:val="fr-CH"/>
      </w:rPr>
    </w:pPr>
    <w:r w:rsidRPr="00F27EFB">
      <w:rPr>
        <w:rFonts w:ascii="Times New Roman" w:hAnsi="Times New Roman" w:cs="Times New Roman"/>
        <w:sz w:val="14"/>
        <w:szCs w:val="14"/>
        <w:lang w:val="fr-CH"/>
      </w:rPr>
      <w:t>PALAIS DES NATIONS • 1211 GENEVA 10, SWITZERLAND</w:t>
    </w:r>
  </w:p>
  <w:p w:rsidR="00F27EFB" w:rsidRPr="00F27EFB" w:rsidRDefault="00F27EFB" w:rsidP="00F27EFB">
    <w:pPr>
      <w:pStyle w:val="En-tte"/>
      <w:tabs>
        <w:tab w:val="right" w:pos="3686"/>
        <w:tab w:val="left" w:pos="5812"/>
      </w:tabs>
      <w:spacing w:before="80" w:after="360"/>
      <w:jc w:val="center"/>
      <w:rPr>
        <w:rFonts w:ascii="Times New Roman" w:hAnsi="Times New Roman" w:cs="Times New Roman"/>
        <w:sz w:val="14"/>
        <w:szCs w:val="14"/>
        <w:lang w:val="pt-BR"/>
      </w:rPr>
    </w:pPr>
    <w:r w:rsidRPr="00F27EFB">
      <w:rPr>
        <w:rFonts w:ascii="Times New Roman" w:hAnsi="Times New Roman" w:cs="Times New Roman"/>
        <w:sz w:val="14"/>
        <w:szCs w:val="14"/>
        <w:lang w:val="pt-BR"/>
      </w:rPr>
      <w:t>www.ohchr.org • TEL:  +41 22 917 9000 • FAX:  +41 22 917 9008 • E-MAIL:  registry@ohchr.org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B2D49"/>
    <w:multiLevelType w:val="hybridMultilevel"/>
    <w:tmpl w:val="0064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825922"/>
    <w:rsid w:val="000131ED"/>
    <w:rsid w:val="000141DB"/>
    <w:rsid w:val="00032518"/>
    <w:rsid w:val="00081430"/>
    <w:rsid w:val="000D7D8F"/>
    <w:rsid w:val="000E48B3"/>
    <w:rsid w:val="000E54EE"/>
    <w:rsid w:val="000F6F2C"/>
    <w:rsid w:val="001670E5"/>
    <w:rsid w:val="001934AE"/>
    <w:rsid w:val="001F1763"/>
    <w:rsid w:val="00246638"/>
    <w:rsid w:val="002515BD"/>
    <w:rsid w:val="00254F74"/>
    <w:rsid w:val="00286C33"/>
    <w:rsid w:val="002A3C63"/>
    <w:rsid w:val="002D6148"/>
    <w:rsid w:val="0034198E"/>
    <w:rsid w:val="0035610C"/>
    <w:rsid w:val="00381A62"/>
    <w:rsid w:val="003A43F0"/>
    <w:rsid w:val="003D1F88"/>
    <w:rsid w:val="003E059E"/>
    <w:rsid w:val="0040792A"/>
    <w:rsid w:val="00482756"/>
    <w:rsid w:val="004B6500"/>
    <w:rsid w:val="00512CED"/>
    <w:rsid w:val="0051344A"/>
    <w:rsid w:val="00526C23"/>
    <w:rsid w:val="0057570E"/>
    <w:rsid w:val="005A2898"/>
    <w:rsid w:val="005D3A54"/>
    <w:rsid w:val="00673A3A"/>
    <w:rsid w:val="00681D17"/>
    <w:rsid w:val="00697FCE"/>
    <w:rsid w:val="006A210B"/>
    <w:rsid w:val="007000D0"/>
    <w:rsid w:val="007A1A55"/>
    <w:rsid w:val="007A609F"/>
    <w:rsid w:val="00812B26"/>
    <w:rsid w:val="00815216"/>
    <w:rsid w:val="00825922"/>
    <w:rsid w:val="00841F7E"/>
    <w:rsid w:val="00870847"/>
    <w:rsid w:val="008935DB"/>
    <w:rsid w:val="008E6CD2"/>
    <w:rsid w:val="008E7ADB"/>
    <w:rsid w:val="009812D4"/>
    <w:rsid w:val="0098499B"/>
    <w:rsid w:val="0099240E"/>
    <w:rsid w:val="009D07EC"/>
    <w:rsid w:val="00A3584E"/>
    <w:rsid w:val="00A7788D"/>
    <w:rsid w:val="00A820F6"/>
    <w:rsid w:val="00AD1709"/>
    <w:rsid w:val="00AD6C66"/>
    <w:rsid w:val="00AE450F"/>
    <w:rsid w:val="00AF16EC"/>
    <w:rsid w:val="00B441E1"/>
    <w:rsid w:val="00B86C15"/>
    <w:rsid w:val="00B91123"/>
    <w:rsid w:val="00BF7710"/>
    <w:rsid w:val="00C35924"/>
    <w:rsid w:val="00C41A07"/>
    <w:rsid w:val="00C62A58"/>
    <w:rsid w:val="00C718EB"/>
    <w:rsid w:val="00C9028B"/>
    <w:rsid w:val="00CA4B33"/>
    <w:rsid w:val="00CB0E17"/>
    <w:rsid w:val="00D3100F"/>
    <w:rsid w:val="00D365BA"/>
    <w:rsid w:val="00D60FFD"/>
    <w:rsid w:val="00D61A36"/>
    <w:rsid w:val="00D61A78"/>
    <w:rsid w:val="00D65E94"/>
    <w:rsid w:val="00DA18FF"/>
    <w:rsid w:val="00DB6D09"/>
    <w:rsid w:val="00DC17B2"/>
    <w:rsid w:val="00DD611E"/>
    <w:rsid w:val="00DE242F"/>
    <w:rsid w:val="00E32C7C"/>
    <w:rsid w:val="00E46E30"/>
    <w:rsid w:val="00F27EFB"/>
    <w:rsid w:val="00F31EAB"/>
    <w:rsid w:val="00F36B1D"/>
    <w:rsid w:val="00FB2137"/>
    <w:rsid w:val="00FF7B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1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8FF"/>
    <w:rPr>
      <w:rFonts w:ascii="Segoe UI" w:hAnsi="Segoe UI" w:cs="Segoe UI"/>
      <w:sz w:val="18"/>
      <w:szCs w:val="18"/>
    </w:rPr>
  </w:style>
  <w:style w:type="character" w:styleId="Lienhypertexte">
    <w:name w:val="Hyperlink"/>
    <w:basedOn w:val="Policepardfaut"/>
    <w:uiPriority w:val="99"/>
    <w:unhideWhenUsed/>
    <w:rsid w:val="003E059E"/>
    <w:rPr>
      <w:color w:val="0563C1" w:themeColor="hyperlink"/>
      <w:u w:val="single"/>
    </w:rPr>
  </w:style>
  <w:style w:type="character" w:styleId="Marquedecommentaire">
    <w:name w:val="annotation reference"/>
    <w:basedOn w:val="Policepardfaut"/>
    <w:uiPriority w:val="99"/>
    <w:semiHidden/>
    <w:unhideWhenUsed/>
    <w:rsid w:val="00DC17B2"/>
    <w:rPr>
      <w:sz w:val="16"/>
      <w:szCs w:val="16"/>
    </w:rPr>
  </w:style>
  <w:style w:type="paragraph" w:styleId="Commentaire">
    <w:name w:val="annotation text"/>
    <w:basedOn w:val="Normal"/>
    <w:link w:val="CommentaireCar"/>
    <w:uiPriority w:val="99"/>
    <w:semiHidden/>
    <w:unhideWhenUsed/>
    <w:rsid w:val="00DC17B2"/>
    <w:pPr>
      <w:spacing w:line="240" w:lineRule="auto"/>
    </w:pPr>
    <w:rPr>
      <w:sz w:val="20"/>
      <w:szCs w:val="20"/>
    </w:rPr>
  </w:style>
  <w:style w:type="character" w:customStyle="1" w:styleId="CommentaireCar">
    <w:name w:val="Commentaire Car"/>
    <w:basedOn w:val="Policepardfaut"/>
    <w:link w:val="Commentaire"/>
    <w:uiPriority w:val="99"/>
    <w:semiHidden/>
    <w:rsid w:val="00DC17B2"/>
    <w:rPr>
      <w:sz w:val="20"/>
      <w:szCs w:val="20"/>
    </w:rPr>
  </w:style>
  <w:style w:type="paragraph" w:styleId="Objetducommentaire">
    <w:name w:val="annotation subject"/>
    <w:basedOn w:val="Commentaire"/>
    <w:next w:val="Commentaire"/>
    <w:link w:val="ObjetducommentaireCar"/>
    <w:uiPriority w:val="99"/>
    <w:semiHidden/>
    <w:unhideWhenUsed/>
    <w:rsid w:val="00DC17B2"/>
    <w:rPr>
      <w:b/>
      <w:bCs/>
    </w:rPr>
  </w:style>
  <w:style w:type="character" w:customStyle="1" w:styleId="ObjetducommentaireCar">
    <w:name w:val="Objet du commentaire Car"/>
    <w:basedOn w:val="CommentaireCar"/>
    <w:link w:val="Objetducommentaire"/>
    <w:uiPriority w:val="99"/>
    <w:semiHidden/>
    <w:rsid w:val="00DC17B2"/>
    <w:rPr>
      <w:b/>
      <w:bCs/>
      <w:sz w:val="20"/>
      <w:szCs w:val="20"/>
    </w:rPr>
  </w:style>
  <w:style w:type="paragraph" w:styleId="En-tte">
    <w:name w:val="header"/>
    <w:basedOn w:val="Normal"/>
    <w:link w:val="En-tteCar"/>
    <w:uiPriority w:val="99"/>
    <w:unhideWhenUsed/>
    <w:rsid w:val="00F27EFB"/>
    <w:pPr>
      <w:tabs>
        <w:tab w:val="center" w:pos="4513"/>
        <w:tab w:val="right" w:pos="9026"/>
      </w:tabs>
      <w:spacing w:after="0" w:line="240" w:lineRule="auto"/>
    </w:pPr>
  </w:style>
  <w:style w:type="character" w:customStyle="1" w:styleId="En-tteCar">
    <w:name w:val="En-tête Car"/>
    <w:basedOn w:val="Policepardfaut"/>
    <w:link w:val="En-tte"/>
    <w:uiPriority w:val="99"/>
    <w:rsid w:val="00F27EFB"/>
  </w:style>
  <w:style w:type="paragraph" w:styleId="Pieddepage">
    <w:name w:val="footer"/>
    <w:basedOn w:val="Normal"/>
    <w:link w:val="PieddepageCar"/>
    <w:uiPriority w:val="99"/>
    <w:unhideWhenUsed/>
    <w:rsid w:val="00F27EF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7EFB"/>
  </w:style>
  <w:style w:type="paragraph" w:customStyle="1" w:styleId="BodyA">
    <w:name w:val="Body A"/>
    <w:rsid w:val="00B441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aragraphedeliste">
    <w:name w:val="List Paragraph"/>
    <w:basedOn w:val="Normal"/>
    <w:uiPriority w:val="34"/>
    <w:qFormat/>
    <w:rsid w:val="00B441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aw@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D97E0-35AC-458B-9FEE-08C05AF62EA5}"/>
</file>

<file path=customXml/itemProps2.xml><?xml version="1.0" encoding="utf-8"?>
<ds:datastoreItem xmlns:ds="http://schemas.openxmlformats.org/officeDocument/2006/customXml" ds:itemID="{5AD4C9BD-2043-41B4-8656-01386492713A}"/>
</file>

<file path=customXml/itemProps3.xml><?xml version="1.0" encoding="utf-8"?>
<ds:datastoreItem xmlns:ds="http://schemas.openxmlformats.org/officeDocument/2006/customXml" ds:itemID="{4BBEFCA1-49A3-42CB-9E76-86C5B6E3A900}"/>
</file>

<file path=docProps/app.xml><?xml version="1.0" encoding="utf-8"?>
<Properties xmlns="http://schemas.openxmlformats.org/officeDocument/2006/extended-properties" xmlns:vt="http://schemas.openxmlformats.org/officeDocument/2006/docPropsVTypes">
  <Template>Normal</Template>
  <TotalTime>4</TotalTime>
  <Pages>5</Pages>
  <Words>1734</Words>
  <Characters>9541</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BARRETO-PRETURLAN Renata</dc:creator>
  <cp:lastModifiedBy>Charlotte Rafa</cp:lastModifiedBy>
  <cp:revision>3</cp:revision>
  <cp:lastPrinted>2020-04-09T15:57:00Z</cp:lastPrinted>
  <dcterms:created xsi:type="dcterms:W3CDTF">2020-05-19T06:21:00Z</dcterms:created>
  <dcterms:modified xsi:type="dcterms:W3CDTF">2020-05-19T06:25:00Z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