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16321" w14:textId="77777777" w:rsidR="00CE10BD" w:rsidRDefault="00CE10BD" w:rsidP="00CE10BD">
      <w:pPr>
        <w:jc w:val="center"/>
        <w:rPr>
          <w:rFonts w:ascii="Times New Roman" w:hAnsi="Times New Roman" w:cs="Times New Roman"/>
          <w:b/>
          <w:color w:val="000000" w:themeColor="text1"/>
          <w:sz w:val="28"/>
          <w:szCs w:val="28"/>
          <w:lang w:val="en-GB"/>
        </w:rPr>
      </w:pPr>
      <w:bookmarkStart w:id="0" w:name="_GoBack"/>
      <w:bookmarkEnd w:id="0"/>
    </w:p>
    <w:p w14:paraId="2EBED6E2" w14:textId="79F1103F" w:rsidR="00C37D00" w:rsidRPr="001A4991" w:rsidRDefault="0057588D" w:rsidP="00CE10BD">
      <w:pPr>
        <w:jc w:val="center"/>
        <w:rPr>
          <w:rFonts w:ascii="Times New Roman" w:hAnsi="Times New Roman" w:cs="Times New Roman"/>
          <w:b/>
          <w:bCs/>
          <w:sz w:val="28"/>
          <w:szCs w:val="28"/>
          <w:lang w:val="en-GB"/>
        </w:rPr>
      </w:pPr>
      <w:r w:rsidRPr="001A4991">
        <w:rPr>
          <w:rFonts w:ascii="Times New Roman" w:hAnsi="Times New Roman" w:cs="Times New Roman"/>
          <w:b/>
          <w:color w:val="000000" w:themeColor="text1"/>
          <w:sz w:val="28"/>
          <w:szCs w:val="28"/>
          <w:lang w:val="en-GB"/>
        </w:rPr>
        <w:t>Maldives’ responses to</w:t>
      </w:r>
      <w:r w:rsidR="00543D9B" w:rsidRPr="001A4991">
        <w:rPr>
          <w:rFonts w:ascii="Times New Roman" w:hAnsi="Times New Roman" w:cs="Times New Roman"/>
          <w:b/>
          <w:color w:val="000000" w:themeColor="text1"/>
          <w:sz w:val="28"/>
          <w:szCs w:val="28"/>
          <w:lang w:val="en-GB"/>
        </w:rPr>
        <w:t xml:space="preserve"> t</w:t>
      </w:r>
      <w:r w:rsidR="00C3188B" w:rsidRPr="001A4991">
        <w:rPr>
          <w:rFonts w:ascii="Times New Roman" w:hAnsi="Times New Roman" w:cs="Times New Roman"/>
          <w:b/>
          <w:color w:val="000000" w:themeColor="text1"/>
          <w:sz w:val="28"/>
          <w:szCs w:val="28"/>
          <w:lang w:val="en-GB"/>
        </w:rPr>
        <w:t xml:space="preserve">he </w:t>
      </w:r>
      <w:r w:rsidRPr="001A4991">
        <w:rPr>
          <w:rFonts w:ascii="Times New Roman" w:hAnsi="Times New Roman" w:cs="Times New Roman"/>
          <w:b/>
          <w:color w:val="000000" w:themeColor="text1"/>
          <w:sz w:val="28"/>
          <w:szCs w:val="28"/>
          <w:lang w:val="en-GB"/>
        </w:rPr>
        <w:t>Questionnaire on Criminal</w:t>
      </w:r>
      <w:r w:rsidR="009543B6" w:rsidRPr="001A4991">
        <w:rPr>
          <w:rFonts w:ascii="Times New Roman" w:hAnsi="Times New Roman" w:cs="Times New Roman"/>
          <w:b/>
          <w:color w:val="000000" w:themeColor="text1"/>
          <w:sz w:val="28"/>
          <w:szCs w:val="28"/>
          <w:lang w:val="en-GB"/>
        </w:rPr>
        <w:t>ization and Prosecution of Rape</w:t>
      </w:r>
      <w:r w:rsidR="001C123A" w:rsidRPr="001A4991">
        <w:rPr>
          <w:rFonts w:ascii="Times New Roman" w:hAnsi="Times New Roman" w:cs="Times New Roman"/>
          <w:b/>
          <w:color w:val="000000" w:themeColor="text1"/>
          <w:sz w:val="28"/>
          <w:szCs w:val="28"/>
          <w:lang w:val="en-GB"/>
        </w:rPr>
        <w:t xml:space="preserve">, by the </w:t>
      </w:r>
      <w:r w:rsidR="001C123A" w:rsidRPr="001A4991">
        <w:rPr>
          <w:rFonts w:ascii="Times New Roman" w:hAnsi="Times New Roman" w:cs="Times New Roman"/>
          <w:b/>
          <w:bCs/>
          <w:sz w:val="28"/>
          <w:szCs w:val="28"/>
          <w:lang w:val="en-GB"/>
        </w:rPr>
        <w:t>Special Rapporteur on Violence against Women, its Causes and Consequences</w:t>
      </w:r>
    </w:p>
    <w:p w14:paraId="3009358E" w14:textId="77777777" w:rsidR="00B9024A" w:rsidRPr="001A4991" w:rsidRDefault="00B9024A" w:rsidP="00B9024A">
      <w:pPr>
        <w:jc w:val="center"/>
        <w:rPr>
          <w:rFonts w:ascii="Times New Roman" w:hAnsi="Times New Roman" w:cs="Times New Roman"/>
          <w:b/>
          <w:bCs/>
          <w:sz w:val="28"/>
          <w:szCs w:val="28"/>
          <w:u w:val="single"/>
          <w:lang w:val="en-GB"/>
        </w:rPr>
      </w:pPr>
    </w:p>
    <w:p w14:paraId="32F867E0" w14:textId="5B212D69" w:rsidR="002F1029" w:rsidRPr="00980ED0" w:rsidRDefault="00430A21" w:rsidP="00430A21">
      <w:pPr>
        <w:pStyle w:val="Heading2"/>
        <w:spacing w:before="1" w:line="276" w:lineRule="auto"/>
        <w:ind w:left="0" w:right="993" w:firstLine="0"/>
        <w:rPr>
          <w:rFonts w:asciiTheme="majorBidi" w:hAnsiTheme="majorBidi" w:cstheme="majorBidi"/>
          <w:color w:val="000000" w:themeColor="text1"/>
          <w:sz w:val="28"/>
          <w:szCs w:val="28"/>
          <w:u w:val="single"/>
          <w:lang w:val="en-GB"/>
        </w:rPr>
      </w:pPr>
      <w:r w:rsidRPr="00980ED0">
        <w:rPr>
          <w:rFonts w:asciiTheme="majorBidi" w:hAnsiTheme="majorBidi" w:cstheme="majorBidi"/>
          <w:color w:val="000000" w:themeColor="text1"/>
          <w:sz w:val="28"/>
          <w:szCs w:val="28"/>
          <w:u w:val="single"/>
          <w:lang w:val="en-GB"/>
        </w:rPr>
        <w:t>Definition and scope of criminal law provisions</w:t>
      </w:r>
    </w:p>
    <w:p w14:paraId="75F1FB35" w14:textId="77777777" w:rsidR="00314DC3" w:rsidRPr="001A4991" w:rsidRDefault="00314DC3" w:rsidP="00430A21">
      <w:pPr>
        <w:pStyle w:val="Heading2"/>
        <w:spacing w:before="1" w:line="276" w:lineRule="auto"/>
        <w:ind w:left="0" w:right="993" w:firstLine="0"/>
        <w:rPr>
          <w:rFonts w:asciiTheme="majorBidi" w:hAnsiTheme="majorBidi" w:cstheme="majorBidi"/>
          <w:color w:val="000000" w:themeColor="text1"/>
          <w:lang w:val="en-GB"/>
        </w:rPr>
      </w:pPr>
    </w:p>
    <w:p w14:paraId="1E456238" w14:textId="77777777" w:rsidR="00275C21" w:rsidRPr="001A4991" w:rsidRDefault="00D44490" w:rsidP="00275C21">
      <w:pPr>
        <w:pStyle w:val="ListParagraph"/>
        <w:widowControl/>
        <w:numPr>
          <w:ilvl w:val="0"/>
          <w:numId w:val="12"/>
        </w:numPr>
        <w:autoSpaceDE/>
        <w:autoSpaceDN/>
        <w:spacing w:after="160" w:line="276" w:lineRule="auto"/>
        <w:ind w:left="360"/>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30F6813C" w14:textId="77777777" w:rsidR="00275C21" w:rsidRPr="001A4991" w:rsidRDefault="00275C21" w:rsidP="00275C21">
      <w:pPr>
        <w:pStyle w:val="ListParagraph"/>
        <w:widowControl/>
        <w:autoSpaceDE/>
        <w:autoSpaceDN/>
        <w:spacing w:after="160" w:line="276" w:lineRule="auto"/>
        <w:ind w:left="360" w:firstLine="0"/>
        <w:contextualSpacing/>
        <w:jc w:val="lowKashida"/>
        <w:rPr>
          <w:rFonts w:asciiTheme="majorBidi" w:hAnsiTheme="majorBidi" w:cstheme="majorBidi"/>
          <w:b/>
          <w:bCs/>
          <w:i/>
          <w:iCs/>
          <w:color w:val="000000" w:themeColor="text1"/>
          <w:sz w:val="24"/>
          <w:szCs w:val="24"/>
          <w:lang w:val="en-GB"/>
        </w:rPr>
      </w:pPr>
    </w:p>
    <w:p w14:paraId="48B0A969" w14:textId="630F328B" w:rsidR="00240E7A" w:rsidRPr="001A4991" w:rsidRDefault="00275C21" w:rsidP="00275C21">
      <w:pPr>
        <w:pStyle w:val="ListParagraph"/>
        <w:widowControl/>
        <w:numPr>
          <w:ilvl w:val="1"/>
          <w:numId w:val="12"/>
        </w:numPr>
        <w:autoSpaceDE/>
        <w:autoSpaceDN/>
        <w:spacing w:after="160" w:line="276" w:lineRule="auto"/>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color w:val="000000" w:themeColor="text1"/>
          <w:sz w:val="24"/>
          <w:szCs w:val="24"/>
          <w:u w:val="single"/>
          <w:lang w:val="en-GB"/>
        </w:rPr>
        <w:t>Law Number 17/2014 (Sexual Offences Act)</w:t>
      </w:r>
    </w:p>
    <w:p w14:paraId="1B95A3FF" w14:textId="77777777" w:rsidR="00275C21" w:rsidRPr="001A4991" w:rsidRDefault="00275C21" w:rsidP="00240E7A">
      <w:pPr>
        <w:pStyle w:val="ListParagraph"/>
        <w:widowControl/>
        <w:autoSpaceDE/>
        <w:autoSpaceDN/>
        <w:spacing w:after="160" w:line="276" w:lineRule="auto"/>
        <w:ind w:left="360" w:firstLine="0"/>
        <w:contextualSpacing/>
        <w:jc w:val="lowKashida"/>
        <w:rPr>
          <w:rFonts w:asciiTheme="majorBidi" w:hAnsiTheme="majorBidi" w:cstheme="majorBidi"/>
          <w:b/>
          <w:bCs/>
          <w:i/>
          <w:iCs/>
          <w:color w:val="000000" w:themeColor="text1"/>
          <w:sz w:val="24"/>
          <w:szCs w:val="24"/>
          <w:u w:val="single"/>
          <w:lang w:val="en-GB"/>
        </w:rPr>
      </w:pPr>
    </w:p>
    <w:tbl>
      <w:tblPr>
        <w:tblStyle w:val="TableGrid"/>
        <w:tblW w:w="0" w:type="auto"/>
        <w:tblInd w:w="720" w:type="dxa"/>
        <w:tblLook w:val="04A0" w:firstRow="1" w:lastRow="0" w:firstColumn="1" w:lastColumn="0" w:noHBand="0" w:noVBand="1"/>
      </w:tblPr>
      <w:tblGrid>
        <w:gridCol w:w="689"/>
        <w:gridCol w:w="804"/>
        <w:gridCol w:w="836"/>
        <w:gridCol w:w="6301"/>
      </w:tblGrid>
      <w:tr w:rsidR="00276C24" w:rsidRPr="001A4991" w14:paraId="245156AD" w14:textId="77777777" w:rsidTr="003003A2">
        <w:tc>
          <w:tcPr>
            <w:tcW w:w="698" w:type="dxa"/>
          </w:tcPr>
          <w:p w14:paraId="06014CD4" w14:textId="594DA3A9" w:rsidR="00276C24" w:rsidRPr="001A4991" w:rsidRDefault="00276C24"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6</w:t>
            </w:r>
          </w:p>
        </w:tc>
        <w:tc>
          <w:tcPr>
            <w:tcW w:w="8158" w:type="dxa"/>
            <w:gridSpan w:val="3"/>
          </w:tcPr>
          <w:p w14:paraId="49A5B4CA" w14:textId="2BD84858" w:rsidR="00276C24" w:rsidRPr="001A4991" w:rsidRDefault="00276C24" w:rsidP="00CC651E">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 xml:space="preserve">“Rape” is given the meaning of, with the inclusion of the exceptional circumstance provided in section 20 of this Act, the penetration, however slight, </w:t>
            </w:r>
            <w:r w:rsidR="00073C4A" w:rsidRPr="001A4991">
              <w:rPr>
                <w:rFonts w:asciiTheme="majorBidi" w:hAnsiTheme="majorBidi" w:cstheme="majorBidi"/>
                <w:iCs/>
                <w:color w:val="000000" w:themeColor="text1"/>
                <w:sz w:val="24"/>
                <w:szCs w:val="24"/>
                <w:lang w:val="en-GB"/>
              </w:rPr>
              <w:t>of</w:t>
            </w:r>
            <w:r w:rsidRPr="001A4991">
              <w:rPr>
                <w:rFonts w:asciiTheme="majorBidi" w:hAnsiTheme="majorBidi" w:cstheme="majorBidi"/>
                <w:iCs/>
                <w:color w:val="000000" w:themeColor="text1"/>
                <w:sz w:val="24"/>
                <w:szCs w:val="24"/>
                <w:lang w:val="en-GB"/>
              </w:rPr>
              <w:t xml:space="preserve"> </w:t>
            </w:r>
            <w:r w:rsidR="00073C4A" w:rsidRPr="001A4991">
              <w:rPr>
                <w:rFonts w:asciiTheme="majorBidi" w:hAnsiTheme="majorBidi" w:cstheme="majorBidi"/>
                <w:iCs/>
                <w:color w:val="000000" w:themeColor="text1"/>
                <w:sz w:val="24"/>
                <w:szCs w:val="24"/>
                <w:lang w:val="en-GB"/>
              </w:rPr>
              <w:t xml:space="preserve">the </w:t>
            </w:r>
            <w:r w:rsidRPr="001A4991">
              <w:rPr>
                <w:rFonts w:asciiTheme="majorBidi" w:hAnsiTheme="majorBidi" w:cstheme="majorBidi"/>
                <w:iCs/>
                <w:color w:val="000000" w:themeColor="text1"/>
                <w:sz w:val="24"/>
                <w:szCs w:val="24"/>
                <w:lang w:val="en-GB"/>
              </w:rPr>
              <w:t>sex organ or any body part of a</w:t>
            </w:r>
            <w:r w:rsidR="00073C4A" w:rsidRPr="001A4991">
              <w:rPr>
                <w:rFonts w:asciiTheme="majorBidi" w:hAnsiTheme="majorBidi" w:cstheme="majorBidi"/>
                <w:iCs/>
                <w:color w:val="000000" w:themeColor="text1"/>
                <w:sz w:val="24"/>
                <w:szCs w:val="24"/>
                <w:lang w:val="en-GB"/>
              </w:rPr>
              <w:t xml:space="preserve"> </w:t>
            </w:r>
            <w:r w:rsidRPr="001A4991">
              <w:rPr>
                <w:rFonts w:asciiTheme="majorBidi" w:hAnsiTheme="majorBidi" w:cstheme="majorBidi"/>
                <w:iCs/>
                <w:color w:val="000000" w:themeColor="text1"/>
                <w:sz w:val="24"/>
                <w:szCs w:val="24"/>
                <w:lang w:val="en-GB"/>
              </w:rPr>
              <w:t>person</w:t>
            </w:r>
            <w:r w:rsidR="00073C4A" w:rsidRPr="001A4991">
              <w:rPr>
                <w:rFonts w:asciiTheme="majorBidi" w:hAnsiTheme="majorBidi" w:cstheme="majorBidi"/>
                <w:iCs/>
                <w:color w:val="000000" w:themeColor="text1"/>
                <w:sz w:val="24"/>
                <w:szCs w:val="24"/>
                <w:lang w:val="en-GB"/>
              </w:rPr>
              <w:t xml:space="preserve"> by a sex organ of another person, without</w:t>
            </w:r>
            <w:r w:rsidRPr="001A4991">
              <w:rPr>
                <w:rFonts w:asciiTheme="majorBidi" w:hAnsiTheme="majorBidi" w:cstheme="majorBidi"/>
                <w:iCs/>
                <w:color w:val="000000" w:themeColor="text1"/>
                <w:sz w:val="24"/>
                <w:szCs w:val="24"/>
                <w:lang w:val="en-GB"/>
              </w:rPr>
              <w:t xml:space="preserve"> consent of </w:t>
            </w:r>
            <w:r w:rsidR="00073C4A" w:rsidRPr="001A4991">
              <w:rPr>
                <w:rFonts w:asciiTheme="majorBidi" w:hAnsiTheme="majorBidi" w:cstheme="majorBidi"/>
                <w:iCs/>
                <w:color w:val="000000" w:themeColor="text1"/>
                <w:sz w:val="24"/>
                <w:szCs w:val="24"/>
                <w:lang w:val="en-GB"/>
              </w:rPr>
              <w:t>the</w:t>
            </w:r>
            <w:r w:rsidR="00FC3BC9" w:rsidRPr="001A4991">
              <w:rPr>
                <w:rFonts w:asciiTheme="majorBidi" w:hAnsiTheme="majorBidi" w:cstheme="majorBidi"/>
                <w:iCs/>
                <w:color w:val="000000" w:themeColor="text1"/>
                <w:sz w:val="24"/>
                <w:szCs w:val="24"/>
                <w:lang w:val="en-GB"/>
              </w:rPr>
              <w:t xml:space="preserve"> </w:t>
            </w:r>
            <w:r w:rsidR="00C35DA9" w:rsidRPr="001A4991">
              <w:rPr>
                <w:rFonts w:asciiTheme="majorBidi" w:hAnsiTheme="majorBidi" w:cstheme="majorBidi"/>
                <w:iCs/>
                <w:color w:val="000000" w:themeColor="text1"/>
                <w:sz w:val="24"/>
                <w:szCs w:val="24"/>
                <w:lang w:val="en-GB"/>
              </w:rPr>
              <w:t>victim</w:t>
            </w:r>
            <w:r w:rsidRPr="001A4991">
              <w:rPr>
                <w:rFonts w:asciiTheme="majorBidi" w:hAnsiTheme="majorBidi" w:cstheme="majorBidi"/>
                <w:iCs/>
                <w:color w:val="000000" w:themeColor="text1"/>
                <w:sz w:val="24"/>
                <w:szCs w:val="24"/>
                <w:lang w:val="en-GB"/>
              </w:rPr>
              <w:t>, provided they are not married.</w:t>
            </w:r>
          </w:p>
          <w:p w14:paraId="72CC57CD" w14:textId="333411C9" w:rsidR="00CC651E" w:rsidRPr="001A4991" w:rsidRDefault="00CC651E" w:rsidP="00CC651E">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p>
        </w:tc>
      </w:tr>
      <w:tr w:rsidR="000575B7" w:rsidRPr="001A4991" w14:paraId="3988F8FF" w14:textId="77777777" w:rsidTr="003003A2">
        <w:tc>
          <w:tcPr>
            <w:tcW w:w="698" w:type="dxa"/>
            <w:vMerge w:val="restart"/>
          </w:tcPr>
          <w:p w14:paraId="4FD122F3" w14:textId="6F9B1B9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14</w:t>
            </w:r>
          </w:p>
        </w:tc>
        <w:tc>
          <w:tcPr>
            <w:tcW w:w="817" w:type="dxa"/>
          </w:tcPr>
          <w:p w14:paraId="2536A337" w14:textId="2C7E6C50"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(a)</w:t>
            </w:r>
          </w:p>
        </w:tc>
        <w:tc>
          <w:tcPr>
            <w:tcW w:w="7341" w:type="dxa"/>
            <w:gridSpan w:val="2"/>
          </w:tcPr>
          <w:p w14:paraId="56074B7D" w14:textId="77777777" w:rsidR="000575B7" w:rsidRPr="001A4991" w:rsidRDefault="000575B7" w:rsidP="00CC651E">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It is an offence to rape a person.</w:t>
            </w:r>
          </w:p>
          <w:p w14:paraId="3C202DC7" w14:textId="751587CA" w:rsidR="000575B7" w:rsidRPr="001A4991" w:rsidRDefault="000575B7" w:rsidP="00CC651E">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p>
        </w:tc>
      </w:tr>
      <w:tr w:rsidR="000575B7" w:rsidRPr="001A4991" w14:paraId="5DD7A9A7" w14:textId="77777777" w:rsidTr="003003A2">
        <w:tc>
          <w:tcPr>
            <w:tcW w:w="698" w:type="dxa"/>
            <w:vMerge/>
          </w:tcPr>
          <w:p w14:paraId="6DB9E3AD"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val="restart"/>
          </w:tcPr>
          <w:p w14:paraId="0F6056A4" w14:textId="70E7E508"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(b)</w:t>
            </w:r>
          </w:p>
        </w:tc>
        <w:tc>
          <w:tcPr>
            <w:tcW w:w="7341" w:type="dxa"/>
            <w:gridSpan w:val="2"/>
          </w:tcPr>
          <w:p w14:paraId="339E4B0D" w14:textId="4A432D21" w:rsidR="000575B7" w:rsidRPr="001A4991" w:rsidRDefault="000575B7" w:rsidP="00CC651E">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For the purpose of the offence stated in subsection (a) of this section, consent of a person will not be present in the following circumstances.</w:t>
            </w:r>
          </w:p>
          <w:p w14:paraId="7DE88F8A" w14:textId="23C0B9A2" w:rsidR="000575B7" w:rsidRPr="001A4991" w:rsidRDefault="000575B7" w:rsidP="00CC651E">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p>
        </w:tc>
      </w:tr>
      <w:tr w:rsidR="000575B7" w:rsidRPr="001A4991" w14:paraId="0A5F6E3D" w14:textId="77777777" w:rsidTr="003003A2">
        <w:tc>
          <w:tcPr>
            <w:tcW w:w="698" w:type="dxa"/>
            <w:vMerge/>
          </w:tcPr>
          <w:p w14:paraId="4B5EA246" w14:textId="5AB20B56"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08842AFA"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tcPr>
          <w:p w14:paraId="07CB4912" w14:textId="043F93D1" w:rsidR="000575B7" w:rsidRPr="001A4991" w:rsidRDefault="000575B7" w:rsidP="00FC3BC9">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(1)</w:t>
            </w:r>
          </w:p>
        </w:tc>
        <w:tc>
          <w:tcPr>
            <w:tcW w:w="6491" w:type="dxa"/>
          </w:tcPr>
          <w:p w14:paraId="287A06CB" w14:textId="0C94C386" w:rsidR="000575B7" w:rsidRPr="001A4991" w:rsidRDefault="000575B7" w:rsidP="00CC651E">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Where the consent was obtained by threatening to kill or torture, or by torturing, or by threatening to kill or torture a relative or a relative through marriage; or</w:t>
            </w:r>
          </w:p>
          <w:p w14:paraId="5171809A" w14:textId="03AD3FED" w:rsidR="000575B7" w:rsidRPr="001A4991" w:rsidRDefault="000575B7" w:rsidP="00CC651E">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p>
        </w:tc>
      </w:tr>
      <w:tr w:rsidR="000575B7" w:rsidRPr="001A4991" w14:paraId="18559D6F" w14:textId="77777777" w:rsidTr="003003A2">
        <w:tc>
          <w:tcPr>
            <w:tcW w:w="698" w:type="dxa"/>
            <w:vMerge/>
          </w:tcPr>
          <w:p w14:paraId="5D9C3807"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4D1E3C22"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tcPr>
          <w:p w14:paraId="1BF5CB28" w14:textId="3A47D2EE" w:rsidR="000575B7" w:rsidRPr="001A4991" w:rsidRDefault="000575B7" w:rsidP="00FC3BC9">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(2)</w:t>
            </w:r>
          </w:p>
        </w:tc>
        <w:tc>
          <w:tcPr>
            <w:tcW w:w="6491" w:type="dxa"/>
          </w:tcPr>
          <w:p w14:paraId="2CDD7AFE" w14:textId="3010DD8E" w:rsidR="000575B7" w:rsidRPr="001A4991" w:rsidRDefault="000575B7" w:rsidP="00CC651E">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Where the consent was obtained by making false representations based on false realities; or</w:t>
            </w:r>
          </w:p>
          <w:p w14:paraId="3F7F7919" w14:textId="78609914" w:rsidR="000575B7" w:rsidRPr="001A4991" w:rsidRDefault="000575B7" w:rsidP="00CC651E">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p>
        </w:tc>
      </w:tr>
      <w:tr w:rsidR="000575B7" w:rsidRPr="001A4991" w14:paraId="71071751" w14:textId="77777777" w:rsidTr="003003A2">
        <w:tc>
          <w:tcPr>
            <w:tcW w:w="698" w:type="dxa"/>
            <w:vMerge/>
          </w:tcPr>
          <w:p w14:paraId="25E1C220" w14:textId="47C43D50"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60E10443"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tcPr>
          <w:p w14:paraId="336D78D9" w14:textId="7073CA7A" w:rsidR="000575B7" w:rsidRPr="001A4991" w:rsidRDefault="000575B7" w:rsidP="00FC3BC9">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(3)</w:t>
            </w:r>
          </w:p>
        </w:tc>
        <w:tc>
          <w:tcPr>
            <w:tcW w:w="6491" w:type="dxa"/>
          </w:tcPr>
          <w:p w14:paraId="09C1F600" w14:textId="2947165B" w:rsidR="000575B7" w:rsidRPr="001A4991" w:rsidRDefault="000575B7" w:rsidP="00CC651E">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Where the consent was obtained by deceiving the nature of the act; or</w:t>
            </w:r>
          </w:p>
        </w:tc>
      </w:tr>
      <w:tr w:rsidR="000575B7" w:rsidRPr="001A4991" w14:paraId="03A89A68" w14:textId="77777777" w:rsidTr="003003A2">
        <w:tc>
          <w:tcPr>
            <w:tcW w:w="698" w:type="dxa"/>
            <w:vMerge/>
          </w:tcPr>
          <w:p w14:paraId="1BD11DA8"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406B6935"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tcPr>
          <w:p w14:paraId="73AFF26A" w14:textId="252B983E" w:rsidR="000575B7" w:rsidRPr="001A4991" w:rsidRDefault="000575B7" w:rsidP="00FC3BC9">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(4)</w:t>
            </w:r>
          </w:p>
        </w:tc>
        <w:tc>
          <w:tcPr>
            <w:tcW w:w="6491" w:type="dxa"/>
          </w:tcPr>
          <w:p w14:paraId="1210676E" w14:textId="77777777" w:rsidR="000575B7" w:rsidRPr="001A4991" w:rsidRDefault="000575B7" w:rsidP="00CC651E">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Where the consent was obtained by deceiving the relationship of the perpetrator to the victim.</w:t>
            </w:r>
          </w:p>
          <w:p w14:paraId="3FF3B662" w14:textId="2731798D" w:rsidR="000575B7" w:rsidRPr="001A4991" w:rsidRDefault="000575B7" w:rsidP="00CC651E">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p>
        </w:tc>
      </w:tr>
      <w:tr w:rsidR="000575B7" w:rsidRPr="001A4991" w14:paraId="2630D428" w14:textId="77777777" w:rsidTr="003003A2">
        <w:tc>
          <w:tcPr>
            <w:tcW w:w="698" w:type="dxa"/>
            <w:vMerge/>
          </w:tcPr>
          <w:p w14:paraId="5408E4C9" w14:textId="1A5CAE72"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tcPr>
          <w:p w14:paraId="743DE79B" w14:textId="709D09D4"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(c)</w:t>
            </w:r>
          </w:p>
        </w:tc>
        <w:tc>
          <w:tcPr>
            <w:tcW w:w="7341" w:type="dxa"/>
            <w:gridSpan w:val="2"/>
          </w:tcPr>
          <w:p w14:paraId="57E9BA5D" w14:textId="3C9F678A" w:rsidR="000575B7" w:rsidRPr="001A4991" w:rsidRDefault="000575B7" w:rsidP="00354099">
            <w:pPr>
              <w:spacing w:line="276" w:lineRule="auto"/>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 xml:space="preserve">Where a dangerous weapon is used to commit the offence stated in subsection (a) of this section, the offence is punishable by 20 (twenty) to </w:t>
            </w:r>
            <w:r w:rsidRPr="001A4991">
              <w:rPr>
                <w:rFonts w:asciiTheme="majorBidi" w:hAnsiTheme="majorBidi" w:cstheme="majorBidi"/>
                <w:color w:val="000000" w:themeColor="text1"/>
                <w:sz w:val="24"/>
                <w:szCs w:val="24"/>
                <w:lang w:val="en-GB"/>
              </w:rPr>
              <w:lastRenderedPageBreak/>
              <w:t>25 (twenty-five) years imprisonment. In other circumstances, the offence is punishable by 15 (fifteen) to 20 (twenty) years imprisonment.</w:t>
            </w:r>
          </w:p>
          <w:p w14:paraId="26EE7CA7" w14:textId="7CDDD9B6" w:rsidR="000575B7" w:rsidRPr="001A4991" w:rsidRDefault="000575B7" w:rsidP="00354099">
            <w:pPr>
              <w:spacing w:line="276" w:lineRule="auto"/>
              <w:contextualSpacing/>
              <w:jc w:val="lowKashida"/>
              <w:rPr>
                <w:rFonts w:asciiTheme="majorBidi" w:hAnsiTheme="majorBidi" w:cstheme="majorBidi"/>
                <w:color w:val="000000" w:themeColor="text1"/>
                <w:sz w:val="24"/>
                <w:szCs w:val="24"/>
                <w:lang w:val="en-GB"/>
              </w:rPr>
            </w:pPr>
          </w:p>
        </w:tc>
      </w:tr>
      <w:tr w:rsidR="000575B7" w:rsidRPr="001A4991" w14:paraId="73A5B1F6" w14:textId="77777777" w:rsidTr="003003A2">
        <w:tc>
          <w:tcPr>
            <w:tcW w:w="698" w:type="dxa"/>
            <w:vMerge w:val="restart"/>
          </w:tcPr>
          <w:p w14:paraId="35D8A297" w14:textId="36A90F72"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lastRenderedPageBreak/>
              <w:t>15</w:t>
            </w:r>
          </w:p>
        </w:tc>
        <w:tc>
          <w:tcPr>
            <w:tcW w:w="817" w:type="dxa"/>
          </w:tcPr>
          <w:p w14:paraId="52E25944" w14:textId="0EC2639B"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(a)</w:t>
            </w:r>
          </w:p>
        </w:tc>
        <w:tc>
          <w:tcPr>
            <w:tcW w:w="7341" w:type="dxa"/>
            <w:gridSpan w:val="2"/>
          </w:tcPr>
          <w:p w14:paraId="0A5AC4B0" w14:textId="4B2FBFA1" w:rsidR="000575B7" w:rsidRPr="001A4991" w:rsidRDefault="000575B7" w:rsidP="00354099">
            <w:pPr>
              <w:spacing w:line="276" w:lineRule="auto"/>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It is an offence to attempt to rape a person, or to aid or abet in committing the rape of a person.</w:t>
            </w:r>
          </w:p>
          <w:p w14:paraId="50875A72" w14:textId="3FAC9285" w:rsidR="000575B7" w:rsidRPr="001A4991" w:rsidRDefault="000575B7" w:rsidP="00354099">
            <w:pPr>
              <w:spacing w:line="276" w:lineRule="auto"/>
              <w:contextualSpacing/>
              <w:jc w:val="lowKashida"/>
              <w:rPr>
                <w:rFonts w:asciiTheme="majorBidi" w:hAnsiTheme="majorBidi" w:cstheme="majorBidi"/>
                <w:color w:val="000000" w:themeColor="text1"/>
                <w:sz w:val="24"/>
                <w:szCs w:val="24"/>
                <w:lang w:val="en-GB"/>
              </w:rPr>
            </w:pPr>
          </w:p>
        </w:tc>
      </w:tr>
      <w:tr w:rsidR="000575B7" w:rsidRPr="001A4991" w14:paraId="23C4205D" w14:textId="77777777" w:rsidTr="003003A2">
        <w:trPr>
          <w:trHeight w:val="1249"/>
        </w:trPr>
        <w:tc>
          <w:tcPr>
            <w:tcW w:w="698" w:type="dxa"/>
            <w:vMerge/>
          </w:tcPr>
          <w:p w14:paraId="3C0CEF0D"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tcPr>
          <w:p w14:paraId="573B8749" w14:textId="2BA3EFB5"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(b)</w:t>
            </w:r>
          </w:p>
        </w:tc>
        <w:tc>
          <w:tcPr>
            <w:tcW w:w="7341" w:type="dxa"/>
            <w:gridSpan w:val="2"/>
          </w:tcPr>
          <w:p w14:paraId="4DAA26D1" w14:textId="77777777" w:rsidR="000575B7" w:rsidRPr="001A4991" w:rsidRDefault="000575B7" w:rsidP="00354099">
            <w:pPr>
              <w:spacing w:line="276" w:lineRule="auto"/>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Where a dangerous weapon is used to commit the offence stated in subsection (a) of this section, the offence is punishable by 10 (ten) to 15 (fifteen) years imprisonment. In other circumstances, the offence is punishable by 7 (seven) to 10 (ten) years imprisonment.</w:t>
            </w:r>
          </w:p>
          <w:p w14:paraId="21C1D2E3" w14:textId="2CD6F60D" w:rsidR="000575B7" w:rsidRPr="001A4991" w:rsidRDefault="000575B7" w:rsidP="00354099">
            <w:pPr>
              <w:spacing w:line="276" w:lineRule="auto"/>
              <w:contextualSpacing/>
              <w:jc w:val="lowKashida"/>
              <w:rPr>
                <w:rFonts w:asciiTheme="majorBidi" w:hAnsiTheme="majorBidi" w:cstheme="majorBidi"/>
                <w:color w:val="000000" w:themeColor="text1"/>
                <w:sz w:val="24"/>
                <w:szCs w:val="24"/>
                <w:lang w:val="en-GB"/>
              </w:rPr>
            </w:pPr>
          </w:p>
        </w:tc>
      </w:tr>
      <w:tr w:rsidR="000575B7" w:rsidRPr="001A4991" w14:paraId="64722609" w14:textId="77777777" w:rsidTr="003003A2">
        <w:trPr>
          <w:trHeight w:val="1249"/>
        </w:trPr>
        <w:tc>
          <w:tcPr>
            <w:tcW w:w="698" w:type="dxa"/>
            <w:vMerge w:val="restart"/>
          </w:tcPr>
          <w:p w14:paraId="1513CAD0" w14:textId="151994DE"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20</w:t>
            </w:r>
          </w:p>
        </w:tc>
        <w:tc>
          <w:tcPr>
            <w:tcW w:w="817" w:type="dxa"/>
            <w:vMerge w:val="restart"/>
          </w:tcPr>
          <w:p w14:paraId="33585C3D" w14:textId="1170D813"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(a)</w:t>
            </w:r>
          </w:p>
        </w:tc>
        <w:tc>
          <w:tcPr>
            <w:tcW w:w="7341" w:type="dxa"/>
            <w:gridSpan w:val="2"/>
          </w:tcPr>
          <w:p w14:paraId="70C6EB08" w14:textId="5C5EBA04" w:rsidR="000575B7" w:rsidRPr="001A4991" w:rsidRDefault="000575B7" w:rsidP="00354099">
            <w:pPr>
              <w:spacing w:line="276" w:lineRule="auto"/>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Even though the offence of rape stated in section 14 of this Act would not generally be considered by this Act as an offence that can be committed between those married, in the following exceptional circumstances, if the husband has sexual intercourse with the wife without the consent of the wife, then it will be considered as marital rape.</w:t>
            </w:r>
          </w:p>
          <w:p w14:paraId="5FD75F5C" w14:textId="048EAE71" w:rsidR="000575B7" w:rsidRPr="001A4991" w:rsidRDefault="000575B7" w:rsidP="00354099">
            <w:pPr>
              <w:spacing w:line="276" w:lineRule="auto"/>
              <w:contextualSpacing/>
              <w:jc w:val="lowKashida"/>
              <w:rPr>
                <w:rFonts w:asciiTheme="majorBidi" w:hAnsiTheme="majorBidi" w:cstheme="majorBidi"/>
                <w:color w:val="000000" w:themeColor="text1"/>
                <w:sz w:val="24"/>
                <w:szCs w:val="24"/>
                <w:lang w:val="en-GB"/>
              </w:rPr>
            </w:pPr>
          </w:p>
        </w:tc>
      </w:tr>
      <w:tr w:rsidR="000575B7" w:rsidRPr="001A4991" w14:paraId="4C6CF722" w14:textId="77777777" w:rsidTr="003003A2">
        <w:trPr>
          <w:trHeight w:val="1249"/>
        </w:trPr>
        <w:tc>
          <w:tcPr>
            <w:tcW w:w="698" w:type="dxa"/>
            <w:vMerge/>
          </w:tcPr>
          <w:p w14:paraId="2CE7FA4B"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5A79CC50"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tcPr>
          <w:p w14:paraId="1AE6D22F" w14:textId="7061316C" w:rsidR="000575B7" w:rsidRPr="00EE6E85" w:rsidRDefault="000575B7" w:rsidP="00191A69">
            <w:pPr>
              <w:spacing w:line="276" w:lineRule="auto"/>
              <w:contextualSpacing/>
              <w:jc w:val="center"/>
              <w:rPr>
                <w:rFonts w:asciiTheme="majorBidi" w:hAnsiTheme="majorBidi" w:cstheme="majorBidi"/>
                <w:color w:val="000000" w:themeColor="text1"/>
                <w:sz w:val="24"/>
                <w:szCs w:val="24"/>
                <w:lang w:val="en-GB"/>
              </w:rPr>
            </w:pPr>
            <w:r w:rsidRPr="00EE6E85">
              <w:rPr>
                <w:rFonts w:asciiTheme="majorBidi" w:hAnsiTheme="majorBidi" w:cstheme="majorBidi"/>
                <w:color w:val="000000" w:themeColor="text1"/>
                <w:sz w:val="24"/>
                <w:szCs w:val="24"/>
                <w:lang w:val="en-GB"/>
              </w:rPr>
              <w:t>(1)</w:t>
            </w:r>
          </w:p>
        </w:tc>
        <w:tc>
          <w:tcPr>
            <w:tcW w:w="6491" w:type="dxa"/>
          </w:tcPr>
          <w:p w14:paraId="1C353A15" w14:textId="294F1703" w:rsidR="000575B7" w:rsidRPr="00EE6E85" w:rsidRDefault="000575B7" w:rsidP="00323CF1">
            <w:pPr>
              <w:spacing w:line="276" w:lineRule="auto"/>
              <w:contextualSpacing/>
              <w:jc w:val="lowKashida"/>
              <w:rPr>
                <w:rFonts w:asciiTheme="majorBidi" w:hAnsiTheme="majorBidi" w:cstheme="majorBidi"/>
                <w:color w:val="000000" w:themeColor="text1"/>
                <w:sz w:val="24"/>
                <w:szCs w:val="24"/>
                <w:lang w:val="en-GB"/>
              </w:rPr>
            </w:pPr>
            <w:r w:rsidRPr="00EE6E85">
              <w:rPr>
                <w:rFonts w:asciiTheme="majorBidi" w:hAnsiTheme="majorBidi" w:cstheme="majorBidi"/>
                <w:color w:val="000000" w:themeColor="text1"/>
                <w:sz w:val="24"/>
                <w:szCs w:val="24"/>
                <w:lang w:val="en-GB"/>
              </w:rPr>
              <w:t>A case for dissolution of the marriage is in a court where all the hearings have been conducted, pending judgement; or</w:t>
            </w:r>
          </w:p>
          <w:p w14:paraId="0D9FF454" w14:textId="3CF3A4CB" w:rsidR="000575B7" w:rsidRPr="00EE6E85" w:rsidRDefault="000575B7" w:rsidP="007D0801">
            <w:pPr>
              <w:pStyle w:val="ListParagraph"/>
              <w:widowControl/>
              <w:autoSpaceDE/>
              <w:autoSpaceDN/>
              <w:spacing w:after="160" w:line="276" w:lineRule="auto"/>
              <w:ind w:left="1440" w:firstLine="0"/>
              <w:contextualSpacing/>
              <w:jc w:val="lowKashida"/>
              <w:rPr>
                <w:rFonts w:asciiTheme="majorBidi" w:hAnsiTheme="majorBidi" w:cstheme="majorBidi"/>
                <w:color w:val="000000" w:themeColor="text1"/>
                <w:sz w:val="24"/>
                <w:szCs w:val="24"/>
                <w:lang w:val="en-GB"/>
              </w:rPr>
            </w:pPr>
          </w:p>
        </w:tc>
      </w:tr>
      <w:tr w:rsidR="000575B7" w:rsidRPr="001A4991" w14:paraId="4A53B1A0" w14:textId="77777777" w:rsidTr="003003A2">
        <w:trPr>
          <w:trHeight w:val="1249"/>
        </w:trPr>
        <w:tc>
          <w:tcPr>
            <w:tcW w:w="698" w:type="dxa"/>
            <w:vMerge/>
          </w:tcPr>
          <w:p w14:paraId="263607E4"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01D9870E"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tcPr>
          <w:p w14:paraId="111ED3AB" w14:textId="7C699109" w:rsidR="000575B7" w:rsidRPr="001A4991" w:rsidRDefault="000575B7" w:rsidP="00191A69">
            <w:pPr>
              <w:spacing w:line="276" w:lineRule="auto"/>
              <w:contextualSpacing/>
              <w:jc w:val="center"/>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(2)</w:t>
            </w:r>
          </w:p>
        </w:tc>
        <w:tc>
          <w:tcPr>
            <w:tcW w:w="6491" w:type="dxa"/>
          </w:tcPr>
          <w:p w14:paraId="32C374CF" w14:textId="49E2E1E5" w:rsidR="000575B7" w:rsidRPr="001A4991" w:rsidRDefault="000575B7" w:rsidP="00323CF1">
            <w:pPr>
              <w:spacing w:line="276" w:lineRule="auto"/>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The husband or wife has filed for divorce and the proceedings are ongoing at court, where all the hearings have been conducted, pending judgement; or</w:t>
            </w:r>
          </w:p>
          <w:p w14:paraId="66AB07B6" w14:textId="320F3768" w:rsidR="000575B7" w:rsidRPr="001A4991" w:rsidRDefault="000575B7" w:rsidP="00354099">
            <w:pPr>
              <w:spacing w:line="276" w:lineRule="auto"/>
              <w:contextualSpacing/>
              <w:jc w:val="lowKashida"/>
              <w:rPr>
                <w:rFonts w:asciiTheme="majorBidi" w:hAnsiTheme="majorBidi" w:cstheme="majorBidi"/>
                <w:color w:val="000000" w:themeColor="text1"/>
                <w:sz w:val="24"/>
                <w:szCs w:val="24"/>
                <w:lang w:val="en-GB"/>
              </w:rPr>
            </w:pPr>
          </w:p>
        </w:tc>
      </w:tr>
      <w:tr w:rsidR="000575B7" w:rsidRPr="001A4991" w14:paraId="3B2B5C9E" w14:textId="77777777" w:rsidTr="003003A2">
        <w:trPr>
          <w:trHeight w:val="1249"/>
        </w:trPr>
        <w:tc>
          <w:tcPr>
            <w:tcW w:w="698" w:type="dxa"/>
            <w:vMerge/>
          </w:tcPr>
          <w:p w14:paraId="3170687F"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406597EB"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tcPr>
          <w:p w14:paraId="1481ECAA" w14:textId="7AEE11D9" w:rsidR="000575B7" w:rsidRPr="001A4991" w:rsidRDefault="000575B7" w:rsidP="00191A69">
            <w:pPr>
              <w:spacing w:line="276" w:lineRule="auto"/>
              <w:contextualSpacing/>
              <w:jc w:val="center"/>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(3)</w:t>
            </w:r>
          </w:p>
        </w:tc>
        <w:tc>
          <w:tcPr>
            <w:tcW w:w="6491" w:type="dxa"/>
          </w:tcPr>
          <w:p w14:paraId="0CE7BBF6" w14:textId="77777777" w:rsidR="000575B7" w:rsidRPr="001A4991" w:rsidRDefault="000575B7" w:rsidP="00F74437">
            <w:pPr>
              <w:spacing w:line="276" w:lineRule="auto"/>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The husband is aware that he has a dangerous contagious disease, and has sexual intercourse with his wife to transmit the disease to the wife; or</w:t>
            </w:r>
          </w:p>
          <w:p w14:paraId="5760E483" w14:textId="6E3706FB" w:rsidR="000575B7" w:rsidRPr="001A4991" w:rsidRDefault="000575B7" w:rsidP="00323CF1">
            <w:pPr>
              <w:spacing w:after="160" w:line="276" w:lineRule="auto"/>
              <w:contextualSpacing/>
              <w:jc w:val="lowKashida"/>
              <w:rPr>
                <w:rFonts w:asciiTheme="majorBidi" w:hAnsiTheme="majorBidi" w:cstheme="majorBidi"/>
                <w:color w:val="000000" w:themeColor="text1"/>
                <w:sz w:val="24"/>
                <w:szCs w:val="24"/>
                <w:lang w:val="en-GB"/>
              </w:rPr>
            </w:pPr>
          </w:p>
        </w:tc>
      </w:tr>
      <w:tr w:rsidR="000575B7" w:rsidRPr="001A4991" w14:paraId="07820A41" w14:textId="77777777" w:rsidTr="003003A2">
        <w:trPr>
          <w:trHeight w:val="590"/>
        </w:trPr>
        <w:tc>
          <w:tcPr>
            <w:tcW w:w="698" w:type="dxa"/>
            <w:vMerge/>
          </w:tcPr>
          <w:p w14:paraId="53953EE8"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1F9B2ACB"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tcPr>
          <w:p w14:paraId="1EC55F6D" w14:textId="63516909" w:rsidR="000575B7" w:rsidRPr="001A4991" w:rsidRDefault="000575B7" w:rsidP="00191A69">
            <w:pPr>
              <w:spacing w:line="276" w:lineRule="auto"/>
              <w:contextualSpacing/>
              <w:jc w:val="center"/>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(4)</w:t>
            </w:r>
          </w:p>
        </w:tc>
        <w:tc>
          <w:tcPr>
            <w:tcW w:w="6491" w:type="dxa"/>
          </w:tcPr>
          <w:p w14:paraId="1DFAB3AE" w14:textId="1E419364" w:rsidR="000575B7" w:rsidRPr="001A4991" w:rsidRDefault="000575B7" w:rsidP="008D2306">
            <w:pPr>
              <w:spacing w:line="276" w:lineRule="auto"/>
              <w:contextualSpacing/>
              <w:jc w:val="lowKashida"/>
              <w:rPr>
                <w:rFonts w:asciiTheme="majorBidi" w:hAnsiTheme="majorBidi" w:cstheme="majorBidi"/>
                <w:color w:val="000000" w:themeColor="text1"/>
                <w:sz w:val="24"/>
                <w:szCs w:val="24"/>
                <w:lang w:val="en-GB"/>
              </w:rPr>
            </w:pPr>
            <w:r w:rsidRPr="00EE6E85">
              <w:rPr>
                <w:rFonts w:asciiTheme="majorBidi" w:hAnsiTheme="majorBidi" w:cstheme="majorBidi"/>
                <w:color w:val="000000" w:themeColor="text1"/>
                <w:sz w:val="24"/>
                <w:szCs w:val="24"/>
                <w:lang w:val="en-GB"/>
              </w:rPr>
              <w:t>Though not divorced, the husband and wife are living separately under mutual agreement for their best interests.</w:t>
            </w:r>
          </w:p>
          <w:p w14:paraId="094BBBE2" w14:textId="39736FB8" w:rsidR="000575B7" w:rsidRPr="001A4991" w:rsidRDefault="000575B7" w:rsidP="008D2306">
            <w:pPr>
              <w:spacing w:line="276" w:lineRule="auto"/>
              <w:contextualSpacing/>
              <w:jc w:val="lowKashida"/>
              <w:rPr>
                <w:rFonts w:asciiTheme="majorBidi" w:hAnsiTheme="majorBidi" w:cstheme="majorBidi"/>
                <w:color w:val="000000" w:themeColor="text1"/>
                <w:sz w:val="24"/>
                <w:szCs w:val="24"/>
                <w:lang w:val="en-GB"/>
              </w:rPr>
            </w:pPr>
          </w:p>
        </w:tc>
      </w:tr>
      <w:tr w:rsidR="000575B7" w:rsidRPr="001A4991" w14:paraId="2EC97DDD" w14:textId="77777777" w:rsidTr="003003A2">
        <w:trPr>
          <w:trHeight w:val="591"/>
        </w:trPr>
        <w:tc>
          <w:tcPr>
            <w:tcW w:w="698" w:type="dxa"/>
            <w:vMerge/>
          </w:tcPr>
          <w:p w14:paraId="106A7016"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val="restart"/>
          </w:tcPr>
          <w:p w14:paraId="5E5AB3BD" w14:textId="4C40D3C4"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(b)</w:t>
            </w:r>
          </w:p>
        </w:tc>
        <w:tc>
          <w:tcPr>
            <w:tcW w:w="7341" w:type="dxa"/>
            <w:gridSpan w:val="2"/>
          </w:tcPr>
          <w:p w14:paraId="35CBE0DF" w14:textId="77777777" w:rsidR="000575B7" w:rsidRPr="001A4991" w:rsidRDefault="000575B7" w:rsidP="00A964C0">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For the purpose of the offence stated in subsection (a) of this section, consent of the wife will not be present in the following circumstances.</w:t>
            </w:r>
          </w:p>
          <w:p w14:paraId="58AE38E5" w14:textId="1C91BC8A" w:rsidR="000575B7" w:rsidRPr="001A4991" w:rsidRDefault="000575B7" w:rsidP="00A964C0">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p>
        </w:tc>
      </w:tr>
      <w:tr w:rsidR="000575B7" w:rsidRPr="001A4991" w14:paraId="2292AAC4" w14:textId="77777777" w:rsidTr="003003A2">
        <w:trPr>
          <w:trHeight w:val="269"/>
        </w:trPr>
        <w:tc>
          <w:tcPr>
            <w:tcW w:w="698" w:type="dxa"/>
            <w:vMerge/>
          </w:tcPr>
          <w:p w14:paraId="42368AC3"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41763730"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tcPr>
          <w:p w14:paraId="2F1D4188" w14:textId="51C211D7" w:rsidR="000575B7" w:rsidRPr="001A4991" w:rsidRDefault="000575B7" w:rsidP="00334A96">
            <w:pPr>
              <w:spacing w:line="276" w:lineRule="auto"/>
              <w:contextualSpacing/>
              <w:jc w:val="center"/>
              <w:rPr>
                <w:rFonts w:asciiTheme="majorBidi" w:hAnsiTheme="majorBidi" w:cstheme="majorBidi"/>
                <w:color w:val="000000" w:themeColor="text1"/>
                <w:sz w:val="24"/>
                <w:szCs w:val="24"/>
                <w:lang w:val="en-GB"/>
              </w:rPr>
            </w:pPr>
            <w:r w:rsidRPr="001A4991">
              <w:rPr>
                <w:rFonts w:asciiTheme="majorBidi" w:hAnsiTheme="majorBidi" w:cstheme="majorBidi"/>
                <w:iCs/>
                <w:color w:val="000000" w:themeColor="text1"/>
                <w:sz w:val="24"/>
                <w:szCs w:val="24"/>
                <w:lang w:val="en-GB"/>
              </w:rPr>
              <w:t>(1)</w:t>
            </w:r>
          </w:p>
        </w:tc>
        <w:tc>
          <w:tcPr>
            <w:tcW w:w="6491" w:type="dxa"/>
          </w:tcPr>
          <w:p w14:paraId="1D3355F3" w14:textId="77777777" w:rsidR="000575B7" w:rsidRPr="001A4991" w:rsidRDefault="000575B7" w:rsidP="007D0801">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Where the consent was obtained by threatening to kill or torture, or by torturing, or by threatening to kill or torture a relative or a relative through marriage; or</w:t>
            </w:r>
          </w:p>
          <w:p w14:paraId="6F301496" w14:textId="4D8980C1" w:rsidR="000575B7" w:rsidRPr="001A4991" w:rsidRDefault="000575B7" w:rsidP="00354099">
            <w:pPr>
              <w:spacing w:line="276" w:lineRule="auto"/>
              <w:contextualSpacing/>
              <w:jc w:val="lowKashida"/>
              <w:rPr>
                <w:rFonts w:asciiTheme="majorBidi" w:hAnsiTheme="majorBidi" w:cstheme="majorBidi"/>
                <w:color w:val="000000" w:themeColor="text1"/>
                <w:sz w:val="24"/>
                <w:szCs w:val="24"/>
                <w:lang w:val="en-GB"/>
              </w:rPr>
            </w:pPr>
          </w:p>
        </w:tc>
      </w:tr>
      <w:tr w:rsidR="000575B7" w:rsidRPr="001A4991" w14:paraId="422271D4" w14:textId="77777777" w:rsidTr="003003A2">
        <w:trPr>
          <w:trHeight w:val="269"/>
        </w:trPr>
        <w:tc>
          <w:tcPr>
            <w:tcW w:w="698" w:type="dxa"/>
            <w:vMerge/>
          </w:tcPr>
          <w:p w14:paraId="3851A24F"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2ECC7F3A"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tcPr>
          <w:p w14:paraId="76399554" w14:textId="557513E2" w:rsidR="000575B7" w:rsidRPr="001A4991" w:rsidRDefault="000575B7" w:rsidP="00334A96">
            <w:pPr>
              <w:spacing w:line="276" w:lineRule="auto"/>
              <w:contextualSpacing/>
              <w:jc w:val="center"/>
              <w:rPr>
                <w:rFonts w:asciiTheme="majorBidi" w:hAnsiTheme="majorBidi" w:cstheme="majorBidi"/>
                <w:color w:val="000000" w:themeColor="text1"/>
                <w:sz w:val="24"/>
                <w:szCs w:val="24"/>
                <w:lang w:val="en-GB"/>
              </w:rPr>
            </w:pPr>
            <w:r w:rsidRPr="001A4991">
              <w:rPr>
                <w:rFonts w:asciiTheme="majorBidi" w:hAnsiTheme="majorBidi" w:cstheme="majorBidi"/>
                <w:iCs/>
                <w:color w:val="000000" w:themeColor="text1"/>
                <w:sz w:val="24"/>
                <w:szCs w:val="24"/>
                <w:lang w:val="en-GB"/>
              </w:rPr>
              <w:t>(2)</w:t>
            </w:r>
          </w:p>
        </w:tc>
        <w:tc>
          <w:tcPr>
            <w:tcW w:w="6491" w:type="dxa"/>
          </w:tcPr>
          <w:p w14:paraId="07889F52" w14:textId="77777777" w:rsidR="000575B7" w:rsidRPr="001A4991" w:rsidRDefault="000575B7" w:rsidP="007D0801">
            <w:pPr>
              <w:pStyle w:val="ListParagraph"/>
              <w:widowControl/>
              <w:autoSpaceDE/>
              <w:autoSpaceDN/>
              <w:spacing w:line="276" w:lineRule="auto"/>
              <w:ind w:left="0" w:firstLine="0"/>
              <w:contextualSpacing/>
              <w:jc w:val="lowKashida"/>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Where the consent was obtained by making false representations based on false realities; or</w:t>
            </w:r>
          </w:p>
          <w:p w14:paraId="1A22BFBD" w14:textId="77777777" w:rsidR="000575B7" w:rsidRPr="001A4991" w:rsidRDefault="000575B7" w:rsidP="00354099">
            <w:pPr>
              <w:spacing w:line="276" w:lineRule="auto"/>
              <w:contextualSpacing/>
              <w:jc w:val="lowKashida"/>
              <w:rPr>
                <w:rFonts w:asciiTheme="majorBidi" w:hAnsiTheme="majorBidi" w:cstheme="majorBidi"/>
                <w:color w:val="000000" w:themeColor="text1"/>
                <w:sz w:val="24"/>
                <w:szCs w:val="24"/>
                <w:lang w:val="en-GB"/>
              </w:rPr>
            </w:pPr>
          </w:p>
        </w:tc>
      </w:tr>
      <w:tr w:rsidR="000575B7" w:rsidRPr="001A4991" w14:paraId="574ABA51" w14:textId="77777777" w:rsidTr="003003A2">
        <w:trPr>
          <w:trHeight w:val="269"/>
        </w:trPr>
        <w:tc>
          <w:tcPr>
            <w:tcW w:w="698" w:type="dxa"/>
            <w:vMerge/>
          </w:tcPr>
          <w:p w14:paraId="038D4F8F"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5F31CEBB"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tcPr>
          <w:p w14:paraId="14D4B51A" w14:textId="1F54B494" w:rsidR="000575B7" w:rsidRPr="001A4991" w:rsidRDefault="000575B7" w:rsidP="00334A96">
            <w:pPr>
              <w:spacing w:line="276" w:lineRule="auto"/>
              <w:contextualSpacing/>
              <w:jc w:val="center"/>
              <w:rPr>
                <w:rFonts w:asciiTheme="majorBidi" w:hAnsiTheme="majorBidi" w:cstheme="majorBidi"/>
                <w:color w:val="000000" w:themeColor="text1"/>
                <w:sz w:val="24"/>
                <w:szCs w:val="24"/>
                <w:lang w:val="en-GB"/>
              </w:rPr>
            </w:pPr>
            <w:r w:rsidRPr="001A4991">
              <w:rPr>
                <w:rFonts w:asciiTheme="majorBidi" w:hAnsiTheme="majorBidi" w:cstheme="majorBidi"/>
                <w:iCs/>
                <w:color w:val="000000" w:themeColor="text1"/>
                <w:sz w:val="24"/>
                <w:szCs w:val="24"/>
                <w:lang w:val="en-GB"/>
              </w:rPr>
              <w:t>(3)</w:t>
            </w:r>
          </w:p>
        </w:tc>
        <w:tc>
          <w:tcPr>
            <w:tcW w:w="6491" w:type="dxa"/>
          </w:tcPr>
          <w:p w14:paraId="49A99437" w14:textId="77777777" w:rsidR="000575B7" w:rsidRPr="001A4991" w:rsidRDefault="000575B7" w:rsidP="00354099">
            <w:pPr>
              <w:spacing w:line="276" w:lineRule="auto"/>
              <w:contextualSpacing/>
              <w:jc w:val="lowKashida"/>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Where the consent was obtained by deceiving the nature of the act.</w:t>
            </w:r>
          </w:p>
          <w:p w14:paraId="3F345FC4" w14:textId="4E5D64A6" w:rsidR="000575B7" w:rsidRPr="001A4991" w:rsidRDefault="000575B7" w:rsidP="00354099">
            <w:pPr>
              <w:spacing w:line="276" w:lineRule="auto"/>
              <w:contextualSpacing/>
              <w:jc w:val="lowKashida"/>
              <w:rPr>
                <w:rFonts w:asciiTheme="majorBidi" w:hAnsiTheme="majorBidi" w:cstheme="majorBidi"/>
                <w:color w:val="000000" w:themeColor="text1"/>
                <w:sz w:val="24"/>
                <w:szCs w:val="24"/>
                <w:lang w:val="en-GB"/>
              </w:rPr>
            </w:pPr>
          </w:p>
        </w:tc>
      </w:tr>
      <w:tr w:rsidR="000575B7" w:rsidRPr="001A4991" w14:paraId="53EA22D1" w14:textId="77777777" w:rsidTr="003003A2">
        <w:trPr>
          <w:trHeight w:val="70"/>
        </w:trPr>
        <w:tc>
          <w:tcPr>
            <w:tcW w:w="698" w:type="dxa"/>
            <w:vMerge/>
          </w:tcPr>
          <w:p w14:paraId="64482424"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tcPr>
          <w:p w14:paraId="3E9F69EC" w14:textId="35877ED0"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(c)</w:t>
            </w:r>
          </w:p>
        </w:tc>
        <w:tc>
          <w:tcPr>
            <w:tcW w:w="7341" w:type="dxa"/>
            <w:gridSpan w:val="2"/>
          </w:tcPr>
          <w:p w14:paraId="47B6E629" w14:textId="6D8FFDE4" w:rsidR="000575B7" w:rsidRPr="001A4991" w:rsidRDefault="000575B7" w:rsidP="0001121B">
            <w:pPr>
              <w:spacing w:line="276" w:lineRule="auto"/>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Where a dangerous weapon is used to commit the offence stated in subsection (a) of this section, the offence is punishable by 3 (three) to 5 (five) years imprisonment. In other circumstances, the offence is punishable by 1 (one) to 3 (three) years imprisonment.</w:t>
            </w:r>
          </w:p>
          <w:p w14:paraId="04AF4B58" w14:textId="77777777" w:rsidR="000575B7" w:rsidRPr="001A4991" w:rsidRDefault="000575B7" w:rsidP="00354099">
            <w:pPr>
              <w:spacing w:line="276" w:lineRule="auto"/>
              <w:contextualSpacing/>
              <w:jc w:val="lowKashida"/>
              <w:rPr>
                <w:rFonts w:asciiTheme="majorBidi" w:hAnsiTheme="majorBidi" w:cstheme="majorBidi"/>
                <w:color w:val="000000" w:themeColor="text1"/>
                <w:sz w:val="24"/>
                <w:szCs w:val="24"/>
                <w:lang w:val="en-GB"/>
              </w:rPr>
            </w:pPr>
          </w:p>
        </w:tc>
      </w:tr>
      <w:tr w:rsidR="000575B7" w:rsidRPr="001A4991" w14:paraId="6F148F5F" w14:textId="77777777" w:rsidTr="003003A2">
        <w:trPr>
          <w:trHeight w:val="70"/>
        </w:trPr>
        <w:tc>
          <w:tcPr>
            <w:tcW w:w="698" w:type="dxa"/>
            <w:vMerge/>
          </w:tcPr>
          <w:p w14:paraId="2EBA809D"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tcPr>
          <w:p w14:paraId="43E4DF13" w14:textId="438347D9"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(d)</w:t>
            </w:r>
          </w:p>
        </w:tc>
        <w:tc>
          <w:tcPr>
            <w:tcW w:w="7341" w:type="dxa"/>
            <w:gridSpan w:val="2"/>
          </w:tcPr>
          <w:p w14:paraId="6A78BFEA" w14:textId="379B30AE" w:rsidR="000575B7" w:rsidRPr="001A4991" w:rsidRDefault="000575B7" w:rsidP="006C21B3">
            <w:pPr>
              <w:spacing w:line="276" w:lineRule="auto"/>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The conviction of a husband of a crime stated in subsection (a) of this section, is not in itself a reason or situation to cause any loss to the existing marriage or its status under Shariah, or to their existing children or children to be conceived or to the status of any of those children, or to the property between them or the status of such property.</w:t>
            </w:r>
          </w:p>
          <w:p w14:paraId="3E4EC627" w14:textId="087ACF8B" w:rsidR="000575B7" w:rsidRPr="001A4991" w:rsidRDefault="000575B7" w:rsidP="006C21B3">
            <w:pPr>
              <w:spacing w:line="276" w:lineRule="auto"/>
              <w:contextualSpacing/>
              <w:jc w:val="lowKashida"/>
              <w:rPr>
                <w:rFonts w:asciiTheme="majorBidi" w:hAnsiTheme="majorBidi" w:cstheme="majorBidi"/>
                <w:color w:val="000000" w:themeColor="text1"/>
                <w:sz w:val="24"/>
                <w:szCs w:val="24"/>
                <w:lang w:val="en-GB"/>
              </w:rPr>
            </w:pPr>
          </w:p>
        </w:tc>
      </w:tr>
    </w:tbl>
    <w:p w14:paraId="5A94E474" w14:textId="77777777" w:rsidR="00D27929" w:rsidRPr="001A4991" w:rsidRDefault="00D27929">
      <w:pPr>
        <w:rPr>
          <w:lang w:val="en-GB"/>
        </w:rPr>
      </w:pPr>
    </w:p>
    <w:p w14:paraId="6B7BD5D6" w14:textId="1466C4EA" w:rsidR="001109A9" w:rsidRPr="001A4991" w:rsidRDefault="001109A9" w:rsidP="00D27929">
      <w:pPr>
        <w:pStyle w:val="ListParagraph"/>
        <w:widowControl/>
        <w:numPr>
          <w:ilvl w:val="1"/>
          <w:numId w:val="12"/>
        </w:numPr>
        <w:autoSpaceDE/>
        <w:autoSpaceDN/>
        <w:spacing w:after="160" w:line="276" w:lineRule="auto"/>
        <w:contextualSpacing/>
        <w:jc w:val="lowKashida"/>
        <w:rPr>
          <w:rFonts w:asciiTheme="majorBidi" w:hAnsiTheme="majorBidi" w:cstheme="majorBidi"/>
          <w:color w:val="000000" w:themeColor="text1"/>
          <w:sz w:val="24"/>
          <w:szCs w:val="24"/>
          <w:u w:val="single"/>
          <w:lang w:val="en-GB"/>
        </w:rPr>
      </w:pPr>
      <w:r w:rsidRPr="001A4991">
        <w:rPr>
          <w:sz w:val="24"/>
          <w:szCs w:val="24"/>
          <w:u w:val="single"/>
          <w:lang w:val="en-GB"/>
        </w:rPr>
        <w:t>Law Number 9/2014 (</w:t>
      </w:r>
      <w:r w:rsidR="00D27929" w:rsidRPr="001A4991">
        <w:rPr>
          <w:sz w:val="24"/>
          <w:szCs w:val="24"/>
          <w:u w:val="single"/>
          <w:lang w:val="en-GB"/>
        </w:rPr>
        <w:t>Penal Code of the Maldives)</w:t>
      </w:r>
    </w:p>
    <w:p w14:paraId="565D53DC" w14:textId="77777777" w:rsidR="001109A9" w:rsidRPr="001A4991" w:rsidRDefault="001109A9">
      <w:pPr>
        <w:rPr>
          <w:lang w:val="en-GB"/>
        </w:rPr>
      </w:pPr>
    </w:p>
    <w:tbl>
      <w:tblPr>
        <w:tblStyle w:val="TableGrid"/>
        <w:tblW w:w="0" w:type="auto"/>
        <w:tblInd w:w="720" w:type="dxa"/>
        <w:tblLook w:val="04A0" w:firstRow="1" w:lastRow="0" w:firstColumn="1" w:lastColumn="0" w:noHBand="0" w:noVBand="1"/>
      </w:tblPr>
      <w:tblGrid>
        <w:gridCol w:w="693"/>
        <w:gridCol w:w="803"/>
        <w:gridCol w:w="835"/>
        <w:gridCol w:w="703"/>
        <w:gridCol w:w="5596"/>
      </w:tblGrid>
      <w:tr w:rsidR="000575B7" w:rsidRPr="001A4991" w14:paraId="03EE24E5" w14:textId="77777777" w:rsidTr="003003A2">
        <w:trPr>
          <w:trHeight w:val="283"/>
        </w:trPr>
        <w:tc>
          <w:tcPr>
            <w:tcW w:w="698" w:type="dxa"/>
            <w:vMerge w:val="restart"/>
          </w:tcPr>
          <w:p w14:paraId="0E51116C" w14:textId="459CFD5B"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130</w:t>
            </w:r>
          </w:p>
        </w:tc>
        <w:tc>
          <w:tcPr>
            <w:tcW w:w="817" w:type="dxa"/>
          </w:tcPr>
          <w:p w14:paraId="571601EC" w14:textId="32B05650"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(a)</w:t>
            </w:r>
          </w:p>
        </w:tc>
        <w:tc>
          <w:tcPr>
            <w:tcW w:w="7341" w:type="dxa"/>
            <w:gridSpan w:val="3"/>
          </w:tcPr>
          <w:p w14:paraId="33B58304" w14:textId="77777777" w:rsidR="000575B7" w:rsidRPr="001A4991" w:rsidRDefault="000575B7" w:rsidP="00354099">
            <w:pPr>
              <w:spacing w:line="276" w:lineRule="auto"/>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It is an offence to commit an act of rape.</w:t>
            </w:r>
          </w:p>
          <w:p w14:paraId="0254A297" w14:textId="2ABD1AAF" w:rsidR="000575B7" w:rsidRPr="001A4991" w:rsidRDefault="000575B7" w:rsidP="00354099">
            <w:pPr>
              <w:spacing w:line="276" w:lineRule="auto"/>
              <w:contextualSpacing/>
              <w:jc w:val="lowKashida"/>
              <w:rPr>
                <w:rFonts w:asciiTheme="majorBidi" w:hAnsiTheme="majorBidi" w:cstheme="majorBidi"/>
                <w:color w:val="000000" w:themeColor="text1"/>
                <w:sz w:val="24"/>
                <w:szCs w:val="24"/>
                <w:lang w:val="en-GB"/>
              </w:rPr>
            </w:pPr>
          </w:p>
        </w:tc>
      </w:tr>
      <w:tr w:rsidR="000575B7" w:rsidRPr="001A4991" w14:paraId="09A83C39" w14:textId="77777777" w:rsidTr="003003A2">
        <w:trPr>
          <w:trHeight w:val="116"/>
        </w:trPr>
        <w:tc>
          <w:tcPr>
            <w:tcW w:w="698" w:type="dxa"/>
            <w:vMerge/>
          </w:tcPr>
          <w:p w14:paraId="05096FD9"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tcPr>
          <w:p w14:paraId="56149400" w14:textId="55700951"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(b)</w:t>
            </w:r>
          </w:p>
        </w:tc>
        <w:tc>
          <w:tcPr>
            <w:tcW w:w="7341" w:type="dxa"/>
            <w:gridSpan w:val="3"/>
          </w:tcPr>
          <w:p w14:paraId="73FBAF21" w14:textId="77777777" w:rsidR="000575B7" w:rsidRPr="00EE6E85" w:rsidRDefault="000575B7" w:rsidP="00354099">
            <w:pPr>
              <w:spacing w:line="276" w:lineRule="auto"/>
              <w:contextualSpacing/>
              <w:jc w:val="lowKashida"/>
              <w:rPr>
                <w:rFonts w:asciiTheme="majorBidi" w:hAnsiTheme="majorBidi" w:cstheme="majorBidi"/>
                <w:color w:val="000000" w:themeColor="text1"/>
                <w:sz w:val="24"/>
                <w:szCs w:val="24"/>
                <w:lang w:val="en-GB"/>
              </w:rPr>
            </w:pPr>
            <w:r w:rsidRPr="00EE6E85">
              <w:rPr>
                <w:rFonts w:asciiTheme="majorBidi" w:hAnsiTheme="majorBidi" w:cstheme="majorBidi"/>
                <w:color w:val="000000" w:themeColor="text1"/>
                <w:sz w:val="24"/>
                <w:szCs w:val="24"/>
                <w:lang w:val="en-GB"/>
              </w:rPr>
              <w:t>Judge should accept that consent was present during sexual intercourse between a husband and a wife, unless proven otherwise.</w:t>
            </w:r>
          </w:p>
          <w:p w14:paraId="6E7E985E" w14:textId="0FA2CF69" w:rsidR="000575B7" w:rsidRPr="00EE6E85" w:rsidRDefault="000575B7" w:rsidP="00354099">
            <w:pPr>
              <w:spacing w:line="276" w:lineRule="auto"/>
              <w:contextualSpacing/>
              <w:jc w:val="lowKashida"/>
              <w:rPr>
                <w:rFonts w:asciiTheme="majorBidi" w:hAnsiTheme="majorBidi" w:cstheme="majorBidi"/>
                <w:color w:val="000000" w:themeColor="text1"/>
                <w:sz w:val="24"/>
                <w:szCs w:val="24"/>
                <w:lang w:val="en-GB"/>
              </w:rPr>
            </w:pPr>
          </w:p>
        </w:tc>
      </w:tr>
      <w:tr w:rsidR="000575B7" w:rsidRPr="001A4991" w14:paraId="322FA98E" w14:textId="77777777" w:rsidTr="003003A2">
        <w:trPr>
          <w:trHeight w:val="1249"/>
        </w:trPr>
        <w:tc>
          <w:tcPr>
            <w:tcW w:w="698" w:type="dxa"/>
            <w:vMerge/>
          </w:tcPr>
          <w:p w14:paraId="61C33514" w14:textId="197A89D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tcPr>
          <w:p w14:paraId="18D82E57" w14:textId="0D06B288"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(c)</w:t>
            </w:r>
          </w:p>
        </w:tc>
        <w:tc>
          <w:tcPr>
            <w:tcW w:w="7341" w:type="dxa"/>
            <w:gridSpan w:val="3"/>
          </w:tcPr>
          <w:p w14:paraId="642ED2FB" w14:textId="77777777" w:rsidR="000575B7" w:rsidRPr="00EE6E85" w:rsidRDefault="000575B7" w:rsidP="00354099">
            <w:pPr>
              <w:spacing w:line="276" w:lineRule="auto"/>
              <w:contextualSpacing/>
              <w:jc w:val="lowKashida"/>
              <w:rPr>
                <w:iCs/>
                <w:sz w:val="24"/>
                <w:szCs w:val="24"/>
                <w:lang w:val="en-GB"/>
              </w:rPr>
            </w:pPr>
            <w:r w:rsidRPr="00EE6E85">
              <w:rPr>
                <w:iCs/>
                <w:sz w:val="24"/>
                <w:szCs w:val="24"/>
                <w:lang w:val="en-GB"/>
              </w:rPr>
              <w:t>“Rape” is given the meaning of, any penetration, however slight, of the vagina or anus of a female by the sexual organ of a man or another body part or object, or the penetration, however slight, of the anus of a man by the sexual organ of another man or another body part or object without the consent of the person. Attaining satisfaction is not required.</w:t>
            </w:r>
          </w:p>
          <w:p w14:paraId="38766C90" w14:textId="3C98410F" w:rsidR="000575B7" w:rsidRPr="00EE6E85" w:rsidRDefault="000575B7" w:rsidP="00354099">
            <w:pPr>
              <w:spacing w:line="276" w:lineRule="auto"/>
              <w:contextualSpacing/>
              <w:jc w:val="lowKashida"/>
              <w:rPr>
                <w:rFonts w:asciiTheme="majorBidi" w:hAnsiTheme="majorBidi" w:cstheme="majorBidi"/>
                <w:color w:val="000000" w:themeColor="text1"/>
                <w:sz w:val="24"/>
                <w:szCs w:val="24"/>
                <w:lang w:val="en-GB"/>
              </w:rPr>
            </w:pPr>
          </w:p>
        </w:tc>
      </w:tr>
      <w:tr w:rsidR="000575B7" w:rsidRPr="001A4991" w14:paraId="275DC439" w14:textId="77777777" w:rsidTr="003003A2">
        <w:trPr>
          <w:trHeight w:val="70"/>
        </w:trPr>
        <w:tc>
          <w:tcPr>
            <w:tcW w:w="698" w:type="dxa"/>
            <w:vMerge/>
          </w:tcPr>
          <w:p w14:paraId="120D2E97"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val="restart"/>
          </w:tcPr>
          <w:p w14:paraId="1EC107DC" w14:textId="4EEB0D38"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r w:rsidRPr="001A4991">
              <w:rPr>
                <w:rFonts w:asciiTheme="majorBidi" w:hAnsiTheme="majorBidi" w:cstheme="majorBidi"/>
                <w:iCs/>
                <w:color w:val="000000" w:themeColor="text1"/>
                <w:sz w:val="24"/>
                <w:szCs w:val="24"/>
                <w:lang w:val="en-GB"/>
              </w:rPr>
              <w:t>(d)</w:t>
            </w:r>
          </w:p>
        </w:tc>
        <w:tc>
          <w:tcPr>
            <w:tcW w:w="850" w:type="dxa"/>
            <w:vMerge w:val="restart"/>
          </w:tcPr>
          <w:p w14:paraId="6AB11ADA" w14:textId="2C0AF631" w:rsidR="000575B7" w:rsidRPr="001A4991" w:rsidRDefault="000575B7" w:rsidP="0012596D">
            <w:pPr>
              <w:spacing w:line="276" w:lineRule="auto"/>
              <w:contextualSpacing/>
              <w:jc w:val="center"/>
              <w:rPr>
                <w:color w:val="000000" w:themeColor="text1"/>
                <w:sz w:val="24"/>
                <w:szCs w:val="24"/>
                <w:lang w:val="en-GB"/>
              </w:rPr>
            </w:pPr>
            <w:r w:rsidRPr="001A4991">
              <w:rPr>
                <w:color w:val="000000" w:themeColor="text1"/>
                <w:sz w:val="24"/>
                <w:szCs w:val="24"/>
                <w:lang w:val="en-GB"/>
              </w:rPr>
              <w:t>(1)</w:t>
            </w:r>
          </w:p>
        </w:tc>
        <w:tc>
          <w:tcPr>
            <w:tcW w:w="6491" w:type="dxa"/>
            <w:gridSpan w:val="2"/>
          </w:tcPr>
          <w:p w14:paraId="31FA996C" w14:textId="658D281B" w:rsidR="000575B7" w:rsidRPr="001A4991" w:rsidRDefault="000575B7" w:rsidP="003F07E8">
            <w:pPr>
              <w:jc w:val="both"/>
              <w:rPr>
                <w:sz w:val="24"/>
                <w:szCs w:val="24"/>
                <w:lang w:val="en-GB"/>
              </w:rPr>
            </w:pPr>
            <w:r w:rsidRPr="001A4991">
              <w:rPr>
                <w:sz w:val="24"/>
                <w:szCs w:val="24"/>
                <w:lang w:val="en-GB"/>
              </w:rPr>
              <w:t>If the offence stated in subsection (a) of this section is committed in the following circumstances, it is a Class 2 felony.</w:t>
            </w:r>
          </w:p>
          <w:p w14:paraId="6E5754D1" w14:textId="681CBFE5" w:rsidR="000575B7" w:rsidRPr="001A4991" w:rsidRDefault="000575B7" w:rsidP="003F07E8">
            <w:pPr>
              <w:rPr>
                <w:sz w:val="24"/>
                <w:szCs w:val="24"/>
                <w:lang w:val="en-GB"/>
              </w:rPr>
            </w:pPr>
          </w:p>
        </w:tc>
      </w:tr>
      <w:tr w:rsidR="000575B7" w:rsidRPr="001A4991" w14:paraId="0E6E1542" w14:textId="77777777" w:rsidTr="003003A2">
        <w:trPr>
          <w:trHeight w:val="70"/>
        </w:trPr>
        <w:tc>
          <w:tcPr>
            <w:tcW w:w="698" w:type="dxa"/>
            <w:vMerge/>
          </w:tcPr>
          <w:p w14:paraId="6D564096"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20F8ACC3"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vMerge/>
          </w:tcPr>
          <w:p w14:paraId="7F086876" w14:textId="77777777" w:rsidR="000575B7" w:rsidRPr="001A4991" w:rsidRDefault="000575B7" w:rsidP="0012596D">
            <w:pPr>
              <w:spacing w:line="276" w:lineRule="auto"/>
              <w:contextualSpacing/>
              <w:jc w:val="center"/>
              <w:rPr>
                <w:color w:val="000000" w:themeColor="text1"/>
                <w:sz w:val="24"/>
                <w:szCs w:val="24"/>
                <w:lang w:val="en-GB"/>
              </w:rPr>
            </w:pPr>
          </w:p>
        </w:tc>
        <w:tc>
          <w:tcPr>
            <w:tcW w:w="709" w:type="dxa"/>
          </w:tcPr>
          <w:p w14:paraId="54C0C28F" w14:textId="082F3A3D" w:rsidR="000575B7" w:rsidRPr="001A4991" w:rsidRDefault="000575B7" w:rsidP="0012596D">
            <w:pPr>
              <w:spacing w:line="276" w:lineRule="auto"/>
              <w:contextualSpacing/>
              <w:jc w:val="center"/>
              <w:rPr>
                <w:color w:val="000000" w:themeColor="text1"/>
                <w:sz w:val="24"/>
                <w:szCs w:val="24"/>
                <w:lang w:val="en-GB"/>
              </w:rPr>
            </w:pPr>
            <w:r w:rsidRPr="001A4991">
              <w:rPr>
                <w:color w:val="000000" w:themeColor="text1"/>
                <w:sz w:val="24"/>
                <w:szCs w:val="24"/>
                <w:lang w:val="en-GB"/>
              </w:rPr>
              <w:t>(i)</w:t>
            </w:r>
          </w:p>
        </w:tc>
        <w:tc>
          <w:tcPr>
            <w:tcW w:w="5782" w:type="dxa"/>
          </w:tcPr>
          <w:p w14:paraId="75DC86EB" w14:textId="4DF91DA6" w:rsidR="000575B7" w:rsidRPr="001A4991" w:rsidRDefault="000575B7" w:rsidP="00774BAC">
            <w:pPr>
              <w:jc w:val="both"/>
              <w:rPr>
                <w:sz w:val="24"/>
                <w:szCs w:val="24"/>
                <w:lang w:val="en-GB"/>
              </w:rPr>
            </w:pPr>
            <w:r w:rsidRPr="001A4991">
              <w:rPr>
                <w:sz w:val="24"/>
                <w:szCs w:val="24"/>
                <w:lang w:val="en-GB"/>
              </w:rPr>
              <w:t>The victim is 14 (fourteen) years of age or less; or</w:t>
            </w:r>
          </w:p>
          <w:p w14:paraId="009C7CD8" w14:textId="3D53D936" w:rsidR="000575B7" w:rsidRPr="001A4991" w:rsidRDefault="000575B7" w:rsidP="00774BAC">
            <w:pPr>
              <w:ind w:left="720" w:firstLine="720"/>
              <w:jc w:val="both"/>
              <w:rPr>
                <w:color w:val="000000" w:themeColor="text1"/>
                <w:sz w:val="24"/>
                <w:szCs w:val="24"/>
                <w:lang w:val="en-GB"/>
              </w:rPr>
            </w:pPr>
          </w:p>
        </w:tc>
      </w:tr>
      <w:tr w:rsidR="000575B7" w:rsidRPr="001A4991" w14:paraId="299177D9" w14:textId="77777777" w:rsidTr="003003A2">
        <w:trPr>
          <w:trHeight w:val="70"/>
        </w:trPr>
        <w:tc>
          <w:tcPr>
            <w:tcW w:w="698" w:type="dxa"/>
            <w:vMerge/>
          </w:tcPr>
          <w:p w14:paraId="54607208"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13038536"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vMerge/>
          </w:tcPr>
          <w:p w14:paraId="091A161A" w14:textId="77777777" w:rsidR="000575B7" w:rsidRPr="001A4991" w:rsidRDefault="000575B7" w:rsidP="0012596D">
            <w:pPr>
              <w:spacing w:line="276" w:lineRule="auto"/>
              <w:contextualSpacing/>
              <w:jc w:val="center"/>
              <w:rPr>
                <w:color w:val="000000" w:themeColor="text1"/>
                <w:sz w:val="24"/>
                <w:szCs w:val="24"/>
                <w:lang w:val="en-GB"/>
              </w:rPr>
            </w:pPr>
          </w:p>
        </w:tc>
        <w:tc>
          <w:tcPr>
            <w:tcW w:w="709" w:type="dxa"/>
          </w:tcPr>
          <w:p w14:paraId="48CEA0BD" w14:textId="4CAF98C5" w:rsidR="000575B7" w:rsidRPr="001A4991" w:rsidRDefault="000575B7" w:rsidP="0012596D">
            <w:pPr>
              <w:spacing w:line="276" w:lineRule="auto"/>
              <w:contextualSpacing/>
              <w:jc w:val="center"/>
              <w:rPr>
                <w:color w:val="000000" w:themeColor="text1"/>
                <w:sz w:val="24"/>
                <w:szCs w:val="24"/>
                <w:lang w:val="en-GB"/>
              </w:rPr>
            </w:pPr>
            <w:r w:rsidRPr="001A4991">
              <w:rPr>
                <w:color w:val="000000" w:themeColor="text1"/>
                <w:sz w:val="24"/>
                <w:szCs w:val="24"/>
                <w:lang w:val="en-GB"/>
              </w:rPr>
              <w:t>(ii)</w:t>
            </w:r>
          </w:p>
        </w:tc>
        <w:tc>
          <w:tcPr>
            <w:tcW w:w="5782" w:type="dxa"/>
          </w:tcPr>
          <w:p w14:paraId="15088BFD" w14:textId="74C7249F" w:rsidR="000575B7" w:rsidRPr="001A4991" w:rsidRDefault="000575B7" w:rsidP="00774BAC">
            <w:pPr>
              <w:jc w:val="both"/>
              <w:rPr>
                <w:sz w:val="24"/>
                <w:szCs w:val="24"/>
                <w:lang w:val="en-GB"/>
              </w:rPr>
            </w:pPr>
            <w:r w:rsidRPr="001A4991">
              <w:rPr>
                <w:sz w:val="24"/>
                <w:szCs w:val="24"/>
                <w:lang w:val="en-GB"/>
              </w:rPr>
              <w:t>Force or threat of force is used to compel submission to intercourse.</w:t>
            </w:r>
          </w:p>
          <w:p w14:paraId="39F93C77" w14:textId="77777777" w:rsidR="000575B7" w:rsidRPr="001A4991" w:rsidRDefault="000575B7" w:rsidP="00774BAC">
            <w:pPr>
              <w:jc w:val="both"/>
              <w:rPr>
                <w:color w:val="000000" w:themeColor="text1"/>
                <w:sz w:val="24"/>
                <w:szCs w:val="24"/>
                <w:lang w:val="en-GB"/>
              </w:rPr>
            </w:pPr>
          </w:p>
        </w:tc>
      </w:tr>
      <w:tr w:rsidR="000575B7" w:rsidRPr="001A4991" w14:paraId="7D380449" w14:textId="77777777" w:rsidTr="003003A2">
        <w:trPr>
          <w:trHeight w:val="70"/>
        </w:trPr>
        <w:tc>
          <w:tcPr>
            <w:tcW w:w="698" w:type="dxa"/>
            <w:vMerge/>
          </w:tcPr>
          <w:p w14:paraId="4FB32C05"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27ACA611"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vMerge w:val="restart"/>
          </w:tcPr>
          <w:p w14:paraId="256BA362" w14:textId="06A9F661" w:rsidR="000575B7" w:rsidRPr="001A4991" w:rsidRDefault="000575B7" w:rsidP="0012596D">
            <w:pPr>
              <w:spacing w:line="276" w:lineRule="auto"/>
              <w:contextualSpacing/>
              <w:jc w:val="center"/>
              <w:rPr>
                <w:color w:val="000000" w:themeColor="text1"/>
                <w:sz w:val="24"/>
                <w:szCs w:val="24"/>
                <w:lang w:val="en-GB"/>
              </w:rPr>
            </w:pPr>
            <w:r w:rsidRPr="001A4991">
              <w:rPr>
                <w:color w:val="000000" w:themeColor="text1"/>
                <w:sz w:val="24"/>
                <w:szCs w:val="24"/>
                <w:lang w:val="en-GB"/>
              </w:rPr>
              <w:t>(2)</w:t>
            </w:r>
          </w:p>
        </w:tc>
        <w:tc>
          <w:tcPr>
            <w:tcW w:w="6491" w:type="dxa"/>
            <w:gridSpan w:val="2"/>
          </w:tcPr>
          <w:p w14:paraId="2081EDF5" w14:textId="3F358D5C" w:rsidR="000575B7" w:rsidRPr="001A4991" w:rsidRDefault="000575B7" w:rsidP="003C35B1">
            <w:pPr>
              <w:jc w:val="both"/>
              <w:rPr>
                <w:sz w:val="24"/>
                <w:szCs w:val="24"/>
                <w:lang w:val="en-GB"/>
              </w:rPr>
            </w:pPr>
            <w:r w:rsidRPr="001A4991">
              <w:rPr>
                <w:sz w:val="24"/>
                <w:szCs w:val="24"/>
                <w:lang w:val="en-GB"/>
              </w:rPr>
              <w:t>If the offence stated in subsection (a) of this section is committed in the following circumstances, it is a Class 3 felony.</w:t>
            </w:r>
          </w:p>
          <w:p w14:paraId="2D67ABD6" w14:textId="77777777" w:rsidR="000575B7" w:rsidRPr="001A4991" w:rsidRDefault="000575B7" w:rsidP="00774BAC">
            <w:pPr>
              <w:ind w:left="720" w:firstLine="720"/>
              <w:rPr>
                <w:color w:val="000000" w:themeColor="text1"/>
                <w:sz w:val="24"/>
                <w:szCs w:val="24"/>
                <w:lang w:val="en-GB"/>
              </w:rPr>
            </w:pPr>
          </w:p>
        </w:tc>
      </w:tr>
      <w:tr w:rsidR="000575B7" w:rsidRPr="001A4991" w14:paraId="1DD97194" w14:textId="77777777" w:rsidTr="003003A2">
        <w:trPr>
          <w:trHeight w:val="70"/>
        </w:trPr>
        <w:tc>
          <w:tcPr>
            <w:tcW w:w="698" w:type="dxa"/>
            <w:vMerge/>
          </w:tcPr>
          <w:p w14:paraId="73ACC4F5"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460CE609"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vMerge/>
          </w:tcPr>
          <w:p w14:paraId="77E1CAFF" w14:textId="77777777" w:rsidR="000575B7" w:rsidRPr="001A4991" w:rsidRDefault="000575B7" w:rsidP="0012596D">
            <w:pPr>
              <w:spacing w:line="276" w:lineRule="auto"/>
              <w:contextualSpacing/>
              <w:jc w:val="center"/>
              <w:rPr>
                <w:color w:val="000000" w:themeColor="text1"/>
                <w:sz w:val="24"/>
                <w:szCs w:val="24"/>
                <w:lang w:val="en-GB"/>
              </w:rPr>
            </w:pPr>
          </w:p>
        </w:tc>
        <w:tc>
          <w:tcPr>
            <w:tcW w:w="709" w:type="dxa"/>
          </w:tcPr>
          <w:p w14:paraId="5AC0D4CE" w14:textId="567BC51B" w:rsidR="000575B7" w:rsidRPr="001A4991" w:rsidRDefault="000575B7" w:rsidP="0012596D">
            <w:pPr>
              <w:spacing w:line="276" w:lineRule="auto"/>
              <w:contextualSpacing/>
              <w:jc w:val="center"/>
              <w:rPr>
                <w:color w:val="000000" w:themeColor="text1"/>
                <w:sz w:val="24"/>
                <w:szCs w:val="24"/>
                <w:lang w:val="en-GB"/>
              </w:rPr>
            </w:pPr>
            <w:r w:rsidRPr="001A4991">
              <w:rPr>
                <w:color w:val="000000" w:themeColor="text1"/>
                <w:sz w:val="24"/>
                <w:szCs w:val="24"/>
                <w:lang w:val="en-GB"/>
              </w:rPr>
              <w:t>(i)</w:t>
            </w:r>
          </w:p>
        </w:tc>
        <w:tc>
          <w:tcPr>
            <w:tcW w:w="5782" w:type="dxa"/>
          </w:tcPr>
          <w:p w14:paraId="07B2AA63" w14:textId="096B1C46" w:rsidR="000575B7" w:rsidRPr="001A4991" w:rsidRDefault="000575B7" w:rsidP="008B692E">
            <w:pPr>
              <w:jc w:val="both"/>
              <w:rPr>
                <w:sz w:val="24"/>
                <w:szCs w:val="24"/>
                <w:lang w:val="en-GB"/>
              </w:rPr>
            </w:pPr>
            <w:r w:rsidRPr="001A4991">
              <w:rPr>
                <w:sz w:val="24"/>
                <w:szCs w:val="24"/>
                <w:lang w:val="en-GB"/>
              </w:rPr>
              <w:t>The victim is under 18 (eighteen) years of age and compared to the age of the victim, the perpetrator is 4 (four) or more years older; or</w:t>
            </w:r>
          </w:p>
          <w:p w14:paraId="2C358FC6" w14:textId="28EE585E" w:rsidR="000575B7" w:rsidRPr="001A4991" w:rsidRDefault="000575B7" w:rsidP="008B692E">
            <w:pPr>
              <w:ind w:left="720" w:firstLine="720"/>
              <w:jc w:val="both"/>
              <w:rPr>
                <w:color w:val="000000" w:themeColor="text1"/>
                <w:sz w:val="24"/>
                <w:szCs w:val="24"/>
                <w:lang w:val="en-GB"/>
              </w:rPr>
            </w:pPr>
          </w:p>
        </w:tc>
      </w:tr>
      <w:tr w:rsidR="000575B7" w:rsidRPr="001A4991" w14:paraId="1E6D00C6" w14:textId="77777777" w:rsidTr="003003A2">
        <w:trPr>
          <w:trHeight w:val="70"/>
        </w:trPr>
        <w:tc>
          <w:tcPr>
            <w:tcW w:w="698" w:type="dxa"/>
            <w:vMerge/>
          </w:tcPr>
          <w:p w14:paraId="52D81869"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472D5BD8"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vMerge/>
          </w:tcPr>
          <w:p w14:paraId="3229564B" w14:textId="77777777" w:rsidR="000575B7" w:rsidRPr="001A4991" w:rsidRDefault="000575B7" w:rsidP="0012596D">
            <w:pPr>
              <w:spacing w:line="276" w:lineRule="auto"/>
              <w:contextualSpacing/>
              <w:jc w:val="center"/>
              <w:rPr>
                <w:color w:val="000000" w:themeColor="text1"/>
                <w:sz w:val="24"/>
                <w:szCs w:val="24"/>
                <w:lang w:val="en-GB"/>
              </w:rPr>
            </w:pPr>
          </w:p>
        </w:tc>
        <w:tc>
          <w:tcPr>
            <w:tcW w:w="709" w:type="dxa"/>
          </w:tcPr>
          <w:p w14:paraId="76E05981" w14:textId="6545711A" w:rsidR="000575B7" w:rsidRPr="001A4991" w:rsidRDefault="000575B7" w:rsidP="0012596D">
            <w:pPr>
              <w:spacing w:line="276" w:lineRule="auto"/>
              <w:contextualSpacing/>
              <w:jc w:val="center"/>
              <w:rPr>
                <w:color w:val="000000" w:themeColor="text1"/>
                <w:sz w:val="24"/>
                <w:szCs w:val="24"/>
                <w:lang w:val="en-GB"/>
              </w:rPr>
            </w:pPr>
            <w:r w:rsidRPr="001A4991">
              <w:rPr>
                <w:color w:val="000000" w:themeColor="text1"/>
                <w:sz w:val="24"/>
                <w:szCs w:val="24"/>
                <w:lang w:val="en-GB"/>
              </w:rPr>
              <w:t>(ii)</w:t>
            </w:r>
          </w:p>
        </w:tc>
        <w:tc>
          <w:tcPr>
            <w:tcW w:w="5782" w:type="dxa"/>
          </w:tcPr>
          <w:p w14:paraId="6CCD8626" w14:textId="75535895" w:rsidR="000575B7" w:rsidRPr="001A4991" w:rsidRDefault="000575B7" w:rsidP="008B692E">
            <w:pPr>
              <w:jc w:val="both"/>
              <w:rPr>
                <w:sz w:val="24"/>
                <w:szCs w:val="24"/>
                <w:lang w:val="en-GB"/>
              </w:rPr>
            </w:pPr>
            <w:r w:rsidRPr="001A4991">
              <w:rPr>
                <w:sz w:val="24"/>
                <w:szCs w:val="24"/>
                <w:lang w:val="en-GB"/>
              </w:rPr>
              <w:t>The perpetrator knows that the victim cannot comprehend the nature of the act; or</w:t>
            </w:r>
          </w:p>
          <w:p w14:paraId="17D69709" w14:textId="77777777" w:rsidR="000575B7" w:rsidRPr="001A4991" w:rsidRDefault="000575B7" w:rsidP="008B692E">
            <w:pPr>
              <w:ind w:left="720" w:firstLine="720"/>
              <w:jc w:val="both"/>
              <w:rPr>
                <w:color w:val="000000" w:themeColor="text1"/>
                <w:sz w:val="24"/>
                <w:szCs w:val="24"/>
                <w:lang w:val="en-GB"/>
              </w:rPr>
            </w:pPr>
          </w:p>
        </w:tc>
      </w:tr>
      <w:tr w:rsidR="000575B7" w:rsidRPr="001A4991" w14:paraId="1874DE2B" w14:textId="77777777" w:rsidTr="003003A2">
        <w:trPr>
          <w:trHeight w:val="70"/>
        </w:trPr>
        <w:tc>
          <w:tcPr>
            <w:tcW w:w="698" w:type="dxa"/>
            <w:vMerge/>
          </w:tcPr>
          <w:p w14:paraId="500E8D7C"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5956BD77"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vMerge/>
          </w:tcPr>
          <w:p w14:paraId="6FAF5BE3" w14:textId="77777777" w:rsidR="000575B7" w:rsidRPr="001A4991" w:rsidRDefault="000575B7" w:rsidP="0012596D">
            <w:pPr>
              <w:spacing w:line="276" w:lineRule="auto"/>
              <w:contextualSpacing/>
              <w:jc w:val="center"/>
              <w:rPr>
                <w:color w:val="000000" w:themeColor="text1"/>
                <w:sz w:val="24"/>
                <w:szCs w:val="24"/>
                <w:lang w:val="en-GB"/>
              </w:rPr>
            </w:pPr>
          </w:p>
        </w:tc>
        <w:tc>
          <w:tcPr>
            <w:tcW w:w="709" w:type="dxa"/>
          </w:tcPr>
          <w:p w14:paraId="3565159E" w14:textId="3410D98C" w:rsidR="000575B7" w:rsidRPr="001A4991" w:rsidRDefault="000575B7" w:rsidP="0012596D">
            <w:pPr>
              <w:spacing w:line="276" w:lineRule="auto"/>
              <w:contextualSpacing/>
              <w:jc w:val="center"/>
              <w:rPr>
                <w:color w:val="000000" w:themeColor="text1"/>
                <w:sz w:val="24"/>
                <w:szCs w:val="24"/>
                <w:lang w:val="en-GB"/>
              </w:rPr>
            </w:pPr>
            <w:r w:rsidRPr="001A4991">
              <w:rPr>
                <w:color w:val="000000" w:themeColor="text1"/>
                <w:sz w:val="24"/>
                <w:szCs w:val="24"/>
                <w:lang w:val="en-GB"/>
              </w:rPr>
              <w:t>(iii)</w:t>
            </w:r>
          </w:p>
        </w:tc>
        <w:tc>
          <w:tcPr>
            <w:tcW w:w="5782" w:type="dxa"/>
          </w:tcPr>
          <w:p w14:paraId="2EB69971" w14:textId="3095F132" w:rsidR="000575B7" w:rsidRPr="001A4991" w:rsidRDefault="000575B7" w:rsidP="008B692E">
            <w:pPr>
              <w:jc w:val="both"/>
              <w:rPr>
                <w:sz w:val="24"/>
                <w:szCs w:val="24"/>
                <w:lang w:val="en-GB"/>
              </w:rPr>
            </w:pPr>
            <w:r w:rsidRPr="001A4991">
              <w:rPr>
                <w:sz w:val="24"/>
                <w:szCs w:val="24"/>
                <w:lang w:val="en-GB"/>
              </w:rPr>
              <w:t>The perpetrator is in a position of guardianship of the victim.</w:t>
            </w:r>
          </w:p>
          <w:p w14:paraId="01FB1582" w14:textId="77777777" w:rsidR="000575B7" w:rsidRPr="001A4991" w:rsidRDefault="000575B7" w:rsidP="008B692E">
            <w:pPr>
              <w:ind w:left="720" w:firstLine="720"/>
              <w:jc w:val="both"/>
              <w:rPr>
                <w:color w:val="000000" w:themeColor="text1"/>
                <w:sz w:val="24"/>
                <w:szCs w:val="24"/>
                <w:lang w:val="en-GB"/>
              </w:rPr>
            </w:pPr>
          </w:p>
        </w:tc>
      </w:tr>
      <w:tr w:rsidR="000575B7" w:rsidRPr="001A4991" w14:paraId="56A6F0F7" w14:textId="77777777" w:rsidTr="003003A2">
        <w:trPr>
          <w:trHeight w:val="70"/>
        </w:trPr>
        <w:tc>
          <w:tcPr>
            <w:tcW w:w="698" w:type="dxa"/>
            <w:vMerge/>
          </w:tcPr>
          <w:p w14:paraId="4EB826CA"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17" w:type="dxa"/>
            <w:vMerge/>
          </w:tcPr>
          <w:p w14:paraId="09B4E5A8" w14:textId="77777777" w:rsidR="000575B7" w:rsidRPr="001A4991" w:rsidRDefault="000575B7" w:rsidP="00CC651E">
            <w:pPr>
              <w:pStyle w:val="ListParagraph"/>
              <w:widowControl/>
              <w:autoSpaceDE/>
              <w:autoSpaceDN/>
              <w:spacing w:line="276" w:lineRule="auto"/>
              <w:ind w:left="0" w:firstLine="0"/>
              <w:contextualSpacing/>
              <w:jc w:val="center"/>
              <w:rPr>
                <w:rFonts w:asciiTheme="majorBidi" w:hAnsiTheme="majorBidi" w:cstheme="majorBidi"/>
                <w:iCs/>
                <w:color w:val="000000" w:themeColor="text1"/>
                <w:sz w:val="24"/>
                <w:szCs w:val="24"/>
                <w:lang w:val="en-GB"/>
              </w:rPr>
            </w:pPr>
          </w:p>
        </w:tc>
        <w:tc>
          <w:tcPr>
            <w:tcW w:w="850" w:type="dxa"/>
          </w:tcPr>
          <w:p w14:paraId="7BDB2270" w14:textId="5D770939" w:rsidR="000575B7" w:rsidRPr="001A4991" w:rsidRDefault="000575B7" w:rsidP="0012596D">
            <w:pPr>
              <w:spacing w:line="276" w:lineRule="auto"/>
              <w:contextualSpacing/>
              <w:jc w:val="center"/>
              <w:rPr>
                <w:color w:val="000000" w:themeColor="text1"/>
                <w:sz w:val="24"/>
                <w:szCs w:val="24"/>
                <w:lang w:val="en-GB"/>
              </w:rPr>
            </w:pPr>
            <w:r w:rsidRPr="001A4991">
              <w:rPr>
                <w:color w:val="000000" w:themeColor="text1"/>
                <w:sz w:val="24"/>
                <w:szCs w:val="24"/>
                <w:lang w:val="en-GB"/>
              </w:rPr>
              <w:t>(3)</w:t>
            </w:r>
          </w:p>
        </w:tc>
        <w:tc>
          <w:tcPr>
            <w:tcW w:w="6491" w:type="dxa"/>
            <w:gridSpan w:val="2"/>
          </w:tcPr>
          <w:p w14:paraId="19BAE581" w14:textId="6D2E0672" w:rsidR="000575B7" w:rsidRPr="001A4991" w:rsidRDefault="000575B7" w:rsidP="0004046F">
            <w:pPr>
              <w:jc w:val="both"/>
              <w:rPr>
                <w:sz w:val="24"/>
                <w:szCs w:val="24"/>
                <w:lang w:val="en-GB"/>
              </w:rPr>
            </w:pPr>
            <w:r w:rsidRPr="001A4991">
              <w:rPr>
                <w:rFonts w:asciiTheme="majorBidi" w:hAnsiTheme="majorBidi" w:cstheme="majorBidi"/>
                <w:color w:val="000000" w:themeColor="text1"/>
                <w:sz w:val="24"/>
                <w:szCs w:val="24"/>
                <w:lang w:val="en-GB"/>
              </w:rPr>
              <w:t>In other circumstances, the offence</w:t>
            </w:r>
            <w:r w:rsidRPr="001A4991">
              <w:rPr>
                <w:sz w:val="24"/>
                <w:szCs w:val="24"/>
                <w:lang w:val="en-GB"/>
              </w:rPr>
              <w:t xml:space="preserve"> stated in subsection (a) of this section is a Class 1 misdemeano</w:t>
            </w:r>
            <w:r>
              <w:rPr>
                <w:sz w:val="24"/>
                <w:szCs w:val="24"/>
                <w:lang w:val="en-GB"/>
              </w:rPr>
              <w:t>u</w:t>
            </w:r>
            <w:r w:rsidRPr="001A4991">
              <w:rPr>
                <w:sz w:val="24"/>
                <w:szCs w:val="24"/>
                <w:lang w:val="en-GB"/>
              </w:rPr>
              <w:t>r.</w:t>
            </w:r>
          </w:p>
          <w:p w14:paraId="44E9C13C" w14:textId="36CE0C4E" w:rsidR="000575B7" w:rsidRPr="001A4991" w:rsidRDefault="000575B7" w:rsidP="0004046F">
            <w:pPr>
              <w:jc w:val="both"/>
              <w:rPr>
                <w:sz w:val="24"/>
                <w:szCs w:val="24"/>
                <w:lang w:val="en-GB"/>
              </w:rPr>
            </w:pPr>
          </w:p>
        </w:tc>
      </w:tr>
    </w:tbl>
    <w:p w14:paraId="369B94AC" w14:textId="77777777" w:rsidR="0012596D" w:rsidRPr="001A4991" w:rsidRDefault="0012596D">
      <w:pPr>
        <w:rPr>
          <w:lang w:val="en-GB"/>
        </w:rPr>
      </w:pPr>
    </w:p>
    <w:p w14:paraId="3085041E" w14:textId="5437C778" w:rsidR="004564CB" w:rsidRPr="001A4991" w:rsidRDefault="0004046F" w:rsidP="00AF3300">
      <w:pPr>
        <w:pStyle w:val="ListParagraph"/>
        <w:widowControl/>
        <w:autoSpaceDE/>
        <w:autoSpaceDN/>
        <w:spacing w:after="160" w:line="276" w:lineRule="auto"/>
        <w:ind w:left="720" w:firstLine="0"/>
        <w:contextualSpacing/>
        <w:jc w:val="both"/>
        <w:rPr>
          <w:sz w:val="24"/>
          <w:szCs w:val="24"/>
          <w:lang w:val="en-GB"/>
        </w:rPr>
      </w:pPr>
      <w:r w:rsidRPr="001A4991">
        <w:rPr>
          <w:sz w:val="24"/>
          <w:szCs w:val="24"/>
          <w:u w:val="single"/>
          <w:lang w:val="en-GB"/>
        </w:rPr>
        <w:t>Note:</w:t>
      </w:r>
      <w:r w:rsidRPr="001A4991">
        <w:rPr>
          <w:sz w:val="24"/>
          <w:szCs w:val="24"/>
          <w:lang w:val="en-GB"/>
        </w:rPr>
        <w:t xml:space="preserve"> Specialized Acts prevail over the Penal Code in the Maldives. Therefore, although the Penal Code includes the offence of rape, all rape charges are brought under the Sexual Offences Act.</w:t>
      </w:r>
    </w:p>
    <w:p w14:paraId="79FBB189" w14:textId="77777777" w:rsidR="004564CB" w:rsidRPr="001A4991" w:rsidRDefault="004564CB" w:rsidP="004564CB">
      <w:pPr>
        <w:pStyle w:val="ListParagraph"/>
        <w:widowControl/>
        <w:autoSpaceDE/>
        <w:autoSpaceDN/>
        <w:spacing w:after="160" w:line="276" w:lineRule="auto"/>
        <w:ind w:left="720" w:firstLine="0"/>
        <w:contextualSpacing/>
        <w:jc w:val="both"/>
        <w:rPr>
          <w:sz w:val="24"/>
          <w:szCs w:val="24"/>
          <w:lang w:val="en-GB"/>
        </w:rPr>
      </w:pPr>
    </w:p>
    <w:p w14:paraId="0EE9DB23" w14:textId="2929F867" w:rsidR="00515A02" w:rsidRPr="001A4991" w:rsidRDefault="004564CB" w:rsidP="004564CB">
      <w:pPr>
        <w:pStyle w:val="ListParagraph"/>
        <w:widowControl/>
        <w:numPr>
          <w:ilvl w:val="1"/>
          <w:numId w:val="12"/>
        </w:numPr>
        <w:autoSpaceDE/>
        <w:autoSpaceDN/>
        <w:spacing w:after="160" w:line="276" w:lineRule="auto"/>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Additionally, child sexual offenders are subjected to a specific regime established pursuant to Law Number 12/2009 (Special Provisions Act to Deal with Child Sex Abuse Offenders).</w:t>
      </w:r>
    </w:p>
    <w:p w14:paraId="4A2B49BB" w14:textId="77777777" w:rsidR="00AF3300" w:rsidRPr="001A4991" w:rsidRDefault="00AF3300" w:rsidP="00AF3300">
      <w:pPr>
        <w:pStyle w:val="ListParagraph"/>
        <w:widowControl/>
        <w:autoSpaceDE/>
        <w:autoSpaceDN/>
        <w:spacing w:after="160" w:line="276" w:lineRule="auto"/>
        <w:ind w:left="720" w:firstLine="0"/>
        <w:contextualSpacing/>
        <w:jc w:val="lowKashida"/>
        <w:rPr>
          <w:rFonts w:asciiTheme="majorBidi" w:hAnsiTheme="majorBidi" w:cstheme="majorBidi"/>
          <w:color w:val="000000" w:themeColor="text1"/>
          <w:sz w:val="24"/>
          <w:szCs w:val="24"/>
          <w:lang w:val="en-GB"/>
        </w:rPr>
      </w:pPr>
    </w:p>
    <w:p w14:paraId="55C09BBE" w14:textId="4F5EEEB8" w:rsidR="00515A02" w:rsidRPr="001A4991" w:rsidRDefault="00515A02" w:rsidP="00D27929">
      <w:pPr>
        <w:pStyle w:val="ListParagraph"/>
        <w:widowControl/>
        <w:numPr>
          <w:ilvl w:val="0"/>
          <w:numId w:val="12"/>
        </w:numPr>
        <w:autoSpaceDE/>
        <w:autoSpaceDN/>
        <w:spacing w:after="160" w:line="276" w:lineRule="auto"/>
        <w:ind w:left="360"/>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Based on the wording of those provisions, is the provided definition of rape:</w:t>
      </w:r>
    </w:p>
    <w:p w14:paraId="5456ADF3" w14:textId="77777777" w:rsidR="005C01E8" w:rsidRPr="001A4991" w:rsidRDefault="005C01E8" w:rsidP="005C01E8">
      <w:pPr>
        <w:pStyle w:val="ListParagraph"/>
        <w:widowControl/>
        <w:autoSpaceDE/>
        <w:autoSpaceDN/>
        <w:spacing w:after="160" w:line="276" w:lineRule="auto"/>
        <w:ind w:left="360" w:firstLine="0"/>
        <w:contextualSpacing/>
        <w:jc w:val="lowKashida"/>
        <w:rPr>
          <w:rFonts w:asciiTheme="majorBidi" w:hAnsiTheme="majorBidi" w:cstheme="majorBidi"/>
          <w:b/>
          <w:bCs/>
          <w:i/>
          <w:iCs/>
          <w:color w:val="000000" w:themeColor="text1"/>
          <w:sz w:val="24"/>
          <w:szCs w:val="24"/>
          <w:lang w:val="en-GB"/>
        </w:rPr>
      </w:pPr>
    </w:p>
    <w:p w14:paraId="1AE718AF" w14:textId="395B3A8F" w:rsidR="009B789F" w:rsidRPr="001A4991" w:rsidRDefault="00515A02" w:rsidP="005C01E8">
      <w:pPr>
        <w:pStyle w:val="ListParagraph"/>
        <w:widowControl/>
        <w:numPr>
          <w:ilvl w:val="0"/>
          <w:numId w:val="23"/>
        </w:numPr>
        <w:autoSpaceDE/>
        <w:autoSpaceDN/>
        <w:spacing w:after="160" w:line="276" w:lineRule="auto"/>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Gender spec</w:t>
      </w:r>
      <w:r w:rsidR="005C01E8" w:rsidRPr="001A4991">
        <w:rPr>
          <w:rFonts w:asciiTheme="majorBidi" w:hAnsiTheme="majorBidi" w:cstheme="majorBidi"/>
          <w:b/>
          <w:bCs/>
          <w:i/>
          <w:iCs/>
          <w:color w:val="000000" w:themeColor="text1"/>
          <w:sz w:val="24"/>
          <w:szCs w:val="24"/>
          <w:lang w:val="en-GB"/>
        </w:rPr>
        <w:t xml:space="preserve">ific, covering women only? </w:t>
      </w:r>
      <w:r w:rsidR="005C01E8" w:rsidRPr="001A4991">
        <w:rPr>
          <w:rFonts w:asciiTheme="majorBidi" w:hAnsiTheme="majorBidi" w:cstheme="majorBidi"/>
          <w:color w:val="000000" w:themeColor="text1"/>
          <w:sz w:val="24"/>
          <w:szCs w:val="24"/>
          <w:lang w:val="en-GB"/>
        </w:rPr>
        <w:t>No.</w:t>
      </w:r>
    </w:p>
    <w:p w14:paraId="66CA8EBA" w14:textId="77777777" w:rsidR="00C77413" w:rsidRPr="001A4991" w:rsidRDefault="00C77413" w:rsidP="009B789F">
      <w:pPr>
        <w:pStyle w:val="ListParagraph"/>
        <w:widowControl/>
        <w:autoSpaceDE/>
        <w:autoSpaceDN/>
        <w:spacing w:after="160" w:line="276" w:lineRule="auto"/>
        <w:ind w:left="720" w:firstLine="0"/>
        <w:contextualSpacing/>
        <w:jc w:val="lowKashida"/>
        <w:rPr>
          <w:rFonts w:asciiTheme="majorBidi" w:hAnsiTheme="majorBidi" w:cstheme="majorBidi"/>
          <w:color w:val="000000" w:themeColor="text1"/>
          <w:sz w:val="24"/>
          <w:szCs w:val="24"/>
          <w:lang w:val="en-GB"/>
        </w:rPr>
      </w:pPr>
    </w:p>
    <w:p w14:paraId="08727ABB" w14:textId="308EB706" w:rsidR="009B789F" w:rsidRPr="001A4991" w:rsidRDefault="00515A02" w:rsidP="005C01E8">
      <w:pPr>
        <w:pStyle w:val="ListParagraph"/>
        <w:widowControl/>
        <w:numPr>
          <w:ilvl w:val="0"/>
          <w:numId w:val="23"/>
        </w:numPr>
        <w:autoSpaceDE/>
        <w:autoSpaceDN/>
        <w:spacing w:after="160" w:line="276" w:lineRule="auto"/>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Gender neut</w:t>
      </w:r>
      <w:r w:rsidR="005C01E8" w:rsidRPr="001A4991">
        <w:rPr>
          <w:rFonts w:asciiTheme="majorBidi" w:hAnsiTheme="majorBidi" w:cstheme="majorBidi"/>
          <w:b/>
          <w:bCs/>
          <w:i/>
          <w:iCs/>
          <w:color w:val="000000" w:themeColor="text1"/>
          <w:sz w:val="24"/>
          <w:szCs w:val="24"/>
          <w:lang w:val="en-GB"/>
        </w:rPr>
        <w:t xml:space="preserve">ral, covering all persons? </w:t>
      </w:r>
      <w:r w:rsidR="005C01E8" w:rsidRPr="001A4991">
        <w:rPr>
          <w:rFonts w:asciiTheme="majorBidi" w:hAnsiTheme="majorBidi" w:cstheme="majorBidi"/>
          <w:color w:val="000000" w:themeColor="text1"/>
          <w:sz w:val="24"/>
          <w:szCs w:val="24"/>
          <w:lang w:val="en-GB"/>
        </w:rPr>
        <w:t>Yes.</w:t>
      </w:r>
    </w:p>
    <w:p w14:paraId="1AA5D434" w14:textId="77777777" w:rsidR="00C77413" w:rsidRPr="001A4991" w:rsidRDefault="00C77413" w:rsidP="009B789F">
      <w:pPr>
        <w:pStyle w:val="ListParagraph"/>
        <w:widowControl/>
        <w:autoSpaceDE/>
        <w:autoSpaceDN/>
        <w:spacing w:after="160" w:line="276" w:lineRule="auto"/>
        <w:ind w:left="720" w:firstLine="0"/>
        <w:contextualSpacing/>
        <w:jc w:val="lowKashida"/>
        <w:rPr>
          <w:rFonts w:asciiTheme="majorBidi" w:hAnsiTheme="majorBidi" w:cstheme="majorBidi"/>
          <w:color w:val="000000" w:themeColor="text1"/>
          <w:sz w:val="24"/>
          <w:szCs w:val="24"/>
          <w:lang w:val="en-GB"/>
        </w:rPr>
      </w:pPr>
    </w:p>
    <w:p w14:paraId="508187F8" w14:textId="159F1D95" w:rsidR="009B789F" w:rsidRPr="001A4991" w:rsidRDefault="009543B6" w:rsidP="005C01E8">
      <w:pPr>
        <w:pStyle w:val="ListParagraph"/>
        <w:widowControl/>
        <w:numPr>
          <w:ilvl w:val="0"/>
          <w:numId w:val="23"/>
        </w:numPr>
        <w:autoSpaceDE/>
        <w:autoSpaceDN/>
        <w:spacing w:after="160" w:line="276" w:lineRule="auto"/>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Based on the lack of consent of</w:t>
      </w:r>
      <w:r w:rsidR="005C01E8" w:rsidRPr="001A4991">
        <w:rPr>
          <w:rFonts w:asciiTheme="majorBidi" w:hAnsiTheme="majorBidi" w:cstheme="majorBidi"/>
          <w:b/>
          <w:bCs/>
          <w:i/>
          <w:iCs/>
          <w:color w:val="000000" w:themeColor="text1"/>
          <w:sz w:val="24"/>
          <w:szCs w:val="24"/>
          <w:lang w:val="en-GB"/>
        </w:rPr>
        <w:t xml:space="preserve"> victim? </w:t>
      </w:r>
      <w:r w:rsidR="005C01E8" w:rsidRPr="001A4991">
        <w:rPr>
          <w:rFonts w:asciiTheme="majorBidi" w:hAnsiTheme="majorBidi" w:cstheme="majorBidi"/>
          <w:color w:val="000000" w:themeColor="text1"/>
          <w:sz w:val="24"/>
          <w:szCs w:val="24"/>
          <w:lang w:val="en-GB"/>
        </w:rPr>
        <w:t>Yes.</w:t>
      </w:r>
    </w:p>
    <w:p w14:paraId="2F48E5D4" w14:textId="77777777" w:rsidR="00C77413" w:rsidRPr="001A4991" w:rsidRDefault="00C77413" w:rsidP="009B789F">
      <w:pPr>
        <w:pStyle w:val="ListParagraph"/>
        <w:widowControl/>
        <w:autoSpaceDE/>
        <w:autoSpaceDN/>
        <w:spacing w:after="160" w:line="276" w:lineRule="auto"/>
        <w:ind w:left="720" w:firstLine="0"/>
        <w:contextualSpacing/>
        <w:jc w:val="lowKashida"/>
        <w:rPr>
          <w:rFonts w:asciiTheme="majorBidi" w:hAnsiTheme="majorBidi" w:cstheme="majorBidi"/>
          <w:color w:val="000000" w:themeColor="text1"/>
          <w:sz w:val="24"/>
          <w:szCs w:val="24"/>
          <w:lang w:val="en-GB"/>
        </w:rPr>
      </w:pPr>
    </w:p>
    <w:p w14:paraId="5D73DDF5" w14:textId="2360865C" w:rsidR="007421C9" w:rsidRPr="001A4991" w:rsidRDefault="00515A02" w:rsidP="005C01E8">
      <w:pPr>
        <w:pStyle w:val="ListParagraph"/>
        <w:widowControl/>
        <w:numPr>
          <w:ilvl w:val="0"/>
          <w:numId w:val="23"/>
        </w:numPr>
        <w:autoSpaceDE/>
        <w:autoSpaceDN/>
        <w:spacing w:after="160" w:line="276" w:lineRule="auto"/>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Based on t</w:t>
      </w:r>
      <w:r w:rsidR="005C01E8" w:rsidRPr="001A4991">
        <w:rPr>
          <w:rFonts w:asciiTheme="majorBidi" w:hAnsiTheme="majorBidi" w:cstheme="majorBidi"/>
          <w:b/>
          <w:bCs/>
          <w:i/>
          <w:iCs/>
          <w:color w:val="000000" w:themeColor="text1"/>
          <w:sz w:val="24"/>
          <w:szCs w:val="24"/>
          <w:lang w:val="en-GB"/>
        </w:rPr>
        <w:t xml:space="preserve">he use of force or threat? </w:t>
      </w:r>
      <w:r w:rsidR="005C01E8" w:rsidRPr="001A4991">
        <w:rPr>
          <w:rFonts w:asciiTheme="majorBidi" w:hAnsiTheme="majorBidi" w:cstheme="majorBidi"/>
          <w:color w:val="000000" w:themeColor="text1"/>
          <w:sz w:val="24"/>
          <w:szCs w:val="24"/>
          <w:lang w:val="en-GB"/>
        </w:rPr>
        <w:t>No</w:t>
      </w:r>
      <w:r w:rsidR="00C77413" w:rsidRPr="001A4991">
        <w:rPr>
          <w:rFonts w:asciiTheme="majorBidi" w:hAnsiTheme="majorBidi" w:cstheme="majorBidi"/>
          <w:color w:val="000000" w:themeColor="text1"/>
          <w:sz w:val="24"/>
          <w:szCs w:val="24"/>
          <w:lang w:val="en-GB"/>
        </w:rPr>
        <w:t>.</w:t>
      </w:r>
    </w:p>
    <w:p w14:paraId="348A0E07" w14:textId="77777777" w:rsidR="00C77413" w:rsidRPr="001A4991" w:rsidRDefault="00C77413" w:rsidP="00C77413">
      <w:pPr>
        <w:pStyle w:val="ListParagraph"/>
        <w:widowControl/>
        <w:autoSpaceDE/>
        <w:autoSpaceDN/>
        <w:spacing w:after="160" w:line="276" w:lineRule="auto"/>
        <w:ind w:left="720" w:firstLine="0"/>
        <w:contextualSpacing/>
        <w:jc w:val="lowKashida"/>
        <w:rPr>
          <w:rFonts w:asciiTheme="majorBidi" w:hAnsiTheme="majorBidi" w:cstheme="majorBidi"/>
          <w:color w:val="000000" w:themeColor="text1"/>
          <w:sz w:val="24"/>
          <w:szCs w:val="24"/>
          <w:lang w:val="en-GB"/>
        </w:rPr>
      </w:pPr>
    </w:p>
    <w:p w14:paraId="4A35D1D7" w14:textId="013878E0" w:rsidR="00515A02" w:rsidRPr="001A4991" w:rsidRDefault="00515A02" w:rsidP="00515A02">
      <w:pPr>
        <w:pStyle w:val="ListParagraph"/>
        <w:widowControl/>
        <w:numPr>
          <w:ilvl w:val="0"/>
          <w:numId w:val="23"/>
        </w:numPr>
        <w:autoSpaceDE/>
        <w:autoSpaceDN/>
        <w:spacing w:after="160" w:line="276" w:lineRule="auto"/>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Som</w:t>
      </w:r>
      <w:r w:rsidR="005C01E8" w:rsidRPr="001A4991">
        <w:rPr>
          <w:rFonts w:asciiTheme="majorBidi" w:hAnsiTheme="majorBidi" w:cstheme="majorBidi"/>
          <w:b/>
          <w:bCs/>
          <w:i/>
          <w:iCs/>
          <w:color w:val="000000" w:themeColor="text1"/>
          <w:sz w:val="24"/>
          <w:szCs w:val="24"/>
          <w:lang w:val="en-GB"/>
        </w:rPr>
        <w:t>e combination of the above?</w:t>
      </w:r>
      <w:r w:rsidRPr="001A4991">
        <w:rPr>
          <w:rFonts w:asciiTheme="majorBidi" w:hAnsiTheme="majorBidi" w:cstheme="majorBidi"/>
          <w:b/>
          <w:bCs/>
          <w:i/>
          <w:iCs/>
          <w:color w:val="000000" w:themeColor="text1"/>
          <w:sz w:val="24"/>
          <w:szCs w:val="24"/>
          <w:lang w:val="en-GB"/>
        </w:rPr>
        <w:t xml:space="preserve"> If yes, please specify.</w:t>
      </w:r>
    </w:p>
    <w:p w14:paraId="7BC8471C" w14:textId="490F3730" w:rsidR="009E4B5D" w:rsidRPr="001A4991" w:rsidRDefault="00C77413" w:rsidP="00DA5584">
      <w:pPr>
        <w:pStyle w:val="ListParagraph"/>
        <w:widowControl/>
        <w:autoSpaceDE/>
        <w:autoSpaceDN/>
        <w:spacing w:after="160" w:line="276" w:lineRule="auto"/>
        <w:ind w:left="720" w:firstLine="0"/>
        <w:contextualSpacing/>
        <w:jc w:val="both"/>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Only lack of consent</w:t>
      </w:r>
      <w:r w:rsidR="005C01E8" w:rsidRPr="001A4991">
        <w:rPr>
          <w:rFonts w:asciiTheme="majorBidi" w:hAnsiTheme="majorBidi" w:cstheme="majorBidi"/>
          <w:color w:val="000000" w:themeColor="text1"/>
          <w:sz w:val="24"/>
          <w:szCs w:val="24"/>
          <w:lang w:val="en-GB"/>
        </w:rPr>
        <w:t xml:space="preserve"> of the victim is</w:t>
      </w:r>
      <w:r w:rsidRPr="001A4991">
        <w:rPr>
          <w:rFonts w:asciiTheme="majorBidi" w:hAnsiTheme="majorBidi" w:cstheme="majorBidi"/>
          <w:color w:val="000000" w:themeColor="text1"/>
          <w:sz w:val="24"/>
          <w:szCs w:val="24"/>
          <w:lang w:val="en-GB"/>
        </w:rPr>
        <w:t xml:space="preserve"> required.</w:t>
      </w:r>
      <w:r w:rsidR="005C01E8" w:rsidRPr="001A4991">
        <w:rPr>
          <w:rFonts w:asciiTheme="majorBidi" w:hAnsiTheme="majorBidi" w:cstheme="majorBidi"/>
          <w:color w:val="000000" w:themeColor="text1"/>
          <w:sz w:val="24"/>
          <w:szCs w:val="24"/>
          <w:lang w:val="en-GB"/>
        </w:rPr>
        <w:t xml:space="preserve"> Use of force or threat is an aggravating factor in considering punishment under the Penal Code.</w:t>
      </w:r>
    </w:p>
    <w:p w14:paraId="099BAEB5" w14:textId="77777777" w:rsidR="00C77413" w:rsidRPr="001A4991" w:rsidRDefault="00C77413" w:rsidP="00C77413">
      <w:pPr>
        <w:pStyle w:val="ListParagraph"/>
        <w:widowControl/>
        <w:autoSpaceDE/>
        <w:autoSpaceDN/>
        <w:spacing w:after="160" w:line="276" w:lineRule="auto"/>
        <w:ind w:left="720" w:firstLine="0"/>
        <w:contextualSpacing/>
        <w:jc w:val="lowKashida"/>
        <w:rPr>
          <w:rFonts w:asciiTheme="majorBidi" w:hAnsiTheme="majorBidi" w:cstheme="majorBidi"/>
          <w:color w:val="000000" w:themeColor="text1"/>
          <w:sz w:val="24"/>
          <w:szCs w:val="24"/>
          <w:lang w:val="en-GB"/>
        </w:rPr>
      </w:pPr>
    </w:p>
    <w:p w14:paraId="13AE9DF1" w14:textId="4E53A99E" w:rsidR="009B789F" w:rsidRPr="001A4991" w:rsidRDefault="00515A02" w:rsidP="005C01E8">
      <w:pPr>
        <w:pStyle w:val="ListParagraph"/>
        <w:widowControl/>
        <w:numPr>
          <w:ilvl w:val="0"/>
          <w:numId w:val="23"/>
        </w:numPr>
        <w:autoSpaceDE/>
        <w:autoSpaceDN/>
        <w:spacing w:after="160" w:line="276" w:lineRule="auto"/>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Does it cover only vaginal rape?</w:t>
      </w:r>
      <w:r w:rsidR="005C01E8" w:rsidRPr="001A4991">
        <w:rPr>
          <w:rFonts w:asciiTheme="majorBidi" w:hAnsiTheme="majorBidi" w:cstheme="majorBidi"/>
          <w:b/>
          <w:bCs/>
          <w:i/>
          <w:iCs/>
          <w:color w:val="000000" w:themeColor="text1"/>
          <w:sz w:val="24"/>
          <w:szCs w:val="24"/>
          <w:lang w:val="en-GB"/>
        </w:rPr>
        <w:t xml:space="preserve"> </w:t>
      </w:r>
      <w:r w:rsidR="005C01E8" w:rsidRPr="001A4991">
        <w:rPr>
          <w:rFonts w:asciiTheme="majorBidi" w:hAnsiTheme="majorBidi" w:cstheme="majorBidi"/>
          <w:color w:val="000000" w:themeColor="text1"/>
          <w:sz w:val="24"/>
          <w:szCs w:val="24"/>
          <w:lang w:val="en-GB"/>
        </w:rPr>
        <w:t>No.</w:t>
      </w:r>
    </w:p>
    <w:p w14:paraId="1D095201" w14:textId="77777777" w:rsidR="00C77413" w:rsidRPr="001A4991" w:rsidRDefault="00C77413" w:rsidP="009B789F">
      <w:pPr>
        <w:pStyle w:val="ListParagraph"/>
        <w:widowControl/>
        <w:autoSpaceDE/>
        <w:autoSpaceDN/>
        <w:spacing w:after="160" w:line="276" w:lineRule="auto"/>
        <w:ind w:left="720" w:firstLine="0"/>
        <w:contextualSpacing/>
        <w:jc w:val="lowKashida"/>
        <w:rPr>
          <w:rFonts w:asciiTheme="majorBidi" w:hAnsiTheme="majorBidi" w:cstheme="majorBidi"/>
          <w:color w:val="000000" w:themeColor="text1"/>
          <w:sz w:val="24"/>
          <w:szCs w:val="24"/>
          <w:lang w:val="en-GB"/>
        </w:rPr>
      </w:pPr>
    </w:p>
    <w:p w14:paraId="2289C97F" w14:textId="24C80B92" w:rsidR="002F58D2" w:rsidRPr="00A0536B" w:rsidRDefault="00515A02" w:rsidP="002F58D2">
      <w:pPr>
        <w:pStyle w:val="ListParagraph"/>
        <w:widowControl/>
        <w:numPr>
          <w:ilvl w:val="0"/>
          <w:numId w:val="23"/>
        </w:numPr>
        <w:autoSpaceDE/>
        <w:autoSpaceDN/>
        <w:spacing w:after="160" w:line="276" w:lineRule="auto"/>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 xml:space="preserve">Does it cover </w:t>
      </w:r>
      <w:r w:rsidR="002F58D2" w:rsidRPr="001A4991">
        <w:rPr>
          <w:rFonts w:asciiTheme="majorBidi" w:hAnsiTheme="majorBidi" w:cstheme="majorBidi"/>
          <w:b/>
          <w:bCs/>
          <w:i/>
          <w:iCs/>
          <w:color w:val="000000" w:themeColor="text1"/>
          <w:sz w:val="24"/>
          <w:szCs w:val="24"/>
          <w:lang w:val="en-GB"/>
        </w:rPr>
        <w:t>all forms of penetration?</w:t>
      </w:r>
      <w:r w:rsidRPr="001A4991">
        <w:rPr>
          <w:rFonts w:asciiTheme="majorBidi" w:hAnsiTheme="majorBidi" w:cstheme="majorBidi"/>
          <w:b/>
          <w:bCs/>
          <w:i/>
          <w:iCs/>
          <w:color w:val="000000" w:themeColor="text1"/>
          <w:sz w:val="24"/>
          <w:szCs w:val="24"/>
          <w:lang w:val="en-GB"/>
        </w:rPr>
        <w:t xml:space="preserve"> If yes, please specify.</w:t>
      </w:r>
    </w:p>
    <w:p w14:paraId="0DAA9F4D" w14:textId="6AF70BBA" w:rsidR="00C77413" w:rsidRPr="001A4991" w:rsidRDefault="002F58D2" w:rsidP="002F58D2">
      <w:pPr>
        <w:pStyle w:val="ListParagraph"/>
        <w:widowControl/>
        <w:autoSpaceDE/>
        <w:autoSpaceDN/>
        <w:spacing w:after="160" w:line="276" w:lineRule="auto"/>
        <w:ind w:left="720" w:firstLine="0"/>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color w:val="000000" w:themeColor="text1"/>
          <w:sz w:val="24"/>
          <w:szCs w:val="24"/>
          <w:lang w:val="en-GB"/>
        </w:rPr>
        <w:t xml:space="preserve">Yes. </w:t>
      </w:r>
      <w:r w:rsidR="005148CB" w:rsidRPr="001A4991">
        <w:rPr>
          <w:rFonts w:asciiTheme="majorBidi" w:hAnsiTheme="majorBidi" w:cstheme="majorBidi"/>
          <w:color w:val="000000" w:themeColor="text1"/>
          <w:sz w:val="24"/>
          <w:szCs w:val="24"/>
          <w:lang w:val="en-GB"/>
        </w:rPr>
        <w:t xml:space="preserve">The definition of rape covers the </w:t>
      </w:r>
      <w:r w:rsidR="005148CB" w:rsidRPr="001A4991">
        <w:rPr>
          <w:rFonts w:asciiTheme="majorBidi" w:hAnsiTheme="majorBidi" w:cstheme="majorBidi"/>
          <w:color w:val="000000" w:themeColor="text1"/>
          <w:sz w:val="24"/>
          <w:szCs w:val="24"/>
          <w:u w:val="single"/>
          <w:lang w:val="en-GB"/>
        </w:rPr>
        <w:t>penetration, however slight, of the sex organ or any other body part of a person</w:t>
      </w:r>
      <w:r w:rsidR="005148CB" w:rsidRPr="001A4991">
        <w:rPr>
          <w:rFonts w:asciiTheme="majorBidi" w:hAnsiTheme="majorBidi" w:cstheme="majorBidi"/>
          <w:color w:val="000000" w:themeColor="text1"/>
          <w:sz w:val="24"/>
          <w:szCs w:val="24"/>
          <w:lang w:val="en-GB"/>
        </w:rPr>
        <w:t xml:space="preserve"> by a sex organ of another person, without the consent of the victim.</w:t>
      </w:r>
    </w:p>
    <w:p w14:paraId="2500715A" w14:textId="77777777" w:rsidR="00C77413" w:rsidRDefault="00C77413" w:rsidP="00C77413">
      <w:pPr>
        <w:pStyle w:val="ListParagraph"/>
        <w:widowControl/>
        <w:autoSpaceDE/>
        <w:autoSpaceDN/>
        <w:spacing w:after="160" w:line="276" w:lineRule="auto"/>
        <w:ind w:left="720" w:firstLine="0"/>
        <w:contextualSpacing/>
        <w:jc w:val="lowKashida"/>
        <w:rPr>
          <w:rFonts w:asciiTheme="majorBidi" w:hAnsiTheme="majorBidi" w:cstheme="majorBidi"/>
          <w:color w:val="000000" w:themeColor="text1"/>
          <w:sz w:val="24"/>
          <w:szCs w:val="24"/>
          <w:lang w:val="en-GB"/>
        </w:rPr>
      </w:pPr>
    </w:p>
    <w:p w14:paraId="2970AC65" w14:textId="77777777" w:rsidR="00A0536B" w:rsidRPr="001A4991" w:rsidRDefault="00A0536B" w:rsidP="00C77413">
      <w:pPr>
        <w:pStyle w:val="ListParagraph"/>
        <w:widowControl/>
        <w:autoSpaceDE/>
        <w:autoSpaceDN/>
        <w:spacing w:after="160" w:line="276" w:lineRule="auto"/>
        <w:ind w:left="720" w:firstLine="0"/>
        <w:contextualSpacing/>
        <w:jc w:val="lowKashida"/>
        <w:rPr>
          <w:rFonts w:asciiTheme="majorBidi" w:hAnsiTheme="majorBidi" w:cstheme="majorBidi"/>
          <w:color w:val="000000" w:themeColor="text1"/>
          <w:sz w:val="24"/>
          <w:szCs w:val="24"/>
          <w:lang w:val="en-GB"/>
        </w:rPr>
      </w:pPr>
    </w:p>
    <w:p w14:paraId="215F529A" w14:textId="77777777" w:rsidR="00A407AC" w:rsidRPr="001A4991" w:rsidRDefault="00430A21" w:rsidP="00A407AC">
      <w:pPr>
        <w:pStyle w:val="ListParagraph"/>
        <w:widowControl/>
        <w:numPr>
          <w:ilvl w:val="0"/>
          <w:numId w:val="23"/>
        </w:numPr>
        <w:autoSpaceDE/>
        <w:autoSpaceDN/>
        <w:spacing w:after="160" w:line="276" w:lineRule="auto"/>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Is marital rape in this provi</w:t>
      </w:r>
      <w:r w:rsidR="00A407AC" w:rsidRPr="001A4991">
        <w:rPr>
          <w:rFonts w:asciiTheme="majorBidi" w:hAnsiTheme="majorBidi" w:cstheme="majorBidi"/>
          <w:b/>
          <w:bCs/>
          <w:i/>
          <w:iCs/>
          <w:color w:val="000000" w:themeColor="text1"/>
          <w:sz w:val="24"/>
          <w:szCs w:val="24"/>
          <w:lang w:val="en-GB"/>
        </w:rPr>
        <w:t xml:space="preserve">sion explicitly included? </w:t>
      </w:r>
    </w:p>
    <w:p w14:paraId="107FD555" w14:textId="1480F267" w:rsidR="007421C9" w:rsidRPr="001A4991" w:rsidRDefault="00A407AC" w:rsidP="00A407AC">
      <w:pPr>
        <w:pStyle w:val="ListParagraph"/>
        <w:widowControl/>
        <w:autoSpaceDE/>
        <w:autoSpaceDN/>
        <w:spacing w:after="160" w:line="276" w:lineRule="auto"/>
        <w:ind w:left="720" w:firstLine="0"/>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color w:val="000000" w:themeColor="text1"/>
          <w:sz w:val="24"/>
          <w:szCs w:val="24"/>
          <w:lang w:val="en-GB"/>
        </w:rPr>
        <w:t xml:space="preserve">Yes. The definition of rape provided for in the Sexual Offences Act, includes the </w:t>
      </w:r>
      <w:r w:rsidRPr="001A4991">
        <w:rPr>
          <w:rFonts w:asciiTheme="majorBidi" w:hAnsiTheme="majorBidi" w:cstheme="majorBidi"/>
          <w:iCs/>
          <w:color w:val="000000" w:themeColor="text1"/>
          <w:sz w:val="24"/>
          <w:szCs w:val="24"/>
          <w:lang w:val="en-GB"/>
        </w:rPr>
        <w:t>exceptional circumstance</w:t>
      </w:r>
      <w:r w:rsidR="00B75F9F" w:rsidRPr="001A4991">
        <w:rPr>
          <w:rFonts w:asciiTheme="majorBidi" w:hAnsiTheme="majorBidi" w:cstheme="majorBidi"/>
          <w:iCs/>
          <w:color w:val="000000" w:themeColor="text1"/>
          <w:sz w:val="24"/>
          <w:szCs w:val="24"/>
          <w:lang w:val="en-GB"/>
        </w:rPr>
        <w:t xml:space="preserve"> provided in section 20 of the </w:t>
      </w:r>
      <w:r w:rsidRPr="001A4991">
        <w:rPr>
          <w:rFonts w:asciiTheme="majorBidi" w:hAnsiTheme="majorBidi" w:cstheme="majorBidi"/>
          <w:iCs/>
          <w:color w:val="000000" w:themeColor="text1"/>
          <w:sz w:val="24"/>
          <w:szCs w:val="24"/>
          <w:lang w:val="en-GB"/>
        </w:rPr>
        <w:t>Act – which is marital rape.</w:t>
      </w:r>
    </w:p>
    <w:p w14:paraId="2E716E4A" w14:textId="77777777" w:rsidR="00C77413" w:rsidRPr="001A4991" w:rsidRDefault="00C77413" w:rsidP="007421C9">
      <w:pPr>
        <w:pStyle w:val="ListParagraph"/>
        <w:widowControl/>
        <w:autoSpaceDE/>
        <w:autoSpaceDN/>
        <w:spacing w:after="160" w:line="276" w:lineRule="auto"/>
        <w:ind w:left="720" w:firstLine="0"/>
        <w:contextualSpacing/>
        <w:jc w:val="lowKashida"/>
        <w:rPr>
          <w:rFonts w:asciiTheme="majorBidi" w:hAnsiTheme="majorBidi" w:cstheme="majorBidi"/>
          <w:color w:val="000000" w:themeColor="text1"/>
          <w:sz w:val="24"/>
          <w:szCs w:val="24"/>
          <w:lang w:val="en-GB"/>
        </w:rPr>
      </w:pPr>
    </w:p>
    <w:p w14:paraId="69417D9C" w14:textId="05D29FC8" w:rsidR="00907B10" w:rsidRPr="001A4991" w:rsidRDefault="00430A21" w:rsidP="00A407AC">
      <w:pPr>
        <w:pStyle w:val="ListParagraph"/>
        <w:widowControl/>
        <w:numPr>
          <w:ilvl w:val="0"/>
          <w:numId w:val="23"/>
        </w:numPr>
        <w:autoSpaceDE/>
        <w:autoSpaceDN/>
        <w:spacing w:after="160" w:line="276" w:lineRule="auto"/>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 xml:space="preserve">Is </w:t>
      </w:r>
      <w:r w:rsidR="00A407AC" w:rsidRPr="001A4991">
        <w:rPr>
          <w:rFonts w:asciiTheme="majorBidi" w:hAnsiTheme="majorBidi" w:cstheme="majorBidi"/>
          <w:b/>
          <w:bCs/>
          <w:i/>
          <w:iCs/>
          <w:color w:val="000000" w:themeColor="text1"/>
          <w:sz w:val="24"/>
          <w:szCs w:val="24"/>
          <w:lang w:val="en-GB"/>
        </w:rPr>
        <w:t xml:space="preserve">the law silent on marital rape? </w:t>
      </w:r>
      <w:r w:rsidR="00A407AC" w:rsidRPr="001A4991">
        <w:rPr>
          <w:rFonts w:asciiTheme="majorBidi" w:hAnsiTheme="majorBidi" w:cstheme="majorBidi"/>
          <w:color w:val="000000" w:themeColor="text1"/>
          <w:sz w:val="24"/>
          <w:szCs w:val="24"/>
          <w:lang w:val="en-GB"/>
        </w:rPr>
        <w:t>No.</w:t>
      </w:r>
    </w:p>
    <w:p w14:paraId="50A0C7A0" w14:textId="77777777" w:rsidR="00C77413" w:rsidRPr="001A4991" w:rsidRDefault="00C77413" w:rsidP="00907B10">
      <w:pPr>
        <w:pStyle w:val="ListParagraph"/>
        <w:widowControl/>
        <w:autoSpaceDE/>
        <w:autoSpaceDN/>
        <w:spacing w:after="160" w:line="276" w:lineRule="auto"/>
        <w:ind w:left="720" w:firstLine="0"/>
        <w:contextualSpacing/>
        <w:jc w:val="lowKashida"/>
        <w:rPr>
          <w:rFonts w:asciiTheme="majorBidi" w:hAnsiTheme="majorBidi" w:cstheme="majorBidi"/>
          <w:color w:val="000000" w:themeColor="text1"/>
          <w:sz w:val="24"/>
          <w:szCs w:val="24"/>
          <w:lang w:val="en-GB"/>
        </w:rPr>
      </w:pPr>
    </w:p>
    <w:p w14:paraId="28203FDF" w14:textId="023E132A" w:rsidR="003007C4" w:rsidRPr="001A4991" w:rsidRDefault="00430A21" w:rsidP="00A407AC">
      <w:pPr>
        <w:pStyle w:val="ListParagraph"/>
        <w:widowControl/>
        <w:numPr>
          <w:ilvl w:val="0"/>
          <w:numId w:val="23"/>
        </w:numPr>
        <w:autoSpaceDE/>
        <w:autoSpaceDN/>
        <w:spacing w:after="160" w:line="276" w:lineRule="auto"/>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 xml:space="preserve">Is marital rape covered in the general provisions or by legal precedent even if it </w:t>
      </w:r>
      <w:r w:rsidR="003007C4" w:rsidRPr="001A4991">
        <w:rPr>
          <w:rFonts w:asciiTheme="majorBidi" w:hAnsiTheme="majorBidi" w:cstheme="majorBidi"/>
          <w:b/>
          <w:bCs/>
          <w:i/>
          <w:iCs/>
          <w:color w:val="000000" w:themeColor="text1"/>
          <w:sz w:val="24"/>
          <w:szCs w:val="24"/>
          <w:lang w:val="en-GB"/>
        </w:rPr>
        <w:t xml:space="preserve">is </w:t>
      </w:r>
      <w:r w:rsidR="00A407AC" w:rsidRPr="001A4991">
        <w:rPr>
          <w:rFonts w:asciiTheme="majorBidi" w:hAnsiTheme="majorBidi" w:cstheme="majorBidi"/>
          <w:b/>
          <w:bCs/>
          <w:i/>
          <w:iCs/>
          <w:color w:val="000000" w:themeColor="text1"/>
          <w:sz w:val="24"/>
          <w:szCs w:val="24"/>
          <w:lang w:val="en-GB"/>
        </w:rPr>
        <w:t>not explicitly included?</w:t>
      </w:r>
    </w:p>
    <w:p w14:paraId="0C19F627" w14:textId="24212CBD" w:rsidR="00A809FE" w:rsidRPr="001A4991" w:rsidRDefault="00B75F9F" w:rsidP="007A7D53">
      <w:pPr>
        <w:pStyle w:val="ListParagraph"/>
        <w:widowControl/>
        <w:autoSpaceDE/>
        <w:autoSpaceDN/>
        <w:spacing w:after="160" w:line="276" w:lineRule="auto"/>
        <w:ind w:left="720" w:firstLine="0"/>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It is covered in the Sexual Offences Act</w:t>
      </w:r>
      <w:r w:rsidR="007D0801" w:rsidRPr="001A4991">
        <w:rPr>
          <w:rFonts w:asciiTheme="majorBidi" w:hAnsiTheme="majorBidi" w:cstheme="majorBidi"/>
          <w:color w:val="000000" w:themeColor="text1"/>
          <w:sz w:val="24"/>
          <w:szCs w:val="24"/>
          <w:lang w:val="en-GB"/>
        </w:rPr>
        <w:t>. See response to Question 1 (Section 20 of the Sexual Offences Act)</w:t>
      </w:r>
    </w:p>
    <w:p w14:paraId="1D9BCBD7" w14:textId="76EE9AEF" w:rsidR="000D2908" w:rsidRPr="001A4991" w:rsidRDefault="00A809FE" w:rsidP="00C5303B">
      <w:pPr>
        <w:spacing w:line="276" w:lineRule="auto"/>
        <w:ind w:left="720"/>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 xml:space="preserve">Furthermore, under the Penal Code, rape in all scenarios are criminalized, and while the </w:t>
      </w:r>
      <w:r w:rsidR="007A7D53" w:rsidRPr="001A4991">
        <w:rPr>
          <w:rFonts w:asciiTheme="majorBidi" w:hAnsiTheme="majorBidi" w:cstheme="majorBidi"/>
          <w:color w:val="000000" w:themeColor="text1"/>
          <w:sz w:val="24"/>
          <w:szCs w:val="24"/>
          <w:lang w:val="en-GB"/>
        </w:rPr>
        <w:t xml:space="preserve">Penal </w:t>
      </w:r>
      <w:r w:rsidRPr="001A4991">
        <w:rPr>
          <w:rFonts w:asciiTheme="majorBidi" w:hAnsiTheme="majorBidi" w:cstheme="majorBidi"/>
          <w:color w:val="000000" w:themeColor="text1"/>
          <w:sz w:val="24"/>
          <w:szCs w:val="24"/>
          <w:lang w:val="en-GB"/>
        </w:rPr>
        <w:t>Code upholds the concept of marriage as a state of consent, it also recognises that thi</w:t>
      </w:r>
      <w:r w:rsidR="00317129" w:rsidRPr="001A4991">
        <w:rPr>
          <w:rFonts w:asciiTheme="majorBidi" w:hAnsiTheme="majorBidi" w:cstheme="majorBidi"/>
          <w:color w:val="000000" w:themeColor="text1"/>
          <w:sz w:val="24"/>
          <w:szCs w:val="24"/>
          <w:lang w:val="en-GB"/>
        </w:rPr>
        <w:t>s</w:t>
      </w:r>
      <w:r w:rsidRPr="001A4991">
        <w:rPr>
          <w:rFonts w:asciiTheme="majorBidi" w:hAnsiTheme="majorBidi" w:cstheme="majorBidi"/>
          <w:color w:val="000000" w:themeColor="text1"/>
          <w:sz w:val="24"/>
          <w:szCs w:val="24"/>
          <w:lang w:val="en-GB"/>
        </w:rPr>
        <w:t xml:space="preserve"> consent can be rebutted without laying any parameters as to how this would be done.</w:t>
      </w:r>
    </w:p>
    <w:p w14:paraId="288A0C68" w14:textId="63E1B18E" w:rsidR="00430A21" w:rsidRPr="001A4991" w:rsidRDefault="00430A21" w:rsidP="00C61807">
      <w:pPr>
        <w:pStyle w:val="ListParagraph"/>
        <w:widowControl/>
        <w:numPr>
          <w:ilvl w:val="0"/>
          <w:numId w:val="23"/>
        </w:numPr>
        <w:autoSpaceDE/>
        <w:autoSpaceDN/>
        <w:spacing w:line="276" w:lineRule="auto"/>
        <w:ind w:left="714" w:hanging="357"/>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Is marital rape excluded in the provisions, or is marital rape</w:t>
      </w:r>
      <w:r w:rsidR="004C44A9">
        <w:rPr>
          <w:rFonts w:asciiTheme="majorBidi" w:hAnsiTheme="majorBidi" w:cstheme="majorBidi"/>
          <w:b/>
          <w:bCs/>
          <w:i/>
          <w:iCs/>
          <w:color w:val="000000" w:themeColor="text1"/>
          <w:sz w:val="24"/>
          <w:szCs w:val="24"/>
          <w:lang w:val="en-GB"/>
        </w:rPr>
        <w:t xml:space="preserve"> not considered as a crime?</w:t>
      </w:r>
    </w:p>
    <w:p w14:paraId="75658DF8" w14:textId="6D920A75" w:rsidR="00430A21" w:rsidRPr="001A4991" w:rsidRDefault="003007C4" w:rsidP="00C5303B">
      <w:pPr>
        <w:spacing w:after="0" w:line="276" w:lineRule="auto"/>
        <w:ind w:firstLine="720"/>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See re</w:t>
      </w:r>
      <w:r w:rsidR="00DB59C4" w:rsidRPr="001A4991">
        <w:rPr>
          <w:rFonts w:asciiTheme="majorBidi" w:hAnsiTheme="majorBidi" w:cstheme="majorBidi"/>
          <w:color w:val="000000" w:themeColor="text1"/>
          <w:sz w:val="24"/>
          <w:szCs w:val="24"/>
          <w:lang w:val="en-GB"/>
        </w:rPr>
        <w:t>s</w:t>
      </w:r>
      <w:r w:rsidRPr="001A4991">
        <w:rPr>
          <w:rFonts w:asciiTheme="majorBidi" w:hAnsiTheme="majorBidi" w:cstheme="majorBidi"/>
          <w:color w:val="000000" w:themeColor="text1"/>
          <w:sz w:val="24"/>
          <w:szCs w:val="24"/>
          <w:lang w:val="en-GB"/>
        </w:rPr>
        <w:t xml:space="preserve">ponse to </w:t>
      </w:r>
      <w:r w:rsidR="00C61807" w:rsidRPr="001A4991">
        <w:rPr>
          <w:rFonts w:asciiTheme="majorBidi" w:hAnsiTheme="majorBidi" w:cstheme="majorBidi"/>
          <w:color w:val="000000" w:themeColor="text1"/>
          <w:sz w:val="24"/>
          <w:szCs w:val="24"/>
          <w:lang w:val="en-GB"/>
        </w:rPr>
        <w:t>Question</w:t>
      </w:r>
      <w:r w:rsidRPr="001A4991">
        <w:rPr>
          <w:rFonts w:asciiTheme="majorBidi" w:hAnsiTheme="majorBidi" w:cstheme="majorBidi"/>
          <w:color w:val="000000" w:themeColor="text1"/>
          <w:sz w:val="24"/>
          <w:szCs w:val="24"/>
          <w:lang w:val="en-GB"/>
        </w:rPr>
        <w:t xml:space="preserve"> 2</w:t>
      </w:r>
      <w:r w:rsidR="004C44A9">
        <w:rPr>
          <w:rFonts w:asciiTheme="majorBidi" w:hAnsiTheme="majorBidi" w:cstheme="majorBidi"/>
          <w:color w:val="000000" w:themeColor="text1"/>
          <w:sz w:val="24"/>
          <w:szCs w:val="24"/>
          <w:lang w:val="en-GB"/>
        </w:rPr>
        <w:t xml:space="preserve"> </w:t>
      </w:r>
      <w:r w:rsidRPr="001A4991">
        <w:rPr>
          <w:rFonts w:asciiTheme="majorBidi" w:hAnsiTheme="majorBidi" w:cstheme="majorBidi"/>
          <w:color w:val="000000" w:themeColor="text1"/>
          <w:sz w:val="24"/>
          <w:szCs w:val="24"/>
          <w:lang w:val="en-GB"/>
        </w:rPr>
        <w:t>(j) above.</w:t>
      </w:r>
    </w:p>
    <w:p w14:paraId="78D49BBB" w14:textId="77777777" w:rsidR="00C5303B" w:rsidRPr="001A4991" w:rsidRDefault="00C5303B" w:rsidP="00AF3300">
      <w:pPr>
        <w:spacing w:after="0" w:line="276" w:lineRule="auto"/>
        <w:contextualSpacing/>
        <w:jc w:val="lowKashida"/>
        <w:rPr>
          <w:rFonts w:asciiTheme="majorBidi" w:hAnsiTheme="majorBidi" w:cstheme="majorBidi"/>
          <w:color w:val="000000" w:themeColor="text1"/>
          <w:sz w:val="24"/>
          <w:szCs w:val="24"/>
          <w:lang w:val="en-GB"/>
        </w:rPr>
      </w:pPr>
    </w:p>
    <w:p w14:paraId="5A285AF4" w14:textId="77777777" w:rsidR="00C5303B" w:rsidRPr="001A4991" w:rsidRDefault="00430A21" w:rsidP="00C5303B">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Are there provisions excluding criminalization of the perpetrator if the victim and alleged perpetrator live together in a sexual relationship/have a sexual relationship/had a sexual relationship? If so, please submit it with corresponding translations.</w:t>
      </w:r>
    </w:p>
    <w:p w14:paraId="7D59CE56" w14:textId="59363308" w:rsidR="009569BE" w:rsidRPr="001A4991" w:rsidRDefault="009569BE" w:rsidP="00C5303B">
      <w:pPr>
        <w:pStyle w:val="ListParagraph"/>
        <w:spacing w:line="276" w:lineRule="auto"/>
        <w:ind w:left="426" w:firstLine="0"/>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color w:val="000000" w:themeColor="text1"/>
          <w:sz w:val="24"/>
          <w:szCs w:val="24"/>
          <w:lang w:val="en-GB"/>
        </w:rPr>
        <w:t>No.</w:t>
      </w:r>
    </w:p>
    <w:p w14:paraId="038EB7B2" w14:textId="77777777" w:rsidR="00430A21" w:rsidRPr="001A4991" w:rsidRDefault="00430A21" w:rsidP="00430A21">
      <w:pPr>
        <w:pStyle w:val="ListParagraph"/>
        <w:spacing w:line="276" w:lineRule="auto"/>
        <w:ind w:left="720" w:firstLine="0"/>
        <w:contextualSpacing/>
        <w:jc w:val="lowKashida"/>
        <w:rPr>
          <w:rFonts w:asciiTheme="majorBidi" w:hAnsiTheme="majorBidi" w:cstheme="majorBidi"/>
          <w:b/>
          <w:bCs/>
          <w:i/>
          <w:iCs/>
          <w:color w:val="000000" w:themeColor="text1"/>
          <w:sz w:val="24"/>
          <w:szCs w:val="24"/>
          <w:lang w:val="en-GB"/>
        </w:rPr>
      </w:pPr>
    </w:p>
    <w:p w14:paraId="3C064447" w14:textId="7867AC92" w:rsidR="007421C9" w:rsidRPr="00A0536B" w:rsidRDefault="00430A21" w:rsidP="00A0536B">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What is the legal age for sexual consent?</w:t>
      </w:r>
    </w:p>
    <w:p w14:paraId="050D2778" w14:textId="77777777" w:rsidR="00DA5584" w:rsidRPr="001A4991" w:rsidRDefault="00DA5584" w:rsidP="00DA5584">
      <w:pPr>
        <w:pStyle w:val="ListParagraph"/>
        <w:numPr>
          <w:ilvl w:val="1"/>
          <w:numId w:val="12"/>
        </w:numPr>
        <w:spacing w:line="276" w:lineRule="auto"/>
        <w:ind w:left="851" w:hanging="450"/>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Under s</w:t>
      </w:r>
      <w:r w:rsidR="007421C9" w:rsidRPr="001A4991">
        <w:rPr>
          <w:rFonts w:asciiTheme="majorBidi" w:hAnsiTheme="majorBidi" w:cstheme="majorBidi"/>
          <w:color w:val="000000" w:themeColor="text1"/>
          <w:sz w:val="24"/>
          <w:szCs w:val="24"/>
          <w:lang w:val="en-GB"/>
        </w:rPr>
        <w:t xml:space="preserve">ection 24 of </w:t>
      </w:r>
      <w:r w:rsidR="00FD3C87" w:rsidRPr="001A4991">
        <w:rPr>
          <w:rFonts w:asciiTheme="majorBidi" w:hAnsiTheme="majorBidi" w:cstheme="majorBidi"/>
          <w:color w:val="000000" w:themeColor="text1"/>
          <w:sz w:val="24"/>
          <w:szCs w:val="24"/>
          <w:lang w:val="en-GB"/>
        </w:rPr>
        <w:t xml:space="preserve">The </w:t>
      </w:r>
      <w:r w:rsidR="007421C9" w:rsidRPr="001A4991">
        <w:rPr>
          <w:rFonts w:asciiTheme="majorBidi" w:hAnsiTheme="majorBidi" w:cstheme="majorBidi"/>
          <w:color w:val="000000" w:themeColor="text1"/>
          <w:sz w:val="24"/>
          <w:szCs w:val="24"/>
          <w:lang w:val="en-GB"/>
        </w:rPr>
        <w:t>Special Provisions Act to Deal with Child Sex Abuse Offenders, a child under 13 (</w:t>
      </w:r>
      <w:r w:rsidR="008E5E1E" w:rsidRPr="001A4991">
        <w:rPr>
          <w:rFonts w:asciiTheme="majorBidi" w:hAnsiTheme="majorBidi" w:cstheme="majorBidi"/>
          <w:color w:val="000000" w:themeColor="text1"/>
          <w:sz w:val="24"/>
          <w:szCs w:val="24"/>
          <w:lang w:val="en-GB"/>
        </w:rPr>
        <w:t>t</w:t>
      </w:r>
      <w:r w:rsidR="007421C9" w:rsidRPr="001A4991">
        <w:rPr>
          <w:rFonts w:asciiTheme="majorBidi" w:hAnsiTheme="majorBidi" w:cstheme="majorBidi"/>
          <w:color w:val="000000" w:themeColor="text1"/>
          <w:sz w:val="24"/>
          <w:szCs w:val="24"/>
          <w:lang w:val="en-GB"/>
        </w:rPr>
        <w:t xml:space="preserve">hirteen) years of age shall not be deemed to be in a position to give consent under any circumstance. </w:t>
      </w:r>
      <w:r w:rsidRPr="001A4991">
        <w:rPr>
          <w:rFonts w:asciiTheme="majorBidi" w:hAnsiTheme="majorBidi" w:cstheme="majorBidi"/>
          <w:color w:val="000000" w:themeColor="text1"/>
          <w:sz w:val="24"/>
          <w:szCs w:val="24"/>
          <w:lang w:val="en-GB"/>
        </w:rPr>
        <w:t>Even where such a child consents, such consent shall be considered null and void.</w:t>
      </w:r>
    </w:p>
    <w:p w14:paraId="48DABB62" w14:textId="77777777" w:rsidR="00DA5584" w:rsidRPr="001A4991" w:rsidRDefault="00DA5584" w:rsidP="00DA5584">
      <w:pPr>
        <w:pStyle w:val="ListParagraph"/>
        <w:spacing w:line="276" w:lineRule="auto"/>
        <w:ind w:left="851" w:firstLine="0"/>
        <w:contextualSpacing/>
        <w:jc w:val="lowKashida"/>
        <w:rPr>
          <w:rFonts w:asciiTheme="majorBidi" w:hAnsiTheme="majorBidi" w:cstheme="majorBidi"/>
          <w:color w:val="000000" w:themeColor="text1"/>
          <w:sz w:val="24"/>
          <w:szCs w:val="24"/>
          <w:lang w:val="en-GB"/>
        </w:rPr>
      </w:pPr>
    </w:p>
    <w:p w14:paraId="6C584BF2" w14:textId="5F8F201D" w:rsidR="00B9024A" w:rsidRDefault="007421C9" w:rsidP="00AF3300">
      <w:pPr>
        <w:pStyle w:val="ListParagraph"/>
        <w:numPr>
          <w:ilvl w:val="1"/>
          <w:numId w:val="12"/>
        </w:numPr>
        <w:spacing w:line="276" w:lineRule="auto"/>
        <w:ind w:left="851" w:hanging="450"/>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 xml:space="preserve">Furthermore, section 25 </w:t>
      </w:r>
      <w:r w:rsidR="005862CF" w:rsidRPr="001A4991">
        <w:rPr>
          <w:rFonts w:asciiTheme="majorBidi" w:hAnsiTheme="majorBidi" w:cstheme="majorBidi"/>
          <w:color w:val="000000" w:themeColor="text1"/>
          <w:sz w:val="24"/>
          <w:szCs w:val="24"/>
          <w:lang w:val="en-GB"/>
        </w:rPr>
        <w:t xml:space="preserve">of the Act </w:t>
      </w:r>
      <w:r w:rsidRPr="001A4991">
        <w:rPr>
          <w:rFonts w:asciiTheme="majorBidi" w:hAnsiTheme="majorBidi" w:cstheme="majorBidi"/>
          <w:color w:val="000000" w:themeColor="text1"/>
          <w:sz w:val="24"/>
          <w:szCs w:val="24"/>
          <w:lang w:val="en-GB"/>
        </w:rPr>
        <w:t>states that</w:t>
      </w:r>
      <w:r w:rsidR="005862CF" w:rsidRPr="001A4991">
        <w:rPr>
          <w:rFonts w:asciiTheme="majorBidi" w:hAnsiTheme="majorBidi" w:cstheme="majorBidi"/>
          <w:color w:val="000000" w:themeColor="text1"/>
          <w:sz w:val="24"/>
          <w:szCs w:val="24"/>
          <w:lang w:val="en-GB"/>
        </w:rPr>
        <w:t xml:space="preserve"> unless otherwise established,</w:t>
      </w:r>
      <w:r w:rsidRPr="001A4991">
        <w:rPr>
          <w:rFonts w:asciiTheme="majorBidi" w:hAnsiTheme="majorBidi" w:cstheme="majorBidi"/>
          <w:color w:val="000000" w:themeColor="text1"/>
          <w:sz w:val="24"/>
          <w:szCs w:val="24"/>
          <w:lang w:val="en-GB"/>
        </w:rPr>
        <w:t xml:space="preserve"> it shall be deemed that a child between the age of 13 (</w:t>
      </w:r>
      <w:r w:rsidR="008E5E1E" w:rsidRPr="001A4991">
        <w:rPr>
          <w:rFonts w:asciiTheme="majorBidi" w:hAnsiTheme="majorBidi" w:cstheme="majorBidi"/>
          <w:color w:val="000000" w:themeColor="text1"/>
          <w:sz w:val="24"/>
          <w:szCs w:val="24"/>
          <w:lang w:val="en-GB"/>
        </w:rPr>
        <w:t>t</w:t>
      </w:r>
      <w:r w:rsidRPr="001A4991">
        <w:rPr>
          <w:rFonts w:asciiTheme="majorBidi" w:hAnsiTheme="majorBidi" w:cstheme="majorBidi"/>
          <w:color w:val="000000" w:themeColor="text1"/>
          <w:sz w:val="24"/>
          <w:szCs w:val="24"/>
          <w:lang w:val="en-GB"/>
        </w:rPr>
        <w:t>hirteen) and 18 (</w:t>
      </w:r>
      <w:r w:rsidR="008E5E1E" w:rsidRPr="001A4991">
        <w:rPr>
          <w:rFonts w:asciiTheme="majorBidi" w:hAnsiTheme="majorBidi" w:cstheme="majorBidi"/>
          <w:color w:val="000000" w:themeColor="text1"/>
          <w:sz w:val="24"/>
          <w:szCs w:val="24"/>
          <w:lang w:val="en-GB"/>
        </w:rPr>
        <w:t>e</w:t>
      </w:r>
      <w:r w:rsidRPr="001A4991">
        <w:rPr>
          <w:rFonts w:asciiTheme="majorBidi" w:hAnsiTheme="majorBidi" w:cstheme="majorBidi"/>
          <w:color w:val="000000" w:themeColor="text1"/>
          <w:sz w:val="24"/>
          <w:szCs w:val="24"/>
          <w:lang w:val="en-GB"/>
        </w:rPr>
        <w:t>ighteen) years of age did not give consent to carry out sexual acts, and that the sexual act was carried out without the child’s consent.</w:t>
      </w:r>
    </w:p>
    <w:p w14:paraId="10CFE808" w14:textId="77777777" w:rsidR="00F413F7" w:rsidRPr="00F413F7" w:rsidRDefault="00F413F7" w:rsidP="00F413F7">
      <w:pPr>
        <w:spacing w:after="0" w:line="276" w:lineRule="auto"/>
        <w:contextualSpacing/>
        <w:jc w:val="lowKashida"/>
        <w:rPr>
          <w:rFonts w:asciiTheme="majorBidi" w:hAnsiTheme="majorBidi" w:cstheme="majorBidi"/>
          <w:color w:val="000000" w:themeColor="text1"/>
          <w:sz w:val="24"/>
          <w:szCs w:val="24"/>
          <w:lang w:val="en-GB"/>
        </w:rPr>
      </w:pPr>
    </w:p>
    <w:p w14:paraId="60B89FBE" w14:textId="59790C42" w:rsidR="003C3848" w:rsidRPr="001A4991" w:rsidRDefault="00430A21" w:rsidP="00B9024A">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Are there provisions that differentiate for sexual activity between peers? If so, please provide them.</w:t>
      </w:r>
      <w:r w:rsidR="00B9024A" w:rsidRPr="001A4991">
        <w:rPr>
          <w:rFonts w:asciiTheme="majorBidi" w:hAnsiTheme="majorBidi" w:cstheme="majorBidi"/>
          <w:b/>
          <w:bCs/>
          <w:i/>
          <w:iCs/>
          <w:color w:val="000000" w:themeColor="text1"/>
          <w:sz w:val="24"/>
          <w:szCs w:val="24"/>
          <w:lang w:val="en-GB"/>
        </w:rPr>
        <w:t xml:space="preserve"> </w:t>
      </w:r>
      <w:r w:rsidR="00B9024A" w:rsidRPr="001A4991">
        <w:rPr>
          <w:rFonts w:asciiTheme="majorBidi" w:hAnsiTheme="majorBidi" w:cstheme="majorBidi"/>
          <w:bCs/>
          <w:iCs/>
          <w:color w:val="000000" w:themeColor="text1"/>
          <w:sz w:val="24"/>
          <w:szCs w:val="24"/>
          <w:lang w:val="en-GB"/>
        </w:rPr>
        <w:t>No.</w:t>
      </w:r>
    </w:p>
    <w:p w14:paraId="00B62CCB" w14:textId="77777777" w:rsidR="00430A21" w:rsidRPr="001A4991" w:rsidRDefault="00430A21" w:rsidP="00430A21">
      <w:pPr>
        <w:pStyle w:val="ListParagraph"/>
        <w:rPr>
          <w:rFonts w:asciiTheme="majorBidi" w:hAnsiTheme="majorBidi" w:cstheme="majorBidi"/>
          <w:b/>
          <w:bCs/>
          <w:i/>
          <w:iCs/>
          <w:color w:val="000000" w:themeColor="text1"/>
          <w:sz w:val="24"/>
          <w:szCs w:val="24"/>
          <w:lang w:val="en-GB"/>
        </w:rPr>
      </w:pPr>
    </w:p>
    <w:p w14:paraId="1243211B" w14:textId="71F7A759" w:rsidR="00B9024A" w:rsidRPr="001A4991" w:rsidRDefault="00430A21" w:rsidP="00B9024A">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 xml:space="preserve">Provide information </w:t>
      </w:r>
      <w:r w:rsidR="009543B6" w:rsidRPr="001A4991">
        <w:rPr>
          <w:rFonts w:asciiTheme="majorBidi" w:hAnsiTheme="majorBidi" w:cstheme="majorBidi"/>
          <w:b/>
          <w:bCs/>
          <w:i/>
          <w:iCs/>
          <w:color w:val="000000" w:themeColor="text1"/>
          <w:sz w:val="24"/>
          <w:szCs w:val="24"/>
          <w:lang w:val="en-GB"/>
        </w:rPr>
        <w:t>on criminal sanctions prescribed</w:t>
      </w:r>
      <w:r w:rsidRPr="001A4991">
        <w:rPr>
          <w:rFonts w:asciiTheme="majorBidi" w:hAnsiTheme="majorBidi" w:cstheme="majorBidi"/>
          <w:b/>
          <w:bCs/>
          <w:i/>
          <w:iCs/>
          <w:color w:val="000000" w:themeColor="text1"/>
          <w:sz w:val="24"/>
          <w:szCs w:val="24"/>
          <w:lang w:val="en-GB"/>
        </w:rPr>
        <w:t xml:space="preserve"> and length/duration of such criminal sanctions for criminalized forms of rape.</w:t>
      </w:r>
    </w:p>
    <w:p w14:paraId="42A78AF8" w14:textId="002C17FB" w:rsidR="00B9024A" w:rsidRPr="001A4991" w:rsidRDefault="00B9024A" w:rsidP="0030459B">
      <w:pPr>
        <w:pStyle w:val="ListParagraph"/>
        <w:numPr>
          <w:ilvl w:val="1"/>
          <w:numId w:val="12"/>
        </w:numPr>
        <w:spacing w:line="276" w:lineRule="auto"/>
        <w:ind w:left="851" w:hanging="502"/>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See response to Question 1 above:</w:t>
      </w:r>
    </w:p>
    <w:p w14:paraId="78BA33D4" w14:textId="77777777" w:rsidR="0030459B" w:rsidRPr="0030459B" w:rsidRDefault="00B9024A" w:rsidP="0030459B">
      <w:pPr>
        <w:pStyle w:val="ListParagraph"/>
        <w:numPr>
          <w:ilvl w:val="2"/>
          <w:numId w:val="12"/>
        </w:numPr>
        <w:spacing w:line="276" w:lineRule="auto"/>
        <w:ind w:left="1560"/>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color w:val="000000" w:themeColor="text1"/>
          <w:sz w:val="24"/>
          <w:szCs w:val="24"/>
          <w:lang w:val="en-GB"/>
        </w:rPr>
        <w:t>Sections 14 (c), 15 (b) and 20</w:t>
      </w:r>
      <w:r w:rsidR="0030459B">
        <w:rPr>
          <w:rFonts w:asciiTheme="majorBidi" w:hAnsiTheme="majorBidi" w:cstheme="majorBidi"/>
          <w:color w:val="000000" w:themeColor="text1"/>
          <w:sz w:val="24"/>
          <w:szCs w:val="24"/>
          <w:lang w:val="en-GB"/>
        </w:rPr>
        <w:t xml:space="preserve"> (c) of the Sexual Offences Act.</w:t>
      </w:r>
    </w:p>
    <w:p w14:paraId="40927833" w14:textId="1A634434" w:rsidR="00AF3300" w:rsidRPr="0030459B" w:rsidRDefault="00B9024A" w:rsidP="0030459B">
      <w:pPr>
        <w:pStyle w:val="ListParagraph"/>
        <w:numPr>
          <w:ilvl w:val="2"/>
          <w:numId w:val="12"/>
        </w:numPr>
        <w:spacing w:line="276" w:lineRule="auto"/>
        <w:ind w:left="1560"/>
        <w:contextualSpacing/>
        <w:jc w:val="lowKashida"/>
        <w:rPr>
          <w:rFonts w:asciiTheme="majorBidi" w:hAnsiTheme="majorBidi" w:cstheme="majorBidi"/>
          <w:b/>
          <w:bCs/>
          <w:i/>
          <w:iCs/>
          <w:color w:val="000000" w:themeColor="text1"/>
          <w:sz w:val="24"/>
          <w:szCs w:val="24"/>
          <w:lang w:val="en-GB"/>
        </w:rPr>
      </w:pPr>
      <w:r w:rsidRPr="0030459B">
        <w:rPr>
          <w:rFonts w:asciiTheme="majorBidi" w:hAnsiTheme="majorBidi" w:cstheme="majorBidi"/>
          <w:bCs/>
          <w:iCs/>
          <w:color w:val="000000" w:themeColor="text1"/>
          <w:sz w:val="24"/>
          <w:szCs w:val="24"/>
          <w:lang w:val="en-GB"/>
        </w:rPr>
        <w:t>Section 130 (d) of the Penal Code of the Maldives.</w:t>
      </w:r>
    </w:p>
    <w:p w14:paraId="0791C1B9" w14:textId="77777777" w:rsidR="00865CBA" w:rsidRPr="001A4991" w:rsidRDefault="00865CBA" w:rsidP="00865CBA">
      <w:pPr>
        <w:pStyle w:val="ListParagraph"/>
        <w:spacing w:line="276" w:lineRule="auto"/>
        <w:ind w:left="1418" w:firstLine="0"/>
        <w:contextualSpacing/>
        <w:jc w:val="lowKashida"/>
        <w:rPr>
          <w:rFonts w:asciiTheme="majorBidi" w:hAnsiTheme="majorBidi" w:cstheme="majorBidi"/>
          <w:bCs/>
          <w:iCs/>
          <w:color w:val="000000" w:themeColor="text1"/>
          <w:sz w:val="24"/>
          <w:szCs w:val="24"/>
          <w:lang w:val="en-GB"/>
        </w:rPr>
      </w:pPr>
    </w:p>
    <w:p w14:paraId="258CD6DA" w14:textId="12539D55" w:rsidR="00AF3300" w:rsidRPr="001A4991" w:rsidRDefault="00AF3300" w:rsidP="00AF3300">
      <w:pPr>
        <w:pStyle w:val="ListParagraph"/>
        <w:spacing w:line="276" w:lineRule="auto"/>
        <w:ind w:left="1418" w:firstLine="0"/>
        <w:contextualSpacing/>
        <w:jc w:val="lowKashida"/>
        <w:rPr>
          <w:rFonts w:asciiTheme="majorBidi" w:hAnsiTheme="majorBidi" w:cstheme="majorBidi"/>
          <w:bCs/>
          <w:iCs/>
          <w:color w:val="000000" w:themeColor="text1"/>
          <w:sz w:val="24"/>
          <w:szCs w:val="24"/>
          <w:lang w:val="en-GB"/>
        </w:rPr>
      </w:pPr>
      <w:r w:rsidRPr="001A4991">
        <w:rPr>
          <w:rFonts w:asciiTheme="majorBidi" w:hAnsiTheme="majorBidi" w:cstheme="majorBidi"/>
          <w:bCs/>
          <w:iCs/>
          <w:color w:val="000000" w:themeColor="text1"/>
          <w:sz w:val="24"/>
          <w:szCs w:val="24"/>
          <w:u w:val="single"/>
          <w:lang w:val="en-GB"/>
        </w:rPr>
        <w:t>Note:</w:t>
      </w:r>
      <w:r w:rsidRPr="001A4991">
        <w:rPr>
          <w:rFonts w:asciiTheme="majorBidi" w:hAnsiTheme="majorBidi" w:cstheme="majorBidi"/>
          <w:bCs/>
          <w:iCs/>
          <w:color w:val="000000" w:themeColor="text1"/>
          <w:sz w:val="24"/>
          <w:szCs w:val="24"/>
          <w:lang w:val="en-GB"/>
        </w:rPr>
        <w:t xml:space="preserve"> Under the Penal Code, a Class 2 </w:t>
      </w:r>
      <w:r w:rsidR="00C14BDA">
        <w:rPr>
          <w:rFonts w:asciiTheme="majorBidi" w:hAnsiTheme="majorBidi" w:cstheme="majorBidi"/>
          <w:bCs/>
          <w:iCs/>
          <w:color w:val="000000" w:themeColor="text1"/>
          <w:sz w:val="24"/>
          <w:szCs w:val="24"/>
          <w:lang w:val="en-GB"/>
        </w:rPr>
        <w:t xml:space="preserve">(two) </w:t>
      </w:r>
      <w:r w:rsidRPr="001A4991">
        <w:rPr>
          <w:rFonts w:asciiTheme="majorBidi" w:hAnsiTheme="majorBidi" w:cstheme="majorBidi"/>
          <w:bCs/>
          <w:iCs/>
          <w:color w:val="000000" w:themeColor="text1"/>
          <w:sz w:val="24"/>
          <w:szCs w:val="24"/>
          <w:lang w:val="en-GB"/>
        </w:rPr>
        <w:t xml:space="preserve">felony has a baseline penalty of 6 </w:t>
      </w:r>
      <w:r w:rsidR="00C14BDA">
        <w:rPr>
          <w:rFonts w:asciiTheme="majorBidi" w:hAnsiTheme="majorBidi" w:cstheme="majorBidi"/>
          <w:bCs/>
          <w:iCs/>
          <w:color w:val="000000" w:themeColor="text1"/>
          <w:sz w:val="24"/>
          <w:szCs w:val="24"/>
          <w:lang w:val="en-GB"/>
        </w:rPr>
        <w:t xml:space="preserve">(six) </w:t>
      </w:r>
      <w:r w:rsidRPr="001A4991">
        <w:rPr>
          <w:rFonts w:asciiTheme="majorBidi" w:hAnsiTheme="majorBidi" w:cstheme="majorBidi"/>
          <w:bCs/>
          <w:iCs/>
          <w:color w:val="000000" w:themeColor="text1"/>
          <w:sz w:val="24"/>
          <w:szCs w:val="24"/>
          <w:lang w:val="en-GB"/>
        </w:rPr>
        <w:t xml:space="preserve">years’ imprisonment and can go all the way up to 15 </w:t>
      </w:r>
      <w:r w:rsidR="00C14BDA">
        <w:rPr>
          <w:rFonts w:asciiTheme="majorBidi" w:hAnsiTheme="majorBidi" w:cstheme="majorBidi"/>
          <w:bCs/>
          <w:iCs/>
          <w:color w:val="000000" w:themeColor="text1"/>
          <w:sz w:val="24"/>
          <w:szCs w:val="24"/>
          <w:lang w:val="en-GB"/>
        </w:rPr>
        <w:t xml:space="preserve">(fifteen) </w:t>
      </w:r>
      <w:r w:rsidRPr="001A4991">
        <w:rPr>
          <w:rFonts w:asciiTheme="majorBidi" w:hAnsiTheme="majorBidi" w:cstheme="majorBidi"/>
          <w:bCs/>
          <w:iCs/>
          <w:color w:val="000000" w:themeColor="text1"/>
          <w:sz w:val="24"/>
          <w:szCs w:val="24"/>
          <w:lang w:val="en-GB"/>
        </w:rPr>
        <w:t xml:space="preserve">years. For Class 3 </w:t>
      </w:r>
      <w:r w:rsidR="00C14BDA">
        <w:rPr>
          <w:rFonts w:asciiTheme="majorBidi" w:hAnsiTheme="majorBidi" w:cstheme="majorBidi"/>
          <w:bCs/>
          <w:iCs/>
          <w:color w:val="000000" w:themeColor="text1"/>
          <w:sz w:val="24"/>
          <w:szCs w:val="24"/>
          <w:lang w:val="en-GB"/>
        </w:rPr>
        <w:t xml:space="preserve">(three) </w:t>
      </w:r>
      <w:r w:rsidRPr="001A4991">
        <w:rPr>
          <w:rFonts w:asciiTheme="majorBidi" w:hAnsiTheme="majorBidi" w:cstheme="majorBidi"/>
          <w:bCs/>
          <w:iCs/>
          <w:color w:val="000000" w:themeColor="text1"/>
          <w:sz w:val="24"/>
          <w:szCs w:val="24"/>
          <w:lang w:val="en-GB"/>
        </w:rPr>
        <w:t xml:space="preserve">felony, the baseline penalty is imprisonment for 3 </w:t>
      </w:r>
      <w:r w:rsidR="00C14BDA">
        <w:rPr>
          <w:rFonts w:asciiTheme="majorBidi" w:hAnsiTheme="majorBidi" w:cstheme="majorBidi"/>
          <w:bCs/>
          <w:iCs/>
          <w:color w:val="000000" w:themeColor="text1"/>
          <w:sz w:val="24"/>
          <w:szCs w:val="24"/>
          <w:lang w:val="en-GB"/>
        </w:rPr>
        <w:t xml:space="preserve">(three) </w:t>
      </w:r>
      <w:r w:rsidRPr="001A4991">
        <w:rPr>
          <w:rFonts w:asciiTheme="majorBidi" w:hAnsiTheme="majorBidi" w:cstheme="majorBidi"/>
          <w:bCs/>
          <w:iCs/>
          <w:color w:val="000000" w:themeColor="text1"/>
          <w:sz w:val="24"/>
          <w:szCs w:val="24"/>
          <w:lang w:val="en-GB"/>
        </w:rPr>
        <w:t xml:space="preserve">years, 2 </w:t>
      </w:r>
      <w:r w:rsidR="00C14BDA">
        <w:rPr>
          <w:rFonts w:asciiTheme="majorBidi" w:hAnsiTheme="majorBidi" w:cstheme="majorBidi"/>
          <w:bCs/>
          <w:iCs/>
          <w:color w:val="000000" w:themeColor="text1"/>
          <w:sz w:val="24"/>
          <w:szCs w:val="24"/>
          <w:lang w:val="en-GB"/>
        </w:rPr>
        <w:t xml:space="preserve">(two) </w:t>
      </w:r>
      <w:r w:rsidRPr="001A4991">
        <w:rPr>
          <w:rFonts w:asciiTheme="majorBidi" w:hAnsiTheme="majorBidi" w:cstheme="majorBidi"/>
          <w:bCs/>
          <w:iCs/>
          <w:color w:val="000000" w:themeColor="text1"/>
          <w:sz w:val="24"/>
          <w:szCs w:val="24"/>
          <w:lang w:val="en-GB"/>
        </w:rPr>
        <w:t xml:space="preserve">months and 12 </w:t>
      </w:r>
      <w:r w:rsidR="00C14BDA">
        <w:rPr>
          <w:rFonts w:asciiTheme="majorBidi" w:hAnsiTheme="majorBidi" w:cstheme="majorBidi"/>
          <w:bCs/>
          <w:iCs/>
          <w:color w:val="000000" w:themeColor="text1"/>
          <w:sz w:val="24"/>
          <w:szCs w:val="24"/>
          <w:lang w:val="en-GB"/>
        </w:rPr>
        <w:t xml:space="preserve">(twelve) </w:t>
      </w:r>
      <w:r w:rsidRPr="001A4991">
        <w:rPr>
          <w:rFonts w:asciiTheme="majorBidi" w:hAnsiTheme="majorBidi" w:cstheme="majorBidi"/>
          <w:bCs/>
          <w:iCs/>
          <w:color w:val="000000" w:themeColor="text1"/>
          <w:sz w:val="24"/>
          <w:szCs w:val="24"/>
          <w:lang w:val="en-GB"/>
        </w:rPr>
        <w:t xml:space="preserve">days, and can go all the way up to 8 </w:t>
      </w:r>
      <w:r w:rsidR="00C14BDA">
        <w:rPr>
          <w:rFonts w:asciiTheme="majorBidi" w:hAnsiTheme="majorBidi" w:cstheme="majorBidi"/>
          <w:bCs/>
          <w:iCs/>
          <w:color w:val="000000" w:themeColor="text1"/>
          <w:sz w:val="24"/>
          <w:szCs w:val="24"/>
          <w:lang w:val="en-GB"/>
        </w:rPr>
        <w:t xml:space="preserve">(eight) </w:t>
      </w:r>
      <w:r w:rsidRPr="001A4991">
        <w:rPr>
          <w:rFonts w:asciiTheme="majorBidi" w:hAnsiTheme="majorBidi" w:cstheme="majorBidi"/>
          <w:bCs/>
          <w:iCs/>
          <w:color w:val="000000" w:themeColor="text1"/>
          <w:sz w:val="24"/>
          <w:szCs w:val="24"/>
          <w:lang w:val="en-GB"/>
        </w:rPr>
        <w:t xml:space="preserve">years. For Class 1 </w:t>
      </w:r>
      <w:r w:rsidR="00C14BDA">
        <w:rPr>
          <w:rFonts w:asciiTheme="majorBidi" w:hAnsiTheme="majorBidi" w:cstheme="majorBidi"/>
          <w:bCs/>
          <w:iCs/>
          <w:color w:val="000000" w:themeColor="text1"/>
          <w:sz w:val="24"/>
          <w:szCs w:val="24"/>
          <w:lang w:val="en-GB"/>
        </w:rPr>
        <w:t xml:space="preserve">(one) </w:t>
      </w:r>
      <w:r w:rsidRPr="001A4991">
        <w:rPr>
          <w:rFonts w:asciiTheme="majorBidi" w:hAnsiTheme="majorBidi" w:cstheme="majorBidi"/>
          <w:bCs/>
          <w:iCs/>
          <w:color w:val="000000" w:themeColor="text1"/>
          <w:sz w:val="24"/>
          <w:szCs w:val="24"/>
          <w:lang w:val="en-GB"/>
        </w:rPr>
        <w:t xml:space="preserve">misdemeanour, the baseline penalty is </w:t>
      </w:r>
      <w:r w:rsidR="00865CBA" w:rsidRPr="001A4991">
        <w:rPr>
          <w:rFonts w:asciiTheme="majorBidi" w:hAnsiTheme="majorBidi" w:cstheme="majorBidi"/>
          <w:bCs/>
          <w:iCs/>
          <w:color w:val="000000" w:themeColor="text1"/>
          <w:sz w:val="24"/>
          <w:szCs w:val="24"/>
          <w:lang w:val="en-GB"/>
        </w:rPr>
        <w:t xml:space="preserve">4 </w:t>
      </w:r>
      <w:r w:rsidR="00C14BDA">
        <w:rPr>
          <w:rFonts w:asciiTheme="majorBidi" w:hAnsiTheme="majorBidi" w:cstheme="majorBidi"/>
          <w:bCs/>
          <w:iCs/>
          <w:color w:val="000000" w:themeColor="text1"/>
          <w:sz w:val="24"/>
          <w:szCs w:val="24"/>
          <w:lang w:val="en-GB"/>
        </w:rPr>
        <w:t xml:space="preserve">(four) </w:t>
      </w:r>
      <w:r w:rsidR="00865CBA" w:rsidRPr="001A4991">
        <w:rPr>
          <w:rFonts w:asciiTheme="majorBidi" w:hAnsiTheme="majorBidi" w:cstheme="majorBidi"/>
          <w:bCs/>
          <w:iCs/>
          <w:color w:val="000000" w:themeColor="text1"/>
          <w:sz w:val="24"/>
          <w:szCs w:val="24"/>
          <w:lang w:val="en-GB"/>
        </w:rPr>
        <w:t xml:space="preserve">months and 24 </w:t>
      </w:r>
      <w:r w:rsidR="00C14BDA">
        <w:rPr>
          <w:rFonts w:asciiTheme="majorBidi" w:hAnsiTheme="majorBidi" w:cstheme="majorBidi"/>
          <w:bCs/>
          <w:iCs/>
          <w:color w:val="000000" w:themeColor="text1"/>
          <w:sz w:val="24"/>
          <w:szCs w:val="24"/>
          <w:lang w:val="en-GB"/>
        </w:rPr>
        <w:t xml:space="preserve">(twenty-four) </w:t>
      </w:r>
      <w:r w:rsidR="00865CBA" w:rsidRPr="001A4991">
        <w:rPr>
          <w:rFonts w:asciiTheme="majorBidi" w:hAnsiTheme="majorBidi" w:cstheme="majorBidi"/>
          <w:bCs/>
          <w:iCs/>
          <w:color w:val="000000" w:themeColor="text1"/>
          <w:sz w:val="24"/>
          <w:szCs w:val="24"/>
          <w:lang w:val="en-GB"/>
        </w:rPr>
        <w:t xml:space="preserve">days, and can go all the way up to 1 </w:t>
      </w:r>
      <w:r w:rsidR="00C14BDA">
        <w:rPr>
          <w:rFonts w:asciiTheme="majorBidi" w:hAnsiTheme="majorBidi" w:cstheme="majorBidi"/>
          <w:bCs/>
          <w:iCs/>
          <w:color w:val="000000" w:themeColor="text1"/>
          <w:sz w:val="24"/>
          <w:szCs w:val="24"/>
          <w:lang w:val="en-GB"/>
        </w:rPr>
        <w:t xml:space="preserve">(one) </w:t>
      </w:r>
      <w:r w:rsidR="00865CBA" w:rsidRPr="001A4991">
        <w:rPr>
          <w:rFonts w:asciiTheme="majorBidi" w:hAnsiTheme="majorBidi" w:cstheme="majorBidi"/>
          <w:bCs/>
          <w:iCs/>
          <w:color w:val="000000" w:themeColor="text1"/>
          <w:sz w:val="24"/>
          <w:szCs w:val="24"/>
          <w:lang w:val="en-GB"/>
        </w:rPr>
        <w:t>year.</w:t>
      </w:r>
    </w:p>
    <w:p w14:paraId="0F65EFF7" w14:textId="77777777" w:rsidR="000736E4" w:rsidRPr="001A4991" w:rsidRDefault="000736E4" w:rsidP="000736E4">
      <w:pPr>
        <w:pStyle w:val="ListParagraph"/>
        <w:spacing w:line="276" w:lineRule="auto"/>
        <w:ind w:left="1418" w:firstLine="0"/>
        <w:contextualSpacing/>
        <w:jc w:val="lowKashida"/>
        <w:rPr>
          <w:rFonts w:asciiTheme="majorBidi" w:hAnsiTheme="majorBidi" w:cstheme="majorBidi"/>
          <w:bCs/>
          <w:iCs/>
          <w:color w:val="000000" w:themeColor="text1"/>
          <w:sz w:val="24"/>
          <w:szCs w:val="24"/>
          <w:lang w:val="en-GB"/>
        </w:rPr>
      </w:pPr>
    </w:p>
    <w:p w14:paraId="4D34061B" w14:textId="77777777" w:rsidR="00731D47" w:rsidRPr="001A4991" w:rsidRDefault="00430A21" w:rsidP="00731D47">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What does the legislation in your c</w:t>
      </w:r>
      <w:r w:rsidR="00F1015A" w:rsidRPr="001A4991">
        <w:rPr>
          <w:rFonts w:asciiTheme="majorBidi" w:hAnsiTheme="majorBidi" w:cstheme="majorBidi"/>
          <w:b/>
          <w:bCs/>
          <w:i/>
          <w:iCs/>
          <w:color w:val="000000" w:themeColor="text1"/>
          <w:sz w:val="24"/>
          <w:szCs w:val="24"/>
          <w:lang w:val="en-GB"/>
        </w:rPr>
        <w:t>ountry provide in terms of repar</w:t>
      </w:r>
      <w:r w:rsidRPr="001A4991">
        <w:rPr>
          <w:rFonts w:asciiTheme="majorBidi" w:hAnsiTheme="majorBidi" w:cstheme="majorBidi"/>
          <w:b/>
          <w:bCs/>
          <w:i/>
          <w:iCs/>
          <w:color w:val="000000" w:themeColor="text1"/>
          <w:sz w:val="24"/>
          <w:szCs w:val="24"/>
          <w:lang w:val="en-GB"/>
        </w:rPr>
        <w:t>ation to the victim of rape and/or sexual violence after conviction of the perpetrator?</w:t>
      </w:r>
    </w:p>
    <w:p w14:paraId="731029CC" w14:textId="6852CDC4" w:rsidR="00F1015A" w:rsidRPr="001A4991" w:rsidRDefault="00731D47" w:rsidP="00731D47">
      <w:pPr>
        <w:pStyle w:val="ListParagraph"/>
        <w:numPr>
          <w:ilvl w:val="1"/>
          <w:numId w:val="12"/>
        </w:numPr>
        <w:spacing w:line="276" w:lineRule="auto"/>
        <w:ind w:left="993" w:hanging="502"/>
        <w:contextualSpacing/>
        <w:jc w:val="both"/>
        <w:rPr>
          <w:rFonts w:asciiTheme="majorBidi" w:hAnsiTheme="majorBidi" w:cstheme="majorBidi"/>
          <w:b/>
          <w:bCs/>
          <w:i/>
          <w:iCs/>
          <w:color w:val="000000" w:themeColor="text1"/>
          <w:sz w:val="24"/>
          <w:szCs w:val="24"/>
          <w:lang w:val="en-GB"/>
        </w:rPr>
      </w:pPr>
      <w:r w:rsidRPr="001A4991">
        <w:rPr>
          <w:rFonts w:asciiTheme="majorBidi" w:hAnsiTheme="majorBidi" w:cstheme="majorBidi"/>
          <w:color w:val="000000" w:themeColor="text1"/>
          <w:sz w:val="24"/>
          <w:szCs w:val="24"/>
          <w:lang w:val="en-GB"/>
        </w:rPr>
        <w:t>Under t</w:t>
      </w:r>
      <w:r w:rsidR="00F1015A" w:rsidRPr="001A4991">
        <w:rPr>
          <w:rFonts w:asciiTheme="majorBidi" w:hAnsiTheme="majorBidi" w:cstheme="majorBidi"/>
          <w:color w:val="000000" w:themeColor="text1"/>
          <w:sz w:val="24"/>
          <w:szCs w:val="24"/>
          <w:lang w:val="en-GB"/>
        </w:rPr>
        <w:t>he Sexual Offences Act</w:t>
      </w:r>
      <w:r w:rsidRPr="001A4991">
        <w:rPr>
          <w:rFonts w:asciiTheme="majorBidi" w:hAnsiTheme="majorBidi" w:cstheme="majorBidi"/>
          <w:color w:val="000000" w:themeColor="text1"/>
          <w:sz w:val="24"/>
          <w:szCs w:val="24"/>
          <w:lang w:val="en-GB"/>
        </w:rPr>
        <w:t>, a</w:t>
      </w:r>
      <w:r w:rsidR="00A0536B">
        <w:rPr>
          <w:rFonts w:asciiTheme="majorBidi" w:hAnsiTheme="majorBidi" w:cstheme="majorBidi"/>
          <w:color w:val="000000" w:themeColor="text1"/>
          <w:sz w:val="24"/>
          <w:szCs w:val="24"/>
          <w:lang w:val="en-GB"/>
        </w:rPr>
        <w:t xml:space="preserve"> victim of rape / sexual violence has the right to</w:t>
      </w:r>
      <w:r w:rsidR="00163E4F" w:rsidRPr="001A4991">
        <w:rPr>
          <w:rFonts w:asciiTheme="majorBidi" w:hAnsiTheme="majorBidi" w:cstheme="majorBidi"/>
          <w:color w:val="000000" w:themeColor="text1"/>
          <w:sz w:val="24"/>
          <w:szCs w:val="24"/>
          <w:lang w:val="en-GB"/>
        </w:rPr>
        <w:t xml:space="preserve"> </w:t>
      </w:r>
      <w:r w:rsidR="00C42A8E" w:rsidRPr="001A4991">
        <w:rPr>
          <w:rFonts w:asciiTheme="majorBidi" w:hAnsiTheme="majorBidi" w:cstheme="majorBidi"/>
          <w:color w:val="000000" w:themeColor="text1"/>
          <w:sz w:val="24"/>
          <w:szCs w:val="24"/>
          <w:lang w:val="en-GB"/>
        </w:rPr>
        <w:t xml:space="preserve">pursue a </w:t>
      </w:r>
      <w:r w:rsidR="00163E4F" w:rsidRPr="001A4991">
        <w:rPr>
          <w:rFonts w:asciiTheme="majorBidi" w:hAnsiTheme="majorBidi" w:cstheme="majorBidi"/>
          <w:color w:val="000000" w:themeColor="text1"/>
          <w:sz w:val="24"/>
          <w:szCs w:val="24"/>
          <w:lang w:val="en-GB"/>
        </w:rPr>
        <w:t xml:space="preserve">claim </w:t>
      </w:r>
      <w:r w:rsidR="00A0536B">
        <w:rPr>
          <w:rFonts w:asciiTheme="majorBidi" w:hAnsiTheme="majorBidi" w:cstheme="majorBidi"/>
          <w:color w:val="000000" w:themeColor="text1"/>
          <w:sz w:val="24"/>
          <w:szCs w:val="24"/>
          <w:lang w:val="en-GB"/>
        </w:rPr>
        <w:t>in the</w:t>
      </w:r>
      <w:r w:rsidR="00C42A8E" w:rsidRPr="001A4991">
        <w:rPr>
          <w:rFonts w:asciiTheme="majorBidi" w:hAnsiTheme="majorBidi" w:cstheme="majorBidi"/>
          <w:color w:val="000000" w:themeColor="text1"/>
          <w:sz w:val="24"/>
          <w:szCs w:val="24"/>
          <w:lang w:val="en-GB"/>
        </w:rPr>
        <w:t xml:space="preserve"> civil court against the defendant </w:t>
      </w:r>
      <w:r w:rsidR="00163E4F" w:rsidRPr="001A4991">
        <w:rPr>
          <w:rFonts w:asciiTheme="majorBidi" w:hAnsiTheme="majorBidi" w:cstheme="majorBidi"/>
          <w:color w:val="000000" w:themeColor="text1"/>
          <w:sz w:val="24"/>
          <w:szCs w:val="24"/>
          <w:lang w:val="en-GB"/>
        </w:rPr>
        <w:t xml:space="preserve">for </w:t>
      </w:r>
      <w:r w:rsidR="00C42A8E" w:rsidRPr="001A4991">
        <w:rPr>
          <w:rFonts w:asciiTheme="majorBidi" w:hAnsiTheme="majorBidi" w:cstheme="majorBidi"/>
          <w:color w:val="000000" w:themeColor="text1"/>
          <w:sz w:val="24"/>
          <w:szCs w:val="24"/>
          <w:lang w:val="en-GB"/>
        </w:rPr>
        <w:t xml:space="preserve">the following </w:t>
      </w:r>
      <w:r w:rsidR="00602F7A">
        <w:rPr>
          <w:rFonts w:asciiTheme="majorBidi" w:hAnsiTheme="majorBidi" w:cstheme="majorBidi"/>
          <w:color w:val="000000" w:themeColor="text1"/>
          <w:sz w:val="24"/>
          <w:szCs w:val="24"/>
          <w:lang w:val="en-GB"/>
        </w:rPr>
        <w:t>economic and non-</w:t>
      </w:r>
      <w:r w:rsidR="00163E4F" w:rsidRPr="001A4991">
        <w:rPr>
          <w:rFonts w:asciiTheme="majorBidi" w:hAnsiTheme="majorBidi" w:cstheme="majorBidi"/>
          <w:color w:val="000000" w:themeColor="text1"/>
          <w:sz w:val="24"/>
          <w:szCs w:val="24"/>
          <w:lang w:val="en-GB"/>
        </w:rPr>
        <w:t>economic losses</w:t>
      </w:r>
      <w:r w:rsidR="00C42A8E" w:rsidRPr="001A4991">
        <w:rPr>
          <w:rFonts w:asciiTheme="majorBidi" w:hAnsiTheme="majorBidi" w:cstheme="majorBidi"/>
          <w:color w:val="000000" w:themeColor="text1"/>
          <w:sz w:val="24"/>
          <w:szCs w:val="24"/>
          <w:lang w:val="en-GB"/>
        </w:rPr>
        <w:t>:</w:t>
      </w:r>
    </w:p>
    <w:p w14:paraId="5394AAD4" w14:textId="13694608" w:rsidR="00163E4F" w:rsidRPr="001A4991" w:rsidRDefault="00C42A8E" w:rsidP="00D804B3">
      <w:pPr>
        <w:pStyle w:val="ListParagraph"/>
        <w:numPr>
          <w:ilvl w:val="0"/>
          <w:numId w:val="29"/>
        </w:numPr>
        <w:spacing w:line="276" w:lineRule="auto"/>
        <w:ind w:left="1418"/>
        <w:contextualSpacing/>
        <w:jc w:val="both"/>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M</w:t>
      </w:r>
      <w:r w:rsidR="00602F7A">
        <w:rPr>
          <w:rFonts w:asciiTheme="majorBidi" w:hAnsiTheme="majorBidi" w:cstheme="majorBidi"/>
          <w:color w:val="000000" w:themeColor="text1"/>
          <w:sz w:val="24"/>
          <w:szCs w:val="24"/>
          <w:lang w:val="en-GB"/>
        </w:rPr>
        <w:t>edical expenses of the victim,</w:t>
      </w:r>
      <w:r w:rsidR="00A0536B">
        <w:rPr>
          <w:rFonts w:asciiTheme="majorBidi" w:hAnsiTheme="majorBidi" w:cstheme="majorBidi"/>
          <w:color w:val="000000" w:themeColor="text1"/>
          <w:sz w:val="24"/>
          <w:szCs w:val="24"/>
          <w:lang w:val="en-GB"/>
        </w:rPr>
        <w:t xml:space="preserve"> including past, present and future</w:t>
      </w:r>
      <w:r w:rsidR="00602F7A">
        <w:rPr>
          <w:rFonts w:asciiTheme="majorBidi" w:hAnsiTheme="majorBidi" w:cstheme="majorBidi"/>
          <w:color w:val="000000" w:themeColor="text1"/>
          <w:sz w:val="24"/>
          <w:szCs w:val="24"/>
          <w:lang w:val="en-GB"/>
        </w:rPr>
        <w:t xml:space="preserve">, </w:t>
      </w:r>
      <w:r w:rsidR="00CB3FC3">
        <w:rPr>
          <w:rFonts w:asciiTheme="majorBidi" w:hAnsiTheme="majorBidi" w:cstheme="majorBidi"/>
          <w:color w:val="000000" w:themeColor="text1"/>
          <w:sz w:val="24"/>
          <w:szCs w:val="24"/>
          <w:lang w:val="en-GB"/>
        </w:rPr>
        <w:t>resulting from the act of rape /</w:t>
      </w:r>
      <w:r w:rsidR="00A0536B">
        <w:rPr>
          <w:rFonts w:asciiTheme="majorBidi" w:hAnsiTheme="majorBidi" w:cstheme="majorBidi"/>
          <w:color w:val="000000" w:themeColor="text1"/>
          <w:sz w:val="24"/>
          <w:szCs w:val="24"/>
          <w:lang w:val="en-GB"/>
        </w:rPr>
        <w:t xml:space="preserve"> sexual violence;</w:t>
      </w:r>
    </w:p>
    <w:p w14:paraId="358A8CAD" w14:textId="2F3D69CD" w:rsidR="00C42A8E" w:rsidRPr="001A4991" w:rsidRDefault="00CB3FC3" w:rsidP="00D804B3">
      <w:pPr>
        <w:pStyle w:val="ListParagraph"/>
        <w:numPr>
          <w:ilvl w:val="0"/>
          <w:numId w:val="29"/>
        </w:numPr>
        <w:spacing w:line="276" w:lineRule="auto"/>
        <w:ind w:left="1418"/>
        <w:contextualSpacing/>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Damages for</w:t>
      </w:r>
      <w:r w:rsidR="00C42A8E" w:rsidRPr="001A4991">
        <w:rPr>
          <w:rFonts w:asciiTheme="majorBidi" w:hAnsiTheme="majorBidi" w:cstheme="majorBidi"/>
          <w:color w:val="000000" w:themeColor="text1"/>
          <w:sz w:val="24"/>
          <w:szCs w:val="24"/>
          <w:lang w:val="en-GB"/>
        </w:rPr>
        <w:t xml:space="preserve"> physical injuries directly sustained as a result of the offence;</w:t>
      </w:r>
    </w:p>
    <w:p w14:paraId="4C95A766" w14:textId="1424E7E1" w:rsidR="00C42A8E" w:rsidRPr="001A4991" w:rsidRDefault="00C42A8E" w:rsidP="00D804B3">
      <w:pPr>
        <w:pStyle w:val="ListParagraph"/>
        <w:numPr>
          <w:ilvl w:val="0"/>
          <w:numId w:val="29"/>
        </w:numPr>
        <w:spacing w:line="276" w:lineRule="auto"/>
        <w:ind w:left="1418"/>
        <w:contextualSpacing/>
        <w:jc w:val="both"/>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 xml:space="preserve">Damages for the </w:t>
      </w:r>
      <w:r w:rsidR="00CB3FC3">
        <w:rPr>
          <w:rFonts w:asciiTheme="majorBidi" w:hAnsiTheme="majorBidi" w:cstheme="majorBidi"/>
          <w:color w:val="000000" w:themeColor="text1"/>
          <w:sz w:val="24"/>
          <w:szCs w:val="24"/>
          <w:lang w:val="en-GB"/>
        </w:rPr>
        <w:t>annihilation</w:t>
      </w:r>
      <w:r w:rsidRPr="001A4991">
        <w:rPr>
          <w:rFonts w:asciiTheme="majorBidi" w:hAnsiTheme="majorBidi" w:cstheme="majorBidi"/>
          <w:color w:val="000000" w:themeColor="text1"/>
          <w:sz w:val="24"/>
          <w:szCs w:val="24"/>
          <w:lang w:val="en-GB"/>
        </w:rPr>
        <w:t xml:space="preserve"> of a</w:t>
      </w:r>
      <w:r w:rsidR="007A5E3B" w:rsidRPr="001A4991">
        <w:rPr>
          <w:rFonts w:asciiTheme="majorBidi" w:hAnsiTheme="majorBidi" w:cstheme="majorBidi"/>
          <w:color w:val="000000" w:themeColor="text1"/>
          <w:sz w:val="24"/>
          <w:szCs w:val="24"/>
          <w:lang w:val="en-GB"/>
        </w:rPr>
        <w:t xml:space="preserve"> body part </w:t>
      </w:r>
      <w:r w:rsidRPr="001A4991">
        <w:rPr>
          <w:rFonts w:asciiTheme="majorBidi" w:hAnsiTheme="majorBidi" w:cstheme="majorBidi"/>
          <w:color w:val="000000" w:themeColor="text1"/>
          <w:sz w:val="24"/>
          <w:szCs w:val="24"/>
          <w:lang w:val="en-GB"/>
        </w:rPr>
        <w:t xml:space="preserve">directly </w:t>
      </w:r>
      <w:r w:rsidR="00CB3FC3">
        <w:rPr>
          <w:rFonts w:asciiTheme="majorBidi" w:hAnsiTheme="majorBidi" w:cstheme="majorBidi"/>
          <w:color w:val="000000" w:themeColor="text1"/>
          <w:sz w:val="24"/>
          <w:szCs w:val="24"/>
          <w:lang w:val="en-GB"/>
        </w:rPr>
        <w:t>incurred</w:t>
      </w:r>
      <w:r w:rsidRPr="001A4991">
        <w:rPr>
          <w:rFonts w:asciiTheme="majorBidi" w:hAnsiTheme="majorBidi" w:cstheme="majorBidi"/>
          <w:color w:val="000000" w:themeColor="text1"/>
          <w:sz w:val="24"/>
          <w:szCs w:val="24"/>
          <w:lang w:val="en-GB"/>
        </w:rPr>
        <w:t xml:space="preserve"> as a result of the offence;</w:t>
      </w:r>
    </w:p>
    <w:p w14:paraId="58ABD6F3" w14:textId="2E297511" w:rsidR="00C42A8E" w:rsidRPr="001A4991" w:rsidRDefault="00C42A8E" w:rsidP="00D804B3">
      <w:pPr>
        <w:pStyle w:val="ListParagraph"/>
        <w:numPr>
          <w:ilvl w:val="0"/>
          <w:numId w:val="29"/>
        </w:numPr>
        <w:spacing w:line="276" w:lineRule="auto"/>
        <w:ind w:left="1418"/>
        <w:contextualSpacing/>
        <w:jc w:val="both"/>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 xml:space="preserve">Damages for </w:t>
      </w:r>
      <w:r w:rsidR="00FD3C87" w:rsidRPr="001A4991">
        <w:rPr>
          <w:rFonts w:asciiTheme="majorBidi" w:hAnsiTheme="majorBidi" w:cstheme="majorBidi"/>
          <w:color w:val="000000" w:themeColor="text1"/>
          <w:sz w:val="24"/>
          <w:szCs w:val="24"/>
          <w:lang w:val="en-GB"/>
        </w:rPr>
        <w:t xml:space="preserve">incapacitation of </w:t>
      </w:r>
      <w:r w:rsidR="007A5E3B" w:rsidRPr="001A4991">
        <w:rPr>
          <w:rFonts w:asciiTheme="majorBidi" w:hAnsiTheme="majorBidi" w:cstheme="majorBidi"/>
          <w:color w:val="000000" w:themeColor="text1"/>
          <w:sz w:val="24"/>
          <w:szCs w:val="24"/>
          <w:lang w:val="en-GB"/>
        </w:rPr>
        <w:t>a body part</w:t>
      </w:r>
      <w:r w:rsidRPr="001A4991">
        <w:rPr>
          <w:rFonts w:asciiTheme="majorBidi" w:hAnsiTheme="majorBidi" w:cstheme="majorBidi"/>
          <w:color w:val="000000" w:themeColor="text1"/>
          <w:sz w:val="24"/>
          <w:szCs w:val="24"/>
          <w:lang w:val="en-GB"/>
        </w:rPr>
        <w:t xml:space="preserve"> di</w:t>
      </w:r>
      <w:r w:rsidR="00CB3FC3">
        <w:rPr>
          <w:rFonts w:asciiTheme="majorBidi" w:hAnsiTheme="majorBidi" w:cstheme="majorBidi"/>
          <w:color w:val="000000" w:themeColor="text1"/>
          <w:sz w:val="24"/>
          <w:szCs w:val="24"/>
          <w:lang w:val="en-GB"/>
        </w:rPr>
        <w:t>rectly incurred</w:t>
      </w:r>
      <w:r w:rsidRPr="001A4991">
        <w:rPr>
          <w:rFonts w:asciiTheme="majorBidi" w:hAnsiTheme="majorBidi" w:cstheme="majorBidi"/>
          <w:color w:val="000000" w:themeColor="text1"/>
          <w:sz w:val="24"/>
          <w:szCs w:val="24"/>
          <w:lang w:val="en-GB"/>
        </w:rPr>
        <w:t xml:space="preserve"> as a result of the offence;</w:t>
      </w:r>
    </w:p>
    <w:p w14:paraId="2F22F73D" w14:textId="06AD68AB" w:rsidR="00C42A8E" w:rsidRPr="001A4991" w:rsidRDefault="00C42A8E" w:rsidP="00D804B3">
      <w:pPr>
        <w:pStyle w:val="ListParagraph"/>
        <w:numPr>
          <w:ilvl w:val="0"/>
          <w:numId w:val="29"/>
        </w:numPr>
        <w:spacing w:line="276" w:lineRule="auto"/>
        <w:ind w:left="1418"/>
        <w:contextualSpacing/>
        <w:jc w:val="both"/>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 xml:space="preserve">Damages for the </w:t>
      </w:r>
      <w:r w:rsidR="009F18B7" w:rsidRPr="001A4991">
        <w:rPr>
          <w:rFonts w:asciiTheme="majorBidi" w:hAnsiTheme="majorBidi" w:cstheme="majorBidi"/>
          <w:color w:val="000000" w:themeColor="text1"/>
          <w:sz w:val="24"/>
          <w:szCs w:val="24"/>
          <w:lang w:val="en-GB"/>
        </w:rPr>
        <w:t xml:space="preserve">restriction of the victim to continue with the victim’s normal life due to the failure or </w:t>
      </w:r>
      <w:r w:rsidR="00CB3FC3" w:rsidRPr="001A4991">
        <w:rPr>
          <w:rFonts w:asciiTheme="majorBidi" w:hAnsiTheme="majorBidi" w:cstheme="majorBidi"/>
          <w:color w:val="000000" w:themeColor="text1"/>
          <w:sz w:val="24"/>
          <w:szCs w:val="24"/>
          <w:lang w:val="en-GB"/>
        </w:rPr>
        <w:t>annihilation</w:t>
      </w:r>
      <w:r w:rsidR="009F18B7" w:rsidRPr="001A4991">
        <w:rPr>
          <w:rFonts w:asciiTheme="majorBidi" w:hAnsiTheme="majorBidi" w:cstheme="majorBidi"/>
          <w:color w:val="000000" w:themeColor="text1"/>
          <w:sz w:val="24"/>
          <w:szCs w:val="24"/>
          <w:lang w:val="en-GB"/>
        </w:rPr>
        <w:t xml:space="preserve"> of </w:t>
      </w:r>
      <w:r w:rsidR="007A5E3B" w:rsidRPr="001A4991">
        <w:rPr>
          <w:rFonts w:asciiTheme="majorBidi" w:hAnsiTheme="majorBidi" w:cstheme="majorBidi"/>
          <w:color w:val="000000" w:themeColor="text1"/>
          <w:sz w:val="24"/>
          <w:szCs w:val="24"/>
          <w:lang w:val="en-GB"/>
        </w:rPr>
        <w:t>a body part</w:t>
      </w:r>
      <w:r w:rsidR="009F18B7" w:rsidRPr="001A4991">
        <w:rPr>
          <w:rFonts w:asciiTheme="majorBidi" w:hAnsiTheme="majorBidi" w:cstheme="majorBidi"/>
          <w:color w:val="000000" w:themeColor="text1"/>
          <w:sz w:val="24"/>
          <w:szCs w:val="24"/>
          <w:lang w:val="en-GB"/>
        </w:rPr>
        <w:t xml:space="preserve"> directly </w:t>
      </w:r>
      <w:r w:rsidR="00CB3FC3">
        <w:rPr>
          <w:rFonts w:asciiTheme="majorBidi" w:hAnsiTheme="majorBidi" w:cstheme="majorBidi"/>
          <w:color w:val="000000" w:themeColor="text1"/>
          <w:sz w:val="24"/>
          <w:szCs w:val="24"/>
          <w:lang w:val="en-GB"/>
        </w:rPr>
        <w:t xml:space="preserve">incurred </w:t>
      </w:r>
      <w:r w:rsidR="009F18B7" w:rsidRPr="001A4991">
        <w:rPr>
          <w:rFonts w:asciiTheme="majorBidi" w:hAnsiTheme="majorBidi" w:cstheme="majorBidi"/>
          <w:color w:val="000000" w:themeColor="text1"/>
          <w:sz w:val="24"/>
          <w:szCs w:val="24"/>
          <w:lang w:val="en-GB"/>
        </w:rPr>
        <w:t>as a result of the offence;</w:t>
      </w:r>
    </w:p>
    <w:p w14:paraId="438DD1D7" w14:textId="46A8E3A0" w:rsidR="00C42A8E" w:rsidRPr="001A4991" w:rsidRDefault="00CB3FC3" w:rsidP="00D804B3">
      <w:pPr>
        <w:pStyle w:val="ListParagraph"/>
        <w:numPr>
          <w:ilvl w:val="0"/>
          <w:numId w:val="29"/>
        </w:numPr>
        <w:spacing w:line="276" w:lineRule="auto"/>
        <w:ind w:left="1418"/>
        <w:contextualSpacing/>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Damages f</w:t>
      </w:r>
      <w:r w:rsidR="00C42A8E" w:rsidRPr="001A4991">
        <w:rPr>
          <w:rFonts w:asciiTheme="majorBidi" w:hAnsiTheme="majorBidi" w:cstheme="majorBidi"/>
          <w:color w:val="000000" w:themeColor="text1"/>
          <w:sz w:val="24"/>
          <w:szCs w:val="24"/>
          <w:lang w:val="en-GB"/>
        </w:rPr>
        <w:t>or the pain and suffering of t</w:t>
      </w:r>
      <w:r w:rsidR="00F413F7">
        <w:rPr>
          <w:rFonts w:asciiTheme="majorBidi" w:hAnsiTheme="majorBidi" w:cstheme="majorBidi"/>
          <w:color w:val="000000" w:themeColor="text1"/>
          <w:sz w:val="24"/>
          <w:szCs w:val="24"/>
          <w:lang w:val="en-GB"/>
        </w:rPr>
        <w:t>he victim directly caused as a result of the offence;</w:t>
      </w:r>
    </w:p>
    <w:p w14:paraId="230B0986" w14:textId="21375CCA" w:rsidR="00C42A8E" w:rsidRPr="001A4991" w:rsidRDefault="00F413F7" w:rsidP="00D804B3">
      <w:pPr>
        <w:pStyle w:val="ListParagraph"/>
        <w:numPr>
          <w:ilvl w:val="0"/>
          <w:numId w:val="29"/>
        </w:numPr>
        <w:spacing w:line="276" w:lineRule="auto"/>
        <w:ind w:left="1418"/>
        <w:contextualSpacing/>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Damages</w:t>
      </w:r>
      <w:r w:rsidR="00C42A8E" w:rsidRPr="001A4991">
        <w:rPr>
          <w:rFonts w:asciiTheme="majorBidi" w:hAnsiTheme="majorBidi" w:cstheme="majorBidi"/>
          <w:color w:val="000000" w:themeColor="text1"/>
          <w:sz w:val="24"/>
          <w:szCs w:val="24"/>
          <w:lang w:val="en-GB"/>
        </w:rPr>
        <w:t xml:space="preserve"> </w:t>
      </w:r>
      <w:r>
        <w:rPr>
          <w:rFonts w:asciiTheme="majorBidi" w:hAnsiTheme="majorBidi" w:cstheme="majorBidi"/>
          <w:color w:val="000000" w:themeColor="text1"/>
          <w:sz w:val="24"/>
          <w:szCs w:val="24"/>
          <w:lang w:val="en-GB"/>
        </w:rPr>
        <w:t xml:space="preserve">caused </w:t>
      </w:r>
      <w:r w:rsidR="00C42A8E" w:rsidRPr="001A4991">
        <w:rPr>
          <w:rFonts w:asciiTheme="majorBidi" w:hAnsiTheme="majorBidi" w:cstheme="majorBidi"/>
          <w:color w:val="000000" w:themeColor="text1"/>
          <w:sz w:val="24"/>
          <w:szCs w:val="24"/>
          <w:lang w:val="en-GB"/>
        </w:rPr>
        <w:t xml:space="preserve">due to obstacles in </w:t>
      </w:r>
      <w:r>
        <w:rPr>
          <w:rFonts w:asciiTheme="majorBidi" w:hAnsiTheme="majorBidi" w:cstheme="majorBidi"/>
          <w:color w:val="000000" w:themeColor="text1"/>
          <w:sz w:val="24"/>
          <w:szCs w:val="24"/>
          <w:lang w:val="en-GB"/>
        </w:rPr>
        <w:t>finding a job, directly caused as a result of the offence;</w:t>
      </w:r>
    </w:p>
    <w:p w14:paraId="1582E940" w14:textId="30C28B5A" w:rsidR="00C42A8E" w:rsidRPr="001A4991" w:rsidRDefault="00F413F7" w:rsidP="00D804B3">
      <w:pPr>
        <w:pStyle w:val="ListParagraph"/>
        <w:numPr>
          <w:ilvl w:val="0"/>
          <w:numId w:val="29"/>
        </w:numPr>
        <w:spacing w:line="276" w:lineRule="auto"/>
        <w:ind w:left="1418"/>
        <w:contextualSpacing/>
        <w:jc w:val="both"/>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Legal costs for pursuing the claim.</w:t>
      </w:r>
    </w:p>
    <w:p w14:paraId="4E856A1F" w14:textId="77777777" w:rsidR="00F1015A" w:rsidRPr="001A4991" w:rsidRDefault="00F1015A" w:rsidP="0026089F">
      <w:pPr>
        <w:pStyle w:val="ListParagraph"/>
        <w:spacing w:line="276" w:lineRule="auto"/>
        <w:ind w:left="720" w:firstLine="0"/>
        <w:contextualSpacing/>
        <w:jc w:val="lowKashida"/>
        <w:rPr>
          <w:rFonts w:asciiTheme="majorBidi" w:hAnsiTheme="majorBidi" w:cstheme="majorBidi"/>
          <w:b/>
          <w:bCs/>
          <w:i/>
          <w:iCs/>
          <w:color w:val="000000" w:themeColor="text1"/>
          <w:sz w:val="24"/>
          <w:szCs w:val="24"/>
          <w:lang w:val="en-GB"/>
        </w:rPr>
      </w:pPr>
    </w:p>
    <w:p w14:paraId="6F87BDE4" w14:textId="6399BE63" w:rsidR="0026089F" w:rsidRPr="001A4991" w:rsidRDefault="00C91E6A" w:rsidP="00731D47">
      <w:pPr>
        <w:pStyle w:val="ListParagraph"/>
        <w:numPr>
          <w:ilvl w:val="1"/>
          <w:numId w:val="12"/>
        </w:numPr>
        <w:spacing w:line="276" w:lineRule="auto"/>
        <w:ind w:left="993" w:hanging="567"/>
        <w:contextualSpacing/>
        <w:jc w:val="lowKashida"/>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Furthermore,</w:t>
      </w:r>
      <w:r w:rsidR="0095228E">
        <w:rPr>
          <w:rFonts w:asciiTheme="majorBidi" w:hAnsiTheme="majorBidi" w:cstheme="majorBidi"/>
          <w:color w:val="000000" w:themeColor="text1"/>
          <w:sz w:val="24"/>
          <w:szCs w:val="24"/>
          <w:lang w:val="en-GB"/>
        </w:rPr>
        <w:t xml:space="preserve"> the Special Provisions Act to Deal with Child Sex Abuse Offenders, </w:t>
      </w:r>
      <w:r>
        <w:rPr>
          <w:rFonts w:asciiTheme="majorBidi" w:hAnsiTheme="majorBidi" w:cstheme="majorBidi"/>
          <w:color w:val="000000" w:themeColor="text1"/>
          <w:sz w:val="24"/>
          <w:szCs w:val="24"/>
          <w:lang w:val="en-GB"/>
        </w:rPr>
        <w:t xml:space="preserve">also contains provisions where </w:t>
      </w:r>
      <w:r w:rsidR="0026089F" w:rsidRPr="001A4991">
        <w:rPr>
          <w:rFonts w:asciiTheme="majorBidi" w:hAnsiTheme="majorBidi" w:cstheme="majorBidi"/>
          <w:color w:val="000000" w:themeColor="text1"/>
          <w:sz w:val="24"/>
          <w:szCs w:val="24"/>
          <w:lang w:val="en-GB"/>
        </w:rPr>
        <w:t>civil lawsuit</w:t>
      </w:r>
      <w:r>
        <w:rPr>
          <w:rFonts w:asciiTheme="majorBidi" w:hAnsiTheme="majorBidi" w:cstheme="majorBidi"/>
          <w:color w:val="000000" w:themeColor="text1"/>
          <w:sz w:val="24"/>
          <w:szCs w:val="24"/>
          <w:lang w:val="en-GB"/>
        </w:rPr>
        <w:t>s</w:t>
      </w:r>
      <w:r w:rsidR="0026089F" w:rsidRPr="001A4991">
        <w:rPr>
          <w:rFonts w:asciiTheme="majorBidi" w:hAnsiTheme="majorBidi" w:cstheme="majorBidi"/>
          <w:color w:val="000000" w:themeColor="text1"/>
          <w:sz w:val="24"/>
          <w:szCs w:val="24"/>
          <w:lang w:val="en-GB"/>
        </w:rPr>
        <w:t xml:space="preserve"> can</w:t>
      </w:r>
      <w:r>
        <w:rPr>
          <w:rFonts w:asciiTheme="majorBidi" w:hAnsiTheme="majorBidi" w:cstheme="majorBidi"/>
          <w:color w:val="000000" w:themeColor="text1"/>
          <w:sz w:val="24"/>
          <w:szCs w:val="24"/>
          <w:lang w:val="en-GB"/>
        </w:rPr>
        <w:t xml:space="preserve"> be filed</w:t>
      </w:r>
      <w:r w:rsidR="0026089F" w:rsidRPr="001A4991">
        <w:rPr>
          <w:rFonts w:asciiTheme="majorBidi" w:hAnsiTheme="majorBidi" w:cstheme="majorBidi"/>
          <w:color w:val="000000" w:themeColor="text1"/>
          <w:sz w:val="24"/>
          <w:szCs w:val="24"/>
          <w:lang w:val="en-GB"/>
        </w:rPr>
        <w:t xml:space="preserve"> to obtain monetary compensation for the following:</w:t>
      </w:r>
    </w:p>
    <w:p w14:paraId="565D8B40" w14:textId="6CA93C28" w:rsidR="0026089F" w:rsidRPr="001A4991" w:rsidRDefault="0026089F" w:rsidP="00D804B3">
      <w:pPr>
        <w:pStyle w:val="ListParagraph"/>
        <w:numPr>
          <w:ilvl w:val="0"/>
          <w:numId w:val="29"/>
        </w:numPr>
        <w:spacing w:line="276" w:lineRule="auto"/>
        <w:ind w:left="1418"/>
        <w:contextualSpacing/>
        <w:jc w:val="lowKashida"/>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Physical injuries sustained by the child;</w:t>
      </w:r>
    </w:p>
    <w:p w14:paraId="4C786C21" w14:textId="7ECD6943" w:rsidR="0026089F" w:rsidRPr="001A4991" w:rsidRDefault="008130AA" w:rsidP="00D804B3">
      <w:pPr>
        <w:pStyle w:val="ListParagraph"/>
        <w:numPr>
          <w:ilvl w:val="0"/>
          <w:numId w:val="29"/>
        </w:numPr>
        <w:spacing w:line="276" w:lineRule="auto"/>
        <w:ind w:left="1418"/>
        <w:contextualSpacing/>
        <w:jc w:val="lowKashida"/>
        <w:rPr>
          <w:rFonts w:asciiTheme="majorBidi" w:hAnsiTheme="majorBidi" w:cstheme="majorBidi"/>
          <w:color w:val="000000" w:themeColor="text1"/>
          <w:sz w:val="24"/>
          <w:szCs w:val="24"/>
          <w:lang w:val="en-GB"/>
        </w:rPr>
      </w:pPr>
      <w:r>
        <w:rPr>
          <w:rFonts w:asciiTheme="majorBidi" w:hAnsiTheme="majorBidi" w:cstheme="majorBidi"/>
          <w:color w:val="000000" w:themeColor="text1"/>
          <w:sz w:val="24"/>
          <w:szCs w:val="24"/>
          <w:lang w:val="en-GB"/>
        </w:rPr>
        <w:t>C</w:t>
      </w:r>
      <w:r w:rsidR="00C91E6A">
        <w:rPr>
          <w:rFonts w:asciiTheme="majorBidi" w:hAnsiTheme="majorBidi" w:cstheme="majorBidi"/>
          <w:color w:val="000000" w:themeColor="text1"/>
          <w:sz w:val="24"/>
          <w:szCs w:val="24"/>
          <w:lang w:val="en-GB"/>
        </w:rPr>
        <w:t xml:space="preserve">osts </w:t>
      </w:r>
      <w:r w:rsidR="0026089F" w:rsidRPr="001A4991">
        <w:rPr>
          <w:rFonts w:asciiTheme="majorBidi" w:hAnsiTheme="majorBidi" w:cstheme="majorBidi"/>
          <w:color w:val="000000" w:themeColor="text1"/>
          <w:sz w:val="24"/>
          <w:szCs w:val="24"/>
          <w:lang w:val="en-GB"/>
        </w:rPr>
        <w:t>incurred due to physical harm to the child;</w:t>
      </w:r>
    </w:p>
    <w:p w14:paraId="1D022A51" w14:textId="74A29117" w:rsidR="00430A21" w:rsidRPr="001A4991" w:rsidRDefault="00C91E6A" w:rsidP="00D804B3">
      <w:pPr>
        <w:pStyle w:val="ListParagraph"/>
        <w:numPr>
          <w:ilvl w:val="0"/>
          <w:numId w:val="29"/>
        </w:numPr>
        <w:spacing w:line="276" w:lineRule="auto"/>
        <w:ind w:left="1418"/>
        <w:contextualSpacing/>
        <w:jc w:val="lowKashida"/>
        <w:rPr>
          <w:rFonts w:asciiTheme="majorBidi" w:hAnsiTheme="majorBidi" w:cstheme="majorBidi"/>
          <w:b/>
          <w:bCs/>
          <w:i/>
          <w:iCs/>
          <w:color w:val="000000" w:themeColor="text1"/>
          <w:sz w:val="24"/>
          <w:szCs w:val="24"/>
          <w:lang w:val="en-GB"/>
        </w:rPr>
      </w:pPr>
      <w:r>
        <w:rPr>
          <w:rFonts w:asciiTheme="majorBidi" w:hAnsiTheme="majorBidi" w:cstheme="majorBidi"/>
          <w:color w:val="000000" w:themeColor="text1"/>
          <w:sz w:val="24"/>
          <w:szCs w:val="24"/>
          <w:lang w:val="en-GB"/>
        </w:rPr>
        <w:t>P</w:t>
      </w:r>
      <w:r w:rsidR="0026089F" w:rsidRPr="001A4991">
        <w:rPr>
          <w:rFonts w:asciiTheme="majorBidi" w:hAnsiTheme="majorBidi" w:cstheme="majorBidi"/>
          <w:color w:val="000000" w:themeColor="text1"/>
          <w:sz w:val="24"/>
          <w:szCs w:val="24"/>
          <w:lang w:val="en-GB"/>
        </w:rPr>
        <w:t>sychological damage</w:t>
      </w:r>
      <w:r>
        <w:rPr>
          <w:rFonts w:asciiTheme="majorBidi" w:hAnsiTheme="majorBidi" w:cstheme="majorBidi"/>
          <w:color w:val="000000" w:themeColor="text1"/>
          <w:sz w:val="24"/>
          <w:szCs w:val="24"/>
          <w:lang w:val="en-GB"/>
        </w:rPr>
        <w:t>s</w:t>
      </w:r>
      <w:r w:rsidR="0026089F" w:rsidRPr="001A4991">
        <w:rPr>
          <w:rFonts w:asciiTheme="majorBidi" w:hAnsiTheme="majorBidi" w:cstheme="majorBidi"/>
          <w:color w:val="000000" w:themeColor="text1"/>
          <w:sz w:val="24"/>
          <w:szCs w:val="24"/>
          <w:lang w:val="en-GB"/>
        </w:rPr>
        <w:t xml:space="preserve"> caused to the child;</w:t>
      </w:r>
    </w:p>
    <w:p w14:paraId="62460441" w14:textId="1BA51572" w:rsidR="0026089F" w:rsidRPr="001A4991" w:rsidRDefault="00C91E6A" w:rsidP="00D804B3">
      <w:pPr>
        <w:pStyle w:val="ListParagraph"/>
        <w:numPr>
          <w:ilvl w:val="0"/>
          <w:numId w:val="29"/>
        </w:numPr>
        <w:spacing w:line="276" w:lineRule="auto"/>
        <w:ind w:left="1418"/>
        <w:contextualSpacing/>
        <w:jc w:val="lowKashida"/>
        <w:rPr>
          <w:rFonts w:asciiTheme="majorBidi" w:hAnsiTheme="majorBidi" w:cstheme="majorBidi"/>
          <w:b/>
          <w:bCs/>
          <w:i/>
          <w:iCs/>
          <w:color w:val="000000" w:themeColor="text1"/>
          <w:sz w:val="24"/>
          <w:szCs w:val="24"/>
          <w:lang w:val="en-GB"/>
        </w:rPr>
      </w:pPr>
      <w:r>
        <w:rPr>
          <w:rFonts w:asciiTheme="majorBidi" w:hAnsiTheme="majorBidi" w:cstheme="majorBidi"/>
          <w:color w:val="000000" w:themeColor="text1"/>
          <w:sz w:val="24"/>
          <w:szCs w:val="24"/>
          <w:lang w:val="en-GB"/>
        </w:rPr>
        <w:t>D</w:t>
      </w:r>
      <w:r w:rsidR="0026089F" w:rsidRPr="001A4991">
        <w:rPr>
          <w:rFonts w:asciiTheme="majorBidi" w:hAnsiTheme="majorBidi" w:cstheme="majorBidi"/>
          <w:color w:val="000000" w:themeColor="text1"/>
          <w:sz w:val="24"/>
          <w:szCs w:val="24"/>
          <w:lang w:val="en-GB"/>
        </w:rPr>
        <w:t>amage</w:t>
      </w:r>
      <w:r>
        <w:rPr>
          <w:rFonts w:asciiTheme="majorBidi" w:hAnsiTheme="majorBidi" w:cstheme="majorBidi"/>
          <w:color w:val="000000" w:themeColor="text1"/>
          <w:sz w:val="24"/>
          <w:szCs w:val="24"/>
          <w:lang w:val="en-GB"/>
        </w:rPr>
        <w:t>s</w:t>
      </w:r>
      <w:r w:rsidR="0026089F" w:rsidRPr="001A4991">
        <w:rPr>
          <w:rFonts w:asciiTheme="majorBidi" w:hAnsiTheme="majorBidi" w:cstheme="majorBidi"/>
          <w:color w:val="000000" w:themeColor="text1"/>
          <w:sz w:val="24"/>
          <w:szCs w:val="24"/>
          <w:lang w:val="en-GB"/>
        </w:rPr>
        <w:t xml:space="preserve"> caused as a result of the terrifying ordeal suffered by the child;</w:t>
      </w:r>
    </w:p>
    <w:p w14:paraId="1227BC5B" w14:textId="27347415" w:rsidR="0026089F" w:rsidRPr="001A4991" w:rsidRDefault="00C91E6A" w:rsidP="00D804B3">
      <w:pPr>
        <w:pStyle w:val="ListParagraph"/>
        <w:numPr>
          <w:ilvl w:val="0"/>
          <w:numId w:val="29"/>
        </w:numPr>
        <w:spacing w:line="276" w:lineRule="auto"/>
        <w:ind w:left="1418"/>
        <w:contextualSpacing/>
        <w:jc w:val="lowKashida"/>
        <w:rPr>
          <w:rFonts w:asciiTheme="majorBidi" w:hAnsiTheme="majorBidi" w:cstheme="majorBidi"/>
          <w:b/>
          <w:bCs/>
          <w:i/>
          <w:iCs/>
          <w:color w:val="000000" w:themeColor="text1"/>
          <w:sz w:val="24"/>
          <w:szCs w:val="24"/>
          <w:lang w:val="en-GB"/>
        </w:rPr>
      </w:pPr>
      <w:r>
        <w:rPr>
          <w:rFonts w:asciiTheme="majorBidi" w:hAnsiTheme="majorBidi" w:cstheme="majorBidi"/>
          <w:color w:val="000000" w:themeColor="text1"/>
          <w:sz w:val="24"/>
          <w:szCs w:val="24"/>
          <w:lang w:val="en-GB"/>
        </w:rPr>
        <w:t>D</w:t>
      </w:r>
      <w:r w:rsidR="0026089F" w:rsidRPr="001A4991">
        <w:rPr>
          <w:rFonts w:asciiTheme="majorBidi" w:hAnsiTheme="majorBidi" w:cstheme="majorBidi"/>
          <w:color w:val="000000" w:themeColor="text1"/>
          <w:sz w:val="24"/>
          <w:szCs w:val="24"/>
          <w:lang w:val="en-GB"/>
        </w:rPr>
        <w:t>amage</w:t>
      </w:r>
      <w:r>
        <w:rPr>
          <w:rFonts w:asciiTheme="majorBidi" w:hAnsiTheme="majorBidi" w:cstheme="majorBidi"/>
          <w:color w:val="000000" w:themeColor="text1"/>
          <w:sz w:val="24"/>
          <w:szCs w:val="24"/>
          <w:lang w:val="en-GB"/>
        </w:rPr>
        <w:t>s</w:t>
      </w:r>
      <w:r w:rsidR="0026089F" w:rsidRPr="001A4991">
        <w:rPr>
          <w:rFonts w:asciiTheme="majorBidi" w:hAnsiTheme="majorBidi" w:cstheme="majorBidi"/>
          <w:color w:val="000000" w:themeColor="text1"/>
          <w:sz w:val="24"/>
          <w:szCs w:val="24"/>
          <w:lang w:val="en-GB"/>
        </w:rPr>
        <w:t xml:space="preserve"> caused to the child’s standing in society at a young age.</w:t>
      </w:r>
    </w:p>
    <w:p w14:paraId="75964AEC" w14:textId="77777777" w:rsidR="0026089F" w:rsidRDefault="0026089F" w:rsidP="0026089F">
      <w:pPr>
        <w:pStyle w:val="ListParagraph"/>
        <w:spacing w:line="276" w:lineRule="auto"/>
        <w:ind w:left="1530" w:firstLine="0"/>
        <w:contextualSpacing/>
        <w:jc w:val="lowKashida"/>
        <w:rPr>
          <w:rFonts w:asciiTheme="majorBidi" w:hAnsiTheme="majorBidi" w:cstheme="majorBidi"/>
          <w:b/>
          <w:bCs/>
          <w:i/>
          <w:iCs/>
          <w:color w:val="000000" w:themeColor="text1"/>
          <w:sz w:val="24"/>
          <w:szCs w:val="24"/>
          <w:lang w:val="en-GB"/>
        </w:rPr>
      </w:pPr>
    </w:p>
    <w:p w14:paraId="633696E2" w14:textId="77777777" w:rsidR="00980ED0" w:rsidRDefault="00980ED0" w:rsidP="0026089F">
      <w:pPr>
        <w:pStyle w:val="ListParagraph"/>
        <w:spacing w:line="276" w:lineRule="auto"/>
        <w:ind w:left="1530" w:firstLine="0"/>
        <w:contextualSpacing/>
        <w:jc w:val="lowKashida"/>
        <w:rPr>
          <w:rFonts w:asciiTheme="majorBidi" w:hAnsiTheme="majorBidi" w:cstheme="majorBidi"/>
          <w:b/>
          <w:bCs/>
          <w:i/>
          <w:iCs/>
          <w:color w:val="000000" w:themeColor="text1"/>
          <w:sz w:val="24"/>
          <w:szCs w:val="24"/>
          <w:lang w:val="en-GB"/>
        </w:rPr>
      </w:pPr>
    </w:p>
    <w:p w14:paraId="08FE186E" w14:textId="77777777" w:rsidR="00980ED0" w:rsidRPr="003003A2" w:rsidRDefault="00980ED0" w:rsidP="003003A2">
      <w:pPr>
        <w:spacing w:line="276" w:lineRule="auto"/>
        <w:contextualSpacing/>
        <w:jc w:val="lowKashida"/>
        <w:rPr>
          <w:rFonts w:asciiTheme="majorBidi" w:hAnsiTheme="majorBidi" w:cstheme="majorBidi"/>
          <w:b/>
          <w:bCs/>
          <w:i/>
          <w:iCs/>
          <w:color w:val="000000" w:themeColor="text1"/>
          <w:sz w:val="24"/>
          <w:szCs w:val="24"/>
          <w:lang w:val="en-GB"/>
        </w:rPr>
      </w:pPr>
    </w:p>
    <w:p w14:paraId="6CD14388" w14:textId="521826A0" w:rsidR="00430A21" w:rsidRDefault="00430A21" w:rsidP="00980ED0">
      <w:pPr>
        <w:spacing w:after="0" w:line="276" w:lineRule="auto"/>
        <w:contextualSpacing/>
        <w:jc w:val="lowKashida"/>
        <w:rPr>
          <w:rFonts w:asciiTheme="majorBidi" w:hAnsiTheme="majorBidi" w:cstheme="majorBidi"/>
          <w:b/>
          <w:bCs/>
          <w:color w:val="000000" w:themeColor="text1"/>
          <w:sz w:val="28"/>
          <w:szCs w:val="28"/>
          <w:u w:val="single"/>
          <w:lang w:val="en-GB"/>
        </w:rPr>
      </w:pPr>
      <w:r w:rsidRPr="00980ED0">
        <w:rPr>
          <w:rFonts w:asciiTheme="majorBidi" w:hAnsiTheme="majorBidi" w:cstheme="majorBidi"/>
          <w:b/>
          <w:bCs/>
          <w:color w:val="000000" w:themeColor="text1"/>
          <w:sz w:val="28"/>
          <w:szCs w:val="28"/>
          <w:u w:val="single"/>
          <w:lang w:val="en-GB"/>
        </w:rPr>
        <w:t>Aggravating and mitigating circumstances</w:t>
      </w:r>
    </w:p>
    <w:p w14:paraId="57BA3933" w14:textId="77777777" w:rsidR="00980ED0" w:rsidRPr="00980ED0" w:rsidRDefault="00980ED0" w:rsidP="00980ED0">
      <w:pPr>
        <w:spacing w:after="0" w:line="276" w:lineRule="auto"/>
        <w:contextualSpacing/>
        <w:jc w:val="lowKashida"/>
        <w:rPr>
          <w:rFonts w:asciiTheme="majorBidi" w:hAnsiTheme="majorBidi" w:cstheme="majorBidi"/>
          <w:b/>
          <w:bCs/>
          <w:color w:val="000000" w:themeColor="text1"/>
          <w:sz w:val="28"/>
          <w:szCs w:val="28"/>
          <w:u w:val="single"/>
          <w:lang w:val="en-GB"/>
        </w:rPr>
      </w:pPr>
    </w:p>
    <w:p w14:paraId="135E5E9C" w14:textId="50C63A82" w:rsidR="006C47CE" w:rsidRPr="001A4991" w:rsidRDefault="00971549" w:rsidP="00D27929">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Does the law foresee aggravating circumstances when sentencing rape cases? If so, what are they?</w:t>
      </w:r>
      <w:r w:rsidR="004A7074" w:rsidRPr="001A4991">
        <w:rPr>
          <w:rFonts w:asciiTheme="majorBidi" w:hAnsiTheme="majorBidi" w:cstheme="majorBidi"/>
          <w:b/>
          <w:bCs/>
          <w:i/>
          <w:iCs/>
          <w:color w:val="000000" w:themeColor="text1"/>
          <w:sz w:val="24"/>
          <w:szCs w:val="24"/>
          <w:lang w:val="en-GB"/>
        </w:rPr>
        <w:t xml:space="preserve"> </w:t>
      </w:r>
    </w:p>
    <w:p w14:paraId="76DCA64E" w14:textId="77777777" w:rsidR="005148CB" w:rsidRPr="001A4991" w:rsidRDefault="005148CB" w:rsidP="005148CB">
      <w:pPr>
        <w:pStyle w:val="ListParagraph"/>
        <w:spacing w:line="276" w:lineRule="auto"/>
        <w:ind w:left="720" w:firstLine="0"/>
        <w:contextualSpacing/>
        <w:jc w:val="lowKashida"/>
        <w:rPr>
          <w:rFonts w:asciiTheme="majorBidi" w:hAnsiTheme="majorBidi" w:cstheme="majorBidi"/>
          <w:b/>
          <w:bCs/>
          <w:i/>
          <w:iCs/>
          <w:color w:val="000000" w:themeColor="text1"/>
          <w:sz w:val="24"/>
          <w:szCs w:val="24"/>
          <w:lang w:val="en-GB"/>
        </w:rPr>
      </w:pPr>
    </w:p>
    <w:p w14:paraId="49FE637C" w14:textId="2F69EA5A" w:rsidR="003D347C" w:rsidRPr="00641640" w:rsidRDefault="003D347C" w:rsidP="002A651B">
      <w:pPr>
        <w:pStyle w:val="ListParagraph"/>
        <w:numPr>
          <w:ilvl w:val="1"/>
          <w:numId w:val="12"/>
        </w:numPr>
        <w:spacing w:line="276" w:lineRule="auto"/>
        <w:ind w:left="851" w:hanging="450"/>
        <w:contextualSpacing/>
        <w:jc w:val="lowKashida"/>
        <w:rPr>
          <w:rFonts w:asciiTheme="majorBidi" w:hAnsiTheme="majorBidi" w:cstheme="majorBidi"/>
          <w:b/>
          <w:bCs/>
          <w:i/>
          <w:iCs/>
          <w:color w:val="000000" w:themeColor="text1"/>
          <w:sz w:val="24"/>
          <w:szCs w:val="24"/>
          <w:lang w:val="en-GB"/>
        </w:rPr>
      </w:pPr>
      <w:r w:rsidRPr="00641640">
        <w:rPr>
          <w:rFonts w:asciiTheme="majorBidi" w:hAnsiTheme="majorBidi" w:cstheme="majorBidi"/>
          <w:bCs/>
          <w:iCs/>
          <w:color w:val="000000" w:themeColor="text1"/>
          <w:sz w:val="24"/>
          <w:szCs w:val="24"/>
          <w:lang w:val="en-GB"/>
        </w:rPr>
        <w:t xml:space="preserve">Under the Sexual Offences Act, the only aggravating factor </w:t>
      </w:r>
      <w:r w:rsidR="00D0779F" w:rsidRPr="00641640">
        <w:rPr>
          <w:rFonts w:asciiTheme="majorBidi" w:hAnsiTheme="majorBidi" w:cstheme="majorBidi"/>
          <w:bCs/>
          <w:iCs/>
          <w:color w:val="000000" w:themeColor="text1"/>
          <w:sz w:val="24"/>
          <w:szCs w:val="24"/>
          <w:lang w:val="en-GB"/>
        </w:rPr>
        <w:t xml:space="preserve">stated </w:t>
      </w:r>
      <w:r w:rsidRPr="00641640">
        <w:rPr>
          <w:rFonts w:asciiTheme="majorBidi" w:hAnsiTheme="majorBidi" w:cstheme="majorBidi"/>
          <w:bCs/>
          <w:iCs/>
          <w:color w:val="000000" w:themeColor="text1"/>
          <w:sz w:val="24"/>
          <w:szCs w:val="24"/>
          <w:lang w:val="en-GB"/>
        </w:rPr>
        <w:t xml:space="preserve">for </w:t>
      </w:r>
      <w:r w:rsidR="00D0779F" w:rsidRPr="00641640">
        <w:rPr>
          <w:rFonts w:asciiTheme="majorBidi" w:hAnsiTheme="majorBidi" w:cstheme="majorBidi"/>
          <w:bCs/>
          <w:iCs/>
          <w:color w:val="000000" w:themeColor="text1"/>
          <w:sz w:val="24"/>
          <w:szCs w:val="24"/>
          <w:lang w:val="en-GB"/>
        </w:rPr>
        <w:t xml:space="preserve">rape sentences is if a dangerous weapon is used to commit the crime (See response to Question 1, section 14 (c) of the Act). </w:t>
      </w:r>
    </w:p>
    <w:p w14:paraId="7C0653F3" w14:textId="77777777" w:rsidR="00D0779F" w:rsidRPr="00641640" w:rsidRDefault="00D0779F" w:rsidP="00D0779F">
      <w:pPr>
        <w:pStyle w:val="ListParagraph"/>
        <w:spacing w:line="276" w:lineRule="auto"/>
        <w:ind w:left="851" w:firstLine="0"/>
        <w:contextualSpacing/>
        <w:jc w:val="lowKashida"/>
        <w:rPr>
          <w:rFonts w:asciiTheme="majorBidi" w:hAnsiTheme="majorBidi" w:cstheme="majorBidi"/>
          <w:b/>
          <w:bCs/>
          <w:i/>
          <w:iCs/>
          <w:color w:val="000000" w:themeColor="text1"/>
          <w:sz w:val="24"/>
          <w:szCs w:val="24"/>
          <w:lang w:val="en-GB"/>
        </w:rPr>
      </w:pPr>
    </w:p>
    <w:p w14:paraId="625CCBFD" w14:textId="1368D5B2" w:rsidR="00D0779F" w:rsidRPr="009F5669" w:rsidRDefault="00D0779F" w:rsidP="00D0779F">
      <w:pPr>
        <w:pStyle w:val="ListParagraph"/>
        <w:numPr>
          <w:ilvl w:val="1"/>
          <w:numId w:val="12"/>
        </w:numPr>
        <w:spacing w:line="276" w:lineRule="auto"/>
        <w:ind w:left="851" w:hanging="450"/>
        <w:contextualSpacing/>
        <w:jc w:val="lowKashida"/>
        <w:rPr>
          <w:rFonts w:asciiTheme="majorBidi" w:hAnsiTheme="majorBidi" w:cstheme="majorBidi"/>
          <w:b/>
          <w:bCs/>
          <w:i/>
          <w:iCs/>
          <w:color w:val="000000" w:themeColor="text1"/>
          <w:sz w:val="24"/>
          <w:szCs w:val="24"/>
          <w:lang w:val="en-GB"/>
        </w:rPr>
      </w:pPr>
      <w:r w:rsidRPr="00641640">
        <w:rPr>
          <w:rFonts w:asciiTheme="majorBidi" w:hAnsiTheme="majorBidi" w:cstheme="majorBidi"/>
          <w:bCs/>
          <w:iCs/>
          <w:color w:val="000000" w:themeColor="text1"/>
          <w:sz w:val="24"/>
          <w:szCs w:val="24"/>
          <w:lang w:val="en-GB"/>
        </w:rPr>
        <w:t xml:space="preserve">However, additional factors are listed as separate offences rather than aggravating circumstances. For example, raping a </w:t>
      </w:r>
      <w:r w:rsidRPr="00641640">
        <w:rPr>
          <w:rFonts w:asciiTheme="majorBidi" w:hAnsiTheme="majorBidi" w:cstheme="majorBidi"/>
          <w:bCs/>
          <w:i/>
          <w:iCs/>
          <w:color w:val="000000" w:themeColor="text1"/>
          <w:sz w:val="24"/>
          <w:szCs w:val="24"/>
          <w:lang w:val="en-GB"/>
        </w:rPr>
        <w:t>mahram</w:t>
      </w:r>
      <w:r w:rsidRPr="00641640">
        <w:rPr>
          <w:rFonts w:asciiTheme="majorBidi" w:hAnsiTheme="majorBidi" w:cstheme="majorBidi"/>
          <w:bCs/>
          <w:iCs/>
          <w:color w:val="000000" w:themeColor="text1"/>
          <w:sz w:val="24"/>
          <w:szCs w:val="24"/>
          <w:lang w:val="en-GB"/>
        </w:rPr>
        <w:t xml:space="preserve"> (member of one’s family with whom marriage would be considered illegal in Islam) is a separate offence with a penalty of 15 (fifteen) to 25 (twenty-five) years imprisonment. R</w:t>
      </w:r>
      <w:r w:rsidR="002E5C39" w:rsidRPr="00641640">
        <w:rPr>
          <w:rFonts w:asciiTheme="majorBidi" w:hAnsiTheme="majorBidi" w:cstheme="majorBidi"/>
          <w:color w:val="000000" w:themeColor="text1"/>
          <w:sz w:val="24"/>
          <w:szCs w:val="24"/>
          <w:lang w:val="en-GB"/>
        </w:rPr>
        <w:t>aping a person who does not have the mental capacity to give consent due to an inability</w:t>
      </w:r>
      <w:r w:rsidRPr="00641640">
        <w:rPr>
          <w:rFonts w:asciiTheme="majorBidi" w:hAnsiTheme="majorBidi" w:cstheme="majorBidi"/>
          <w:color w:val="000000" w:themeColor="text1"/>
          <w:sz w:val="24"/>
          <w:szCs w:val="24"/>
          <w:lang w:val="en-GB"/>
        </w:rPr>
        <w:t xml:space="preserve"> is also a separate offence, with a penalty of 15 (fifteen) to 20 (twenty) years imprisonment. </w:t>
      </w:r>
      <w:r w:rsidR="00077E9B">
        <w:rPr>
          <w:rFonts w:asciiTheme="majorBidi" w:hAnsiTheme="majorBidi" w:cstheme="majorBidi"/>
          <w:color w:val="000000" w:themeColor="text1"/>
          <w:sz w:val="24"/>
          <w:szCs w:val="24"/>
          <w:lang w:val="en-GB"/>
        </w:rPr>
        <w:t>Rapin</w:t>
      </w:r>
      <w:r w:rsidR="00BD3B74">
        <w:rPr>
          <w:rFonts w:asciiTheme="majorBidi" w:hAnsiTheme="majorBidi" w:cstheme="majorBidi"/>
          <w:color w:val="000000" w:themeColor="text1"/>
          <w:sz w:val="24"/>
          <w:szCs w:val="24"/>
          <w:lang w:val="en-GB"/>
        </w:rPr>
        <w:t>g a person who is mentally incapacitated or is physically disabled and therefore does not have the ability to defend themselves, the penalty is 10 (ten) to 15 (fifteen) years imprisonment.</w:t>
      </w:r>
      <w:r w:rsidR="00077E9B">
        <w:rPr>
          <w:rFonts w:asciiTheme="majorBidi" w:hAnsiTheme="majorBidi" w:cstheme="majorBidi"/>
          <w:color w:val="000000" w:themeColor="text1"/>
          <w:sz w:val="24"/>
          <w:szCs w:val="24"/>
          <w:lang w:val="en-GB"/>
        </w:rPr>
        <w:t xml:space="preserve"> </w:t>
      </w:r>
      <w:r w:rsidRPr="00641640">
        <w:rPr>
          <w:rFonts w:asciiTheme="majorBidi" w:hAnsiTheme="majorBidi" w:cstheme="majorBidi"/>
          <w:color w:val="000000" w:themeColor="text1"/>
          <w:sz w:val="24"/>
          <w:szCs w:val="24"/>
          <w:lang w:val="en-GB"/>
        </w:rPr>
        <w:t>Furthermore, threatening, blackmailing, deceiving, drugging, using force, kidnapping, restricting movement to commit a sexual offence are all listed as separate offences in the Sexual Offences Act.</w:t>
      </w:r>
    </w:p>
    <w:p w14:paraId="70993ADC" w14:textId="77777777" w:rsidR="009F5669" w:rsidRPr="009F5669" w:rsidRDefault="009F5669" w:rsidP="009F5669">
      <w:pPr>
        <w:spacing w:line="276" w:lineRule="auto"/>
        <w:contextualSpacing/>
        <w:jc w:val="lowKashida"/>
        <w:rPr>
          <w:rFonts w:asciiTheme="majorBidi" w:hAnsiTheme="majorBidi" w:cstheme="majorBidi"/>
          <w:b/>
          <w:bCs/>
          <w:i/>
          <w:iCs/>
          <w:color w:val="000000" w:themeColor="text1"/>
          <w:sz w:val="24"/>
          <w:szCs w:val="24"/>
          <w:lang w:val="en-GB"/>
        </w:rPr>
      </w:pPr>
    </w:p>
    <w:p w14:paraId="7CCD71F2" w14:textId="4240EB52" w:rsidR="009F5669" w:rsidRPr="009F5669" w:rsidRDefault="009F5669" w:rsidP="00D0779F">
      <w:pPr>
        <w:pStyle w:val="ListParagraph"/>
        <w:numPr>
          <w:ilvl w:val="1"/>
          <w:numId w:val="12"/>
        </w:numPr>
        <w:spacing w:line="276" w:lineRule="auto"/>
        <w:ind w:left="851" w:hanging="450"/>
        <w:contextualSpacing/>
        <w:jc w:val="lowKashida"/>
        <w:rPr>
          <w:rFonts w:asciiTheme="majorBidi" w:hAnsiTheme="majorBidi" w:cstheme="majorBidi"/>
          <w:bCs/>
          <w:iCs/>
          <w:color w:val="000000" w:themeColor="text1"/>
          <w:sz w:val="24"/>
          <w:szCs w:val="24"/>
          <w:lang w:val="en-GB"/>
        </w:rPr>
      </w:pPr>
      <w:r w:rsidRPr="009F5669">
        <w:rPr>
          <w:rFonts w:asciiTheme="majorBidi" w:hAnsiTheme="majorBidi" w:cstheme="majorBidi"/>
          <w:bCs/>
          <w:iCs/>
          <w:color w:val="000000" w:themeColor="text1"/>
          <w:sz w:val="24"/>
          <w:szCs w:val="24"/>
          <w:lang w:val="en-GB"/>
        </w:rPr>
        <w:t xml:space="preserve">Similarly, under the </w:t>
      </w:r>
      <w:r w:rsidRPr="009F5669">
        <w:rPr>
          <w:rFonts w:asciiTheme="majorBidi" w:hAnsiTheme="majorBidi" w:cstheme="majorBidi"/>
          <w:color w:val="000000" w:themeColor="text1"/>
          <w:sz w:val="24"/>
          <w:szCs w:val="24"/>
          <w:lang w:val="en-GB"/>
        </w:rPr>
        <w:t>Special Provisions Act to Deal with Child Sex Abuse Offenders</w:t>
      </w:r>
      <w:r>
        <w:rPr>
          <w:rFonts w:asciiTheme="majorBidi" w:hAnsiTheme="majorBidi" w:cstheme="majorBidi"/>
          <w:color w:val="000000" w:themeColor="text1"/>
          <w:sz w:val="24"/>
          <w:szCs w:val="24"/>
          <w:lang w:val="en-GB"/>
        </w:rPr>
        <w:t xml:space="preserve">, additional factors are listed as separate offences. For example, if the perpetrator of a sexual offence against a child is in a position of trust, the penalty is 15 (fifteen) to 18 (eighteen) years imprisonment. If the perpetrator is a member of the child’s family, the penalty is 20 (twenty) to 25 (twenty-five) years imprisonment. If the child was drugged, the penalty is 25 (twenty-five) years imprisonment. If the act of sexual violence against a child was committed by multiple perpetrators, </w:t>
      </w:r>
      <w:r w:rsidR="00C14BDA">
        <w:rPr>
          <w:rFonts w:asciiTheme="majorBidi" w:hAnsiTheme="majorBidi" w:cstheme="majorBidi"/>
          <w:color w:val="000000" w:themeColor="text1"/>
          <w:sz w:val="24"/>
          <w:szCs w:val="24"/>
          <w:lang w:val="en-GB"/>
        </w:rPr>
        <w:t>the penalty for each</w:t>
      </w:r>
      <w:r w:rsidR="00CE37DD">
        <w:rPr>
          <w:rFonts w:asciiTheme="majorBidi" w:hAnsiTheme="majorBidi" w:cstheme="majorBidi"/>
          <w:color w:val="000000" w:themeColor="text1"/>
          <w:sz w:val="24"/>
          <w:szCs w:val="24"/>
          <w:lang w:val="en-GB"/>
        </w:rPr>
        <w:t xml:space="preserve"> perpetrator is 20 (twenty) to 25 (twenty-five) years imprisonment.</w:t>
      </w:r>
    </w:p>
    <w:p w14:paraId="6ECF0B2F" w14:textId="77777777" w:rsidR="00641640" w:rsidRPr="00641640" w:rsidRDefault="00641640" w:rsidP="00641640">
      <w:pPr>
        <w:spacing w:line="276" w:lineRule="auto"/>
        <w:contextualSpacing/>
        <w:jc w:val="lowKashida"/>
        <w:rPr>
          <w:rFonts w:asciiTheme="majorBidi" w:hAnsiTheme="majorBidi" w:cstheme="majorBidi"/>
          <w:b/>
          <w:bCs/>
          <w:i/>
          <w:iCs/>
          <w:color w:val="000000" w:themeColor="text1"/>
          <w:sz w:val="24"/>
          <w:szCs w:val="24"/>
          <w:lang w:val="en-GB"/>
        </w:rPr>
      </w:pPr>
    </w:p>
    <w:p w14:paraId="5C685BFE" w14:textId="57189F11" w:rsidR="009F5669" w:rsidRPr="00DD2381" w:rsidRDefault="00485068" w:rsidP="00DD2381">
      <w:pPr>
        <w:pStyle w:val="ListParagraph"/>
        <w:numPr>
          <w:ilvl w:val="1"/>
          <w:numId w:val="12"/>
        </w:numPr>
        <w:spacing w:line="276" w:lineRule="auto"/>
        <w:ind w:left="851" w:hanging="450"/>
        <w:contextualSpacing/>
        <w:jc w:val="lowKashida"/>
        <w:rPr>
          <w:rFonts w:asciiTheme="majorBidi" w:hAnsiTheme="majorBidi" w:cstheme="majorBidi"/>
          <w:bCs/>
          <w:iCs/>
          <w:color w:val="000000" w:themeColor="text1"/>
          <w:sz w:val="24"/>
          <w:szCs w:val="24"/>
          <w:lang w:val="en-GB"/>
        </w:rPr>
      </w:pPr>
      <w:r w:rsidRPr="00485068">
        <w:rPr>
          <w:rFonts w:asciiTheme="majorBidi" w:hAnsiTheme="majorBidi" w:cstheme="majorBidi"/>
          <w:bCs/>
          <w:iCs/>
          <w:color w:val="000000" w:themeColor="text1"/>
          <w:sz w:val="24"/>
          <w:szCs w:val="24"/>
          <w:lang w:val="en-GB"/>
        </w:rPr>
        <w:t xml:space="preserve">Under the Penal Code of the Maldives, aggravating factors for all </w:t>
      </w:r>
      <w:r w:rsidR="00DD2381">
        <w:rPr>
          <w:rFonts w:asciiTheme="majorBidi" w:hAnsiTheme="majorBidi" w:cstheme="majorBidi"/>
          <w:bCs/>
          <w:iCs/>
          <w:color w:val="000000" w:themeColor="text1"/>
          <w:sz w:val="24"/>
          <w:szCs w:val="24"/>
          <w:lang w:val="en-GB"/>
        </w:rPr>
        <w:t>offences</w:t>
      </w:r>
      <w:r w:rsidRPr="00485068">
        <w:rPr>
          <w:rFonts w:asciiTheme="majorBidi" w:hAnsiTheme="majorBidi" w:cstheme="majorBidi"/>
          <w:bCs/>
          <w:iCs/>
          <w:color w:val="000000" w:themeColor="text1"/>
          <w:sz w:val="24"/>
          <w:szCs w:val="24"/>
          <w:lang w:val="en-GB"/>
        </w:rPr>
        <w:t xml:space="preserve"> include, </w:t>
      </w:r>
      <w:r>
        <w:rPr>
          <w:rFonts w:asciiTheme="majorBidi" w:hAnsiTheme="majorBidi" w:cstheme="majorBidi"/>
          <w:bCs/>
          <w:iCs/>
          <w:color w:val="000000" w:themeColor="text1"/>
          <w:sz w:val="24"/>
          <w:szCs w:val="24"/>
          <w:lang w:val="en-GB"/>
        </w:rPr>
        <w:t xml:space="preserve">greater culpability level than required by the defined offence, </w:t>
      </w:r>
      <w:r w:rsidRPr="00485068">
        <w:rPr>
          <w:rFonts w:asciiTheme="majorBidi" w:hAnsiTheme="majorBidi" w:cstheme="majorBidi"/>
          <w:bCs/>
          <w:iCs/>
          <w:color w:val="000000" w:themeColor="text1"/>
          <w:sz w:val="24"/>
          <w:szCs w:val="24"/>
          <w:lang w:val="en-GB"/>
        </w:rPr>
        <w:t xml:space="preserve">causing serious bodily harm, </w:t>
      </w:r>
      <w:r>
        <w:rPr>
          <w:rFonts w:asciiTheme="majorBidi" w:hAnsiTheme="majorBidi" w:cstheme="majorBidi"/>
          <w:bCs/>
          <w:iCs/>
          <w:color w:val="000000" w:themeColor="text1"/>
          <w:sz w:val="24"/>
          <w:szCs w:val="24"/>
          <w:lang w:val="en-GB"/>
        </w:rPr>
        <w:t>cruelty</w:t>
      </w:r>
      <w:r w:rsidRPr="00485068">
        <w:rPr>
          <w:rFonts w:asciiTheme="majorBidi" w:hAnsiTheme="majorBidi" w:cstheme="majorBidi"/>
          <w:bCs/>
          <w:iCs/>
          <w:color w:val="000000" w:themeColor="text1"/>
          <w:sz w:val="24"/>
          <w:szCs w:val="24"/>
          <w:lang w:val="en-GB"/>
        </w:rPr>
        <w:t xml:space="preserve">, </w:t>
      </w:r>
      <w:r>
        <w:rPr>
          <w:rFonts w:asciiTheme="majorBidi" w:hAnsiTheme="majorBidi" w:cstheme="majorBidi"/>
          <w:bCs/>
          <w:iCs/>
          <w:color w:val="000000" w:themeColor="text1"/>
          <w:sz w:val="24"/>
          <w:szCs w:val="24"/>
          <w:lang w:val="en-GB"/>
        </w:rPr>
        <w:t>criminal record and</w:t>
      </w:r>
      <w:r w:rsidRPr="00485068">
        <w:rPr>
          <w:rFonts w:asciiTheme="majorBidi" w:hAnsiTheme="majorBidi" w:cstheme="majorBidi"/>
          <w:bCs/>
          <w:iCs/>
          <w:color w:val="000000" w:themeColor="text1"/>
          <w:sz w:val="24"/>
          <w:szCs w:val="24"/>
          <w:lang w:val="en-GB"/>
        </w:rPr>
        <w:t xml:space="preserve"> </w:t>
      </w:r>
      <w:r>
        <w:rPr>
          <w:rFonts w:asciiTheme="majorBidi" w:hAnsiTheme="majorBidi" w:cstheme="majorBidi"/>
          <w:bCs/>
          <w:iCs/>
          <w:color w:val="000000" w:themeColor="text1"/>
          <w:sz w:val="24"/>
          <w:szCs w:val="24"/>
          <w:lang w:val="en-GB"/>
        </w:rPr>
        <w:t>refusal to compensate the victim.</w:t>
      </w:r>
    </w:p>
    <w:p w14:paraId="27AFF890" w14:textId="77777777" w:rsidR="00485068" w:rsidRPr="00485068" w:rsidRDefault="00485068" w:rsidP="00485068">
      <w:pPr>
        <w:spacing w:line="276" w:lineRule="auto"/>
        <w:contextualSpacing/>
        <w:jc w:val="lowKashida"/>
        <w:rPr>
          <w:rFonts w:asciiTheme="majorBidi" w:hAnsiTheme="majorBidi" w:cstheme="majorBidi"/>
          <w:bCs/>
          <w:iCs/>
          <w:color w:val="000000" w:themeColor="text1"/>
          <w:sz w:val="24"/>
          <w:szCs w:val="24"/>
          <w:lang w:val="en-GB"/>
        </w:rPr>
      </w:pPr>
    </w:p>
    <w:p w14:paraId="78120826" w14:textId="77777777" w:rsidR="005F5229" w:rsidRDefault="00971549" w:rsidP="005F5229">
      <w:pPr>
        <w:pStyle w:val="ListParagraph"/>
        <w:numPr>
          <w:ilvl w:val="0"/>
          <w:numId w:val="24"/>
        </w:numPr>
        <w:spacing w:line="276" w:lineRule="auto"/>
        <w:ind w:left="851" w:hanging="425"/>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Is rape by more than one perpetrator an aggravating circumstance?</w:t>
      </w:r>
    </w:p>
    <w:p w14:paraId="00109543" w14:textId="77777777" w:rsidR="005F5229" w:rsidRDefault="00060226" w:rsidP="005F5229">
      <w:pPr>
        <w:pStyle w:val="ListParagraph"/>
        <w:spacing w:line="276" w:lineRule="auto"/>
        <w:ind w:left="851" w:firstLine="0"/>
        <w:contextualSpacing/>
        <w:jc w:val="lowKashida"/>
        <w:rPr>
          <w:rFonts w:asciiTheme="majorBidi" w:hAnsiTheme="majorBidi" w:cstheme="majorBidi"/>
          <w:bCs/>
          <w:iCs/>
          <w:color w:val="000000" w:themeColor="text1"/>
          <w:sz w:val="24"/>
          <w:szCs w:val="24"/>
          <w:lang w:val="en-GB"/>
        </w:rPr>
      </w:pPr>
      <w:r w:rsidRPr="005F5229">
        <w:rPr>
          <w:rFonts w:asciiTheme="majorBidi" w:hAnsiTheme="majorBidi" w:cstheme="majorBidi"/>
          <w:bCs/>
          <w:iCs/>
          <w:color w:val="000000" w:themeColor="text1"/>
          <w:sz w:val="24"/>
          <w:szCs w:val="24"/>
          <w:lang w:val="en-GB"/>
        </w:rPr>
        <w:t>Under</w:t>
      </w:r>
      <w:r w:rsidR="00485068" w:rsidRPr="005F5229">
        <w:rPr>
          <w:rFonts w:asciiTheme="majorBidi" w:hAnsiTheme="majorBidi" w:cstheme="majorBidi"/>
          <w:bCs/>
          <w:iCs/>
          <w:color w:val="000000" w:themeColor="text1"/>
          <w:sz w:val="24"/>
          <w:szCs w:val="24"/>
          <w:lang w:val="en-GB"/>
        </w:rPr>
        <w:t xml:space="preserve"> the Sexual Offences Act, </w:t>
      </w:r>
      <w:r w:rsidRPr="005F5229">
        <w:rPr>
          <w:rFonts w:asciiTheme="majorBidi" w:hAnsiTheme="majorBidi" w:cstheme="majorBidi"/>
          <w:bCs/>
          <w:iCs/>
          <w:color w:val="000000" w:themeColor="text1"/>
          <w:sz w:val="24"/>
          <w:szCs w:val="24"/>
          <w:lang w:val="en-GB"/>
        </w:rPr>
        <w:t xml:space="preserve">while it is not listed as an aggravating circumstance, </w:t>
      </w:r>
      <w:r w:rsidR="00485068" w:rsidRPr="005F5229">
        <w:rPr>
          <w:rFonts w:asciiTheme="majorBidi" w:hAnsiTheme="majorBidi" w:cstheme="majorBidi"/>
          <w:bCs/>
          <w:iCs/>
          <w:color w:val="000000" w:themeColor="text1"/>
          <w:sz w:val="24"/>
          <w:szCs w:val="24"/>
          <w:lang w:val="en-GB"/>
        </w:rPr>
        <w:t xml:space="preserve">if rape is committed by more than one perpetrator, all of them will be culpable for committing the offence of rape, regardless of </w:t>
      </w:r>
      <w:r w:rsidRPr="005F5229">
        <w:rPr>
          <w:rFonts w:asciiTheme="majorBidi" w:hAnsiTheme="majorBidi" w:cstheme="majorBidi"/>
          <w:bCs/>
          <w:iCs/>
          <w:color w:val="000000" w:themeColor="text1"/>
          <w:sz w:val="24"/>
          <w:szCs w:val="24"/>
          <w:lang w:val="en-GB"/>
        </w:rPr>
        <w:t>the extent of involvement.</w:t>
      </w:r>
    </w:p>
    <w:p w14:paraId="4A4BD509" w14:textId="77777777" w:rsidR="005F5229" w:rsidRDefault="005F5229" w:rsidP="005F5229">
      <w:pPr>
        <w:pStyle w:val="ListParagraph"/>
        <w:spacing w:line="276" w:lineRule="auto"/>
        <w:ind w:left="851" w:firstLine="0"/>
        <w:contextualSpacing/>
        <w:jc w:val="lowKashida"/>
        <w:rPr>
          <w:rFonts w:asciiTheme="majorBidi" w:hAnsiTheme="majorBidi" w:cstheme="majorBidi"/>
          <w:bCs/>
          <w:iCs/>
          <w:color w:val="000000" w:themeColor="text1"/>
          <w:sz w:val="24"/>
          <w:szCs w:val="24"/>
          <w:lang w:val="en-GB"/>
        </w:rPr>
      </w:pPr>
    </w:p>
    <w:p w14:paraId="19A43237" w14:textId="2554B1C8" w:rsidR="000017FC" w:rsidRDefault="00060226" w:rsidP="00D93BA1">
      <w:pPr>
        <w:pStyle w:val="ListParagraph"/>
        <w:spacing w:line="276" w:lineRule="auto"/>
        <w:ind w:left="851" w:firstLine="0"/>
        <w:contextualSpacing/>
        <w:jc w:val="lowKashida"/>
        <w:rPr>
          <w:rFonts w:asciiTheme="majorBidi" w:hAnsiTheme="majorBidi" w:cstheme="majorBidi"/>
          <w:color w:val="000000" w:themeColor="text1"/>
          <w:sz w:val="24"/>
          <w:szCs w:val="24"/>
          <w:lang w:val="en-GB"/>
        </w:rPr>
      </w:pPr>
      <w:r w:rsidRPr="005F5229">
        <w:rPr>
          <w:rFonts w:asciiTheme="majorBidi" w:hAnsiTheme="majorBidi" w:cstheme="majorBidi"/>
          <w:bCs/>
          <w:iCs/>
          <w:color w:val="000000" w:themeColor="text1"/>
          <w:sz w:val="24"/>
          <w:szCs w:val="24"/>
          <w:lang w:val="en-GB"/>
        </w:rPr>
        <w:t xml:space="preserve">Under the </w:t>
      </w:r>
      <w:r w:rsidRPr="005F5229">
        <w:rPr>
          <w:rFonts w:asciiTheme="majorBidi" w:hAnsiTheme="majorBidi" w:cstheme="majorBidi"/>
          <w:color w:val="000000" w:themeColor="text1"/>
          <w:sz w:val="24"/>
          <w:szCs w:val="24"/>
          <w:lang w:val="en-GB"/>
        </w:rPr>
        <w:t>Special Provisions Act to Deal with Child Sex Abuse Offenders, as mentioned above at 8.3, if the act of sexual violence against a child was committed by multiple perpetrators, the penalty for each perpetrator is 20 (twenty) to 25 (twenty-five) years imprisonment.</w:t>
      </w:r>
    </w:p>
    <w:p w14:paraId="3D350DAA" w14:textId="77777777" w:rsidR="00D93BA1" w:rsidRPr="00D93BA1" w:rsidRDefault="00D93BA1" w:rsidP="00D93BA1">
      <w:pPr>
        <w:pStyle w:val="ListParagraph"/>
        <w:spacing w:line="276" w:lineRule="auto"/>
        <w:ind w:left="851" w:firstLine="0"/>
        <w:contextualSpacing/>
        <w:jc w:val="lowKashida"/>
        <w:rPr>
          <w:rFonts w:asciiTheme="majorBidi" w:hAnsiTheme="majorBidi" w:cstheme="majorBidi"/>
          <w:b/>
          <w:bCs/>
          <w:i/>
          <w:iCs/>
          <w:color w:val="000000" w:themeColor="text1"/>
          <w:sz w:val="24"/>
          <w:szCs w:val="24"/>
          <w:lang w:val="en-GB"/>
        </w:rPr>
      </w:pPr>
    </w:p>
    <w:p w14:paraId="3B858F68" w14:textId="77777777" w:rsidR="005F5229" w:rsidRDefault="00971549" w:rsidP="005F5229">
      <w:pPr>
        <w:pStyle w:val="ListParagraph"/>
        <w:numPr>
          <w:ilvl w:val="0"/>
          <w:numId w:val="24"/>
        </w:numPr>
        <w:spacing w:line="276" w:lineRule="auto"/>
        <w:ind w:left="851" w:hanging="425"/>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Is rape of a particularly vulnerable individual an aggravating circumstance, or the imbalance of power between alleged perpetrator and victims? (for example, doctor/patient, te</w:t>
      </w:r>
      <w:r w:rsidR="009F5669">
        <w:rPr>
          <w:rFonts w:asciiTheme="majorBidi" w:hAnsiTheme="majorBidi" w:cstheme="majorBidi"/>
          <w:b/>
          <w:bCs/>
          <w:i/>
          <w:iCs/>
          <w:color w:val="000000" w:themeColor="text1"/>
          <w:sz w:val="24"/>
          <w:szCs w:val="24"/>
          <w:lang w:val="en-GB"/>
        </w:rPr>
        <w:t>acher/student.; age difference)</w:t>
      </w:r>
    </w:p>
    <w:p w14:paraId="2E8C16D3" w14:textId="77777777" w:rsidR="005F5229" w:rsidRDefault="00BD3B74" w:rsidP="005F5229">
      <w:pPr>
        <w:pStyle w:val="ListParagraph"/>
        <w:spacing w:line="276" w:lineRule="auto"/>
        <w:ind w:left="851" w:firstLine="0"/>
        <w:contextualSpacing/>
        <w:jc w:val="lowKashida"/>
        <w:rPr>
          <w:rFonts w:asciiTheme="majorBidi" w:hAnsiTheme="majorBidi" w:cstheme="majorBidi"/>
          <w:color w:val="000000" w:themeColor="text1"/>
          <w:sz w:val="24"/>
          <w:szCs w:val="24"/>
          <w:lang w:val="en-GB"/>
        </w:rPr>
      </w:pPr>
      <w:r w:rsidRPr="005F5229">
        <w:rPr>
          <w:rFonts w:asciiTheme="majorBidi" w:hAnsiTheme="majorBidi" w:cstheme="majorBidi"/>
          <w:bCs/>
          <w:iCs/>
          <w:color w:val="000000" w:themeColor="text1"/>
          <w:sz w:val="24"/>
          <w:szCs w:val="24"/>
          <w:lang w:val="en-GB"/>
        </w:rPr>
        <w:t>As mentioned at 8.2 above, r</w:t>
      </w:r>
      <w:r w:rsidRPr="005F5229">
        <w:rPr>
          <w:rFonts w:asciiTheme="majorBidi" w:hAnsiTheme="majorBidi" w:cstheme="majorBidi"/>
          <w:color w:val="000000" w:themeColor="text1"/>
          <w:sz w:val="24"/>
          <w:szCs w:val="24"/>
          <w:lang w:val="en-GB"/>
        </w:rPr>
        <w:t>aping a person who does not have the mental capacity to give consent due to an inability, or raping a person who is mentally incapacitated or is physically disabled and therefore does not have the ability to defend themselves are listed as separate offences rather than aggravating circumstances. The imbalance of power between the perpetrator and the victim is not addressed in the Sexual Offences Act.</w:t>
      </w:r>
    </w:p>
    <w:p w14:paraId="73EB6D1E" w14:textId="77777777" w:rsidR="005F5229" w:rsidRDefault="005F5229" w:rsidP="005F5229">
      <w:pPr>
        <w:pStyle w:val="ListParagraph"/>
        <w:spacing w:line="276" w:lineRule="auto"/>
        <w:ind w:left="851" w:firstLine="0"/>
        <w:contextualSpacing/>
        <w:jc w:val="lowKashida"/>
        <w:rPr>
          <w:rFonts w:asciiTheme="majorBidi" w:hAnsiTheme="majorBidi" w:cstheme="majorBidi"/>
          <w:color w:val="000000" w:themeColor="text1"/>
          <w:sz w:val="24"/>
          <w:szCs w:val="24"/>
          <w:lang w:val="en-GB"/>
        </w:rPr>
      </w:pPr>
    </w:p>
    <w:p w14:paraId="1CE63352" w14:textId="4F546675" w:rsidR="009F5669" w:rsidRPr="005F5229" w:rsidRDefault="00976C92" w:rsidP="005F5229">
      <w:pPr>
        <w:pStyle w:val="ListParagraph"/>
        <w:spacing w:line="276" w:lineRule="auto"/>
        <w:ind w:left="851" w:firstLine="0"/>
        <w:contextualSpacing/>
        <w:jc w:val="lowKashida"/>
        <w:rPr>
          <w:rFonts w:asciiTheme="majorBidi" w:hAnsiTheme="majorBidi" w:cstheme="majorBidi"/>
          <w:b/>
          <w:bCs/>
          <w:i/>
          <w:iCs/>
          <w:color w:val="000000" w:themeColor="text1"/>
          <w:sz w:val="24"/>
          <w:szCs w:val="24"/>
          <w:lang w:val="en-GB"/>
        </w:rPr>
      </w:pPr>
      <w:r w:rsidRPr="005F5229">
        <w:rPr>
          <w:rFonts w:asciiTheme="majorBidi" w:hAnsiTheme="majorBidi" w:cstheme="majorBidi"/>
          <w:bCs/>
          <w:iCs/>
          <w:color w:val="000000" w:themeColor="text1"/>
          <w:sz w:val="24"/>
          <w:szCs w:val="24"/>
          <w:lang w:val="en-GB"/>
        </w:rPr>
        <w:t xml:space="preserve">However, as pointed out in 8.3 above, under the </w:t>
      </w:r>
      <w:r w:rsidRPr="005F5229">
        <w:rPr>
          <w:rFonts w:asciiTheme="majorBidi" w:hAnsiTheme="majorBidi" w:cstheme="majorBidi"/>
          <w:color w:val="000000" w:themeColor="text1"/>
          <w:sz w:val="24"/>
          <w:szCs w:val="24"/>
          <w:lang w:val="en-GB"/>
        </w:rPr>
        <w:t>Special Provisions Act to Deal with Child Sex Abuse Offenders, if the perpetrator of a sexual offence against a child</w:t>
      </w:r>
      <w:r w:rsidR="00BD3B74" w:rsidRPr="005F5229">
        <w:rPr>
          <w:rFonts w:asciiTheme="majorBidi" w:hAnsiTheme="majorBidi" w:cstheme="majorBidi"/>
          <w:color w:val="000000" w:themeColor="text1"/>
          <w:sz w:val="24"/>
          <w:szCs w:val="24"/>
          <w:lang w:val="en-GB"/>
        </w:rPr>
        <w:t xml:space="preserve"> is in a position of trust, or </w:t>
      </w:r>
      <w:r w:rsidRPr="005F5229">
        <w:rPr>
          <w:rFonts w:asciiTheme="majorBidi" w:hAnsiTheme="majorBidi" w:cstheme="majorBidi"/>
          <w:color w:val="000000" w:themeColor="text1"/>
          <w:sz w:val="24"/>
          <w:szCs w:val="24"/>
          <w:lang w:val="en-GB"/>
        </w:rPr>
        <w:t>if the perpetrator is a member of the child’</w:t>
      </w:r>
      <w:r w:rsidR="00BD3B74" w:rsidRPr="005F5229">
        <w:rPr>
          <w:rFonts w:asciiTheme="majorBidi" w:hAnsiTheme="majorBidi" w:cstheme="majorBidi"/>
          <w:color w:val="000000" w:themeColor="text1"/>
          <w:sz w:val="24"/>
          <w:szCs w:val="24"/>
          <w:lang w:val="en-GB"/>
        </w:rPr>
        <w:t xml:space="preserve">s family, the prescribed penalties are harsher. </w:t>
      </w:r>
      <w:r w:rsidR="00BB751F" w:rsidRPr="005F5229">
        <w:rPr>
          <w:rFonts w:asciiTheme="majorBidi" w:hAnsiTheme="majorBidi" w:cstheme="majorBidi"/>
          <w:color w:val="000000" w:themeColor="text1"/>
          <w:sz w:val="24"/>
          <w:szCs w:val="24"/>
          <w:lang w:val="en-GB"/>
        </w:rPr>
        <w:t>S</w:t>
      </w:r>
      <w:r w:rsidR="00BD3B74" w:rsidRPr="005F5229">
        <w:rPr>
          <w:rFonts w:asciiTheme="majorBidi" w:hAnsiTheme="majorBidi" w:cstheme="majorBidi"/>
          <w:color w:val="000000" w:themeColor="text1"/>
          <w:sz w:val="24"/>
          <w:szCs w:val="24"/>
          <w:lang w:val="en-GB"/>
        </w:rPr>
        <w:t xml:space="preserve">ection 13 of the Special Provisions Act to Deal with Child Sex Abuse Offenders, </w:t>
      </w:r>
      <w:r w:rsidR="00BB751F" w:rsidRPr="005F5229">
        <w:rPr>
          <w:rFonts w:asciiTheme="majorBidi" w:hAnsiTheme="majorBidi" w:cstheme="majorBidi"/>
          <w:color w:val="000000" w:themeColor="text1"/>
          <w:sz w:val="24"/>
          <w:szCs w:val="24"/>
          <w:lang w:val="en-GB"/>
        </w:rPr>
        <w:t>lists out the persons who are in a position of the child’s trust.</w:t>
      </w:r>
    </w:p>
    <w:p w14:paraId="47DA9727" w14:textId="77777777" w:rsidR="000017FC" w:rsidRPr="001A4991" w:rsidRDefault="000017FC" w:rsidP="002A651B">
      <w:pPr>
        <w:pStyle w:val="ListParagraph"/>
        <w:ind w:left="1134"/>
        <w:rPr>
          <w:rFonts w:asciiTheme="majorBidi" w:hAnsiTheme="majorBidi" w:cstheme="majorBidi"/>
          <w:b/>
          <w:bCs/>
          <w:i/>
          <w:iCs/>
          <w:color w:val="000000" w:themeColor="text1"/>
          <w:sz w:val="24"/>
          <w:szCs w:val="24"/>
          <w:lang w:val="en-GB"/>
        </w:rPr>
      </w:pPr>
    </w:p>
    <w:p w14:paraId="4E0C09DD" w14:textId="7C6D20D4" w:rsidR="00980233" w:rsidRPr="002E783B" w:rsidRDefault="00971549" w:rsidP="005F5229">
      <w:pPr>
        <w:pStyle w:val="ListParagraph"/>
        <w:numPr>
          <w:ilvl w:val="0"/>
          <w:numId w:val="24"/>
        </w:numPr>
        <w:spacing w:line="276" w:lineRule="auto"/>
        <w:ind w:left="851" w:hanging="425"/>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 xml:space="preserve">Is rape by spouse or </w:t>
      </w:r>
      <w:r w:rsidR="000017FC" w:rsidRPr="001A4991">
        <w:rPr>
          <w:rFonts w:asciiTheme="majorBidi" w:hAnsiTheme="majorBidi" w:cstheme="majorBidi"/>
          <w:b/>
          <w:bCs/>
          <w:i/>
          <w:iCs/>
          <w:color w:val="000000" w:themeColor="text1"/>
          <w:sz w:val="24"/>
          <w:szCs w:val="24"/>
          <w:lang w:val="en-GB"/>
        </w:rPr>
        <w:t>intimate</w:t>
      </w:r>
      <w:r w:rsidRPr="001A4991">
        <w:rPr>
          <w:rFonts w:asciiTheme="majorBidi" w:hAnsiTheme="majorBidi" w:cstheme="majorBidi"/>
          <w:b/>
          <w:bCs/>
          <w:i/>
          <w:iCs/>
          <w:color w:val="000000" w:themeColor="text1"/>
          <w:sz w:val="24"/>
          <w:szCs w:val="24"/>
          <w:lang w:val="en-GB"/>
        </w:rPr>
        <w:t xml:space="preserve"> partner an aggravating circumstance?</w:t>
      </w:r>
      <w:r w:rsidR="002E783B">
        <w:rPr>
          <w:rFonts w:asciiTheme="majorBidi" w:hAnsiTheme="majorBidi" w:cstheme="majorBidi"/>
          <w:b/>
          <w:bCs/>
          <w:i/>
          <w:iCs/>
          <w:color w:val="000000" w:themeColor="text1"/>
          <w:sz w:val="24"/>
          <w:szCs w:val="24"/>
          <w:lang w:val="en-GB"/>
        </w:rPr>
        <w:t xml:space="preserve"> </w:t>
      </w:r>
      <w:r w:rsidR="00BB751F" w:rsidRPr="00BB751F">
        <w:rPr>
          <w:rFonts w:asciiTheme="majorBidi" w:hAnsiTheme="majorBidi" w:cstheme="majorBidi"/>
          <w:bCs/>
          <w:iCs/>
          <w:color w:val="000000" w:themeColor="text1"/>
          <w:sz w:val="24"/>
          <w:szCs w:val="24"/>
          <w:lang w:val="en-GB"/>
        </w:rPr>
        <w:t>No.</w:t>
      </w:r>
    </w:p>
    <w:p w14:paraId="240796D4" w14:textId="77777777" w:rsidR="000017FC" w:rsidRPr="001A4991" w:rsidRDefault="000017FC" w:rsidP="000017FC">
      <w:pPr>
        <w:spacing w:line="276" w:lineRule="auto"/>
        <w:contextualSpacing/>
        <w:jc w:val="lowKashida"/>
        <w:rPr>
          <w:rFonts w:asciiTheme="majorBidi" w:hAnsiTheme="majorBidi" w:cstheme="majorBidi"/>
          <w:b/>
          <w:bCs/>
          <w:i/>
          <w:iCs/>
          <w:color w:val="000000" w:themeColor="text1"/>
          <w:sz w:val="24"/>
          <w:szCs w:val="24"/>
          <w:lang w:val="en-GB"/>
        </w:rPr>
      </w:pPr>
    </w:p>
    <w:p w14:paraId="01506C8F" w14:textId="2205FADE" w:rsidR="00166C1D" w:rsidRPr="001A4991" w:rsidRDefault="000017FC" w:rsidP="00D27929">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Does the law foresee mitigating circumstances for th</w:t>
      </w:r>
      <w:r w:rsidR="0067524B">
        <w:rPr>
          <w:rFonts w:asciiTheme="majorBidi" w:hAnsiTheme="majorBidi" w:cstheme="majorBidi"/>
          <w:b/>
          <w:bCs/>
          <w:i/>
          <w:iCs/>
          <w:color w:val="000000" w:themeColor="text1"/>
          <w:sz w:val="24"/>
          <w:szCs w:val="24"/>
          <w:lang w:val="en-GB"/>
        </w:rPr>
        <w:t>e purposes of punishment?</w:t>
      </w:r>
      <w:r w:rsidRPr="001A4991">
        <w:rPr>
          <w:rFonts w:asciiTheme="majorBidi" w:hAnsiTheme="majorBidi" w:cstheme="majorBidi"/>
          <w:b/>
          <w:bCs/>
          <w:i/>
          <w:iCs/>
          <w:color w:val="000000" w:themeColor="text1"/>
          <w:sz w:val="24"/>
          <w:szCs w:val="24"/>
          <w:lang w:val="en-GB"/>
        </w:rPr>
        <w:t xml:space="preserve"> If yes, please specify.</w:t>
      </w:r>
    </w:p>
    <w:p w14:paraId="7898B133" w14:textId="77777777" w:rsidR="00166C1D" w:rsidRPr="001A4991" w:rsidRDefault="00166C1D" w:rsidP="00166C1D">
      <w:pPr>
        <w:pStyle w:val="ListParagraph"/>
        <w:spacing w:line="276" w:lineRule="auto"/>
        <w:ind w:left="720" w:firstLine="0"/>
        <w:contextualSpacing/>
        <w:jc w:val="lowKashida"/>
        <w:rPr>
          <w:rFonts w:asciiTheme="majorBidi" w:hAnsiTheme="majorBidi" w:cstheme="majorBidi"/>
          <w:b/>
          <w:bCs/>
          <w:i/>
          <w:iCs/>
          <w:color w:val="000000" w:themeColor="text1"/>
          <w:sz w:val="24"/>
          <w:szCs w:val="24"/>
          <w:lang w:val="en-GB"/>
        </w:rPr>
      </w:pPr>
    </w:p>
    <w:p w14:paraId="768CAF71" w14:textId="77777777" w:rsidR="00FB77AD" w:rsidRPr="00FB77AD" w:rsidRDefault="0002443D" w:rsidP="00FB77AD">
      <w:pPr>
        <w:pStyle w:val="ListParagraph"/>
        <w:numPr>
          <w:ilvl w:val="1"/>
          <w:numId w:val="12"/>
        </w:numPr>
        <w:spacing w:line="276" w:lineRule="auto"/>
        <w:ind w:left="993" w:hanging="502"/>
        <w:contextualSpacing/>
        <w:jc w:val="lowKashida"/>
        <w:rPr>
          <w:rFonts w:asciiTheme="majorBidi" w:hAnsiTheme="majorBidi" w:cstheme="majorBidi"/>
          <w:b/>
          <w:bCs/>
          <w:i/>
          <w:iCs/>
          <w:color w:val="000000" w:themeColor="text1"/>
          <w:sz w:val="24"/>
          <w:szCs w:val="24"/>
          <w:lang w:val="en-GB"/>
        </w:rPr>
      </w:pPr>
      <w:r>
        <w:rPr>
          <w:rFonts w:asciiTheme="majorBidi" w:hAnsiTheme="majorBidi" w:cstheme="majorBidi"/>
          <w:bCs/>
          <w:iCs/>
          <w:color w:val="000000" w:themeColor="text1"/>
          <w:sz w:val="24"/>
          <w:szCs w:val="24"/>
          <w:lang w:val="en-GB"/>
        </w:rPr>
        <w:t xml:space="preserve">Mitigating </w:t>
      </w:r>
      <w:r w:rsidR="002741DC">
        <w:rPr>
          <w:rFonts w:asciiTheme="majorBidi" w:hAnsiTheme="majorBidi" w:cstheme="majorBidi"/>
          <w:bCs/>
          <w:iCs/>
          <w:color w:val="000000" w:themeColor="text1"/>
          <w:sz w:val="24"/>
          <w:szCs w:val="24"/>
          <w:lang w:val="en-GB"/>
        </w:rPr>
        <w:t>factors are not li</w:t>
      </w:r>
      <w:r w:rsidR="00C3283E">
        <w:rPr>
          <w:rFonts w:asciiTheme="majorBidi" w:hAnsiTheme="majorBidi" w:cstheme="majorBidi"/>
          <w:bCs/>
          <w:iCs/>
          <w:color w:val="000000" w:themeColor="text1"/>
          <w:sz w:val="24"/>
          <w:szCs w:val="24"/>
          <w:lang w:val="en-GB"/>
        </w:rPr>
        <w:t xml:space="preserve">sted </w:t>
      </w:r>
      <w:r w:rsidR="002741DC">
        <w:rPr>
          <w:rFonts w:asciiTheme="majorBidi" w:hAnsiTheme="majorBidi" w:cstheme="majorBidi"/>
          <w:bCs/>
          <w:iCs/>
          <w:color w:val="000000" w:themeColor="text1"/>
          <w:sz w:val="24"/>
          <w:szCs w:val="24"/>
          <w:lang w:val="en-GB"/>
        </w:rPr>
        <w:t>in the Sexual Offences Act.</w:t>
      </w:r>
    </w:p>
    <w:p w14:paraId="65E2AE58" w14:textId="77777777" w:rsidR="00FB77AD" w:rsidRPr="00FB77AD" w:rsidRDefault="00FB77AD" w:rsidP="00FB77AD">
      <w:pPr>
        <w:pStyle w:val="ListParagraph"/>
        <w:spacing w:line="276" w:lineRule="auto"/>
        <w:ind w:left="993" w:firstLine="0"/>
        <w:contextualSpacing/>
        <w:jc w:val="lowKashida"/>
        <w:rPr>
          <w:rFonts w:asciiTheme="majorBidi" w:hAnsiTheme="majorBidi" w:cstheme="majorBidi"/>
          <w:b/>
          <w:bCs/>
          <w:i/>
          <w:iCs/>
          <w:color w:val="000000" w:themeColor="text1"/>
          <w:sz w:val="24"/>
          <w:szCs w:val="24"/>
          <w:lang w:val="en-GB"/>
        </w:rPr>
      </w:pPr>
    </w:p>
    <w:p w14:paraId="5DBFDE16" w14:textId="77777777" w:rsidR="00FB77AD" w:rsidRPr="00FB77AD" w:rsidRDefault="005A030B" w:rsidP="00FB77AD">
      <w:pPr>
        <w:pStyle w:val="ListParagraph"/>
        <w:numPr>
          <w:ilvl w:val="1"/>
          <w:numId w:val="12"/>
        </w:numPr>
        <w:spacing w:line="276" w:lineRule="auto"/>
        <w:ind w:left="993" w:hanging="502"/>
        <w:contextualSpacing/>
        <w:jc w:val="lowKashida"/>
        <w:rPr>
          <w:rFonts w:asciiTheme="majorBidi" w:hAnsiTheme="majorBidi" w:cstheme="majorBidi"/>
          <w:b/>
          <w:bCs/>
          <w:i/>
          <w:iCs/>
          <w:color w:val="000000" w:themeColor="text1"/>
          <w:sz w:val="24"/>
          <w:szCs w:val="24"/>
          <w:lang w:val="en-GB"/>
        </w:rPr>
      </w:pPr>
      <w:r w:rsidRPr="00FB77AD">
        <w:rPr>
          <w:rFonts w:asciiTheme="majorBidi" w:hAnsiTheme="majorBidi" w:cstheme="majorBidi"/>
          <w:bCs/>
          <w:iCs/>
          <w:color w:val="000000" w:themeColor="text1"/>
          <w:sz w:val="24"/>
          <w:szCs w:val="24"/>
          <w:lang w:val="en-GB"/>
        </w:rPr>
        <w:t xml:space="preserve">If the act of sexual violence is committed by a child, they will still be culpable under the </w:t>
      </w:r>
      <w:r w:rsidRPr="00FB77AD">
        <w:rPr>
          <w:rFonts w:asciiTheme="majorBidi" w:hAnsiTheme="majorBidi" w:cstheme="majorBidi"/>
          <w:color w:val="000000" w:themeColor="text1"/>
          <w:sz w:val="24"/>
          <w:szCs w:val="24"/>
          <w:lang w:val="en-GB"/>
        </w:rPr>
        <w:t xml:space="preserve">Special Provisions Act to Deal with Child Sex Abuse Offenders. However, they will be diverted </w:t>
      </w:r>
      <w:r w:rsidR="00C3283E" w:rsidRPr="00FB77AD">
        <w:rPr>
          <w:rFonts w:asciiTheme="majorBidi" w:hAnsiTheme="majorBidi" w:cstheme="majorBidi"/>
          <w:color w:val="000000" w:themeColor="text1"/>
          <w:sz w:val="24"/>
          <w:szCs w:val="24"/>
          <w:lang w:val="en-GB"/>
        </w:rPr>
        <w:t>un</w:t>
      </w:r>
      <w:r w:rsidRPr="00FB77AD">
        <w:rPr>
          <w:rFonts w:asciiTheme="majorBidi" w:hAnsiTheme="majorBidi" w:cstheme="majorBidi"/>
          <w:color w:val="000000" w:themeColor="text1"/>
          <w:sz w:val="24"/>
          <w:szCs w:val="24"/>
          <w:lang w:val="en-GB"/>
        </w:rPr>
        <w:t xml:space="preserve">to special </w:t>
      </w:r>
      <w:r w:rsidR="00C3283E" w:rsidRPr="00FB77AD">
        <w:rPr>
          <w:rFonts w:asciiTheme="majorBidi" w:hAnsiTheme="majorBidi" w:cstheme="majorBidi"/>
          <w:color w:val="000000" w:themeColor="text1"/>
          <w:sz w:val="24"/>
          <w:szCs w:val="24"/>
          <w:lang w:val="en-GB"/>
        </w:rPr>
        <w:t xml:space="preserve">diversion </w:t>
      </w:r>
      <w:r w:rsidRPr="00FB77AD">
        <w:rPr>
          <w:rFonts w:asciiTheme="majorBidi" w:hAnsiTheme="majorBidi" w:cstheme="majorBidi"/>
          <w:color w:val="000000" w:themeColor="text1"/>
          <w:sz w:val="24"/>
          <w:szCs w:val="24"/>
          <w:lang w:val="en-GB"/>
        </w:rPr>
        <w:t>mechanisms under Law Number 18/2019 (Juvenile Justice Act).</w:t>
      </w:r>
    </w:p>
    <w:p w14:paraId="3A8956C0" w14:textId="77777777" w:rsidR="00FB77AD" w:rsidRPr="00FB77AD" w:rsidRDefault="00FB77AD" w:rsidP="002230E4">
      <w:pPr>
        <w:spacing w:after="0" w:line="276" w:lineRule="auto"/>
        <w:contextualSpacing/>
        <w:jc w:val="lowKashida"/>
        <w:rPr>
          <w:rFonts w:asciiTheme="majorBidi" w:hAnsiTheme="majorBidi" w:cstheme="majorBidi"/>
          <w:color w:val="000000" w:themeColor="text1"/>
          <w:sz w:val="24"/>
          <w:szCs w:val="24"/>
          <w:lang w:val="en-GB"/>
        </w:rPr>
      </w:pPr>
    </w:p>
    <w:p w14:paraId="3B33E9E1" w14:textId="24B7CEE8" w:rsidR="005A030B" w:rsidRPr="00FB77AD" w:rsidRDefault="005A030B" w:rsidP="00FB77AD">
      <w:pPr>
        <w:pStyle w:val="ListParagraph"/>
        <w:numPr>
          <w:ilvl w:val="1"/>
          <w:numId w:val="12"/>
        </w:numPr>
        <w:spacing w:line="276" w:lineRule="auto"/>
        <w:ind w:left="993" w:hanging="502"/>
        <w:contextualSpacing/>
        <w:jc w:val="lowKashida"/>
        <w:rPr>
          <w:rFonts w:asciiTheme="majorBidi" w:hAnsiTheme="majorBidi" w:cstheme="majorBidi"/>
          <w:b/>
          <w:bCs/>
          <w:i/>
          <w:iCs/>
          <w:color w:val="000000" w:themeColor="text1"/>
          <w:sz w:val="24"/>
          <w:szCs w:val="24"/>
          <w:lang w:val="en-GB"/>
        </w:rPr>
      </w:pPr>
      <w:r w:rsidRPr="00FB77AD">
        <w:rPr>
          <w:rFonts w:asciiTheme="majorBidi" w:hAnsiTheme="majorBidi" w:cstheme="majorBidi"/>
          <w:color w:val="000000" w:themeColor="text1"/>
          <w:sz w:val="24"/>
          <w:szCs w:val="24"/>
          <w:lang w:val="en-GB"/>
        </w:rPr>
        <w:t xml:space="preserve">Mitigating factors </w:t>
      </w:r>
      <w:r w:rsidR="0067524B" w:rsidRPr="00FB77AD">
        <w:rPr>
          <w:rFonts w:asciiTheme="majorBidi" w:hAnsiTheme="majorBidi" w:cstheme="majorBidi"/>
          <w:color w:val="000000" w:themeColor="text1"/>
          <w:sz w:val="24"/>
          <w:szCs w:val="24"/>
          <w:lang w:val="en-GB"/>
        </w:rPr>
        <w:t xml:space="preserve">applicable for all offences </w:t>
      </w:r>
      <w:r w:rsidRPr="00FB77AD">
        <w:rPr>
          <w:rFonts w:asciiTheme="majorBidi" w:hAnsiTheme="majorBidi" w:cstheme="majorBidi"/>
          <w:color w:val="000000" w:themeColor="text1"/>
          <w:sz w:val="24"/>
          <w:szCs w:val="24"/>
          <w:lang w:val="en-GB"/>
        </w:rPr>
        <w:t xml:space="preserve">under the Penal Code of the Maldives include, </w:t>
      </w:r>
      <w:r w:rsidR="0023359B" w:rsidRPr="00FB77AD">
        <w:rPr>
          <w:rFonts w:asciiTheme="majorBidi" w:hAnsiTheme="majorBidi" w:cstheme="majorBidi"/>
          <w:color w:val="000000" w:themeColor="text1"/>
          <w:sz w:val="24"/>
          <w:szCs w:val="24"/>
          <w:lang w:val="en-GB"/>
        </w:rPr>
        <w:t xml:space="preserve">expression of genuine remorse, substantial cooperation with </w:t>
      </w:r>
      <w:r w:rsidR="0067524B" w:rsidRPr="00FB77AD">
        <w:rPr>
          <w:rFonts w:asciiTheme="majorBidi" w:hAnsiTheme="majorBidi" w:cstheme="majorBidi"/>
          <w:color w:val="000000" w:themeColor="text1"/>
          <w:sz w:val="24"/>
          <w:szCs w:val="24"/>
          <w:lang w:val="en-GB"/>
        </w:rPr>
        <w:t>authorities</w:t>
      </w:r>
      <w:r w:rsidR="0023359B" w:rsidRPr="00FB77AD">
        <w:rPr>
          <w:rFonts w:asciiTheme="majorBidi" w:hAnsiTheme="majorBidi" w:cstheme="majorBidi"/>
          <w:color w:val="000000" w:themeColor="text1"/>
          <w:sz w:val="24"/>
          <w:szCs w:val="24"/>
          <w:lang w:val="en-GB"/>
        </w:rPr>
        <w:t xml:space="preserve">, </w:t>
      </w:r>
      <w:r w:rsidR="0067524B" w:rsidRPr="00FB77AD">
        <w:rPr>
          <w:rFonts w:asciiTheme="majorBidi" w:hAnsiTheme="majorBidi" w:cstheme="majorBidi"/>
          <w:color w:val="000000" w:themeColor="text1"/>
          <w:sz w:val="24"/>
          <w:szCs w:val="24"/>
          <w:lang w:val="en-GB"/>
        </w:rPr>
        <w:t>partial justification, partial excuse and extreme emotional distress.</w:t>
      </w:r>
    </w:p>
    <w:p w14:paraId="4BD2CE6D" w14:textId="77777777" w:rsidR="002230E4" w:rsidRPr="001A4991" w:rsidRDefault="002230E4" w:rsidP="000017FC">
      <w:pPr>
        <w:pStyle w:val="ListParagraph"/>
        <w:spacing w:line="276" w:lineRule="auto"/>
        <w:ind w:left="720" w:firstLine="0"/>
        <w:contextualSpacing/>
        <w:jc w:val="lowKashida"/>
        <w:rPr>
          <w:rFonts w:asciiTheme="majorBidi" w:hAnsiTheme="majorBidi" w:cstheme="majorBidi"/>
          <w:b/>
          <w:bCs/>
          <w:i/>
          <w:iCs/>
          <w:color w:val="000000" w:themeColor="text1"/>
          <w:sz w:val="24"/>
          <w:szCs w:val="24"/>
          <w:lang w:val="en-GB"/>
        </w:rPr>
      </w:pPr>
    </w:p>
    <w:p w14:paraId="382A6081" w14:textId="2E32648C" w:rsidR="00AD3674" w:rsidRPr="0067524B" w:rsidRDefault="000017FC" w:rsidP="0067524B">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 xml:space="preserve">Is reconciliation between the victim and the perpetrator allowed as part of a legal </w:t>
      </w:r>
      <w:r w:rsidR="0067524B">
        <w:rPr>
          <w:rFonts w:asciiTheme="majorBidi" w:hAnsiTheme="majorBidi" w:cstheme="majorBidi"/>
          <w:b/>
          <w:bCs/>
          <w:i/>
          <w:iCs/>
          <w:color w:val="000000" w:themeColor="text1"/>
          <w:sz w:val="24"/>
          <w:szCs w:val="24"/>
          <w:lang w:val="en-GB"/>
        </w:rPr>
        <w:t>response?</w:t>
      </w:r>
      <w:r w:rsidRPr="001A4991">
        <w:rPr>
          <w:rFonts w:asciiTheme="majorBidi" w:hAnsiTheme="majorBidi" w:cstheme="majorBidi"/>
          <w:b/>
          <w:bCs/>
          <w:i/>
          <w:iCs/>
          <w:color w:val="000000" w:themeColor="text1"/>
          <w:sz w:val="24"/>
          <w:szCs w:val="24"/>
          <w:lang w:val="en-GB"/>
        </w:rPr>
        <w:t xml:space="preserve"> If so, at what stage and what are the consequences?</w:t>
      </w:r>
      <w:r w:rsidR="0067524B">
        <w:rPr>
          <w:rFonts w:asciiTheme="majorBidi" w:hAnsiTheme="majorBidi" w:cstheme="majorBidi"/>
          <w:b/>
          <w:bCs/>
          <w:i/>
          <w:iCs/>
          <w:color w:val="000000" w:themeColor="text1"/>
          <w:sz w:val="24"/>
          <w:szCs w:val="24"/>
          <w:lang w:val="en-GB"/>
        </w:rPr>
        <w:t xml:space="preserve"> </w:t>
      </w:r>
      <w:r w:rsidR="0067524B" w:rsidRPr="0067524B">
        <w:rPr>
          <w:rFonts w:asciiTheme="majorBidi" w:hAnsiTheme="majorBidi" w:cstheme="majorBidi"/>
          <w:color w:val="000000" w:themeColor="text1"/>
          <w:sz w:val="24"/>
          <w:szCs w:val="24"/>
          <w:lang w:val="en-GB"/>
        </w:rPr>
        <w:t>No.</w:t>
      </w:r>
    </w:p>
    <w:p w14:paraId="30F33886" w14:textId="77777777" w:rsidR="000017FC" w:rsidRPr="001A4991" w:rsidRDefault="000017FC" w:rsidP="000017FC">
      <w:pPr>
        <w:pStyle w:val="ListParagraph"/>
        <w:spacing w:line="276" w:lineRule="auto"/>
        <w:ind w:left="720" w:firstLine="0"/>
        <w:contextualSpacing/>
        <w:jc w:val="lowKashida"/>
        <w:rPr>
          <w:rFonts w:asciiTheme="majorBidi" w:hAnsiTheme="majorBidi" w:cstheme="majorBidi"/>
          <w:b/>
          <w:bCs/>
          <w:i/>
          <w:iCs/>
          <w:color w:val="000000" w:themeColor="text1"/>
          <w:sz w:val="24"/>
          <w:szCs w:val="24"/>
          <w:lang w:val="en-GB"/>
        </w:rPr>
      </w:pPr>
    </w:p>
    <w:p w14:paraId="681EFD5F" w14:textId="37B58869" w:rsidR="00BD117F" w:rsidRDefault="000017FC" w:rsidP="00D00B84">
      <w:pPr>
        <w:pStyle w:val="ListParagraph"/>
        <w:numPr>
          <w:ilvl w:val="0"/>
          <w:numId w:val="25"/>
        </w:numPr>
        <w:spacing w:line="276" w:lineRule="auto"/>
        <w:ind w:left="851" w:hanging="425"/>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Regardless of the law, is reconciliati</w:t>
      </w:r>
      <w:r w:rsidR="004C44A9">
        <w:rPr>
          <w:rFonts w:asciiTheme="majorBidi" w:hAnsiTheme="majorBidi" w:cstheme="majorBidi"/>
          <w:b/>
          <w:bCs/>
          <w:i/>
          <w:iCs/>
          <w:color w:val="000000" w:themeColor="text1"/>
          <w:sz w:val="24"/>
          <w:szCs w:val="24"/>
          <w:lang w:val="en-GB"/>
        </w:rPr>
        <w:t>on permitted in practice?</w:t>
      </w:r>
      <w:r w:rsidRPr="001A4991">
        <w:rPr>
          <w:rFonts w:asciiTheme="majorBidi" w:hAnsiTheme="majorBidi" w:cstheme="majorBidi"/>
          <w:b/>
          <w:bCs/>
          <w:i/>
          <w:iCs/>
          <w:color w:val="000000" w:themeColor="text1"/>
          <w:sz w:val="24"/>
          <w:szCs w:val="24"/>
          <w:lang w:val="en-GB"/>
        </w:rPr>
        <w:t xml:space="preserve"> and what is the practice in this regard?</w:t>
      </w:r>
    </w:p>
    <w:p w14:paraId="7977F1C5" w14:textId="56A806A5" w:rsidR="00AD3674" w:rsidRPr="00BD117F" w:rsidRDefault="00B21906" w:rsidP="002230E4">
      <w:pPr>
        <w:pStyle w:val="ListParagraph"/>
        <w:spacing w:line="276" w:lineRule="auto"/>
        <w:ind w:left="851" w:firstLine="0"/>
        <w:contextualSpacing/>
        <w:jc w:val="lowKashida"/>
        <w:rPr>
          <w:rFonts w:asciiTheme="majorBidi" w:hAnsiTheme="majorBidi" w:cstheme="majorBidi"/>
          <w:bCs/>
          <w:iCs/>
          <w:color w:val="000000" w:themeColor="text1"/>
          <w:sz w:val="24"/>
          <w:szCs w:val="24"/>
          <w:lang w:val="en-GB"/>
        </w:rPr>
      </w:pPr>
      <w:r>
        <w:rPr>
          <w:rFonts w:asciiTheme="majorBidi" w:hAnsiTheme="majorBidi" w:cstheme="majorBidi"/>
          <w:bCs/>
          <w:iCs/>
          <w:color w:val="000000" w:themeColor="text1"/>
          <w:sz w:val="24"/>
          <w:szCs w:val="24"/>
          <w:lang w:val="en-GB"/>
        </w:rPr>
        <w:t xml:space="preserve">Yes. </w:t>
      </w:r>
      <w:r w:rsidR="00BD117F" w:rsidRPr="00BD117F">
        <w:rPr>
          <w:rFonts w:asciiTheme="majorBidi" w:hAnsiTheme="majorBidi" w:cstheme="majorBidi"/>
          <w:bCs/>
          <w:iCs/>
          <w:color w:val="000000" w:themeColor="text1"/>
          <w:sz w:val="24"/>
          <w:szCs w:val="24"/>
          <w:lang w:val="en-GB"/>
        </w:rPr>
        <w:t xml:space="preserve">While it is </w:t>
      </w:r>
      <w:r>
        <w:rPr>
          <w:rFonts w:asciiTheme="majorBidi" w:hAnsiTheme="majorBidi" w:cstheme="majorBidi"/>
          <w:bCs/>
          <w:iCs/>
          <w:color w:val="000000" w:themeColor="text1"/>
          <w:sz w:val="24"/>
          <w:szCs w:val="24"/>
          <w:lang w:val="en-GB"/>
        </w:rPr>
        <w:t>permitted,</w:t>
      </w:r>
      <w:r w:rsidR="00BD117F" w:rsidRPr="00BD117F">
        <w:rPr>
          <w:rFonts w:asciiTheme="majorBidi" w:hAnsiTheme="majorBidi" w:cstheme="majorBidi"/>
          <w:bCs/>
          <w:iCs/>
          <w:color w:val="000000" w:themeColor="text1"/>
          <w:sz w:val="24"/>
          <w:szCs w:val="24"/>
          <w:lang w:val="en-GB"/>
        </w:rPr>
        <w:t xml:space="preserve"> it is not practiced in the Maldives.</w:t>
      </w:r>
    </w:p>
    <w:p w14:paraId="26AE85AC" w14:textId="77777777" w:rsidR="000017FC" w:rsidRPr="001A4991" w:rsidRDefault="000017FC" w:rsidP="000017FC">
      <w:pPr>
        <w:pStyle w:val="ListParagraph"/>
        <w:spacing w:line="276" w:lineRule="auto"/>
        <w:ind w:left="1080" w:firstLine="0"/>
        <w:contextualSpacing/>
        <w:jc w:val="lowKashida"/>
        <w:rPr>
          <w:rFonts w:asciiTheme="majorBidi" w:hAnsiTheme="majorBidi" w:cstheme="majorBidi"/>
          <w:b/>
          <w:bCs/>
          <w:i/>
          <w:iCs/>
          <w:color w:val="000000" w:themeColor="text1"/>
          <w:sz w:val="24"/>
          <w:szCs w:val="24"/>
          <w:lang w:val="en-GB"/>
        </w:rPr>
      </w:pPr>
    </w:p>
    <w:p w14:paraId="37D7C7D3" w14:textId="539F6A34" w:rsidR="00B21906" w:rsidRDefault="000017FC" w:rsidP="00B21906">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Is there any provision in the criminal code that allows for the non-</w:t>
      </w:r>
      <w:r w:rsidR="00B21906">
        <w:rPr>
          <w:rFonts w:asciiTheme="majorBidi" w:hAnsiTheme="majorBidi" w:cstheme="majorBidi"/>
          <w:b/>
          <w:bCs/>
          <w:i/>
          <w:iCs/>
          <w:color w:val="000000" w:themeColor="text1"/>
          <w:sz w:val="24"/>
          <w:szCs w:val="24"/>
          <w:lang w:val="en-GB"/>
        </w:rPr>
        <w:t xml:space="preserve">prosecution of perpetrator? </w:t>
      </w:r>
      <w:r w:rsidRPr="001A4991">
        <w:rPr>
          <w:rFonts w:asciiTheme="majorBidi" w:hAnsiTheme="majorBidi" w:cstheme="majorBidi"/>
          <w:b/>
          <w:bCs/>
          <w:i/>
          <w:iCs/>
          <w:color w:val="000000" w:themeColor="text1"/>
          <w:sz w:val="24"/>
          <w:szCs w:val="24"/>
          <w:lang w:val="en-GB"/>
        </w:rPr>
        <w:t xml:space="preserve"> If yes, please specify.</w:t>
      </w:r>
    </w:p>
    <w:p w14:paraId="37032D52" w14:textId="77777777" w:rsidR="00951FAF" w:rsidRDefault="0030459B" w:rsidP="00951FAF">
      <w:pPr>
        <w:pStyle w:val="ListParagraph"/>
        <w:numPr>
          <w:ilvl w:val="1"/>
          <w:numId w:val="12"/>
        </w:numPr>
        <w:spacing w:line="276" w:lineRule="auto"/>
        <w:ind w:left="993" w:hanging="634"/>
        <w:contextualSpacing/>
        <w:jc w:val="lowKashida"/>
        <w:rPr>
          <w:rFonts w:asciiTheme="majorBidi" w:hAnsiTheme="majorBidi" w:cstheme="majorBidi"/>
          <w:bCs/>
          <w:iCs/>
          <w:color w:val="000000" w:themeColor="text1"/>
          <w:sz w:val="24"/>
          <w:szCs w:val="24"/>
          <w:lang w:val="en-GB"/>
        </w:rPr>
      </w:pPr>
      <w:r>
        <w:rPr>
          <w:rFonts w:asciiTheme="majorBidi" w:hAnsiTheme="majorBidi" w:cstheme="majorBidi"/>
          <w:bCs/>
          <w:iCs/>
          <w:color w:val="000000" w:themeColor="text1"/>
          <w:sz w:val="24"/>
          <w:szCs w:val="24"/>
          <w:lang w:val="en-GB"/>
        </w:rPr>
        <w:t>T</w:t>
      </w:r>
      <w:r w:rsidR="00B21906">
        <w:rPr>
          <w:rFonts w:asciiTheme="majorBidi" w:hAnsiTheme="majorBidi" w:cstheme="majorBidi"/>
          <w:bCs/>
          <w:iCs/>
          <w:color w:val="000000" w:themeColor="text1"/>
          <w:sz w:val="24"/>
          <w:szCs w:val="24"/>
          <w:lang w:val="en-GB"/>
        </w:rPr>
        <w:t xml:space="preserve">here are no provisions for non-prosecution of </w:t>
      </w:r>
      <w:r>
        <w:rPr>
          <w:rFonts w:asciiTheme="majorBidi" w:hAnsiTheme="majorBidi" w:cstheme="majorBidi"/>
          <w:bCs/>
          <w:iCs/>
          <w:color w:val="000000" w:themeColor="text1"/>
          <w:sz w:val="24"/>
          <w:szCs w:val="24"/>
          <w:lang w:val="en-GB"/>
        </w:rPr>
        <w:t xml:space="preserve">a </w:t>
      </w:r>
      <w:r w:rsidR="00B21906">
        <w:rPr>
          <w:rFonts w:asciiTheme="majorBidi" w:hAnsiTheme="majorBidi" w:cstheme="majorBidi"/>
          <w:bCs/>
          <w:iCs/>
          <w:color w:val="000000" w:themeColor="text1"/>
          <w:sz w:val="24"/>
          <w:szCs w:val="24"/>
          <w:lang w:val="en-GB"/>
        </w:rPr>
        <w:t xml:space="preserve">perpetrator </w:t>
      </w:r>
      <w:r>
        <w:rPr>
          <w:rFonts w:asciiTheme="majorBidi" w:hAnsiTheme="majorBidi" w:cstheme="majorBidi"/>
          <w:bCs/>
          <w:iCs/>
          <w:color w:val="000000" w:themeColor="text1"/>
          <w:sz w:val="24"/>
          <w:szCs w:val="24"/>
          <w:lang w:val="en-GB"/>
        </w:rPr>
        <w:t xml:space="preserve">of rape under the Sexual Offences Act. </w:t>
      </w:r>
    </w:p>
    <w:p w14:paraId="20528176" w14:textId="77777777" w:rsidR="00951FAF" w:rsidRDefault="00951FAF" w:rsidP="00951FAF">
      <w:pPr>
        <w:pStyle w:val="ListParagraph"/>
        <w:spacing w:line="276" w:lineRule="auto"/>
        <w:ind w:left="993" w:firstLine="0"/>
        <w:contextualSpacing/>
        <w:jc w:val="lowKashida"/>
        <w:rPr>
          <w:rFonts w:asciiTheme="majorBidi" w:hAnsiTheme="majorBidi" w:cstheme="majorBidi"/>
          <w:bCs/>
          <w:iCs/>
          <w:color w:val="000000" w:themeColor="text1"/>
          <w:sz w:val="24"/>
          <w:szCs w:val="24"/>
          <w:lang w:val="en-GB"/>
        </w:rPr>
      </w:pPr>
    </w:p>
    <w:p w14:paraId="393F5BCB" w14:textId="77777777" w:rsidR="00951FAF" w:rsidRDefault="002230E4" w:rsidP="00951FAF">
      <w:pPr>
        <w:pStyle w:val="ListParagraph"/>
        <w:numPr>
          <w:ilvl w:val="1"/>
          <w:numId w:val="12"/>
        </w:numPr>
        <w:spacing w:line="276" w:lineRule="auto"/>
        <w:ind w:left="993" w:hanging="634"/>
        <w:contextualSpacing/>
        <w:jc w:val="lowKashida"/>
        <w:rPr>
          <w:rFonts w:asciiTheme="majorBidi" w:hAnsiTheme="majorBidi" w:cstheme="majorBidi"/>
          <w:bCs/>
          <w:iCs/>
          <w:color w:val="000000" w:themeColor="text1"/>
          <w:sz w:val="24"/>
          <w:szCs w:val="24"/>
          <w:lang w:val="en-GB"/>
        </w:rPr>
      </w:pPr>
      <w:r w:rsidRPr="00951FAF">
        <w:rPr>
          <w:rFonts w:asciiTheme="majorBidi" w:hAnsiTheme="majorBidi" w:cstheme="majorBidi"/>
          <w:bCs/>
          <w:iCs/>
          <w:color w:val="000000" w:themeColor="text1"/>
          <w:sz w:val="24"/>
          <w:szCs w:val="24"/>
          <w:lang w:val="en-GB"/>
        </w:rPr>
        <w:t xml:space="preserve">However, there </w:t>
      </w:r>
      <w:r w:rsidR="0030459B" w:rsidRPr="00951FAF">
        <w:rPr>
          <w:rFonts w:asciiTheme="majorBidi" w:hAnsiTheme="majorBidi" w:cstheme="majorBidi"/>
          <w:bCs/>
          <w:iCs/>
          <w:color w:val="000000" w:themeColor="text1"/>
          <w:sz w:val="24"/>
          <w:szCs w:val="24"/>
          <w:lang w:val="en-GB"/>
        </w:rPr>
        <w:t>are non-exculpatory defences</w:t>
      </w:r>
      <w:r w:rsidRPr="00951FAF">
        <w:rPr>
          <w:rFonts w:asciiTheme="majorBidi" w:hAnsiTheme="majorBidi" w:cstheme="majorBidi"/>
          <w:bCs/>
          <w:iCs/>
          <w:color w:val="000000" w:themeColor="text1"/>
          <w:sz w:val="24"/>
          <w:szCs w:val="24"/>
          <w:lang w:val="en-GB"/>
        </w:rPr>
        <w:t xml:space="preserve"> under the Penal Code of Maldives, </w:t>
      </w:r>
      <w:r w:rsidR="0030459B" w:rsidRPr="00951FAF">
        <w:rPr>
          <w:rFonts w:asciiTheme="majorBidi" w:hAnsiTheme="majorBidi" w:cstheme="majorBidi"/>
          <w:bCs/>
          <w:iCs/>
          <w:color w:val="000000" w:themeColor="text1"/>
          <w:sz w:val="24"/>
          <w:szCs w:val="24"/>
          <w:lang w:val="en-GB"/>
        </w:rPr>
        <w:t>including unfitness to plea</w:t>
      </w:r>
      <w:r w:rsidRPr="00951FAF">
        <w:rPr>
          <w:rFonts w:asciiTheme="majorBidi" w:hAnsiTheme="majorBidi" w:cstheme="majorBidi"/>
          <w:bCs/>
          <w:iCs/>
          <w:color w:val="000000" w:themeColor="text1"/>
          <w:sz w:val="24"/>
          <w:szCs w:val="24"/>
          <w:lang w:val="en-GB"/>
        </w:rPr>
        <w:t xml:space="preserve">d, stand trial or be sentenced, diplomatic immunity and previous prosecution for the same offence. </w:t>
      </w:r>
    </w:p>
    <w:p w14:paraId="038855DC" w14:textId="77777777" w:rsidR="00951FAF" w:rsidRDefault="00951FAF" w:rsidP="00951FAF">
      <w:pPr>
        <w:pStyle w:val="ListParagraph"/>
        <w:spacing w:line="276" w:lineRule="auto"/>
        <w:ind w:left="993" w:firstLine="0"/>
        <w:contextualSpacing/>
        <w:jc w:val="lowKashida"/>
        <w:rPr>
          <w:rFonts w:asciiTheme="majorBidi" w:hAnsiTheme="majorBidi" w:cstheme="majorBidi"/>
          <w:bCs/>
          <w:iCs/>
          <w:color w:val="000000" w:themeColor="text1"/>
          <w:sz w:val="24"/>
          <w:szCs w:val="24"/>
          <w:lang w:val="en-GB"/>
        </w:rPr>
      </w:pPr>
    </w:p>
    <w:p w14:paraId="56EABB95" w14:textId="4EB1514A" w:rsidR="0030459B" w:rsidRPr="00951FAF" w:rsidRDefault="002230E4" w:rsidP="00951FAF">
      <w:pPr>
        <w:pStyle w:val="ListParagraph"/>
        <w:numPr>
          <w:ilvl w:val="1"/>
          <w:numId w:val="12"/>
        </w:numPr>
        <w:spacing w:line="276" w:lineRule="auto"/>
        <w:ind w:left="993" w:hanging="634"/>
        <w:contextualSpacing/>
        <w:jc w:val="lowKashida"/>
        <w:rPr>
          <w:rFonts w:asciiTheme="majorBidi" w:hAnsiTheme="majorBidi" w:cstheme="majorBidi"/>
          <w:bCs/>
          <w:iCs/>
          <w:color w:val="000000" w:themeColor="text1"/>
          <w:sz w:val="24"/>
          <w:szCs w:val="24"/>
          <w:lang w:val="en-GB"/>
        </w:rPr>
      </w:pPr>
      <w:r w:rsidRPr="00951FAF">
        <w:rPr>
          <w:rFonts w:asciiTheme="majorBidi" w:hAnsiTheme="majorBidi" w:cstheme="majorBidi"/>
          <w:bCs/>
          <w:iCs/>
          <w:color w:val="000000" w:themeColor="text1"/>
          <w:sz w:val="24"/>
          <w:szCs w:val="24"/>
          <w:lang w:val="en-GB"/>
        </w:rPr>
        <w:t xml:space="preserve">As noted under 1.2 above, </w:t>
      </w:r>
      <w:r w:rsidRPr="00951FAF">
        <w:rPr>
          <w:sz w:val="24"/>
          <w:szCs w:val="24"/>
          <w:lang w:val="en-GB"/>
        </w:rPr>
        <w:t>all rape charges in the Maldives, are brought under the Sexual Offences Act and not the Penal Code. However, as per the First Amendment to the Penal Code of the Maldives, perpetrators charged under specialised acts (including the Sexual Offences Act), will get the benefit of the defences stated in the Penal Code, including non-exculpatory defences.</w:t>
      </w:r>
    </w:p>
    <w:p w14:paraId="104AD30E" w14:textId="77777777" w:rsidR="000017FC" w:rsidRPr="001A4991" w:rsidRDefault="000017FC" w:rsidP="000017FC">
      <w:pPr>
        <w:pStyle w:val="ListParagraph"/>
        <w:spacing w:line="276" w:lineRule="auto"/>
        <w:ind w:left="720" w:firstLine="0"/>
        <w:contextualSpacing/>
        <w:jc w:val="lowKashida"/>
        <w:rPr>
          <w:rFonts w:asciiTheme="majorBidi" w:hAnsiTheme="majorBidi" w:cstheme="majorBidi"/>
          <w:b/>
          <w:bCs/>
          <w:i/>
          <w:iCs/>
          <w:color w:val="000000" w:themeColor="text1"/>
          <w:sz w:val="24"/>
          <w:szCs w:val="24"/>
          <w:lang w:val="en-GB"/>
        </w:rPr>
      </w:pPr>
    </w:p>
    <w:p w14:paraId="70355045" w14:textId="77777777" w:rsidR="00D00B84" w:rsidRPr="00D00B84" w:rsidRDefault="000017FC" w:rsidP="00D00B84">
      <w:pPr>
        <w:pStyle w:val="ListParagraph"/>
        <w:numPr>
          <w:ilvl w:val="0"/>
          <w:numId w:val="26"/>
        </w:numPr>
        <w:spacing w:line="276" w:lineRule="auto"/>
        <w:ind w:left="851" w:hanging="425"/>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If the perpetrator marries the victim of rape?</w:t>
      </w:r>
      <w:r w:rsidRPr="008C23CC">
        <w:rPr>
          <w:rFonts w:asciiTheme="majorBidi" w:hAnsiTheme="majorBidi" w:cstheme="majorBidi"/>
          <w:bCs/>
          <w:iCs/>
          <w:color w:val="000000" w:themeColor="text1"/>
          <w:sz w:val="24"/>
          <w:szCs w:val="24"/>
          <w:lang w:val="en-GB"/>
        </w:rPr>
        <w:t xml:space="preserve"> </w:t>
      </w:r>
      <w:r w:rsidR="008C23CC" w:rsidRPr="008C23CC">
        <w:rPr>
          <w:rFonts w:asciiTheme="majorBidi" w:hAnsiTheme="majorBidi" w:cstheme="majorBidi"/>
          <w:bCs/>
          <w:iCs/>
          <w:color w:val="000000" w:themeColor="text1"/>
          <w:sz w:val="24"/>
          <w:szCs w:val="24"/>
          <w:lang w:val="en-GB"/>
        </w:rPr>
        <w:t>No.</w:t>
      </w:r>
    </w:p>
    <w:p w14:paraId="0D56AB9D" w14:textId="77777777" w:rsidR="00D00B84" w:rsidRDefault="00D00B84" w:rsidP="00D00B84">
      <w:pPr>
        <w:pStyle w:val="ListParagraph"/>
        <w:spacing w:line="276" w:lineRule="auto"/>
        <w:ind w:left="851" w:firstLine="0"/>
        <w:contextualSpacing/>
        <w:jc w:val="lowKashida"/>
        <w:rPr>
          <w:rFonts w:asciiTheme="majorBidi" w:hAnsiTheme="majorBidi" w:cstheme="majorBidi"/>
          <w:b/>
          <w:bCs/>
          <w:i/>
          <w:iCs/>
          <w:color w:val="000000" w:themeColor="text1"/>
          <w:sz w:val="24"/>
          <w:szCs w:val="24"/>
          <w:lang w:val="en-GB"/>
        </w:rPr>
      </w:pPr>
    </w:p>
    <w:p w14:paraId="14F7EB72" w14:textId="4855597B" w:rsidR="00AE368B" w:rsidRPr="00D00B84" w:rsidRDefault="000017FC" w:rsidP="00D00B84">
      <w:pPr>
        <w:pStyle w:val="ListParagraph"/>
        <w:numPr>
          <w:ilvl w:val="0"/>
          <w:numId w:val="26"/>
        </w:numPr>
        <w:spacing w:line="276" w:lineRule="auto"/>
        <w:ind w:left="851" w:hanging="425"/>
        <w:contextualSpacing/>
        <w:jc w:val="lowKashida"/>
        <w:rPr>
          <w:rFonts w:asciiTheme="majorBidi" w:hAnsiTheme="majorBidi" w:cstheme="majorBidi"/>
          <w:b/>
          <w:bCs/>
          <w:i/>
          <w:iCs/>
          <w:color w:val="000000" w:themeColor="text1"/>
          <w:sz w:val="24"/>
          <w:szCs w:val="24"/>
          <w:lang w:val="en-GB"/>
        </w:rPr>
      </w:pPr>
      <w:r w:rsidRPr="00D00B84">
        <w:rPr>
          <w:rFonts w:asciiTheme="majorBidi" w:hAnsiTheme="majorBidi" w:cstheme="majorBidi"/>
          <w:b/>
          <w:bCs/>
          <w:i/>
          <w:iCs/>
          <w:color w:val="000000" w:themeColor="text1"/>
          <w:sz w:val="24"/>
          <w:szCs w:val="24"/>
          <w:lang w:val="en-GB"/>
        </w:rPr>
        <w:t>If the perpetrator loses his “socially dangerous” characte</w:t>
      </w:r>
      <w:r w:rsidR="008C23CC" w:rsidRPr="00D00B84">
        <w:rPr>
          <w:rFonts w:asciiTheme="majorBidi" w:hAnsiTheme="majorBidi" w:cstheme="majorBidi"/>
          <w:b/>
          <w:bCs/>
          <w:i/>
          <w:iCs/>
          <w:color w:val="000000" w:themeColor="text1"/>
          <w:sz w:val="24"/>
          <w:szCs w:val="24"/>
          <w:lang w:val="en-GB"/>
        </w:rPr>
        <w:t xml:space="preserve">r or reconciles with the victim? </w:t>
      </w:r>
      <w:r w:rsidR="008C23CC" w:rsidRPr="00D00B84">
        <w:rPr>
          <w:rFonts w:asciiTheme="majorBidi" w:hAnsiTheme="majorBidi" w:cstheme="majorBidi"/>
          <w:bCs/>
          <w:iCs/>
          <w:color w:val="000000" w:themeColor="text1"/>
          <w:sz w:val="24"/>
          <w:szCs w:val="24"/>
          <w:lang w:val="en-GB"/>
        </w:rPr>
        <w:t>No.</w:t>
      </w:r>
    </w:p>
    <w:p w14:paraId="32F4E30C" w14:textId="77777777" w:rsidR="00CE10BD" w:rsidRDefault="00CE10BD" w:rsidP="00C80687">
      <w:pPr>
        <w:spacing w:line="276" w:lineRule="auto"/>
        <w:contextualSpacing/>
        <w:jc w:val="lowKashida"/>
        <w:rPr>
          <w:rFonts w:asciiTheme="majorBidi" w:hAnsiTheme="majorBidi" w:cstheme="majorBidi"/>
          <w:b/>
          <w:bCs/>
          <w:i/>
          <w:iCs/>
          <w:color w:val="000000" w:themeColor="text1"/>
          <w:sz w:val="24"/>
          <w:szCs w:val="24"/>
          <w:lang w:val="en-GB"/>
        </w:rPr>
      </w:pPr>
    </w:p>
    <w:p w14:paraId="4D6BE556" w14:textId="14675479" w:rsidR="00D00B84" w:rsidRDefault="00D00B84" w:rsidP="00D00B84">
      <w:pPr>
        <w:spacing w:after="0" w:line="276" w:lineRule="auto"/>
        <w:contextualSpacing/>
        <w:jc w:val="lowKashida"/>
        <w:rPr>
          <w:rFonts w:asciiTheme="majorBidi" w:hAnsiTheme="majorBidi" w:cstheme="majorBidi"/>
          <w:b/>
          <w:bCs/>
          <w:color w:val="000000" w:themeColor="text1"/>
          <w:sz w:val="28"/>
          <w:szCs w:val="28"/>
          <w:u w:val="single"/>
          <w:lang w:val="en-GB"/>
        </w:rPr>
      </w:pPr>
      <w:r>
        <w:rPr>
          <w:rFonts w:asciiTheme="majorBidi" w:hAnsiTheme="majorBidi" w:cstheme="majorBidi"/>
          <w:b/>
          <w:bCs/>
          <w:color w:val="000000" w:themeColor="text1"/>
          <w:sz w:val="28"/>
          <w:szCs w:val="28"/>
          <w:u w:val="single"/>
          <w:lang w:val="en-GB"/>
        </w:rPr>
        <w:t>Prosecution</w:t>
      </w:r>
    </w:p>
    <w:p w14:paraId="052A70F2" w14:textId="77777777" w:rsidR="00D00B84" w:rsidRDefault="00D00B84" w:rsidP="00D00B84">
      <w:pPr>
        <w:spacing w:after="0" w:line="276" w:lineRule="auto"/>
        <w:contextualSpacing/>
        <w:jc w:val="lowKashida"/>
        <w:rPr>
          <w:rFonts w:asciiTheme="majorBidi" w:hAnsiTheme="majorBidi" w:cstheme="majorBidi"/>
          <w:b/>
          <w:bCs/>
          <w:color w:val="000000" w:themeColor="text1"/>
          <w:sz w:val="28"/>
          <w:szCs w:val="28"/>
          <w:u w:val="single"/>
          <w:lang w:val="en-GB"/>
        </w:rPr>
      </w:pPr>
    </w:p>
    <w:p w14:paraId="7D0D3622" w14:textId="375CC7AB" w:rsidR="007D7C43" w:rsidRPr="002B13AC" w:rsidRDefault="00C80687" w:rsidP="002B13AC">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Is rape reported to the police prosecuted ex off</w:t>
      </w:r>
      <w:r w:rsidR="002B13AC">
        <w:rPr>
          <w:rFonts w:asciiTheme="majorBidi" w:hAnsiTheme="majorBidi" w:cstheme="majorBidi"/>
          <w:b/>
          <w:bCs/>
          <w:i/>
          <w:iCs/>
          <w:color w:val="000000" w:themeColor="text1"/>
          <w:sz w:val="24"/>
          <w:szCs w:val="24"/>
          <w:lang w:val="en-GB"/>
        </w:rPr>
        <w:t xml:space="preserve">icio (public prosecution)? </w:t>
      </w:r>
      <w:r w:rsidR="002B13AC" w:rsidRPr="002B13AC">
        <w:rPr>
          <w:rFonts w:asciiTheme="majorBidi" w:hAnsiTheme="majorBidi" w:cstheme="majorBidi"/>
          <w:bCs/>
          <w:iCs/>
          <w:color w:val="000000" w:themeColor="text1"/>
          <w:sz w:val="24"/>
          <w:szCs w:val="24"/>
          <w:lang w:val="en-GB"/>
        </w:rPr>
        <w:t>Yes.</w:t>
      </w:r>
    </w:p>
    <w:p w14:paraId="28AB1D5C" w14:textId="77777777" w:rsidR="00CB5FCC" w:rsidRPr="001A4991" w:rsidRDefault="00CB5FCC" w:rsidP="00CB5FCC">
      <w:pPr>
        <w:pStyle w:val="ListParagraph"/>
        <w:spacing w:line="276" w:lineRule="auto"/>
        <w:ind w:left="720" w:firstLine="0"/>
        <w:contextualSpacing/>
        <w:jc w:val="lowKashida"/>
        <w:rPr>
          <w:rFonts w:asciiTheme="majorBidi" w:hAnsiTheme="majorBidi" w:cstheme="majorBidi"/>
          <w:b/>
          <w:bCs/>
          <w:i/>
          <w:iCs/>
          <w:color w:val="000000" w:themeColor="text1"/>
          <w:sz w:val="24"/>
          <w:szCs w:val="24"/>
          <w:lang w:val="en-GB"/>
        </w:rPr>
      </w:pPr>
    </w:p>
    <w:p w14:paraId="47C802E4" w14:textId="4350E23D" w:rsidR="007D7C43" w:rsidRPr="002B13AC" w:rsidRDefault="00C80687" w:rsidP="002B13AC">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Is rape reported to the police prosecuted ex parte (private prosecution)?</w:t>
      </w:r>
      <w:r w:rsidR="002B13AC" w:rsidRPr="002B13AC">
        <w:rPr>
          <w:rFonts w:asciiTheme="majorBidi" w:hAnsiTheme="majorBidi" w:cstheme="majorBidi"/>
          <w:bCs/>
          <w:iCs/>
          <w:color w:val="000000" w:themeColor="text1"/>
          <w:sz w:val="24"/>
          <w:szCs w:val="24"/>
          <w:lang w:val="en-GB"/>
        </w:rPr>
        <w:t xml:space="preserve"> No.</w:t>
      </w:r>
    </w:p>
    <w:p w14:paraId="5DCA5209" w14:textId="77777777" w:rsidR="00CB5FCC" w:rsidRPr="001A4991" w:rsidRDefault="00CB5FCC" w:rsidP="00CB5FCC">
      <w:pPr>
        <w:pStyle w:val="ListParagraph"/>
        <w:rPr>
          <w:rFonts w:asciiTheme="majorBidi" w:hAnsiTheme="majorBidi" w:cstheme="majorBidi"/>
          <w:b/>
          <w:bCs/>
          <w:i/>
          <w:iCs/>
          <w:color w:val="000000" w:themeColor="text1"/>
          <w:sz w:val="24"/>
          <w:szCs w:val="24"/>
          <w:lang w:val="en-GB"/>
        </w:rPr>
      </w:pPr>
    </w:p>
    <w:p w14:paraId="4D886788" w14:textId="0A5CDF48" w:rsidR="007D7C43" w:rsidRPr="00062017" w:rsidRDefault="00C80687" w:rsidP="00062017">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 xml:space="preserve">Are plea bargains or “friendly settlement” of a case allowed in </w:t>
      </w:r>
      <w:r w:rsidR="00062017">
        <w:rPr>
          <w:rFonts w:asciiTheme="majorBidi" w:hAnsiTheme="majorBidi" w:cstheme="majorBidi"/>
          <w:b/>
          <w:bCs/>
          <w:i/>
          <w:iCs/>
          <w:color w:val="000000" w:themeColor="text1"/>
          <w:sz w:val="24"/>
          <w:szCs w:val="24"/>
          <w:lang w:val="en-GB"/>
        </w:rPr>
        <w:t xml:space="preserve">cases of rape of women? </w:t>
      </w:r>
      <w:r w:rsidR="00062017" w:rsidRPr="00062017">
        <w:rPr>
          <w:rFonts w:asciiTheme="majorBidi" w:hAnsiTheme="majorBidi" w:cstheme="majorBidi"/>
          <w:bCs/>
          <w:iCs/>
          <w:color w:val="000000" w:themeColor="text1"/>
          <w:sz w:val="24"/>
          <w:szCs w:val="24"/>
          <w:lang w:val="en-GB"/>
        </w:rPr>
        <w:t>No.</w:t>
      </w:r>
    </w:p>
    <w:p w14:paraId="3D1AF06F" w14:textId="77777777" w:rsidR="00CB5FCC" w:rsidRPr="001A4991" w:rsidRDefault="00CB5FCC" w:rsidP="00CB5FCC">
      <w:pPr>
        <w:pStyle w:val="ListParagraph"/>
        <w:rPr>
          <w:rFonts w:asciiTheme="majorBidi" w:hAnsiTheme="majorBidi" w:cstheme="majorBidi"/>
          <w:b/>
          <w:bCs/>
          <w:i/>
          <w:iCs/>
          <w:color w:val="000000" w:themeColor="text1"/>
          <w:sz w:val="24"/>
          <w:szCs w:val="24"/>
          <w:lang w:val="en-GB"/>
        </w:rPr>
      </w:pPr>
    </w:p>
    <w:p w14:paraId="3E18E6C3" w14:textId="36D4A399" w:rsidR="00062017" w:rsidRPr="00062017" w:rsidRDefault="00C80687" w:rsidP="00062017">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Are plea bargains or “friendly settlement” of a case allowed i</w:t>
      </w:r>
      <w:r w:rsidR="00062017">
        <w:rPr>
          <w:rFonts w:asciiTheme="majorBidi" w:hAnsiTheme="majorBidi" w:cstheme="majorBidi"/>
          <w:b/>
          <w:bCs/>
          <w:i/>
          <w:iCs/>
          <w:color w:val="000000" w:themeColor="text1"/>
          <w:sz w:val="24"/>
          <w:szCs w:val="24"/>
          <w:lang w:val="en-GB"/>
        </w:rPr>
        <w:t xml:space="preserve">n cases of rape of children? </w:t>
      </w:r>
      <w:r w:rsidR="00062017" w:rsidRPr="00062017">
        <w:rPr>
          <w:rFonts w:asciiTheme="majorBidi" w:hAnsiTheme="majorBidi" w:cstheme="majorBidi"/>
          <w:bCs/>
          <w:iCs/>
          <w:color w:val="000000" w:themeColor="text1"/>
          <w:sz w:val="24"/>
          <w:szCs w:val="24"/>
          <w:lang w:val="en-GB"/>
        </w:rPr>
        <w:t>No.</w:t>
      </w:r>
    </w:p>
    <w:p w14:paraId="027F33BE" w14:textId="77777777" w:rsidR="00CB5FCC" w:rsidRPr="001A4991" w:rsidRDefault="00CB5FCC" w:rsidP="00CB5FCC">
      <w:pPr>
        <w:pStyle w:val="ListParagraph"/>
        <w:rPr>
          <w:rFonts w:asciiTheme="majorBidi" w:hAnsiTheme="majorBidi" w:cstheme="majorBidi"/>
          <w:b/>
          <w:bCs/>
          <w:i/>
          <w:iCs/>
          <w:color w:val="000000" w:themeColor="text1"/>
          <w:sz w:val="24"/>
          <w:szCs w:val="24"/>
          <w:lang w:val="en-GB"/>
        </w:rPr>
      </w:pPr>
    </w:p>
    <w:p w14:paraId="29BA1DA4" w14:textId="77777777" w:rsidR="00C07E19" w:rsidRPr="001A4991" w:rsidRDefault="00C80687" w:rsidP="00D27929">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 xml:space="preserve">Please provide information on the statute of </w:t>
      </w:r>
      <w:r w:rsidR="00CB5FCC" w:rsidRPr="001A4991">
        <w:rPr>
          <w:rFonts w:asciiTheme="majorBidi" w:hAnsiTheme="majorBidi" w:cstheme="majorBidi"/>
          <w:b/>
          <w:bCs/>
          <w:i/>
          <w:iCs/>
          <w:color w:val="000000" w:themeColor="text1"/>
          <w:sz w:val="24"/>
          <w:szCs w:val="24"/>
          <w:lang w:val="en-GB"/>
        </w:rPr>
        <w:t xml:space="preserve">limitation </w:t>
      </w:r>
      <w:r w:rsidRPr="001A4991">
        <w:rPr>
          <w:rFonts w:asciiTheme="majorBidi" w:hAnsiTheme="majorBidi" w:cstheme="majorBidi"/>
          <w:b/>
          <w:bCs/>
          <w:i/>
          <w:iCs/>
          <w:color w:val="000000" w:themeColor="text1"/>
          <w:sz w:val="24"/>
          <w:szCs w:val="24"/>
          <w:lang w:val="en-GB"/>
        </w:rPr>
        <w:t>for prosecuting rape.</w:t>
      </w:r>
    </w:p>
    <w:p w14:paraId="245BD451" w14:textId="77777777" w:rsidR="00951FAF" w:rsidRPr="00951FAF" w:rsidRDefault="00AB566C" w:rsidP="00951FAF">
      <w:pPr>
        <w:pStyle w:val="ListParagraph"/>
        <w:numPr>
          <w:ilvl w:val="1"/>
          <w:numId w:val="12"/>
        </w:numPr>
        <w:spacing w:line="276" w:lineRule="auto"/>
        <w:ind w:left="993" w:hanging="592"/>
        <w:contextualSpacing/>
        <w:jc w:val="lowKashida"/>
        <w:rPr>
          <w:rFonts w:asciiTheme="majorBidi" w:hAnsiTheme="majorBidi" w:cstheme="majorBidi"/>
          <w:b/>
          <w:bCs/>
          <w:i/>
          <w:iCs/>
          <w:color w:val="000000" w:themeColor="text1"/>
          <w:sz w:val="24"/>
          <w:szCs w:val="24"/>
          <w:lang w:val="en-GB"/>
        </w:rPr>
      </w:pPr>
      <w:r w:rsidRPr="001A4991">
        <w:rPr>
          <w:sz w:val="24"/>
          <w:szCs w:val="24"/>
          <w:lang w:val="en-GB"/>
        </w:rPr>
        <w:t>T</w:t>
      </w:r>
      <w:r w:rsidR="007D7C43" w:rsidRPr="001A4991">
        <w:rPr>
          <w:sz w:val="24"/>
          <w:szCs w:val="24"/>
          <w:lang w:val="en-GB"/>
        </w:rPr>
        <w:t xml:space="preserve">he </w:t>
      </w:r>
      <w:r w:rsidR="00FB4B4F" w:rsidRPr="001A4991">
        <w:rPr>
          <w:sz w:val="24"/>
          <w:szCs w:val="24"/>
          <w:lang w:val="en-GB"/>
        </w:rPr>
        <w:t>S</w:t>
      </w:r>
      <w:r w:rsidR="007D7C43" w:rsidRPr="001A4991">
        <w:rPr>
          <w:sz w:val="24"/>
          <w:szCs w:val="24"/>
          <w:lang w:val="en-GB"/>
        </w:rPr>
        <w:t xml:space="preserve">exual </w:t>
      </w:r>
      <w:r w:rsidR="00FB4B4F" w:rsidRPr="001A4991">
        <w:rPr>
          <w:sz w:val="24"/>
          <w:szCs w:val="24"/>
          <w:lang w:val="en-GB"/>
        </w:rPr>
        <w:t>O</w:t>
      </w:r>
      <w:r w:rsidR="007D7C43" w:rsidRPr="001A4991">
        <w:rPr>
          <w:sz w:val="24"/>
          <w:szCs w:val="24"/>
          <w:lang w:val="en-GB"/>
        </w:rPr>
        <w:t xml:space="preserve">ffences </w:t>
      </w:r>
      <w:r w:rsidR="00FB4B4F" w:rsidRPr="001A4991">
        <w:rPr>
          <w:sz w:val="24"/>
          <w:szCs w:val="24"/>
          <w:lang w:val="en-GB"/>
        </w:rPr>
        <w:t>A</w:t>
      </w:r>
      <w:r w:rsidR="007D7C43" w:rsidRPr="001A4991">
        <w:rPr>
          <w:sz w:val="24"/>
          <w:szCs w:val="24"/>
          <w:lang w:val="en-GB"/>
        </w:rPr>
        <w:t xml:space="preserve">ct </w:t>
      </w:r>
      <w:r w:rsidR="00FB4B4F" w:rsidRPr="001A4991">
        <w:rPr>
          <w:sz w:val="24"/>
          <w:szCs w:val="24"/>
          <w:lang w:val="en-GB"/>
        </w:rPr>
        <w:t xml:space="preserve">does not impose limits </w:t>
      </w:r>
      <w:r w:rsidR="00A77725" w:rsidRPr="001A4991">
        <w:rPr>
          <w:sz w:val="24"/>
          <w:szCs w:val="24"/>
          <w:lang w:val="en-GB"/>
        </w:rPr>
        <w:t>as to</w:t>
      </w:r>
      <w:r w:rsidR="00FB4B4F" w:rsidRPr="001A4991">
        <w:rPr>
          <w:sz w:val="24"/>
          <w:szCs w:val="24"/>
          <w:lang w:val="en-GB"/>
        </w:rPr>
        <w:t xml:space="preserve"> when a </w:t>
      </w:r>
      <w:r w:rsidR="00ED4A8E" w:rsidRPr="001A4991">
        <w:rPr>
          <w:sz w:val="24"/>
          <w:szCs w:val="24"/>
          <w:lang w:val="en-GB"/>
        </w:rPr>
        <w:t xml:space="preserve">rape </w:t>
      </w:r>
      <w:r w:rsidR="00C07E19" w:rsidRPr="001A4991">
        <w:rPr>
          <w:sz w:val="24"/>
          <w:szCs w:val="24"/>
          <w:lang w:val="en-GB"/>
        </w:rPr>
        <w:t xml:space="preserve">case </w:t>
      </w:r>
      <w:r w:rsidR="00FB4B4F" w:rsidRPr="001A4991">
        <w:rPr>
          <w:sz w:val="24"/>
          <w:szCs w:val="24"/>
          <w:lang w:val="en-GB"/>
        </w:rPr>
        <w:t xml:space="preserve">can be </w:t>
      </w:r>
      <w:r w:rsidR="002D5049" w:rsidRPr="001A4991">
        <w:rPr>
          <w:sz w:val="24"/>
          <w:szCs w:val="24"/>
          <w:lang w:val="en-GB"/>
        </w:rPr>
        <w:t>charged.</w:t>
      </w:r>
      <w:r w:rsidR="00A95B2A">
        <w:rPr>
          <w:sz w:val="24"/>
          <w:szCs w:val="24"/>
          <w:lang w:val="en-GB"/>
        </w:rPr>
        <w:t xml:space="preserve"> </w:t>
      </w:r>
      <w:r w:rsidR="00EE7809">
        <w:rPr>
          <w:sz w:val="24"/>
          <w:szCs w:val="24"/>
          <w:lang w:val="en-GB"/>
        </w:rPr>
        <w:t xml:space="preserve">The statute of limitation of 8 years for felonies and 3 years for </w:t>
      </w:r>
      <w:r w:rsidR="00ED6770">
        <w:rPr>
          <w:sz w:val="24"/>
          <w:szCs w:val="24"/>
          <w:lang w:val="en-GB"/>
        </w:rPr>
        <w:t>misdemeanours</w:t>
      </w:r>
      <w:r w:rsidR="00EE7809">
        <w:rPr>
          <w:sz w:val="24"/>
          <w:szCs w:val="24"/>
          <w:lang w:val="en-GB"/>
        </w:rPr>
        <w:t xml:space="preserve"> as provided for in the Penal Code of the Maldives, is not applicable to the offence of rape.</w:t>
      </w:r>
    </w:p>
    <w:p w14:paraId="26ADA08F" w14:textId="77777777" w:rsidR="00951FAF" w:rsidRPr="00951FAF" w:rsidRDefault="00951FAF" w:rsidP="00951FAF">
      <w:pPr>
        <w:pStyle w:val="ListParagraph"/>
        <w:spacing w:line="276" w:lineRule="auto"/>
        <w:ind w:left="993" w:firstLine="0"/>
        <w:contextualSpacing/>
        <w:jc w:val="lowKashida"/>
        <w:rPr>
          <w:rFonts w:asciiTheme="majorBidi" w:hAnsiTheme="majorBidi" w:cstheme="majorBidi"/>
          <w:b/>
          <w:bCs/>
          <w:i/>
          <w:iCs/>
          <w:color w:val="000000" w:themeColor="text1"/>
          <w:sz w:val="24"/>
          <w:szCs w:val="24"/>
          <w:lang w:val="en-GB"/>
        </w:rPr>
      </w:pPr>
    </w:p>
    <w:p w14:paraId="66280740" w14:textId="0EFA8B31" w:rsidR="00CB5FCC" w:rsidRPr="00CE10BD" w:rsidRDefault="007D7C43" w:rsidP="00CE10BD">
      <w:pPr>
        <w:pStyle w:val="ListParagraph"/>
        <w:numPr>
          <w:ilvl w:val="1"/>
          <w:numId w:val="12"/>
        </w:numPr>
        <w:spacing w:line="276" w:lineRule="auto"/>
        <w:ind w:left="993" w:hanging="592"/>
        <w:contextualSpacing/>
        <w:jc w:val="lowKashida"/>
        <w:rPr>
          <w:rFonts w:asciiTheme="majorBidi" w:hAnsiTheme="majorBidi" w:cstheme="majorBidi"/>
          <w:b/>
          <w:bCs/>
          <w:i/>
          <w:iCs/>
          <w:color w:val="000000" w:themeColor="text1"/>
          <w:sz w:val="24"/>
          <w:szCs w:val="24"/>
          <w:lang w:val="en-GB"/>
        </w:rPr>
      </w:pPr>
      <w:r w:rsidRPr="00951FAF">
        <w:rPr>
          <w:sz w:val="24"/>
          <w:szCs w:val="24"/>
          <w:lang w:val="en-GB"/>
        </w:rPr>
        <w:t xml:space="preserve">However, </w:t>
      </w:r>
      <w:r w:rsidR="00EE7809" w:rsidRPr="00951FAF">
        <w:rPr>
          <w:sz w:val="24"/>
          <w:szCs w:val="24"/>
          <w:lang w:val="en-GB"/>
        </w:rPr>
        <w:t>Law Number 12</w:t>
      </w:r>
      <w:r w:rsidR="00ED5F0F" w:rsidRPr="00951FAF">
        <w:rPr>
          <w:sz w:val="24"/>
          <w:szCs w:val="24"/>
          <w:lang w:val="en-GB"/>
        </w:rPr>
        <w:t>/2016 (Criminal Procedure Act</w:t>
      </w:r>
      <w:r w:rsidR="00EE7809" w:rsidRPr="00951FAF">
        <w:rPr>
          <w:sz w:val="24"/>
          <w:szCs w:val="24"/>
          <w:lang w:val="en-GB"/>
        </w:rPr>
        <w:t>) does lay down periods for investigat</w:t>
      </w:r>
      <w:r w:rsidR="0080689C" w:rsidRPr="00951FAF">
        <w:rPr>
          <w:sz w:val="24"/>
          <w:szCs w:val="24"/>
          <w:lang w:val="en-GB"/>
        </w:rPr>
        <w:t>ion and prosecution of a crime from the time of arrest, upon expiry of which prosecution is barred.</w:t>
      </w:r>
    </w:p>
    <w:p w14:paraId="0C93AFCC" w14:textId="3D0DEA84" w:rsidR="00C80687" w:rsidRPr="001A4991" w:rsidRDefault="00CB5FCC" w:rsidP="00D27929">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Which are the provisions allowing a child who was the victim of rape to report it after re</w:t>
      </w:r>
      <w:r w:rsidR="00770BA6">
        <w:rPr>
          <w:rFonts w:asciiTheme="majorBidi" w:hAnsiTheme="majorBidi" w:cstheme="majorBidi"/>
          <w:b/>
          <w:bCs/>
          <w:i/>
          <w:iCs/>
          <w:color w:val="000000" w:themeColor="text1"/>
          <w:sz w:val="24"/>
          <w:szCs w:val="24"/>
          <w:lang w:val="en-GB"/>
        </w:rPr>
        <w:t>aching adulthood, if any?</w:t>
      </w:r>
    </w:p>
    <w:p w14:paraId="10433365" w14:textId="724B4AEE" w:rsidR="007D7C43" w:rsidRPr="001A4991" w:rsidRDefault="001D1674" w:rsidP="00951FAF">
      <w:pPr>
        <w:pStyle w:val="ListParagraph"/>
        <w:numPr>
          <w:ilvl w:val="1"/>
          <w:numId w:val="12"/>
        </w:numPr>
        <w:spacing w:line="276" w:lineRule="auto"/>
        <w:ind w:left="993" w:hanging="592"/>
        <w:contextualSpacing/>
        <w:jc w:val="lowKashida"/>
        <w:rPr>
          <w:rFonts w:asciiTheme="majorBidi" w:hAnsiTheme="majorBidi" w:cstheme="majorBidi"/>
          <w:b/>
          <w:bCs/>
          <w:i/>
          <w:iCs/>
          <w:color w:val="000000" w:themeColor="text1"/>
          <w:sz w:val="24"/>
          <w:szCs w:val="24"/>
          <w:lang w:val="en-GB"/>
        </w:rPr>
      </w:pPr>
      <w:r>
        <w:rPr>
          <w:sz w:val="24"/>
          <w:szCs w:val="24"/>
          <w:lang w:val="en-GB"/>
        </w:rPr>
        <w:t>See response 16.1 to Question 16 above.</w:t>
      </w:r>
    </w:p>
    <w:p w14:paraId="41188EB8" w14:textId="77777777" w:rsidR="00CB5FCC" w:rsidRPr="001A4991" w:rsidRDefault="00CB5FCC" w:rsidP="00CB5FCC">
      <w:pPr>
        <w:pStyle w:val="ListParagraph"/>
        <w:spacing w:line="276" w:lineRule="auto"/>
        <w:ind w:left="720" w:firstLine="0"/>
        <w:contextualSpacing/>
        <w:jc w:val="lowKashida"/>
        <w:rPr>
          <w:rFonts w:asciiTheme="majorBidi" w:hAnsiTheme="majorBidi" w:cstheme="majorBidi"/>
          <w:b/>
          <w:bCs/>
          <w:i/>
          <w:iCs/>
          <w:color w:val="000000" w:themeColor="text1"/>
          <w:sz w:val="24"/>
          <w:szCs w:val="24"/>
          <w:lang w:val="en-GB"/>
        </w:rPr>
      </w:pPr>
    </w:p>
    <w:p w14:paraId="3005A0D3" w14:textId="67ACDC73" w:rsidR="000C157D" w:rsidRPr="001A4991" w:rsidRDefault="00CB5FCC" w:rsidP="00D27929">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Are there mandatory requirements for proof of rape, such a medical evidence o</w:t>
      </w:r>
      <w:r w:rsidR="004C44A9">
        <w:rPr>
          <w:rFonts w:asciiTheme="majorBidi" w:hAnsiTheme="majorBidi" w:cstheme="majorBidi"/>
          <w:b/>
          <w:bCs/>
          <w:i/>
          <w:iCs/>
          <w:color w:val="000000" w:themeColor="text1"/>
          <w:sz w:val="24"/>
          <w:szCs w:val="24"/>
          <w:lang w:val="en-GB"/>
        </w:rPr>
        <w:t>r the need for witnesses?</w:t>
      </w:r>
      <w:r w:rsidRPr="001A4991">
        <w:rPr>
          <w:rFonts w:asciiTheme="majorBidi" w:hAnsiTheme="majorBidi" w:cstheme="majorBidi"/>
          <w:b/>
          <w:bCs/>
          <w:i/>
          <w:iCs/>
          <w:color w:val="000000" w:themeColor="text1"/>
          <w:sz w:val="24"/>
          <w:szCs w:val="24"/>
          <w:lang w:val="en-GB"/>
        </w:rPr>
        <w:t xml:space="preserve"> If yes, please specify.</w:t>
      </w:r>
    </w:p>
    <w:p w14:paraId="56DCA570" w14:textId="404167E1" w:rsidR="007D7C43" w:rsidRPr="00770BA6" w:rsidRDefault="007D7C43" w:rsidP="00951FAF">
      <w:pPr>
        <w:pStyle w:val="ListParagraph"/>
        <w:numPr>
          <w:ilvl w:val="1"/>
          <w:numId w:val="12"/>
        </w:numPr>
        <w:spacing w:line="276" w:lineRule="auto"/>
        <w:ind w:left="993" w:hanging="592"/>
        <w:contextualSpacing/>
        <w:jc w:val="lowKashida"/>
        <w:rPr>
          <w:sz w:val="24"/>
          <w:szCs w:val="24"/>
          <w:lang w:val="en-GB"/>
        </w:rPr>
      </w:pPr>
      <w:r w:rsidRPr="001A4991">
        <w:rPr>
          <w:sz w:val="24"/>
          <w:szCs w:val="24"/>
          <w:lang w:val="en-GB"/>
        </w:rPr>
        <w:t xml:space="preserve">No. All the forms of evidence are considered admissible. There </w:t>
      </w:r>
      <w:r w:rsidR="00931133" w:rsidRPr="001A4991">
        <w:rPr>
          <w:sz w:val="24"/>
          <w:szCs w:val="24"/>
          <w:lang w:val="en-GB"/>
        </w:rPr>
        <w:t>are</w:t>
      </w:r>
      <w:r w:rsidRPr="001A4991">
        <w:rPr>
          <w:sz w:val="24"/>
          <w:szCs w:val="24"/>
          <w:lang w:val="en-GB"/>
        </w:rPr>
        <w:t xml:space="preserve"> no specific requirement</w:t>
      </w:r>
      <w:r w:rsidR="00931133" w:rsidRPr="001A4991">
        <w:rPr>
          <w:sz w:val="24"/>
          <w:szCs w:val="24"/>
          <w:lang w:val="en-GB"/>
        </w:rPr>
        <w:t>s</w:t>
      </w:r>
      <w:r w:rsidRPr="001A4991">
        <w:rPr>
          <w:sz w:val="24"/>
          <w:szCs w:val="24"/>
          <w:lang w:val="en-GB"/>
        </w:rPr>
        <w:t xml:space="preserve"> of any particular form </w:t>
      </w:r>
      <w:r w:rsidR="00211394" w:rsidRPr="001A4991">
        <w:rPr>
          <w:sz w:val="24"/>
          <w:szCs w:val="24"/>
          <w:lang w:val="en-GB"/>
        </w:rPr>
        <w:t xml:space="preserve">of </w:t>
      </w:r>
      <w:r w:rsidRPr="001A4991">
        <w:rPr>
          <w:sz w:val="24"/>
          <w:szCs w:val="24"/>
          <w:lang w:val="en-GB"/>
        </w:rPr>
        <w:t>evidence.</w:t>
      </w:r>
    </w:p>
    <w:p w14:paraId="4BB3D8B5" w14:textId="77777777" w:rsidR="000C157D" w:rsidRPr="001A4991" w:rsidRDefault="000C157D" w:rsidP="000C157D">
      <w:pPr>
        <w:pStyle w:val="ListParagraph"/>
        <w:rPr>
          <w:rFonts w:asciiTheme="majorBidi" w:hAnsiTheme="majorBidi" w:cstheme="majorBidi"/>
          <w:b/>
          <w:bCs/>
          <w:i/>
          <w:iCs/>
          <w:color w:val="000000" w:themeColor="text1"/>
          <w:sz w:val="24"/>
          <w:szCs w:val="24"/>
          <w:lang w:val="en-GB"/>
        </w:rPr>
      </w:pPr>
    </w:p>
    <w:p w14:paraId="3FF409F9" w14:textId="484CCC34" w:rsidR="00CB5FCC" w:rsidRPr="001A4991" w:rsidRDefault="00CB5FCC" w:rsidP="00D27929">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Are there rape shield provisions aimed at preventing judges and defense lawyers from exposing a woman’s sex</w:t>
      </w:r>
      <w:r w:rsidR="00E05414">
        <w:rPr>
          <w:rFonts w:asciiTheme="majorBidi" w:hAnsiTheme="majorBidi" w:cstheme="majorBidi"/>
          <w:b/>
          <w:bCs/>
          <w:i/>
          <w:iCs/>
          <w:color w:val="000000" w:themeColor="text1"/>
          <w:sz w:val="24"/>
          <w:szCs w:val="24"/>
          <w:lang w:val="en-GB"/>
        </w:rPr>
        <w:t>ual history during trial?</w:t>
      </w:r>
    </w:p>
    <w:p w14:paraId="4AF55707" w14:textId="4346B8BA" w:rsidR="00CB5FCC" w:rsidRPr="001A4991" w:rsidRDefault="007D7C43" w:rsidP="001D5B63">
      <w:pPr>
        <w:pStyle w:val="ListParagraph"/>
        <w:numPr>
          <w:ilvl w:val="1"/>
          <w:numId w:val="12"/>
        </w:numPr>
        <w:spacing w:line="276" w:lineRule="auto"/>
        <w:ind w:left="993" w:hanging="567"/>
        <w:contextualSpacing/>
        <w:jc w:val="lowKashida"/>
        <w:rPr>
          <w:rFonts w:asciiTheme="majorBidi" w:hAnsiTheme="majorBidi" w:cstheme="majorBidi"/>
          <w:b/>
          <w:bCs/>
          <w:i/>
          <w:iCs/>
          <w:color w:val="000000" w:themeColor="text1"/>
          <w:sz w:val="24"/>
          <w:szCs w:val="24"/>
          <w:lang w:val="en-GB"/>
        </w:rPr>
      </w:pPr>
      <w:r w:rsidRPr="001A4991">
        <w:rPr>
          <w:sz w:val="24"/>
          <w:szCs w:val="24"/>
          <w:lang w:val="en-GB"/>
        </w:rPr>
        <w:t>No</w:t>
      </w:r>
      <w:r w:rsidR="00410882">
        <w:rPr>
          <w:sz w:val="24"/>
          <w:szCs w:val="24"/>
          <w:lang w:val="en-GB"/>
        </w:rPr>
        <w:t>.</w:t>
      </w:r>
      <w:r w:rsidRPr="001A4991">
        <w:rPr>
          <w:sz w:val="24"/>
          <w:szCs w:val="24"/>
          <w:lang w:val="en-GB"/>
        </w:rPr>
        <w:t xml:space="preserve"> </w:t>
      </w:r>
      <w:r w:rsidR="00410882">
        <w:rPr>
          <w:color w:val="000000" w:themeColor="text1"/>
          <w:sz w:val="24"/>
          <w:szCs w:val="24"/>
          <w:lang w:val="en-GB"/>
        </w:rPr>
        <w:t>H</w:t>
      </w:r>
      <w:r w:rsidRPr="001A4991">
        <w:rPr>
          <w:color w:val="000000" w:themeColor="text1"/>
          <w:sz w:val="24"/>
          <w:szCs w:val="24"/>
          <w:lang w:val="en-GB"/>
        </w:rPr>
        <w:t xml:space="preserve">owever, </w:t>
      </w:r>
      <w:r w:rsidR="000955C1" w:rsidRPr="001A4991">
        <w:rPr>
          <w:color w:val="000000" w:themeColor="text1"/>
          <w:sz w:val="24"/>
          <w:szCs w:val="24"/>
          <w:lang w:val="en-GB"/>
        </w:rPr>
        <w:t xml:space="preserve">as a rule, </w:t>
      </w:r>
      <w:r w:rsidRPr="001A4991">
        <w:rPr>
          <w:color w:val="000000" w:themeColor="text1"/>
          <w:sz w:val="24"/>
          <w:szCs w:val="24"/>
          <w:lang w:val="en-GB"/>
        </w:rPr>
        <w:t xml:space="preserve">the prosecution will object </w:t>
      </w:r>
      <w:r w:rsidR="00B121EE" w:rsidRPr="001A4991">
        <w:rPr>
          <w:color w:val="000000" w:themeColor="text1"/>
          <w:sz w:val="24"/>
          <w:szCs w:val="24"/>
          <w:lang w:val="en-GB"/>
        </w:rPr>
        <w:t xml:space="preserve">to </w:t>
      </w:r>
      <w:r w:rsidRPr="001A4991">
        <w:rPr>
          <w:color w:val="000000" w:themeColor="text1"/>
          <w:sz w:val="24"/>
          <w:szCs w:val="24"/>
          <w:lang w:val="en-GB"/>
        </w:rPr>
        <w:t xml:space="preserve">such questions </w:t>
      </w:r>
      <w:r w:rsidR="000955C1" w:rsidRPr="001A4991">
        <w:rPr>
          <w:color w:val="000000" w:themeColor="text1"/>
          <w:sz w:val="24"/>
          <w:szCs w:val="24"/>
          <w:lang w:val="en-GB"/>
        </w:rPr>
        <w:t xml:space="preserve">raised </w:t>
      </w:r>
      <w:r w:rsidRPr="001A4991">
        <w:rPr>
          <w:color w:val="000000" w:themeColor="text1"/>
          <w:sz w:val="24"/>
          <w:szCs w:val="24"/>
          <w:lang w:val="en-GB"/>
        </w:rPr>
        <w:t>during the trial</w:t>
      </w:r>
      <w:r w:rsidR="007F3382">
        <w:rPr>
          <w:color w:val="000000" w:themeColor="text1"/>
          <w:sz w:val="24"/>
          <w:szCs w:val="24"/>
          <w:lang w:val="en-GB"/>
        </w:rPr>
        <w:t>.</w:t>
      </w:r>
    </w:p>
    <w:p w14:paraId="4813B421" w14:textId="77777777" w:rsidR="000955C1" w:rsidRPr="001A4991" w:rsidRDefault="000955C1" w:rsidP="000955C1">
      <w:pPr>
        <w:pStyle w:val="ListParagraph"/>
        <w:spacing w:line="276" w:lineRule="auto"/>
        <w:ind w:left="1170" w:firstLine="0"/>
        <w:contextualSpacing/>
        <w:jc w:val="lowKashida"/>
        <w:rPr>
          <w:rFonts w:asciiTheme="majorBidi" w:hAnsiTheme="majorBidi" w:cstheme="majorBidi"/>
          <w:b/>
          <w:bCs/>
          <w:i/>
          <w:iCs/>
          <w:color w:val="000000" w:themeColor="text1"/>
          <w:sz w:val="24"/>
          <w:szCs w:val="24"/>
          <w:lang w:val="en-GB"/>
        </w:rPr>
      </w:pPr>
    </w:p>
    <w:p w14:paraId="236C322D" w14:textId="4D8E8240" w:rsidR="00CB5FCC" w:rsidRPr="001A4991" w:rsidRDefault="00CB5FCC" w:rsidP="00D27929">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Are there procedural criminal law provisions aimed to avoid re-victimizations during the prosec</w:t>
      </w:r>
      <w:r w:rsidR="0041789D">
        <w:rPr>
          <w:rFonts w:asciiTheme="majorBidi" w:hAnsiTheme="majorBidi" w:cstheme="majorBidi"/>
          <w:b/>
          <w:bCs/>
          <w:i/>
          <w:iCs/>
          <w:color w:val="000000" w:themeColor="text1"/>
          <w:sz w:val="24"/>
          <w:szCs w:val="24"/>
          <w:lang w:val="en-GB"/>
        </w:rPr>
        <w:t>ution and court hearings?</w:t>
      </w:r>
      <w:r w:rsidRPr="001A4991">
        <w:rPr>
          <w:rFonts w:asciiTheme="majorBidi" w:hAnsiTheme="majorBidi" w:cstheme="majorBidi"/>
          <w:b/>
          <w:bCs/>
          <w:i/>
          <w:iCs/>
          <w:color w:val="000000" w:themeColor="text1"/>
          <w:sz w:val="24"/>
          <w:szCs w:val="24"/>
          <w:lang w:val="en-GB"/>
        </w:rPr>
        <w:t xml:space="preserve"> If yes, please specify.</w:t>
      </w:r>
    </w:p>
    <w:p w14:paraId="0A097981" w14:textId="1C1C7F58" w:rsidR="00AE78C9" w:rsidRPr="00B535D6" w:rsidRDefault="00AE78C9" w:rsidP="007F3382">
      <w:pPr>
        <w:pStyle w:val="ListParagraph"/>
        <w:numPr>
          <w:ilvl w:val="1"/>
          <w:numId w:val="12"/>
        </w:numPr>
        <w:spacing w:line="276" w:lineRule="auto"/>
        <w:ind w:left="993" w:hanging="567"/>
        <w:contextualSpacing/>
        <w:jc w:val="lowKashida"/>
        <w:rPr>
          <w:rFonts w:asciiTheme="majorBidi" w:hAnsiTheme="majorBidi" w:cstheme="majorBidi"/>
          <w:bCs/>
          <w:iCs/>
          <w:color w:val="000000" w:themeColor="text1"/>
          <w:sz w:val="24"/>
          <w:szCs w:val="24"/>
          <w:lang w:val="en-GB"/>
        </w:rPr>
      </w:pPr>
      <w:r w:rsidRPr="00B535D6">
        <w:rPr>
          <w:rFonts w:asciiTheme="majorBidi" w:hAnsiTheme="majorBidi" w:cstheme="majorBidi"/>
          <w:bCs/>
          <w:iCs/>
          <w:color w:val="000000" w:themeColor="text1"/>
          <w:sz w:val="24"/>
          <w:szCs w:val="24"/>
          <w:lang w:val="en-GB"/>
        </w:rPr>
        <w:t xml:space="preserve">Under </w:t>
      </w:r>
      <w:r w:rsidR="00B535D6" w:rsidRPr="00B535D6">
        <w:rPr>
          <w:rFonts w:asciiTheme="majorBidi" w:hAnsiTheme="majorBidi" w:cstheme="majorBidi"/>
          <w:bCs/>
          <w:iCs/>
          <w:color w:val="000000" w:themeColor="text1"/>
          <w:sz w:val="24"/>
          <w:szCs w:val="24"/>
          <w:lang w:val="en-GB"/>
        </w:rPr>
        <w:t xml:space="preserve">section 58 of </w:t>
      </w:r>
      <w:r w:rsidRPr="00B535D6">
        <w:rPr>
          <w:rFonts w:asciiTheme="majorBidi" w:hAnsiTheme="majorBidi" w:cstheme="majorBidi"/>
          <w:bCs/>
          <w:iCs/>
          <w:color w:val="000000" w:themeColor="text1"/>
          <w:sz w:val="24"/>
          <w:szCs w:val="24"/>
          <w:lang w:val="en-GB"/>
        </w:rPr>
        <w:t xml:space="preserve">the Sexual Offences Act, all </w:t>
      </w:r>
      <w:r w:rsidR="00B535D6" w:rsidRPr="00B535D6">
        <w:rPr>
          <w:rFonts w:asciiTheme="majorBidi" w:hAnsiTheme="majorBidi" w:cstheme="majorBidi"/>
          <w:bCs/>
          <w:iCs/>
          <w:color w:val="000000" w:themeColor="text1"/>
          <w:sz w:val="24"/>
          <w:szCs w:val="24"/>
          <w:lang w:val="en-GB"/>
        </w:rPr>
        <w:t xml:space="preserve">trial </w:t>
      </w:r>
      <w:r w:rsidRPr="00B535D6">
        <w:rPr>
          <w:rFonts w:asciiTheme="majorBidi" w:hAnsiTheme="majorBidi" w:cstheme="majorBidi"/>
          <w:bCs/>
          <w:iCs/>
          <w:color w:val="000000" w:themeColor="text1"/>
          <w:sz w:val="24"/>
          <w:szCs w:val="24"/>
          <w:lang w:val="en-GB"/>
        </w:rPr>
        <w:t>hearings con</w:t>
      </w:r>
      <w:r w:rsidR="00B535D6" w:rsidRPr="00B535D6">
        <w:rPr>
          <w:rFonts w:asciiTheme="majorBidi" w:hAnsiTheme="majorBidi" w:cstheme="majorBidi"/>
          <w:bCs/>
          <w:iCs/>
          <w:color w:val="000000" w:themeColor="text1"/>
          <w:sz w:val="24"/>
          <w:szCs w:val="24"/>
          <w:lang w:val="en-GB"/>
        </w:rPr>
        <w:t>cerning rape must be closed, so as to protect the identity of the victim. Furthermore, the media is prohibited from reporting any information pertaining to the victim.</w:t>
      </w:r>
    </w:p>
    <w:p w14:paraId="4DF71CE6" w14:textId="77777777" w:rsidR="00B535D6" w:rsidRPr="00AE78C9" w:rsidRDefault="00B535D6" w:rsidP="00B535D6">
      <w:pPr>
        <w:pStyle w:val="ListParagraph"/>
        <w:spacing w:line="276" w:lineRule="auto"/>
        <w:ind w:left="993" w:firstLine="0"/>
        <w:contextualSpacing/>
        <w:jc w:val="lowKashida"/>
        <w:rPr>
          <w:rFonts w:asciiTheme="majorBidi" w:hAnsiTheme="majorBidi" w:cstheme="majorBidi"/>
          <w:b/>
          <w:bCs/>
          <w:i/>
          <w:iCs/>
          <w:color w:val="000000" w:themeColor="text1"/>
          <w:sz w:val="24"/>
          <w:szCs w:val="24"/>
          <w:lang w:val="en-GB"/>
        </w:rPr>
      </w:pPr>
    </w:p>
    <w:p w14:paraId="79C3A5A7" w14:textId="53E6D253" w:rsidR="007D7C43" w:rsidRPr="001A4991" w:rsidRDefault="00B73AEC" w:rsidP="007F3382">
      <w:pPr>
        <w:pStyle w:val="ListParagraph"/>
        <w:numPr>
          <w:ilvl w:val="1"/>
          <w:numId w:val="12"/>
        </w:numPr>
        <w:spacing w:line="276" w:lineRule="auto"/>
        <w:ind w:left="993" w:hanging="567"/>
        <w:contextualSpacing/>
        <w:jc w:val="lowKashida"/>
        <w:rPr>
          <w:rFonts w:asciiTheme="majorBidi" w:hAnsiTheme="majorBidi" w:cstheme="majorBidi"/>
          <w:b/>
          <w:bCs/>
          <w:i/>
          <w:iCs/>
          <w:color w:val="000000" w:themeColor="text1"/>
          <w:sz w:val="24"/>
          <w:szCs w:val="24"/>
          <w:lang w:val="en-GB"/>
        </w:rPr>
      </w:pPr>
      <w:r>
        <w:rPr>
          <w:sz w:val="24"/>
          <w:szCs w:val="24"/>
          <w:lang w:val="en-GB"/>
        </w:rPr>
        <w:t>V</w:t>
      </w:r>
      <w:r w:rsidR="007D7C43" w:rsidRPr="001A4991">
        <w:rPr>
          <w:sz w:val="24"/>
          <w:szCs w:val="24"/>
          <w:lang w:val="en-GB"/>
        </w:rPr>
        <w:t xml:space="preserve">ictims are </w:t>
      </w:r>
      <w:r>
        <w:rPr>
          <w:sz w:val="24"/>
          <w:szCs w:val="24"/>
          <w:lang w:val="en-GB"/>
        </w:rPr>
        <w:t xml:space="preserve">also </w:t>
      </w:r>
      <w:r w:rsidR="007D7C43" w:rsidRPr="001A4991">
        <w:rPr>
          <w:sz w:val="24"/>
          <w:szCs w:val="24"/>
          <w:lang w:val="en-GB"/>
        </w:rPr>
        <w:t>given the opportunity to give their testimony without revealing their identity, or through audio</w:t>
      </w:r>
      <w:r w:rsidR="00987DD0">
        <w:rPr>
          <w:sz w:val="24"/>
          <w:szCs w:val="24"/>
          <w:lang w:val="en-GB"/>
        </w:rPr>
        <w:t xml:space="preserve"> or</w:t>
      </w:r>
      <w:r w:rsidR="007D7C43" w:rsidRPr="001A4991">
        <w:rPr>
          <w:sz w:val="24"/>
          <w:szCs w:val="24"/>
          <w:lang w:val="en-GB"/>
        </w:rPr>
        <w:t xml:space="preserve"> video conferencing. This ensures that a victim does not have to face the perpetrator during the trial.</w:t>
      </w:r>
    </w:p>
    <w:p w14:paraId="4F148CFB" w14:textId="77777777" w:rsidR="00CE10BD" w:rsidRPr="001A4991" w:rsidRDefault="00CE10BD" w:rsidP="00CB5FCC">
      <w:pPr>
        <w:pStyle w:val="ListParagraph"/>
        <w:rPr>
          <w:rFonts w:asciiTheme="majorBidi" w:hAnsiTheme="majorBidi" w:cstheme="majorBidi"/>
          <w:b/>
          <w:bCs/>
          <w:i/>
          <w:iCs/>
          <w:color w:val="000000" w:themeColor="text1"/>
          <w:sz w:val="24"/>
          <w:szCs w:val="24"/>
          <w:lang w:val="en-GB"/>
        </w:rPr>
      </w:pPr>
    </w:p>
    <w:p w14:paraId="0A53E7CC" w14:textId="794AC71E" w:rsidR="00CB5FCC" w:rsidRPr="00CE10BD" w:rsidRDefault="00CB5FCC" w:rsidP="00CB5FCC">
      <w:pPr>
        <w:spacing w:line="276" w:lineRule="auto"/>
        <w:contextualSpacing/>
        <w:jc w:val="lowKashida"/>
        <w:rPr>
          <w:rFonts w:asciiTheme="majorBidi" w:hAnsiTheme="majorBidi" w:cstheme="majorBidi"/>
          <w:b/>
          <w:bCs/>
          <w:color w:val="000000" w:themeColor="text1"/>
          <w:sz w:val="28"/>
          <w:szCs w:val="28"/>
          <w:u w:val="single"/>
          <w:lang w:val="en-GB"/>
        </w:rPr>
      </w:pPr>
      <w:r w:rsidRPr="00CE10BD">
        <w:rPr>
          <w:rFonts w:asciiTheme="majorBidi" w:hAnsiTheme="majorBidi" w:cstheme="majorBidi"/>
          <w:b/>
          <w:bCs/>
          <w:color w:val="000000" w:themeColor="text1"/>
          <w:sz w:val="28"/>
          <w:szCs w:val="28"/>
          <w:u w:val="single"/>
          <w:lang w:val="en-GB"/>
        </w:rPr>
        <w:t>War and/or conflict</w:t>
      </w:r>
    </w:p>
    <w:p w14:paraId="39D47D5A" w14:textId="23143EF1" w:rsidR="00A8564B" w:rsidRPr="00987DD0" w:rsidRDefault="00CB5FCC" w:rsidP="00987DD0">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Is rape criminalized as a war crime or crime against humanity?</w:t>
      </w:r>
      <w:r w:rsidR="00987DD0">
        <w:rPr>
          <w:rFonts w:asciiTheme="majorBidi" w:hAnsiTheme="majorBidi" w:cstheme="majorBidi"/>
          <w:b/>
          <w:bCs/>
          <w:i/>
          <w:iCs/>
          <w:color w:val="000000" w:themeColor="text1"/>
          <w:sz w:val="24"/>
          <w:szCs w:val="24"/>
          <w:lang w:val="en-GB"/>
        </w:rPr>
        <w:t xml:space="preserve"> </w:t>
      </w:r>
      <w:r w:rsidR="00987DD0" w:rsidRPr="00987DD0">
        <w:rPr>
          <w:rFonts w:asciiTheme="majorBidi" w:hAnsiTheme="majorBidi" w:cstheme="majorBidi"/>
          <w:bCs/>
          <w:iCs/>
          <w:color w:val="000000" w:themeColor="text1"/>
          <w:sz w:val="24"/>
          <w:szCs w:val="24"/>
          <w:lang w:val="en-GB"/>
        </w:rPr>
        <w:t>No.</w:t>
      </w:r>
    </w:p>
    <w:p w14:paraId="56EF7EFF" w14:textId="77777777" w:rsidR="00CB5FCC" w:rsidRPr="001A4991" w:rsidRDefault="00CB5FCC" w:rsidP="00CB5FCC">
      <w:pPr>
        <w:pStyle w:val="ListParagraph"/>
        <w:spacing w:line="276" w:lineRule="auto"/>
        <w:ind w:left="720" w:firstLine="0"/>
        <w:contextualSpacing/>
        <w:jc w:val="lowKashida"/>
        <w:rPr>
          <w:rFonts w:asciiTheme="majorBidi" w:hAnsiTheme="majorBidi" w:cstheme="majorBidi"/>
          <w:b/>
          <w:bCs/>
          <w:i/>
          <w:iCs/>
          <w:color w:val="000000" w:themeColor="text1"/>
          <w:sz w:val="24"/>
          <w:szCs w:val="24"/>
          <w:lang w:val="en-GB"/>
        </w:rPr>
      </w:pPr>
    </w:p>
    <w:p w14:paraId="0A2AABB9" w14:textId="4755C671" w:rsidR="00A8564B" w:rsidRPr="00987DD0" w:rsidRDefault="00CB5FCC" w:rsidP="00987DD0">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 xml:space="preserve">Is there a statute of limitations for prosecuting rape in </w:t>
      </w:r>
      <w:r w:rsidR="00987DD0">
        <w:rPr>
          <w:rFonts w:asciiTheme="majorBidi" w:hAnsiTheme="majorBidi" w:cstheme="majorBidi"/>
          <w:b/>
          <w:bCs/>
          <w:i/>
          <w:iCs/>
          <w:color w:val="000000" w:themeColor="text1"/>
          <w:sz w:val="24"/>
          <w:szCs w:val="24"/>
          <w:lang w:val="en-GB"/>
        </w:rPr>
        <w:t xml:space="preserve">war or in conflict contexts? </w:t>
      </w:r>
      <w:r w:rsidR="00987DD0" w:rsidRPr="00987DD0">
        <w:rPr>
          <w:rFonts w:asciiTheme="majorBidi" w:hAnsiTheme="majorBidi" w:cstheme="majorBidi"/>
          <w:bCs/>
          <w:iCs/>
          <w:color w:val="000000" w:themeColor="text1"/>
          <w:sz w:val="24"/>
          <w:szCs w:val="24"/>
          <w:lang w:val="en-GB"/>
        </w:rPr>
        <w:t>No.</w:t>
      </w:r>
    </w:p>
    <w:p w14:paraId="2C462AD0" w14:textId="77777777" w:rsidR="00CB5FCC" w:rsidRPr="001A4991" w:rsidRDefault="00CB5FCC" w:rsidP="00CB5FCC">
      <w:pPr>
        <w:pStyle w:val="ListParagraph"/>
        <w:rPr>
          <w:rFonts w:asciiTheme="majorBidi" w:hAnsiTheme="majorBidi" w:cstheme="majorBidi"/>
          <w:b/>
          <w:bCs/>
          <w:i/>
          <w:iCs/>
          <w:color w:val="000000" w:themeColor="text1"/>
          <w:sz w:val="24"/>
          <w:szCs w:val="24"/>
          <w:lang w:val="en-GB"/>
        </w:rPr>
      </w:pPr>
    </w:p>
    <w:p w14:paraId="26BD0BA5" w14:textId="701B160B" w:rsidR="00A8564B" w:rsidRPr="00987DD0" w:rsidRDefault="00CB5FCC" w:rsidP="00987DD0">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Is there explicit provisions excluding statutes of limitation for rape committed</w:t>
      </w:r>
      <w:r w:rsidR="00987DD0">
        <w:rPr>
          <w:rFonts w:asciiTheme="majorBidi" w:hAnsiTheme="majorBidi" w:cstheme="majorBidi"/>
          <w:b/>
          <w:bCs/>
          <w:i/>
          <w:iCs/>
          <w:color w:val="000000" w:themeColor="text1"/>
          <w:sz w:val="24"/>
          <w:szCs w:val="24"/>
          <w:lang w:val="en-GB"/>
        </w:rPr>
        <w:t xml:space="preserve"> during war and armed conflict? </w:t>
      </w:r>
      <w:r w:rsidR="00987DD0" w:rsidRPr="00987DD0">
        <w:rPr>
          <w:rFonts w:asciiTheme="majorBidi" w:hAnsiTheme="majorBidi" w:cstheme="majorBidi"/>
          <w:bCs/>
          <w:iCs/>
          <w:color w:val="000000" w:themeColor="text1"/>
          <w:sz w:val="24"/>
          <w:szCs w:val="24"/>
          <w:lang w:val="en-GB"/>
        </w:rPr>
        <w:t>No.</w:t>
      </w:r>
    </w:p>
    <w:p w14:paraId="135CD203" w14:textId="77777777" w:rsidR="00CB5FCC" w:rsidRPr="001A4991" w:rsidRDefault="00CB5FCC" w:rsidP="00CB5FCC">
      <w:pPr>
        <w:pStyle w:val="ListParagraph"/>
        <w:rPr>
          <w:rFonts w:asciiTheme="majorBidi" w:hAnsiTheme="majorBidi" w:cstheme="majorBidi"/>
          <w:b/>
          <w:bCs/>
          <w:i/>
          <w:iCs/>
          <w:color w:val="000000" w:themeColor="text1"/>
          <w:sz w:val="24"/>
          <w:szCs w:val="24"/>
          <w:lang w:val="en-GB"/>
        </w:rPr>
      </w:pPr>
    </w:p>
    <w:p w14:paraId="7E84F45E" w14:textId="11F13021" w:rsidR="003451A5" w:rsidRPr="00D93BA1" w:rsidRDefault="00CB5FCC" w:rsidP="003451A5">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Has the Rome Statu</w:t>
      </w:r>
      <w:r w:rsidR="003451A5">
        <w:rPr>
          <w:rFonts w:asciiTheme="majorBidi" w:hAnsiTheme="majorBidi" w:cstheme="majorBidi"/>
          <w:b/>
          <w:bCs/>
          <w:i/>
          <w:iCs/>
          <w:color w:val="000000" w:themeColor="text1"/>
          <w:sz w:val="24"/>
          <w:szCs w:val="24"/>
          <w:lang w:val="en-GB"/>
        </w:rPr>
        <w:t>t</w:t>
      </w:r>
      <w:r w:rsidRPr="001A4991">
        <w:rPr>
          <w:rFonts w:asciiTheme="majorBidi" w:hAnsiTheme="majorBidi" w:cstheme="majorBidi"/>
          <w:b/>
          <w:bCs/>
          <w:i/>
          <w:iCs/>
          <w:color w:val="000000" w:themeColor="text1"/>
          <w:sz w:val="24"/>
          <w:szCs w:val="24"/>
          <w:lang w:val="en-GB"/>
        </w:rPr>
        <w:t>e of the International Criminal C</w:t>
      </w:r>
      <w:r w:rsidR="003451A5">
        <w:rPr>
          <w:rFonts w:asciiTheme="majorBidi" w:hAnsiTheme="majorBidi" w:cstheme="majorBidi"/>
          <w:b/>
          <w:bCs/>
          <w:i/>
          <w:iCs/>
          <w:color w:val="000000" w:themeColor="text1"/>
          <w:sz w:val="24"/>
          <w:szCs w:val="24"/>
          <w:lang w:val="en-GB"/>
        </w:rPr>
        <w:t>ourt (ICC) been ratified?</w:t>
      </w:r>
    </w:p>
    <w:p w14:paraId="77F7ED3A" w14:textId="22F8D982" w:rsidR="00D8360B" w:rsidRPr="003451A5" w:rsidRDefault="003451A5" w:rsidP="00D93BA1">
      <w:pPr>
        <w:pStyle w:val="ListParagraph"/>
        <w:spacing w:line="276" w:lineRule="auto"/>
        <w:ind w:left="426" w:firstLine="0"/>
        <w:contextualSpacing/>
        <w:jc w:val="lowKashida"/>
        <w:rPr>
          <w:rFonts w:asciiTheme="majorBidi" w:hAnsiTheme="majorBidi" w:cstheme="majorBidi"/>
          <w:b/>
          <w:bCs/>
          <w:i/>
          <w:iCs/>
          <w:color w:val="000000" w:themeColor="text1"/>
          <w:sz w:val="24"/>
          <w:szCs w:val="24"/>
          <w:lang w:val="en-GB"/>
        </w:rPr>
      </w:pPr>
      <w:r>
        <w:rPr>
          <w:sz w:val="24"/>
          <w:szCs w:val="24"/>
          <w:lang w:val="en-GB"/>
        </w:rPr>
        <w:t xml:space="preserve">Yes. </w:t>
      </w:r>
      <w:r w:rsidR="00D8360B" w:rsidRPr="003451A5">
        <w:rPr>
          <w:sz w:val="24"/>
          <w:szCs w:val="24"/>
          <w:lang w:val="en-GB"/>
        </w:rPr>
        <w:t>Maldives deposited its instrument of accession to the Rome Statute on 21 September 2011</w:t>
      </w:r>
      <w:r w:rsidR="00EA504A" w:rsidRPr="003451A5">
        <w:rPr>
          <w:sz w:val="24"/>
          <w:szCs w:val="24"/>
          <w:lang w:val="en-GB"/>
        </w:rPr>
        <w:t>.</w:t>
      </w:r>
    </w:p>
    <w:p w14:paraId="4649E650" w14:textId="77777777" w:rsidR="00CE10BD" w:rsidRPr="001A4991" w:rsidRDefault="00CE10BD" w:rsidP="00CB5FCC">
      <w:pPr>
        <w:pStyle w:val="ListParagraph"/>
        <w:spacing w:line="276" w:lineRule="auto"/>
        <w:ind w:left="720" w:firstLine="0"/>
        <w:contextualSpacing/>
        <w:jc w:val="lowKashida"/>
        <w:rPr>
          <w:sz w:val="24"/>
          <w:szCs w:val="24"/>
          <w:lang w:val="en-GB"/>
        </w:rPr>
      </w:pPr>
    </w:p>
    <w:p w14:paraId="54B8BE68" w14:textId="23606915" w:rsidR="00CB5FCC" w:rsidRPr="00D93BA1" w:rsidRDefault="00CB5FCC" w:rsidP="00CB5FCC">
      <w:pPr>
        <w:spacing w:line="276" w:lineRule="auto"/>
        <w:contextualSpacing/>
        <w:jc w:val="lowKashida"/>
        <w:rPr>
          <w:rFonts w:asciiTheme="majorBidi" w:hAnsiTheme="majorBidi" w:cstheme="majorBidi"/>
          <w:b/>
          <w:bCs/>
          <w:color w:val="000000" w:themeColor="text1"/>
          <w:sz w:val="28"/>
          <w:szCs w:val="28"/>
          <w:u w:val="single"/>
          <w:lang w:val="en-GB"/>
        </w:rPr>
      </w:pPr>
      <w:r w:rsidRPr="00D93BA1">
        <w:rPr>
          <w:rFonts w:asciiTheme="majorBidi" w:hAnsiTheme="majorBidi" w:cstheme="majorBidi"/>
          <w:b/>
          <w:bCs/>
          <w:color w:val="000000" w:themeColor="text1"/>
          <w:sz w:val="28"/>
          <w:szCs w:val="28"/>
          <w:u w:val="single"/>
          <w:lang w:val="en-GB"/>
        </w:rPr>
        <w:t>Data</w:t>
      </w:r>
    </w:p>
    <w:p w14:paraId="44AC0B12" w14:textId="15B6F978" w:rsidR="00CB5FCC" w:rsidRPr="001A4991" w:rsidRDefault="00CB5FCC" w:rsidP="00D27929">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Please provide data on the number of cases of rape that were reported, prosecuted and sanctioned, for the past two to five years.</w:t>
      </w:r>
    </w:p>
    <w:p w14:paraId="03436697" w14:textId="77777777" w:rsidR="007D7C43" w:rsidRPr="001A4991" w:rsidRDefault="007D7C43" w:rsidP="007D7C43">
      <w:pPr>
        <w:jc w:val="both"/>
        <w:rPr>
          <w:rFonts w:asciiTheme="majorBidi" w:hAnsiTheme="majorBidi" w:cstheme="majorBidi"/>
          <w:sz w:val="24"/>
          <w:szCs w:val="24"/>
          <w:lang w:val="en-GB"/>
        </w:rPr>
      </w:pPr>
    </w:p>
    <w:tbl>
      <w:tblPr>
        <w:tblStyle w:val="TableGrid"/>
        <w:tblW w:w="0" w:type="auto"/>
        <w:tblInd w:w="108" w:type="dxa"/>
        <w:tblLook w:val="04A0" w:firstRow="1" w:lastRow="0" w:firstColumn="1" w:lastColumn="0" w:noHBand="0" w:noVBand="1"/>
      </w:tblPr>
      <w:tblGrid>
        <w:gridCol w:w="1540"/>
        <w:gridCol w:w="1540"/>
        <w:gridCol w:w="1540"/>
        <w:gridCol w:w="1541"/>
        <w:gridCol w:w="1541"/>
        <w:gridCol w:w="1541"/>
      </w:tblGrid>
      <w:tr w:rsidR="007D7C43" w:rsidRPr="001A4991" w14:paraId="64CB5A3E" w14:textId="77777777" w:rsidTr="003003A2">
        <w:tc>
          <w:tcPr>
            <w:tcW w:w="1540" w:type="dxa"/>
            <w:tcBorders>
              <w:top w:val="nil"/>
              <w:left w:val="nil"/>
            </w:tcBorders>
          </w:tcPr>
          <w:p w14:paraId="4BC3537F" w14:textId="77777777" w:rsidR="007D7C43" w:rsidRPr="001A4991" w:rsidRDefault="007D7C43" w:rsidP="00980233">
            <w:pPr>
              <w:jc w:val="both"/>
              <w:rPr>
                <w:rFonts w:asciiTheme="majorBidi" w:hAnsiTheme="majorBidi" w:cstheme="majorBidi"/>
                <w:sz w:val="24"/>
                <w:szCs w:val="24"/>
                <w:lang w:val="en-GB"/>
              </w:rPr>
            </w:pPr>
          </w:p>
        </w:tc>
        <w:tc>
          <w:tcPr>
            <w:tcW w:w="1540" w:type="dxa"/>
            <w:vAlign w:val="center"/>
          </w:tcPr>
          <w:p w14:paraId="1F670229" w14:textId="77777777" w:rsidR="007D7C43" w:rsidRPr="001A4991" w:rsidRDefault="007D7C43" w:rsidP="00980233">
            <w:pPr>
              <w:jc w:val="center"/>
              <w:rPr>
                <w:rFonts w:asciiTheme="majorBidi" w:hAnsiTheme="majorBidi" w:cstheme="majorBidi"/>
                <w:b/>
                <w:bCs/>
                <w:sz w:val="24"/>
                <w:szCs w:val="24"/>
                <w:lang w:val="en-GB"/>
              </w:rPr>
            </w:pPr>
            <w:r w:rsidRPr="001A4991">
              <w:rPr>
                <w:rFonts w:asciiTheme="majorBidi" w:hAnsiTheme="majorBidi" w:cstheme="majorBidi"/>
                <w:b/>
                <w:bCs/>
                <w:sz w:val="24"/>
                <w:szCs w:val="24"/>
                <w:lang w:val="en-GB"/>
              </w:rPr>
              <w:t>2015</w:t>
            </w:r>
          </w:p>
        </w:tc>
        <w:tc>
          <w:tcPr>
            <w:tcW w:w="1540" w:type="dxa"/>
            <w:vAlign w:val="center"/>
          </w:tcPr>
          <w:p w14:paraId="4DCAB343" w14:textId="77777777" w:rsidR="007D7C43" w:rsidRPr="001A4991" w:rsidRDefault="007D7C43" w:rsidP="00980233">
            <w:pPr>
              <w:jc w:val="center"/>
              <w:rPr>
                <w:rFonts w:asciiTheme="majorBidi" w:hAnsiTheme="majorBidi" w:cstheme="majorBidi"/>
                <w:b/>
                <w:bCs/>
                <w:sz w:val="24"/>
                <w:szCs w:val="24"/>
                <w:lang w:val="en-GB"/>
              </w:rPr>
            </w:pPr>
            <w:r w:rsidRPr="001A4991">
              <w:rPr>
                <w:rFonts w:asciiTheme="majorBidi" w:hAnsiTheme="majorBidi" w:cstheme="majorBidi"/>
                <w:b/>
                <w:bCs/>
                <w:sz w:val="24"/>
                <w:szCs w:val="24"/>
                <w:lang w:val="en-GB"/>
              </w:rPr>
              <w:t>2016</w:t>
            </w:r>
          </w:p>
        </w:tc>
        <w:tc>
          <w:tcPr>
            <w:tcW w:w="1541" w:type="dxa"/>
            <w:vAlign w:val="center"/>
          </w:tcPr>
          <w:p w14:paraId="744BFF68" w14:textId="77777777" w:rsidR="007D7C43" w:rsidRPr="001A4991" w:rsidRDefault="007D7C43" w:rsidP="00980233">
            <w:pPr>
              <w:jc w:val="center"/>
              <w:rPr>
                <w:rFonts w:asciiTheme="majorBidi" w:hAnsiTheme="majorBidi" w:cstheme="majorBidi"/>
                <w:b/>
                <w:bCs/>
                <w:sz w:val="24"/>
                <w:szCs w:val="24"/>
                <w:lang w:val="en-GB"/>
              </w:rPr>
            </w:pPr>
            <w:r w:rsidRPr="001A4991">
              <w:rPr>
                <w:rFonts w:asciiTheme="majorBidi" w:hAnsiTheme="majorBidi" w:cstheme="majorBidi"/>
                <w:b/>
                <w:bCs/>
                <w:sz w:val="24"/>
                <w:szCs w:val="24"/>
                <w:lang w:val="en-GB"/>
              </w:rPr>
              <w:t>2017</w:t>
            </w:r>
          </w:p>
        </w:tc>
        <w:tc>
          <w:tcPr>
            <w:tcW w:w="1541" w:type="dxa"/>
            <w:vAlign w:val="center"/>
          </w:tcPr>
          <w:p w14:paraId="22923278" w14:textId="77777777" w:rsidR="007D7C43" w:rsidRPr="001A4991" w:rsidRDefault="007D7C43" w:rsidP="00980233">
            <w:pPr>
              <w:jc w:val="center"/>
              <w:rPr>
                <w:rFonts w:asciiTheme="majorBidi" w:hAnsiTheme="majorBidi" w:cstheme="majorBidi"/>
                <w:b/>
                <w:bCs/>
                <w:sz w:val="24"/>
                <w:szCs w:val="24"/>
                <w:lang w:val="en-GB"/>
              </w:rPr>
            </w:pPr>
            <w:r w:rsidRPr="001A4991">
              <w:rPr>
                <w:rFonts w:asciiTheme="majorBidi" w:hAnsiTheme="majorBidi" w:cstheme="majorBidi"/>
                <w:b/>
                <w:bCs/>
                <w:sz w:val="24"/>
                <w:szCs w:val="24"/>
                <w:lang w:val="en-GB"/>
              </w:rPr>
              <w:t>2018</w:t>
            </w:r>
          </w:p>
        </w:tc>
        <w:tc>
          <w:tcPr>
            <w:tcW w:w="1541" w:type="dxa"/>
            <w:vAlign w:val="center"/>
          </w:tcPr>
          <w:p w14:paraId="5DA6D878" w14:textId="77777777" w:rsidR="007D7C43" w:rsidRPr="001A4991" w:rsidRDefault="007D7C43" w:rsidP="00980233">
            <w:pPr>
              <w:jc w:val="center"/>
              <w:rPr>
                <w:rFonts w:asciiTheme="majorBidi" w:hAnsiTheme="majorBidi" w:cstheme="majorBidi"/>
                <w:b/>
                <w:bCs/>
                <w:sz w:val="24"/>
                <w:szCs w:val="24"/>
                <w:lang w:val="en-GB"/>
              </w:rPr>
            </w:pPr>
            <w:r w:rsidRPr="001A4991">
              <w:rPr>
                <w:rFonts w:asciiTheme="majorBidi" w:hAnsiTheme="majorBidi" w:cstheme="majorBidi"/>
                <w:b/>
                <w:bCs/>
                <w:sz w:val="24"/>
                <w:szCs w:val="24"/>
                <w:lang w:val="en-GB"/>
              </w:rPr>
              <w:t>2019</w:t>
            </w:r>
          </w:p>
        </w:tc>
      </w:tr>
      <w:tr w:rsidR="007D7C43" w:rsidRPr="001A4991" w14:paraId="7D7E2A3B" w14:textId="77777777" w:rsidTr="003003A2">
        <w:tc>
          <w:tcPr>
            <w:tcW w:w="1540" w:type="dxa"/>
          </w:tcPr>
          <w:p w14:paraId="6851F6E1" w14:textId="77777777" w:rsidR="007D7C43" w:rsidRPr="001A4991" w:rsidRDefault="007D7C43" w:rsidP="00980233">
            <w:pPr>
              <w:jc w:val="both"/>
              <w:rPr>
                <w:rFonts w:asciiTheme="majorBidi" w:hAnsiTheme="majorBidi" w:cstheme="majorBidi"/>
                <w:b/>
                <w:bCs/>
                <w:sz w:val="24"/>
                <w:szCs w:val="24"/>
                <w:lang w:val="en-GB"/>
              </w:rPr>
            </w:pPr>
            <w:r w:rsidRPr="001A4991">
              <w:rPr>
                <w:rFonts w:asciiTheme="majorBidi" w:hAnsiTheme="majorBidi" w:cstheme="majorBidi"/>
                <w:b/>
                <w:bCs/>
                <w:sz w:val="24"/>
                <w:szCs w:val="24"/>
                <w:lang w:val="en-GB"/>
              </w:rPr>
              <w:t>Reported</w:t>
            </w:r>
          </w:p>
        </w:tc>
        <w:tc>
          <w:tcPr>
            <w:tcW w:w="1540" w:type="dxa"/>
            <w:vAlign w:val="center"/>
          </w:tcPr>
          <w:p w14:paraId="2B790755" w14:textId="77777777" w:rsidR="007D7C43" w:rsidRPr="001A4991" w:rsidRDefault="007D7C43" w:rsidP="00980233">
            <w:pPr>
              <w:jc w:val="center"/>
              <w:rPr>
                <w:rFonts w:asciiTheme="majorBidi" w:hAnsiTheme="majorBidi" w:cstheme="majorBidi"/>
                <w:sz w:val="24"/>
                <w:szCs w:val="24"/>
                <w:lang w:val="en-GB"/>
              </w:rPr>
            </w:pPr>
            <w:r w:rsidRPr="001A4991">
              <w:rPr>
                <w:rFonts w:asciiTheme="majorBidi" w:hAnsiTheme="majorBidi" w:cstheme="majorBidi"/>
                <w:sz w:val="24"/>
                <w:szCs w:val="24"/>
                <w:lang w:val="en-GB"/>
              </w:rPr>
              <w:t>5</w:t>
            </w:r>
          </w:p>
        </w:tc>
        <w:tc>
          <w:tcPr>
            <w:tcW w:w="1540" w:type="dxa"/>
            <w:vAlign w:val="center"/>
          </w:tcPr>
          <w:p w14:paraId="5D1B0971" w14:textId="77777777" w:rsidR="007D7C43" w:rsidRPr="001A4991" w:rsidRDefault="007D7C43" w:rsidP="00980233">
            <w:pPr>
              <w:jc w:val="center"/>
              <w:rPr>
                <w:rFonts w:asciiTheme="majorBidi" w:hAnsiTheme="majorBidi" w:cstheme="majorBidi"/>
                <w:sz w:val="24"/>
                <w:szCs w:val="24"/>
                <w:lang w:val="en-GB"/>
              </w:rPr>
            </w:pPr>
            <w:r w:rsidRPr="001A4991">
              <w:rPr>
                <w:rFonts w:asciiTheme="majorBidi" w:hAnsiTheme="majorBidi" w:cstheme="majorBidi"/>
                <w:sz w:val="24"/>
                <w:szCs w:val="24"/>
                <w:lang w:val="en-GB"/>
              </w:rPr>
              <w:t>8</w:t>
            </w:r>
          </w:p>
        </w:tc>
        <w:tc>
          <w:tcPr>
            <w:tcW w:w="1541" w:type="dxa"/>
            <w:vAlign w:val="center"/>
          </w:tcPr>
          <w:p w14:paraId="71460B6A" w14:textId="77777777" w:rsidR="007D7C43" w:rsidRPr="001A4991" w:rsidRDefault="007D7C43" w:rsidP="00980233">
            <w:pPr>
              <w:jc w:val="center"/>
              <w:rPr>
                <w:rFonts w:asciiTheme="majorBidi" w:hAnsiTheme="majorBidi" w:cstheme="majorBidi"/>
                <w:sz w:val="24"/>
                <w:szCs w:val="24"/>
                <w:lang w:val="en-GB"/>
              </w:rPr>
            </w:pPr>
            <w:r w:rsidRPr="001A4991">
              <w:rPr>
                <w:rFonts w:asciiTheme="majorBidi" w:hAnsiTheme="majorBidi" w:cstheme="majorBidi"/>
                <w:sz w:val="24"/>
                <w:szCs w:val="24"/>
                <w:lang w:val="en-GB"/>
              </w:rPr>
              <w:t>8</w:t>
            </w:r>
          </w:p>
        </w:tc>
        <w:tc>
          <w:tcPr>
            <w:tcW w:w="1541" w:type="dxa"/>
            <w:vAlign w:val="center"/>
          </w:tcPr>
          <w:p w14:paraId="2730D9C5" w14:textId="77777777" w:rsidR="007D7C43" w:rsidRPr="001A4991" w:rsidRDefault="007D7C43" w:rsidP="00980233">
            <w:pPr>
              <w:jc w:val="center"/>
              <w:rPr>
                <w:rFonts w:asciiTheme="majorBidi" w:hAnsiTheme="majorBidi" w:cstheme="majorBidi"/>
                <w:sz w:val="24"/>
                <w:szCs w:val="24"/>
                <w:lang w:val="en-GB"/>
              </w:rPr>
            </w:pPr>
            <w:r w:rsidRPr="001A4991">
              <w:rPr>
                <w:rFonts w:asciiTheme="majorBidi" w:hAnsiTheme="majorBidi" w:cstheme="majorBidi"/>
                <w:sz w:val="24"/>
                <w:szCs w:val="24"/>
                <w:lang w:val="en-GB"/>
              </w:rPr>
              <w:t>10</w:t>
            </w:r>
          </w:p>
        </w:tc>
        <w:tc>
          <w:tcPr>
            <w:tcW w:w="1541" w:type="dxa"/>
            <w:vAlign w:val="center"/>
          </w:tcPr>
          <w:p w14:paraId="181F2293" w14:textId="77777777" w:rsidR="007D7C43" w:rsidRPr="001A4991" w:rsidRDefault="007D7C43" w:rsidP="00980233">
            <w:pPr>
              <w:jc w:val="center"/>
              <w:rPr>
                <w:rFonts w:asciiTheme="majorBidi" w:hAnsiTheme="majorBidi" w:cstheme="majorBidi"/>
                <w:sz w:val="24"/>
                <w:szCs w:val="24"/>
                <w:lang w:val="en-GB"/>
              </w:rPr>
            </w:pPr>
            <w:r w:rsidRPr="001A4991">
              <w:rPr>
                <w:rFonts w:asciiTheme="majorBidi" w:hAnsiTheme="majorBidi" w:cstheme="majorBidi"/>
                <w:sz w:val="24"/>
                <w:szCs w:val="24"/>
                <w:lang w:val="en-GB"/>
              </w:rPr>
              <w:t>9</w:t>
            </w:r>
          </w:p>
        </w:tc>
      </w:tr>
      <w:tr w:rsidR="007D7C43" w:rsidRPr="001A4991" w14:paraId="66B3F039" w14:textId="77777777" w:rsidTr="003003A2">
        <w:tc>
          <w:tcPr>
            <w:tcW w:w="1540" w:type="dxa"/>
          </w:tcPr>
          <w:p w14:paraId="6C27088D" w14:textId="77777777" w:rsidR="007D7C43" w:rsidRPr="001A4991" w:rsidRDefault="007D7C43" w:rsidP="00980233">
            <w:pPr>
              <w:jc w:val="both"/>
              <w:rPr>
                <w:rFonts w:asciiTheme="majorBidi" w:hAnsiTheme="majorBidi" w:cstheme="majorBidi"/>
                <w:b/>
                <w:bCs/>
                <w:sz w:val="24"/>
                <w:szCs w:val="24"/>
                <w:lang w:val="en-GB"/>
              </w:rPr>
            </w:pPr>
            <w:r w:rsidRPr="001A4991">
              <w:rPr>
                <w:rFonts w:asciiTheme="majorBidi" w:hAnsiTheme="majorBidi" w:cstheme="majorBidi"/>
                <w:b/>
                <w:bCs/>
                <w:sz w:val="24"/>
                <w:szCs w:val="24"/>
                <w:lang w:val="en-GB"/>
              </w:rPr>
              <w:t>Cased and investigated</w:t>
            </w:r>
          </w:p>
        </w:tc>
        <w:tc>
          <w:tcPr>
            <w:tcW w:w="1540" w:type="dxa"/>
            <w:vAlign w:val="center"/>
          </w:tcPr>
          <w:p w14:paraId="307FF173" w14:textId="77777777" w:rsidR="007D7C43" w:rsidRPr="001A4991" w:rsidRDefault="007D7C43" w:rsidP="00980233">
            <w:pPr>
              <w:jc w:val="center"/>
              <w:rPr>
                <w:rFonts w:asciiTheme="majorBidi" w:hAnsiTheme="majorBidi" w:cstheme="majorBidi"/>
                <w:sz w:val="24"/>
                <w:szCs w:val="24"/>
                <w:lang w:val="en-GB"/>
              </w:rPr>
            </w:pPr>
            <w:r w:rsidRPr="001A4991">
              <w:rPr>
                <w:rFonts w:asciiTheme="majorBidi" w:hAnsiTheme="majorBidi" w:cstheme="majorBidi"/>
                <w:sz w:val="24"/>
                <w:szCs w:val="24"/>
                <w:lang w:val="en-GB"/>
              </w:rPr>
              <w:t>4</w:t>
            </w:r>
          </w:p>
        </w:tc>
        <w:tc>
          <w:tcPr>
            <w:tcW w:w="1540" w:type="dxa"/>
            <w:vAlign w:val="center"/>
          </w:tcPr>
          <w:p w14:paraId="375E95BB" w14:textId="77777777" w:rsidR="007D7C43" w:rsidRPr="001A4991" w:rsidRDefault="007D7C43" w:rsidP="00980233">
            <w:pPr>
              <w:jc w:val="center"/>
              <w:rPr>
                <w:rFonts w:asciiTheme="majorBidi" w:hAnsiTheme="majorBidi" w:cstheme="majorBidi"/>
                <w:sz w:val="24"/>
                <w:szCs w:val="24"/>
                <w:lang w:val="en-GB"/>
              </w:rPr>
            </w:pPr>
            <w:r w:rsidRPr="001A4991">
              <w:rPr>
                <w:rFonts w:asciiTheme="majorBidi" w:hAnsiTheme="majorBidi" w:cstheme="majorBidi"/>
                <w:sz w:val="24"/>
                <w:szCs w:val="24"/>
                <w:lang w:val="en-GB"/>
              </w:rPr>
              <w:t>6</w:t>
            </w:r>
          </w:p>
        </w:tc>
        <w:tc>
          <w:tcPr>
            <w:tcW w:w="1541" w:type="dxa"/>
            <w:vAlign w:val="center"/>
          </w:tcPr>
          <w:p w14:paraId="42A2EF51" w14:textId="77777777" w:rsidR="007D7C43" w:rsidRPr="001A4991" w:rsidRDefault="007D7C43" w:rsidP="00980233">
            <w:pPr>
              <w:jc w:val="center"/>
              <w:rPr>
                <w:rFonts w:asciiTheme="majorBidi" w:hAnsiTheme="majorBidi" w:cstheme="majorBidi"/>
                <w:sz w:val="24"/>
                <w:szCs w:val="24"/>
                <w:lang w:val="en-GB"/>
              </w:rPr>
            </w:pPr>
            <w:r w:rsidRPr="001A4991">
              <w:rPr>
                <w:rFonts w:asciiTheme="majorBidi" w:hAnsiTheme="majorBidi" w:cstheme="majorBidi"/>
                <w:sz w:val="24"/>
                <w:szCs w:val="24"/>
                <w:lang w:val="en-GB"/>
              </w:rPr>
              <w:t>6</w:t>
            </w:r>
          </w:p>
        </w:tc>
        <w:tc>
          <w:tcPr>
            <w:tcW w:w="1541" w:type="dxa"/>
            <w:vAlign w:val="center"/>
          </w:tcPr>
          <w:p w14:paraId="7FC3BBBB" w14:textId="77777777" w:rsidR="007D7C43" w:rsidRPr="001A4991" w:rsidRDefault="007D7C43" w:rsidP="00980233">
            <w:pPr>
              <w:jc w:val="center"/>
              <w:rPr>
                <w:rFonts w:asciiTheme="majorBidi" w:hAnsiTheme="majorBidi" w:cstheme="majorBidi"/>
                <w:sz w:val="24"/>
                <w:szCs w:val="24"/>
                <w:lang w:val="en-GB"/>
              </w:rPr>
            </w:pPr>
            <w:r w:rsidRPr="001A4991">
              <w:rPr>
                <w:rFonts w:asciiTheme="majorBidi" w:hAnsiTheme="majorBidi" w:cstheme="majorBidi"/>
                <w:sz w:val="24"/>
                <w:szCs w:val="24"/>
                <w:lang w:val="en-GB"/>
              </w:rPr>
              <w:t>9</w:t>
            </w:r>
          </w:p>
        </w:tc>
        <w:tc>
          <w:tcPr>
            <w:tcW w:w="1541" w:type="dxa"/>
            <w:vAlign w:val="center"/>
          </w:tcPr>
          <w:p w14:paraId="1305F5D0" w14:textId="77777777" w:rsidR="007D7C43" w:rsidRPr="001A4991" w:rsidRDefault="007D7C43" w:rsidP="00980233">
            <w:pPr>
              <w:jc w:val="center"/>
              <w:rPr>
                <w:rFonts w:asciiTheme="majorBidi" w:hAnsiTheme="majorBidi" w:cstheme="majorBidi"/>
                <w:sz w:val="24"/>
                <w:szCs w:val="24"/>
                <w:lang w:val="en-GB"/>
              </w:rPr>
            </w:pPr>
            <w:r w:rsidRPr="001A4991">
              <w:rPr>
                <w:rFonts w:asciiTheme="majorBidi" w:hAnsiTheme="majorBidi" w:cstheme="majorBidi"/>
                <w:sz w:val="24"/>
                <w:szCs w:val="24"/>
                <w:lang w:val="en-GB"/>
              </w:rPr>
              <w:t>7</w:t>
            </w:r>
          </w:p>
        </w:tc>
      </w:tr>
      <w:tr w:rsidR="007D7C43" w:rsidRPr="001A4991" w14:paraId="3D0E8BB1" w14:textId="77777777" w:rsidTr="003003A2">
        <w:tc>
          <w:tcPr>
            <w:tcW w:w="1540" w:type="dxa"/>
          </w:tcPr>
          <w:p w14:paraId="2013955F" w14:textId="77777777" w:rsidR="007D7C43" w:rsidRPr="001A4991" w:rsidRDefault="007D7C43" w:rsidP="00980233">
            <w:pPr>
              <w:jc w:val="both"/>
              <w:rPr>
                <w:rFonts w:asciiTheme="majorBidi" w:hAnsiTheme="majorBidi" w:cstheme="majorBidi"/>
                <w:b/>
                <w:bCs/>
                <w:sz w:val="24"/>
                <w:szCs w:val="24"/>
                <w:lang w:val="en-GB"/>
              </w:rPr>
            </w:pPr>
            <w:r w:rsidRPr="001A4991">
              <w:rPr>
                <w:rFonts w:asciiTheme="majorBidi" w:hAnsiTheme="majorBidi" w:cstheme="majorBidi"/>
                <w:b/>
                <w:bCs/>
                <w:sz w:val="24"/>
                <w:szCs w:val="24"/>
                <w:lang w:val="en-GB"/>
              </w:rPr>
              <w:t>Charged</w:t>
            </w:r>
          </w:p>
        </w:tc>
        <w:tc>
          <w:tcPr>
            <w:tcW w:w="1540" w:type="dxa"/>
            <w:vAlign w:val="center"/>
          </w:tcPr>
          <w:p w14:paraId="2A562F1C" w14:textId="77777777" w:rsidR="007D7C43" w:rsidRPr="001A4991" w:rsidRDefault="007D7C43" w:rsidP="00980233">
            <w:pPr>
              <w:jc w:val="center"/>
              <w:rPr>
                <w:rFonts w:asciiTheme="majorBidi" w:hAnsiTheme="majorBidi" w:cstheme="majorBidi"/>
                <w:sz w:val="24"/>
                <w:szCs w:val="24"/>
                <w:lang w:val="en-GB"/>
              </w:rPr>
            </w:pPr>
            <w:r w:rsidRPr="001A4991">
              <w:rPr>
                <w:rFonts w:asciiTheme="majorBidi" w:hAnsiTheme="majorBidi" w:cstheme="majorBidi"/>
                <w:sz w:val="24"/>
                <w:szCs w:val="24"/>
                <w:lang w:val="en-GB"/>
              </w:rPr>
              <w:t>2</w:t>
            </w:r>
          </w:p>
        </w:tc>
        <w:tc>
          <w:tcPr>
            <w:tcW w:w="1540" w:type="dxa"/>
            <w:vAlign w:val="center"/>
          </w:tcPr>
          <w:p w14:paraId="475A1798" w14:textId="77777777" w:rsidR="007D7C43" w:rsidRPr="001A4991" w:rsidRDefault="007D7C43" w:rsidP="00980233">
            <w:pPr>
              <w:jc w:val="center"/>
              <w:rPr>
                <w:rFonts w:asciiTheme="majorBidi" w:hAnsiTheme="majorBidi" w:cstheme="majorBidi"/>
                <w:sz w:val="24"/>
                <w:szCs w:val="24"/>
                <w:lang w:val="en-GB"/>
              </w:rPr>
            </w:pPr>
            <w:r w:rsidRPr="001A4991">
              <w:rPr>
                <w:rFonts w:asciiTheme="majorBidi" w:hAnsiTheme="majorBidi" w:cstheme="majorBidi"/>
                <w:sz w:val="24"/>
                <w:szCs w:val="24"/>
                <w:lang w:val="en-GB"/>
              </w:rPr>
              <w:t>2</w:t>
            </w:r>
          </w:p>
        </w:tc>
        <w:tc>
          <w:tcPr>
            <w:tcW w:w="1541" w:type="dxa"/>
            <w:vAlign w:val="center"/>
          </w:tcPr>
          <w:p w14:paraId="6647F490" w14:textId="77777777" w:rsidR="007D7C43" w:rsidRPr="001A4991" w:rsidRDefault="007D7C43" w:rsidP="00980233">
            <w:pPr>
              <w:jc w:val="center"/>
              <w:rPr>
                <w:rFonts w:asciiTheme="majorBidi" w:hAnsiTheme="majorBidi" w:cstheme="majorBidi"/>
                <w:sz w:val="24"/>
                <w:szCs w:val="24"/>
                <w:lang w:val="en-GB"/>
              </w:rPr>
            </w:pPr>
            <w:r w:rsidRPr="001A4991">
              <w:rPr>
                <w:rFonts w:asciiTheme="majorBidi" w:hAnsiTheme="majorBidi" w:cstheme="majorBidi"/>
                <w:sz w:val="24"/>
                <w:szCs w:val="24"/>
                <w:lang w:val="en-GB"/>
              </w:rPr>
              <w:t>0</w:t>
            </w:r>
          </w:p>
        </w:tc>
        <w:tc>
          <w:tcPr>
            <w:tcW w:w="1541" w:type="dxa"/>
            <w:vAlign w:val="center"/>
          </w:tcPr>
          <w:p w14:paraId="717E2A0D" w14:textId="77777777" w:rsidR="007D7C43" w:rsidRPr="001A4991" w:rsidRDefault="007D7C43" w:rsidP="00980233">
            <w:pPr>
              <w:jc w:val="center"/>
              <w:rPr>
                <w:rFonts w:asciiTheme="majorBidi" w:hAnsiTheme="majorBidi" w:cstheme="majorBidi"/>
                <w:sz w:val="24"/>
                <w:szCs w:val="24"/>
                <w:lang w:val="en-GB"/>
              </w:rPr>
            </w:pPr>
            <w:r w:rsidRPr="001A4991">
              <w:rPr>
                <w:rFonts w:asciiTheme="majorBidi" w:hAnsiTheme="majorBidi" w:cstheme="majorBidi"/>
                <w:sz w:val="24"/>
                <w:szCs w:val="24"/>
                <w:lang w:val="en-GB"/>
              </w:rPr>
              <w:t>0</w:t>
            </w:r>
          </w:p>
        </w:tc>
        <w:tc>
          <w:tcPr>
            <w:tcW w:w="1541" w:type="dxa"/>
            <w:vAlign w:val="center"/>
          </w:tcPr>
          <w:p w14:paraId="10202A97" w14:textId="77777777" w:rsidR="007D7C43" w:rsidRPr="001A4991" w:rsidRDefault="007D7C43" w:rsidP="00980233">
            <w:pPr>
              <w:jc w:val="center"/>
              <w:rPr>
                <w:rFonts w:asciiTheme="majorBidi" w:hAnsiTheme="majorBidi" w:cstheme="majorBidi"/>
                <w:sz w:val="24"/>
                <w:szCs w:val="24"/>
                <w:lang w:val="en-GB"/>
              </w:rPr>
            </w:pPr>
            <w:r w:rsidRPr="001A4991">
              <w:rPr>
                <w:rFonts w:asciiTheme="majorBidi" w:hAnsiTheme="majorBidi" w:cstheme="majorBidi"/>
                <w:sz w:val="24"/>
                <w:szCs w:val="24"/>
                <w:lang w:val="en-GB"/>
              </w:rPr>
              <w:t>2</w:t>
            </w:r>
          </w:p>
        </w:tc>
      </w:tr>
    </w:tbl>
    <w:p w14:paraId="278D2C04" w14:textId="77777777" w:rsidR="00CB5FCC" w:rsidRDefault="00CB5FCC" w:rsidP="00CB5FCC">
      <w:pPr>
        <w:spacing w:line="276" w:lineRule="auto"/>
        <w:contextualSpacing/>
        <w:jc w:val="lowKashida"/>
        <w:rPr>
          <w:rFonts w:asciiTheme="majorBidi" w:hAnsiTheme="majorBidi" w:cstheme="majorBidi"/>
          <w:sz w:val="24"/>
          <w:szCs w:val="24"/>
          <w:lang w:val="en-GB"/>
        </w:rPr>
      </w:pPr>
    </w:p>
    <w:p w14:paraId="41BFA300" w14:textId="2743F5B2" w:rsidR="00161787" w:rsidRDefault="00707E83" w:rsidP="00CB5FCC">
      <w:pPr>
        <w:spacing w:line="276" w:lineRule="auto"/>
        <w:contextualSpacing/>
        <w:jc w:val="lowKashida"/>
        <w:rPr>
          <w:rFonts w:asciiTheme="majorBidi" w:hAnsiTheme="majorBidi" w:cstheme="majorBidi"/>
          <w:bCs/>
          <w:iCs/>
          <w:color w:val="000000" w:themeColor="text1"/>
          <w:sz w:val="24"/>
          <w:szCs w:val="24"/>
          <w:lang w:val="en-GB"/>
        </w:rPr>
      </w:pPr>
      <w:r w:rsidRPr="00707E83">
        <w:rPr>
          <w:rFonts w:asciiTheme="majorBidi" w:hAnsiTheme="majorBidi" w:cstheme="majorBidi"/>
          <w:bCs/>
          <w:iCs/>
          <w:color w:val="000000" w:themeColor="text1"/>
          <w:sz w:val="24"/>
          <w:szCs w:val="24"/>
          <w:u w:val="single"/>
          <w:lang w:val="en-GB"/>
        </w:rPr>
        <w:t>Note:</w:t>
      </w:r>
      <w:r>
        <w:rPr>
          <w:rFonts w:asciiTheme="majorBidi" w:hAnsiTheme="majorBidi" w:cstheme="majorBidi"/>
          <w:bCs/>
          <w:iCs/>
          <w:color w:val="000000" w:themeColor="text1"/>
          <w:sz w:val="24"/>
          <w:szCs w:val="24"/>
          <w:lang w:val="en-GB"/>
        </w:rPr>
        <w:t xml:space="preserve"> These statistics were obtained from the Maldives Police Service. The Prosecutor General’s Office provided a combined figure for sexual offences prosecutions, which were 54 cases in the past two years and 234 cases in the past 5 years.</w:t>
      </w:r>
    </w:p>
    <w:p w14:paraId="04A9957A" w14:textId="77777777" w:rsidR="00707E83" w:rsidRPr="00707E83" w:rsidRDefault="00707E83" w:rsidP="00CB5FCC">
      <w:pPr>
        <w:spacing w:line="276" w:lineRule="auto"/>
        <w:contextualSpacing/>
        <w:jc w:val="lowKashida"/>
        <w:rPr>
          <w:rFonts w:asciiTheme="majorBidi" w:hAnsiTheme="majorBidi" w:cstheme="majorBidi"/>
          <w:bCs/>
          <w:iCs/>
          <w:color w:val="000000" w:themeColor="text1"/>
          <w:sz w:val="24"/>
          <w:szCs w:val="24"/>
          <w:lang w:val="en-GB"/>
        </w:rPr>
      </w:pPr>
    </w:p>
    <w:p w14:paraId="45280E94" w14:textId="2AEF3141" w:rsidR="00CB5FCC" w:rsidRPr="00744F65" w:rsidRDefault="00CB5FCC" w:rsidP="00CB5FCC">
      <w:pPr>
        <w:spacing w:line="276" w:lineRule="auto"/>
        <w:contextualSpacing/>
        <w:jc w:val="lowKashida"/>
        <w:rPr>
          <w:rFonts w:asciiTheme="majorBidi" w:hAnsiTheme="majorBidi" w:cstheme="majorBidi"/>
          <w:b/>
          <w:bCs/>
          <w:color w:val="000000" w:themeColor="text1"/>
          <w:sz w:val="28"/>
          <w:szCs w:val="24"/>
          <w:u w:val="single"/>
          <w:lang w:val="en-GB"/>
        </w:rPr>
      </w:pPr>
      <w:r w:rsidRPr="00744F65">
        <w:rPr>
          <w:rFonts w:asciiTheme="majorBidi" w:hAnsiTheme="majorBidi" w:cstheme="majorBidi"/>
          <w:b/>
          <w:bCs/>
          <w:color w:val="000000" w:themeColor="text1"/>
          <w:sz w:val="28"/>
          <w:szCs w:val="24"/>
          <w:u w:val="single"/>
          <w:lang w:val="en-GB"/>
        </w:rPr>
        <w:t>Other</w:t>
      </w:r>
    </w:p>
    <w:p w14:paraId="73510F49" w14:textId="32BDFB1F" w:rsidR="007D7C43" w:rsidRPr="00E87EFA" w:rsidRDefault="00CB5FCC" w:rsidP="00E87EFA">
      <w:pPr>
        <w:pStyle w:val="ListParagraph"/>
        <w:numPr>
          <w:ilvl w:val="0"/>
          <w:numId w:val="12"/>
        </w:numPr>
        <w:spacing w:line="276" w:lineRule="auto"/>
        <w:ind w:left="426"/>
        <w:contextualSpacing/>
        <w:jc w:val="lowKashida"/>
        <w:rPr>
          <w:rFonts w:asciiTheme="majorBidi" w:hAnsiTheme="majorBidi" w:cstheme="majorBidi"/>
          <w:b/>
          <w:bCs/>
          <w:i/>
          <w:iCs/>
          <w:color w:val="000000" w:themeColor="text1"/>
          <w:sz w:val="24"/>
          <w:szCs w:val="24"/>
          <w:lang w:val="en-GB"/>
        </w:rPr>
      </w:pPr>
      <w:r w:rsidRPr="001A4991">
        <w:rPr>
          <w:rFonts w:asciiTheme="majorBidi" w:hAnsiTheme="majorBidi" w:cstheme="majorBidi"/>
          <w:b/>
          <w:bCs/>
          <w:i/>
          <w:iCs/>
          <w:color w:val="000000" w:themeColor="text1"/>
          <w:sz w:val="24"/>
          <w:szCs w:val="24"/>
          <w:lang w:val="en-GB"/>
        </w:rPr>
        <w:t>Please explain any particular and additional barriers to the reporting and prosecution of rape and to the accountability of perpetrators in your legal and social context not covered by the above.</w:t>
      </w:r>
    </w:p>
    <w:p w14:paraId="5A3225D0" w14:textId="77777777" w:rsidR="0015665A" w:rsidRDefault="007D7C43" w:rsidP="0015665A">
      <w:pPr>
        <w:pStyle w:val="ListParagraph"/>
        <w:numPr>
          <w:ilvl w:val="1"/>
          <w:numId w:val="12"/>
        </w:numPr>
        <w:spacing w:line="276" w:lineRule="auto"/>
        <w:ind w:left="993" w:hanging="592"/>
        <w:contextualSpacing/>
        <w:jc w:val="lowKashida"/>
        <w:rPr>
          <w:sz w:val="24"/>
          <w:szCs w:val="24"/>
          <w:lang w:val="en-GB"/>
        </w:rPr>
      </w:pPr>
      <w:r w:rsidRPr="001A4991">
        <w:rPr>
          <w:rFonts w:asciiTheme="majorBidi" w:hAnsiTheme="majorBidi" w:cstheme="majorBidi"/>
          <w:sz w:val="24"/>
          <w:szCs w:val="24"/>
          <w:lang w:val="en-GB"/>
        </w:rPr>
        <w:t xml:space="preserve">There are no legal barriers </w:t>
      </w:r>
      <w:r w:rsidR="00D26C4C" w:rsidRPr="001A4991">
        <w:rPr>
          <w:rFonts w:asciiTheme="majorBidi" w:hAnsiTheme="majorBidi" w:cstheme="majorBidi"/>
          <w:sz w:val="24"/>
          <w:szCs w:val="24"/>
          <w:lang w:val="en-GB"/>
        </w:rPr>
        <w:t>for</w:t>
      </w:r>
      <w:r w:rsidRPr="001A4991">
        <w:rPr>
          <w:rFonts w:asciiTheme="majorBidi" w:hAnsiTheme="majorBidi" w:cstheme="majorBidi"/>
          <w:sz w:val="24"/>
          <w:szCs w:val="24"/>
          <w:lang w:val="en-GB"/>
        </w:rPr>
        <w:t xml:space="preserve"> re</w:t>
      </w:r>
      <w:r w:rsidR="00D26C4C" w:rsidRPr="001A4991">
        <w:rPr>
          <w:rFonts w:asciiTheme="majorBidi" w:hAnsiTheme="majorBidi" w:cstheme="majorBidi"/>
          <w:sz w:val="24"/>
          <w:szCs w:val="24"/>
          <w:lang w:val="en-GB"/>
        </w:rPr>
        <w:t xml:space="preserve">porting and prosecuting rape cases. However, </w:t>
      </w:r>
      <w:r w:rsidR="004F4BEC">
        <w:rPr>
          <w:sz w:val="24"/>
          <w:szCs w:val="24"/>
          <w:lang w:val="en-GB"/>
        </w:rPr>
        <w:t>once an alleged perpetrator is charged, it may</w:t>
      </w:r>
      <w:r w:rsidR="00D26C4C" w:rsidRPr="001A4991">
        <w:rPr>
          <w:sz w:val="24"/>
          <w:szCs w:val="24"/>
          <w:lang w:val="en-GB"/>
        </w:rPr>
        <w:t xml:space="preserve"> take years </w:t>
      </w:r>
      <w:r w:rsidR="004F4BEC">
        <w:rPr>
          <w:sz w:val="24"/>
          <w:szCs w:val="24"/>
          <w:lang w:val="en-GB"/>
        </w:rPr>
        <w:t>before a judgment is delivered</w:t>
      </w:r>
      <w:r w:rsidR="00D26C4C" w:rsidRPr="001A4991">
        <w:rPr>
          <w:sz w:val="24"/>
          <w:szCs w:val="24"/>
          <w:lang w:val="en-GB"/>
        </w:rPr>
        <w:t>. This delay in the trial stage has affected the public</w:t>
      </w:r>
      <w:r w:rsidR="004C64EC" w:rsidRPr="001A4991">
        <w:rPr>
          <w:sz w:val="24"/>
          <w:szCs w:val="24"/>
          <w:lang w:val="en-GB"/>
        </w:rPr>
        <w:t>’s</w:t>
      </w:r>
      <w:r w:rsidR="00E87EFA">
        <w:rPr>
          <w:sz w:val="24"/>
          <w:szCs w:val="24"/>
          <w:lang w:val="en-GB"/>
        </w:rPr>
        <w:t xml:space="preserve"> trust i</w:t>
      </w:r>
      <w:r w:rsidR="00D26C4C" w:rsidRPr="001A4991">
        <w:rPr>
          <w:sz w:val="24"/>
          <w:szCs w:val="24"/>
          <w:lang w:val="en-GB"/>
        </w:rPr>
        <w:t xml:space="preserve">n the system, and is one of the main reasons why such cases are not reported. </w:t>
      </w:r>
      <w:r w:rsidR="00E87EFA">
        <w:rPr>
          <w:sz w:val="24"/>
          <w:szCs w:val="24"/>
          <w:lang w:val="en-GB"/>
        </w:rPr>
        <w:t>Government of Maldives has undertaken a massive judicial reform initiative, which seeks to expedite the delivery and enhance the quality of justice.</w:t>
      </w:r>
    </w:p>
    <w:p w14:paraId="762EAC13" w14:textId="77777777" w:rsidR="0015665A" w:rsidRDefault="0015665A" w:rsidP="0015665A">
      <w:pPr>
        <w:pStyle w:val="ListParagraph"/>
        <w:spacing w:line="276" w:lineRule="auto"/>
        <w:ind w:left="993" w:firstLine="0"/>
        <w:contextualSpacing/>
        <w:jc w:val="lowKashida"/>
        <w:rPr>
          <w:sz w:val="24"/>
          <w:szCs w:val="24"/>
          <w:lang w:val="en-GB"/>
        </w:rPr>
      </w:pPr>
    </w:p>
    <w:p w14:paraId="3D65C8E5" w14:textId="06E34DE7" w:rsidR="00D63216" w:rsidRPr="003003A2" w:rsidRDefault="00D63216" w:rsidP="00D63216">
      <w:pPr>
        <w:pStyle w:val="ListParagraph"/>
        <w:numPr>
          <w:ilvl w:val="1"/>
          <w:numId w:val="12"/>
        </w:numPr>
        <w:spacing w:line="276" w:lineRule="auto"/>
        <w:ind w:left="993" w:hanging="592"/>
        <w:contextualSpacing/>
        <w:jc w:val="lowKashida"/>
        <w:rPr>
          <w:rFonts w:asciiTheme="majorBidi" w:hAnsiTheme="majorBidi" w:cstheme="majorBidi"/>
          <w:sz w:val="24"/>
          <w:szCs w:val="24"/>
          <w:lang w:val="en-GB"/>
        </w:rPr>
      </w:pPr>
      <w:r>
        <w:rPr>
          <w:sz w:val="24"/>
          <w:szCs w:val="24"/>
          <w:lang w:val="en-GB"/>
        </w:rPr>
        <w:t xml:space="preserve">Even when a case is reported, other challenges include obstacles in gathering essential evidence due to delayed reporting. </w:t>
      </w:r>
      <w:r w:rsidRPr="003003A2">
        <w:rPr>
          <w:sz w:val="24"/>
          <w:szCs w:val="24"/>
          <w:lang w:val="en-GB"/>
        </w:rPr>
        <w:t>Maldives Police Service collaborates with NGOs as well as the United Nations Children’s Fund (UNICEF) to increase awareness of the public about the law and procedures for reporting crimes against women and children.</w:t>
      </w:r>
    </w:p>
    <w:p w14:paraId="6E8A1385" w14:textId="77777777" w:rsidR="00D63216" w:rsidRPr="00D63216" w:rsidRDefault="00D63216" w:rsidP="003003A2">
      <w:pPr>
        <w:pStyle w:val="ListParagraph"/>
        <w:spacing w:line="276" w:lineRule="auto"/>
        <w:ind w:left="993" w:firstLine="0"/>
        <w:contextualSpacing/>
        <w:jc w:val="lowKashida"/>
        <w:rPr>
          <w:rFonts w:asciiTheme="majorBidi" w:hAnsiTheme="majorBidi" w:cstheme="majorBidi"/>
          <w:sz w:val="24"/>
          <w:szCs w:val="24"/>
          <w:lang w:val="en-GB"/>
        </w:rPr>
      </w:pPr>
    </w:p>
    <w:p w14:paraId="1C04329D" w14:textId="410F48D2" w:rsidR="0015665A" w:rsidRPr="0015665A" w:rsidRDefault="00A12E53" w:rsidP="00D63216">
      <w:pPr>
        <w:pStyle w:val="ListParagraph"/>
        <w:numPr>
          <w:ilvl w:val="1"/>
          <w:numId w:val="12"/>
        </w:numPr>
        <w:spacing w:line="276" w:lineRule="auto"/>
        <w:ind w:left="993" w:hanging="592"/>
        <w:contextualSpacing/>
        <w:jc w:val="lowKashida"/>
        <w:rPr>
          <w:sz w:val="24"/>
          <w:szCs w:val="24"/>
          <w:lang w:val="en-GB"/>
        </w:rPr>
      </w:pPr>
      <w:r w:rsidRPr="003003A2">
        <w:rPr>
          <w:sz w:val="24"/>
          <w:szCs w:val="24"/>
          <w:lang w:val="en-GB"/>
        </w:rPr>
        <w:t xml:space="preserve">The </w:t>
      </w:r>
      <w:r w:rsidR="002A792B">
        <w:rPr>
          <w:sz w:val="24"/>
          <w:szCs w:val="24"/>
          <w:lang w:val="en-GB"/>
        </w:rPr>
        <w:t>biggest</w:t>
      </w:r>
      <w:r w:rsidR="002A792B" w:rsidRPr="003003A2">
        <w:rPr>
          <w:sz w:val="24"/>
          <w:szCs w:val="24"/>
          <w:lang w:val="en-GB"/>
        </w:rPr>
        <w:t xml:space="preserve"> challenge, however, </w:t>
      </w:r>
      <w:r w:rsidR="00D63216" w:rsidRPr="003003A2">
        <w:rPr>
          <w:sz w:val="24"/>
          <w:szCs w:val="24"/>
          <w:lang w:val="en-GB"/>
        </w:rPr>
        <w:t xml:space="preserve">is </w:t>
      </w:r>
      <w:r w:rsidR="00D63216" w:rsidRPr="00D63216">
        <w:rPr>
          <w:sz w:val="24"/>
          <w:szCs w:val="24"/>
          <w:lang w:val="en-GB"/>
        </w:rPr>
        <w:t xml:space="preserve">the social stigma surrounding the reporting of rape that has remained prevalent in the country. </w:t>
      </w:r>
      <w:r w:rsidR="00D63216" w:rsidRPr="003003A2">
        <w:rPr>
          <w:sz w:val="24"/>
          <w:szCs w:val="24"/>
          <w:lang w:val="en-GB"/>
        </w:rPr>
        <w:t xml:space="preserve">Victims </w:t>
      </w:r>
      <w:r w:rsidR="00CE10BD">
        <w:rPr>
          <w:sz w:val="24"/>
          <w:szCs w:val="24"/>
          <w:lang w:val="en-GB"/>
        </w:rPr>
        <w:t>who</w:t>
      </w:r>
      <w:r w:rsidR="00D63216" w:rsidRPr="003003A2">
        <w:rPr>
          <w:sz w:val="24"/>
          <w:szCs w:val="24"/>
          <w:lang w:val="en-GB"/>
        </w:rPr>
        <w:t xml:space="preserve"> come forward </w:t>
      </w:r>
      <w:r w:rsidR="00D63216" w:rsidRPr="00D63216">
        <w:rPr>
          <w:sz w:val="24"/>
          <w:szCs w:val="24"/>
          <w:lang w:val="en-GB"/>
        </w:rPr>
        <w:t>are subjected to impractical standards</w:t>
      </w:r>
      <w:r w:rsidR="00D63216" w:rsidRPr="003003A2">
        <w:rPr>
          <w:sz w:val="24"/>
          <w:szCs w:val="24"/>
          <w:lang w:val="en-GB"/>
        </w:rPr>
        <w:t xml:space="preserve"> of </w:t>
      </w:r>
      <w:r w:rsidR="00CE10BD">
        <w:rPr>
          <w:sz w:val="24"/>
          <w:szCs w:val="24"/>
          <w:lang w:val="en-GB"/>
        </w:rPr>
        <w:t>honour, social exclusion and</w:t>
      </w:r>
      <w:r w:rsidR="00D63216" w:rsidRPr="00D63216">
        <w:rPr>
          <w:sz w:val="24"/>
          <w:szCs w:val="24"/>
          <w:lang w:val="en-GB"/>
        </w:rPr>
        <w:t xml:space="preserve"> rejection by family and loved ones. The damages inflicted by rape are not only physical. Severe psychological trauma</w:t>
      </w:r>
      <w:r w:rsidR="00CE10BD">
        <w:rPr>
          <w:sz w:val="24"/>
          <w:szCs w:val="24"/>
          <w:lang w:val="en-GB"/>
        </w:rPr>
        <w:t xml:space="preserve"> and fear of retaliation from the perpetrator</w:t>
      </w:r>
      <w:r w:rsidR="00D63216" w:rsidRPr="00D63216">
        <w:rPr>
          <w:sz w:val="24"/>
          <w:szCs w:val="24"/>
          <w:lang w:val="en-GB"/>
        </w:rPr>
        <w:t xml:space="preserve"> may </w:t>
      </w:r>
      <w:r w:rsidR="00CE10BD">
        <w:rPr>
          <w:sz w:val="24"/>
          <w:szCs w:val="24"/>
          <w:lang w:val="en-GB"/>
        </w:rPr>
        <w:t xml:space="preserve">also </w:t>
      </w:r>
      <w:r w:rsidR="00D63216" w:rsidRPr="00D63216">
        <w:rPr>
          <w:sz w:val="24"/>
          <w:szCs w:val="24"/>
          <w:lang w:val="en-GB"/>
        </w:rPr>
        <w:t>keep them from reporting</w:t>
      </w:r>
      <w:r w:rsidR="00CE10BD">
        <w:rPr>
          <w:sz w:val="24"/>
          <w:szCs w:val="24"/>
          <w:lang w:val="en-GB"/>
        </w:rPr>
        <w:t xml:space="preserve">. There are also concerns of lack of confidentiality on the part of authorities, which makes victims hesitant to come forward in the close-knit societies </w:t>
      </w:r>
      <w:r w:rsidR="002A33D2">
        <w:rPr>
          <w:sz w:val="24"/>
          <w:szCs w:val="24"/>
          <w:lang w:val="en-GB"/>
        </w:rPr>
        <w:t>we</w:t>
      </w:r>
      <w:r w:rsidR="00CE10BD">
        <w:rPr>
          <w:sz w:val="24"/>
          <w:szCs w:val="24"/>
          <w:lang w:val="en-GB"/>
        </w:rPr>
        <w:t xml:space="preserve"> live in.</w:t>
      </w:r>
    </w:p>
    <w:p w14:paraId="3F2BDAFA" w14:textId="77777777" w:rsidR="0015665A" w:rsidRPr="0015665A" w:rsidRDefault="0015665A" w:rsidP="003003A2">
      <w:pPr>
        <w:pStyle w:val="ListParagraph"/>
        <w:spacing w:line="276" w:lineRule="auto"/>
        <w:ind w:left="993" w:firstLine="0"/>
        <w:contextualSpacing/>
        <w:jc w:val="lowKashida"/>
        <w:rPr>
          <w:sz w:val="24"/>
          <w:szCs w:val="24"/>
          <w:lang w:val="en-GB"/>
        </w:rPr>
      </w:pPr>
    </w:p>
    <w:p w14:paraId="5F323FD0" w14:textId="558492B3" w:rsidR="007D7C43" w:rsidRPr="0015665A" w:rsidRDefault="007D7C43" w:rsidP="0015665A">
      <w:pPr>
        <w:pStyle w:val="ListParagraph"/>
        <w:numPr>
          <w:ilvl w:val="1"/>
          <w:numId w:val="12"/>
        </w:numPr>
        <w:spacing w:line="276" w:lineRule="auto"/>
        <w:ind w:left="993" w:hanging="592"/>
        <w:contextualSpacing/>
        <w:jc w:val="lowKashida"/>
        <w:rPr>
          <w:sz w:val="24"/>
          <w:szCs w:val="24"/>
          <w:lang w:val="en-GB"/>
        </w:rPr>
      </w:pPr>
      <w:r w:rsidRPr="0015665A">
        <w:rPr>
          <w:sz w:val="24"/>
          <w:szCs w:val="24"/>
          <w:lang w:val="en-GB"/>
        </w:rPr>
        <w:t xml:space="preserve">However, </w:t>
      </w:r>
      <w:r w:rsidR="00D26C4C" w:rsidRPr="0015665A">
        <w:rPr>
          <w:sz w:val="24"/>
          <w:szCs w:val="24"/>
          <w:lang w:val="en-GB"/>
        </w:rPr>
        <w:t>with more awareness program</w:t>
      </w:r>
      <w:r w:rsidR="009B70D4" w:rsidRPr="0015665A">
        <w:rPr>
          <w:sz w:val="24"/>
          <w:szCs w:val="24"/>
          <w:lang w:val="en-GB"/>
        </w:rPr>
        <w:t>me</w:t>
      </w:r>
      <w:r w:rsidR="00D26C4C" w:rsidRPr="0015665A">
        <w:rPr>
          <w:sz w:val="24"/>
          <w:szCs w:val="24"/>
          <w:lang w:val="en-GB"/>
        </w:rPr>
        <w:t xml:space="preserve">s </w:t>
      </w:r>
      <w:r w:rsidR="009B70D4" w:rsidRPr="0015665A">
        <w:rPr>
          <w:sz w:val="24"/>
          <w:szCs w:val="24"/>
          <w:lang w:val="en-GB"/>
        </w:rPr>
        <w:t xml:space="preserve">being </w:t>
      </w:r>
      <w:r w:rsidR="00D26C4C" w:rsidRPr="0015665A">
        <w:rPr>
          <w:sz w:val="24"/>
          <w:szCs w:val="24"/>
          <w:lang w:val="en-GB"/>
        </w:rPr>
        <w:t>conducted</w:t>
      </w:r>
      <w:r w:rsidR="009B70D4" w:rsidRPr="0015665A">
        <w:rPr>
          <w:sz w:val="24"/>
          <w:szCs w:val="24"/>
          <w:lang w:val="en-GB"/>
        </w:rPr>
        <w:t xml:space="preserve"> </w:t>
      </w:r>
      <w:r w:rsidR="000D28A0">
        <w:rPr>
          <w:sz w:val="24"/>
          <w:szCs w:val="24"/>
          <w:lang w:val="en-GB"/>
        </w:rPr>
        <w:t>throughout the</w:t>
      </w:r>
      <w:r w:rsidR="004F4BEC" w:rsidRPr="0015665A">
        <w:rPr>
          <w:sz w:val="24"/>
          <w:szCs w:val="24"/>
          <w:lang w:val="en-GB"/>
        </w:rPr>
        <w:t xml:space="preserve"> </w:t>
      </w:r>
      <w:r w:rsidR="009B70D4" w:rsidRPr="0015665A">
        <w:rPr>
          <w:sz w:val="24"/>
          <w:szCs w:val="24"/>
          <w:lang w:val="en-GB"/>
        </w:rPr>
        <w:t>Maldives</w:t>
      </w:r>
      <w:r w:rsidR="002F4BF0" w:rsidRPr="0015665A">
        <w:rPr>
          <w:sz w:val="24"/>
          <w:szCs w:val="24"/>
          <w:lang w:val="en-GB"/>
        </w:rPr>
        <w:t>, it is</w:t>
      </w:r>
      <w:r w:rsidR="009B70D4" w:rsidRPr="0015665A">
        <w:rPr>
          <w:sz w:val="24"/>
          <w:szCs w:val="24"/>
          <w:lang w:val="en-GB"/>
        </w:rPr>
        <w:t xml:space="preserve"> important</w:t>
      </w:r>
      <w:r w:rsidR="002F4BF0" w:rsidRPr="0015665A">
        <w:rPr>
          <w:sz w:val="24"/>
          <w:szCs w:val="24"/>
          <w:lang w:val="en-GB"/>
        </w:rPr>
        <w:t xml:space="preserve"> to note that</w:t>
      </w:r>
      <w:r w:rsidR="007D7E18">
        <w:rPr>
          <w:sz w:val="24"/>
          <w:szCs w:val="24"/>
          <w:lang w:val="en-GB"/>
        </w:rPr>
        <w:t xml:space="preserve"> there has been an</w:t>
      </w:r>
      <w:r w:rsidR="004C64EC" w:rsidRPr="0015665A">
        <w:rPr>
          <w:sz w:val="24"/>
          <w:szCs w:val="24"/>
          <w:lang w:val="en-GB"/>
        </w:rPr>
        <w:t xml:space="preserve"> </w:t>
      </w:r>
      <w:r w:rsidR="00D26C4C" w:rsidRPr="0015665A">
        <w:rPr>
          <w:sz w:val="24"/>
          <w:szCs w:val="24"/>
          <w:lang w:val="en-GB"/>
        </w:rPr>
        <w:t xml:space="preserve">increase </w:t>
      </w:r>
      <w:r w:rsidR="004C64EC" w:rsidRPr="0015665A">
        <w:rPr>
          <w:sz w:val="24"/>
          <w:szCs w:val="24"/>
          <w:lang w:val="en-GB"/>
        </w:rPr>
        <w:t xml:space="preserve">in the </w:t>
      </w:r>
      <w:r w:rsidR="00D26C4C" w:rsidRPr="0015665A">
        <w:rPr>
          <w:sz w:val="24"/>
          <w:szCs w:val="24"/>
          <w:lang w:val="en-GB"/>
        </w:rPr>
        <w:t xml:space="preserve">number of </w:t>
      </w:r>
      <w:r w:rsidR="009B70D4" w:rsidRPr="0015665A">
        <w:rPr>
          <w:sz w:val="24"/>
          <w:szCs w:val="24"/>
          <w:lang w:val="en-GB"/>
        </w:rPr>
        <w:t xml:space="preserve">rape </w:t>
      </w:r>
      <w:r w:rsidR="00D26C4C" w:rsidRPr="0015665A">
        <w:rPr>
          <w:sz w:val="24"/>
          <w:szCs w:val="24"/>
          <w:lang w:val="en-GB"/>
        </w:rPr>
        <w:t>cases reported over the past few years.</w:t>
      </w:r>
    </w:p>
    <w:p w14:paraId="3C9C982D" w14:textId="77777777" w:rsidR="002F1029" w:rsidRPr="001A4991" w:rsidRDefault="002F1029" w:rsidP="002F4BF0">
      <w:pPr>
        <w:pStyle w:val="Heading2"/>
        <w:spacing w:before="1" w:line="276" w:lineRule="auto"/>
        <w:ind w:left="0" w:right="993" w:firstLine="0"/>
        <w:rPr>
          <w:rFonts w:asciiTheme="majorBidi" w:hAnsiTheme="majorBidi" w:cstheme="majorBidi"/>
          <w:color w:val="000000" w:themeColor="text1"/>
          <w:u w:val="single"/>
          <w:lang w:val="en-GB"/>
        </w:rPr>
      </w:pPr>
    </w:p>
    <w:p w14:paraId="5E86D6C7" w14:textId="77777777" w:rsidR="00CA4EBC" w:rsidRPr="001A4991" w:rsidRDefault="00A13C45" w:rsidP="002F1029">
      <w:pPr>
        <w:spacing w:after="0" w:line="276" w:lineRule="auto"/>
        <w:jc w:val="center"/>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______________________</w:t>
      </w:r>
    </w:p>
    <w:p w14:paraId="75EA87BA" w14:textId="6A527982" w:rsidR="00242320" w:rsidRPr="001A4991" w:rsidRDefault="000C157D" w:rsidP="00D23E8F">
      <w:pPr>
        <w:spacing w:line="276" w:lineRule="auto"/>
        <w:jc w:val="center"/>
        <w:rPr>
          <w:rFonts w:asciiTheme="majorBidi" w:hAnsiTheme="majorBidi" w:cstheme="majorBidi"/>
          <w:color w:val="000000" w:themeColor="text1"/>
          <w:sz w:val="24"/>
          <w:szCs w:val="24"/>
          <w:lang w:val="en-GB"/>
        </w:rPr>
      </w:pPr>
      <w:r w:rsidRPr="001A4991">
        <w:rPr>
          <w:rFonts w:asciiTheme="majorBidi" w:hAnsiTheme="majorBidi" w:cstheme="majorBidi"/>
          <w:color w:val="000000" w:themeColor="text1"/>
          <w:sz w:val="24"/>
          <w:szCs w:val="24"/>
          <w:lang w:val="en-GB"/>
        </w:rPr>
        <w:t>1</w:t>
      </w:r>
      <w:r w:rsidR="00034EDB">
        <w:rPr>
          <w:rFonts w:asciiTheme="majorBidi" w:hAnsiTheme="majorBidi" w:cstheme="majorBidi"/>
          <w:color w:val="000000" w:themeColor="text1"/>
          <w:sz w:val="24"/>
          <w:szCs w:val="24"/>
          <w:lang w:val="en-GB"/>
        </w:rPr>
        <w:t>7</w:t>
      </w:r>
      <w:r w:rsidRPr="001A4991">
        <w:rPr>
          <w:rFonts w:asciiTheme="majorBidi" w:hAnsiTheme="majorBidi" w:cstheme="majorBidi"/>
          <w:color w:val="000000" w:themeColor="text1"/>
          <w:sz w:val="24"/>
          <w:szCs w:val="24"/>
          <w:vertAlign w:val="superscript"/>
          <w:lang w:val="en-GB"/>
        </w:rPr>
        <w:t>th</w:t>
      </w:r>
      <w:r w:rsidRPr="001A4991">
        <w:rPr>
          <w:rFonts w:asciiTheme="majorBidi" w:hAnsiTheme="majorBidi" w:cstheme="majorBidi"/>
          <w:color w:val="000000" w:themeColor="text1"/>
          <w:sz w:val="24"/>
          <w:szCs w:val="24"/>
          <w:lang w:val="en-GB"/>
        </w:rPr>
        <w:t xml:space="preserve"> May</w:t>
      </w:r>
      <w:r w:rsidR="00D23E8F" w:rsidRPr="001A4991">
        <w:rPr>
          <w:rFonts w:asciiTheme="majorBidi" w:hAnsiTheme="majorBidi" w:cstheme="majorBidi"/>
          <w:color w:val="000000" w:themeColor="text1"/>
          <w:sz w:val="24"/>
          <w:szCs w:val="24"/>
          <w:lang w:val="en-GB"/>
        </w:rPr>
        <w:t xml:space="preserve"> 2020</w:t>
      </w:r>
    </w:p>
    <w:sectPr w:rsidR="00242320" w:rsidRPr="001A4991" w:rsidSect="000B2AAB">
      <w:headerReference w:type="default" r:id="rId9"/>
      <w:footerReference w:type="default" r:id="rId10"/>
      <w:pgSz w:w="12240" w:h="15840"/>
      <w:pgMar w:top="128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EB69C" w14:textId="77777777" w:rsidR="00F01295" w:rsidRDefault="00F01295" w:rsidP="000B2AAB">
      <w:pPr>
        <w:spacing w:after="0" w:line="240" w:lineRule="auto"/>
      </w:pPr>
      <w:r>
        <w:separator/>
      </w:r>
    </w:p>
  </w:endnote>
  <w:endnote w:type="continuationSeparator" w:id="0">
    <w:p w14:paraId="5956B1C9" w14:textId="77777777" w:rsidR="00F01295" w:rsidRDefault="00F01295" w:rsidP="000B2AAB">
      <w:pPr>
        <w:spacing w:after="0" w:line="240" w:lineRule="auto"/>
      </w:pPr>
      <w:r>
        <w:continuationSeparator/>
      </w:r>
    </w:p>
  </w:endnote>
  <w:endnote w:type="continuationNotice" w:id="1">
    <w:p w14:paraId="0E58061B" w14:textId="77777777" w:rsidR="00F01295" w:rsidRDefault="00F012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91714"/>
      <w:docPartObj>
        <w:docPartGallery w:val="Page Numbers (Bottom of Page)"/>
        <w:docPartUnique/>
      </w:docPartObj>
    </w:sdtPr>
    <w:sdtEndPr/>
    <w:sdtContent>
      <w:sdt>
        <w:sdtPr>
          <w:id w:val="-1769616900"/>
          <w:docPartObj>
            <w:docPartGallery w:val="Page Numbers (Top of Page)"/>
            <w:docPartUnique/>
          </w:docPartObj>
        </w:sdtPr>
        <w:sdtEndPr/>
        <w:sdtContent>
          <w:p w14:paraId="0DE1372E" w14:textId="348AE42C" w:rsidR="007D0801" w:rsidRDefault="007D08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032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32C0">
              <w:rPr>
                <w:b/>
                <w:bCs/>
                <w:noProof/>
              </w:rPr>
              <w:t>11</w:t>
            </w:r>
            <w:r>
              <w:rPr>
                <w:b/>
                <w:bCs/>
                <w:sz w:val="24"/>
                <w:szCs w:val="24"/>
              </w:rPr>
              <w:fldChar w:fldCharType="end"/>
            </w:r>
          </w:p>
        </w:sdtContent>
      </w:sdt>
    </w:sdtContent>
  </w:sdt>
  <w:p w14:paraId="140E8999" w14:textId="77777777" w:rsidR="007D0801" w:rsidRDefault="007D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9C579" w14:textId="77777777" w:rsidR="00F01295" w:rsidRDefault="00F01295" w:rsidP="000B2AAB">
      <w:pPr>
        <w:spacing w:after="0" w:line="240" w:lineRule="auto"/>
      </w:pPr>
      <w:r>
        <w:separator/>
      </w:r>
    </w:p>
  </w:footnote>
  <w:footnote w:type="continuationSeparator" w:id="0">
    <w:p w14:paraId="77DB162C" w14:textId="77777777" w:rsidR="00F01295" w:rsidRDefault="00F01295" w:rsidP="000B2AAB">
      <w:pPr>
        <w:spacing w:after="0" w:line="240" w:lineRule="auto"/>
      </w:pPr>
      <w:r>
        <w:continuationSeparator/>
      </w:r>
    </w:p>
  </w:footnote>
  <w:footnote w:type="continuationNotice" w:id="1">
    <w:p w14:paraId="1A418C70" w14:textId="77777777" w:rsidR="00F01295" w:rsidRDefault="00F012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C4D7" w14:textId="77777777" w:rsidR="007D0801" w:rsidRPr="00275A1E" w:rsidRDefault="007D0801" w:rsidP="00275A1E">
    <w:pPr>
      <w:pStyle w:val="Header"/>
      <w:ind w:left="-450"/>
      <w:jc w:val="right"/>
      <w:rPr>
        <w:rFonts w:ascii="Garamond" w:hAnsi="Garamond"/>
        <w:bCs/>
      </w:rPr>
    </w:pPr>
    <w:r w:rsidRPr="00275A1E">
      <w:rPr>
        <w:rFonts w:ascii="Garamond" w:hAnsi="Garamond"/>
        <w:bCs/>
      </w:rPr>
      <w:t>Attorney General’s Office</w:t>
    </w:r>
  </w:p>
  <w:p w14:paraId="644D65DD" w14:textId="77777777" w:rsidR="007D0801" w:rsidRDefault="007D0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D19"/>
    <w:multiLevelType w:val="hybridMultilevel"/>
    <w:tmpl w:val="F4DC2B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6F11AF"/>
    <w:multiLevelType w:val="multilevel"/>
    <w:tmpl w:val="4CDE47B4"/>
    <w:lvl w:ilvl="0">
      <w:start w:val="1"/>
      <w:numFmt w:val="decimal"/>
      <w:lvlText w:val="%1."/>
      <w:lvlJc w:val="left"/>
      <w:pPr>
        <w:ind w:left="720" w:hanging="360"/>
      </w:pPr>
      <w:rPr>
        <w:rFonts w:hint="default"/>
        <w:b/>
        <w:bCs/>
        <w:i/>
        <w:iCs/>
      </w:rPr>
    </w:lvl>
    <w:lvl w:ilvl="1">
      <w:start w:val="1"/>
      <w:numFmt w:val="decimal"/>
      <w:isLgl/>
      <w:lvlText w:val="%1.%2"/>
      <w:lvlJc w:val="left"/>
      <w:pPr>
        <w:ind w:left="720" w:hanging="360"/>
      </w:pPr>
      <w:rPr>
        <w:rFonts w:hint="default"/>
        <w:b w:val="0"/>
        <w:bCs w:val="0"/>
        <w:i w:val="0"/>
        <w:iCs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A53F0C"/>
    <w:multiLevelType w:val="multilevel"/>
    <w:tmpl w:val="ED4293F6"/>
    <w:lvl w:ilvl="0">
      <w:start w:val="4"/>
      <w:numFmt w:val="decimal"/>
      <w:lvlText w:val="%1."/>
      <w:lvlJc w:val="left"/>
      <w:pPr>
        <w:ind w:left="679" w:hanging="360"/>
      </w:pPr>
      <w:rPr>
        <w:rFonts w:ascii="Times New Roman" w:eastAsia="Times New Roman" w:hAnsi="Times New Roman" w:cs="Times New Roman" w:hint="default"/>
        <w:w w:val="100"/>
        <w:sz w:val="22"/>
        <w:szCs w:val="22"/>
      </w:rPr>
    </w:lvl>
    <w:lvl w:ilvl="1">
      <w:start w:val="1"/>
      <w:numFmt w:val="decimal"/>
      <w:isLgl/>
      <w:lvlText w:val="%1.%2"/>
      <w:lvlJc w:val="left"/>
      <w:pPr>
        <w:ind w:left="810" w:hanging="360"/>
      </w:pPr>
      <w:rPr>
        <w:rFonts w:hint="default"/>
        <w:b w:val="0"/>
        <w:bCs w:val="0"/>
        <w:u w:val="none"/>
      </w:rPr>
    </w:lvl>
    <w:lvl w:ilvl="2">
      <w:start w:val="1"/>
      <w:numFmt w:val="decimal"/>
      <w:isLgl/>
      <w:lvlText w:val="%1.%2.%3"/>
      <w:lvlJc w:val="left"/>
      <w:pPr>
        <w:ind w:left="1301" w:hanging="720"/>
      </w:pPr>
      <w:rPr>
        <w:rFonts w:hint="default"/>
        <w:b w:val="0"/>
        <w:bCs w:val="0"/>
      </w:rPr>
    </w:lvl>
    <w:lvl w:ilvl="3">
      <w:start w:val="1"/>
      <w:numFmt w:val="decimal"/>
      <w:isLgl/>
      <w:lvlText w:val="%1.%2.%3.%4"/>
      <w:lvlJc w:val="left"/>
      <w:pPr>
        <w:ind w:left="1432"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545"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67" w:hanging="1800"/>
      </w:pPr>
      <w:rPr>
        <w:rFonts w:hint="default"/>
      </w:rPr>
    </w:lvl>
  </w:abstractNum>
  <w:abstractNum w:abstractNumId="3" w15:restartNumberingAfterBreak="0">
    <w:nsid w:val="0C5A1194"/>
    <w:multiLevelType w:val="multilevel"/>
    <w:tmpl w:val="AE2A1774"/>
    <w:lvl w:ilvl="0">
      <w:start w:val="14"/>
      <w:numFmt w:val="decimal"/>
      <w:lvlText w:val="%1."/>
      <w:lvlJc w:val="left"/>
      <w:pPr>
        <w:ind w:left="679" w:hanging="360"/>
      </w:pPr>
      <w:rPr>
        <w:rFonts w:ascii="Times New Roman" w:eastAsia="Times New Roman" w:hAnsi="Times New Roman" w:cs="Times New Roman" w:hint="default"/>
        <w:w w:val="100"/>
        <w:sz w:val="22"/>
        <w:szCs w:val="22"/>
      </w:rPr>
    </w:lvl>
    <w:lvl w:ilvl="1">
      <w:start w:val="1"/>
      <w:numFmt w:val="decimal"/>
      <w:isLgl/>
      <w:lvlText w:val="%1.%2"/>
      <w:lvlJc w:val="left"/>
      <w:pPr>
        <w:ind w:left="810" w:hanging="360"/>
      </w:pPr>
      <w:rPr>
        <w:rFonts w:hint="default"/>
        <w:b w:val="0"/>
        <w:bCs w:val="0"/>
        <w:u w:val="none"/>
      </w:rPr>
    </w:lvl>
    <w:lvl w:ilvl="2">
      <w:start w:val="1"/>
      <w:numFmt w:val="decimal"/>
      <w:isLgl/>
      <w:lvlText w:val="%1.%2.%3"/>
      <w:lvlJc w:val="left"/>
      <w:pPr>
        <w:ind w:left="1301" w:hanging="720"/>
      </w:pPr>
      <w:rPr>
        <w:rFonts w:hint="default"/>
        <w:b w:val="0"/>
        <w:bCs w:val="0"/>
      </w:rPr>
    </w:lvl>
    <w:lvl w:ilvl="3">
      <w:start w:val="1"/>
      <w:numFmt w:val="decimal"/>
      <w:isLgl/>
      <w:lvlText w:val="%1.%2.%3.%4"/>
      <w:lvlJc w:val="left"/>
      <w:pPr>
        <w:ind w:left="1432"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545"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67" w:hanging="1800"/>
      </w:pPr>
      <w:rPr>
        <w:rFonts w:hint="default"/>
      </w:rPr>
    </w:lvl>
  </w:abstractNum>
  <w:abstractNum w:abstractNumId="4" w15:restartNumberingAfterBreak="0">
    <w:nsid w:val="0CF65B1C"/>
    <w:multiLevelType w:val="multilevel"/>
    <w:tmpl w:val="30E2B5F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F642E9A"/>
    <w:multiLevelType w:val="hybridMultilevel"/>
    <w:tmpl w:val="182CCA76"/>
    <w:lvl w:ilvl="0" w:tplc="38C2F7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329E7"/>
    <w:multiLevelType w:val="hybridMultilevel"/>
    <w:tmpl w:val="182CCA76"/>
    <w:lvl w:ilvl="0" w:tplc="38C2F7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65221A"/>
    <w:multiLevelType w:val="hybridMultilevel"/>
    <w:tmpl w:val="794481EC"/>
    <w:lvl w:ilvl="0" w:tplc="85C0B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D6531"/>
    <w:multiLevelType w:val="multilevel"/>
    <w:tmpl w:val="B6241014"/>
    <w:lvl w:ilvl="0">
      <w:start w:val="9"/>
      <w:numFmt w:val="decimal"/>
      <w:lvlText w:val="%1."/>
      <w:lvlJc w:val="left"/>
      <w:pPr>
        <w:ind w:left="679" w:hanging="360"/>
      </w:pPr>
      <w:rPr>
        <w:rFonts w:ascii="Times New Roman" w:eastAsia="Times New Roman" w:hAnsi="Times New Roman" w:cs="Times New Roman" w:hint="default"/>
        <w:w w:val="100"/>
        <w:sz w:val="22"/>
        <w:szCs w:val="22"/>
      </w:rPr>
    </w:lvl>
    <w:lvl w:ilvl="1">
      <w:start w:val="1"/>
      <w:numFmt w:val="decimal"/>
      <w:isLgl/>
      <w:lvlText w:val="%1.%2"/>
      <w:lvlJc w:val="left"/>
      <w:pPr>
        <w:ind w:left="810" w:hanging="360"/>
      </w:pPr>
      <w:rPr>
        <w:rFonts w:hint="default"/>
        <w:b w:val="0"/>
        <w:bCs w:val="0"/>
        <w:u w:val="none"/>
      </w:rPr>
    </w:lvl>
    <w:lvl w:ilvl="2">
      <w:start w:val="1"/>
      <w:numFmt w:val="decimal"/>
      <w:isLgl/>
      <w:lvlText w:val="%1.%2.%3"/>
      <w:lvlJc w:val="left"/>
      <w:pPr>
        <w:ind w:left="1301" w:hanging="720"/>
      </w:pPr>
      <w:rPr>
        <w:rFonts w:hint="default"/>
        <w:b w:val="0"/>
        <w:bCs w:val="0"/>
      </w:rPr>
    </w:lvl>
    <w:lvl w:ilvl="3">
      <w:start w:val="1"/>
      <w:numFmt w:val="decimal"/>
      <w:isLgl/>
      <w:lvlText w:val="%1.%2.%3.%4"/>
      <w:lvlJc w:val="left"/>
      <w:pPr>
        <w:ind w:left="1432"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545"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67" w:hanging="1800"/>
      </w:pPr>
      <w:rPr>
        <w:rFonts w:hint="default"/>
      </w:rPr>
    </w:lvl>
  </w:abstractNum>
  <w:abstractNum w:abstractNumId="9" w15:restartNumberingAfterBreak="0">
    <w:nsid w:val="1B427341"/>
    <w:multiLevelType w:val="hybridMultilevel"/>
    <w:tmpl w:val="4B845676"/>
    <w:lvl w:ilvl="0" w:tplc="4216C23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FE2606E"/>
    <w:multiLevelType w:val="multilevel"/>
    <w:tmpl w:val="BE02ECEA"/>
    <w:lvl w:ilvl="0">
      <w:start w:val="1"/>
      <w:numFmt w:val="decimal"/>
      <w:lvlText w:val="%1."/>
      <w:lvlJc w:val="left"/>
      <w:pPr>
        <w:ind w:left="720" w:hanging="360"/>
      </w:pPr>
      <w:rPr>
        <w:rFonts w:hint="default"/>
        <w:b/>
        <w:bCs/>
        <w:i/>
        <w:iCs/>
      </w:rPr>
    </w:lvl>
    <w:lvl w:ilvl="1">
      <w:start w:val="1"/>
      <w:numFmt w:val="decimal"/>
      <w:isLgl/>
      <w:lvlText w:val="%1.%2"/>
      <w:lvlJc w:val="left"/>
      <w:pPr>
        <w:ind w:left="720" w:hanging="360"/>
      </w:pPr>
      <w:rPr>
        <w:rFonts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B67D1D"/>
    <w:multiLevelType w:val="hybridMultilevel"/>
    <w:tmpl w:val="1F766E0A"/>
    <w:lvl w:ilvl="0" w:tplc="EE76D836">
      <w:start w:val="1"/>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2EA12A4"/>
    <w:multiLevelType w:val="hybridMultilevel"/>
    <w:tmpl w:val="14708C2E"/>
    <w:lvl w:ilvl="0" w:tplc="9A285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1C20C7"/>
    <w:multiLevelType w:val="multilevel"/>
    <w:tmpl w:val="6CE04F4A"/>
    <w:lvl w:ilvl="0">
      <w:start w:val="14"/>
      <w:numFmt w:val="decimal"/>
      <w:lvlText w:val="%1"/>
      <w:lvlJc w:val="left"/>
      <w:pPr>
        <w:ind w:left="420" w:hanging="420"/>
      </w:pPr>
      <w:rPr>
        <w:rFonts w:hint="default"/>
        <w:b w:val="0"/>
        <w:i w:val="0"/>
      </w:rPr>
    </w:lvl>
    <w:lvl w:ilvl="1">
      <w:start w:val="1"/>
      <w:numFmt w:val="decimal"/>
      <w:lvlText w:val="%1.%2"/>
      <w:lvlJc w:val="left"/>
      <w:pPr>
        <w:ind w:left="1320" w:hanging="420"/>
      </w:pPr>
      <w:rPr>
        <w:rFonts w:hint="default"/>
        <w:b w:val="0"/>
        <w:i w:val="0"/>
      </w:rPr>
    </w:lvl>
    <w:lvl w:ilvl="2">
      <w:start w:val="1"/>
      <w:numFmt w:val="decimal"/>
      <w:lvlText w:val="%1.%2.%3"/>
      <w:lvlJc w:val="left"/>
      <w:pPr>
        <w:ind w:left="2520" w:hanging="720"/>
      </w:pPr>
      <w:rPr>
        <w:rFonts w:hint="default"/>
        <w:b w:val="0"/>
        <w:i w:val="0"/>
      </w:rPr>
    </w:lvl>
    <w:lvl w:ilvl="3">
      <w:start w:val="1"/>
      <w:numFmt w:val="decimal"/>
      <w:lvlText w:val="%1.%2.%3.%4"/>
      <w:lvlJc w:val="left"/>
      <w:pPr>
        <w:ind w:left="3420" w:hanging="720"/>
      </w:pPr>
      <w:rPr>
        <w:rFonts w:hint="default"/>
        <w:b w:val="0"/>
        <w:i w:val="0"/>
      </w:rPr>
    </w:lvl>
    <w:lvl w:ilvl="4">
      <w:start w:val="1"/>
      <w:numFmt w:val="decimal"/>
      <w:lvlText w:val="%1.%2.%3.%4.%5"/>
      <w:lvlJc w:val="left"/>
      <w:pPr>
        <w:ind w:left="4680" w:hanging="1080"/>
      </w:pPr>
      <w:rPr>
        <w:rFonts w:hint="default"/>
        <w:b w:val="0"/>
        <w:i w:val="0"/>
      </w:rPr>
    </w:lvl>
    <w:lvl w:ilvl="5">
      <w:start w:val="1"/>
      <w:numFmt w:val="decimal"/>
      <w:lvlText w:val="%1.%2.%3.%4.%5.%6"/>
      <w:lvlJc w:val="left"/>
      <w:pPr>
        <w:ind w:left="5580" w:hanging="1080"/>
      </w:pPr>
      <w:rPr>
        <w:rFonts w:hint="default"/>
        <w:b w:val="0"/>
        <w:i w:val="0"/>
      </w:rPr>
    </w:lvl>
    <w:lvl w:ilvl="6">
      <w:start w:val="1"/>
      <w:numFmt w:val="decimal"/>
      <w:lvlText w:val="%1.%2.%3.%4.%5.%6.%7"/>
      <w:lvlJc w:val="left"/>
      <w:pPr>
        <w:ind w:left="6840" w:hanging="1440"/>
      </w:pPr>
      <w:rPr>
        <w:rFonts w:hint="default"/>
        <w:b w:val="0"/>
        <w:i w:val="0"/>
      </w:rPr>
    </w:lvl>
    <w:lvl w:ilvl="7">
      <w:start w:val="1"/>
      <w:numFmt w:val="decimal"/>
      <w:lvlText w:val="%1.%2.%3.%4.%5.%6.%7.%8"/>
      <w:lvlJc w:val="left"/>
      <w:pPr>
        <w:ind w:left="7740" w:hanging="1440"/>
      </w:pPr>
      <w:rPr>
        <w:rFonts w:hint="default"/>
        <w:b w:val="0"/>
        <w:i w:val="0"/>
      </w:rPr>
    </w:lvl>
    <w:lvl w:ilvl="8">
      <w:start w:val="1"/>
      <w:numFmt w:val="decimal"/>
      <w:lvlText w:val="%1.%2.%3.%4.%5.%6.%7.%8.%9"/>
      <w:lvlJc w:val="left"/>
      <w:pPr>
        <w:ind w:left="9000" w:hanging="1800"/>
      </w:pPr>
      <w:rPr>
        <w:rFonts w:hint="default"/>
        <w:b w:val="0"/>
        <w:i w:val="0"/>
      </w:rPr>
    </w:lvl>
  </w:abstractNum>
  <w:abstractNum w:abstractNumId="14" w15:restartNumberingAfterBreak="0">
    <w:nsid w:val="23692C72"/>
    <w:multiLevelType w:val="hybridMultilevel"/>
    <w:tmpl w:val="8B5267B0"/>
    <w:lvl w:ilvl="0" w:tplc="CD98C6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67DB5"/>
    <w:multiLevelType w:val="multilevel"/>
    <w:tmpl w:val="EF1A4ED2"/>
    <w:lvl w:ilvl="0">
      <w:start w:val="14"/>
      <w:numFmt w:val="decimal"/>
      <w:lvlText w:val="%1."/>
      <w:lvlJc w:val="left"/>
      <w:pPr>
        <w:ind w:left="679" w:hanging="360"/>
      </w:pPr>
      <w:rPr>
        <w:rFonts w:ascii="Times New Roman" w:eastAsia="Times New Roman" w:hAnsi="Times New Roman" w:cs="Times New Roman" w:hint="default"/>
        <w:w w:val="100"/>
        <w:sz w:val="22"/>
        <w:szCs w:val="22"/>
      </w:rPr>
    </w:lvl>
    <w:lvl w:ilvl="1">
      <w:start w:val="1"/>
      <w:numFmt w:val="decimal"/>
      <w:isLgl/>
      <w:lvlText w:val="%1.%2"/>
      <w:lvlJc w:val="left"/>
      <w:pPr>
        <w:ind w:left="810" w:hanging="360"/>
      </w:pPr>
      <w:rPr>
        <w:rFonts w:hint="default"/>
        <w:b w:val="0"/>
        <w:bCs w:val="0"/>
        <w:u w:val="none"/>
      </w:rPr>
    </w:lvl>
    <w:lvl w:ilvl="2">
      <w:start w:val="1"/>
      <w:numFmt w:val="decimal"/>
      <w:isLgl/>
      <w:lvlText w:val="%1.%2.%3"/>
      <w:lvlJc w:val="left"/>
      <w:pPr>
        <w:ind w:left="1301" w:hanging="720"/>
      </w:pPr>
      <w:rPr>
        <w:rFonts w:hint="default"/>
        <w:b w:val="0"/>
        <w:bCs w:val="0"/>
      </w:rPr>
    </w:lvl>
    <w:lvl w:ilvl="3">
      <w:start w:val="1"/>
      <w:numFmt w:val="decimal"/>
      <w:isLgl/>
      <w:lvlText w:val="%1.%2.%3.%4"/>
      <w:lvlJc w:val="left"/>
      <w:pPr>
        <w:ind w:left="1432"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545"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67" w:hanging="1800"/>
      </w:pPr>
      <w:rPr>
        <w:rFonts w:hint="default"/>
      </w:rPr>
    </w:lvl>
  </w:abstractNum>
  <w:abstractNum w:abstractNumId="16" w15:restartNumberingAfterBreak="0">
    <w:nsid w:val="264D14CD"/>
    <w:multiLevelType w:val="hybridMultilevel"/>
    <w:tmpl w:val="987EC874"/>
    <w:lvl w:ilvl="0" w:tplc="AEFEB4BC">
      <w:start w:val="7"/>
      <w:numFmt w:val="decimal"/>
      <w:lvlText w:val="%1."/>
      <w:lvlJc w:val="left"/>
      <w:pPr>
        <w:ind w:left="720" w:hanging="360"/>
      </w:pPr>
      <w:rPr>
        <w:rFonts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1C51ED"/>
    <w:multiLevelType w:val="multilevel"/>
    <w:tmpl w:val="5C743FD2"/>
    <w:lvl w:ilvl="0">
      <w:start w:val="1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32DE2D0D"/>
    <w:multiLevelType w:val="hybridMultilevel"/>
    <w:tmpl w:val="0F64DB82"/>
    <w:lvl w:ilvl="0" w:tplc="BA6C32EC">
      <w:start w:val="1"/>
      <w:numFmt w:val="lowerLetter"/>
      <w:lvlText w:val="(%1)"/>
      <w:lvlJc w:val="left"/>
      <w:pPr>
        <w:ind w:left="1530" w:hanging="360"/>
      </w:pPr>
      <w:rPr>
        <w:rFonts w:hint="default"/>
        <w:b w:val="0"/>
        <w:bCs w:val="0"/>
        <w:i w:val="0"/>
        <w:i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9647BF2"/>
    <w:multiLevelType w:val="hybridMultilevel"/>
    <w:tmpl w:val="9FE22480"/>
    <w:lvl w:ilvl="0" w:tplc="41420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037C51"/>
    <w:multiLevelType w:val="multilevel"/>
    <w:tmpl w:val="ED4293F6"/>
    <w:lvl w:ilvl="0">
      <w:start w:val="4"/>
      <w:numFmt w:val="decimal"/>
      <w:lvlText w:val="%1."/>
      <w:lvlJc w:val="left"/>
      <w:pPr>
        <w:ind w:left="679" w:hanging="360"/>
      </w:pPr>
      <w:rPr>
        <w:rFonts w:ascii="Times New Roman" w:eastAsia="Times New Roman" w:hAnsi="Times New Roman" w:cs="Times New Roman" w:hint="default"/>
        <w:w w:val="100"/>
        <w:sz w:val="22"/>
        <w:szCs w:val="22"/>
      </w:rPr>
    </w:lvl>
    <w:lvl w:ilvl="1">
      <w:start w:val="1"/>
      <w:numFmt w:val="decimal"/>
      <w:isLgl/>
      <w:lvlText w:val="%1.%2"/>
      <w:lvlJc w:val="left"/>
      <w:pPr>
        <w:ind w:left="810" w:hanging="360"/>
      </w:pPr>
      <w:rPr>
        <w:rFonts w:hint="default"/>
        <w:b w:val="0"/>
        <w:bCs w:val="0"/>
        <w:u w:val="none"/>
      </w:rPr>
    </w:lvl>
    <w:lvl w:ilvl="2">
      <w:start w:val="1"/>
      <w:numFmt w:val="decimal"/>
      <w:isLgl/>
      <w:lvlText w:val="%1.%2.%3"/>
      <w:lvlJc w:val="left"/>
      <w:pPr>
        <w:ind w:left="1301" w:hanging="720"/>
      </w:pPr>
      <w:rPr>
        <w:rFonts w:hint="default"/>
        <w:b w:val="0"/>
        <w:bCs w:val="0"/>
      </w:rPr>
    </w:lvl>
    <w:lvl w:ilvl="3">
      <w:start w:val="1"/>
      <w:numFmt w:val="decimal"/>
      <w:isLgl/>
      <w:lvlText w:val="%1.%2.%3.%4"/>
      <w:lvlJc w:val="left"/>
      <w:pPr>
        <w:ind w:left="1432"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545"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67" w:hanging="1800"/>
      </w:pPr>
      <w:rPr>
        <w:rFonts w:hint="default"/>
      </w:rPr>
    </w:lvl>
  </w:abstractNum>
  <w:abstractNum w:abstractNumId="21" w15:restartNumberingAfterBreak="0">
    <w:nsid w:val="3C3D1EA3"/>
    <w:multiLevelType w:val="hybridMultilevel"/>
    <w:tmpl w:val="182CCA76"/>
    <w:lvl w:ilvl="0" w:tplc="38C2F7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2574F2"/>
    <w:multiLevelType w:val="multilevel"/>
    <w:tmpl w:val="177C6874"/>
    <w:lvl w:ilvl="0">
      <w:start w:val="17"/>
      <w:numFmt w:val="decimal"/>
      <w:lvlText w:val="%1."/>
      <w:lvlJc w:val="left"/>
      <w:pPr>
        <w:ind w:left="679" w:hanging="360"/>
      </w:pPr>
      <w:rPr>
        <w:rFonts w:ascii="Times New Roman" w:eastAsia="Times New Roman" w:hAnsi="Times New Roman" w:cs="Times New Roman" w:hint="default"/>
        <w:w w:val="100"/>
        <w:sz w:val="22"/>
        <w:szCs w:val="22"/>
      </w:rPr>
    </w:lvl>
    <w:lvl w:ilvl="1">
      <w:start w:val="1"/>
      <w:numFmt w:val="decimal"/>
      <w:isLgl/>
      <w:lvlText w:val="%1.%2"/>
      <w:lvlJc w:val="left"/>
      <w:pPr>
        <w:ind w:left="810" w:hanging="360"/>
      </w:pPr>
      <w:rPr>
        <w:rFonts w:hint="default"/>
        <w:b w:val="0"/>
        <w:bCs w:val="0"/>
        <w:u w:val="none"/>
      </w:rPr>
    </w:lvl>
    <w:lvl w:ilvl="2">
      <w:start w:val="1"/>
      <w:numFmt w:val="decimal"/>
      <w:isLgl/>
      <w:lvlText w:val="%1.%2.%3"/>
      <w:lvlJc w:val="left"/>
      <w:pPr>
        <w:ind w:left="1301" w:hanging="720"/>
      </w:pPr>
      <w:rPr>
        <w:rFonts w:hint="default"/>
        <w:b w:val="0"/>
        <w:bCs w:val="0"/>
      </w:rPr>
    </w:lvl>
    <w:lvl w:ilvl="3">
      <w:start w:val="1"/>
      <w:numFmt w:val="decimal"/>
      <w:isLgl/>
      <w:lvlText w:val="%1.%2.%3.%4"/>
      <w:lvlJc w:val="left"/>
      <w:pPr>
        <w:ind w:left="1432"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545"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67" w:hanging="1800"/>
      </w:pPr>
      <w:rPr>
        <w:rFonts w:hint="default"/>
      </w:rPr>
    </w:lvl>
  </w:abstractNum>
  <w:abstractNum w:abstractNumId="23" w15:restartNumberingAfterBreak="0">
    <w:nsid w:val="454767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180E19"/>
    <w:multiLevelType w:val="multilevel"/>
    <w:tmpl w:val="F43C35E6"/>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4B803317"/>
    <w:multiLevelType w:val="hybridMultilevel"/>
    <w:tmpl w:val="FC04F008"/>
    <w:lvl w:ilvl="0" w:tplc="C1320FB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62E73"/>
    <w:multiLevelType w:val="hybridMultilevel"/>
    <w:tmpl w:val="565EEBDE"/>
    <w:lvl w:ilvl="0" w:tplc="498AC258">
      <w:start w:val="1"/>
      <w:numFmt w:val="decimal"/>
      <w:lvlText w:val="%1."/>
      <w:lvlJc w:val="left"/>
      <w:pPr>
        <w:ind w:left="679" w:hanging="360"/>
      </w:pPr>
      <w:rPr>
        <w:rFonts w:ascii="Times New Roman" w:eastAsia="Times New Roman" w:hAnsi="Times New Roman" w:cs="Times New Roman" w:hint="default"/>
        <w:w w:val="100"/>
        <w:sz w:val="22"/>
        <w:szCs w:val="22"/>
      </w:rPr>
    </w:lvl>
    <w:lvl w:ilvl="1" w:tplc="20A24014">
      <w:start w:val="1"/>
      <w:numFmt w:val="decimal"/>
      <w:lvlText w:val="%2."/>
      <w:lvlJc w:val="left"/>
      <w:pPr>
        <w:ind w:left="2240" w:hanging="236"/>
      </w:pPr>
      <w:rPr>
        <w:b/>
        <w:bCs/>
        <w:spacing w:val="-2"/>
        <w:w w:val="91"/>
      </w:rPr>
    </w:lvl>
    <w:lvl w:ilvl="2" w:tplc="B4743EE2">
      <w:numFmt w:val="bullet"/>
      <w:lvlText w:val="•"/>
      <w:lvlJc w:val="left"/>
      <w:pPr>
        <w:ind w:left="3184" w:hanging="236"/>
      </w:pPr>
    </w:lvl>
    <w:lvl w:ilvl="3" w:tplc="ECC85EFC">
      <w:numFmt w:val="bullet"/>
      <w:lvlText w:val="•"/>
      <w:lvlJc w:val="left"/>
      <w:pPr>
        <w:ind w:left="4128" w:hanging="236"/>
      </w:pPr>
    </w:lvl>
    <w:lvl w:ilvl="4" w:tplc="876CB518">
      <w:numFmt w:val="bullet"/>
      <w:lvlText w:val="•"/>
      <w:lvlJc w:val="left"/>
      <w:pPr>
        <w:ind w:left="5073" w:hanging="236"/>
      </w:pPr>
    </w:lvl>
    <w:lvl w:ilvl="5" w:tplc="FCC6BEBC">
      <w:numFmt w:val="bullet"/>
      <w:lvlText w:val="•"/>
      <w:lvlJc w:val="left"/>
      <w:pPr>
        <w:ind w:left="6017" w:hanging="236"/>
      </w:pPr>
    </w:lvl>
    <w:lvl w:ilvl="6" w:tplc="E0943730">
      <w:numFmt w:val="bullet"/>
      <w:lvlText w:val="•"/>
      <w:lvlJc w:val="left"/>
      <w:pPr>
        <w:ind w:left="6962" w:hanging="236"/>
      </w:pPr>
    </w:lvl>
    <w:lvl w:ilvl="7" w:tplc="B1C2E550">
      <w:numFmt w:val="bullet"/>
      <w:lvlText w:val="•"/>
      <w:lvlJc w:val="left"/>
      <w:pPr>
        <w:ind w:left="7906" w:hanging="236"/>
      </w:pPr>
    </w:lvl>
    <w:lvl w:ilvl="8" w:tplc="E89E8B64">
      <w:numFmt w:val="bullet"/>
      <w:lvlText w:val="•"/>
      <w:lvlJc w:val="left"/>
      <w:pPr>
        <w:ind w:left="8851" w:hanging="236"/>
      </w:pPr>
    </w:lvl>
  </w:abstractNum>
  <w:abstractNum w:abstractNumId="27" w15:restartNumberingAfterBreak="0">
    <w:nsid w:val="587F3BEA"/>
    <w:multiLevelType w:val="hybridMultilevel"/>
    <w:tmpl w:val="F536E1DC"/>
    <w:lvl w:ilvl="0" w:tplc="71DA3B36">
      <w:start w:val="11"/>
      <w:numFmt w:val="decimal"/>
      <w:lvlText w:val="%1."/>
      <w:lvlJc w:val="left"/>
      <w:pPr>
        <w:ind w:left="720" w:hanging="360"/>
      </w:pPr>
      <w:rPr>
        <w:rFonts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EC03C3"/>
    <w:multiLevelType w:val="hybridMultilevel"/>
    <w:tmpl w:val="B5C6EACE"/>
    <w:lvl w:ilvl="0" w:tplc="13F4E18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5BB60FE2"/>
    <w:multiLevelType w:val="multilevel"/>
    <w:tmpl w:val="F7229E2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0" w15:restartNumberingAfterBreak="0">
    <w:nsid w:val="66CA2BA2"/>
    <w:multiLevelType w:val="hybridMultilevel"/>
    <w:tmpl w:val="182CCA76"/>
    <w:lvl w:ilvl="0" w:tplc="38C2F7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522A35"/>
    <w:multiLevelType w:val="multilevel"/>
    <w:tmpl w:val="BD005E0E"/>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6F920B20"/>
    <w:multiLevelType w:val="hybridMultilevel"/>
    <w:tmpl w:val="B2BA3838"/>
    <w:lvl w:ilvl="0" w:tplc="0809000F">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7C475F"/>
    <w:multiLevelType w:val="hybridMultilevel"/>
    <w:tmpl w:val="B8C296C6"/>
    <w:lvl w:ilvl="0" w:tplc="4554F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240A14"/>
    <w:multiLevelType w:val="hybridMultilevel"/>
    <w:tmpl w:val="89121828"/>
    <w:lvl w:ilvl="0" w:tplc="86CA624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BA4503"/>
    <w:multiLevelType w:val="multilevel"/>
    <w:tmpl w:val="8360971E"/>
    <w:lvl w:ilvl="0">
      <w:start w:val="11"/>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7E2C40F6"/>
    <w:multiLevelType w:val="hybridMultilevel"/>
    <w:tmpl w:val="0BC26D62"/>
    <w:lvl w:ilvl="0" w:tplc="04090001">
      <w:start w:val="2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6"/>
  </w:num>
  <w:num w:numId="3">
    <w:abstractNumId w:val="7"/>
  </w:num>
  <w:num w:numId="4">
    <w:abstractNumId w:val="2"/>
  </w:num>
  <w:num w:numId="5">
    <w:abstractNumId w:val="29"/>
  </w:num>
  <w:num w:numId="6">
    <w:abstractNumId w:val="25"/>
  </w:num>
  <w:num w:numId="7">
    <w:abstractNumId w:val="20"/>
  </w:num>
  <w:num w:numId="8">
    <w:abstractNumId w:val="8"/>
  </w:num>
  <w:num w:numId="9">
    <w:abstractNumId w:val="15"/>
  </w:num>
  <w:num w:numId="10">
    <w:abstractNumId w:val="3"/>
  </w:num>
  <w:num w:numId="11">
    <w:abstractNumId w:val="22"/>
  </w:num>
  <w:num w:numId="12">
    <w:abstractNumId w:val="1"/>
  </w:num>
  <w:num w:numId="13">
    <w:abstractNumId w:val="23"/>
  </w:num>
  <w:num w:numId="14">
    <w:abstractNumId w:val="16"/>
  </w:num>
  <w:num w:numId="15">
    <w:abstractNumId w:val="4"/>
  </w:num>
  <w:num w:numId="16">
    <w:abstractNumId w:val="24"/>
  </w:num>
  <w:num w:numId="17">
    <w:abstractNumId w:val="31"/>
  </w:num>
  <w:num w:numId="18">
    <w:abstractNumId w:val="27"/>
  </w:num>
  <w:num w:numId="19">
    <w:abstractNumId w:val="35"/>
  </w:num>
  <w:num w:numId="20">
    <w:abstractNumId w:val="17"/>
  </w:num>
  <w:num w:numId="21">
    <w:abstractNumId w:val="32"/>
  </w:num>
  <w:num w:numId="22">
    <w:abstractNumId w:val="13"/>
  </w:num>
  <w:num w:numId="23">
    <w:abstractNumId w:val="14"/>
  </w:num>
  <w:num w:numId="24">
    <w:abstractNumId w:val="12"/>
  </w:num>
  <w:num w:numId="25">
    <w:abstractNumId w:val="33"/>
  </w:num>
  <w:num w:numId="26">
    <w:abstractNumId w:val="19"/>
  </w:num>
  <w:num w:numId="27">
    <w:abstractNumId w:val="30"/>
  </w:num>
  <w:num w:numId="28">
    <w:abstractNumId w:val="34"/>
  </w:num>
  <w:num w:numId="29">
    <w:abstractNumId w:val="18"/>
  </w:num>
  <w:num w:numId="30">
    <w:abstractNumId w:val="11"/>
  </w:num>
  <w:num w:numId="31">
    <w:abstractNumId w:val="28"/>
  </w:num>
  <w:num w:numId="32">
    <w:abstractNumId w:val="10"/>
  </w:num>
  <w:num w:numId="33">
    <w:abstractNumId w:val="5"/>
  </w:num>
  <w:num w:numId="34">
    <w:abstractNumId w:val="6"/>
  </w:num>
  <w:num w:numId="35">
    <w:abstractNumId w:val="21"/>
  </w:num>
  <w:num w:numId="36">
    <w:abstractNumId w:val="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bA0sLAwMDY2MjJT0lEKTi0uzszPAykwrgUAaSF2ASwAAAA="/>
  </w:docVars>
  <w:rsids>
    <w:rsidRoot w:val="00CA4EBC"/>
    <w:rsid w:val="000017FC"/>
    <w:rsid w:val="0000458A"/>
    <w:rsid w:val="00004AE0"/>
    <w:rsid w:val="0001121B"/>
    <w:rsid w:val="00013725"/>
    <w:rsid w:val="0002251E"/>
    <w:rsid w:val="0002321E"/>
    <w:rsid w:val="0002443D"/>
    <w:rsid w:val="00034104"/>
    <w:rsid w:val="00034EDB"/>
    <w:rsid w:val="0004046F"/>
    <w:rsid w:val="000568B5"/>
    <w:rsid w:val="000575B7"/>
    <w:rsid w:val="00060226"/>
    <w:rsid w:val="00062017"/>
    <w:rsid w:val="00062123"/>
    <w:rsid w:val="00070BD4"/>
    <w:rsid w:val="000736E4"/>
    <w:rsid w:val="00073C4A"/>
    <w:rsid w:val="000778A0"/>
    <w:rsid w:val="00077E9B"/>
    <w:rsid w:val="000810A3"/>
    <w:rsid w:val="000905B8"/>
    <w:rsid w:val="000955C1"/>
    <w:rsid w:val="00097A4C"/>
    <w:rsid w:val="000B2AAB"/>
    <w:rsid w:val="000C033C"/>
    <w:rsid w:val="000C157D"/>
    <w:rsid w:val="000C4E35"/>
    <w:rsid w:val="000C7C9A"/>
    <w:rsid w:val="000D193B"/>
    <w:rsid w:val="000D28A0"/>
    <w:rsid w:val="000D2908"/>
    <w:rsid w:val="000D5928"/>
    <w:rsid w:val="000E0DD2"/>
    <w:rsid w:val="00101DA2"/>
    <w:rsid w:val="001060F7"/>
    <w:rsid w:val="001109A9"/>
    <w:rsid w:val="00113572"/>
    <w:rsid w:val="00117B56"/>
    <w:rsid w:val="0012596D"/>
    <w:rsid w:val="00127B80"/>
    <w:rsid w:val="0013003C"/>
    <w:rsid w:val="00134A50"/>
    <w:rsid w:val="00143DD4"/>
    <w:rsid w:val="00153A13"/>
    <w:rsid w:val="0015665A"/>
    <w:rsid w:val="00157F05"/>
    <w:rsid w:val="00161787"/>
    <w:rsid w:val="00163E4F"/>
    <w:rsid w:val="0016605C"/>
    <w:rsid w:val="00166C1D"/>
    <w:rsid w:val="00191A69"/>
    <w:rsid w:val="00197587"/>
    <w:rsid w:val="001A4991"/>
    <w:rsid w:val="001B0E46"/>
    <w:rsid w:val="001B2534"/>
    <w:rsid w:val="001C123A"/>
    <w:rsid w:val="001C61B3"/>
    <w:rsid w:val="001D1674"/>
    <w:rsid w:val="001D5B63"/>
    <w:rsid w:val="0020129E"/>
    <w:rsid w:val="00211394"/>
    <w:rsid w:val="002230E4"/>
    <w:rsid w:val="002258BE"/>
    <w:rsid w:val="002311AE"/>
    <w:rsid w:val="0023359B"/>
    <w:rsid w:val="00240E7A"/>
    <w:rsid w:val="00242320"/>
    <w:rsid w:val="00244442"/>
    <w:rsid w:val="00245A15"/>
    <w:rsid w:val="00245ECC"/>
    <w:rsid w:val="0026089F"/>
    <w:rsid w:val="002741DC"/>
    <w:rsid w:val="00275A1E"/>
    <w:rsid w:val="00275C21"/>
    <w:rsid w:val="00276C24"/>
    <w:rsid w:val="0028640B"/>
    <w:rsid w:val="00291A66"/>
    <w:rsid w:val="00295D88"/>
    <w:rsid w:val="002A33D2"/>
    <w:rsid w:val="002A3B44"/>
    <w:rsid w:val="002A651B"/>
    <w:rsid w:val="002A792B"/>
    <w:rsid w:val="002B0137"/>
    <w:rsid w:val="002B13AC"/>
    <w:rsid w:val="002B1C30"/>
    <w:rsid w:val="002B4920"/>
    <w:rsid w:val="002D11C6"/>
    <w:rsid w:val="002D1D9E"/>
    <w:rsid w:val="002D5049"/>
    <w:rsid w:val="002D6C05"/>
    <w:rsid w:val="002E5C39"/>
    <w:rsid w:val="002E783B"/>
    <w:rsid w:val="002F1029"/>
    <w:rsid w:val="002F4BF0"/>
    <w:rsid w:val="002F58D2"/>
    <w:rsid w:val="003003A2"/>
    <w:rsid w:val="003007C4"/>
    <w:rsid w:val="0030459B"/>
    <w:rsid w:val="00314DC3"/>
    <w:rsid w:val="00317129"/>
    <w:rsid w:val="00323CF1"/>
    <w:rsid w:val="00325E5E"/>
    <w:rsid w:val="00334A96"/>
    <w:rsid w:val="003451A5"/>
    <w:rsid w:val="00351305"/>
    <w:rsid w:val="00352212"/>
    <w:rsid w:val="00353495"/>
    <w:rsid w:val="00354099"/>
    <w:rsid w:val="0035442E"/>
    <w:rsid w:val="00361B5C"/>
    <w:rsid w:val="00365C7D"/>
    <w:rsid w:val="00374720"/>
    <w:rsid w:val="00374D94"/>
    <w:rsid w:val="003C35B1"/>
    <w:rsid w:val="003C3848"/>
    <w:rsid w:val="003D347C"/>
    <w:rsid w:val="003F07E8"/>
    <w:rsid w:val="003F25CF"/>
    <w:rsid w:val="003F6C44"/>
    <w:rsid w:val="00410882"/>
    <w:rsid w:val="0041666A"/>
    <w:rsid w:val="0041789D"/>
    <w:rsid w:val="00417A58"/>
    <w:rsid w:val="00430A21"/>
    <w:rsid w:val="0044339C"/>
    <w:rsid w:val="004534AB"/>
    <w:rsid w:val="004564CB"/>
    <w:rsid w:val="00463CDD"/>
    <w:rsid w:val="004707BE"/>
    <w:rsid w:val="00472A7F"/>
    <w:rsid w:val="00472D02"/>
    <w:rsid w:val="0048236E"/>
    <w:rsid w:val="004835BE"/>
    <w:rsid w:val="00485068"/>
    <w:rsid w:val="00486122"/>
    <w:rsid w:val="004A7074"/>
    <w:rsid w:val="004A748A"/>
    <w:rsid w:val="004B124D"/>
    <w:rsid w:val="004C08B6"/>
    <w:rsid w:val="004C44A9"/>
    <w:rsid w:val="004C64EC"/>
    <w:rsid w:val="004D6771"/>
    <w:rsid w:val="004E4396"/>
    <w:rsid w:val="004F4BEC"/>
    <w:rsid w:val="004F7A06"/>
    <w:rsid w:val="00506CA6"/>
    <w:rsid w:val="00506F9C"/>
    <w:rsid w:val="005070B5"/>
    <w:rsid w:val="005101A1"/>
    <w:rsid w:val="005148CB"/>
    <w:rsid w:val="00515A02"/>
    <w:rsid w:val="00520125"/>
    <w:rsid w:val="00521431"/>
    <w:rsid w:val="0052515B"/>
    <w:rsid w:val="00525A4E"/>
    <w:rsid w:val="00530F41"/>
    <w:rsid w:val="0054088E"/>
    <w:rsid w:val="0054293A"/>
    <w:rsid w:val="00543D9B"/>
    <w:rsid w:val="00560927"/>
    <w:rsid w:val="0057588D"/>
    <w:rsid w:val="0058044D"/>
    <w:rsid w:val="005862CF"/>
    <w:rsid w:val="005A030B"/>
    <w:rsid w:val="005A4002"/>
    <w:rsid w:val="005B55AA"/>
    <w:rsid w:val="005C01E8"/>
    <w:rsid w:val="005E3C69"/>
    <w:rsid w:val="005F37DB"/>
    <w:rsid w:val="005F5229"/>
    <w:rsid w:val="005F6E13"/>
    <w:rsid w:val="00602F7A"/>
    <w:rsid w:val="006132A0"/>
    <w:rsid w:val="006136CE"/>
    <w:rsid w:val="006169D6"/>
    <w:rsid w:val="00641640"/>
    <w:rsid w:val="00650260"/>
    <w:rsid w:val="00656C1E"/>
    <w:rsid w:val="0067524B"/>
    <w:rsid w:val="00681D44"/>
    <w:rsid w:val="0069133F"/>
    <w:rsid w:val="006A0477"/>
    <w:rsid w:val="006A7504"/>
    <w:rsid w:val="006B74E1"/>
    <w:rsid w:val="006C21B3"/>
    <w:rsid w:val="006C47CE"/>
    <w:rsid w:val="006F1530"/>
    <w:rsid w:val="006F6B95"/>
    <w:rsid w:val="00707E83"/>
    <w:rsid w:val="00711196"/>
    <w:rsid w:val="00712DB8"/>
    <w:rsid w:val="0071556A"/>
    <w:rsid w:val="007165BC"/>
    <w:rsid w:val="00731D47"/>
    <w:rsid w:val="007404BE"/>
    <w:rsid w:val="007421C9"/>
    <w:rsid w:val="00743223"/>
    <w:rsid w:val="0074435C"/>
    <w:rsid w:val="00744F65"/>
    <w:rsid w:val="00761F7C"/>
    <w:rsid w:val="00770BA6"/>
    <w:rsid w:val="00772B6C"/>
    <w:rsid w:val="00774BAC"/>
    <w:rsid w:val="007771EC"/>
    <w:rsid w:val="00782054"/>
    <w:rsid w:val="007A5C5A"/>
    <w:rsid w:val="007A5E3B"/>
    <w:rsid w:val="007A7D53"/>
    <w:rsid w:val="007C0503"/>
    <w:rsid w:val="007C528F"/>
    <w:rsid w:val="007D0801"/>
    <w:rsid w:val="007D7C43"/>
    <w:rsid w:val="007D7E18"/>
    <w:rsid w:val="007E3759"/>
    <w:rsid w:val="007E5386"/>
    <w:rsid w:val="007F32CB"/>
    <w:rsid w:val="007F3382"/>
    <w:rsid w:val="007F79B3"/>
    <w:rsid w:val="0080451D"/>
    <w:rsid w:val="00805CD1"/>
    <w:rsid w:val="0080689C"/>
    <w:rsid w:val="008130AA"/>
    <w:rsid w:val="008149D8"/>
    <w:rsid w:val="00821029"/>
    <w:rsid w:val="00822214"/>
    <w:rsid w:val="00837B7A"/>
    <w:rsid w:val="0084377E"/>
    <w:rsid w:val="00843E1D"/>
    <w:rsid w:val="00856119"/>
    <w:rsid w:val="00863A17"/>
    <w:rsid w:val="00865CBA"/>
    <w:rsid w:val="00870DAF"/>
    <w:rsid w:val="00886737"/>
    <w:rsid w:val="00897ED4"/>
    <w:rsid w:val="008A3FE2"/>
    <w:rsid w:val="008B692E"/>
    <w:rsid w:val="008C0F8E"/>
    <w:rsid w:val="008C23CC"/>
    <w:rsid w:val="008D2306"/>
    <w:rsid w:val="008E0FD9"/>
    <w:rsid w:val="008E5E1E"/>
    <w:rsid w:val="008F5DC4"/>
    <w:rsid w:val="00907B10"/>
    <w:rsid w:val="00912468"/>
    <w:rsid w:val="009126E8"/>
    <w:rsid w:val="00931133"/>
    <w:rsid w:val="00933C7C"/>
    <w:rsid w:val="00935257"/>
    <w:rsid w:val="00951FAF"/>
    <w:rsid w:val="0095228E"/>
    <w:rsid w:val="00953B97"/>
    <w:rsid w:val="009543B6"/>
    <w:rsid w:val="009569BE"/>
    <w:rsid w:val="0096505F"/>
    <w:rsid w:val="00967882"/>
    <w:rsid w:val="00967BA7"/>
    <w:rsid w:val="00971549"/>
    <w:rsid w:val="00976C92"/>
    <w:rsid w:val="00980233"/>
    <w:rsid w:val="00980ED0"/>
    <w:rsid w:val="00987DD0"/>
    <w:rsid w:val="009940D6"/>
    <w:rsid w:val="009A1856"/>
    <w:rsid w:val="009B198D"/>
    <w:rsid w:val="009B503A"/>
    <w:rsid w:val="009B70D4"/>
    <w:rsid w:val="009B789F"/>
    <w:rsid w:val="009C2BB9"/>
    <w:rsid w:val="009E4B5D"/>
    <w:rsid w:val="009F18B7"/>
    <w:rsid w:val="009F2E64"/>
    <w:rsid w:val="009F5669"/>
    <w:rsid w:val="00A00D47"/>
    <w:rsid w:val="00A045AE"/>
    <w:rsid w:val="00A0536B"/>
    <w:rsid w:val="00A12E53"/>
    <w:rsid w:val="00A13C45"/>
    <w:rsid w:val="00A2364D"/>
    <w:rsid w:val="00A265E3"/>
    <w:rsid w:val="00A27B78"/>
    <w:rsid w:val="00A407AC"/>
    <w:rsid w:val="00A56A6B"/>
    <w:rsid w:val="00A66AE4"/>
    <w:rsid w:val="00A7320A"/>
    <w:rsid w:val="00A75328"/>
    <w:rsid w:val="00A77725"/>
    <w:rsid w:val="00A809FE"/>
    <w:rsid w:val="00A8564B"/>
    <w:rsid w:val="00A91E72"/>
    <w:rsid w:val="00A95B2A"/>
    <w:rsid w:val="00A964C0"/>
    <w:rsid w:val="00AB1B30"/>
    <w:rsid w:val="00AB566C"/>
    <w:rsid w:val="00AC1474"/>
    <w:rsid w:val="00AD3674"/>
    <w:rsid w:val="00AE368B"/>
    <w:rsid w:val="00AE78C9"/>
    <w:rsid w:val="00AF1CCB"/>
    <w:rsid w:val="00AF3300"/>
    <w:rsid w:val="00AF3474"/>
    <w:rsid w:val="00B032C0"/>
    <w:rsid w:val="00B121EE"/>
    <w:rsid w:val="00B21906"/>
    <w:rsid w:val="00B243ED"/>
    <w:rsid w:val="00B36ADC"/>
    <w:rsid w:val="00B51744"/>
    <w:rsid w:val="00B535D6"/>
    <w:rsid w:val="00B61C3B"/>
    <w:rsid w:val="00B73AEC"/>
    <w:rsid w:val="00B75F9F"/>
    <w:rsid w:val="00B7758B"/>
    <w:rsid w:val="00B9024A"/>
    <w:rsid w:val="00B956AB"/>
    <w:rsid w:val="00BB0DB0"/>
    <w:rsid w:val="00BB6603"/>
    <w:rsid w:val="00BB751F"/>
    <w:rsid w:val="00BD117F"/>
    <w:rsid w:val="00BD3AA4"/>
    <w:rsid w:val="00BD3B74"/>
    <w:rsid w:val="00BD596F"/>
    <w:rsid w:val="00BD6D13"/>
    <w:rsid w:val="00BF7569"/>
    <w:rsid w:val="00C07E19"/>
    <w:rsid w:val="00C12DDE"/>
    <w:rsid w:val="00C14BDA"/>
    <w:rsid w:val="00C30B54"/>
    <w:rsid w:val="00C3116C"/>
    <w:rsid w:val="00C3188B"/>
    <w:rsid w:val="00C3283E"/>
    <w:rsid w:val="00C328B0"/>
    <w:rsid w:val="00C35DA9"/>
    <w:rsid w:val="00C37D00"/>
    <w:rsid w:val="00C42A8E"/>
    <w:rsid w:val="00C5303B"/>
    <w:rsid w:val="00C61807"/>
    <w:rsid w:val="00C77413"/>
    <w:rsid w:val="00C80687"/>
    <w:rsid w:val="00C810F7"/>
    <w:rsid w:val="00C816A6"/>
    <w:rsid w:val="00C841A4"/>
    <w:rsid w:val="00C90598"/>
    <w:rsid w:val="00C91E6A"/>
    <w:rsid w:val="00C91F9D"/>
    <w:rsid w:val="00CA0508"/>
    <w:rsid w:val="00CA4EBC"/>
    <w:rsid w:val="00CA6580"/>
    <w:rsid w:val="00CB3FC3"/>
    <w:rsid w:val="00CB5FCC"/>
    <w:rsid w:val="00CB6139"/>
    <w:rsid w:val="00CC651E"/>
    <w:rsid w:val="00CE10BD"/>
    <w:rsid w:val="00CE31C4"/>
    <w:rsid w:val="00CE37DD"/>
    <w:rsid w:val="00D00B84"/>
    <w:rsid w:val="00D052D3"/>
    <w:rsid w:val="00D0779F"/>
    <w:rsid w:val="00D1105A"/>
    <w:rsid w:val="00D12E5A"/>
    <w:rsid w:val="00D158C7"/>
    <w:rsid w:val="00D17F4E"/>
    <w:rsid w:val="00D23E8F"/>
    <w:rsid w:val="00D26C4C"/>
    <w:rsid w:val="00D27929"/>
    <w:rsid w:val="00D30DA6"/>
    <w:rsid w:val="00D44490"/>
    <w:rsid w:val="00D470ED"/>
    <w:rsid w:val="00D63216"/>
    <w:rsid w:val="00D7321D"/>
    <w:rsid w:val="00D804B3"/>
    <w:rsid w:val="00D80F11"/>
    <w:rsid w:val="00D8360B"/>
    <w:rsid w:val="00D841F8"/>
    <w:rsid w:val="00D84BAD"/>
    <w:rsid w:val="00D91809"/>
    <w:rsid w:val="00D93BA1"/>
    <w:rsid w:val="00D970A0"/>
    <w:rsid w:val="00DA3103"/>
    <w:rsid w:val="00DA53CF"/>
    <w:rsid w:val="00DA5584"/>
    <w:rsid w:val="00DB0B9C"/>
    <w:rsid w:val="00DB59C4"/>
    <w:rsid w:val="00DB7776"/>
    <w:rsid w:val="00DD2381"/>
    <w:rsid w:val="00DE1DBA"/>
    <w:rsid w:val="00DE3512"/>
    <w:rsid w:val="00DE62D5"/>
    <w:rsid w:val="00E05414"/>
    <w:rsid w:val="00E0700A"/>
    <w:rsid w:val="00E10F86"/>
    <w:rsid w:val="00E14DBF"/>
    <w:rsid w:val="00E2015B"/>
    <w:rsid w:val="00E32249"/>
    <w:rsid w:val="00E40850"/>
    <w:rsid w:val="00E5210B"/>
    <w:rsid w:val="00E61F1F"/>
    <w:rsid w:val="00E724B7"/>
    <w:rsid w:val="00E86AF1"/>
    <w:rsid w:val="00E87EFA"/>
    <w:rsid w:val="00E9755F"/>
    <w:rsid w:val="00EA28D2"/>
    <w:rsid w:val="00EA4745"/>
    <w:rsid w:val="00EA504A"/>
    <w:rsid w:val="00EC0082"/>
    <w:rsid w:val="00EC243B"/>
    <w:rsid w:val="00EC4627"/>
    <w:rsid w:val="00EC51DE"/>
    <w:rsid w:val="00ED24BB"/>
    <w:rsid w:val="00ED4A8E"/>
    <w:rsid w:val="00ED5F0F"/>
    <w:rsid w:val="00ED6770"/>
    <w:rsid w:val="00EE00E3"/>
    <w:rsid w:val="00EE6E85"/>
    <w:rsid w:val="00EE7809"/>
    <w:rsid w:val="00F0071A"/>
    <w:rsid w:val="00F01295"/>
    <w:rsid w:val="00F05088"/>
    <w:rsid w:val="00F1015A"/>
    <w:rsid w:val="00F209CF"/>
    <w:rsid w:val="00F272F4"/>
    <w:rsid w:val="00F359DF"/>
    <w:rsid w:val="00F37C9C"/>
    <w:rsid w:val="00F413F7"/>
    <w:rsid w:val="00F508B1"/>
    <w:rsid w:val="00F55D1C"/>
    <w:rsid w:val="00F650E4"/>
    <w:rsid w:val="00F74437"/>
    <w:rsid w:val="00F946FA"/>
    <w:rsid w:val="00F95B9E"/>
    <w:rsid w:val="00F966DF"/>
    <w:rsid w:val="00FA1C58"/>
    <w:rsid w:val="00FB4B4F"/>
    <w:rsid w:val="00FB77AD"/>
    <w:rsid w:val="00FC0C93"/>
    <w:rsid w:val="00FC3BC9"/>
    <w:rsid w:val="00FD0322"/>
    <w:rsid w:val="00FD07FB"/>
    <w:rsid w:val="00FD1DFB"/>
    <w:rsid w:val="00FD3C87"/>
    <w:rsid w:val="00FE3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719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BC"/>
  </w:style>
  <w:style w:type="paragraph" w:styleId="Heading2">
    <w:name w:val="heading 2"/>
    <w:basedOn w:val="Normal"/>
    <w:link w:val="Heading2Char"/>
    <w:uiPriority w:val="9"/>
    <w:semiHidden/>
    <w:unhideWhenUsed/>
    <w:qFormat/>
    <w:rsid w:val="00CA4EBC"/>
    <w:pPr>
      <w:widowControl w:val="0"/>
      <w:autoSpaceDE w:val="0"/>
      <w:autoSpaceDN w:val="0"/>
      <w:spacing w:before="103" w:after="0" w:line="276" w:lineRule="exact"/>
      <w:ind w:left="641" w:hanging="254"/>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CA4E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4EB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CA4EB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A4EBC"/>
    <w:pPr>
      <w:widowControl w:val="0"/>
      <w:autoSpaceDE w:val="0"/>
      <w:autoSpaceDN w:val="0"/>
      <w:spacing w:after="0" w:line="240" w:lineRule="auto"/>
      <w:ind w:left="680" w:hanging="360"/>
    </w:pPr>
    <w:rPr>
      <w:rFonts w:ascii="Times New Roman" w:eastAsia="Times New Roman" w:hAnsi="Times New Roman" w:cs="Times New Roman"/>
    </w:rPr>
  </w:style>
  <w:style w:type="paragraph" w:styleId="BodyText">
    <w:name w:val="Body Text"/>
    <w:basedOn w:val="Normal"/>
    <w:link w:val="BodyTextChar"/>
    <w:uiPriority w:val="1"/>
    <w:unhideWhenUsed/>
    <w:qFormat/>
    <w:rsid w:val="00CA4EB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A4EB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06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F7"/>
    <w:rPr>
      <w:rFonts w:ascii="Segoe UI" w:hAnsi="Segoe UI" w:cs="Segoe UI"/>
      <w:sz w:val="18"/>
      <w:szCs w:val="18"/>
    </w:rPr>
  </w:style>
  <w:style w:type="paragraph" w:styleId="Header">
    <w:name w:val="header"/>
    <w:basedOn w:val="Normal"/>
    <w:link w:val="HeaderChar"/>
    <w:uiPriority w:val="99"/>
    <w:unhideWhenUsed/>
    <w:rsid w:val="000B2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AAB"/>
  </w:style>
  <w:style w:type="paragraph" w:styleId="Footer">
    <w:name w:val="footer"/>
    <w:basedOn w:val="Normal"/>
    <w:link w:val="FooterChar"/>
    <w:uiPriority w:val="99"/>
    <w:unhideWhenUsed/>
    <w:rsid w:val="000B2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AAB"/>
  </w:style>
  <w:style w:type="table" w:styleId="TableGrid">
    <w:name w:val="Table Grid"/>
    <w:basedOn w:val="TableNormal"/>
    <w:rsid w:val="007D7C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104"/>
    <w:rPr>
      <w:sz w:val="16"/>
      <w:szCs w:val="16"/>
    </w:rPr>
  </w:style>
  <w:style w:type="paragraph" w:styleId="CommentText">
    <w:name w:val="annotation text"/>
    <w:basedOn w:val="Normal"/>
    <w:link w:val="CommentTextChar"/>
    <w:uiPriority w:val="99"/>
    <w:semiHidden/>
    <w:unhideWhenUsed/>
    <w:rsid w:val="00034104"/>
    <w:pPr>
      <w:spacing w:line="240" w:lineRule="auto"/>
    </w:pPr>
    <w:rPr>
      <w:sz w:val="20"/>
      <w:szCs w:val="20"/>
    </w:rPr>
  </w:style>
  <w:style w:type="character" w:customStyle="1" w:styleId="CommentTextChar">
    <w:name w:val="Comment Text Char"/>
    <w:basedOn w:val="DefaultParagraphFont"/>
    <w:link w:val="CommentText"/>
    <w:uiPriority w:val="99"/>
    <w:semiHidden/>
    <w:rsid w:val="00034104"/>
    <w:rPr>
      <w:sz w:val="20"/>
      <w:szCs w:val="20"/>
    </w:rPr>
  </w:style>
  <w:style w:type="paragraph" w:styleId="CommentSubject">
    <w:name w:val="annotation subject"/>
    <w:basedOn w:val="CommentText"/>
    <w:next w:val="CommentText"/>
    <w:link w:val="CommentSubjectChar"/>
    <w:uiPriority w:val="99"/>
    <w:semiHidden/>
    <w:unhideWhenUsed/>
    <w:rsid w:val="00034104"/>
    <w:rPr>
      <w:b/>
      <w:bCs/>
    </w:rPr>
  </w:style>
  <w:style w:type="character" w:customStyle="1" w:styleId="CommentSubjectChar">
    <w:name w:val="Comment Subject Char"/>
    <w:basedOn w:val="CommentTextChar"/>
    <w:link w:val="CommentSubject"/>
    <w:uiPriority w:val="99"/>
    <w:semiHidden/>
    <w:rsid w:val="00034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408338-7569-466A-A882-42C8EBE11905}">
  <ds:schemaRefs>
    <ds:schemaRef ds:uri="http://schemas.openxmlformats.org/officeDocument/2006/bibliography"/>
  </ds:schemaRefs>
</ds:datastoreItem>
</file>

<file path=customXml/itemProps2.xml><?xml version="1.0" encoding="utf-8"?>
<ds:datastoreItem xmlns:ds="http://schemas.openxmlformats.org/officeDocument/2006/customXml" ds:itemID="{8DD8846A-52DC-44D6-8187-FDB7C357A07E}">
  <ds:schemaRefs>
    <ds:schemaRef ds:uri="http://schemas.openxmlformats.org/officeDocument/2006/bibliography"/>
  </ds:schemaRefs>
</ds:datastoreItem>
</file>

<file path=customXml/itemProps3.xml><?xml version="1.0" encoding="utf-8"?>
<ds:datastoreItem xmlns:ds="http://schemas.openxmlformats.org/officeDocument/2006/customXml" ds:itemID="{52BC8EB0-B989-4A8E-A7F4-16200105B72B}"/>
</file>

<file path=customXml/itemProps4.xml><?xml version="1.0" encoding="utf-8"?>
<ds:datastoreItem xmlns:ds="http://schemas.openxmlformats.org/officeDocument/2006/customXml" ds:itemID="{83AB4254-5C19-4BEE-8854-BA2FD527CCE2}"/>
</file>

<file path=customXml/itemProps5.xml><?xml version="1.0" encoding="utf-8"?>
<ds:datastoreItem xmlns:ds="http://schemas.openxmlformats.org/officeDocument/2006/customXml" ds:itemID="{2FB6F455-29F7-47EE-A567-7EC94134F885}"/>
</file>

<file path=docProps/app.xml><?xml version="1.0" encoding="utf-8"?>
<Properties xmlns="http://schemas.openxmlformats.org/officeDocument/2006/extended-properties" xmlns:vt="http://schemas.openxmlformats.org/officeDocument/2006/docPropsVTypes">
  <Template>Normal.dotm</Template>
  <TotalTime>0</TotalTime>
  <Pages>11</Pages>
  <Words>3240</Words>
  <Characters>18469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Faena Fayyaz</dc:creator>
  <cp:lastModifiedBy>PRETURLAN Renata</cp:lastModifiedBy>
  <cp:revision>2</cp:revision>
  <dcterms:created xsi:type="dcterms:W3CDTF">2020-05-18T08:14:00Z</dcterms:created>
  <dcterms:modified xsi:type="dcterms:W3CDTF">2020-05-18T08:14:00Z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