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65C48" w14:textId="719D0E99" w:rsidR="00D02606" w:rsidRPr="00D02606" w:rsidRDefault="00D02606" w:rsidP="00042E2F">
      <w:pPr>
        <w:tabs>
          <w:tab w:val="num" w:pos="720"/>
        </w:tabs>
        <w:spacing w:before="100" w:beforeAutospacing="1" w:after="100" w:afterAutospacing="1" w:line="360" w:lineRule="atLeast"/>
        <w:rPr>
          <w:rFonts w:ascii="Book Antiqua" w:hAnsi="Book Antiqua"/>
          <w:sz w:val="24"/>
          <w:szCs w:val="24"/>
        </w:rPr>
      </w:pPr>
      <w:bookmarkStart w:id="0" w:name="_GoBack"/>
      <w:bookmarkEnd w:id="0"/>
      <w:r w:rsidRPr="00D02606">
        <w:rPr>
          <w:rFonts w:ascii="Book Antiqua" w:hAnsi="Book Antiqua"/>
          <w:sz w:val="24"/>
          <w:szCs w:val="24"/>
        </w:rPr>
        <w:t>Thematic paper on SV for SRVAW-NEPAL</w:t>
      </w:r>
    </w:p>
    <w:p w14:paraId="66E4D365" w14:textId="6218807E" w:rsidR="00420F59" w:rsidRPr="00D02606" w:rsidRDefault="00900B34" w:rsidP="00D02606">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16490CA2" w14:textId="03714A26" w:rsidR="00A611D2" w:rsidRPr="00D02606" w:rsidRDefault="001B3913" w:rsidP="0020703C">
      <w:pPr>
        <w:pStyle w:val="HeadingD"/>
        <w:jc w:val="both"/>
        <w:rPr>
          <w:rFonts w:ascii="Book Antiqua" w:hAnsi="Book Antiqua" w:cstheme="minorHAnsi"/>
          <w:b/>
          <w:bCs/>
          <w:i/>
          <w:iCs/>
          <w:color w:val="0070C0"/>
          <w:spacing w:val="10"/>
        </w:rPr>
      </w:pPr>
      <w:r w:rsidRPr="00D02606">
        <w:rPr>
          <w:rFonts w:ascii="Book Antiqua" w:hAnsi="Book Antiqua" w:cstheme="minorHAnsi"/>
          <w:color w:val="0070C0"/>
          <w:spacing w:val="10"/>
        </w:rPr>
        <w:t>Penal Code, 2017</w:t>
      </w:r>
      <w:r w:rsidR="00A611D2" w:rsidRPr="00D02606">
        <w:rPr>
          <w:rFonts w:ascii="Book Antiqua" w:hAnsi="Book Antiqua" w:cstheme="minorHAnsi"/>
          <w:color w:val="0070C0"/>
          <w:spacing w:val="10"/>
        </w:rPr>
        <w:t xml:space="preserve"> section 219 </w:t>
      </w:r>
      <w:r w:rsidRPr="00D02606">
        <w:rPr>
          <w:rFonts w:ascii="Book Antiqua" w:hAnsi="Book Antiqua" w:cstheme="minorHAnsi"/>
          <w:color w:val="0070C0"/>
          <w:spacing w:val="10"/>
        </w:rPr>
        <w:t xml:space="preserve"> defines Rape as “Where a man has sexual intercourse with a woman without her consent or with a girl child below the age of eighteen years even with her consent, the man shall be considered to commit</w:t>
      </w:r>
      <w:r w:rsidR="00D02606">
        <w:rPr>
          <w:rFonts w:ascii="Book Antiqua" w:hAnsi="Book Antiqua" w:cstheme="minorHAnsi"/>
          <w:color w:val="0070C0"/>
          <w:spacing w:val="10"/>
        </w:rPr>
        <w:t>ting</w:t>
      </w:r>
      <w:r w:rsidRPr="00D02606">
        <w:rPr>
          <w:rFonts w:ascii="Book Antiqua" w:hAnsi="Book Antiqua" w:cstheme="minorHAnsi"/>
          <w:color w:val="0070C0"/>
          <w:spacing w:val="10"/>
        </w:rPr>
        <w:t xml:space="preserve"> rape on such woman or girl child</w:t>
      </w:r>
      <w:r w:rsidR="00A611D2" w:rsidRPr="00D02606">
        <w:rPr>
          <w:rFonts w:ascii="Book Antiqua" w:hAnsi="Book Antiqua" w:cstheme="minorHAnsi"/>
          <w:color w:val="0070C0"/>
          <w:spacing w:val="10"/>
        </w:rPr>
        <w:t>.”</w:t>
      </w:r>
      <w:r w:rsidR="0002478A" w:rsidRPr="00D02606">
        <w:rPr>
          <w:rFonts w:ascii="Book Antiqua" w:hAnsi="Book Antiqua" w:cstheme="minorHAnsi"/>
          <w:color w:val="0070C0"/>
          <w:spacing w:val="10"/>
        </w:rPr>
        <w:t xml:space="preserve"> </w:t>
      </w:r>
      <w:r w:rsidR="00A611D2" w:rsidRPr="00D02606">
        <w:rPr>
          <w:rFonts w:ascii="Book Antiqua" w:hAnsi="Book Antiqua" w:cstheme="minorHAnsi"/>
          <w:color w:val="0070C0"/>
        </w:rPr>
        <w:t xml:space="preserve">If the crime is committed against a male victim, it is not considered rape </w:t>
      </w:r>
      <w:r w:rsidR="00D02606">
        <w:rPr>
          <w:rFonts w:ascii="Book Antiqua" w:hAnsi="Book Antiqua" w:cstheme="minorHAnsi"/>
          <w:color w:val="0070C0"/>
        </w:rPr>
        <w:t xml:space="preserve">and is considered as </w:t>
      </w:r>
      <w:r w:rsidR="00A611D2" w:rsidRPr="00D02606">
        <w:rPr>
          <w:rFonts w:ascii="Book Antiqua" w:hAnsi="Book Antiqua" w:cstheme="minorHAnsi"/>
          <w:color w:val="0070C0"/>
        </w:rPr>
        <w:t xml:space="preserve"> </w:t>
      </w:r>
      <w:r w:rsidR="00D02606">
        <w:rPr>
          <w:rFonts w:ascii="Book Antiqua" w:hAnsi="Book Antiqua" w:cstheme="minorHAnsi"/>
          <w:color w:val="0070C0"/>
        </w:rPr>
        <w:t>“</w:t>
      </w:r>
      <w:r w:rsidR="00A611D2" w:rsidRPr="00D02606">
        <w:rPr>
          <w:rFonts w:ascii="Book Antiqua" w:hAnsi="Book Antiqua" w:cstheme="minorHAnsi"/>
          <w:bCs/>
          <w:color w:val="0070C0"/>
        </w:rPr>
        <w:t>unnatural sexual</w:t>
      </w:r>
      <w:r w:rsidR="00D02606">
        <w:rPr>
          <w:rFonts w:ascii="Book Antiqua" w:hAnsi="Book Antiqua" w:cstheme="minorHAnsi"/>
          <w:bCs/>
          <w:color w:val="0070C0"/>
        </w:rPr>
        <w:t>”</w:t>
      </w:r>
      <w:r w:rsidR="00A611D2" w:rsidRPr="00D02606">
        <w:rPr>
          <w:rFonts w:ascii="Book Antiqua" w:hAnsi="Book Antiqua" w:cstheme="minorHAnsi"/>
          <w:bCs/>
          <w:color w:val="0070C0"/>
        </w:rPr>
        <w:t xml:space="preserve"> intercourse,</w:t>
      </w:r>
      <w:r w:rsidR="00A611D2" w:rsidRPr="00D02606">
        <w:rPr>
          <w:rFonts w:ascii="Book Antiqua" w:hAnsi="Book Antiqua" w:cstheme="minorHAnsi"/>
          <w:color w:val="0070C0"/>
        </w:rPr>
        <w:t xml:space="preserve"> punished according to Section 226: </w:t>
      </w:r>
      <w:r w:rsidR="00A611D2" w:rsidRPr="00D02606">
        <w:rPr>
          <w:rFonts w:ascii="Book Antiqua" w:hAnsi="Book Antiqua" w:cstheme="minorHAnsi"/>
          <w:b/>
          <w:bCs/>
          <w:i/>
          <w:iCs/>
          <w:color w:val="0070C0"/>
        </w:rPr>
        <w:t>No person shall have, or cause to be had, unnatural sexual intercourse with another person without his or her consent.</w:t>
      </w:r>
      <w:r w:rsidR="0002478A" w:rsidRPr="00D02606">
        <w:rPr>
          <w:rFonts w:ascii="Book Antiqua" w:hAnsi="Book Antiqua" w:cstheme="minorHAnsi"/>
          <w:b/>
          <w:bCs/>
          <w:i/>
          <w:iCs/>
          <w:color w:val="0070C0"/>
        </w:rPr>
        <w:t xml:space="preserve"> However, </w:t>
      </w:r>
      <w:r w:rsidR="00A611D2" w:rsidRPr="00D02606">
        <w:rPr>
          <w:rFonts w:ascii="Book Antiqua" w:hAnsi="Book Antiqua" w:cstheme="minorHAnsi"/>
          <w:b/>
          <w:bCs/>
          <w:i/>
          <w:iCs/>
          <w:color w:val="0070C0"/>
        </w:rPr>
        <w:t xml:space="preserve">consent given by a child shall not </w:t>
      </w:r>
      <w:r w:rsidR="00D02606" w:rsidRPr="00D02606">
        <w:rPr>
          <w:rFonts w:ascii="Book Antiqua" w:hAnsi="Book Antiqua" w:cstheme="minorHAnsi"/>
          <w:b/>
          <w:bCs/>
          <w:i/>
          <w:iCs/>
          <w:color w:val="0070C0"/>
        </w:rPr>
        <w:t>be</w:t>
      </w:r>
      <w:r w:rsidR="00A611D2" w:rsidRPr="00D02606">
        <w:rPr>
          <w:rFonts w:ascii="Book Antiqua" w:hAnsi="Book Antiqua" w:cstheme="minorHAnsi"/>
          <w:b/>
          <w:bCs/>
          <w:i/>
          <w:iCs/>
          <w:color w:val="0070C0"/>
        </w:rPr>
        <w:t xml:space="preserve"> consent.</w:t>
      </w:r>
      <w:r w:rsidR="0002478A" w:rsidRPr="00D02606">
        <w:rPr>
          <w:rFonts w:ascii="Book Antiqua" w:hAnsi="Book Antiqua" w:cstheme="minorHAnsi"/>
          <w:b/>
          <w:bCs/>
          <w:i/>
          <w:iCs/>
          <w:color w:val="0070C0"/>
        </w:rPr>
        <w:t xml:space="preserve"> Such person </w:t>
      </w:r>
      <w:r w:rsidR="00A611D2" w:rsidRPr="00D02606">
        <w:rPr>
          <w:rFonts w:ascii="Book Antiqua" w:hAnsi="Book Antiqua" w:cstheme="minorHAnsi"/>
          <w:b/>
          <w:bCs/>
          <w:i/>
          <w:iCs/>
          <w:color w:val="0070C0"/>
        </w:rPr>
        <w:t>shall be liable to a sentence of imprisonment for a term not exceeding three years and a fine not exceeding thirty thousand rupees.</w:t>
      </w:r>
      <w:r w:rsidR="0020703C" w:rsidRPr="00D02606">
        <w:rPr>
          <w:rFonts w:ascii="Book Antiqua" w:hAnsi="Book Antiqua" w:cstheme="minorHAnsi"/>
          <w:b/>
          <w:bCs/>
          <w:i/>
          <w:iCs/>
          <w:color w:val="0070C0"/>
        </w:rPr>
        <w:t xml:space="preserve"> </w:t>
      </w:r>
      <w:r w:rsidR="00A611D2" w:rsidRPr="00D02606">
        <w:rPr>
          <w:rFonts w:ascii="Book Antiqua" w:hAnsi="Book Antiqua" w:cstheme="minorHAnsi"/>
          <w:b/>
          <w:bCs/>
          <w:i/>
          <w:iCs/>
          <w:color w:val="0070C0"/>
        </w:rPr>
        <w:t>A person who commits</w:t>
      </w:r>
      <w:r w:rsidR="0002478A" w:rsidRPr="00D02606">
        <w:rPr>
          <w:rFonts w:ascii="Book Antiqua" w:hAnsi="Book Antiqua" w:cstheme="minorHAnsi"/>
          <w:b/>
          <w:bCs/>
          <w:i/>
          <w:iCs/>
          <w:color w:val="0070C0"/>
        </w:rPr>
        <w:t xml:space="preserve"> such </w:t>
      </w:r>
      <w:r w:rsidR="00A611D2" w:rsidRPr="00D02606">
        <w:rPr>
          <w:rFonts w:ascii="Book Antiqua" w:hAnsi="Book Antiqua" w:cstheme="minorHAnsi"/>
          <w:b/>
          <w:bCs/>
          <w:i/>
          <w:iCs/>
          <w:color w:val="0070C0"/>
        </w:rPr>
        <w:t>offence against a child shall be liable to a sentence under Section 219. (i.e., as rape)</w:t>
      </w:r>
    </w:p>
    <w:p w14:paraId="7899038F" w14:textId="77777777" w:rsidR="00D02606" w:rsidRDefault="00A42DF8" w:rsidP="00D02606">
      <w:pPr>
        <w:pStyle w:val="HeadingD"/>
        <w:jc w:val="both"/>
        <w:rPr>
          <w:rFonts w:ascii="Book Antiqua" w:hAnsi="Book Antiqua" w:cstheme="minorHAnsi"/>
          <w:color w:val="0070C0"/>
        </w:rPr>
      </w:pPr>
      <w:r w:rsidRPr="00D02606">
        <w:rPr>
          <w:rFonts w:ascii="Book Antiqua" w:hAnsi="Book Antiqua" w:cstheme="minorHAnsi"/>
          <w:color w:val="0070C0"/>
        </w:rPr>
        <w:t xml:space="preserve">However, the most serious consequence of this unjustified distinction between rape and ‘unnatural sexual intercourse’ is that it also foresees an </w:t>
      </w:r>
      <w:r w:rsidRPr="00D02606">
        <w:rPr>
          <w:rFonts w:ascii="Book Antiqua" w:hAnsi="Book Antiqua" w:cstheme="minorHAnsi"/>
          <w:bCs/>
          <w:color w:val="0070C0"/>
        </w:rPr>
        <w:t>incongruent punishment for equally harmful crimes: if a man rapes an adult woman</w:t>
      </w:r>
      <w:r w:rsidRPr="00D02606">
        <w:rPr>
          <w:rFonts w:ascii="Book Antiqua" w:hAnsi="Book Antiqua" w:cstheme="minorHAnsi"/>
          <w:color w:val="0070C0"/>
        </w:rPr>
        <w:t xml:space="preserve">, he will receive a sentence of imprisonment for a term of 7 to 10 years, while if he rapes another man, the punishment will be 3 years and a fine. </w:t>
      </w:r>
    </w:p>
    <w:p w14:paraId="30E16E55" w14:textId="459ECFDC" w:rsidR="0020703C" w:rsidRPr="00D02606" w:rsidRDefault="0020703C" w:rsidP="00D02606">
      <w:pPr>
        <w:pStyle w:val="HeadingD"/>
        <w:jc w:val="both"/>
        <w:rPr>
          <w:rFonts w:ascii="Book Antiqua" w:hAnsi="Book Antiqua" w:cstheme="minorHAnsi"/>
          <w:color w:val="0070C0"/>
        </w:rPr>
      </w:pPr>
      <w:r w:rsidRPr="00D02606">
        <w:rPr>
          <w:rFonts w:ascii="Book Antiqua" w:hAnsi="Book Antiqua"/>
        </w:rPr>
        <w:t xml:space="preserve"> Based on the wording of those provisions, is the provided definition of rape: </w:t>
      </w:r>
    </w:p>
    <w:p w14:paraId="7CB8B09F" w14:textId="5A8B04EC" w:rsidR="001B3913" w:rsidRPr="00D02606" w:rsidRDefault="00900B34" w:rsidP="00D02606">
      <w:pPr>
        <w:pStyle w:val="HeadingD"/>
        <w:jc w:val="both"/>
        <w:rPr>
          <w:rFonts w:ascii="Book Antiqua" w:hAnsi="Book Antiqua" w:cstheme="minorHAnsi"/>
        </w:rPr>
      </w:pPr>
      <w:r w:rsidRPr="00D02606">
        <w:rPr>
          <w:rFonts w:ascii="Book Antiqua" w:hAnsi="Book Antiqua" w:cstheme="minorHAnsi"/>
        </w:rPr>
        <w:t>Gender specific, covering women only YES/NO</w:t>
      </w:r>
      <w:r w:rsidR="00D02606">
        <w:rPr>
          <w:rFonts w:ascii="Book Antiqua" w:hAnsi="Book Antiqua" w:cstheme="minorHAnsi"/>
        </w:rPr>
        <w:t xml:space="preserve">- </w:t>
      </w:r>
      <w:r w:rsidR="001B3913" w:rsidRPr="00D02606">
        <w:rPr>
          <w:rFonts w:ascii="Book Antiqua" w:hAnsi="Book Antiqua" w:cstheme="minorHAnsi"/>
          <w:color w:val="0070C0"/>
        </w:rPr>
        <w:t>No</w:t>
      </w:r>
    </w:p>
    <w:p w14:paraId="5027530C" w14:textId="06798806" w:rsidR="001B3913" w:rsidRPr="00D02606" w:rsidRDefault="00900B34" w:rsidP="00D02606">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Gender neutral, </w:t>
      </w:r>
      <w:r w:rsidR="001B3913" w:rsidRPr="00D02606">
        <w:rPr>
          <w:rFonts w:ascii="Book Antiqua" w:eastAsia="Times New Roman" w:hAnsi="Book Antiqua" w:cstheme="minorHAnsi"/>
          <w:sz w:val="24"/>
          <w:szCs w:val="24"/>
          <w:lang w:val="en-GB"/>
        </w:rPr>
        <w:t>covering all</w:t>
      </w:r>
      <w:r w:rsidRPr="00D02606">
        <w:rPr>
          <w:rFonts w:ascii="Book Antiqua" w:eastAsia="Times New Roman" w:hAnsi="Book Antiqua" w:cstheme="minorHAnsi"/>
          <w:sz w:val="24"/>
          <w:szCs w:val="24"/>
          <w:lang w:val="en-GB"/>
        </w:rPr>
        <w:t xml:space="preserve"> persons   YES/NO </w:t>
      </w:r>
      <w:r w:rsidR="00D02606">
        <w:rPr>
          <w:rFonts w:ascii="Book Antiqua" w:eastAsia="Times New Roman" w:hAnsi="Book Antiqua" w:cstheme="minorHAnsi"/>
          <w:sz w:val="24"/>
          <w:szCs w:val="24"/>
          <w:lang w:val="en-GB"/>
        </w:rPr>
        <w:t>-</w:t>
      </w:r>
      <w:r w:rsidR="001B3913" w:rsidRPr="00D02606">
        <w:rPr>
          <w:rFonts w:ascii="Book Antiqua" w:eastAsia="Times New Roman" w:hAnsi="Book Antiqua" w:cstheme="minorHAnsi"/>
          <w:color w:val="0070C0"/>
          <w:sz w:val="24"/>
          <w:szCs w:val="24"/>
          <w:lang w:val="en-GB"/>
        </w:rPr>
        <w:t>No</w:t>
      </w:r>
    </w:p>
    <w:p w14:paraId="7A6464B2" w14:textId="4286ABD4" w:rsidR="001B3913" w:rsidRPr="00D02606" w:rsidRDefault="00900B34" w:rsidP="00D02606">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Based on the lack of consent of victim YES/ NO </w:t>
      </w:r>
      <w:r w:rsidR="00D02606">
        <w:rPr>
          <w:rFonts w:ascii="Book Antiqua" w:eastAsia="Times New Roman" w:hAnsi="Book Antiqua" w:cstheme="minorHAnsi"/>
          <w:sz w:val="24"/>
          <w:szCs w:val="24"/>
          <w:lang w:val="en-GB"/>
        </w:rPr>
        <w:t>-</w:t>
      </w:r>
      <w:r w:rsidR="001B3913" w:rsidRPr="00D02606">
        <w:rPr>
          <w:rFonts w:ascii="Book Antiqua" w:eastAsia="Times New Roman" w:hAnsi="Book Antiqua" w:cstheme="minorHAnsi"/>
          <w:color w:val="0070C0"/>
          <w:sz w:val="24"/>
          <w:szCs w:val="24"/>
          <w:lang w:val="en-GB"/>
        </w:rPr>
        <w:t>Only in case of minor</w:t>
      </w:r>
    </w:p>
    <w:p w14:paraId="2B474D3C" w14:textId="6DD84858" w:rsidR="001B3913" w:rsidRPr="00D02606" w:rsidRDefault="00900B34" w:rsidP="00D02606">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Based on the use of force or </w:t>
      </w:r>
      <w:r w:rsidR="00A611D2" w:rsidRPr="00D02606">
        <w:rPr>
          <w:rFonts w:ascii="Book Antiqua" w:eastAsia="Times New Roman" w:hAnsi="Book Antiqua" w:cstheme="minorHAnsi"/>
          <w:sz w:val="24"/>
          <w:szCs w:val="24"/>
          <w:lang w:val="en-GB"/>
        </w:rPr>
        <w:t>threat YES</w:t>
      </w:r>
      <w:r w:rsidRPr="00D02606">
        <w:rPr>
          <w:rFonts w:ascii="Book Antiqua" w:eastAsia="Times New Roman" w:hAnsi="Book Antiqua" w:cstheme="minorHAnsi"/>
          <w:sz w:val="24"/>
          <w:szCs w:val="24"/>
          <w:lang w:val="en-GB"/>
        </w:rPr>
        <w:t xml:space="preserve">/ NO </w:t>
      </w:r>
      <w:r w:rsidR="00D02606">
        <w:rPr>
          <w:rFonts w:ascii="Book Antiqua" w:eastAsia="Times New Roman" w:hAnsi="Book Antiqua" w:cstheme="minorHAnsi"/>
          <w:sz w:val="24"/>
          <w:szCs w:val="24"/>
          <w:lang w:val="en-GB"/>
        </w:rPr>
        <w:t>-</w:t>
      </w:r>
      <w:r w:rsidR="00A611D2" w:rsidRPr="00D02606">
        <w:rPr>
          <w:rFonts w:ascii="Book Antiqua" w:eastAsia="Times New Roman" w:hAnsi="Book Antiqua" w:cstheme="minorHAnsi"/>
          <w:color w:val="0070C0"/>
          <w:sz w:val="24"/>
          <w:szCs w:val="24"/>
          <w:lang w:val="en-GB"/>
        </w:rPr>
        <w:t>Y</w:t>
      </w:r>
      <w:r w:rsidR="005F7C12" w:rsidRPr="00D02606">
        <w:rPr>
          <w:rFonts w:ascii="Book Antiqua" w:eastAsia="Times New Roman" w:hAnsi="Book Antiqua" w:cstheme="minorHAnsi"/>
          <w:color w:val="0070C0"/>
          <w:sz w:val="24"/>
          <w:szCs w:val="24"/>
          <w:lang w:val="en-GB"/>
        </w:rPr>
        <w:t>es</w:t>
      </w:r>
    </w:p>
    <w:p w14:paraId="6D1B4A48" w14:textId="25DAAAFB" w:rsidR="00900B34" w:rsidRPr="00D02606" w:rsidRDefault="00900B34" w:rsidP="00D02606">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Some combination of the above.  YES / NO</w:t>
      </w:r>
      <w:r w:rsidR="00D02606">
        <w:rPr>
          <w:rFonts w:ascii="Book Antiqua" w:eastAsia="Times New Roman" w:hAnsi="Book Antiqua" w:cstheme="minorHAnsi"/>
          <w:sz w:val="24"/>
          <w:szCs w:val="24"/>
          <w:lang w:val="en-GB"/>
        </w:rPr>
        <w:t>-</w:t>
      </w:r>
      <w:r w:rsidR="0010489B" w:rsidRPr="00D02606">
        <w:rPr>
          <w:rFonts w:ascii="Book Antiqua" w:eastAsia="Times New Roman" w:hAnsi="Book Antiqua" w:cstheme="minorHAnsi"/>
          <w:color w:val="0070C0"/>
          <w:sz w:val="24"/>
          <w:szCs w:val="24"/>
          <w:lang w:val="en-GB"/>
        </w:rPr>
        <w:t>Yes</w:t>
      </w:r>
      <w:r w:rsidRPr="00D02606">
        <w:rPr>
          <w:rFonts w:ascii="Book Antiqua" w:eastAsia="Times New Roman" w:hAnsi="Book Antiqua" w:cstheme="minorHAnsi"/>
          <w:color w:val="0070C0"/>
          <w:sz w:val="24"/>
          <w:szCs w:val="24"/>
          <w:lang w:val="en-GB"/>
        </w:rPr>
        <w:t xml:space="preserve">  </w:t>
      </w:r>
    </w:p>
    <w:p w14:paraId="1FF7D8F5" w14:textId="3A16BCBD" w:rsidR="005F7C12" w:rsidRPr="00D02606" w:rsidRDefault="00900B34" w:rsidP="00D02606">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Does it cover only vaginal rape?  YES /NO </w:t>
      </w:r>
      <w:r w:rsidR="00D02606">
        <w:rPr>
          <w:rFonts w:ascii="Book Antiqua" w:eastAsia="Times New Roman" w:hAnsi="Book Antiqua" w:cstheme="minorHAnsi"/>
          <w:sz w:val="24"/>
          <w:szCs w:val="24"/>
          <w:lang w:val="en-GB"/>
        </w:rPr>
        <w:t>-</w:t>
      </w:r>
      <w:r w:rsidR="005F7C12" w:rsidRPr="00D02606">
        <w:rPr>
          <w:rFonts w:ascii="Book Antiqua" w:eastAsia="Times New Roman" w:hAnsi="Book Antiqua" w:cstheme="minorHAnsi"/>
          <w:color w:val="0070C0"/>
          <w:sz w:val="24"/>
          <w:szCs w:val="24"/>
          <w:lang w:val="en-GB"/>
        </w:rPr>
        <w:t>No</w:t>
      </w:r>
    </w:p>
    <w:p w14:paraId="7F76E66D" w14:textId="48E8B304" w:rsidR="00900B34" w:rsidRPr="00D02606" w:rsidRDefault="00900B34" w:rsidP="00D02606">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Does it cover all forms of penetration? YES/NO. If yes, please specify.</w:t>
      </w:r>
      <w:r w:rsidR="00403B25" w:rsidRPr="00D02606">
        <w:rPr>
          <w:rFonts w:ascii="Book Antiqua" w:hAnsi="Book Antiqua" w:cstheme="minorHAnsi"/>
          <w:color w:val="0070C0"/>
          <w:spacing w:val="10"/>
          <w:sz w:val="24"/>
          <w:szCs w:val="24"/>
        </w:rPr>
        <w:t>T</w:t>
      </w:r>
      <w:r w:rsidR="005F7C12" w:rsidRPr="00D02606">
        <w:rPr>
          <w:rFonts w:ascii="Book Antiqua" w:hAnsi="Book Antiqua" w:cstheme="minorHAnsi"/>
          <w:color w:val="0070C0"/>
          <w:spacing w:val="10"/>
          <w:sz w:val="24"/>
          <w:szCs w:val="24"/>
        </w:rPr>
        <w:t xml:space="preserve">he penetration of penis into the anus or mouth, penetration of penis, to any extent, into the </w:t>
      </w:r>
      <w:r w:rsidR="005F7C12" w:rsidRPr="00D02606">
        <w:rPr>
          <w:rFonts w:ascii="Book Antiqua" w:hAnsi="Book Antiqua" w:cstheme="minorHAnsi"/>
          <w:color w:val="0070C0"/>
          <w:spacing w:val="10"/>
          <w:sz w:val="24"/>
          <w:szCs w:val="24"/>
        </w:rPr>
        <w:lastRenderedPageBreak/>
        <w:t>anus, mouth or vagina, insertion of any object other than the penis into the vagina shall also be considered to be rape.</w:t>
      </w:r>
    </w:p>
    <w:p w14:paraId="65937F8F" w14:textId="19672654" w:rsidR="005F7C12" w:rsidRPr="00D02606" w:rsidRDefault="00900B34" w:rsidP="00D02606">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Is marital rape in this provision explicitly included? YES / NO </w:t>
      </w:r>
      <w:r w:rsidR="00D02606">
        <w:rPr>
          <w:rFonts w:ascii="Book Antiqua" w:eastAsia="Times New Roman" w:hAnsi="Book Antiqua" w:cstheme="minorHAnsi"/>
          <w:sz w:val="24"/>
          <w:szCs w:val="24"/>
          <w:lang w:val="en-GB"/>
        </w:rPr>
        <w:t>-</w:t>
      </w:r>
      <w:r w:rsidR="00403B25" w:rsidRPr="00D02606">
        <w:rPr>
          <w:rFonts w:ascii="Book Antiqua" w:eastAsia="Times New Roman" w:hAnsi="Book Antiqua" w:cstheme="minorHAnsi"/>
          <w:color w:val="0070C0"/>
          <w:sz w:val="24"/>
          <w:szCs w:val="24"/>
          <w:lang w:val="en-GB"/>
        </w:rPr>
        <w:t>Y</w:t>
      </w:r>
      <w:r w:rsidR="005F7C12" w:rsidRPr="00D02606">
        <w:rPr>
          <w:rFonts w:ascii="Book Antiqua" w:eastAsia="Times New Roman" w:hAnsi="Book Antiqua" w:cstheme="minorHAnsi"/>
          <w:color w:val="0070C0"/>
          <w:sz w:val="24"/>
          <w:szCs w:val="24"/>
          <w:lang w:val="en-GB"/>
        </w:rPr>
        <w:t>es</w:t>
      </w:r>
    </w:p>
    <w:p w14:paraId="11D776F1" w14:textId="354FE798" w:rsidR="005F7C12" w:rsidRPr="00D02606" w:rsidRDefault="00900B34" w:rsidP="00D02606">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Is the law silent on marital rape? YES/NO </w:t>
      </w:r>
      <w:r w:rsidR="00D02606">
        <w:rPr>
          <w:rFonts w:ascii="Book Antiqua" w:eastAsia="Times New Roman" w:hAnsi="Book Antiqua" w:cstheme="minorHAnsi"/>
          <w:sz w:val="24"/>
          <w:szCs w:val="24"/>
          <w:lang w:val="en-GB"/>
        </w:rPr>
        <w:t>-</w:t>
      </w:r>
      <w:r w:rsidR="00403B25" w:rsidRPr="00D02606">
        <w:rPr>
          <w:rFonts w:ascii="Book Antiqua" w:eastAsia="Times New Roman" w:hAnsi="Book Antiqua" w:cstheme="minorHAnsi"/>
          <w:color w:val="0070C0"/>
          <w:sz w:val="24"/>
          <w:szCs w:val="24"/>
          <w:lang w:val="en-GB"/>
        </w:rPr>
        <w:t>N</w:t>
      </w:r>
      <w:r w:rsidR="005F7C12" w:rsidRPr="00D02606">
        <w:rPr>
          <w:rFonts w:ascii="Book Antiqua" w:eastAsia="Times New Roman" w:hAnsi="Book Antiqua" w:cstheme="minorHAnsi"/>
          <w:color w:val="0070C0"/>
          <w:sz w:val="24"/>
          <w:szCs w:val="24"/>
          <w:lang w:val="en-GB"/>
        </w:rPr>
        <w:t>o</w:t>
      </w:r>
    </w:p>
    <w:p w14:paraId="38701478" w14:textId="2E4E1BFC" w:rsidR="00900B34" w:rsidRPr="00D02606" w:rsidRDefault="00900B34" w:rsidP="00D02606">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Is marital rape covered in the general provisions or by legal precedent even if it is not explicitly included? YES/NO </w:t>
      </w:r>
    </w:p>
    <w:p w14:paraId="6E1C6BB1" w14:textId="29B9FC07" w:rsidR="005F7C12" w:rsidRPr="00D02606" w:rsidRDefault="00403B25" w:rsidP="000E0D57">
      <w:pPr>
        <w:pStyle w:val="HeadingD"/>
        <w:jc w:val="both"/>
        <w:rPr>
          <w:rFonts w:ascii="Book Antiqua" w:hAnsi="Book Antiqua" w:cstheme="minorHAnsi"/>
          <w:color w:val="0070C0"/>
        </w:rPr>
      </w:pPr>
      <w:r w:rsidRPr="00D02606">
        <w:rPr>
          <w:rFonts w:ascii="Book Antiqua" w:hAnsi="Book Antiqua" w:cstheme="minorHAnsi"/>
          <w:color w:val="0070C0"/>
        </w:rPr>
        <w:t>Y</w:t>
      </w:r>
      <w:r w:rsidR="005F7C12" w:rsidRPr="00D02606">
        <w:rPr>
          <w:rFonts w:ascii="Book Antiqua" w:hAnsi="Book Antiqua" w:cstheme="minorHAnsi"/>
          <w:color w:val="0070C0"/>
        </w:rPr>
        <w:t>es</w:t>
      </w:r>
      <w:r w:rsidRPr="00D02606">
        <w:rPr>
          <w:rFonts w:ascii="Book Antiqua" w:hAnsi="Book Antiqua" w:cstheme="minorHAnsi"/>
          <w:color w:val="0070C0"/>
        </w:rPr>
        <w:t xml:space="preserve">. Marital Rape has been covered by the general provision. Section 219(4) explicitly mentions that </w:t>
      </w:r>
      <w:r w:rsidR="0010489B" w:rsidRPr="00D02606">
        <w:rPr>
          <w:rFonts w:ascii="Book Antiqua" w:hAnsi="Book Antiqua" w:cstheme="minorHAnsi"/>
          <w:color w:val="0070C0"/>
        </w:rPr>
        <w:t xml:space="preserve">if </w:t>
      </w:r>
      <w:r w:rsidR="0010489B" w:rsidRPr="00D02606">
        <w:rPr>
          <w:rFonts w:ascii="Book Antiqua" w:hAnsi="Book Antiqua" w:cstheme="minorHAnsi"/>
          <w:color w:val="0070C0"/>
          <w:spacing w:val="10"/>
        </w:rPr>
        <w:t>the</w:t>
      </w:r>
      <w:r w:rsidR="00A42DF8" w:rsidRPr="00D02606">
        <w:rPr>
          <w:rFonts w:ascii="Book Antiqua" w:hAnsi="Book Antiqua" w:cstheme="minorHAnsi"/>
          <w:color w:val="0070C0"/>
          <w:spacing w:val="10"/>
        </w:rPr>
        <w:t xml:space="preserve"> husband commits rape on his wife during the existence of the marital relationship between them, he shall be liable to a sentence of imprisonment for a term not exceeding five years</w:t>
      </w:r>
      <w:r w:rsidR="000E0D57" w:rsidRPr="00D02606">
        <w:rPr>
          <w:rFonts w:ascii="Book Antiqua" w:hAnsi="Book Antiqua" w:cstheme="minorHAnsi"/>
          <w:color w:val="0070C0"/>
          <w:spacing w:val="10"/>
        </w:rPr>
        <w:t xml:space="preserve">. </w:t>
      </w:r>
      <w:r w:rsidR="000E0D57" w:rsidRPr="00D02606">
        <w:rPr>
          <w:rFonts w:ascii="Book Antiqua" w:hAnsi="Book Antiqua" w:cstheme="minorHAnsi"/>
          <w:color w:val="0070C0"/>
        </w:rPr>
        <w:t xml:space="preserve">The fact of reducing the punishment in cases of </w:t>
      </w:r>
      <w:r w:rsidR="000E0D57" w:rsidRPr="00D02606">
        <w:rPr>
          <w:rFonts w:ascii="Book Antiqua" w:hAnsi="Book Antiqua" w:cstheme="minorHAnsi"/>
          <w:bCs/>
          <w:color w:val="0070C0"/>
        </w:rPr>
        <w:t>marital rape has been questioned by diverse human rights treaty bodies.</w:t>
      </w:r>
      <w:r w:rsidR="0010489B" w:rsidRPr="00D02606">
        <w:rPr>
          <w:rFonts w:ascii="Book Antiqua" w:hAnsi="Book Antiqua" w:cstheme="minorHAnsi"/>
          <w:bCs/>
          <w:color w:val="0070C0"/>
        </w:rPr>
        <w:t xml:space="preserve"> </w:t>
      </w:r>
      <w:r w:rsidR="000E0D57" w:rsidRPr="00D02606">
        <w:rPr>
          <w:rFonts w:ascii="Book Antiqua" w:hAnsi="Book Antiqua" w:cstheme="minorHAnsi"/>
          <w:bCs/>
          <w:color w:val="0070C0"/>
        </w:rPr>
        <w:t>The only c</w:t>
      </w:r>
      <w:r w:rsidR="000E0D57" w:rsidRPr="00D02606">
        <w:rPr>
          <w:rFonts w:ascii="Book Antiqua" w:hAnsi="Book Antiqua" w:cstheme="minorHAnsi"/>
          <w:color w:val="0070C0"/>
        </w:rPr>
        <w:t xml:space="preserve">ases in which the husband will not benefit from the reduced punishment for raping his wife are if (a) a case of partition has been instituted upon making separation of board and bread, (b) the wife has lived separate upon taking her partition share from the husband, or (c) a case of divorce with the husband has been instituted. These exceptions, however, confirm that husbands are more excused if committing rape against their own wives, than against anyone else. </w:t>
      </w:r>
    </w:p>
    <w:p w14:paraId="3ECE1696" w14:textId="7F0C387F" w:rsidR="00900B34" w:rsidRPr="00D02606" w:rsidRDefault="00900B34" w:rsidP="00D02606">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Is marital rape excluded in the provisions, or is marital rape not considered as a crime?   YES /NO </w:t>
      </w:r>
    </w:p>
    <w:p w14:paraId="03454DEA" w14:textId="3670DFFB" w:rsidR="00900B34" w:rsidRPr="00D02606" w:rsidRDefault="005F7C12" w:rsidP="000E0D57">
      <w:pPr>
        <w:spacing w:before="100" w:beforeAutospacing="1" w:after="100" w:afterAutospacing="1" w:line="360" w:lineRule="atLeast"/>
        <w:rPr>
          <w:rFonts w:ascii="Book Antiqua" w:eastAsia="Times New Roman" w:hAnsi="Book Antiqua" w:cstheme="minorHAnsi"/>
          <w:color w:val="0070C0"/>
          <w:sz w:val="24"/>
          <w:szCs w:val="24"/>
          <w:lang w:val="en-GB"/>
        </w:rPr>
      </w:pPr>
      <w:r w:rsidRPr="00D02606">
        <w:rPr>
          <w:rFonts w:ascii="Book Antiqua" w:eastAsia="Times New Roman" w:hAnsi="Book Antiqua" w:cstheme="minorHAnsi"/>
          <w:color w:val="0070C0"/>
          <w:sz w:val="24"/>
          <w:szCs w:val="24"/>
          <w:lang w:val="en-GB"/>
        </w:rPr>
        <w:t>Marital Rape is considered as a Crime.</w:t>
      </w:r>
    </w:p>
    <w:p w14:paraId="14CAC02F" w14:textId="2BCDC36E" w:rsidR="00900B34" w:rsidRPr="000A4473" w:rsidRDefault="00900B34" w:rsidP="000A4473">
      <w:pPr>
        <w:spacing w:before="100" w:beforeAutospacing="1" w:after="100" w:afterAutospacing="1" w:line="360" w:lineRule="atLeast"/>
        <w:rPr>
          <w:rFonts w:ascii="Book Antiqua" w:eastAsia="Times New Roman" w:hAnsi="Book Antiqua" w:cstheme="minorHAnsi"/>
          <w:sz w:val="24"/>
          <w:szCs w:val="24"/>
          <w:lang w:val="en-GB"/>
        </w:rPr>
      </w:pPr>
      <w:r w:rsidRPr="000A4473">
        <w:rPr>
          <w:rFonts w:ascii="Book Antiqua" w:eastAsia="Times New Roman" w:hAnsi="Book Antiqua" w:cstheme="minorHAnsi"/>
          <w:sz w:val="24"/>
          <w:szCs w:val="24"/>
          <w:lang w:val="en-GB"/>
        </w:rPr>
        <w:t xml:space="preserve">Are there any provisions excluding criminalization of the perpetrator if the victim and alleged perpetrator live together in a sexual relationship/have a sexual relationship/had a sexual relationship? If so, please submit it. </w:t>
      </w:r>
    </w:p>
    <w:p w14:paraId="413B8B11" w14:textId="6EC204AD" w:rsidR="00900B34" w:rsidRPr="00D02606" w:rsidRDefault="00F26ABD" w:rsidP="000E0D57">
      <w:pPr>
        <w:spacing w:after="260" w:line="360" w:lineRule="atLeast"/>
        <w:rPr>
          <w:rFonts w:ascii="Book Antiqua" w:hAnsi="Book Antiqua" w:cstheme="minorHAnsi"/>
          <w:color w:val="0070C0"/>
          <w:sz w:val="24"/>
          <w:szCs w:val="24"/>
          <w:lang w:val="en-GB"/>
        </w:rPr>
      </w:pPr>
      <w:r w:rsidRPr="00D02606">
        <w:rPr>
          <w:rFonts w:ascii="Book Antiqua" w:hAnsi="Book Antiqua" w:cstheme="minorHAnsi"/>
          <w:color w:val="0070C0"/>
          <w:sz w:val="24"/>
          <w:szCs w:val="24"/>
          <w:lang w:val="en-GB"/>
        </w:rPr>
        <w:t xml:space="preserve">No but in case of minor, it constitutes rape even though there is a presence </w:t>
      </w:r>
      <w:r w:rsidR="000E0D57" w:rsidRPr="00D02606">
        <w:rPr>
          <w:rFonts w:ascii="Book Antiqua" w:hAnsi="Book Antiqua" w:cstheme="minorHAnsi"/>
          <w:color w:val="0070C0"/>
          <w:sz w:val="24"/>
          <w:szCs w:val="24"/>
          <w:lang w:val="en-GB"/>
        </w:rPr>
        <w:t>of the</w:t>
      </w:r>
      <w:r w:rsidRPr="00D02606">
        <w:rPr>
          <w:rFonts w:ascii="Book Antiqua" w:hAnsi="Book Antiqua" w:cstheme="minorHAnsi"/>
          <w:color w:val="0070C0"/>
          <w:sz w:val="24"/>
          <w:szCs w:val="24"/>
          <w:lang w:val="en-GB"/>
        </w:rPr>
        <w:t xml:space="preserve"> consent of the victim.</w:t>
      </w:r>
    </w:p>
    <w:p w14:paraId="2452DA4D" w14:textId="1B2B2F6B" w:rsidR="00900B34" w:rsidRPr="000A4473" w:rsidRDefault="00900B34" w:rsidP="000A4473">
      <w:pPr>
        <w:spacing w:before="100" w:beforeAutospacing="1" w:after="100" w:afterAutospacing="1" w:line="360" w:lineRule="atLeast"/>
        <w:rPr>
          <w:rFonts w:ascii="Book Antiqua" w:eastAsia="Times New Roman" w:hAnsi="Book Antiqua" w:cstheme="minorHAnsi"/>
          <w:sz w:val="24"/>
          <w:szCs w:val="24"/>
          <w:lang w:val="en-GB"/>
        </w:rPr>
      </w:pPr>
      <w:r w:rsidRPr="000A4473">
        <w:rPr>
          <w:rFonts w:ascii="Book Antiqua" w:eastAsia="Times New Roman" w:hAnsi="Book Antiqua" w:cstheme="minorHAnsi"/>
          <w:sz w:val="24"/>
          <w:szCs w:val="24"/>
          <w:lang w:val="en-GB"/>
        </w:rPr>
        <w:t xml:space="preserve">What is the legal age for sexual consent? </w:t>
      </w:r>
    </w:p>
    <w:p w14:paraId="198D8E9F" w14:textId="6A5ED0A8" w:rsidR="00900B34" w:rsidRPr="0066446F" w:rsidRDefault="00F26ABD" w:rsidP="000E0D57">
      <w:pPr>
        <w:spacing w:before="100" w:beforeAutospacing="1" w:after="100" w:afterAutospacing="1" w:line="360" w:lineRule="atLeast"/>
        <w:rPr>
          <w:rFonts w:ascii="Book Antiqua" w:eastAsia="Times New Roman" w:hAnsi="Book Antiqua" w:cstheme="minorHAnsi"/>
          <w:color w:val="000000" w:themeColor="text1"/>
          <w:sz w:val="24"/>
          <w:szCs w:val="24"/>
          <w:lang w:val="en-GB"/>
        </w:rPr>
      </w:pPr>
      <w:r w:rsidRPr="00D02606">
        <w:rPr>
          <w:rFonts w:ascii="Book Antiqua" w:eastAsia="Times New Roman" w:hAnsi="Book Antiqua" w:cstheme="minorHAnsi"/>
          <w:color w:val="0070C0"/>
          <w:sz w:val="24"/>
          <w:szCs w:val="24"/>
          <w:lang w:val="en-GB"/>
        </w:rPr>
        <w:t>Eighteen years</w:t>
      </w:r>
      <w:r w:rsidR="0066446F">
        <w:rPr>
          <w:rFonts w:ascii="Book Antiqua" w:eastAsia="Times New Roman" w:hAnsi="Book Antiqua" w:cstheme="minorHAnsi"/>
          <w:color w:val="0070C0"/>
          <w:sz w:val="24"/>
          <w:szCs w:val="24"/>
          <w:lang w:val="en-GB"/>
        </w:rPr>
        <w:t xml:space="preserve"> </w:t>
      </w:r>
      <w:r w:rsidR="0066446F" w:rsidRPr="0066446F">
        <w:rPr>
          <w:rFonts w:ascii="Book Antiqua" w:eastAsia="Times New Roman" w:hAnsi="Book Antiqua" w:cstheme="minorHAnsi"/>
          <w:color w:val="000000" w:themeColor="text1"/>
          <w:sz w:val="24"/>
          <w:szCs w:val="24"/>
          <w:highlight w:val="yellow"/>
          <w:lang w:val="en-GB"/>
        </w:rPr>
        <w:t>(</w:t>
      </w:r>
      <w:r w:rsidR="00D03B35" w:rsidRPr="0066446F">
        <w:rPr>
          <w:rFonts w:ascii="Book Antiqua" w:eastAsia="Times New Roman" w:hAnsi="Book Antiqua" w:cstheme="minorHAnsi"/>
          <w:b/>
          <w:bCs/>
          <w:i/>
          <w:iCs/>
          <w:color w:val="000000" w:themeColor="text1"/>
          <w:sz w:val="24"/>
          <w:szCs w:val="24"/>
          <w:highlight w:val="yellow"/>
          <w:lang w:val="en-GB"/>
        </w:rPr>
        <w:t xml:space="preserve">but the age of marriage is 20. This has created </w:t>
      </w:r>
      <w:r w:rsidR="0066446F" w:rsidRPr="0066446F">
        <w:rPr>
          <w:rFonts w:ascii="Book Antiqua" w:eastAsia="Times New Roman" w:hAnsi="Book Antiqua" w:cstheme="minorHAnsi"/>
          <w:b/>
          <w:bCs/>
          <w:i/>
          <w:iCs/>
          <w:color w:val="000000" w:themeColor="text1"/>
          <w:sz w:val="24"/>
          <w:szCs w:val="24"/>
          <w:highlight w:val="yellow"/>
          <w:lang w:val="en-GB"/>
        </w:rPr>
        <w:t>a social conflict where the boys are often reported as committing a crime and are charged under kidnapping and rape. Various stakeholders argue that this could be one issue in the increase in the number of rape cases in Nepal, however this is yet to be researched and validated)</w:t>
      </w:r>
    </w:p>
    <w:p w14:paraId="696207AE" w14:textId="3354B406" w:rsidR="00900B34" w:rsidRPr="0066446F" w:rsidRDefault="00900B34" w:rsidP="0066446F">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lastRenderedPageBreak/>
        <w:t xml:space="preserve">Are there provisions that differentiate for sexual activity between peers? If so, please provide them. </w:t>
      </w:r>
      <w:r w:rsidR="00F26ABD" w:rsidRPr="00D02606">
        <w:rPr>
          <w:rFonts w:ascii="Book Antiqua" w:eastAsia="Times New Roman" w:hAnsi="Book Antiqua" w:cstheme="minorHAnsi"/>
          <w:color w:val="0070C0"/>
          <w:sz w:val="24"/>
          <w:szCs w:val="24"/>
          <w:lang w:val="en-GB"/>
        </w:rPr>
        <w:t>No</w:t>
      </w:r>
    </w:p>
    <w:p w14:paraId="70CD9532" w14:textId="54B219C8" w:rsidR="00900B34" w:rsidRPr="00D02606" w:rsidRDefault="00900B34" w:rsidP="0066446F">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Provide information on criminal sanctions prescribed and length/duration of such criminal sanctions for criminalized forms of rape. </w:t>
      </w:r>
    </w:p>
    <w:p w14:paraId="2C4CF33C" w14:textId="437F573D" w:rsidR="00F26ABD" w:rsidRPr="00D02606" w:rsidRDefault="00F26ABD" w:rsidP="0066446F">
      <w:pPr>
        <w:pStyle w:val="HeadingD"/>
        <w:jc w:val="both"/>
        <w:rPr>
          <w:rFonts w:ascii="Book Antiqua" w:hAnsi="Book Antiqua" w:cstheme="minorHAnsi"/>
          <w:color w:val="0070C0"/>
        </w:rPr>
      </w:pPr>
      <w:r w:rsidRPr="00D02606">
        <w:rPr>
          <w:rFonts w:ascii="Book Antiqua" w:hAnsi="Book Antiqua" w:cstheme="minorHAnsi"/>
          <w:color w:val="0070C0"/>
        </w:rPr>
        <w:t xml:space="preserve">Chapter </w:t>
      </w:r>
      <w:r w:rsidR="007A0E01" w:rsidRPr="00D02606">
        <w:rPr>
          <w:rFonts w:ascii="Book Antiqua" w:hAnsi="Book Antiqua" w:cstheme="minorHAnsi"/>
          <w:color w:val="0070C0"/>
        </w:rPr>
        <w:t>18, Section</w:t>
      </w:r>
      <w:r w:rsidRPr="00D02606">
        <w:rPr>
          <w:rFonts w:ascii="Book Antiqua" w:hAnsi="Book Antiqua" w:cstheme="minorHAnsi"/>
          <w:color w:val="0070C0"/>
        </w:rPr>
        <w:t xml:space="preserve"> 219 of Penal Code, 2017, introduces a </w:t>
      </w:r>
      <w:r w:rsidRPr="00D02606">
        <w:rPr>
          <w:rFonts w:ascii="Book Antiqua" w:hAnsi="Book Antiqua" w:cstheme="minorHAnsi"/>
          <w:bCs/>
          <w:color w:val="0070C0"/>
        </w:rPr>
        <w:t>scale of punishment</w:t>
      </w:r>
      <w:r w:rsidRPr="00D02606">
        <w:rPr>
          <w:rFonts w:ascii="Book Antiqua" w:hAnsi="Book Antiqua" w:cstheme="minorHAnsi"/>
          <w:color w:val="0070C0"/>
        </w:rPr>
        <w:t xml:space="preserve"> for rape, according to the age of victims, and if the victim is married to the perpetrator. In cases of death caused by rape, the punishment will be imprisonment for life (Section 41 (f)).: </w:t>
      </w:r>
    </w:p>
    <w:tbl>
      <w:tblPr>
        <w:tblStyle w:val="TableGrid"/>
        <w:tblW w:w="0" w:type="auto"/>
        <w:jc w:val="center"/>
        <w:tblLook w:val="04A0" w:firstRow="1" w:lastRow="0" w:firstColumn="1" w:lastColumn="0" w:noHBand="0" w:noVBand="1"/>
      </w:tblPr>
      <w:tblGrid>
        <w:gridCol w:w="3837"/>
        <w:gridCol w:w="2251"/>
      </w:tblGrid>
      <w:tr w:rsidR="0010489B" w:rsidRPr="00D02606" w14:paraId="76AFAE61" w14:textId="77777777" w:rsidTr="008F0C86">
        <w:trPr>
          <w:jc w:val="center"/>
        </w:trPr>
        <w:tc>
          <w:tcPr>
            <w:tcW w:w="3837" w:type="dxa"/>
            <w:shd w:val="clear" w:color="auto" w:fill="ED7D31" w:themeFill="accent2"/>
          </w:tcPr>
          <w:p w14:paraId="1F1C18CB" w14:textId="77777777" w:rsidR="00F26ABD" w:rsidRPr="00D02606" w:rsidRDefault="00F26ABD" w:rsidP="008F0C86">
            <w:pPr>
              <w:spacing w:after="100" w:afterAutospacing="1" w:line="280" w:lineRule="atLeast"/>
              <w:jc w:val="center"/>
              <w:rPr>
                <w:rFonts w:ascii="Book Antiqua" w:hAnsi="Book Antiqua" w:cstheme="minorHAnsi"/>
                <w:color w:val="0070C0"/>
                <w:sz w:val="24"/>
                <w:szCs w:val="24"/>
                <w:lang w:val="en-GB"/>
              </w:rPr>
            </w:pPr>
            <w:r w:rsidRPr="00D02606">
              <w:rPr>
                <w:rFonts w:ascii="Book Antiqua" w:hAnsi="Book Antiqua" w:cstheme="minorHAnsi"/>
                <w:color w:val="0070C0"/>
                <w:sz w:val="24"/>
                <w:szCs w:val="24"/>
                <w:lang w:val="en-GB"/>
              </w:rPr>
              <w:t>Victim</w:t>
            </w:r>
          </w:p>
        </w:tc>
        <w:tc>
          <w:tcPr>
            <w:tcW w:w="2251" w:type="dxa"/>
            <w:shd w:val="clear" w:color="auto" w:fill="ED7D31" w:themeFill="accent2"/>
          </w:tcPr>
          <w:p w14:paraId="13EFEEFA" w14:textId="77777777" w:rsidR="00F26ABD" w:rsidRPr="00D02606" w:rsidRDefault="00F26ABD" w:rsidP="008F0C86">
            <w:pPr>
              <w:spacing w:after="100" w:afterAutospacing="1" w:line="280" w:lineRule="atLeast"/>
              <w:jc w:val="center"/>
              <w:rPr>
                <w:rFonts w:ascii="Book Antiqua" w:hAnsi="Book Antiqua" w:cstheme="minorHAnsi"/>
                <w:color w:val="0070C0"/>
                <w:sz w:val="24"/>
                <w:szCs w:val="24"/>
                <w:lang w:val="en-GB"/>
              </w:rPr>
            </w:pPr>
            <w:r w:rsidRPr="00D02606">
              <w:rPr>
                <w:rFonts w:ascii="Book Antiqua" w:hAnsi="Book Antiqua" w:cstheme="minorHAnsi"/>
                <w:color w:val="0070C0"/>
                <w:sz w:val="24"/>
                <w:szCs w:val="24"/>
                <w:lang w:val="en-GB"/>
              </w:rPr>
              <w:t>Max. imprisonment</w:t>
            </w:r>
          </w:p>
        </w:tc>
      </w:tr>
      <w:tr w:rsidR="0010489B" w:rsidRPr="00D02606" w14:paraId="778B62F1" w14:textId="77777777" w:rsidTr="008F0C86">
        <w:trPr>
          <w:jc w:val="center"/>
        </w:trPr>
        <w:tc>
          <w:tcPr>
            <w:tcW w:w="3837" w:type="dxa"/>
          </w:tcPr>
          <w:p w14:paraId="4CC1BCF8" w14:textId="77777777" w:rsidR="00F26ABD" w:rsidRPr="00D02606" w:rsidRDefault="00F26ABD" w:rsidP="008F0C86">
            <w:pPr>
              <w:spacing w:after="100" w:afterAutospacing="1" w:line="280" w:lineRule="atLeast"/>
              <w:jc w:val="both"/>
              <w:rPr>
                <w:rFonts w:ascii="Book Antiqua" w:hAnsi="Book Antiqua" w:cstheme="minorHAnsi"/>
                <w:color w:val="0070C0"/>
                <w:sz w:val="24"/>
                <w:szCs w:val="24"/>
                <w:lang w:val="en-GB"/>
              </w:rPr>
            </w:pPr>
            <w:r w:rsidRPr="00D02606">
              <w:rPr>
                <w:rFonts w:ascii="Book Antiqua" w:hAnsi="Book Antiqua" w:cstheme="minorHAnsi"/>
                <w:color w:val="0070C0"/>
                <w:sz w:val="24"/>
                <w:szCs w:val="24"/>
                <w:lang w:val="en-GB"/>
              </w:rPr>
              <w:t>Below 10 years old</w:t>
            </w:r>
          </w:p>
        </w:tc>
        <w:tc>
          <w:tcPr>
            <w:tcW w:w="2251" w:type="dxa"/>
          </w:tcPr>
          <w:p w14:paraId="3F7B4824" w14:textId="77777777" w:rsidR="00F26ABD" w:rsidRPr="00D02606" w:rsidRDefault="00F26ABD" w:rsidP="008F0C86">
            <w:pPr>
              <w:spacing w:after="100" w:afterAutospacing="1" w:line="280" w:lineRule="atLeast"/>
              <w:jc w:val="center"/>
              <w:rPr>
                <w:rFonts w:ascii="Book Antiqua" w:hAnsi="Book Antiqua" w:cstheme="minorHAnsi"/>
                <w:color w:val="0070C0"/>
                <w:sz w:val="24"/>
                <w:szCs w:val="24"/>
                <w:lang w:val="en-GB"/>
              </w:rPr>
            </w:pPr>
            <w:r w:rsidRPr="00D02606">
              <w:rPr>
                <w:rFonts w:ascii="Book Antiqua" w:hAnsi="Book Antiqua" w:cstheme="minorHAnsi"/>
                <w:color w:val="0070C0"/>
                <w:sz w:val="24"/>
                <w:szCs w:val="24"/>
                <w:lang w:val="en-GB"/>
              </w:rPr>
              <w:t>16 – 20 years</w:t>
            </w:r>
          </w:p>
        </w:tc>
      </w:tr>
      <w:tr w:rsidR="0010489B" w:rsidRPr="00D02606" w14:paraId="3D351B51" w14:textId="77777777" w:rsidTr="008F0C86">
        <w:trPr>
          <w:jc w:val="center"/>
        </w:trPr>
        <w:tc>
          <w:tcPr>
            <w:tcW w:w="3837" w:type="dxa"/>
          </w:tcPr>
          <w:p w14:paraId="395FBDE6" w14:textId="77777777" w:rsidR="00F26ABD" w:rsidRPr="00D02606" w:rsidRDefault="00F26ABD" w:rsidP="008F0C86">
            <w:pPr>
              <w:spacing w:after="100" w:afterAutospacing="1" w:line="280" w:lineRule="atLeast"/>
              <w:jc w:val="both"/>
              <w:rPr>
                <w:rFonts w:ascii="Book Antiqua" w:hAnsi="Book Antiqua" w:cstheme="minorHAnsi"/>
                <w:color w:val="0070C0"/>
                <w:sz w:val="24"/>
                <w:szCs w:val="24"/>
                <w:lang w:val="en-GB"/>
              </w:rPr>
            </w:pPr>
            <w:r w:rsidRPr="00D02606">
              <w:rPr>
                <w:rFonts w:ascii="Book Antiqua" w:hAnsi="Book Antiqua" w:cstheme="minorHAnsi"/>
                <w:color w:val="0070C0"/>
                <w:sz w:val="24"/>
                <w:szCs w:val="24"/>
                <w:lang w:val="en-GB"/>
              </w:rPr>
              <w:t xml:space="preserve">Between 10 and below 14 years old </w:t>
            </w:r>
          </w:p>
        </w:tc>
        <w:tc>
          <w:tcPr>
            <w:tcW w:w="2251" w:type="dxa"/>
          </w:tcPr>
          <w:p w14:paraId="2904EE42" w14:textId="77777777" w:rsidR="00F26ABD" w:rsidRPr="00D02606" w:rsidRDefault="00F26ABD" w:rsidP="008F0C86">
            <w:pPr>
              <w:spacing w:after="100" w:afterAutospacing="1" w:line="280" w:lineRule="atLeast"/>
              <w:jc w:val="center"/>
              <w:rPr>
                <w:rFonts w:ascii="Book Antiqua" w:hAnsi="Book Antiqua" w:cstheme="minorHAnsi"/>
                <w:color w:val="0070C0"/>
                <w:sz w:val="24"/>
                <w:szCs w:val="24"/>
                <w:lang w:val="en-GB"/>
              </w:rPr>
            </w:pPr>
            <w:r w:rsidRPr="00D02606">
              <w:rPr>
                <w:rFonts w:ascii="Book Antiqua" w:hAnsi="Book Antiqua" w:cstheme="minorHAnsi"/>
                <w:color w:val="0070C0"/>
                <w:sz w:val="24"/>
                <w:szCs w:val="24"/>
                <w:lang w:val="en-GB"/>
              </w:rPr>
              <w:t>14 – 16 years</w:t>
            </w:r>
          </w:p>
        </w:tc>
      </w:tr>
      <w:tr w:rsidR="0010489B" w:rsidRPr="00D02606" w14:paraId="637B1460" w14:textId="77777777" w:rsidTr="008F0C86">
        <w:trPr>
          <w:jc w:val="center"/>
        </w:trPr>
        <w:tc>
          <w:tcPr>
            <w:tcW w:w="3837" w:type="dxa"/>
          </w:tcPr>
          <w:p w14:paraId="3965B4E3" w14:textId="77777777" w:rsidR="00F26ABD" w:rsidRPr="00D02606" w:rsidRDefault="00F26ABD" w:rsidP="008F0C86">
            <w:pPr>
              <w:spacing w:after="100" w:afterAutospacing="1" w:line="280" w:lineRule="atLeast"/>
              <w:jc w:val="both"/>
              <w:rPr>
                <w:rFonts w:ascii="Book Antiqua" w:hAnsi="Book Antiqua" w:cstheme="minorHAnsi"/>
                <w:color w:val="0070C0"/>
                <w:sz w:val="24"/>
                <w:szCs w:val="24"/>
                <w:lang w:val="en-GB"/>
              </w:rPr>
            </w:pPr>
            <w:r w:rsidRPr="00D02606">
              <w:rPr>
                <w:rFonts w:ascii="Book Antiqua" w:hAnsi="Book Antiqua" w:cstheme="minorHAnsi"/>
                <w:color w:val="0070C0"/>
                <w:sz w:val="24"/>
                <w:szCs w:val="24"/>
                <w:lang w:val="en-GB"/>
              </w:rPr>
              <w:t>Between 14 and below 16 years old</w:t>
            </w:r>
          </w:p>
        </w:tc>
        <w:tc>
          <w:tcPr>
            <w:tcW w:w="2251" w:type="dxa"/>
          </w:tcPr>
          <w:p w14:paraId="0DD946BA" w14:textId="77777777" w:rsidR="00F26ABD" w:rsidRPr="00D02606" w:rsidRDefault="00F26ABD" w:rsidP="008F0C86">
            <w:pPr>
              <w:spacing w:after="100" w:afterAutospacing="1" w:line="280" w:lineRule="atLeast"/>
              <w:jc w:val="center"/>
              <w:rPr>
                <w:rFonts w:ascii="Book Antiqua" w:hAnsi="Book Antiqua" w:cstheme="minorHAnsi"/>
                <w:color w:val="0070C0"/>
                <w:sz w:val="24"/>
                <w:szCs w:val="24"/>
                <w:lang w:val="en-GB"/>
              </w:rPr>
            </w:pPr>
            <w:r w:rsidRPr="00D02606">
              <w:rPr>
                <w:rFonts w:ascii="Book Antiqua" w:hAnsi="Book Antiqua" w:cstheme="minorHAnsi"/>
                <w:color w:val="0070C0"/>
                <w:sz w:val="24"/>
                <w:szCs w:val="24"/>
                <w:lang w:val="en-GB"/>
              </w:rPr>
              <w:t>12 – 14 years</w:t>
            </w:r>
          </w:p>
        </w:tc>
      </w:tr>
      <w:tr w:rsidR="0010489B" w:rsidRPr="00D02606" w14:paraId="20327527" w14:textId="77777777" w:rsidTr="008F0C86">
        <w:trPr>
          <w:jc w:val="center"/>
        </w:trPr>
        <w:tc>
          <w:tcPr>
            <w:tcW w:w="3837" w:type="dxa"/>
          </w:tcPr>
          <w:p w14:paraId="03C999AB" w14:textId="77777777" w:rsidR="00F26ABD" w:rsidRPr="00D02606" w:rsidRDefault="00F26ABD" w:rsidP="008F0C86">
            <w:pPr>
              <w:spacing w:after="100" w:afterAutospacing="1" w:line="280" w:lineRule="atLeast"/>
              <w:jc w:val="both"/>
              <w:rPr>
                <w:rFonts w:ascii="Book Antiqua" w:hAnsi="Book Antiqua" w:cstheme="minorHAnsi"/>
                <w:color w:val="0070C0"/>
                <w:sz w:val="24"/>
                <w:szCs w:val="24"/>
                <w:lang w:val="en-GB"/>
              </w:rPr>
            </w:pPr>
            <w:r w:rsidRPr="00D02606">
              <w:rPr>
                <w:rFonts w:ascii="Book Antiqua" w:hAnsi="Book Antiqua" w:cstheme="minorHAnsi"/>
                <w:color w:val="0070C0"/>
                <w:sz w:val="24"/>
                <w:szCs w:val="24"/>
                <w:lang w:val="en-GB"/>
              </w:rPr>
              <w:t>Between 16 and below 18 years old</w:t>
            </w:r>
          </w:p>
        </w:tc>
        <w:tc>
          <w:tcPr>
            <w:tcW w:w="2251" w:type="dxa"/>
          </w:tcPr>
          <w:p w14:paraId="6818F316" w14:textId="77777777" w:rsidR="00F26ABD" w:rsidRPr="00D02606" w:rsidRDefault="00F26ABD" w:rsidP="008F0C86">
            <w:pPr>
              <w:spacing w:after="100" w:afterAutospacing="1" w:line="280" w:lineRule="atLeast"/>
              <w:jc w:val="center"/>
              <w:rPr>
                <w:rFonts w:ascii="Book Antiqua" w:hAnsi="Book Antiqua" w:cstheme="minorHAnsi"/>
                <w:color w:val="0070C0"/>
                <w:sz w:val="24"/>
                <w:szCs w:val="24"/>
                <w:lang w:val="en-GB"/>
              </w:rPr>
            </w:pPr>
            <w:r w:rsidRPr="00D02606">
              <w:rPr>
                <w:rFonts w:ascii="Book Antiqua" w:hAnsi="Book Antiqua" w:cstheme="minorHAnsi"/>
                <w:color w:val="0070C0"/>
                <w:sz w:val="24"/>
                <w:szCs w:val="24"/>
                <w:lang w:val="en-GB"/>
              </w:rPr>
              <w:t>10 – 12 years</w:t>
            </w:r>
          </w:p>
        </w:tc>
      </w:tr>
      <w:tr w:rsidR="0010489B" w:rsidRPr="00D02606" w14:paraId="79D58A44" w14:textId="77777777" w:rsidTr="008F0C86">
        <w:trPr>
          <w:jc w:val="center"/>
        </w:trPr>
        <w:tc>
          <w:tcPr>
            <w:tcW w:w="3837" w:type="dxa"/>
          </w:tcPr>
          <w:p w14:paraId="4AC50AB2" w14:textId="77777777" w:rsidR="00F26ABD" w:rsidRPr="00D02606" w:rsidRDefault="00F26ABD" w:rsidP="008F0C86">
            <w:pPr>
              <w:spacing w:after="100" w:afterAutospacing="1" w:line="280" w:lineRule="atLeast"/>
              <w:jc w:val="both"/>
              <w:rPr>
                <w:rFonts w:ascii="Book Antiqua" w:hAnsi="Book Antiqua" w:cstheme="minorHAnsi"/>
                <w:color w:val="0070C0"/>
                <w:sz w:val="24"/>
                <w:szCs w:val="24"/>
                <w:lang w:val="en-GB"/>
              </w:rPr>
            </w:pPr>
            <w:r w:rsidRPr="00D02606">
              <w:rPr>
                <w:rFonts w:ascii="Book Antiqua" w:hAnsi="Book Antiqua" w:cstheme="minorHAnsi"/>
                <w:color w:val="0070C0"/>
                <w:sz w:val="24"/>
                <w:szCs w:val="24"/>
                <w:lang w:val="en-GB"/>
              </w:rPr>
              <w:t>18 years old or older</w:t>
            </w:r>
          </w:p>
        </w:tc>
        <w:tc>
          <w:tcPr>
            <w:tcW w:w="2251" w:type="dxa"/>
          </w:tcPr>
          <w:p w14:paraId="04382AFB" w14:textId="77777777" w:rsidR="00F26ABD" w:rsidRPr="00D02606" w:rsidRDefault="00F26ABD" w:rsidP="008F0C86">
            <w:pPr>
              <w:spacing w:after="100" w:afterAutospacing="1" w:line="280" w:lineRule="atLeast"/>
              <w:jc w:val="center"/>
              <w:rPr>
                <w:rFonts w:ascii="Book Antiqua" w:hAnsi="Book Antiqua" w:cstheme="minorHAnsi"/>
                <w:color w:val="0070C0"/>
                <w:sz w:val="24"/>
                <w:szCs w:val="24"/>
                <w:lang w:val="en-GB"/>
              </w:rPr>
            </w:pPr>
            <w:r w:rsidRPr="00D02606">
              <w:rPr>
                <w:rFonts w:ascii="Book Antiqua" w:hAnsi="Book Antiqua" w:cstheme="minorHAnsi"/>
                <w:color w:val="0070C0"/>
                <w:sz w:val="24"/>
                <w:szCs w:val="24"/>
                <w:lang w:val="en-GB"/>
              </w:rPr>
              <w:t>7 – 10 years</w:t>
            </w:r>
          </w:p>
        </w:tc>
      </w:tr>
      <w:tr w:rsidR="0010489B" w:rsidRPr="00D02606" w14:paraId="6DDAC9EE" w14:textId="77777777" w:rsidTr="008F0C86">
        <w:trPr>
          <w:jc w:val="center"/>
        </w:trPr>
        <w:tc>
          <w:tcPr>
            <w:tcW w:w="3837" w:type="dxa"/>
          </w:tcPr>
          <w:p w14:paraId="10263D8E" w14:textId="77777777" w:rsidR="00F26ABD" w:rsidRPr="00D02606" w:rsidRDefault="00F26ABD" w:rsidP="008F0C86">
            <w:pPr>
              <w:spacing w:after="100" w:afterAutospacing="1" w:line="280" w:lineRule="atLeast"/>
              <w:jc w:val="both"/>
              <w:rPr>
                <w:rFonts w:ascii="Book Antiqua" w:hAnsi="Book Antiqua" w:cstheme="minorHAnsi"/>
                <w:color w:val="0070C0"/>
                <w:sz w:val="24"/>
                <w:szCs w:val="24"/>
                <w:lang w:val="en-GB"/>
              </w:rPr>
            </w:pPr>
            <w:r w:rsidRPr="00D02606">
              <w:rPr>
                <w:rFonts w:ascii="Book Antiqua" w:hAnsi="Book Antiqua" w:cstheme="minorHAnsi"/>
                <w:color w:val="0070C0"/>
                <w:sz w:val="24"/>
                <w:szCs w:val="24"/>
                <w:lang w:val="en-GB"/>
              </w:rPr>
              <w:t>Married to the perpetrator</w:t>
            </w:r>
          </w:p>
        </w:tc>
        <w:tc>
          <w:tcPr>
            <w:tcW w:w="2251" w:type="dxa"/>
          </w:tcPr>
          <w:p w14:paraId="261424F6" w14:textId="77777777" w:rsidR="00F26ABD" w:rsidRPr="00D02606" w:rsidRDefault="00F26ABD" w:rsidP="008F0C86">
            <w:pPr>
              <w:spacing w:after="100" w:afterAutospacing="1" w:line="280" w:lineRule="atLeast"/>
              <w:jc w:val="center"/>
              <w:rPr>
                <w:rFonts w:ascii="Book Antiqua" w:hAnsi="Book Antiqua" w:cstheme="minorHAnsi"/>
                <w:color w:val="0070C0"/>
                <w:sz w:val="24"/>
                <w:szCs w:val="24"/>
                <w:lang w:val="en-GB"/>
              </w:rPr>
            </w:pPr>
            <w:r w:rsidRPr="00D02606">
              <w:rPr>
                <w:rFonts w:ascii="Book Antiqua" w:hAnsi="Book Antiqua" w:cstheme="minorHAnsi"/>
                <w:color w:val="0070C0"/>
                <w:sz w:val="24"/>
                <w:szCs w:val="24"/>
                <w:lang w:val="en-GB"/>
              </w:rPr>
              <w:t>5 years</w:t>
            </w:r>
          </w:p>
        </w:tc>
      </w:tr>
    </w:tbl>
    <w:p w14:paraId="19E18A17" w14:textId="77777777" w:rsidR="00900B34" w:rsidRPr="00D02606" w:rsidRDefault="00900B34" w:rsidP="007A0E01">
      <w:pPr>
        <w:spacing w:after="260" w:line="360" w:lineRule="atLeast"/>
        <w:rPr>
          <w:rFonts w:ascii="Book Antiqua" w:hAnsi="Book Antiqua" w:cstheme="minorHAnsi"/>
          <w:sz w:val="24"/>
          <w:szCs w:val="24"/>
          <w:lang w:val="en-GB"/>
        </w:rPr>
      </w:pPr>
    </w:p>
    <w:p w14:paraId="7C7B4F9F" w14:textId="772BD7B2" w:rsidR="00900B34" w:rsidRPr="00D02606" w:rsidRDefault="00900B34" w:rsidP="0066446F">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What does the legislation in your country provide in terms of reparation to the victim of rape and/or sexual violence after conviction of the perpetrator? </w:t>
      </w:r>
    </w:p>
    <w:p w14:paraId="68004B05" w14:textId="46CA8F62" w:rsidR="00111F34" w:rsidRPr="0066446F" w:rsidRDefault="00111F34" w:rsidP="0066446F">
      <w:pPr>
        <w:spacing w:after="100" w:afterAutospacing="1" w:line="280" w:lineRule="atLeast"/>
        <w:jc w:val="both"/>
        <w:rPr>
          <w:rFonts w:ascii="Book Antiqua" w:hAnsi="Book Antiqua" w:cstheme="minorHAnsi"/>
          <w:color w:val="0070C0"/>
          <w:sz w:val="24"/>
          <w:szCs w:val="24"/>
          <w:lang w:val="en-GB"/>
        </w:rPr>
      </w:pPr>
      <w:r w:rsidRPr="0066446F">
        <w:rPr>
          <w:rFonts w:ascii="Book Antiqua" w:hAnsi="Book Antiqua" w:cstheme="minorHAnsi"/>
          <w:color w:val="0070C0"/>
          <w:sz w:val="24"/>
          <w:szCs w:val="24"/>
          <w:lang w:val="en-GB"/>
        </w:rPr>
        <w:t xml:space="preserve">The Penal Code contains as a general principle, in Section 32 (2), stating that ‘the victim of crime shall have the right to justice with social rehabilitation and compensation.  Also, the Penal Code has some singular provisions regarding to compensation to victims of specific crimes, such as </w:t>
      </w:r>
      <w:r w:rsidRPr="0066446F">
        <w:rPr>
          <w:rFonts w:ascii="Book Antiqua" w:hAnsi="Book Antiqua" w:cstheme="minorHAnsi"/>
          <w:b/>
          <w:color w:val="0070C0"/>
          <w:sz w:val="24"/>
          <w:szCs w:val="24"/>
          <w:lang w:val="en-GB"/>
        </w:rPr>
        <w:t>acid throwing</w:t>
      </w:r>
      <w:r w:rsidRPr="0066446F">
        <w:rPr>
          <w:rFonts w:ascii="Book Antiqua" w:hAnsi="Book Antiqua" w:cstheme="minorHAnsi"/>
          <w:bCs/>
          <w:color w:val="0070C0"/>
          <w:sz w:val="24"/>
          <w:szCs w:val="24"/>
          <w:lang w:val="en-GB"/>
        </w:rPr>
        <w:t xml:space="preserve">. In these cases, </w:t>
      </w:r>
      <w:r w:rsidRPr="0066446F">
        <w:rPr>
          <w:rFonts w:ascii="Book Antiqua" w:hAnsi="Book Antiqua" w:cstheme="minorHAnsi"/>
          <w:b/>
          <w:bCs/>
          <w:color w:val="0070C0"/>
          <w:sz w:val="24"/>
          <w:szCs w:val="24"/>
          <w:lang w:val="en-GB"/>
        </w:rPr>
        <w:t>the fine collected shall be paid in whole to the victim as compensation</w:t>
      </w:r>
      <w:r w:rsidRPr="0066446F">
        <w:rPr>
          <w:rFonts w:ascii="Book Antiqua" w:hAnsi="Book Antiqua" w:cstheme="minorHAnsi"/>
          <w:bCs/>
          <w:color w:val="0070C0"/>
          <w:sz w:val="24"/>
          <w:szCs w:val="24"/>
          <w:lang w:val="en-GB"/>
        </w:rPr>
        <w:t xml:space="preserve">. Moreover, there is a provision to provide </w:t>
      </w:r>
      <w:r w:rsidRPr="0066446F">
        <w:rPr>
          <w:rFonts w:ascii="Book Antiqua" w:hAnsi="Book Antiqua" w:cstheme="minorHAnsi"/>
          <w:b/>
          <w:bCs/>
          <w:color w:val="0070C0"/>
          <w:sz w:val="24"/>
          <w:szCs w:val="24"/>
          <w:lang w:val="en-GB"/>
        </w:rPr>
        <w:t>interim compensation</w:t>
      </w:r>
      <w:r w:rsidRPr="0066446F">
        <w:rPr>
          <w:rFonts w:ascii="Book Antiqua" w:hAnsi="Book Antiqua" w:cstheme="minorHAnsi"/>
          <w:bCs/>
          <w:color w:val="0070C0"/>
          <w:sz w:val="24"/>
          <w:szCs w:val="24"/>
          <w:lang w:val="en-GB"/>
        </w:rPr>
        <w:t xml:space="preserve"> in certain cases, according to Section 48 of the Penal Code:</w:t>
      </w:r>
    </w:p>
    <w:p w14:paraId="08535C44" w14:textId="6BA85F11" w:rsidR="00D804BE" w:rsidRPr="0066446F" w:rsidRDefault="00F0783F" w:rsidP="0066446F">
      <w:pPr>
        <w:spacing w:after="100" w:afterAutospacing="1" w:line="280" w:lineRule="atLeast"/>
        <w:jc w:val="both"/>
        <w:rPr>
          <w:rStyle w:val="s1"/>
          <w:rFonts w:ascii="Book Antiqua" w:hAnsi="Book Antiqua" w:cstheme="minorHAnsi"/>
          <w:color w:val="0070C0"/>
          <w:sz w:val="24"/>
          <w:szCs w:val="24"/>
          <w:lang w:val="en-GB"/>
        </w:rPr>
      </w:pPr>
      <w:r w:rsidRPr="0066446F">
        <w:rPr>
          <w:rFonts w:ascii="Book Antiqua" w:hAnsi="Book Antiqua" w:cstheme="minorHAnsi"/>
          <w:bCs/>
          <w:color w:val="0070C0"/>
          <w:sz w:val="24"/>
          <w:szCs w:val="24"/>
          <w:lang w:val="en-GB"/>
        </w:rPr>
        <w:t xml:space="preserve">i.e. </w:t>
      </w:r>
      <w:r w:rsidR="00111F34" w:rsidRPr="0066446F">
        <w:rPr>
          <w:rFonts w:ascii="Book Antiqua" w:hAnsi="Book Antiqua" w:cstheme="minorHAnsi"/>
          <w:bCs/>
          <w:color w:val="0070C0"/>
          <w:sz w:val="24"/>
          <w:szCs w:val="24"/>
          <w:lang w:val="en-GB"/>
        </w:rPr>
        <w:t>where it is necessary to immediately provide medical treatment or compensation or any type of relief amount to a person who has become victim of an offence in consequence of its commission or a person who is dependent on him or her, the court may order the accused of such offence to provide medical treatment or pay an interim compensation or relief amount to such person</w:t>
      </w:r>
      <w:r w:rsidRPr="0066446F">
        <w:rPr>
          <w:rFonts w:ascii="Book Antiqua" w:hAnsi="Book Antiqua" w:cstheme="minorHAnsi"/>
          <w:bCs/>
          <w:color w:val="0070C0"/>
          <w:sz w:val="24"/>
          <w:szCs w:val="24"/>
          <w:lang w:val="en-GB"/>
        </w:rPr>
        <w:t>, w</w:t>
      </w:r>
      <w:r w:rsidR="00111F34" w:rsidRPr="0066446F">
        <w:rPr>
          <w:rFonts w:ascii="Book Antiqua" w:hAnsi="Book Antiqua" w:cstheme="minorHAnsi"/>
          <w:bCs/>
          <w:color w:val="0070C0"/>
          <w:sz w:val="24"/>
          <w:szCs w:val="24"/>
          <w:lang w:val="en-GB"/>
        </w:rPr>
        <w:t xml:space="preserve">here the </w:t>
      </w:r>
      <w:r w:rsidR="00111F34" w:rsidRPr="0066446F">
        <w:rPr>
          <w:rFonts w:ascii="Book Antiqua" w:hAnsi="Book Antiqua" w:cstheme="minorHAnsi"/>
          <w:b/>
          <w:bCs/>
          <w:color w:val="0070C0"/>
          <w:sz w:val="24"/>
          <w:szCs w:val="24"/>
          <w:lang w:val="en-GB"/>
        </w:rPr>
        <w:t>accused is unable to provide the compensation</w:t>
      </w:r>
      <w:r w:rsidR="00111F34" w:rsidRPr="0066446F">
        <w:rPr>
          <w:rFonts w:ascii="Book Antiqua" w:hAnsi="Book Antiqua" w:cstheme="minorHAnsi"/>
          <w:bCs/>
          <w:color w:val="0070C0"/>
          <w:sz w:val="24"/>
          <w:szCs w:val="24"/>
          <w:lang w:val="en-GB"/>
        </w:rPr>
        <w:t xml:space="preserve"> or amount</w:t>
      </w:r>
      <w:r w:rsidRPr="0066446F">
        <w:rPr>
          <w:rFonts w:ascii="Book Antiqua" w:hAnsi="Book Antiqua" w:cstheme="minorHAnsi"/>
          <w:bCs/>
          <w:color w:val="0070C0"/>
          <w:sz w:val="24"/>
          <w:szCs w:val="24"/>
          <w:lang w:val="en-GB"/>
        </w:rPr>
        <w:t>,</w:t>
      </w:r>
      <w:r w:rsidR="00111F34" w:rsidRPr="0066446F">
        <w:rPr>
          <w:rFonts w:ascii="Book Antiqua" w:hAnsi="Book Antiqua" w:cstheme="minorHAnsi"/>
          <w:bCs/>
          <w:color w:val="0070C0"/>
          <w:sz w:val="24"/>
          <w:szCs w:val="24"/>
          <w:lang w:val="en-GB"/>
        </w:rPr>
        <w:t xml:space="preserve"> the court shall order that the compensation or amount be provided to the victim or person dependent on him or her</w:t>
      </w:r>
      <w:r w:rsidRPr="0066446F">
        <w:rPr>
          <w:rFonts w:ascii="Book Antiqua" w:hAnsi="Book Antiqua" w:cstheme="minorHAnsi"/>
          <w:bCs/>
          <w:color w:val="0070C0"/>
          <w:sz w:val="24"/>
          <w:szCs w:val="24"/>
          <w:lang w:val="en-GB"/>
        </w:rPr>
        <w:t xml:space="preserve">. </w:t>
      </w:r>
      <w:r w:rsidR="00D804BE" w:rsidRPr="0066446F">
        <w:rPr>
          <w:rFonts w:ascii="Book Antiqua" w:hAnsi="Book Antiqua" w:cstheme="minorHAnsi"/>
          <w:color w:val="0070C0"/>
          <w:sz w:val="24"/>
          <w:szCs w:val="24"/>
          <w:lang w:val="en-GB"/>
        </w:rPr>
        <w:t>Section 228 of the Penal Code contemplates that ‘a reasonable compensation shall be ordered to be paid to the victim of any offence under this Chapter other than the offences under Sections 220 (incest) and 227 (bestality)’.</w:t>
      </w:r>
      <w:r w:rsidR="00D804BE" w:rsidRPr="0066446F">
        <w:rPr>
          <w:rStyle w:val="s1"/>
          <w:rFonts w:ascii="Book Antiqua" w:hAnsi="Book Antiqua" w:cstheme="minorHAnsi"/>
          <w:color w:val="0070C0"/>
          <w:sz w:val="24"/>
          <w:szCs w:val="24"/>
        </w:rPr>
        <w:t xml:space="preserve"> Court would order to pay the compensation to the victim immediately through the fund allocated under Ministry of women, Children and Senior Citizen.</w:t>
      </w:r>
    </w:p>
    <w:p w14:paraId="05F51B60" w14:textId="29DF098B" w:rsidR="00111F34" w:rsidRPr="0066446F" w:rsidRDefault="00D804BE" w:rsidP="0066446F">
      <w:pPr>
        <w:spacing w:after="100" w:afterAutospacing="1" w:line="280" w:lineRule="atLeast"/>
        <w:jc w:val="both"/>
        <w:rPr>
          <w:rFonts w:ascii="Book Antiqua" w:hAnsi="Book Antiqua" w:cstheme="minorHAnsi"/>
          <w:color w:val="0070C0"/>
          <w:sz w:val="24"/>
          <w:szCs w:val="24"/>
          <w:lang w:val="en-GB"/>
        </w:rPr>
      </w:pPr>
      <w:r w:rsidRPr="0066446F">
        <w:rPr>
          <w:rFonts w:ascii="Book Antiqua" w:hAnsi="Book Antiqua" w:cstheme="minorHAnsi"/>
          <w:bCs/>
          <w:color w:val="0070C0"/>
          <w:sz w:val="24"/>
          <w:szCs w:val="24"/>
          <w:lang w:val="en-GB"/>
        </w:rPr>
        <w:t xml:space="preserve">Also, </w:t>
      </w:r>
      <w:r w:rsidR="00725D43" w:rsidRPr="0066446F">
        <w:rPr>
          <w:rFonts w:ascii="Book Antiqua" w:hAnsi="Book Antiqua" w:cstheme="minorHAnsi"/>
          <w:color w:val="0070C0"/>
          <w:sz w:val="24"/>
          <w:szCs w:val="24"/>
          <w:lang w:val="en-GB"/>
        </w:rPr>
        <w:t>section 48</w:t>
      </w:r>
      <w:r w:rsidRPr="0066446F">
        <w:rPr>
          <w:rFonts w:ascii="Book Antiqua" w:hAnsi="Book Antiqua" w:cstheme="minorHAnsi"/>
          <w:color w:val="0070C0"/>
          <w:sz w:val="24"/>
          <w:szCs w:val="24"/>
          <w:lang w:val="en-GB"/>
        </w:rPr>
        <w:t xml:space="preserve"> of Sentencing Act, 2074 </w:t>
      </w:r>
      <w:r w:rsidR="00725D43" w:rsidRPr="0066446F">
        <w:rPr>
          <w:rFonts w:ascii="Book Antiqua" w:hAnsi="Book Antiqua" w:cstheme="minorHAnsi"/>
          <w:color w:val="0070C0"/>
          <w:sz w:val="24"/>
          <w:szCs w:val="24"/>
          <w:lang w:val="en-GB"/>
        </w:rPr>
        <w:t xml:space="preserve">calls for the establishment of the Victim Relief Fund. Section 41, 42, 43 states  </w:t>
      </w:r>
      <w:r w:rsidR="00725D43" w:rsidRPr="0066446F">
        <w:rPr>
          <w:rStyle w:val="s1"/>
          <w:rFonts w:ascii="Book Antiqua" w:hAnsi="Book Antiqua" w:cstheme="minorHAnsi"/>
          <w:color w:val="0070C0"/>
          <w:sz w:val="24"/>
          <w:szCs w:val="24"/>
        </w:rPr>
        <w:t>that the determination of the amount of compensation must be based on, among other factors, the mental, physical and emotional injuries suffered by the victim and the condition of the victim of any dependent person and that it should be borne from the perpetrators. If the perpetrator is not able to pay the fined amount, Sta</w:t>
      </w:r>
      <w:r w:rsidR="00B70A77" w:rsidRPr="0066446F">
        <w:rPr>
          <w:rStyle w:val="s1"/>
          <w:rFonts w:ascii="Book Antiqua" w:hAnsi="Book Antiqua" w:cstheme="minorHAnsi"/>
          <w:color w:val="0070C0"/>
          <w:sz w:val="24"/>
          <w:szCs w:val="24"/>
        </w:rPr>
        <w:t>t</w:t>
      </w:r>
      <w:r w:rsidR="00725D43" w:rsidRPr="0066446F">
        <w:rPr>
          <w:rStyle w:val="s1"/>
          <w:rFonts w:ascii="Book Antiqua" w:hAnsi="Book Antiqua" w:cstheme="minorHAnsi"/>
          <w:color w:val="0070C0"/>
          <w:sz w:val="24"/>
          <w:szCs w:val="24"/>
        </w:rPr>
        <w:t xml:space="preserve">e </w:t>
      </w:r>
      <w:r w:rsidRPr="0066446F">
        <w:rPr>
          <w:rStyle w:val="s1"/>
          <w:rFonts w:ascii="Book Antiqua" w:hAnsi="Book Antiqua" w:cstheme="minorHAnsi"/>
          <w:color w:val="0070C0"/>
          <w:sz w:val="24"/>
          <w:szCs w:val="24"/>
        </w:rPr>
        <w:t>must</w:t>
      </w:r>
      <w:r w:rsidR="00725D43" w:rsidRPr="0066446F">
        <w:rPr>
          <w:rStyle w:val="s1"/>
          <w:rFonts w:ascii="Book Antiqua" w:hAnsi="Book Antiqua" w:cstheme="minorHAnsi"/>
          <w:color w:val="0070C0"/>
          <w:sz w:val="24"/>
          <w:szCs w:val="24"/>
        </w:rPr>
        <w:t xml:space="preserve"> pay the compensation to the victim through the Victim Relief Fund</w:t>
      </w:r>
      <w:r w:rsidR="00B70A77" w:rsidRPr="0066446F">
        <w:rPr>
          <w:rStyle w:val="s1"/>
          <w:rFonts w:ascii="Book Antiqua" w:hAnsi="Book Antiqua" w:cstheme="minorHAnsi"/>
          <w:color w:val="0070C0"/>
          <w:sz w:val="24"/>
          <w:szCs w:val="24"/>
        </w:rPr>
        <w:t>.</w:t>
      </w:r>
    </w:p>
    <w:p w14:paraId="21AA7A9A" w14:textId="77777777" w:rsidR="00900B34" w:rsidRPr="00D02606" w:rsidRDefault="00900B34" w:rsidP="00D804BE">
      <w:pPr>
        <w:spacing w:line="360" w:lineRule="atLeast"/>
        <w:rPr>
          <w:rFonts w:ascii="Book Antiqua" w:hAnsi="Book Antiqua" w:cstheme="minorHAnsi"/>
          <w:sz w:val="24"/>
          <w:szCs w:val="24"/>
          <w:lang w:val="en-GB"/>
        </w:rPr>
      </w:pPr>
      <w:r w:rsidRPr="00D02606">
        <w:rPr>
          <w:rStyle w:val="Strong"/>
          <w:rFonts w:ascii="Book Antiqua" w:hAnsi="Book Antiqua" w:cstheme="minorHAnsi"/>
          <w:sz w:val="24"/>
          <w:szCs w:val="24"/>
          <w:lang w:val="en-GB"/>
        </w:rPr>
        <w:t>Aggravating and mitigating circumstances</w:t>
      </w:r>
    </w:p>
    <w:p w14:paraId="242E38E5" w14:textId="77777777" w:rsidR="00900B34" w:rsidRPr="00D02606" w:rsidRDefault="00900B34" w:rsidP="0066446F">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Does the law foresee aggravating circumstances when sentencing rape cases? If so, what are they? </w:t>
      </w:r>
    </w:p>
    <w:p w14:paraId="1D02E5AE" w14:textId="7946E8CA" w:rsidR="00FB279B" w:rsidRPr="0066446F" w:rsidRDefault="00900B34" w:rsidP="0066446F">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 Is rape by more than one perpetrator an aggravating circumstance?  YES/NO </w:t>
      </w:r>
      <w:r w:rsidR="0066446F">
        <w:rPr>
          <w:rFonts w:ascii="Book Antiqua" w:eastAsia="Times New Roman" w:hAnsi="Book Antiqua" w:cstheme="minorHAnsi"/>
          <w:sz w:val="24"/>
          <w:szCs w:val="24"/>
          <w:lang w:val="en-GB"/>
        </w:rPr>
        <w:t>-</w:t>
      </w:r>
      <w:r w:rsidR="00FB279B" w:rsidRPr="00D02606">
        <w:rPr>
          <w:rFonts w:ascii="Book Antiqua" w:eastAsia="Times New Roman" w:hAnsi="Book Antiqua" w:cstheme="minorHAnsi"/>
          <w:color w:val="0070C0"/>
          <w:sz w:val="24"/>
          <w:szCs w:val="24"/>
          <w:lang w:val="en-GB"/>
        </w:rPr>
        <w:t>Yes</w:t>
      </w:r>
    </w:p>
    <w:p w14:paraId="68715A22" w14:textId="0C339187" w:rsidR="00C65415" w:rsidRPr="0066446F" w:rsidRDefault="00900B34" w:rsidP="0066446F">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Is rape of a particularly vulnerable individual an aggravating circumstance, or the imbalance of power between alleged perpetrator and victims? (for example, doctor/patient; teacher/student; age difference) YES/NO  </w:t>
      </w:r>
      <w:r w:rsidR="0066446F">
        <w:rPr>
          <w:rFonts w:ascii="Book Antiqua" w:eastAsia="Times New Roman" w:hAnsi="Book Antiqua" w:cstheme="minorHAnsi"/>
          <w:sz w:val="24"/>
          <w:szCs w:val="24"/>
          <w:lang w:val="en-GB"/>
        </w:rPr>
        <w:t>-</w:t>
      </w:r>
      <w:r w:rsidR="00C65415" w:rsidRPr="00D02606">
        <w:rPr>
          <w:rFonts w:ascii="Book Antiqua" w:eastAsia="Times New Roman" w:hAnsi="Book Antiqua" w:cstheme="minorHAnsi"/>
          <w:color w:val="0070C0"/>
          <w:sz w:val="24"/>
          <w:szCs w:val="24"/>
          <w:lang w:val="en-GB"/>
        </w:rPr>
        <w:t>Yes</w:t>
      </w:r>
    </w:p>
    <w:p w14:paraId="1992DADA" w14:textId="31629527" w:rsidR="00900B34" w:rsidRPr="0066446F" w:rsidRDefault="00900B34" w:rsidP="0066446F">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Is rape by spouse or intimate partner an aggravating circumstance? </w:t>
      </w:r>
      <w:r w:rsidR="00111F34" w:rsidRPr="00D02606">
        <w:rPr>
          <w:rFonts w:ascii="Book Antiqua" w:hAnsi="Book Antiqua" w:cstheme="minorHAnsi"/>
          <w:color w:val="0070C0"/>
          <w:sz w:val="24"/>
          <w:szCs w:val="24"/>
          <w:lang w:val="en-GB"/>
        </w:rPr>
        <w:t>No</w:t>
      </w:r>
    </w:p>
    <w:p w14:paraId="5C256489" w14:textId="2E00B9FB" w:rsidR="00900B34" w:rsidRPr="0066446F" w:rsidRDefault="00900B34" w:rsidP="0066446F">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Does the law foresee mitigating circumstances for the purposes of punishment? YES/NO If yes, please specify. </w:t>
      </w:r>
      <w:r w:rsidR="00C65415" w:rsidRPr="00D02606">
        <w:rPr>
          <w:rFonts w:ascii="Book Antiqua" w:hAnsi="Book Antiqua" w:cstheme="minorHAnsi"/>
          <w:b/>
          <w:color w:val="0070C0"/>
          <w:sz w:val="24"/>
          <w:szCs w:val="24"/>
        </w:rPr>
        <w:t xml:space="preserve">Yes. Aggravated forms of rape </w:t>
      </w:r>
      <w:r w:rsidR="00C65415" w:rsidRPr="00D02606">
        <w:rPr>
          <w:rFonts w:ascii="Book Antiqua" w:hAnsi="Book Antiqua" w:cstheme="minorHAnsi"/>
          <w:color w:val="0070C0"/>
          <w:sz w:val="24"/>
          <w:szCs w:val="24"/>
        </w:rPr>
        <w:t>are criminalised in section 219 (7)</w:t>
      </w:r>
      <w:r w:rsidR="00D804BE" w:rsidRPr="00D02606">
        <w:rPr>
          <w:rFonts w:ascii="Book Antiqua" w:hAnsi="Book Antiqua" w:cstheme="minorHAnsi"/>
          <w:color w:val="0070C0"/>
          <w:sz w:val="24"/>
          <w:szCs w:val="24"/>
        </w:rPr>
        <w:t xml:space="preserve"> of Penal Code</w:t>
      </w:r>
      <w:r w:rsidR="00C65415" w:rsidRPr="00D02606">
        <w:rPr>
          <w:rFonts w:ascii="Book Antiqua" w:hAnsi="Book Antiqua" w:cstheme="minorHAnsi"/>
          <w:color w:val="0070C0"/>
          <w:sz w:val="24"/>
          <w:szCs w:val="24"/>
        </w:rPr>
        <w:t xml:space="preserve"> including</w:t>
      </w:r>
      <w:r w:rsidR="00C65415" w:rsidRPr="00D02606">
        <w:rPr>
          <w:rFonts w:ascii="Book Antiqua" w:hAnsi="Book Antiqua" w:cstheme="minorHAnsi"/>
          <w:b/>
          <w:color w:val="0070C0"/>
          <w:sz w:val="24"/>
          <w:szCs w:val="24"/>
        </w:rPr>
        <w:t xml:space="preserve"> </w:t>
      </w:r>
      <w:r w:rsidR="00C65415" w:rsidRPr="00D02606">
        <w:rPr>
          <w:rFonts w:ascii="Book Antiqua" w:hAnsi="Book Antiqua" w:cstheme="minorHAnsi"/>
          <w:color w:val="0070C0"/>
          <w:sz w:val="24"/>
          <w:szCs w:val="24"/>
        </w:rPr>
        <w:t xml:space="preserve">gang rape, the rape of ‘a woman having pregnancy of more than six months or on a woman who is disabled or handicapped or on a woman who is suffering from physical or mental illness or commits rape showing arms’. All these cases shall be liable to an additional sentence of imprisonment for a term not exceeding </w:t>
      </w:r>
      <w:r w:rsidR="00C65415" w:rsidRPr="00D02606">
        <w:rPr>
          <w:rFonts w:ascii="Book Antiqua" w:hAnsi="Book Antiqua" w:cstheme="minorHAnsi"/>
          <w:b/>
          <w:color w:val="0070C0"/>
          <w:sz w:val="24"/>
          <w:szCs w:val="24"/>
        </w:rPr>
        <w:t>five years, in addition</w:t>
      </w:r>
      <w:r w:rsidR="00C65415" w:rsidRPr="00D02606">
        <w:rPr>
          <w:rFonts w:ascii="Book Antiqua" w:hAnsi="Book Antiqua" w:cstheme="minorHAnsi"/>
          <w:color w:val="0070C0"/>
          <w:sz w:val="24"/>
          <w:szCs w:val="24"/>
        </w:rPr>
        <w:t xml:space="preserve"> to the sentence provided according to the general rules already examined. </w:t>
      </w:r>
    </w:p>
    <w:p w14:paraId="218EB4DD" w14:textId="77777777" w:rsidR="00900B34" w:rsidRPr="00D02606" w:rsidRDefault="00900B34" w:rsidP="0066446F">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 Is reconciliation between the victim and the perpetrator allowed as part of a legal response? YES/NO  If so, at what stage and what are the consequences? </w:t>
      </w:r>
    </w:p>
    <w:p w14:paraId="7ABD34A2" w14:textId="77777777" w:rsidR="00900B34" w:rsidRPr="00D02606" w:rsidRDefault="00900B34" w:rsidP="0066446F">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Regardless of the law, is reconciliation permitted in practice? YES/NO and what is the practice in this regard? </w:t>
      </w:r>
    </w:p>
    <w:p w14:paraId="47992D74" w14:textId="2307C3F6" w:rsidR="00900B34" w:rsidRPr="00D02606" w:rsidRDefault="00F97709" w:rsidP="0066446F">
      <w:pPr>
        <w:spacing w:after="260" w:line="360" w:lineRule="atLeast"/>
        <w:jc w:val="both"/>
        <w:rPr>
          <w:rFonts w:ascii="Book Antiqua" w:hAnsi="Book Antiqua" w:cstheme="minorHAnsi"/>
          <w:color w:val="0070C0"/>
          <w:sz w:val="24"/>
          <w:szCs w:val="24"/>
          <w:lang w:val="en-GB"/>
        </w:rPr>
      </w:pPr>
      <w:r w:rsidRPr="00D02606">
        <w:rPr>
          <w:rFonts w:ascii="Book Antiqua" w:hAnsi="Book Antiqua" w:cstheme="minorHAnsi"/>
          <w:color w:val="0070C0"/>
          <w:sz w:val="24"/>
          <w:szCs w:val="24"/>
          <w:lang w:val="en-GB"/>
        </w:rPr>
        <w:t xml:space="preserve">No, Rape is a Criminal Offence and thus reconciliation between the victim and the perpetrator is not allowed. However, in </w:t>
      </w:r>
      <w:r w:rsidR="00D804BE" w:rsidRPr="00D02606">
        <w:rPr>
          <w:rFonts w:ascii="Book Antiqua" w:hAnsi="Book Antiqua" w:cstheme="minorHAnsi"/>
          <w:color w:val="0070C0"/>
          <w:sz w:val="24"/>
          <w:szCs w:val="24"/>
          <w:lang w:val="en-GB"/>
        </w:rPr>
        <w:t xml:space="preserve">terms of </w:t>
      </w:r>
      <w:r w:rsidRPr="00D02606">
        <w:rPr>
          <w:rFonts w:ascii="Book Antiqua" w:hAnsi="Book Antiqua" w:cstheme="minorHAnsi"/>
          <w:color w:val="0070C0"/>
          <w:sz w:val="24"/>
          <w:szCs w:val="24"/>
          <w:lang w:val="en-GB"/>
        </w:rPr>
        <w:t xml:space="preserve"> </w:t>
      </w:r>
      <w:r w:rsidR="00D804BE" w:rsidRPr="00D02606">
        <w:rPr>
          <w:rFonts w:ascii="Book Antiqua" w:hAnsi="Book Antiqua" w:cstheme="minorHAnsi"/>
          <w:color w:val="0070C0"/>
          <w:sz w:val="24"/>
          <w:szCs w:val="24"/>
          <w:lang w:val="en-GB"/>
        </w:rPr>
        <w:t xml:space="preserve">providing </w:t>
      </w:r>
      <w:r w:rsidRPr="00D02606">
        <w:rPr>
          <w:rFonts w:ascii="Book Antiqua" w:hAnsi="Book Antiqua" w:cstheme="minorHAnsi"/>
          <w:color w:val="0070C0"/>
          <w:sz w:val="24"/>
          <w:szCs w:val="24"/>
          <w:lang w:val="en-GB"/>
        </w:rPr>
        <w:t xml:space="preserve">compensation </w:t>
      </w:r>
      <w:r w:rsidR="00D804BE" w:rsidRPr="00D02606">
        <w:rPr>
          <w:rFonts w:ascii="Book Antiqua" w:hAnsi="Book Antiqua" w:cstheme="minorHAnsi"/>
          <w:color w:val="0070C0"/>
          <w:sz w:val="24"/>
          <w:szCs w:val="24"/>
          <w:lang w:val="en-GB"/>
        </w:rPr>
        <w:t xml:space="preserve">to </w:t>
      </w:r>
      <w:r w:rsidRPr="00D02606">
        <w:rPr>
          <w:rFonts w:ascii="Book Antiqua" w:hAnsi="Book Antiqua" w:cstheme="minorHAnsi"/>
          <w:color w:val="0070C0"/>
          <w:sz w:val="24"/>
          <w:szCs w:val="24"/>
          <w:lang w:val="en-GB"/>
        </w:rPr>
        <w:t>the victim, if the victim and perpetrators agree on certain amount and if it is deemed reasonable by the court, the reconciliation is permitted.</w:t>
      </w:r>
    </w:p>
    <w:p w14:paraId="5A7185B1" w14:textId="77777777" w:rsidR="00900B34" w:rsidRPr="00D02606" w:rsidRDefault="00900B34" w:rsidP="0066446F">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Is there any provision in the criminal code that allows for the non-prosecution of perpetrator? YES/NO If yes, please specify. </w:t>
      </w:r>
    </w:p>
    <w:p w14:paraId="1C2B21AC" w14:textId="28E28BF7" w:rsidR="00F97709" w:rsidRPr="0066446F" w:rsidRDefault="00900B34" w:rsidP="0066446F">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if the perpetrator marries the victim of rape? YES/NO </w:t>
      </w:r>
      <w:r w:rsidR="0066446F">
        <w:rPr>
          <w:rFonts w:ascii="Book Antiqua" w:eastAsia="Times New Roman" w:hAnsi="Book Antiqua" w:cstheme="minorHAnsi"/>
          <w:sz w:val="24"/>
          <w:szCs w:val="24"/>
          <w:lang w:val="en-GB"/>
        </w:rPr>
        <w:t>-</w:t>
      </w:r>
      <w:r w:rsidR="00F97709" w:rsidRPr="00D02606">
        <w:rPr>
          <w:rFonts w:ascii="Book Antiqua" w:eastAsia="Times New Roman" w:hAnsi="Book Antiqua" w:cstheme="minorHAnsi"/>
          <w:color w:val="0070C0"/>
          <w:sz w:val="24"/>
          <w:szCs w:val="24"/>
          <w:lang w:val="en-GB"/>
        </w:rPr>
        <w:t>No</w:t>
      </w:r>
    </w:p>
    <w:p w14:paraId="678D442C" w14:textId="754BE4FE" w:rsidR="00F97709" w:rsidRPr="0066446F" w:rsidRDefault="00900B34" w:rsidP="0066446F">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if the perpetrator loses his “socially dangerous” character or reconciles with the victim? YES/NO </w:t>
      </w:r>
      <w:r w:rsidR="0066446F">
        <w:rPr>
          <w:rFonts w:ascii="Book Antiqua" w:eastAsia="Times New Roman" w:hAnsi="Book Antiqua" w:cstheme="minorHAnsi"/>
          <w:sz w:val="24"/>
          <w:szCs w:val="24"/>
          <w:lang w:val="en-GB"/>
        </w:rPr>
        <w:t>-</w:t>
      </w:r>
      <w:r w:rsidR="00F97709" w:rsidRPr="00D02606">
        <w:rPr>
          <w:rFonts w:ascii="Book Antiqua" w:eastAsia="Times New Roman" w:hAnsi="Book Antiqua" w:cstheme="minorHAnsi"/>
          <w:color w:val="0070C0"/>
          <w:sz w:val="24"/>
          <w:szCs w:val="24"/>
          <w:lang w:val="en-GB"/>
        </w:rPr>
        <w:t>No</w:t>
      </w:r>
    </w:p>
    <w:p w14:paraId="44DA5323" w14:textId="77777777" w:rsidR="00900B34" w:rsidRPr="00D02606" w:rsidRDefault="00900B34" w:rsidP="004F69CB">
      <w:pPr>
        <w:spacing w:line="360" w:lineRule="atLeast"/>
        <w:rPr>
          <w:rFonts w:ascii="Book Antiqua" w:hAnsi="Book Antiqua" w:cstheme="minorHAnsi"/>
          <w:sz w:val="24"/>
          <w:szCs w:val="24"/>
          <w:lang w:val="en-GB"/>
        </w:rPr>
      </w:pPr>
      <w:r w:rsidRPr="00D02606">
        <w:rPr>
          <w:rStyle w:val="Strong"/>
          <w:rFonts w:ascii="Book Antiqua" w:hAnsi="Book Antiqua" w:cstheme="minorHAnsi"/>
          <w:sz w:val="24"/>
          <w:szCs w:val="24"/>
          <w:lang w:val="en-GB"/>
        </w:rPr>
        <w:t>Prosecution</w:t>
      </w:r>
    </w:p>
    <w:p w14:paraId="4E07E476" w14:textId="52042D53" w:rsidR="00900B34" w:rsidRPr="004F69CB" w:rsidRDefault="00900B34" w:rsidP="004F69CB">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Is rape reported to the police prosecuted ex officio (public prosecution)? YES/NO </w:t>
      </w:r>
      <w:r w:rsidR="00F97709" w:rsidRPr="00D02606">
        <w:rPr>
          <w:rFonts w:ascii="Book Antiqua" w:hAnsi="Book Antiqua" w:cstheme="minorHAnsi"/>
          <w:color w:val="0070C0"/>
          <w:sz w:val="24"/>
          <w:szCs w:val="24"/>
          <w:lang w:val="en-GB"/>
        </w:rPr>
        <w:t>Yes</w:t>
      </w:r>
    </w:p>
    <w:p w14:paraId="323D0EAF" w14:textId="42F7CD97" w:rsidR="00900B34" w:rsidRPr="004F69CB" w:rsidRDefault="00900B34" w:rsidP="004F69CB">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Is rape reported to the police prosecuted ex parte (private prosecution)? YES/NO </w:t>
      </w:r>
      <w:r w:rsidR="004F69CB">
        <w:rPr>
          <w:rFonts w:ascii="Book Antiqua" w:eastAsia="Times New Roman" w:hAnsi="Book Antiqua" w:cstheme="minorHAnsi"/>
          <w:sz w:val="24"/>
          <w:szCs w:val="24"/>
          <w:lang w:val="en-GB"/>
        </w:rPr>
        <w:t>-</w:t>
      </w:r>
      <w:r w:rsidR="00F97709" w:rsidRPr="00D02606">
        <w:rPr>
          <w:rFonts w:ascii="Book Antiqua" w:eastAsia="Times New Roman" w:hAnsi="Book Antiqua" w:cstheme="minorHAnsi"/>
          <w:color w:val="0070C0"/>
          <w:sz w:val="24"/>
          <w:szCs w:val="24"/>
          <w:lang w:val="en-GB"/>
        </w:rPr>
        <w:t>No</w:t>
      </w:r>
    </w:p>
    <w:p w14:paraId="65E3E313" w14:textId="7B0F64C4" w:rsidR="00251FD5" w:rsidRPr="004F69CB" w:rsidRDefault="00900B34" w:rsidP="004F69CB">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Are plea bargain or “friendly settlement” of a case allowed in cases of rape of women? YES/NO </w:t>
      </w:r>
      <w:r w:rsidR="004F69CB">
        <w:rPr>
          <w:rFonts w:ascii="Book Antiqua" w:eastAsia="Times New Roman" w:hAnsi="Book Antiqua" w:cstheme="minorHAnsi"/>
          <w:sz w:val="24"/>
          <w:szCs w:val="24"/>
          <w:lang w:val="en-GB"/>
        </w:rPr>
        <w:t>-</w:t>
      </w:r>
      <w:r w:rsidR="00476F19" w:rsidRPr="00D02606">
        <w:rPr>
          <w:rFonts w:ascii="Book Antiqua" w:eastAsia="Times New Roman" w:hAnsi="Book Antiqua" w:cstheme="minorHAnsi"/>
          <w:color w:val="0070C0"/>
          <w:sz w:val="24"/>
          <w:szCs w:val="24"/>
          <w:lang w:val="en-GB"/>
        </w:rPr>
        <w:t>Yes.</w:t>
      </w:r>
      <w:r w:rsidR="00343D52" w:rsidRPr="00D02606">
        <w:rPr>
          <w:rFonts w:ascii="Book Antiqua" w:eastAsia="Times New Roman" w:hAnsi="Book Antiqua" w:cstheme="minorHAnsi"/>
          <w:color w:val="0070C0"/>
          <w:sz w:val="24"/>
          <w:szCs w:val="24"/>
          <w:lang w:val="en-GB"/>
        </w:rPr>
        <w:t xml:space="preserve"> </w:t>
      </w:r>
      <w:r w:rsidR="00476F19" w:rsidRPr="00D02606">
        <w:rPr>
          <w:rFonts w:ascii="Book Antiqua" w:eastAsia="Times New Roman" w:hAnsi="Book Antiqua" w:cstheme="minorHAnsi"/>
          <w:color w:val="0070C0"/>
          <w:sz w:val="24"/>
          <w:szCs w:val="24"/>
          <w:lang w:val="en-GB"/>
        </w:rPr>
        <w:t>Section 33</w:t>
      </w:r>
      <w:r w:rsidR="00F97709" w:rsidRPr="00D02606">
        <w:rPr>
          <w:rFonts w:ascii="Book Antiqua" w:eastAsia="Times New Roman" w:hAnsi="Book Antiqua" w:cstheme="minorHAnsi"/>
          <w:color w:val="0070C0"/>
          <w:sz w:val="24"/>
          <w:szCs w:val="24"/>
          <w:lang w:val="en-GB"/>
        </w:rPr>
        <w:t xml:space="preserve"> of Criminal Procedure Code</w:t>
      </w:r>
      <w:r w:rsidR="00251FD5" w:rsidRPr="00D02606">
        <w:rPr>
          <w:rFonts w:ascii="Book Antiqua" w:eastAsia="Times New Roman" w:hAnsi="Book Antiqua" w:cstheme="minorHAnsi"/>
          <w:color w:val="0070C0"/>
          <w:sz w:val="24"/>
          <w:szCs w:val="24"/>
          <w:lang w:val="en-GB"/>
        </w:rPr>
        <w:t xml:space="preserve"> provides the following circumstances where the </w:t>
      </w:r>
      <w:r w:rsidR="00251FD5" w:rsidRPr="00D02606">
        <w:rPr>
          <w:rFonts w:ascii="Book Antiqua" w:hAnsi="Book Antiqua" w:cstheme="minorHAnsi"/>
          <w:color w:val="0070C0"/>
          <w:sz w:val="24"/>
          <w:szCs w:val="24"/>
        </w:rPr>
        <w:t>government attorney may file it praying for the remission of sentence as follows:</w:t>
      </w:r>
    </w:p>
    <w:p w14:paraId="450C2025" w14:textId="77777777" w:rsidR="00251FD5" w:rsidRPr="00D02606" w:rsidRDefault="00251FD5" w:rsidP="00251FD5">
      <w:pPr>
        <w:pStyle w:val="ListParagraph"/>
        <w:numPr>
          <w:ilvl w:val="0"/>
          <w:numId w:val="2"/>
        </w:numPr>
        <w:spacing w:line="312" w:lineRule="auto"/>
        <w:jc w:val="both"/>
        <w:rPr>
          <w:rFonts w:ascii="Book Antiqua" w:hAnsi="Book Antiqua" w:cstheme="minorHAnsi"/>
          <w:color w:val="0070C0"/>
          <w:sz w:val="24"/>
          <w:szCs w:val="24"/>
        </w:rPr>
      </w:pPr>
      <w:r w:rsidRPr="00D02606">
        <w:rPr>
          <w:rFonts w:ascii="Book Antiqua" w:hAnsi="Book Antiqua" w:cstheme="minorHAnsi"/>
          <w:color w:val="0070C0"/>
          <w:sz w:val="24"/>
          <w:szCs w:val="24"/>
        </w:rPr>
        <w:t>If the accused admits in whole that he or she has committed the offence before the investigating authority or prosecuting authority and makes such confession, remission of up to twenty five percent of the sentence that can be imposed on the accused,</w:t>
      </w:r>
    </w:p>
    <w:p w14:paraId="3AEB2A40" w14:textId="4A13F093" w:rsidR="00900B34" w:rsidRPr="00D02606" w:rsidRDefault="00251FD5" w:rsidP="00343D52">
      <w:pPr>
        <w:pStyle w:val="ListParagraph"/>
        <w:numPr>
          <w:ilvl w:val="0"/>
          <w:numId w:val="2"/>
        </w:numPr>
        <w:spacing w:line="312" w:lineRule="auto"/>
        <w:jc w:val="both"/>
        <w:rPr>
          <w:rFonts w:ascii="Book Antiqua" w:hAnsi="Book Antiqua" w:cstheme="minorHAnsi"/>
          <w:color w:val="0070C0"/>
          <w:sz w:val="24"/>
          <w:szCs w:val="24"/>
        </w:rPr>
      </w:pPr>
      <w:r w:rsidRPr="00D02606">
        <w:rPr>
          <w:rFonts w:ascii="Book Antiqua" w:hAnsi="Book Antiqua" w:cstheme="minorHAnsi"/>
          <w:color w:val="0070C0"/>
          <w:sz w:val="24"/>
          <w:szCs w:val="24"/>
        </w:rPr>
        <w:t>If accused confesses the offence in which he or she has also been involved and has assisted in revealing detailed facts as to the offence and the other offenders or gang or the principal, if any, giving direction to commit the offence or in arresting such other offender, gang or principal or, in the case of an organized offence, in locating the place where criminal conspiracy of such offence has been made, in seizing or forfeiting any vehicle, machine, equipment or other object used for the commission of such offence, remission of up to fifty percent of the sentence that can be imposed on the accused.</w:t>
      </w:r>
      <w:r w:rsidR="00343D52" w:rsidRPr="00D02606">
        <w:rPr>
          <w:rFonts w:ascii="Book Antiqua" w:hAnsi="Book Antiqua" w:cstheme="minorHAnsi"/>
          <w:color w:val="0070C0"/>
          <w:sz w:val="24"/>
          <w:szCs w:val="24"/>
        </w:rPr>
        <w:t xml:space="preserve"> </w:t>
      </w:r>
      <w:r w:rsidRPr="00D02606">
        <w:rPr>
          <w:rFonts w:ascii="Book Antiqua" w:hAnsi="Book Antiqua" w:cstheme="minorHAnsi"/>
          <w:color w:val="0070C0"/>
          <w:sz w:val="24"/>
          <w:szCs w:val="24"/>
        </w:rPr>
        <w:t>In order for making a claim or pray for the remission of sentence</w:t>
      </w:r>
      <w:r w:rsidR="00343D52" w:rsidRPr="00D02606">
        <w:rPr>
          <w:rFonts w:ascii="Book Antiqua" w:hAnsi="Book Antiqua" w:cstheme="minorHAnsi"/>
          <w:color w:val="0070C0"/>
          <w:sz w:val="24"/>
          <w:szCs w:val="24"/>
        </w:rPr>
        <w:t xml:space="preserve">, </w:t>
      </w:r>
      <w:r w:rsidRPr="00D02606">
        <w:rPr>
          <w:rFonts w:ascii="Book Antiqua" w:hAnsi="Book Antiqua" w:cstheme="minorHAnsi"/>
          <w:color w:val="0070C0"/>
          <w:sz w:val="24"/>
          <w:szCs w:val="24"/>
        </w:rPr>
        <w:t>the documents contained in the case file should clearly show that such accused has made such assistance.</w:t>
      </w:r>
    </w:p>
    <w:p w14:paraId="7EA03FA5" w14:textId="503CA9ED" w:rsidR="00900B34" w:rsidRPr="004F69CB" w:rsidRDefault="00900B34" w:rsidP="004F69CB">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Are plea bargain or “friendly settlement” of a case allowed in cases of rape of children? YES/NO </w:t>
      </w:r>
      <w:r w:rsidR="00251FD5" w:rsidRPr="00D02606">
        <w:rPr>
          <w:rFonts w:ascii="Book Antiqua" w:hAnsi="Book Antiqua" w:cstheme="minorHAnsi"/>
          <w:color w:val="0070C0"/>
          <w:sz w:val="24"/>
          <w:szCs w:val="24"/>
          <w:lang w:val="en-GB"/>
        </w:rPr>
        <w:t>Same as above.</w:t>
      </w:r>
    </w:p>
    <w:p w14:paraId="64B68B4F" w14:textId="77777777" w:rsidR="00900B34" w:rsidRPr="00D02606" w:rsidRDefault="00900B34" w:rsidP="004F69CB">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Please provide information on the statute of limitations for prosecuting rape. </w:t>
      </w:r>
    </w:p>
    <w:p w14:paraId="4A0B44F8" w14:textId="3FFA9F6B" w:rsidR="00900B34" w:rsidRPr="00D02606" w:rsidRDefault="00251FD5" w:rsidP="004F69CB">
      <w:pPr>
        <w:spacing w:line="360" w:lineRule="auto"/>
        <w:jc w:val="both"/>
        <w:rPr>
          <w:rFonts w:ascii="Book Antiqua" w:hAnsi="Book Antiqua" w:cstheme="minorHAnsi"/>
          <w:color w:val="0070C0"/>
          <w:spacing w:val="10"/>
          <w:sz w:val="24"/>
          <w:szCs w:val="24"/>
        </w:rPr>
      </w:pPr>
      <w:r w:rsidRPr="00D02606">
        <w:rPr>
          <w:rFonts w:ascii="Book Antiqua" w:hAnsi="Book Antiqua" w:cstheme="minorHAnsi"/>
          <w:color w:val="0070C0"/>
          <w:spacing w:val="10"/>
          <w:sz w:val="24"/>
          <w:szCs w:val="24"/>
        </w:rPr>
        <w:t xml:space="preserve">The statute of limitation is one year from the date of commission of the </w:t>
      </w:r>
      <w:r w:rsidR="00F56DAD" w:rsidRPr="00D02606">
        <w:rPr>
          <w:rFonts w:ascii="Book Antiqua" w:hAnsi="Book Antiqua" w:cstheme="minorHAnsi"/>
          <w:color w:val="0070C0"/>
          <w:spacing w:val="10"/>
          <w:sz w:val="24"/>
          <w:szCs w:val="24"/>
        </w:rPr>
        <w:t>offences.</w:t>
      </w:r>
      <w:r w:rsidR="00E111E0" w:rsidRPr="00D02606">
        <w:rPr>
          <w:rFonts w:ascii="Book Antiqua" w:hAnsi="Book Antiqua" w:cstheme="minorHAnsi"/>
          <w:color w:val="0070C0"/>
          <w:spacing w:val="10"/>
          <w:sz w:val="24"/>
          <w:szCs w:val="24"/>
        </w:rPr>
        <w:t xml:space="preserve"> </w:t>
      </w:r>
      <w:r w:rsidRPr="00D02606">
        <w:rPr>
          <w:rFonts w:ascii="Book Antiqua" w:hAnsi="Book Antiqua" w:cstheme="minorHAnsi"/>
          <w:color w:val="0070C0"/>
          <w:spacing w:val="10"/>
          <w:sz w:val="24"/>
          <w:szCs w:val="24"/>
        </w:rPr>
        <w:t xml:space="preserve">However, </w:t>
      </w:r>
      <w:r w:rsidR="00F56DAD" w:rsidRPr="00D02606">
        <w:rPr>
          <w:rFonts w:ascii="Book Antiqua" w:hAnsi="Book Antiqua" w:cstheme="minorHAnsi"/>
          <w:color w:val="0070C0"/>
          <w:spacing w:val="10"/>
          <w:sz w:val="24"/>
          <w:szCs w:val="24"/>
        </w:rPr>
        <w:t>a complaint shall lie at any time in relation to the case of the Incest Rape as provides under Section 220 of Penal Code, 2017.</w:t>
      </w:r>
    </w:p>
    <w:p w14:paraId="17560EF5" w14:textId="165DA72A" w:rsidR="00900B34" w:rsidRPr="004F69CB" w:rsidRDefault="00900B34" w:rsidP="004F69CB">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Are there provisions allowing a child who was the victim of rape and to report it after reaching adulthood?   YES/NO</w:t>
      </w:r>
      <w:r w:rsidR="004F69CB">
        <w:rPr>
          <w:rFonts w:ascii="Book Antiqua" w:eastAsia="Times New Roman" w:hAnsi="Book Antiqua" w:cstheme="minorHAnsi"/>
          <w:sz w:val="24"/>
          <w:szCs w:val="24"/>
          <w:lang w:val="en-GB"/>
        </w:rPr>
        <w:t>-</w:t>
      </w:r>
      <w:r w:rsidR="0008557B" w:rsidRPr="00D02606">
        <w:rPr>
          <w:rFonts w:ascii="Book Antiqua" w:eastAsia="Times New Roman" w:hAnsi="Book Antiqua" w:cstheme="minorHAnsi"/>
          <w:color w:val="0070C0"/>
          <w:sz w:val="24"/>
          <w:szCs w:val="24"/>
          <w:lang w:val="en-GB"/>
        </w:rPr>
        <w:t>NO</w:t>
      </w:r>
    </w:p>
    <w:p w14:paraId="21873FE6" w14:textId="639C4BB2" w:rsidR="00900B34" w:rsidRPr="004F69CB" w:rsidRDefault="00900B34" w:rsidP="004F69CB">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Are there mandatory requirements for proof of rape, such a medical evidence or the need for witnesses?  YES/NO If yes, please specify. </w:t>
      </w:r>
      <w:r w:rsidR="0008557B" w:rsidRPr="00D02606">
        <w:rPr>
          <w:rFonts w:ascii="Book Antiqua" w:eastAsia="Times New Roman" w:hAnsi="Book Antiqua" w:cstheme="minorHAnsi"/>
          <w:color w:val="0070C0"/>
          <w:sz w:val="24"/>
          <w:szCs w:val="24"/>
          <w:lang w:val="en-GB"/>
        </w:rPr>
        <w:t xml:space="preserve">Yes…medical </w:t>
      </w:r>
      <w:r w:rsidR="00F56DAD" w:rsidRPr="00D02606">
        <w:rPr>
          <w:rFonts w:ascii="Book Antiqua" w:eastAsia="Times New Roman" w:hAnsi="Book Antiqua" w:cstheme="minorHAnsi"/>
          <w:color w:val="0070C0"/>
          <w:sz w:val="24"/>
          <w:szCs w:val="24"/>
          <w:lang w:val="en-GB"/>
        </w:rPr>
        <w:t>evidence, sta</w:t>
      </w:r>
      <w:r w:rsidR="004F69CB">
        <w:rPr>
          <w:rFonts w:ascii="Book Antiqua" w:eastAsia="Times New Roman" w:hAnsi="Book Antiqua" w:cstheme="minorHAnsi"/>
          <w:color w:val="0070C0"/>
          <w:sz w:val="24"/>
          <w:szCs w:val="24"/>
          <w:lang w:val="en-GB"/>
        </w:rPr>
        <w:t>t</w:t>
      </w:r>
      <w:r w:rsidR="00F56DAD" w:rsidRPr="00D02606">
        <w:rPr>
          <w:rFonts w:ascii="Book Antiqua" w:eastAsia="Times New Roman" w:hAnsi="Book Antiqua" w:cstheme="minorHAnsi"/>
          <w:color w:val="0070C0"/>
          <w:sz w:val="24"/>
          <w:szCs w:val="24"/>
          <w:lang w:val="en-GB"/>
        </w:rPr>
        <w:t>ement of vic</w:t>
      </w:r>
      <w:r w:rsidR="004F69CB">
        <w:rPr>
          <w:rFonts w:ascii="Book Antiqua" w:eastAsia="Times New Roman" w:hAnsi="Book Antiqua" w:cstheme="minorHAnsi"/>
          <w:color w:val="0070C0"/>
          <w:sz w:val="24"/>
          <w:szCs w:val="24"/>
          <w:lang w:val="en-GB"/>
        </w:rPr>
        <w:t>ti</w:t>
      </w:r>
      <w:r w:rsidR="00F56DAD" w:rsidRPr="00D02606">
        <w:rPr>
          <w:rFonts w:ascii="Book Antiqua" w:eastAsia="Times New Roman" w:hAnsi="Book Antiqua" w:cstheme="minorHAnsi"/>
          <w:color w:val="0070C0"/>
          <w:sz w:val="24"/>
          <w:szCs w:val="24"/>
          <w:lang w:val="en-GB"/>
        </w:rPr>
        <w:t>m and witnesses are required.</w:t>
      </w:r>
    </w:p>
    <w:p w14:paraId="296B78E6" w14:textId="647B7746" w:rsidR="00900B34" w:rsidRPr="004F69CB" w:rsidRDefault="00900B34" w:rsidP="004F69CB">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 Are there rape shield provisions aimed at preventing judges and defense lawyers from exposing a woman’s sexual history during trial? YES/NO </w:t>
      </w:r>
      <w:r w:rsidR="004F69CB">
        <w:rPr>
          <w:rFonts w:ascii="Book Antiqua" w:eastAsia="Times New Roman" w:hAnsi="Book Antiqua" w:cstheme="minorHAnsi"/>
          <w:sz w:val="24"/>
          <w:szCs w:val="24"/>
          <w:lang w:val="en-GB"/>
        </w:rPr>
        <w:t>-</w:t>
      </w:r>
      <w:r w:rsidR="00F56DAD" w:rsidRPr="00D02606">
        <w:rPr>
          <w:rFonts w:ascii="Book Antiqua" w:hAnsi="Book Antiqua" w:cstheme="minorHAnsi"/>
          <w:color w:val="0070C0"/>
          <w:sz w:val="24"/>
          <w:szCs w:val="24"/>
          <w:lang w:val="en-GB"/>
        </w:rPr>
        <w:t>No</w:t>
      </w:r>
    </w:p>
    <w:p w14:paraId="076FC414" w14:textId="647B2A50" w:rsidR="005E6929" w:rsidRPr="004F69CB" w:rsidRDefault="00900B34" w:rsidP="004F69CB">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 Are there procedural criminal law provisions aimed to avoid re-victimizations during the prosecution and court hearings? YES/NO. If yes, please specify. </w:t>
      </w:r>
      <w:r w:rsidR="00F56DAD" w:rsidRPr="004F69CB">
        <w:rPr>
          <w:rFonts w:ascii="Book Antiqua" w:eastAsia="Times New Roman" w:hAnsi="Book Antiqua" w:cstheme="minorHAnsi"/>
          <w:color w:val="0070C0"/>
          <w:sz w:val="24"/>
          <w:szCs w:val="24"/>
          <w:lang w:val="en-GB"/>
        </w:rPr>
        <w:t xml:space="preserve">Yes. The law maintains the confidentiality of the victim. The Crime Victim Protection Act places the protection of victim and witness from threats, intimidation, coercion. There is also the provision of In-camera proceedings </w:t>
      </w:r>
      <w:r w:rsidR="005E6929" w:rsidRPr="004F69CB">
        <w:rPr>
          <w:rFonts w:ascii="Book Antiqua" w:eastAsia="Times New Roman" w:hAnsi="Book Antiqua" w:cstheme="minorHAnsi"/>
          <w:color w:val="0070C0"/>
          <w:sz w:val="24"/>
          <w:szCs w:val="24"/>
          <w:lang w:val="en-GB"/>
        </w:rPr>
        <w:t>to hear such cases.</w:t>
      </w:r>
      <w:r w:rsidR="00F56DAD" w:rsidRPr="004F69CB">
        <w:rPr>
          <w:rFonts w:ascii="Book Antiqua" w:eastAsia="Times New Roman" w:hAnsi="Book Antiqua" w:cstheme="minorHAnsi"/>
          <w:color w:val="0070C0"/>
          <w:sz w:val="24"/>
          <w:szCs w:val="24"/>
          <w:lang w:val="en-GB"/>
        </w:rPr>
        <w:t xml:space="preserve"> </w:t>
      </w:r>
      <w:r w:rsidR="005E6929" w:rsidRPr="004F69CB">
        <w:rPr>
          <w:rFonts w:ascii="Book Antiqua" w:eastAsia="Times New Roman" w:hAnsi="Book Antiqua" w:cstheme="minorHAnsi"/>
          <w:color w:val="0070C0"/>
          <w:sz w:val="24"/>
          <w:szCs w:val="24"/>
          <w:lang w:val="en-GB"/>
        </w:rPr>
        <w:t>Also, s</w:t>
      </w:r>
      <w:r w:rsidR="00F56DAD" w:rsidRPr="004F69CB">
        <w:rPr>
          <w:rFonts w:ascii="Book Antiqua" w:eastAsia="Times New Roman" w:hAnsi="Book Antiqua" w:cstheme="minorHAnsi"/>
          <w:color w:val="0070C0"/>
          <w:sz w:val="24"/>
          <w:szCs w:val="24"/>
          <w:lang w:val="en-GB"/>
        </w:rPr>
        <w:t xml:space="preserve">ection 23 of the District Court </w:t>
      </w:r>
      <w:r w:rsidR="005E6929" w:rsidRPr="004F69CB">
        <w:rPr>
          <w:rFonts w:ascii="Book Antiqua" w:eastAsia="Times New Roman" w:hAnsi="Book Antiqua" w:cstheme="minorHAnsi"/>
          <w:color w:val="0070C0"/>
          <w:sz w:val="24"/>
          <w:szCs w:val="24"/>
          <w:lang w:val="en-GB"/>
        </w:rPr>
        <w:t>regulation points out that the cases of rape should be continuously heard without any delay and su</w:t>
      </w:r>
      <w:r w:rsidR="00E111E0" w:rsidRPr="004F69CB">
        <w:rPr>
          <w:rFonts w:ascii="Book Antiqua" w:eastAsia="Times New Roman" w:hAnsi="Book Antiqua" w:cstheme="minorHAnsi"/>
          <w:color w:val="0070C0"/>
          <w:sz w:val="24"/>
          <w:szCs w:val="24"/>
          <w:lang w:val="en-GB"/>
        </w:rPr>
        <w:t>c</w:t>
      </w:r>
      <w:r w:rsidR="005E6929" w:rsidRPr="004F69CB">
        <w:rPr>
          <w:rFonts w:ascii="Book Antiqua" w:eastAsia="Times New Roman" w:hAnsi="Book Antiqua" w:cstheme="minorHAnsi"/>
          <w:color w:val="0070C0"/>
          <w:sz w:val="24"/>
          <w:szCs w:val="24"/>
          <w:lang w:val="en-GB"/>
        </w:rPr>
        <w:t>h cases should be prioritized.</w:t>
      </w:r>
    </w:p>
    <w:p w14:paraId="63F2D464" w14:textId="77777777" w:rsidR="00900B34" w:rsidRPr="00D02606" w:rsidRDefault="00900B34" w:rsidP="005E6929">
      <w:pPr>
        <w:spacing w:line="360" w:lineRule="atLeast"/>
        <w:rPr>
          <w:rFonts w:ascii="Book Antiqua" w:hAnsi="Book Antiqua" w:cstheme="minorHAnsi"/>
          <w:sz w:val="24"/>
          <w:szCs w:val="24"/>
          <w:lang w:val="en-GB"/>
        </w:rPr>
      </w:pPr>
      <w:r w:rsidRPr="00D02606">
        <w:rPr>
          <w:rStyle w:val="Strong"/>
          <w:rFonts w:ascii="Book Antiqua" w:hAnsi="Book Antiqua" w:cstheme="minorHAnsi"/>
          <w:sz w:val="24"/>
          <w:szCs w:val="24"/>
          <w:lang w:val="en-GB"/>
        </w:rPr>
        <w:t>War and/or conflict</w:t>
      </w:r>
    </w:p>
    <w:p w14:paraId="5CA96294" w14:textId="77777777" w:rsidR="005E6929" w:rsidRPr="00D02606" w:rsidRDefault="00900B34" w:rsidP="004F69CB">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Is rape criminalized as a war crime or crime against humanity? YES/NO</w:t>
      </w:r>
    </w:p>
    <w:p w14:paraId="04A73833" w14:textId="55DDD7A4" w:rsidR="00900B34" w:rsidRPr="00D02606" w:rsidRDefault="00343D52" w:rsidP="004F69CB">
      <w:pPr>
        <w:spacing w:before="100" w:beforeAutospacing="1" w:after="100" w:afterAutospacing="1" w:line="360" w:lineRule="atLeast"/>
        <w:rPr>
          <w:rFonts w:ascii="Book Antiqua" w:eastAsia="Times New Roman" w:hAnsi="Book Antiqua" w:cstheme="minorHAnsi"/>
          <w:color w:val="0070C0"/>
          <w:sz w:val="24"/>
          <w:szCs w:val="24"/>
          <w:lang w:val="en-GB"/>
        </w:rPr>
      </w:pPr>
      <w:r w:rsidRPr="00D02606">
        <w:rPr>
          <w:rFonts w:ascii="Book Antiqua" w:eastAsia="Times New Roman" w:hAnsi="Book Antiqua" w:cstheme="minorHAnsi"/>
          <w:color w:val="0070C0"/>
          <w:sz w:val="24"/>
          <w:szCs w:val="24"/>
          <w:lang w:val="en-GB"/>
        </w:rPr>
        <w:t>Its not clear in the context of Nepal. However, some precedents made by the Supreme Court has regarded Rape as a crime against humanity.</w:t>
      </w:r>
    </w:p>
    <w:p w14:paraId="1E23A91D" w14:textId="4581998D" w:rsidR="00900B34" w:rsidRPr="00D02606" w:rsidRDefault="00900B34" w:rsidP="004F69CB">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Is there a statute of limitations for prosecuting rape in war or in conflict contexts? YES/NO </w:t>
      </w:r>
    </w:p>
    <w:p w14:paraId="591B73EF" w14:textId="73ADA310" w:rsidR="00900B34" w:rsidRPr="00D02606" w:rsidRDefault="005E6929" w:rsidP="004F69CB">
      <w:pPr>
        <w:spacing w:before="100" w:beforeAutospacing="1" w:after="100" w:afterAutospacing="1" w:line="360" w:lineRule="atLeast"/>
        <w:rPr>
          <w:rFonts w:ascii="Book Antiqua" w:eastAsia="Times New Roman" w:hAnsi="Book Antiqua" w:cstheme="minorHAnsi"/>
          <w:color w:val="0070C0"/>
          <w:sz w:val="24"/>
          <w:szCs w:val="24"/>
          <w:lang w:val="en-GB"/>
        </w:rPr>
      </w:pPr>
      <w:r w:rsidRPr="00D02606">
        <w:rPr>
          <w:rFonts w:ascii="Book Antiqua" w:eastAsia="Times New Roman" w:hAnsi="Book Antiqua" w:cstheme="minorHAnsi"/>
          <w:color w:val="0070C0"/>
          <w:sz w:val="24"/>
          <w:szCs w:val="24"/>
          <w:lang w:val="en-GB"/>
        </w:rPr>
        <w:t xml:space="preserve">YES, there is </w:t>
      </w:r>
      <w:r w:rsidR="00E111E0" w:rsidRPr="00D02606">
        <w:rPr>
          <w:rFonts w:ascii="Book Antiqua" w:eastAsia="Times New Roman" w:hAnsi="Book Antiqua" w:cstheme="minorHAnsi"/>
          <w:color w:val="0070C0"/>
          <w:sz w:val="24"/>
          <w:szCs w:val="24"/>
          <w:lang w:val="en-GB"/>
        </w:rPr>
        <w:t>no time</w:t>
      </w:r>
      <w:r w:rsidRPr="00D02606">
        <w:rPr>
          <w:rFonts w:ascii="Book Antiqua" w:eastAsia="Times New Roman" w:hAnsi="Book Antiqua" w:cstheme="minorHAnsi"/>
          <w:color w:val="0070C0"/>
          <w:sz w:val="24"/>
          <w:szCs w:val="24"/>
          <w:lang w:val="en-GB"/>
        </w:rPr>
        <w:t xml:space="preserve"> limitations for cases of rape occurred during conflict time. Supreme Court has made this decision.</w:t>
      </w:r>
    </w:p>
    <w:p w14:paraId="0D3B6CB9" w14:textId="15BDC44E" w:rsidR="00900B34" w:rsidRPr="00D02606" w:rsidRDefault="00900B34" w:rsidP="004F69CB">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Is there explicit provisions excluding statutes of limitation for rape committed during war and armed conflict? YES/NO </w:t>
      </w:r>
    </w:p>
    <w:p w14:paraId="1FBD0D60" w14:textId="634E9A4A" w:rsidR="00343D52" w:rsidRPr="00D02606" w:rsidRDefault="00343D52" w:rsidP="00343D52">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color w:val="0070C0"/>
          <w:sz w:val="24"/>
          <w:szCs w:val="24"/>
          <w:lang w:val="en-GB"/>
        </w:rPr>
        <w:t>There is no time limitations for cases of rape occurred during conflict time.</w:t>
      </w:r>
    </w:p>
    <w:p w14:paraId="656208D8" w14:textId="40724245" w:rsidR="005E6929" w:rsidRPr="004F69CB" w:rsidRDefault="00900B34" w:rsidP="004F69CB">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Has the Rome Statute of the International Criminal Court (ICC) been ratified? YES/NO</w:t>
      </w:r>
      <w:r w:rsidR="004F69CB">
        <w:rPr>
          <w:rFonts w:ascii="Book Antiqua" w:eastAsia="Times New Roman" w:hAnsi="Book Antiqua" w:cstheme="minorHAnsi"/>
          <w:sz w:val="24"/>
          <w:szCs w:val="24"/>
          <w:lang w:val="en-GB"/>
        </w:rPr>
        <w:t>-</w:t>
      </w:r>
      <w:r w:rsidR="005E6929" w:rsidRPr="00D02606">
        <w:rPr>
          <w:rFonts w:ascii="Book Antiqua" w:eastAsia="Times New Roman" w:hAnsi="Book Antiqua" w:cstheme="minorHAnsi"/>
          <w:color w:val="0070C0"/>
          <w:sz w:val="24"/>
          <w:szCs w:val="24"/>
          <w:lang w:val="en-GB"/>
        </w:rPr>
        <w:t>NO</w:t>
      </w:r>
    </w:p>
    <w:p w14:paraId="56949689" w14:textId="77777777" w:rsidR="00900B34" w:rsidRPr="00D02606" w:rsidRDefault="00900B34" w:rsidP="004F69CB">
      <w:pPr>
        <w:spacing w:line="360" w:lineRule="atLeast"/>
        <w:rPr>
          <w:rFonts w:ascii="Book Antiqua" w:hAnsi="Book Antiqua" w:cstheme="minorHAnsi"/>
          <w:sz w:val="24"/>
          <w:szCs w:val="24"/>
          <w:lang w:val="en-GB"/>
        </w:rPr>
      </w:pPr>
      <w:r w:rsidRPr="00D02606">
        <w:rPr>
          <w:rStyle w:val="Strong"/>
          <w:rFonts w:ascii="Book Antiqua" w:hAnsi="Book Antiqua" w:cstheme="minorHAnsi"/>
          <w:sz w:val="24"/>
          <w:szCs w:val="24"/>
          <w:lang w:val="en-GB"/>
        </w:rPr>
        <w:t xml:space="preserve">Data </w:t>
      </w:r>
    </w:p>
    <w:p w14:paraId="1D5FFA23" w14:textId="6D52C7A3" w:rsidR="00900B34" w:rsidRDefault="00900B34" w:rsidP="004F69CB">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Please provide data on the number of cases of rape that were reported, prosecuted and sanctioned, for the past two to five years. </w:t>
      </w:r>
    </w:p>
    <w:tbl>
      <w:tblPr>
        <w:tblStyle w:val="TableGrid1"/>
        <w:tblW w:w="0" w:type="auto"/>
        <w:tblLook w:val="04A0" w:firstRow="1" w:lastRow="0" w:firstColumn="1" w:lastColumn="0" w:noHBand="0" w:noVBand="1"/>
      </w:tblPr>
      <w:tblGrid>
        <w:gridCol w:w="1615"/>
        <w:gridCol w:w="2125"/>
        <w:gridCol w:w="1870"/>
        <w:gridCol w:w="1870"/>
        <w:gridCol w:w="1870"/>
      </w:tblGrid>
      <w:tr w:rsidR="00EE638A" w:rsidRPr="00EE638A" w14:paraId="348946BE" w14:textId="77777777" w:rsidTr="0031558B">
        <w:tc>
          <w:tcPr>
            <w:tcW w:w="1615" w:type="dxa"/>
          </w:tcPr>
          <w:p w14:paraId="45E39E9C" w14:textId="77777777" w:rsidR="00EE638A" w:rsidRPr="00EE638A" w:rsidRDefault="00EE638A" w:rsidP="00EE638A">
            <w:pPr>
              <w:rPr>
                <w:rFonts w:asciiTheme="minorHAnsi" w:hAnsiTheme="minorHAnsi" w:cstheme="minorBidi"/>
                <w:b/>
                <w:bCs/>
                <w:color w:val="4472C4" w:themeColor="accent1"/>
                <w:sz w:val="28"/>
                <w:szCs w:val="28"/>
              </w:rPr>
            </w:pPr>
            <w:r w:rsidRPr="00EE638A">
              <w:rPr>
                <w:rFonts w:asciiTheme="minorHAnsi" w:hAnsiTheme="minorHAnsi" w:cstheme="minorBidi"/>
                <w:b/>
                <w:bCs/>
                <w:color w:val="4472C4" w:themeColor="accent1"/>
                <w:sz w:val="28"/>
                <w:szCs w:val="28"/>
              </w:rPr>
              <w:t>Year</w:t>
            </w:r>
          </w:p>
        </w:tc>
        <w:tc>
          <w:tcPr>
            <w:tcW w:w="2125" w:type="dxa"/>
          </w:tcPr>
          <w:p w14:paraId="4848914D" w14:textId="77777777" w:rsidR="00EE638A" w:rsidRPr="00EE638A" w:rsidRDefault="00EE638A" w:rsidP="00EE638A">
            <w:pPr>
              <w:rPr>
                <w:rFonts w:asciiTheme="minorHAnsi" w:hAnsiTheme="minorHAnsi" w:cstheme="minorBidi"/>
                <w:b/>
                <w:bCs/>
                <w:color w:val="4472C4" w:themeColor="accent1"/>
                <w:sz w:val="28"/>
                <w:szCs w:val="28"/>
              </w:rPr>
            </w:pPr>
            <w:r w:rsidRPr="00EE638A">
              <w:rPr>
                <w:rFonts w:asciiTheme="minorHAnsi" w:hAnsiTheme="minorHAnsi" w:cstheme="minorBidi"/>
                <w:b/>
                <w:bCs/>
                <w:color w:val="4472C4" w:themeColor="accent1"/>
                <w:sz w:val="28"/>
                <w:szCs w:val="28"/>
              </w:rPr>
              <w:t>Rape</w:t>
            </w:r>
          </w:p>
        </w:tc>
        <w:tc>
          <w:tcPr>
            <w:tcW w:w="1870" w:type="dxa"/>
          </w:tcPr>
          <w:p w14:paraId="22FB0D84" w14:textId="77777777" w:rsidR="00EE638A" w:rsidRPr="00EE638A" w:rsidRDefault="00EE638A" w:rsidP="00EE638A">
            <w:pPr>
              <w:rPr>
                <w:rFonts w:asciiTheme="minorHAnsi" w:hAnsiTheme="minorHAnsi" w:cstheme="minorBidi"/>
                <w:b/>
                <w:bCs/>
                <w:color w:val="4472C4" w:themeColor="accent1"/>
                <w:sz w:val="28"/>
                <w:szCs w:val="28"/>
              </w:rPr>
            </w:pPr>
            <w:r w:rsidRPr="00EE638A">
              <w:rPr>
                <w:rFonts w:asciiTheme="minorHAnsi" w:hAnsiTheme="minorHAnsi" w:cstheme="minorBidi"/>
                <w:b/>
                <w:bCs/>
                <w:color w:val="4472C4" w:themeColor="accent1"/>
                <w:sz w:val="28"/>
                <w:szCs w:val="28"/>
              </w:rPr>
              <w:t>Attempt to Rape</w:t>
            </w:r>
          </w:p>
        </w:tc>
        <w:tc>
          <w:tcPr>
            <w:tcW w:w="1870" w:type="dxa"/>
          </w:tcPr>
          <w:p w14:paraId="144252ED" w14:textId="77777777" w:rsidR="00EE638A" w:rsidRPr="00EE638A" w:rsidRDefault="00EE638A" w:rsidP="00EE638A">
            <w:pPr>
              <w:rPr>
                <w:rFonts w:asciiTheme="minorHAnsi" w:hAnsiTheme="minorHAnsi" w:cstheme="minorBidi"/>
                <w:b/>
                <w:bCs/>
                <w:color w:val="4472C4" w:themeColor="accent1"/>
                <w:sz w:val="28"/>
                <w:szCs w:val="28"/>
              </w:rPr>
            </w:pPr>
            <w:r w:rsidRPr="00EE638A">
              <w:rPr>
                <w:rFonts w:asciiTheme="minorHAnsi" w:hAnsiTheme="minorHAnsi" w:cstheme="minorBidi"/>
                <w:b/>
                <w:bCs/>
                <w:color w:val="4472C4" w:themeColor="accent1"/>
                <w:sz w:val="28"/>
                <w:szCs w:val="28"/>
              </w:rPr>
              <w:t>Unnatural Sex</w:t>
            </w:r>
          </w:p>
        </w:tc>
        <w:tc>
          <w:tcPr>
            <w:tcW w:w="1870" w:type="dxa"/>
          </w:tcPr>
          <w:p w14:paraId="4F741CFF" w14:textId="77777777" w:rsidR="00EE638A" w:rsidRPr="00EE638A" w:rsidRDefault="00EE638A" w:rsidP="00EE638A">
            <w:pPr>
              <w:rPr>
                <w:rFonts w:asciiTheme="minorHAnsi" w:hAnsiTheme="minorHAnsi" w:cstheme="minorBidi"/>
                <w:b/>
                <w:bCs/>
                <w:color w:val="4472C4" w:themeColor="accent1"/>
                <w:sz w:val="28"/>
                <w:szCs w:val="28"/>
              </w:rPr>
            </w:pPr>
            <w:r w:rsidRPr="00EE638A">
              <w:rPr>
                <w:rFonts w:asciiTheme="minorHAnsi" w:hAnsiTheme="minorHAnsi" w:cstheme="minorBidi"/>
                <w:b/>
                <w:bCs/>
                <w:color w:val="4472C4" w:themeColor="accent1"/>
                <w:sz w:val="28"/>
                <w:szCs w:val="28"/>
              </w:rPr>
              <w:t>Total</w:t>
            </w:r>
          </w:p>
        </w:tc>
      </w:tr>
      <w:tr w:rsidR="00EE638A" w:rsidRPr="00EE638A" w14:paraId="788BA414" w14:textId="77777777" w:rsidTr="0031558B">
        <w:tc>
          <w:tcPr>
            <w:tcW w:w="1615" w:type="dxa"/>
          </w:tcPr>
          <w:p w14:paraId="116BB447" w14:textId="2B1EB001" w:rsidR="00EE638A" w:rsidRPr="00EE638A" w:rsidRDefault="004F0A03" w:rsidP="00EE638A">
            <w:pPr>
              <w:rPr>
                <w:rFonts w:asciiTheme="minorHAnsi" w:hAnsiTheme="minorHAnsi" w:cstheme="minorBidi"/>
                <w:color w:val="4472C4" w:themeColor="accent1"/>
              </w:rPr>
            </w:pPr>
            <w:r>
              <w:rPr>
                <w:rFonts w:asciiTheme="minorHAnsi" w:hAnsiTheme="minorHAnsi" w:cstheme="minorBidi"/>
                <w:color w:val="4472C4" w:themeColor="accent1"/>
              </w:rPr>
              <w:t>15</w:t>
            </w:r>
            <w:r w:rsidR="00EE638A" w:rsidRPr="00EE638A">
              <w:rPr>
                <w:rFonts w:asciiTheme="minorHAnsi" w:hAnsiTheme="minorHAnsi" w:cstheme="minorBidi"/>
                <w:color w:val="4472C4" w:themeColor="accent1"/>
              </w:rPr>
              <w:t>/</w:t>
            </w:r>
            <w:r>
              <w:rPr>
                <w:rFonts w:asciiTheme="minorHAnsi" w:hAnsiTheme="minorHAnsi" w:cstheme="minorBidi"/>
                <w:color w:val="4472C4" w:themeColor="accent1"/>
              </w:rPr>
              <w:t>16</w:t>
            </w:r>
          </w:p>
          <w:p w14:paraId="6BEFC5AE" w14:textId="77777777" w:rsidR="00EE638A" w:rsidRPr="00EE638A" w:rsidRDefault="00EE638A" w:rsidP="00EE638A">
            <w:pPr>
              <w:rPr>
                <w:rFonts w:asciiTheme="minorHAnsi" w:hAnsiTheme="minorHAnsi" w:cstheme="minorBidi"/>
                <w:color w:val="4472C4" w:themeColor="accent1"/>
              </w:rPr>
            </w:pPr>
          </w:p>
        </w:tc>
        <w:tc>
          <w:tcPr>
            <w:tcW w:w="2125" w:type="dxa"/>
          </w:tcPr>
          <w:p w14:paraId="687FA5C3" w14:textId="77777777" w:rsidR="00EE638A" w:rsidRPr="00EE638A" w:rsidRDefault="00EE638A" w:rsidP="00EE638A">
            <w:pPr>
              <w:rPr>
                <w:rFonts w:asciiTheme="minorHAnsi" w:hAnsiTheme="minorHAnsi" w:cstheme="minorBidi"/>
                <w:color w:val="4472C4" w:themeColor="accent1"/>
              </w:rPr>
            </w:pPr>
            <w:r w:rsidRPr="00EE638A">
              <w:rPr>
                <w:rFonts w:asciiTheme="minorHAnsi" w:hAnsiTheme="minorHAnsi" w:cstheme="minorBidi"/>
                <w:color w:val="4472C4" w:themeColor="accent1"/>
              </w:rPr>
              <w:t>1159</w:t>
            </w:r>
          </w:p>
        </w:tc>
        <w:tc>
          <w:tcPr>
            <w:tcW w:w="1870" w:type="dxa"/>
          </w:tcPr>
          <w:p w14:paraId="040705EE" w14:textId="77777777" w:rsidR="00EE638A" w:rsidRPr="00EE638A" w:rsidRDefault="00EE638A" w:rsidP="00EE638A">
            <w:pPr>
              <w:rPr>
                <w:rFonts w:asciiTheme="minorHAnsi" w:hAnsiTheme="minorHAnsi" w:cstheme="minorBidi"/>
                <w:color w:val="4472C4" w:themeColor="accent1"/>
              </w:rPr>
            </w:pPr>
            <w:r w:rsidRPr="00EE638A">
              <w:rPr>
                <w:rFonts w:asciiTheme="minorHAnsi" w:hAnsiTheme="minorHAnsi" w:cstheme="minorBidi"/>
                <w:color w:val="4472C4" w:themeColor="accent1"/>
              </w:rPr>
              <w:t>545</w:t>
            </w:r>
          </w:p>
        </w:tc>
        <w:tc>
          <w:tcPr>
            <w:tcW w:w="1870" w:type="dxa"/>
          </w:tcPr>
          <w:p w14:paraId="1C7B3801" w14:textId="77777777" w:rsidR="00EE638A" w:rsidRPr="00EE638A" w:rsidRDefault="00EE638A" w:rsidP="00EE638A">
            <w:pPr>
              <w:rPr>
                <w:rFonts w:asciiTheme="minorHAnsi" w:hAnsiTheme="minorHAnsi" w:cstheme="minorBidi"/>
                <w:color w:val="4472C4" w:themeColor="accent1"/>
              </w:rPr>
            </w:pPr>
            <w:r w:rsidRPr="00EE638A">
              <w:rPr>
                <w:rFonts w:asciiTheme="minorHAnsi" w:hAnsiTheme="minorHAnsi" w:cstheme="minorBidi"/>
                <w:color w:val="4472C4" w:themeColor="accent1"/>
              </w:rPr>
              <w:t>39</w:t>
            </w:r>
          </w:p>
        </w:tc>
        <w:tc>
          <w:tcPr>
            <w:tcW w:w="1870" w:type="dxa"/>
          </w:tcPr>
          <w:p w14:paraId="3E204F36" w14:textId="77777777" w:rsidR="00EE638A" w:rsidRPr="00EE638A" w:rsidRDefault="00EE638A" w:rsidP="00EE638A">
            <w:pPr>
              <w:rPr>
                <w:rFonts w:asciiTheme="minorHAnsi" w:hAnsiTheme="minorHAnsi" w:cstheme="minorBidi"/>
                <w:color w:val="4472C4" w:themeColor="accent1"/>
              </w:rPr>
            </w:pPr>
            <w:r w:rsidRPr="00EE638A">
              <w:rPr>
                <w:rFonts w:asciiTheme="minorHAnsi" w:hAnsiTheme="minorHAnsi" w:cstheme="minorBidi"/>
                <w:color w:val="4472C4" w:themeColor="accent1"/>
              </w:rPr>
              <w:t>1743</w:t>
            </w:r>
          </w:p>
        </w:tc>
      </w:tr>
      <w:tr w:rsidR="00EE638A" w:rsidRPr="00EE638A" w14:paraId="1DBCA84C" w14:textId="77777777" w:rsidTr="0031558B">
        <w:tc>
          <w:tcPr>
            <w:tcW w:w="1615" w:type="dxa"/>
          </w:tcPr>
          <w:p w14:paraId="20228ED3" w14:textId="4188AB58" w:rsidR="00EE638A" w:rsidRPr="00EE638A" w:rsidRDefault="004F0A03" w:rsidP="00EE638A">
            <w:pPr>
              <w:rPr>
                <w:rFonts w:asciiTheme="minorHAnsi" w:hAnsiTheme="minorHAnsi" w:cstheme="minorBidi"/>
                <w:color w:val="4472C4" w:themeColor="accent1"/>
              </w:rPr>
            </w:pPr>
            <w:r>
              <w:rPr>
                <w:rFonts w:asciiTheme="minorHAnsi" w:hAnsiTheme="minorHAnsi" w:cstheme="minorBidi"/>
                <w:color w:val="4472C4" w:themeColor="accent1"/>
              </w:rPr>
              <w:t>16</w:t>
            </w:r>
            <w:r w:rsidR="00EE638A" w:rsidRPr="00EE638A">
              <w:rPr>
                <w:rFonts w:asciiTheme="minorHAnsi" w:hAnsiTheme="minorHAnsi" w:cstheme="minorBidi"/>
                <w:color w:val="4472C4" w:themeColor="accent1"/>
              </w:rPr>
              <w:t>/</w:t>
            </w:r>
            <w:r>
              <w:rPr>
                <w:rFonts w:asciiTheme="minorHAnsi" w:hAnsiTheme="minorHAnsi" w:cstheme="minorBidi"/>
                <w:color w:val="4472C4" w:themeColor="accent1"/>
              </w:rPr>
              <w:t>17</w:t>
            </w:r>
          </w:p>
          <w:p w14:paraId="68CDFC5B" w14:textId="77777777" w:rsidR="00EE638A" w:rsidRPr="00EE638A" w:rsidRDefault="00EE638A" w:rsidP="00EE638A">
            <w:pPr>
              <w:rPr>
                <w:rFonts w:asciiTheme="minorHAnsi" w:hAnsiTheme="minorHAnsi" w:cstheme="minorBidi"/>
                <w:color w:val="4472C4" w:themeColor="accent1"/>
              </w:rPr>
            </w:pPr>
          </w:p>
        </w:tc>
        <w:tc>
          <w:tcPr>
            <w:tcW w:w="2125" w:type="dxa"/>
          </w:tcPr>
          <w:p w14:paraId="415728BE" w14:textId="77777777" w:rsidR="00EE638A" w:rsidRPr="00EE638A" w:rsidRDefault="00EE638A" w:rsidP="00EE638A">
            <w:pPr>
              <w:rPr>
                <w:rFonts w:asciiTheme="minorHAnsi" w:hAnsiTheme="minorHAnsi" w:cstheme="minorBidi"/>
                <w:color w:val="4472C4" w:themeColor="accent1"/>
              </w:rPr>
            </w:pPr>
            <w:r w:rsidRPr="00EE638A">
              <w:rPr>
                <w:rFonts w:asciiTheme="minorHAnsi" w:hAnsiTheme="minorHAnsi" w:cstheme="minorBidi"/>
                <w:color w:val="4472C4" w:themeColor="accent1"/>
              </w:rPr>
              <w:t>1089</w:t>
            </w:r>
          </w:p>
        </w:tc>
        <w:tc>
          <w:tcPr>
            <w:tcW w:w="1870" w:type="dxa"/>
          </w:tcPr>
          <w:p w14:paraId="47C2DA43" w14:textId="77777777" w:rsidR="00EE638A" w:rsidRPr="00EE638A" w:rsidRDefault="00EE638A" w:rsidP="00EE638A">
            <w:pPr>
              <w:rPr>
                <w:rFonts w:asciiTheme="minorHAnsi" w:hAnsiTheme="minorHAnsi" w:cstheme="minorBidi"/>
                <w:color w:val="4472C4" w:themeColor="accent1"/>
              </w:rPr>
            </w:pPr>
            <w:r w:rsidRPr="00EE638A">
              <w:rPr>
                <w:rFonts w:asciiTheme="minorHAnsi" w:hAnsiTheme="minorHAnsi" w:cstheme="minorBidi"/>
                <w:color w:val="4472C4" w:themeColor="accent1"/>
              </w:rPr>
              <w:t>452</w:t>
            </w:r>
          </w:p>
        </w:tc>
        <w:tc>
          <w:tcPr>
            <w:tcW w:w="1870" w:type="dxa"/>
          </w:tcPr>
          <w:p w14:paraId="193C22FF" w14:textId="77777777" w:rsidR="00EE638A" w:rsidRPr="00EE638A" w:rsidRDefault="00EE638A" w:rsidP="00EE638A">
            <w:pPr>
              <w:rPr>
                <w:rFonts w:asciiTheme="minorHAnsi" w:hAnsiTheme="minorHAnsi" w:cstheme="minorBidi"/>
                <w:color w:val="4472C4" w:themeColor="accent1"/>
              </w:rPr>
            </w:pPr>
            <w:r w:rsidRPr="00EE638A">
              <w:rPr>
                <w:rFonts w:asciiTheme="minorHAnsi" w:hAnsiTheme="minorHAnsi" w:cstheme="minorBidi"/>
                <w:color w:val="4472C4" w:themeColor="accent1"/>
              </w:rPr>
              <w:t>20</w:t>
            </w:r>
          </w:p>
        </w:tc>
        <w:tc>
          <w:tcPr>
            <w:tcW w:w="1870" w:type="dxa"/>
          </w:tcPr>
          <w:p w14:paraId="33173E45" w14:textId="77777777" w:rsidR="00EE638A" w:rsidRPr="00EE638A" w:rsidRDefault="00EE638A" w:rsidP="00EE638A">
            <w:pPr>
              <w:rPr>
                <w:rFonts w:asciiTheme="minorHAnsi" w:hAnsiTheme="minorHAnsi" w:cstheme="minorBidi"/>
                <w:color w:val="4472C4" w:themeColor="accent1"/>
              </w:rPr>
            </w:pPr>
            <w:r w:rsidRPr="00EE638A">
              <w:rPr>
                <w:rFonts w:asciiTheme="minorHAnsi" w:hAnsiTheme="minorHAnsi" w:cstheme="minorBidi"/>
                <w:color w:val="4472C4" w:themeColor="accent1"/>
              </w:rPr>
              <w:t>1561</w:t>
            </w:r>
          </w:p>
        </w:tc>
      </w:tr>
      <w:tr w:rsidR="00EE638A" w:rsidRPr="00EE638A" w14:paraId="4C47C198" w14:textId="77777777" w:rsidTr="0031558B">
        <w:tc>
          <w:tcPr>
            <w:tcW w:w="1615" w:type="dxa"/>
          </w:tcPr>
          <w:p w14:paraId="69912D2B" w14:textId="46D58EFA" w:rsidR="00EE638A" w:rsidRPr="00EE638A" w:rsidRDefault="004F0A03" w:rsidP="00EE638A">
            <w:pPr>
              <w:rPr>
                <w:rFonts w:asciiTheme="minorHAnsi" w:hAnsiTheme="minorHAnsi" w:cstheme="minorBidi"/>
                <w:color w:val="4472C4" w:themeColor="accent1"/>
              </w:rPr>
            </w:pPr>
            <w:r>
              <w:rPr>
                <w:rFonts w:asciiTheme="minorHAnsi" w:hAnsiTheme="minorHAnsi" w:cstheme="minorBidi"/>
                <w:color w:val="4472C4" w:themeColor="accent1"/>
              </w:rPr>
              <w:t>17</w:t>
            </w:r>
            <w:r w:rsidR="00EE638A" w:rsidRPr="00EE638A">
              <w:rPr>
                <w:rFonts w:asciiTheme="minorHAnsi" w:hAnsiTheme="minorHAnsi" w:cstheme="minorBidi"/>
                <w:color w:val="4472C4" w:themeColor="accent1"/>
              </w:rPr>
              <w:t>/</w:t>
            </w:r>
            <w:r>
              <w:rPr>
                <w:rFonts w:asciiTheme="minorHAnsi" w:hAnsiTheme="minorHAnsi" w:cstheme="minorBidi"/>
                <w:color w:val="4472C4" w:themeColor="accent1"/>
              </w:rPr>
              <w:t>18</w:t>
            </w:r>
          </w:p>
          <w:p w14:paraId="017EC85B" w14:textId="77777777" w:rsidR="00EE638A" w:rsidRPr="00EE638A" w:rsidRDefault="00EE638A" w:rsidP="00EE638A">
            <w:pPr>
              <w:rPr>
                <w:rFonts w:asciiTheme="minorHAnsi" w:hAnsiTheme="minorHAnsi" w:cstheme="minorBidi"/>
                <w:color w:val="4472C4" w:themeColor="accent1"/>
              </w:rPr>
            </w:pPr>
          </w:p>
        </w:tc>
        <w:tc>
          <w:tcPr>
            <w:tcW w:w="2125" w:type="dxa"/>
          </w:tcPr>
          <w:p w14:paraId="77D8F697" w14:textId="77777777" w:rsidR="00EE638A" w:rsidRPr="00EE638A" w:rsidRDefault="00EE638A" w:rsidP="00EE638A">
            <w:pPr>
              <w:rPr>
                <w:rFonts w:asciiTheme="minorHAnsi" w:hAnsiTheme="minorHAnsi" w:cstheme="minorBidi"/>
                <w:color w:val="4472C4" w:themeColor="accent1"/>
              </w:rPr>
            </w:pPr>
            <w:r w:rsidRPr="00EE638A">
              <w:rPr>
                <w:rFonts w:asciiTheme="minorHAnsi" w:hAnsiTheme="minorHAnsi" w:cstheme="minorBidi"/>
                <w:color w:val="4472C4" w:themeColor="accent1"/>
              </w:rPr>
              <w:t>1139</w:t>
            </w:r>
          </w:p>
        </w:tc>
        <w:tc>
          <w:tcPr>
            <w:tcW w:w="1870" w:type="dxa"/>
          </w:tcPr>
          <w:p w14:paraId="5978ED26" w14:textId="77777777" w:rsidR="00EE638A" w:rsidRPr="00EE638A" w:rsidRDefault="00EE638A" w:rsidP="00EE638A">
            <w:pPr>
              <w:rPr>
                <w:rFonts w:asciiTheme="minorHAnsi" w:hAnsiTheme="minorHAnsi" w:cstheme="minorBidi"/>
                <w:color w:val="4472C4" w:themeColor="accent1"/>
              </w:rPr>
            </w:pPr>
            <w:r w:rsidRPr="00EE638A">
              <w:rPr>
                <w:rFonts w:asciiTheme="minorHAnsi" w:hAnsiTheme="minorHAnsi" w:cstheme="minorBidi"/>
                <w:color w:val="4472C4" w:themeColor="accent1"/>
              </w:rPr>
              <w:t>531</w:t>
            </w:r>
          </w:p>
        </w:tc>
        <w:tc>
          <w:tcPr>
            <w:tcW w:w="1870" w:type="dxa"/>
          </w:tcPr>
          <w:p w14:paraId="0F2EBE92" w14:textId="77777777" w:rsidR="00EE638A" w:rsidRPr="00EE638A" w:rsidRDefault="00EE638A" w:rsidP="00EE638A">
            <w:pPr>
              <w:rPr>
                <w:rFonts w:asciiTheme="minorHAnsi" w:hAnsiTheme="minorHAnsi" w:cstheme="minorBidi"/>
                <w:color w:val="4472C4" w:themeColor="accent1"/>
              </w:rPr>
            </w:pPr>
            <w:r w:rsidRPr="00EE638A">
              <w:rPr>
                <w:rFonts w:asciiTheme="minorHAnsi" w:hAnsiTheme="minorHAnsi" w:cstheme="minorBidi"/>
                <w:color w:val="4472C4" w:themeColor="accent1"/>
              </w:rPr>
              <w:t>20</w:t>
            </w:r>
          </w:p>
        </w:tc>
        <w:tc>
          <w:tcPr>
            <w:tcW w:w="1870" w:type="dxa"/>
          </w:tcPr>
          <w:p w14:paraId="0F51B2DF" w14:textId="77777777" w:rsidR="00EE638A" w:rsidRPr="00EE638A" w:rsidRDefault="00EE638A" w:rsidP="00EE638A">
            <w:pPr>
              <w:rPr>
                <w:rFonts w:asciiTheme="minorHAnsi" w:hAnsiTheme="minorHAnsi" w:cstheme="minorBidi"/>
                <w:color w:val="4472C4" w:themeColor="accent1"/>
              </w:rPr>
            </w:pPr>
            <w:r w:rsidRPr="00EE638A">
              <w:rPr>
                <w:rFonts w:asciiTheme="minorHAnsi" w:hAnsiTheme="minorHAnsi" w:cstheme="minorBidi"/>
                <w:color w:val="4472C4" w:themeColor="accent1"/>
              </w:rPr>
              <w:t>1690</w:t>
            </w:r>
          </w:p>
        </w:tc>
      </w:tr>
      <w:tr w:rsidR="00EE638A" w:rsidRPr="00EE638A" w14:paraId="1333C4FA" w14:textId="77777777" w:rsidTr="0031558B">
        <w:tc>
          <w:tcPr>
            <w:tcW w:w="1615" w:type="dxa"/>
          </w:tcPr>
          <w:p w14:paraId="77DAC0FA" w14:textId="37A6C422" w:rsidR="00EE638A" w:rsidRPr="00EE638A" w:rsidRDefault="004F0A03" w:rsidP="00EE638A">
            <w:pPr>
              <w:rPr>
                <w:rFonts w:asciiTheme="minorHAnsi" w:hAnsiTheme="minorHAnsi" w:cstheme="minorBidi"/>
                <w:color w:val="4472C4" w:themeColor="accent1"/>
              </w:rPr>
            </w:pPr>
            <w:r>
              <w:rPr>
                <w:rFonts w:asciiTheme="minorHAnsi" w:hAnsiTheme="minorHAnsi" w:cstheme="minorBidi"/>
                <w:color w:val="4472C4" w:themeColor="accent1"/>
              </w:rPr>
              <w:t>18</w:t>
            </w:r>
            <w:r w:rsidR="00EE638A" w:rsidRPr="00EE638A">
              <w:rPr>
                <w:rFonts w:asciiTheme="minorHAnsi" w:hAnsiTheme="minorHAnsi" w:cstheme="minorBidi"/>
                <w:color w:val="4472C4" w:themeColor="accent1"/>
              </w:rPr>
              <w:t>/</w:t>
            </w:r>
            <w:r>
              <w:rPr>
                <w:rFonts w:asciiTheme="minorHAnsi" w:hAnsiTheme="minorHAnsi" w:cstheme="minorBidi"/>
                <w:color w:val="4472C4" w:themeColor="accent1"/>
              </w:rPr>
              <w:t>19</w:t>
            </w:r>
          </w:p>
          <w:p w14:paraId="1E2A3214" w14:textId="77777777" w:rsidR="00EE638A" w:rsidRPr="00EE638A" w:rsidRDefault="00EE638A" w:rsidP="00EE638A">
            <w:pPr>
              <w:rPr>
                <w:rFonts w:asciiTheme="minorHAnsi" w:hAnsiTheme="minorHAnsi" w:cstheme="minorBidi"/>
                <w:color w:val="4472C4" w:themeColor="accent1"/>
              </w:rPr>
            </w:pPr>
          </w:p>
        </w:tc>
        <w:tc>
          <w:tcPr>
            <w:tcW w:w="2125" w:type="dxa"/>
          </w:tcPr>
          <w:p w14:paraId="53CFFB76" w14:textId="77777777" w:rsidR="00EE638A" w:rsidRPr="00EE638A" w:rsidRDefault="00EE638A" w:rsidP="00EE638A">
            <w:pPr>
              <w:rPr>
                <w:rFonts w:asciiTheme="minorHAnsi" w:hAnsiTheme="minorHAnsi" w:cstheme="minorBidi"/>
                <w:color w:val="4472C4" w:themeColor="accent1"/>
              </w:rPr>
            </w:pPr>
            <w:r w:rsidRPr="00EE638A">
              <w:rPr>
                <w:rFonts w:asciiTheme="minorHAnsi" w:hAnsiTheme="minorHAnsi" w:cstheme="minorBidi"/>
                <w:color w:val="4472C4" w:themeColor="accent1"/>
              </w:rPr>
              <w:t>1480</w:t>
            </w:r>
          </w:p>
        </w:tc>
        <w:tc>
          <w:tcPr>
            <w:tcW w:w="1870" w:type="dxa"/>
          </w:tcPr>
          <w:p w14:paraId="6CEEC1AB" w14:textId="77777777" w:rsidR="00EE638A" w:rsidRPr="00EE638A" w:rsidRDefault="00EE638A" w:rsidP="00EE638A">
            <w:pPr>
              <w:rPr>
                <w:rFonts w:asciiTheme="minorHAnsi" w:hAnsiTheme="minorHAnsi" w:cstheme="minorBidi"/>
                <w:color w:val="4472C4" w:themeColor="accent1"/>
              </w:rPr>
            </w:pPr>
            <w:r w:rsidRPr="00EE638A">
              <w:rPr>
                <w:rFonts w:asciiTheme="minorHAnsi" w:hAnsiTheme="minorHAnsi" w:cstheme="minorBidi"/>
                <w:color w:val="4472C4" w:themeColor="accent1"/>
              </w:rPr>
              <w:t>727</w:t>
            </w:r>
          </w:p>
        </w:tc>
        <w:tc>
          <w:tcPr>
            <w:tcW w:w="1870" w:type="dxa"/>
          </w:tcPr>
          <w:p w14:paraId="1E88BB3A" w14:textId="77777777" w:rsidR="00EE638A" w:rsidRPr="00EE638A" w:rsidRDefault="00EE638A" w:rsidP="00EE638A">
            <w:pPr>
              <w:rPr>
                <w:rFonts w:asciiTheme="minorHAnsi" w:hAnsiTheme="minorHAnsi" w:cstheme="minorBidi"/>
                <w:color w:val="4472C4" w:themeColor="accent1"/>
              </w:rPr>
            </w:pPr>
            <w:r w:rsidRPr="00EE638A">
              <w:rPr>
                <w:rFonts w:asciiTheme="minorHAnsi" w:hAnsiTheme="minorHAnsi" w:cstheme="minorBidi"/>
                <w:color w:val="4472C4" w:themeColor="accent1"/>
              </w:rPr>
              <w:t>24</w:t>
            </w:r>
          </w:p>
        </w:tc>
        <w:tc>
          <w:tcPr>
            <w:tcW w:w="1870" w:type="dxa"/>
          </w:tcPr>
          <w:p w14:paraId="7E836E84" w14:textId="77777777" w:rsidR="00EE638A" w:rsidRPr="00EE638A" w:rsidRDefault="00EE638A" w:rsidP="00EE638A">
            <w:pPr>
              <w:rPr>
                <w:rFonts w:asciiTheme="minorHAnsi" w:hAnsiTheme="minorHAnsi" w:cstheme="minorBidi"/>
                <w:color w:val="4472C4" w:themeColor="accent1"/>
              </w:rPr>
            </w:pPr>
            <w:r w:rsidRPr="00EE638A">
              <w:rPr>
                <w:rFonts w:asciiTheme="minorHAnsi" w:hAnsiTheme="minorHAnsi" w:cstheme="minorBidi"/>
                <w:color w:val="4472C4" w:themeColor="accent1"/>
              </w:rPr>
              <w:t>2231</w:t>
            </w:r>
          </w:p>
        </w:tc>
      </w:tr>
    </w:tbl>
    <w:p w14:paraId="78042C23" w14:textId="4B768B88" w:rsidR="00EE638A" w:rsidRPr="00EE638A" w:rsidRDefault="00EE638A" w:rsidP="004F69CB">
      <w:pPr>
        <w:spacing w:line="360" w:lineRule="atLeast"/>
        <w:rPr>
          <w:rFonts w:ascii="Book Antiqua" w:eastAsia="Times New Roman" w:hAnsi="Book Antiqua" w:cstheme="minorHAnsi"/>
          <w:color w:val="4472C4" w:themeColor="accent1"/>
          <w:sz w:val="24"/>
          <w:szCs w:val="24"/>
          <w:lang w:val="en-GB"/>
        </w:rPr>
      </w:pPr>
      <w:r w:rsidRPr="00EE638A">
        <w:rPr>
          <w:rFonts w:ascii="Book Antiqua" w:eastAsia="Times New Roman" w:hAnsi="Book Antiqua" w:cstheme="minorHAnsi"/>
          <w:color w:val="4472C4" w:themeColor="accent1"/>
          <w:sz w:val="24"/>
          <w:szCs w:val="24"/>
          <w:lang w:val="en-GB"/>
        </w:rPr>
        <w:t>Source: Office of the Attorney General, Annual Progress Report.</w:t>
      </w:r>
    </w:p>
    <w:p w14:paraId="060BC791" w14:textId="60BAC428" w:rsidR="00900B34" w:rsidRPr="00D02606" w:rsidRDefault="00900B34" w:rsidP="004F69CB">
      <w:pPr>
        <w:spacing w:line="360" w:lineRule="atLeast"/>
        <w:rPr>
          <w:rFonts w:ascii="Book Antiqua" w:hAnsi="Book Antiqua" w:cstheme="minorHAnsi"/>
          <w:sz w:val="24"/>
          <w:szCs w:val="24"/>
          <w:lang w:val="en-GB"/>
        </w:rPr>
      </w:pPr>
      <w:r w:rsidRPr="00D02606">
        <w:rPr>
          <w:rStyle w:val="Strong"/>
          <w:rFonts w:ascii="Book Antiqua" w:hAnsi="Book Antiqua" w:cstheme="minorHAnsi"/>
          <w:sz w:val="24"/>
          <w:szCs w:val="24"/>
          <w:lang w:val="en-GB"/>
        </w:rPr>
        <w:t>Other</w:t>
      </w:r>
    </w:p>
    <w:p w14:paraId="78C3EFF3" w14:textId="77777777" w:rsidR="0054518C" w:rsidRPr="00D02606" w:rsidRDefault="00900B34" w:rsidP="004F69CB">
      <w:pPr>
        <w:spacing w:before="100" w:beforeAutospacing="1" w:after="100" w:afterAutospacing="1" w:line="360" w:lineRule="atLeast"/>
        <w:rPr>
          <w:rFonts w:ascii="Book Antiqua" w:eastAsia="Times New Roman" w:hAnsi="Book Antiqua" w:cstheme="minorHAnsi"/>
          <w:sz w:val="24"/>
          <w:szCs w:val="24"/>
          <w:lang w:val="en-GB"/>
        </w:rPr>
      </w:pPr>
      <w:r w:rsidRPr="00D02606">
        <w:rPr>
          <w:rFonts w:ascii="Book Antiqua" w:eastAsia="Times New Roman" w:hAnsi="Book Antiqua" w:cstheme="minorHAnsi"/>
          <w:sz w:val="24"/>
          <w:szCs w:val="24"/>
          <w:lang w:val="en-GB"/>
        </w:rPr>
        <w:t xml:space="preserve">Please explain any particular and additional barriers to the reporting and prosecution of rape and to the accountability of perpetrators in your legal and social context not covered by the above. </w:t>
      </w:r>
    </w:p>
    <w:p w14:paraId="18CB4F74" w14:textId="4983C610" w:rsidR="0054518C" w:rsidRPr="00D02606" w:rsidRDefault="0075465E" w:rsidP="0054518C">
      <w:pPr>
        <w:spacing w:before="100" w:beforeAutospacing="1" w:after="100" w:afterAutospacing="1" w:line="360" w:lineRule="atLeast"/>
        <w:jc w:val="both"/>
        <w:rPr>
          <w:rFonts w:ascii="Book Antiqua" w:hAnsi="Book Antiqua" w:cstheme="minorHAnsi"/>
          <w:color w:val="4472C4" w:themeColor="accent1"/>
          <w:sz w:val="24"/>
          <w:szCs w:val="24"/>
          <w:lang w:val="en"/>
        </w:rPr>
      </w:pPr>
      <w:r w:rsidRPr="00D02606">
        <w:rPr>
          <w:rFonts w:ascii="Book Antiqua" w:hAnsi="Book Antiqua" w:cstheme="minorHAnsi"/>
          <w:color w:val="4472C4" w:themeColor="accent1"/>
          <w:sz w:val="24"/>
          <w:szCs w:val="24"/>
          <w:lang w:val="en"/>
        </w:rPr>
        <w:t xml:space="preserve">The main reasons for non-reporting and </w:t>
      </w:r>
      <w:r w:rsidR="00EE638A" w:rsidRPr="00D02606">
        <w:rPr>
          <w:rFonts w:ascii="Book Antiqua" w:hAnsi="Book Antiqua" w:cstheme="minorHAnsi"/>
          <w:color w:val="4472C4" w:themeColor="accent1"/>
          <w:sz w:val="24"/>
          <w:szCs w:val="24"/>
          <w:lang w:val="en"/>
        </w:rPr>
        <w:t>prosecution of</w:t>
      </w:r>
      <w:r w:rsidRPr="00D02606">
        <w:rPr>
          <w:rFonts w:ascii="Book Antiqua" w:hAnsi="Book Antiqua" w:cstheme="minorHAnsi"/>
          <w:color w:val="4472C4" w:themeColor="accent1"/>
          <w:sz w:val="24"/>
          <w:szCs w:val="24"/>
          <w:lang w:val="en"/>
        </w:rPr>
        <w:t xml:space="preserve"> rape cases are : </w:t>
      </w:r>
      <w:r w:rsidR="004F69CB">
        <w:rPr>
          <w:rFonts w:ascii="Book Antiqua" w:hAnsi="Book Antiqua" w:cstheme="minorHAnsi"/>
          <w:color w:val="4472C4" w:themeColor="accent1"/>
          <w:sz w:val="24"/>
          <w:szCs w:val="24"/>
          <w:lang w:val="en"/>
        </w:rPr>
        <w:t xml:space="preserve">fear, intimidation </w:t>
      </w:r>
      <w:r w:rsidR="009D4B96">
        <w:rPr>
          <w:rFonts w:ascii="Book Antiqua" w:hAnsi="Book Antiqua" w:cstheme="minorHAnsi"/>
          <w:color w:val="4472C4" w:themeColor="accent1"/>
          <w:sz w:val="24"/>
          <w:szCs w:val="24"/>
          <w:lang w:val="en"/>
        </w:rPr>
        <w:t xml:space="preserve">, lack of trust in the legal/justice system </w:t>
      </w:r>
      <w:r w:rsidR="004F69CB">
        <w:rPr>
          <w:rFonts w:ascii="Book Antiqua" w:hAnsi="Book Antiqua" w:cstheme="minorHAnsi"/>
          <w:color w:val="4472C4" w:themeColor="accent1"/>
          <w:sz w:val="24"/>
          <w:szCs w:val="24"/>
          <w:lang w:val="en"/>
        </w:rPr>
        <w:t xml:space="preserve">and </w:t>
      </w:r>
      <w:r w:rsidRPr="00D02606">
        <w:rPr>
          <w:rFonts w:ascii="Book Antiqua" w:hAnsi="Book Antiqua" w:cstheme="minorHAnsi"/>
          <w:color w:val="4472C4" w:themeColor="accent1"/>
          <w:sz w:val="24"/>
          <w:szCs w:val="24"/>
          <w:lang w:val="en"/>
        </w:rPr>
        <w:t>stigma resulting in culture of silence</w:t>
      </w:r>
      <w:r w:rsidR="004F69CB">
        <w:rPr>
          <w:rFonts w:ascii="Book Antiqua" w:hAnsi="Book Antiqua" w:cstheme="minorHAnsi"/>
          <w:color w:val="4472C4" w:themeColor="accent1"/>
          <w:sz w:val="24"/>
          <w:szCs w:val="24"/>
          <w:lang w:val="en"/>
        </w:rPr>
        <w:t xml:space="preserve">. Inadequate and </w:t>
      </w:r>
      <w:r w:rsidRPr="00D02606">
        <w:rPr>
          <w:rFonts w:ascii="Book Antiqua" w:hAnsi="Book Antiqua" w:cstheme="minorHAnsi"/>
          <w:color w:val="4472C4" w:themeColor="accent1"/>
          <w:sz w:val="24"/>
          <w:szCs w:val="24"/>
          <w:lang w:val="en"/>
        </w:rPr>
        <w:t xml:space="preserve">the poor victim protection services including rehabilitation, lack of sensitivity in viewing this crime by the police resulting in re-victimization, Lack of proper evidence gathering and </w:t>
      </w:r>
      <w:r w:rsidR="0054518C" w:rsidRPr="00D02606">
        <w:rPr>
          <w:rFonts w:ascii="Book Antiqua" w:hAnsi="Book Antiqua" w:cstheme="minorHAnsi"/>
          <w:color w:val="4472C4" w:themeColor="accent1"/>
          <w:sz w:val="24"/>
          <w:szCs w:val="24"/>
          <w:lang w:val="en"/>
        </w:rPr>
        <w:t>insensitivity of judges while dispensing justice.</w:t>
      </w:r>
    </w:p>
    <w:p w14:paraId="4F32A6DA" w14:textId="3BC59DC2" w:rsidR="0075465E" w:rsidRPr="00D02606" w:rsidRDefault="0054518C" w:rsidP="0054518C">
      <w:pPr>
        <w:spacing w:before="100" w:beforeAutospacing="1" w:after="100" w:afterAutospacing="1" w:line="360" w:lineRule="atLeast"/>
        <w:jc w:val="both"/>
        <w:rPr>
          <w:rFonts w:ascii="Book Antiqua" w:eastAsia="Times New Roman" w:hAnsi="Book Antiqua" w:cstheme="minorHAnsi"/>
          <w:sz w:val="24"/>
          <w:szCs w:val="24"/>
          <w:lang w:val="en-GB"/>
        </w:rPr>
      </w:pPr>
      <w:r w:rsidRPr="00D02606">
        <w:rPr>
          <w:rFonts w:ascii="Book Antiqua" w:hAnsi="Book Antiqua" w:cstheme="minorHAnsi"/>
          <w:color w:val="4472C4" w:themeColor="accent1"/>
          <w:sz w:val="24"/>
          <w:szCs w:val="24"/>
          <w:lang w:val="en"/>
        </w:rPr>
        <w:t xml:space="preserve"> </w:t>
      </w:r>
      <w:r w:rsidR="009D4B96">
        <w:rPr>
          <w:rFonts w:ascii="Book Antiqua" w:hAnsi="Book Antiqua" w:cstheme="minorHAnsi"/>
          <w:color w:val="4472C4" w:themeColor="accent1"/>
          <w:sz w:val="24"/>
          <w:szCs w:val="24"/>
          <w:lang w:val="en"/>
        </w:rPr>
        <w:t>A</w:t>
      </w:r>
      <w:r w:rsidRPr="00D02606">
        <w:rPr>
          <w:rFonts w:ascii="Book Antiqua" w:hAnsi="Book Antiqua" w:cstheme="minorHAnsi"/>
          <w:color w:val="4472C4" w:themeColor="accent1"/>
          <w:sz w:val="24"/>
          <w:szCs w:val="24"/>
          <w:lang w:val="en"/>
        </w:rPr>
        <w:t>ccountability of the perpetrators</w:t>
      </w:r>
      <w:r w:rsidR="009D4B96">
        <w:rPr>
          <w:rFonts w:ascii="Book Antiqua" w:hAnsi="Book Antiqua" w:cstheme="minorHAnsi"/>
          <w:color w:val="4472C4" w:themeColor="accent1"/>
          <w:sz w:val="24"/>
          <w:szCs w:val="24"/>
          <w:lang w:val="en"/>
        </w:rPr>
        <w:t xml:space="preserve">: </w:t>
      </w:r>
      <w:r w:rsidRPr="00D02606">
        <w:rPr>
          <w:rFonts w:ascii="Book Antiqua" w:hAnsi="Book Antiqua" w:cstheme="minorHAnsi"/>
          <w:color w:val="4472C4" w:themeColor="accent1"/>
          <w:sz w:val="24"/>
          <w:szCs w:val="24"/>
          <w:lang w:val="en"/>
        </w:rPr>
        <w:t>one who possess power and money gets the justice. Most of the victims g</w:t>
      </w:r>
      <w:r w:rsidR="009D4B96">
        <w:rPr>
          <w:rFonts w:ascii="Book Antiqua" w:hAnsi="Book Antiqua" w:cstheme="minorHAnsi"/>
          <w:color w:val="4472C4" w:themeColor="accent1"/>
          <w:sz w:val="24"/>
          <w:szCs w:val="24"/>
          <w:lang w:val="en"/>
        </w:rPr>
        <w:t>e</w:t>
      </w:r>
      <w:r w:rsidRPr="00D02606">
        <w:rPr>
          <w:rFonts w:ascii="Book Antiqua" w:hAnsi="Book Antiqua" w:cstheme="minorHAnsi"/>
          <w:color w:val="4472C4" w:themeColor="accent1"/>
          <w:sz w:val="24"/>
          <w:szCs w:val="24"/>
          <w:lang w:val="en"/>
        </w:rPr>
        <w:t xml:space="preserve">t hostile due to the threats and intimidation at </w:t>
      </w:r>
      <w:r w:rsidR="009D4B96">
        <w:rPr>
          <w:rFonts w:ascii="Book Antiqua" w:hAnsi="Book Antiqua" w:cstheme="minorHAnsi"/>
          <w:color w:val="4472C4" w:themeColor="accent1"/>
          <w:sz w:val="24"/>
          <w:szCs w:val="24"/>
          <w:lang w:val="en"/>
        </w:rPr>
        <w:t>all</w:t>
      </w:r>
      <w:r w:rsidRPr="00D02606">
        <w:rPr>
          <w:rFonts w:ascii="Book Antiqua" w:hAnsi="Book Antiqua" w:cstheme="minorHAnsi"/>
          <w:color w:val="4472C4" w:themeColor="accent1"/>
          <w:sz w:val="24"/>
          <w:szCs w:val="24"/>
          <w:lang w:val="en"/>
        </w:rPr>
        <w:t xml:space="preserve"> stage</w:t>
      </w:r>
      <w:r w:rsidR="009D4B96">
        <w:rPr>
          <w:rFonts w:ascii="Book Antiqua" w:hAnsi="Book Antiqua" w:cstheme="minorHAnsi"/>
          <w:color w:val="4472C4" w:themeColor="accent1"/>
          <w:sz w:val="24"/>
          <w:szCs w:val="24"/>
          <w:lang w:val="en"/>
        </w:rPr>
        <w:t>s</w:t>
      </w:r>
      <w:r w:rsidRPr="00D02606">
        <w:rPr>
          <w:rFonts w:ascii="Book Antiqua" w:hAnsi="Book Antiqua" w:cstheme="minorHAnsi"/>
          <w:color w:val="4472C4" w:themeColor="accent1"/>
          <w:sz w:val="24"/>
          <w:szCs w:val="24"/>
          <w:lang w:val="en"/>
        </w:rPr>
        <w:t xml:space="preserve"> by the perpetrators</w:t>
      </w:r>
      <w:r w:rsidR="009D4B96">
        <w:rPr>
          <w:rFonts w:ascii="Book Antiqua" w:hAnsi="Book Antiqua" w:cstheme="minorHAnsi"/>
          <w:color w:val="4472C4" w:themeColor="accent1"/>
          <w:sz w:val="24"/>
          <w:szCs w:val="24"/>
          <w:lang w:val="en"/>
        </w:rPr>
        <w:t xml:space="preserve"> and in some high profile cases (political, economical) by the community/general public</w:t>
      </w:r>
      <w:r w:rsidRPr="00D02606">
        <w:rPr>
          <w:rFonts w:ascii="Book Antiqua" w:hAnsi="Book Antiqua" w:cstheme="minorHAnsi"/>
          <w:color w:val="4472C4" w:themeColor="accent1"/>
          <w:sz w:val="24"/>
          <w:szCs w:val="24"/>
          <w:lang w:val="en"/>
        </w:rPr>
        <w:t xml:space="preserve">. </w:t>
      </w:r>
      <w:r w:rsidR="009D4B96">
        <w:rPr>
          <w:rFonts w:ascii="Book Antiqua" w:hAnsi="Book Antiqua" w:cstheme="minorHAnsi"/>
          <w:color w:val="4472C4" w:themeColor="accent1"/>
          <w:sz w:val="24"/>
          <w:szCs w:val="24"/>
          <w:lang w:val="en"/>
        </w:rPr>
        <w:t>C</w:t>
      </w:r>
      <w:r w:rsidRPr="00D02606">
        <w:rPr>
          <w:rFonts w:ascii="Book Antiqua" w:hAnsi="Book Antiqua" w:cstheme="minorHAnsi"/>
          <w:color w:val="4472C4" w:themeColor="accent1"/>
          <w:sz w:val="24"/>
          <w:szCs w:val="24"/>
          <w:lang w:val="en"/>
        </w:rPr>
        <w:t xml:space="preserve">orruption  at each stage of justice delivery system and the culture of impunity is prevalent. </w:t>
      </w:r>
      <w:r w:rsidR="0075465E" w:rsidRPr="00D02606">
        <w:rPr>
          <w:rFonts w:ascii="Book Antiqua" w:hAnsi="Book Antiqua" w:cstheme="minorHAnsi"/>
          <w:color w:val="4472C4" w:themeColor="accent1"/>
          <w:sz w:val="24"/>
          <w:szCs w:val="24"/>
          <w:lang w:val="en"/>
        </w:rPr>
        <w:t xml:space="preserve"> </w:t>
      </w:r>
    </w:p>
    <w:p w14:paraId="27F6E1CE" w14:textId="77777777" w:rsidR="005D0C15" w:rsidRPr="00D02606" w:rsidRDefault="005D0C15" w:rsidP="0054518C">
      <w:pPr>
        <w:jc w:val="both"/>
        <w:rPr>
          <w:rFonts w:ascii="Book Antiqua" w:hAnsi="Book Antiqua" w:cstheme="minorHAnsi"/>
          <w:color w:val="4472C4" w:themeColor="accent1"/>
          <w:sz w:val="24"/>
          <w:szCs w:val="24"/>
        </w:rPr>
      </w:pPr>
    </w:p>
    <w:sectPr w:rsidR="005D0C15" w:rsidRPr="00D026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F43AC" w14:textId="77777777" w:rsidR="001A7C0E" w:rsidRDefault="001A7C0E" w:rsidP="00420F59">
      <w:r>
        <w:separator/>
      </w:r>
    </w:p>
  </w:endnote>
  <w:endnote w:type="continuationSeparator" w:id="0">
    <w:p w14:paraId="78E5126F" w14:textId="77777777" w:rsidR="001A7C0E" w:rsidRDefault="001A7C0E" w:rsidP="004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2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AA2EC" w14:textId="77777777" w:rsidR="001A7C0E" w:rsidRDefault="001A7C0E" w:rsidP="00420F59">
      <w:r>
        <w:separator/>
      </w:r>
    </w:p>
  </w:footnote>
  <w:footnote w:type="continuationSeparator" w:id="0">
    <w:p w14:paraId="246FBFCC" w14:textId="77777777" w:rsidR="001A7C0E" w:rsidRDefault="001A7C0E" w:rsidP="004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0C8B"/>
    <w:multiLevelType w:val="multilevel"/>
    <w:tmpl w:val="D45C88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CE17F3"/>
    <w:multiLevelType w:val="hybridMultilevel"/>
    <w:tmpl w:val="3CE6A89C"/>
    <w:lvl w:ilvl="0" w:tplc="F24C0BC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63D4E"/>
    <w:multiLevelType w:val="hybridMultilevel"/>
    <w:tmpl w:val="7714B110"/>
    <w:lvl w:ilvl="0" w:tplc="251AE1DC">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F85C02"/>
    <w:multiLevelType w:val="hybridMultilevel"/>
    <w:tmpl w:val="0D34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B2F94"/>
    <w:multiLevelType w:val="multilevel"/>
    <w:tmpl w:val="D45C88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AB858BC"/>
    <w:multiLevelType w:val="hybridMultilevel"/>
    <w:tmpl w:val="BBA8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306209"/>
    <w:multiLevelType w:val="hybridMultilevel"/>
    <w:tmpl w:val="57FE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C7"/>
    <w:rsid w:val="0002478A"/>
    <w:rsid w:val="00042E2F"/>
    <w:rsid w:val="00060251"/>
    <w:rsid w:val="0008557B"/>
    <w:rsid w:val="000A4473"/>
    <w:rsid w:val="000E0D57"/>
    <w:rsid w:val="0010489B"/>
    <w:rsid w:val="00111F34"/>
    <w:rsid w:val="00184129"/>
    <w:rsid w:val="001A7C0E"/>
    <w:rsid w:val="001B3913"/>
    <w:rsid w:val="0020703C"/>
    <w:rsid w:val="00251FD5"/>
    <w:rsid w:val="00310E1F"/>
    <w:rsid w:val="00343D52"/>
    <w:rsid w:val="00403B25"/>
    <w:rsid w:val="004078C7"/>
    <w:rsid w:val="00420F59"/>
    <w:rsid w:val="004508FD"/>
    <w:rsid w:val="00476F19"/>
    <w:rsid w:val="004F0A03"/>
    <w:rsid w:val="004F69CB"/>
    <w:rsid w:val="005325F6"/>
    <w:rsid w:val="0054518C"/>
    <w:rsid w:val="005D0C15"/>
    <w:rsid w:val="005E6929"/>
    <w:rsid w:val="005F7C12"/>
    <w:rsid w:val="0066446F"/>
    <w:rsid w:val="006E4788"/>
    <w:rsid w:val="006F5B79"/>
    <w:rsid w:val="00725D43"/>
    <w:rsid w:val="00751B3F"/>
    <w:rsid w:val="0075465E"/>
    <w:rsid w:val="007A0E01"/>
    <w:rsid w:val="00882373"/>
    <w:rsid w:val="008F0C86"/>
    <w:rsid w:val="00900B34"/>
    <w:rsid w:val="009D4B96"/>
    <w:rsid w:val="00A00F7C"/>
    <w:rsid w:val="00A42DF8"/>
    <w:rsid w:val="00A611D2"/>
    <w:rsid w:val="00A72697"/>
    <w:rsid w:val="00AD3336"/>
    <w:rsid w:val="00AF201C"/>
    <w:rsid w:val="00B12626"/>
    <w:rsid w:val="00B70A77"/>
    <w:rsid w:val="00C43CE8"/>
    <w:rsid w:val="00C65415"/>
    <w:rsid w:val="00CE3350"/>
    <w:rsid w:val="00D02606"/>
    <w:rsid w:val="00D03B35"/>
    <w:rsid w:val="00D804BE"/>
    <w:rsid w:val="00E111E0"/>
    <w:rsid w:val="00EE638A"/>
    <w:rsid w:val="00F0783F"/>
    <w:rsid w:val="00F26ABD"/>
    <w:rsid w:val="00F56DAD"/>
    <w:rsid w:val="00F77FC3"/>
    <w:rsid w:val="00F97709"/>
    <w:rsid w:val="00FB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6F01"/>
  <w15:chartTrackingRefBased/>
  <w15:docId w15:val="{249DB05B-0E92-4487-937B-FA50EB57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B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0B34"/>
    <w:rPr>
      <w:b/>
      <w:bCs/>
    </w:rPr>
  </w:style>
  <w:style w:type="paragraph" w:customStyle="1" w:styleId="HeadingD">
    <w:name w:val="Heading D"/>
    <w:basedOn w:val="Normal"/>
    <w:uiPriority w:val="99"/>
    <w:rsid w:val="00420F59"/>
    <w:pPr>
      <w:tabs>
        <w:tab w:val="left" w:pos="510"/>
      </w:tabs>
      <w:autoSpaceDE w:val="0"/>
      <w:autoSpaceDN w:val="0"/>
      <w:adjustRightInd w:val="0"/>
      <w:spacing w:before="280" w:after="280" w:line="280" w:lineRule="atLeast"/>
      <w:textAlignment w:val="center"/>
    </w:pPr>
    <w:rPr>
      <w:rFonts w:ascii="Myriad Pro" w:eastAsia="Times New Roman" w:hAnsi="Myriad Pro" w:cs="Times New Roman"/>
      <w:sz w:val="24"/>
      <w:szCs w:val="24"/>
      <w:lang w:val="en-GB" w:eastAsia="es-ES_tradnl"/>
    </w:rPr>
  </w:style>
  <w:style w:type="table" w:styleId="TableGrid">
    <w:name w:val="Table Grid"/>
    <w:basedOn w:val="TableNormal"/>
    <w:uiPriority w:val="59"/>
    <w:rsid w:val="00420F59"/>
    <w:pPr>
      <w:spacing w:after="0" w:line="240" w:lineRule="auto"/>
    </w:pPr>
    <w:rPr>
      <w:rFonts w:ascii="Calibri" w:hAnsi="Calibri" w:cs="Myriad Pro"/>
      <w:color w:val="00000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F7C"/>
    <w:pPr>
      <w:ind w:left="720"/>
      <w:contextualSpacing/>
    </w:pPr>
  </w:style>
  <w:style w:type="character" w:customStyle="1" w:styleId="s1">
    <w:name w:val="s1"/>
    <w:basedOn w:val="DefaultParagraphFont"/>
    <w:rsid w:val="00725D43"/>
  </w:style>
  <w:style w:type="table" w:customStyle="1" w:styleId="TableGrid1">
    <w:name w:val="Table Grid1"/>
    <w:basedOn w:val="TableNormal"/>
    <w:next w:val="TableGrid"/>
    <w:uiPriority w:val="39"/>
    <w:rsid w:val="00EE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3241">
      <w:bodyDiv w:val="1"/>
      <w:marLeft w:val="0"/>
      <w:marRight w:val="0"/>
      <w:marTop w:val="0"/>
      <w:marBottom w:val="0"/>
      <w:divBdr>
        <w:top w:val="none" w:sz="0" w:space="0" w:color="auto"/>
        <w:left w:val="none" w:sz="0" w:space="0" w:color="auto"/>
        <w:bottom w:val="none" w:sz="0" w:space="0" w:color="auto"/>
        <w:right w:val="none" w:sz="0" w:space="0" w:color="auto"/>
      </w:divBdr>
    </w:div>
    <w:div w:id="20452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5D2376-1D98-4172-BFEC-E1712986A6CC}"/>
</file>

<file path=customXml/itemProps2.xml><?xml version="1.0" encoding="utf-8"?>
<ds:datastoreItem xmlns:ds="http://schemas.openxmlformats.org/officeDocument/2006/customXml" ds:itemID="{22129F73-620B-4E87-B2EF-0BC83A7D155E}"/>
</file>

<file path=customXml/itemProps3.xml><?xml version="1.0" encoding="utf-8"?>
<ds:datastoreItem xmlns:ds="http://schemas.openxmlformats.org/officeDocument/2006/customXml" ds:itemID="{2D822F49-5531-4181-84A6-605D6B311D87}"/>
</file>

<file path=docProps/app.xml><?xml version="1.0" encoding="utf-8"?>
<Properties xmlns="http://schemas.openxmlformats.org/officeDocument/2006/extended-properties" xmlns:vt="http://schemas.openxmlformats.org/officeDocument/2006/docPropsVTypes">
  <Template>Normal.dotm</Template>
  <TotalTime>0</TotalTime>
  <Pages>8</Pages>
  <Words>2111</Words>
  <Characters>12038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 Pathak</dc:creator>
  <cp:keywords/>
  <dc:description/>
  <cp:lastModifiedBy>PRETURLAN Renata</cp:lastModifiedBy>
  <cp:revision>2</cp:revision>
  <dcterms:created xsi:type="dcterms:W3CDTF">2020-04-29T09:04:00Z</dcterms:created>
  <dcterms:modified xsi:type="dcterms:W3CDTF">2020-04-29T09:04:00Z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