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F0" w:rsidRDefault="00E71FF0" w:rsidP="00875600">
      <w:pPr>
        <w:jc w:val="center"/>
        <w:rPr>
          <w:rFonts w:ascii="Cambria" w:hAnsi="Cambria"/>
          <w:b/>
          <w:sz w:val="24"/>
          <w:szCs w:val="24"/>
        </w:rPr>
      </w:pPr>
      <w:r>
        <w:rPr>
          <w:rFonts w:ascii="Cambria" w:hAnsi="Cambria"/>
          <w:b/>
          <w:sz w:val="24"/>
          <w:szCs w:val="24"/>
        </w:rPr>
        <w:t>Working Group on discrimination against women in law an</w:t>
      </w:r>
      <w:bookmarkStart w:id="0" w:name="_GoBack"/>
      <w:bookmarkEnd w:id="0"/>
      <w:r>
        <w:rPr>
          <w:rFonts w:ascii="Cambria" w:hAnsi="Cambria"/>
          <w:b/>
          <w:sz w:val="24"/>
          <w:szCs w:val="24"/>
        </w:rPr>
        <w:t>d in practice</w:t>
      </w:r>
    </w:p>
    <w:p w:rsidR="009126A5" w:rsidRPr="002E6036" w:rsidRDefault="00E71FF0" w:rsidP="00875600">
      <w:pPr>
        <w:jc w:val="center"/>
        <w:rPr>
          <w:rFonts w:ascii="Cambria" w:hAnsi="Cambria"/>
          <w:b/>
          <w:sz w:val="24"/>
          <w:szCs w:val="24"/>
        </w:rPr>
      </w:pPr>
      <w:r>
        <w:rPr>
          <w:rFonts w:ascii="Cambria" w:hAnsi="Cambria"/>
          <w:b/>
          <w:sz w:val="24"/>
          <w:szCs w:val="24"/>
        </w:rPr>
        <w:t>Questionnaire on good practices</w:t>
      </w:r>
    </w:p>
    <w:p w:rsidR="00C230F4" w:rsidRPr="00DB7218" w:rsidRDefault="00C230F4" w:rsidP="00C230F4">
      <w:pPr>
        <w:rPr>
          <w:rFonts w:ascii="Cambria" w:hAnsi="Cambria"/>
          <w:sz w:val="23"/>
          <w:szCs w:val="23"/>
        </w:rPr>
      </w:pPr>
      <w:r w:rsidRPr="00DB7218">
        <w:rPr>
          <w:rFonts w:ascii="Cambria" w:hAnsi="Cambria"/>
          <w:sz w:val="23"/>
          <w:szCs w:val="23"/>
        </w:rPr>
        <w:t>In accordance with its mandate, the UN Working Group on the issue of discrimination against women in law and practice has developed this questionnaire to gather information on “good practices” in eliminating discrimination and empowering women for its next thematic report. Given the centrality of the law to the Working Group’s mandate, the report will focus on the processes by which laws</w:t>
      </w:r>
      <w:r w:rsidR="00812ECE">
        <w:rPr>
          <w:rFonts w:ascii="Cambria" w:hAnsi="Cambria"/>
          <w:sz w:val="23"/>
          <w:szCs w:val="23"/>
        </w:rPr>
        <w:t xml:space="preserve"> that support women’s equality and enjoyment of human rights</w:t>
      </w:r>
      <w:r w:rsidRPr="00DB7218">
        <w:rPr>
          <w:rFonts w:ascii="Cambria" w:hAnsi="Cambria"/>
          <w:sz w:val="23"/>
          <w:szCs w:val="23"/>
        </w:rPr>
        <w:t xml:space="preserve"> come into being and are implemented in ways that support women’s enjoyment of their human rights and fundamental freedoms.</w:t>
      </w:r>
    </w:p>
    <w:p w:rsidR="00C230F4" w:rsidRPr="00DB7218" w:rsidRDefault="00C230F4" w:rsidP="00C230F4">
      <w:pPr>
        <w:rPr>
          <w:rFonts w:ascii="Cambria" w:hAnsi="Cambria"/>
          <w:sz w:val="23"/>
          <w:szCs w:val="23"/>
        </w:rPr>
      </w:pPr>
      <w:r w:rsidRPr="00DB7218">
        <w:rPr>
          <w:rFonts w:ascii="Cambria" w:hAnsi="Cambria"/>
          <w:sz w:val="23"/>
          <w:szCs w:val="23"/>
        </w:rPr>
        <w:t xml:space="preserve">The questionnaire </w:t>
      </w:r>
      <w:r w:rsidR="005705D0">
        <w:rPr>
          <w:rFonts w:ascii="Cambria" w:hAnsi="Cambria"/>
          <w:sz w:val="23"/>
          <w:szCs w:val="23"/>
        </w:rPr>
        <w:t xml:space="preserve">intends to solicit information on how  </w:t>
      </w:r>
      <w:r w:rsidRPr="00DB7218">
        <w:rPr>
          <w:rFonts w:ascii="Cambria" w:hAnsi="Cambria"/>
          <w:sz w:val="23"/>
          <w:szCs w:val="23"/>
        </w:rPr>
        <w:t>a</w:t>
      </w:r>
      <w:r w:rsidR="00C70AA4">
        <w:rPr>
          <w:rFonts w:ascii="Cambria" w:hAnsi="Cambria"/>
          <w:sz w:val="23"/>
          <w:szCs w:val="23"/>
        </w:rPr>
        <w:t xml:space="preserve"> specific</w:t>
      </w:r>
      <w:r w:rsidRPr="00DB7218">
        <w:rPr>
          <w:rFonts w:ascii="Cambria" w:hAnsi="Cambria"/>
          <w:sz w:val="23"/>
          <w:szCs w:val="23"/>
        </w:rPr>
        <w:t xml:space="preserve"> law </w:t>
      </w:r>
      <w:r w:rsidR="005705D0">
        <w:rPr>
          <w:rFonts w:ascii="Cambria" w:hAnsi="Cambria"/>
          <w:sz w:val="23"/>
          <w:szCs w:val="23"/>
        </w:rPr>
        <w:t xml:space="preserve">aimed at </w:t>
      </w:r>
      <w:r w:rsidR="00C70AA4">
        <w:rPr>
          <w:rFonts w:ascii="Cambria" w:hAnsi="Cambria"/>
          <w:sz w:val="23"/>
          <w:szCs w:val="23"/>
        </w:rPr>
        <w:t>address</w:t>
      </w:r>
      <w:r w:rsidR="005705D0">
        <w:rPr>
          <w:rFonts w:ascii="Cambria" w:hAnsi="Cambria"/>
          <w:sz w:val="23"/>
          <w:szCs w:val="23"/>
        </w:rPr>
        <w:t>ing</w:t>
      </w:r>
      <w:r w:rsidR="00C70AA4">
        <w:rPr>
          <w:rFonts w:ascii="Cambria" w:hAnsi="Cambria"/>
          <w:sz w:val="23"/>
          <w:szCs w:val="23"/>
        </w:rPr>
        <w:t xml:space="preserve"> discrimination against women and promot</w:t>
      </w:r>
      <w:r w:rsidR="005705D0">
        <w:rPr>
          <w:rFonts w:ascii="Cambria" w:hAnsi="Cambria"/>
          <w:sz w:val="23"/>
          <w:szCs w:val="23"/>
        </w:rPr>
        <w:t>ing</w:t>
      </w:r>
      <w:r w:rsidR="00C70AA4">
        <w:rPr>
          <w:rFonts w:ascii="Cambria" w:hAnsi="Cambria"/>
          <w:sz w:val="23"/>
          <w:szCs w:val="23"/>
        </w:rPr>
        <w:t xml:space="preserve"> women’s substantive equality </w:t>
      </w:r>
      <w:r w:rsidRPr="00DB7218">
        <w:rPr>
          <w:rFonts w:ascii="Cambria" w:hAnsi="Cambria"/>
          <w:sz w:val="23"/>
          <w:szCs w:val="23"/>
        </w:rPr>
        <w:t xml:space="preserve">has </w:t>
      </w:r>
      <w:r w:rsidR="005705D0">
        <w:rPr>
          <w:rFonts w:ascii="Cambria" w:hAnsi="Cambria"/>
          <w:sz w:val="23"/>
          <w:szCs w:val="23"/>
        </w:rPr>
        <w:t>c</w:t>
      </w:r>
      <w:r w:rsidR="00DE49D2">
        <w:rPr>
          <w:rFonts w:ascii="Cambria" w:hAnsi="Cambria"/>
          <w:sz w:val="23"/>
          <w:szCs w:val="23"/>
        </w:rPr>
        <w:t>o</w:t>
      </w:r>
      <w:r w:rsidR="005705D0">
        <w:rPr>
          <w:rFonts w:ascii="Cambria" w:hAnsi="Cambria"/>
          <w:sz w:val="23"/>
          <w:szCs w:val="23"/>
        </w:rPr>
        <w:t>me</w:t>
      </w:r>
      <w:r w:rsidR="00812ECE">
        <w:rPr>
          <w:rFonts w:ascii="Cambria" w:hAnsi="Cambria"/>
          <w:sz w:val="23"/>
          <w:szCs w:val="23"/>
        </w:rPr>
        <w:t xml:space="preserve"> </w:t>
      </w:r>
      <w:r w:rsidR="005705D0">
        <w:rPr>
          <w:rFonts w:ascii="Cambria" w:hAnsi="Cambria"/>
          <w:sz w:val="23"/>
          <w:szCs w:val="23"/>
        </w:rPr>
        <w:t>into being,</w:t>
      </w:r>
      <w:r w:rsidRPr="00DB7218">
        <w:rPr>
          <w:rFonts w:ascii="Cambria" w:hAnsi="Cambria"/>
          <w:sz w:val="23"/>
          <w:szCs w:val="23"/>
        </w:rPr>
        <w:t xml:space="preserve"> </w:t>
      </w:r>
      <w:r w:rsidR="00D24055">
        <w:rPr>
          <w:rFonts w:ascii="Cambria" w:hAnsi="Cambria"/>
          <w:sz w:val="23"/>
          <w:szCs w:val="23"/>
        </w:rPr>
        <w:t>was effectively implemented (I</w:t>
      </w:r>
      <w:r w:rsidRPr="00DB7218">
        <w:rPr>
          <w:rFonts w:ascii="Cambria" w:hAnsi="Cambria"/>
          <w:sz w:val="23"/>
          <w:szCs w:val="23"/>
        </w:rPr>
        <w:t>), and what impact</w:t>
      </w:r>
      <w:r w:rsidR="00D24055">
        <w:rPr>
          <w:rFonts w:ascii="Cambria" w:hAnsi="Cambria"/>
          <w:sz w:val="23"/>
          <w:szCs w:val="23"/>
        </w:rPr>
        <w:t>s</w:t>
      </w:r>
      <w:r w:rsidRPr="00DB7218">
        <w:rPr>
          <w:rFonts w:ascii="Cambria" w:hAnsi="Cambria"/>
          <w:sz w:val="23"/>
          <w:szCs w:val="23"/>
        </w:rPr>
        <w:t xml:space="preserve"> the law has </w:t>
      </w:r>
      <w:r w:rsidR="00D24055">
        <w:rPr>
          <w:rFonts w:ascii="Cambria" w:hAnsi="Cambria"/>
          <w:sz w:val="23"/>
          <w:szCs w:val="23"/>
        </w:rPr>
        <w:t>had for women on the ground (II</w:t>
      </w:r>
      <w:r w:rsidRPr="00DB7218">
        <w:rPr>
          <w:rFonts w:ascii="Cambria" w:hAnsi="Cambria"/>
          <w:sz w:val="23"/>
          <w:szCs w:val="23"/>
        </w:rPr>
        <w:t xml:space="preserve">). </w:t>
      </w:r>
    </w:p>
    <w:p w:rsidR="00C230F4" w:rsidRPr="00DB7218" w:rsidRDefault="00C230F4" w:rsidP="00C230F4">
      <w:pPr>
        <w:rPr>
          <w:rFonts w:ascii="Cambria" w:hAnsi="Cambria"/>
          <w:sz w:val="23"/>
          <w:szCs w:val="23"/>
          <w:lang w:val="en-US"/>
        </w:rPr>
      </w:pPr>
      <w:r w:rsidRPr="00DB7218">
        <w:rPr>
          <w:rFonts w:ascii="Cambria" w:hAnsi="Cambria"/>
          <w:sz w:val="23"/>
          <w:szCs w:val="23"/>
          <w:lang w:val="en-US"/>
        </w:rPr>
        <w:t xml:space="preserve">The Convention on the Elimination of All Forms of Discrimination against Women (CEDAW) clearly establishes State obligation to respect, protect and fulfill women’s human rights, ensuring the de facto enjoyment of those rights by women.  CEDAW’s framework is founded on the principle of substantive equality, which requires States to take active measures to not only eliminate laws and practices that directly discriminate against women, but to create an environment in which women’s rights can be fulfilled.  Good practices in the promotion of women’s human rights </w:t>
      </w:r>
      <w:r w:rsidR="00D901E0" w:rsidRPr="00DB7218">
        <w:rPr>
          <w:rFonts w:ascii="Cambria" w:hAnsi="Cambria"/>
          <w:sz w:val="23"/>
          <w:szCs w:val="23"/>
          <w:lang w:val="en-US"/>
        </w:rPr>
        <w:t xml:space="preserve">thus require a holistic </w:t>
      </w:r>
      <w:r w:rsidRPr="00DB7218">
        <w:rPr>
          <w:rFonts w:ascii="Cambria" w:hAnsi="Cambria"/>
          <w:sz w:val="23"/>
          <w:szCs w:val="23"/>
          <w:lang w:val="en-US"/>
        </w:rPr>
        <w:t>approach that addresses both the causes and consequences of discrimination, and aim at social transformation.</w:t>
      </w:r>
    </w:p>
    <w:p w:rsidR="00C230F4" w:rsidRPr="00DB7218" w:rsidRDefault="00C230F4" w:rsidP="00C230F4">
      <w:pPr>
        <w:rPr>
          <w:rFonts w:ascii="Cambria" w:hAnsi="Cambria"/>
          <w:sz w:val="23"/>
          <w:szCs w:val="23"/>
          <w:lang w:val="en-US"/>
        </w:rPr>
      </w:pPr>
      <w:r w:rsidRPr="00DB7218">
        <w:rPr>
          <w:rFonts w:ascii="Cambria" w:hAnsi="Cambria"/>
          <w:sz w:val="23"/>
          <w:szCs w:val="23"/>
          <w:lang w:val="en-US"/>
        </w:rPr>
        <w:t xml:space="preserve">Recognizing </w:t>
      </w:r>
      <w:r w:rsidR="00D901E0" w:rsidRPr="00DB7218">
        <w:rPr>
          <w:rFonts w:ascii="Cambria" w:hAnsi="Cambria"/>
          <w:sz w:val="23"/>
          <w:szCs w:val="23"/>
          <w:lang w:val="en-US"/>
        </w:rPr>
        <w:t xml:space="preserve">the </w:t>
      </w:r>
      <w:r w:rsidR="00812ECE">
        <w:rPr>
          <w:rFonts w:ascii="Cambria" w:hAnsi="Cambria"/>
          <w:sz w:val="23"/>
          <w:szCs w:val="23"/>
          <w:lang w:val="en-US"/>
        </w:rPr>
        <w:t>aspiration</w:t>
      </w:r>
      <w:r w:rsidR="00D901E0" w:rsidRPr="00DB7218">
        <w:rPr>
          <w:rFonts w:ascii="Cambria" w:hAnsi="Cambria"/>
          <w:sz w:val="23"/>
          <w:szCs w:val="23"/>
          <w:lang w:val="en-US"/>
        </w:rPr>
        <w:t xml:space="preserve"> of the Working Group to better understand the processes and elements </w:t>
      </w:r>
      <w:r w:rsidR="00812ECE" w:rsidRPr="00812ECE">
        <w:rPr>
          <w:rFonts w:ascii="Cambria" w:hAnsi="Cambria"/>
          <w:sz w:val="23"/>
          <w:szCs w:val="23"/>
          <w:lang w:val="en-US"/>
        </w:rPr>
        <w:t xml:space="preserve">which contribute to build “good practices” in legislation and its implementation </w:t>
      </w:r>
      <w:r w:rsidRPr="00DB7218">
        <w:rPr>
          <w:rFonts w:ascii="Cambria" w:hAnsi="Cambria"/>
          <w:sz w:val="23"/>
          <w:szCs w:val="23"/>
          <w:lang w:val="en-US"/>
        </w:rPr>
        <w:t xml:space="preserve">the Working Group requests that you provide detailed information on </w:t>
      </w:r>
      <w:r w:rsidR="00371A63">
        <w:rPr>
          <w:rFonts w:ascii="Cambria" w:hAnsi="Cambria"/>
          <w:sz w:val="23"/>
          <w:szCs w:val="23"/>
          <w:lang w:val="en-US"/>
        </w:rPr>
        <w:t xml:space="preserve">at least </w:t>
      </w:r>
      <w:r w:rsidRPr="00DB7218">
        <w:rPr>
          <w:rFonts w:ascii="Cambria" w:hAnsi="Cambria"/>
          <w:b/>
          <w:sz w:val="23"/>
          <w:szCs w:val="23"/>
          <w:lang w:val="en-US"/>
        </w:rPr>
        <w:t>one</w:t>
      </w:r>
      <w:r w:rsidR="00A81A9E" w:rsidRPr="00DB7218">
        <w:rPr>
          <w:rFonts w:ascii="Cambria" w:hAnsi="Cambria"/>
          <w:b/>
          <w:sz w:val="23"/>
          <w:szCs w:val="23"/>
          <w:lang w:val="en-US"/>
        </w:rPr>
        <w:t xml:space="preserve"> law</w:t>
      </w:r>
      <w:r w:rsidRPr="00DB7218">
        <w:rPr>
          <w:rFonts w:ascii="Cambria" w:hAnsi="Cambria"/>
          <w:b/>
          <w:sz w:val="23"/>
          <w:szCs w:val="23"/>
          <w:lang w:val="en-US"/>
        </w:rPr>
        <w:t xml:space="preserve"> </w:t>
      </w:r>
      <w:r w:rsidR="00A421FF">
        <w:rPr>
          <w:rFonts w:ascii="Cambria" w:hAnsi="Cambria"/>
          <w:sz w:val="23"/>
          <w:szCs w:val="23"/>
          <w:lang w:val="en-US"/>
        </w:rPr>
        <w:t>adopted in a</w:t>
      </w:r>
      <w:r w:rsidRPr="00DB7218">
        <w:rPr>
          <w:rFonts w:ascii="Cambria" w:hAnsi="Cambria"/>
          <w:sz w:val="23"/>
          <w:szCs w:val="23"/>
          <w:lang w:val="en-US"/>
        </w:rPr>
        <w:t xml:space="preserve"> State that has been successfully implemented in that it has had a notably substantial impact on eliminating discrimination</w:t>
      </w:r>
      <w:r w:rsidR="00491A64" w:rsidRPr="00DB7218">
        <w:rPr>
          <w:rFonts w:ascii="Cambria" w:hAnsi="Cambria"/>
          <w:sz w:val="23"/>
          <w:szCs w:val="23"/>
          <w:lang w:val="en-US"/>
        </w:rPr>
        <w:t xml:space="preserve"> against women</w:t>
      </w:r>
      <w:r w:rsidRPr="00DB7218">
        <w:rPr>
          <w:rFonts w:ascii="Cambria" w:hAnsi="Cambria"/>
          <w:sz w:val="23"/>
          <w:szCs w:val="23"/>
          <w:lang w:val="en-US"/>
        </w:rPr>
        <w:t xml:space="preserve"> </w:t>
      </w:r>
      <w:r w:rsidR="00491A64" w:rsidRPr="00DB7218">
        <w:rPr>
          <w:rFonts w:ascii="Cambria" w:hAnsi="Cambria"/>
          <w:sz w:val="23"/>
          <w:szCs w:val="23"/>
          <w:lang w:val="en-US"/>
        </w:rPr>
        <w:t>in the</w:t>
      </w:r>
      <w:r w:rsidR="00070473" w:rsidRPr="00DB7218">
        <w:rPr>
          <w:rFonts w:ascii="Cambria" w:hAnsi="Cambria"/>
          <w:sz w:val="23"/>
          <w:szCs w:val="23"/>
          <w:lang w:val="en-US"/>
        </w:rPr>
        <w:t xml:space="preserve"> specific area</w:t>
      </w:r>
      <w:r w:rsidR="00491A64" w:rsidRPr="00DB7218">
        <w:rPr>
          <w:rFonts w:ascii="Cambria" w:hAnsi="Cambria"/>
          <w:sz w:val="23"/>
          <w:szCs w:val="23"/>
          <w:lang w:val="en-US"/>
        </w:rPr>
        <w:t xml:space="preserve"> related to that law</w:t>
      </w:r>
      <w:r w:rsidR="00070473" w:rsidRPr="00DB7218">
        <w:rPr>
          <w:rFonts w:ascii="Cambria" w:hAnsi="Cambria"/>
          <w:sz w:val="23"/>
          <w:szCs w:val="23"/>
          <w:lang w:val="en-US"/>
        </w:rPr>
        <w:t xml:space="preserve"> </w:t>
      </w:r>
      <w:r w:rsidRPr="00DB7218">
        <w:rPr>
          <w:rFonts w:ascii="Cambria" w:hAnsi="Cambria"/>
          <w:sz w:val="23"/>
          <w:szCs w:val="23"/>
          <w:lang w:val="en-US"/>
        </w:rPr>
        <w:t>and</w:t>
      </w:r>
      <w:r w:rsidR="00491A64" w:rsidRPr="00DB7218">
        <w:rPr>
          <w:rFonts w:ascii="Cambria" w:hAnsi="Cambria"/>
          <w:sz w:val="23"/>
          <w:szCs w:val="23"/>
          <w:lang w:val="en-US"/>
        </w:rPr>
        <w:t xml:space="preserve"> </w:t>
      </w:r>
      <w:r w:rsidRPr="00DB7218">
        <w:rPr>
          <w:rFonts w:ascii="Cambria" w:hAnsi="Cambria"/>
          <w:sz w:val="23"/>
          <w:szCs w:val="23"/>
          <w:lang w:val="en-US"/>
        </w:rPr>
        <w:t xml:space="preserve"> </w:t>
      </w:r>
      <w:r w:rsidR="00A81A9E" w:rsidRPr="00DB7218">
        <w:rPr>
          <w:rFonts w:ascii="Cambria" w:hAnsi="Cambria"/>
          <w:sz w:val="23"/>
          <w:szCs w:val="23"/>
          <w:lang w:val="en-US"/>
        </w:rPr>
        <w:t xml:space="preserve">has enhanced </w:t>
      </w:r>
      <w:r w:rsidRPr="00DB7218">
        <w:rPr>
          <w:rFonts w:ascii="Cambria" w:hAnsi="Cambria"/>
          <w:sz w:val="23"/>
          <w:szCs w:val="23"/>
          <w:lang w:val="en-US"/>
        </w:rPr>
        <w:t>women’s enjoyment of their human rights in your national context</w:t>
      </w:r>
      <w:r w:rsidR="00D901E0" w:rsidRPr="00DB7218">
        <w:rPr>
          <w:rFonts w:ascii="Cambria" w:hAnsi="Cambria"/>
          <w:sz w:val="23"/>
          <w:szCs w:val="23"/>
          <w:lang w:val="en-US"/>
        </w:rPr>
        <w:t xml:space="preserve">, such that you consider it a “good practice.”  </w:t>
      </w:r>
      <w:r w:rsidR="00DB7218" w:rsidRPr="00DB7218">
        <w:rPr>
          <w:rFonts w:ascii="Cambria" w:hAnsi="Cambria"/>
          <w:sz w:val="23"/>
          <w:szCs w:val="23"/>
          <w:lang w:val="en-US"/>
        </w:rPr>
        <w:t>Processes of substantive change often take place over a period of many years, so the law need not be new: this survey should focus on a law whose impact has been substantiated and the impacts of which are still being seen.</w:t>
      </w:r>
      <w:r w:rsidRPr="00DB7218">
        <w:rPr>
          <w:rFonts w:ascii="Cambria" w:hAnsi="Cambria"/>
          <w:sz w:val="23"/>
          <w:szCs w:val="23"/>
          <w:lang w:val="en-US"/>
        </w:rPr>
        <w:t xml:space="preserve"> </w:t>
      </w:r>
    </w:p>
    <w:p w:rsidR="00C230F4" w:rsidRPr="00DB7218" w:rsidRDefault="00C230F4" w:rsidP="00C230F4">
      <w:pPr>
        <w:jc w:val="both"/>
        <w:rPr>
          <w:rFonts w:ascii="Cambria" w:hAnsi="Cambria"/>
          <w:sz w:val="23"/>
          <w:szCs w:val="23"/>
        </w:rPr>
      </w:pPr>
      <w:r w:rsidRPr="00DB7218">
        <w:rPr>
          <w:rFonts w:ascii="Cambria" w:hAnsi="Cambria"/>
          <w:sz w:val="23"/>
          <w:szCs w:val="23"/>
        </w:rPr>
        <w:t xml:space="preserve">The Working Group wishes to thank all stakeholders for responding to this questionnaire </w:t>
      </w:r>
      <w:r w:rsidR="00A421FF">
        <w:rPr>
          <w:rFonts w:ascii="Cambria" w:hAnsi="Cambria"/>
          <w:b/>
          <w:sz w:val="23"/>
          <w:szCs w:val="23"/>
        </w:rPr>
        <w:t>by 1</w:t>
      </w:r>
      <w:r w:rsidR="000941F3">
        <w:rPr>
          <w:rFonts w:ascii="Cambria" w:hAnsi="Cambria"/>
          <w:b/>
          <w:sz w:val="23"/>
          <w:szCs w:val="23"/>
        </w:rPr>
        <w:t>2</w:t>
      </w:r>
      <w:r w:rsidRPr="00DB7218">
        <w:rPr>
          <w:rFonts w:ascii="Cambria" w:hAnsi="Cambria"/>
          <w:b/>
          <w:sz w:val="23"/>
          <w:szCs w:val="23"/>
        </w:rPr>
        <w:t xml:space="preserve"> </w:t>
      </w:r>
      <w:r w:rsidR="00A421FF">
        <w:rPr>
          <w:rFonts w:ascii="Cambria" w:hAnsi="Cambria"/>
          <w:b/>
          <w:sz w:val="23"/>
          <w:szCs w:val="23"/>
        </w:rPr>
        <w:t>September</w:t>
      </w:r>
      <w:r w:rsidRPr="00DB7218">
        <w:rPr>
          <w:rFonts w:ascii="Cambria" w:hAnsi="Cambria"/>
          <w:b/>
          <w:sz w:val="23"/>
          <w:szCs w:val="23"/>
        </w:rPr>
        <w:t xml:space="preserve"> 201</w:t>
      </w:r>
      <w:r w:rsidR="00A421FF">
        <w:rPr>
          <w:rFonts w:ascii="Cambria" w:hAnsi="Cambria"/>
          <w:b/>
          <w:sz w:val="23"/>
          <w:szCs w:val="23"/>
        </w:rPr>
        <w:t>6</w:t>
      </w:r>
      <w:r w:rsidRPr="00DB7218">
        <w:rPr>
          <w:rFonts w:ascii="Cambria" w:hAnsi="Cambria"/>
          <w:b/>
          <w:sz w:val="23"/>
          <w:szCs w:val="23"/>
        </w:rPr>
        <w:t xml:space="preserve">. </w:t>
      </w:r>
    </w:p>
    <w:p w:rsidR="009126A5" w:rsidRPr="002E6036" w:rsidRDefault="009126A5" w:rsidP="009126A5">
      <w:pPr>
        <w:rPr>
          <w:rFonts w:ascii="Cambria" w:hAnsi="Cambria"/>
          <w:sz w:val="24"/>
          <w:szCs w:val="24"/>
        </w:rPr>
      </w:pPr>
    </w:p>
    <w:p w:rsidR="00B66F44" w:rsidRDefault="00B66F44" w:rsidP="0006475E">
      <w:pPr>
        <w:jc w:val="center"/>
        <w:rPr>
          <w:rFonts w:ascii="Cambria" w:hAnsi="Cambria"/>
          <w:b/>
          <w:sz w:val="24"/>
          <w:szCs w:val="24"/>
          <w:u w:val="single"/>
          <w:lang w:val="en-US"/>
        </w:rPr>
      </w:pPr>
    </w:p>
    <w:p w:rsidR="00B66F44" w:rsidRDefault="00B66F44" w:rsidP="0006475E">
      <w:pPr>
        <w:jc w:val="center"/>
        <w:rPr>
          <w:rFonts w:ascii="Cambria" w:hAnsi="Cambria"/>
          <w:b/>
          <w:sz w:val="24"/>
          <w:szCs w:val="24"/>
          <w:u w:val="single"/>
          <w:lang w:val="en-US"/>
        </w:rPr>
      </w:pPr>
    </w:p>
    <w:p w:rsidR="006B4763" w:rsidRDefault="006B4763" w:rsidP="0006475E">
      <w:pPr>
        <w:jc w:val="center"/>
        <w:rPr>
          <w:rFonts w:ascii="Cambria" w:hAnsi="Cambria"/>
          <w:b/>
          <w:sz w:val="24"/>
          <w:szCs w:val="24"/>
          <w:u w:val="single"/>
          <w:lang w:val="en-US"/>
        </w:rPr>
      </w:pPr>
    </w:p>
    <w:p w:rsidR="006B4763" w:rsidRDefault="006B4763" w:rsidP="0006475E">
      <w:pPr>
        <w:jc w:val="center"/>
        <w:rPr>
          <w:rFonts w:ascii="Cambria" w:hAnsi="Cambria"/>
          <w:b/>
          <w:sz w:val="24"/>
          <w:szCs w:val="24"/>
          <w:u w:val="single"/>
          <w:lang w:val="en-US"/>
        </w:rPr>
      </w:pPr>
    </w:p>
    <w:p w:rsidR="009126A5" w:rsidRPr="002E6036" w:rsidRDefault="0006475E" w:rsidP="0006475E">
      <w:pPr>
        <w:jc w:val="center"/>
        <w:rPr>
          <w:rFonts w:ascii="Cambria" w:hAnsi="Cambria"/>
          <w:b/>
          <w:sz w:val="24"/>
          <w:szCs w:val="24"/>
          <w:u w:val="single"/>
          <w:lang w:val="en-US"/>
        </w:rPr>
      </w:pPr>
      <w:r w:rsidRPr="002E6036">
        <w:rPr>
          <w:rFonts w:ascii="Cambria" w:hAnsi="Cambria"/>
          <w:b/>
          <w:sz w:val="24"/>
          <w:szCs w:val="24"/>
          <w:u w:val="single"/>
          <w:lang w:val="en-US"/>
        </w:rPr>
        <w:lastRenderedPageBreak/>
        <w:t>Questionnaire</w:t>
      </w:r>
    </w:p>
    <w:p w:rsidR="008F4F55" w:rsidRPr="0096175C" w:rsidRDefault="008F4F55" w:rsidP="0006241D">
      <w:pPr>
        <w:rPr>
          <w:rFonts w:ascii="Cambria" w:hAnsi="Cambria"/>
          <w:sz w:val="24"/>
          <w:szCs w:val="24"/>
          <w:lang w:val="en-US"/>
        </w:rPr>
      </w:pPr>
    </w:p>
    <w:p w:rsidR="00A04114" w:rsidRPr="002E6036" w:rsidRDefault="00A04114" w:rsidP="007D754F">
      <w:pPr>
        <w:rPr>
          <w:rFonts w:ascii="Cambria" w:hAnsi="Cambria"/>
          <w:b/>
          <w:sz w:val="24"/>
          <w:szCs w:val="24"/>
        </w:rPr>
      </w:pPr>
      <w:r w:rsidRPr="002E6036">
        <w:rPr>
          <w:rFonts w:ascii="Cambria" w:hAnsi="Cambria"/>
          <w:b/>
          <w:sz w:val="24"/>
          <w:szCs w:val="24"/>
        </w:rPr>
        <w:t xml:space="preserve">For the following sections, please provide information about </w:t>
      </w:r>
      <w:r w:rsidR="0096175C">
        <w:rPr>
          <w:rFonts w:ascii="Cambria" w:hAnsi="Cambria"/>
          <w:b/>
          <w:sz w:val="24"/>
          <w:szCs w:val="24"/>
        </w:rPr>
        <w:t>a</w:t>
      </w:r>
      <w:r w:rsidRPr="002E6036">
        <w:rPr>
          <w:rFonts w:ascii="Cambria" w:hAnsi="Cambria"/>
          <w:b/>
          <w:sz w:val="24"/>
          <w:szCs w:val="24"/>
        </w:rPr>
        <w:t xml:space="preserve"> law that has been selected as an exemplary case study of a </w:t>
      </w:r>
      <w:r w:rsidR="0045636E">
        <w:rPr>
          <w:rFonts w:ascii="Cambria" w:hAnsi="Cambria"/>
          <w:b/>
          <w:sz w:val="24"/>
          <w:szCs w:val="24"/>
        </w:rPr>
        <w:t>“</w:t>
      </w:r>
      <w:r w:rsidRPr="002E6036">
        <w:rPr>
          <w:rFonts w:ascii="Cambria" w:hAnsi="Cambria"/>
          <w:b/>
          <w:sz w:val="24"/>
          <w:szCs w:val="24"/>
        </w:rPr>
        <w:t>good practice</w:t>
      </w:r>
      <w:r w:rsidR="0045636E">
        <w:rPr>
          <w:rFonts w:ascii="Cambria" w:hAnsi="Cambria"/>
          <w:b/>
          <w:sz w:val="24"/>
          <w:szCs w:val="24"/>
        </w:rPr>
        <w:t>”</w:t>
      </w:r>
      <w:r w:rsidRPr="002E6036">
        <w:rPr>
          <w:rFonts w:ascii="Cambria" w:hAnsi="Cambria"/>
          <w:b/>
          <w:sz w:val="24"/>
          <w:szCs w:val="24"/>
        </w:rPr>
        <w:t xml:space="preserve"> in eliminating discrimination and empowering women in your national context. </w:t>
      </w:r>
    </w:p>
    <w:p w:rsidR="00EA49F1" w:rsidRPr="002E6036" w:rsidRDefault="00EA49F1" w:rsidP="00CB0407">
      <w:pPr>
        <w:rPr>
          <w:rFonts w:ascii="Cambria" w:hAnsi="Cambria"/>
          <w:sz w:val="24"/>
          <w:szCs w:val="24"/>
        </w:rPr>
      </w:pPr>
    </w:p>
    <w:p w:rsidR="00CB0407" w:rsidRPr="002E6036" w:rsidRDefault="00CB0407" w:rsidP="00CB0407">
      <w:pPr>
        <w:rPr>
          <w:rFonts w:ascii="Cambria" w:hAnsi="Cambria"/>
          <w:b/>
          <w:sz w:val="24"/>
          <w:szCs w:val="24"/>
        </w:rPr>
      </w:pPr>
      <w:r w:rsidRPr="002E6036">
        <w:rPr>
          <w:rFonts w:ascii="Cambria" w:hAnsi="Cambria"/>
          <w:b/>
          <w:sz w:val="24"/>
          <w:szCs w:val="24"/>
        </w:rPr>
        <w:t xml:space="preserve">I. </w:t>
      </w:r>
      <w:r w:rsidR="00906D9B" w:rsidRPr="002E6036">
        <w:rPr>
          <w:rFonts w:ascii="Cambria" w:hAnsi="Cambria"/>
          <w:b/>
          <w:sz w:val="24"/>
          <w:szCs w:val="24"/>
        </w:rPr>
        <w:t>I</w:t>
      </w:r>
      <w:r w:rsidR="00EA49F1" w:rsidRPr="002E6036">
        <w:rPr>
          <w:rFonts w:ascii="Cambria" w:hAnsi="Cambria"/>
          <w:b/>
          <w:sz w:val="24"/>
          <w:szCs w:val="24"/>
        </w:rPr>
        <w:t xml:space="preserve">dentification of a law that has </w:t>
      </w:r>
      <w:r w:rsidR="0096175C">
        <w:rPr>
          <w:rFonts w:ascii="Cambria" w:hAnsi="Cambria"/>
          <w:b/>
          <w:sz w:val="24"/>
          <w:szCs w:val="24"/>
        </w:rPr>
        <w:t>eliminated or substantially reduced</w:t>
      </w:r>
      <w:r w:rsidR="0045636E">
        <w:rPr>
          <w:rFonts w:ascii="Cambria" w:hAnsi="Cambria"/>
          <w:b/>
          <w:sz w:val="24"/>
          <w:szCs w:val="24"/>
        </w:rPr>
        <w:t xml:space="preserve"> discrimination and</w:t>
      </w:r>
      <w:r w:rsidR="00EA49F1" w:rsidRPr="002E6036">
        <w:rPr>
          <w:rFonts w:ascii="Cambria" w:hAnsi="Cambria"/>
          <w:b/>
          <w:sz w:val="24"/>
          <w:szCs w:val="24"/>
        </w:rPr>
        <w:t xml:space="preserve"> </w:t>
      </w:r>
      <w:r w:rsidR="0045636E">
        <w:rPr>
          <w:rFonts w:ascii="Cambria" w:hAnsi="Cambria"/>
          <w:b/>
          <w:sz w:val="24"/>
          <w:szCs w:val="24"/>
        </w:rPr>
        <w:t>supported</w:t>
      </w:r>
      <w:r w:rsidR="00EA49F1" w:rsidRPr="002E6036">
        <w:rPr>
          <w:rFonts w:ascii="Cambria" w:hAnsi="Cambria"/>
          <w:b/>
          <w:sz w:val="24"/>
          <w:szCs w:val="24"/>
        </w:rPr>
        <w:t xml:space="preserve"> women</w:t>
      </w:r>
      <w:r w:rsidR="0045636E">
        <w:rPr>
          <w:rFonts w:ascii="Cambria" w:hAnsi="Cambria"/>
          <w:b/>
          <w:sz w:val="24"/>
          <w:szCs w:val="24"/>
        </w:rPr>
        <w:t>’s empowerment.</w:t>
      </w:r>
    </w:p>
    <w:p w:rsidR="00906D9B" w:rsidRPr="002E6036" w:rsidRDefault="0029282F" w:rsidP="00906D9B">
      <w:pPr>
        <w:rPr>
          <w:rFonts w:ascii="Cambria" w:hAnsi="Cambria"/>
          <w:i/>
          <w:sz w:val="24"/>
          <w:szCs w:val="24"/>
        </w:rPr>
      </w:pPr>
      <w:r w:rsidRPr="002E6036">
        <w:rPr>
          <w:rFonts w:ascii="Cambria" w:hAnsi="Cambria"/>
          <w:i/>
          <w:sz w:val="24"/>
          <w:szCs w:val="24"/>
        </w:rPr>
        <w:t>Background Information on the Law</w:t>
      </w:r>
    </w:p>
    <w:p w:rsidR="00732EA3" w:rsidRPr="00F37719" w:rsidRDefault="0029282F" w:rsidP="00906D9B">
      <w:pPr>
        <w:rPr>
          <w:rFonts w:cs="Arial"/>
          <w:color w:val="000000" w:themeColor="text1"/>
          <w:sz w:val="24"/>
          <w:szCs w:val="24"/>
        </w:rPr>
      </w:pPr>
      <w:r w:rsidRPr="002E6036">
        <w:rPr>
          <w:rFonts w:ascii="Cambria" w:hAnsi="Cambria"/>
          <w:sz w:val="24"/>
          <w:szCs w:val="24"/>
        </w:rPr>
        <w:t xml:space="preserve">1. Name/Title of the Legislation: </w:t>
      </w:r>
      <w:r w:rsidR="00A07C8C" w:rsidRPr="00742D4D">
        <w:rPr>
          <w:rFonts w:cs="Arial"/>
          <w:i/>
          <w:color w:val="000000" w:themeColor="text1"/>
        </w:rPr>
        <w:t>Employment Equity Act</w:t>
      </w:r>
      <w:r w:rsidR="00592DF7" w:rsidRPr="00742D4D">
        <w:rPr>
          <w:rFonts w:cs="Arial"/>
          <w:color w:val="000000" w:themeColor="text1"/>
        </w:rPr>
        <w:t xml:space="preserve"> </w:t>
      </w:r>
      <w:r w:rsidR="000E333D" w:rsidRPr="00742D4D">
        <w:rPr>
          <w:rFonts w:cs="Arial"/>
          <w:color w:val="000000" w:themeColor="text1"/>
        </w:rPr>
        <w:t>(</w:t>
      </w:r>
      <w:r w:rsidR="00592DF7" w:rsidRPr="00742D4D">
        <w:rPr>
          <w:rFonts w:cs="Arial"/>
          <w:color w:val="000000" w:themeColor="text1"/>
        </w:rPr>
        <w:t>1996</w:t>
      </w:r>
      <w:r w:rsidR="000E333D" w:rsidRPr="00742D4D">
        <w:rPr>
          <w:rFonts w:cs="Arial"/>
          <w:color w:val="000000" w:themeColor="text1"/>
        </w:rPr>
        <w:t>)</w:t>
      </w:r>
    </w:p>
    <w:p w:rsidR="0029282F" w:rsidRPr="00F37719" w:rsidRDefault="0029282F" w:rsidP="00906D9B">
      <w:pPr>
        <w:rPr>
          <w:rFonts w:cs="Arial"/>
          <w:color w:val="000000" w:themeColor="text1"/>
          <w:sz w:val="24"/>
          <w:szCs w:val="24"/>
        </w:rPr>
      </w:pPr>
      <w:r w:rsidRPr="002E6036">
        <w:rPr>
          <w:rFonts w:ascii="Cambria" w:hAnsi="Cambria"/>
          <w:sz w:val="24"/>
          <w:szCs w:val="24"/>
        </w:rPr>
        <w:t>2. Date the law passed and came into force:</w:t>
      </w:r>
      <w:r w:rsidR="00766AA0" w:rsidRPr="00825B5F">
        <w:rPr>
          <w:rFonts w:ascii="Cambria" w:hAnsi="Cambria"/>
          <w:color w:val="FF0000"/>
          <w:sz w:val="24"/>
          <w:szCs w:val="24"/>
        </w:rPr>
        <w:t xml:space="preserve"> </w:t>
      </w:r>
      <w:r w:rsidR="00766AA0" w:rsidRPr="00742D4D">
        <w:rPr>
          <w:rFonts w:cs="Arial"/>
          <w:color w:val="000000" w:themeColor="text1"/>
        </w:rPr>
        <w:t xml:space="preserve">Came into force </w:t>
      </w:r>
      <w:r w:rsidR="00AD6DCC" w:rsidRPr="00BD1257">
        <w:rPr>
          <w:rFonts w:cs="Arial"/>
          <w:color w:val="000000" w:themeColor="text1"/>
        </w:rPr>
        <w:t xml:space="preserve">on </w:t>
      </w:r>
      <w:r w:rsidR="003C7AE8" w:rsidRPr="00742D4D">
        <w:rPr>
          <w:rFonts w:cs="Arial"/>
          <w:color w:val="000000" w:themeColor="text1"/>
        </w:rPr>
        <w:t>Octo</w:t>
      </w:r>
      <w:r w:rsidR="003A2055" w:rsidRPr="00742D4D">
        <w:rPr>
          <w:rFonts w:cs="Arial"/>
          <w:color w:val="000000" w:themeColor="text1"/>
        </w:rPr>
        <w:t>b</w:t>
      </w:r>
      <w:r w:rsidR="00F37719" w:rsidRPr="00742D4D">
        <w:rPr>
          <w:rFonts w:cs="Arial"/>
          <w:color w:val="000000" w:themeColor="text1"/>
        </w:rPr>
        <w:t xml:space="preserve">er 24, </w:t>
      </w:r>
      <w:r w:rsidR="00CF31A0" w:rsidRPr="00742D4D">
        <w:rPr>
          <w:rFonts w:cs="Arial"/>
          <w:color w:val="000000" w:themeColor="text1"/>
        </w:rPr>
        <w:t>1996</w:t>
      </w:r>
      <w:r w:rsidR="00825B5F" w:rsidRPr="00742D4D">
        <w:rPr>
          <w:rFonts w:cs="Arial"/>
          <w:color w:val="000000" w:themeColor="text1"/>
        </w:rPr>
        <w:t>.</w:t>
      </w:r>
      <w:r w:rsidR="00825B5F" w:rsidRPr="00F37719">
        <w:rPr>
          <w:rFonts w:cs="Arial"/>
          <w:color w:val="000000" w:themeColor="text1"/>
          <w:sz w:val="24"/>
          <w:szCs w:val="24"/>
        </w:rPr>
        <w:t xml:space="preserve"> </w:t>
      </w:r>
    </w:p>
    <w:p w:rsidR="0029282F" w:rsidRPr="002E6036" w:rsidRDefault="0029282F" w:rsidP="00906D9B">
      <w:pPr>
        <w:rPr>
          <w:rFonts w:ascii="Cambria" w:hAnsi="Cambria"/>
          <w:sz w:val="24"/>
          <w:szCs w:val="24"/>
        </w:rPr>
      </w:pPr>
      <w:r w:rsidRPr="002E6036">
        <w:rPr>
          <w:rFonts w:ascii="Cambria" w:hAnsi="Cambria"/>
          <w:sz w:val="24"/>
          <w:szCs w:val="24"/>
        </w:rPr>
        <w:t>3. Was it a new law or an amendment of an existing law?</w:t>
      </w:r>
    </w:p>
    <w:p w:rsidR="0029282F" w:rsidRPr="002E6036" w:rsidRDefault="0029282F" w:rsidP="0029282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New</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323E03">
        <w:rPr>
          <w:rFonts w:ascii="Cambria" w:hAnsi="Cambria" w:cs="Times New Roman"/>
          <w:sz w:val="24"/>
          <w:szCs w:val="24"/>
          <w:highlight w:val="yellow"/>
          <w:lang w:val="en-US"/>
        </w:rPr>
        <w:t xml:space="preserve">Amendment </w:t>
      </w:r>
      <w:r w:rsidRPr="00323E03">
        <w:rPr>
          <w:rFonts w:ascii="Cambria" w:hAnsi="Cambria" w:cs="Times New Roman"/>
          <w:sz w:val="24"/>
          <w:szCs w:val="24"/>
          <w:highlight w:val="yellow"/>
          <w:lang w:val="en-US"/>
        </w:rPr>
        <w:tab/>
        <w:t xml:space="preserve">(    </w:t>
      </w:r>
      <w:r w:rsidR="00CF31A0" w:rsidRPr="00323E03">
        <w:rPr>
          <w:rFonts w:cs="Arial"/>
          <w:color w:val="000000" w:themeColor="text1"/>
          <w:sz w:val="24"/>
          <w:szCs w:val="24"/>
          <w:highlight w:val="yellow"/>
          <w:lang w:val="en-US"/>
        </w:rPr>
        <w:t>X</w:t>
      </w:r>
      <w:r w:rsidRPr="00323E03">
        <w:rPr>
          <w:rFonts w:ascii="Cambria" w:hAnsi="Cambria" w:cs="Times New Roman"/>
          <w:sz w:val="24"/>
          <w:szCs w:val="24"/>
          <w:highlight w:val="yellow"/>
          <w:lang w:val="en-US"/>
        </w:rPr>
        <w:t xml:space="preserve">   )</w:t>
      </w:r>
      <w:r w:rsidRPr="002E6036">
        <w:rPr>
          <w:rFonts w:ascii="Cambria" w:hAnsi="Cambria" w:cs="Times New Roman"/>
          <w:sz w:val="24"/>
          <w:szCs w:val="24"/>
          <w:lang w:val="en-US"/>
        </w:rPr>
        <w:t xml:space="preserve"> </w:t>
      </w:r>
    </w:p>
    <w:p w:rsidR="0029282F" w:rsidRDefault="0029282F" w:rsidP="0029282F">
      <w:pPr>
        <w:ind w:left="720" w:hanging="720"/>
        <w:rPr>
          <w:rFonts w:ascii="Cambria" w:hAnsi="Cambria"/>
          <w:sz w:val="24"/>
          <w:szCs w:val="24"/>
        </w:rPr>
      </w:pPr>
      <w:r w:rsidRPr="002E6036">
        <w:rPr>
          <w:rFonts w:ascii="Cambria" w:hAnsi="Cambria"/>
          <w:sz w:val="24"/>
          <w:szCs w:val="24"/>
        </w:rPr>
        <w:tab/>
        <w:t>If it was an amendment of an existing law, please providing name/title of existing law and any pertinent information here:</w:t>
      </w:r>
    </w:p>
    <w:p w:rsidR="00CF31A0" w:rsidRPr="00742D4D" w:rsidRDefault="00CF31A0" w:rsidP="007D754F">
      <w:r w:rsidRPr="003011D5">
        <w:rPr>
          <w:highlight w:val="yellow"/>
        </w:rPr>
        <w:t xml:space="preserve">The first </w:t>
      </w:r>
      <w:r w:rsidRPr="003011D5">
        <w:rPr>
          <w:i/>
          <w:iCs/>
          <w:highlight w:val="yellow"/>
        </w:rPr>
        <w:t>Employment Equity Act</w:t>
      </w:r>
      <w:r w:rsidR="000E333D" w:rsidRPr="003011D5">
        <w:rPr>
          <w:iCs/>
          <w:highlight w:val="yellow"/>
        </w:rPr>
        <w:t xml:space="preserve"> (EEA)</w:t>
      </w:r>
      <w:r w:rsidRPr="003011D5">
        <w:rPr>
          <w:iCs/>
          <w:highlight w:val="yellow"/>
        </w:rPr>
        <w:t xml:space="preserve"> </w:t>
      </w:r>
      <w:r w:rsidRPr="003011D5">
        <w:rPr>
          <w:highlight w:val="yellow"/>
        </w:rPr>
        <w:t>came into force in 1986. It covered federally</w:t>
      </w:r>
      <w:r w:rsidR="00A76834" w:rsidRPr="003011D5">
        <w:rPr>
          <w:highlight w:val="yellow"/>
        </w:rPr>
        <w:t>-</w:t>
      </w:r>
      <w:r w:rsidRPr="003011D5">
        <w:rPr>
          <w:highlight w:val="yellow"/>
        </w:rPr>
        <w:t xml:space="preserve">regulated </w:t>
      </w:r>
      <w:r w:rsidR="000D7B37" w:rsidRPr="003011D5">
        <w:rPr>
          <w:highlight w:val="yellow"/>
        </w:rPr>
        <w:t xml:space="preserve">private-sector </w:t>
      </w:r>
      <w:r w:rsidR="00B51851" w:rsidRPr="003011D5">
        <w:rPr>
          <w:highlight w:val="yellow"/>
        </w:rPr>
        <w:t xml:space="preserve">employers </w:t>
      </w:r>
      <w:r w:rsidR="006F7050" w:rsidRPr="003011D5">
        <w:rPr>
          <w:highlight w:val="yellow"/>
        </w:rPr>
        <w:t xml:space="preserve">with 100 or more </w:t>
      </w:r>
      <w:r w:rsidR="000D7B37" w:rsidRPr="003011D5">
        <w:rPr>
          <w:highlight w:val="yellow"/>
        </w:rPr>
        <w:t xml:space="preserve">employees </w:t>
      </w:r>
      <w:r w:rsidR="006F7050" w:rsidRPr="003011D5">
        <w:rPr>
          <w:highlight w:val="yellow"/>
        </w:rPr>
        <w:t>primarily</w:t>
      </w:r>
      <w:r w:rsidRPr="003011D5">
        <w:rPr>
          <w:highlight w:val="yellow"/>
        </w:rPr>
        <w:t xml:space="preserve"> in the</w:t>
      </w:r>
      <w:r w:rsidR="006F7050" w:rsidRPr="003011D5">
        <w:rPr>
          <w:highlight w:val="yellow"/>
        </w:rPr>
        <w:t xml:space="preserve"> </w:t>
      </w:r>
      <w:r w:rsidRPr="003011D5">
        <w:rPr>
          <w:highlight w:val="yellow"/>
        </w:rPr>
        <w:t>banking, communications</w:t>
      </w:r>
      <w:r w:rsidR="00684E2B" w:rsidRPr="003011D5">
        <w:rPr>
          <w:highlight w:val="yellow"/>
        </w:rPr>
        <w:t xml:space="preserve"> and transportation</w:t>
      </w:r>
      <w:r w:rsidRPr="003011D5">
        <w:rPr>
          <w:highlight w:val="yellow"/>
        </w:rPr>
        <w:t xml:space="preserve"> industries</w:t>
      </w:r>
      <w:r w:rsidR="00B35102" w:rsidRPr="003011D5">
        <w:rPr>
          <w:highlight w:val="yellow"/>
        </w:rPr>
        <w:t>.</w:t>
      </w:r>
      <w:r w:rsidR="00EF0B0C" w:rsidRPr="003011D5">
        <w:rPr>
          <w:highlight w:val="yellow"/>
        </w:rPr>
        <w:t xml:space="preserve"> </w:t>
      </w:r>
      <w:r w:rsidR="00BD7D8B" w:rsidRPr="003011D5">
        <w:rPr>
          <w:highlight w:val="yellow"/>
        </w:rPr>
        <w:t xml:space="preserve">In 1996, the </w:t>
      </w:r>
      <w:r w:rsidR="00AD6DCC" w:rsidRPr="003011D5">
        <w:rPr>
          <w:highlight w:val="yellow"/>
        </w:rPr>
        <w:t xml:space="preserve">EEA </w:t>
      </w:r>
      <w:r w:rsidRPr="003011D5">
        <w:rPr>
          <w:highlight w:val="yellow"/>
        </w:rPr>
        <w:t>was</w:t>
      </w:r>
      <w:r w:rsidR="006F7050" w:rsidRPr="003011D5">
        <w:rPr>
          <w:highlight w:val="yellow"/>
        </w:rPr>
        <w:t xml:space="preserve"> </w:t>
      </w:r>
      <w:r w:rsidRPr="003011D5">
        <w:rPr>
          <w:highlight w:val="yellow"/>
        </w:rPr>
        <w:t xml:space="preserve">amended to </w:t>
      </w:r>
      <w:r w:rsidR="003A2055" w:rsidRPr="003011D5">
        <w:rPr>
          <w:highlight w:val="yellow"/>
        </w:rPr>
        <w:t xml:space="preserve">extend coverage to the federal public </w:t>
      </w:r>
      <w:r w:rsidR="009F1F48" w:rsidRPr="003011D5">
        <w:rPr>
          <w:highlight w:val="yellow"/>
        </w:rPr>
        <w:t>service, mandate</w:t>
      </w:r>
      <w:r w:rsidR="000C1652" w:rsidRPr="003011D5">
        <w:rPr>
          <w:highlight w:val="yellow"/>
        </w:rPr>
        <w:t>d</w:t>
      </w:r>
      <w:r w:rsidR="003A2055" w:rsidRPr="003011D5">
        <w:rPr>
          <w:highlight w:val="yellow"/>
        </w:rPr>
        <w:t xml:space="preserve"> the Canadian Human Rights Commission (CHRC) to conduct </w:t>
      </w:r>
      <w:r w:rsidR="009F1F48" w:rsidRPr="003011D5">
        <w:rPr>
          <w:highlight w:val="yellow"/>
        </w:rPr>
        <w:t xml:space="preserve">compliance </w:t>
      </w:r>
      <w:r w:rsidR="00232D61" w:rsidRPr="003011D5">
        <w:rPr>
          <w:highlight w:val="yellow"/>
        </w:rPr>
        <w:t>audits</w:t>
      </w:r>
      <w:r w:rsidR="009F1F48" w:rsidRPr="003011D5">
        <w:rPr>
          <w:highlight w:val="yellow"/>
        </w:rPr>
        <w:t>, a</w:t>
      </w:r>
      <w:r w:rsidR="003A2055" w:rsidRPr="003011D5">
        <w:rPr>
          <w:highlight w:val="yellow"/>
        </w:rPr>
        <w:t>nd provide</w:t>
      </w:r>
      <w:r w:rsidR="000C1652" w:rsidRPr="003011D5">
        <w:rPr>
          <w:highlight w:val="yellow"/>
        </w:rPr>
        <w:t>d</w:t>
      </w:r>
      <w:r w:rsidR="003A2055" w:rsidRPr="003011D5">
        <w:rPr>
          <w:highlight w:val="yellow"/>
        </w:rPr>
        <w:t xml:space="preserve"> for final enforcement of the </w:t>
      </w:r>
      <w:r w:rsidR="000E333D" w:rsidRPr="003011D5">
        <w:rPr>
          <w:highlight w:val="yellow"/>
        </w:rPr>
        <w:t>EEA</w:t>
      </w:r>
      <w:r w:rsidR="003A2055" w:rsidRPr="003011D5">
        <w:rPr>
          <w:highlight w:val="yellow"/>
        </w:rPr>
        <w:t>, where necessary</w:t>
      </w:r>
      <w:r w:rsidR="000D7B37" w:rsidRPr="003011D5">
        <w:rPr>
          <w:highlight w:val="yellow"/>
        </w:rPr>
        <w:t>,</w:t>
      </w:r>
      <w:r w:rsidR="003A2055" w:rsidRPr="003011D5">
        <w:rPr>
          <w:highlight w:val="yellow"/>
        </w:rPr>
        <w:t xml:space="preserve"> by an Em</w:t>
      </w:r>
      <w:r w:rsidR="000C1652" w:rsidRPr="003011D5">
        <w:rPr>
          <w:highlight w:val="yellow"/>
        </w:rPr>
        <w:t>ployment Equity Review Tribunal</w:t>
      </w:r>
      <w:r w:rsidR="008D4D02" w:rsidRPr="003011D5">
        <w:rPr>
          <w:highlight w:val="yellow"/>
        </w:rPr>
        <w:t xml:space="preserve"> (the Tribunal)</w:t>
      </w:r>
      <w:r w:rsidR="009F1F48" w:rsidRPr="003011D5">
        <w:rPr>
          <w:highlight w:val="yellow"/>
        </w:rPr>
        <w:t xml:space="preserve">. </w:t>
      </w:r>
    </w:p>
    <w:p w:rsidR="0029282F" w:rsidRDefault="00573DEE" w:rsidP="00906D9B">
      <w:pPr>
        <w:rPr>
          <w:rFonts w:ascii="Cambria" w:hAnsi="Cambria"/>
          <w:sz w:val="24"/>
          <w:szCs w:val="24"/>
        </w:rPr>
      </w:pPr>
      <w:r w:rsidRPr="002E6036">
        <w:rPr>
          <w:rFonts w:ascii="Cambria" w:hAnsi="Cambria"/>
          <w:sz w:val="24"/>
          <w:szCs w:val="24"/>
        </w:rPr>
        <w:t>4</w:t>
      </w:r>
      <w:r w:rsidR="0029282F" w:rsidRPr="002E6036">
        <w:rPr>
          <w:rFonts w:ascii="Cambria" w:hAnsi="Cambria"/>
          <w:sz w:val="24"/>
          <w:szCs w:val="24"/>
        </w:rPr>
        <w:t xml:space="preserve">. Is the legislation focused specifically on discrimination against women/gender equality, </w:t>
      </w:r>
      <w:r w:rsidR="00C40DCC" w:rsidRPr="002E6036">
        <w:rPr>
          <w:rFonts w:ascii="Cambria" w:hAnsi="Cambria"/>
          <w:sz w:val="24"/>
          <w:szCs w:val="24"/>
        </w:rPr>
        <w:t>or is it part of a larger piece</w:t>
      </w:r>
      <w:r w:rsidR="0029282F" w:rsidRPr="002E6036">
        <w:rPr>
          <w:rFonts w:ascii="Cambria" w:hAnsi="Cambria"/>
          <w:sz w:val="24"/>
          <w:szCs w:val="24"/>
        </w:rPr>
        <w:t xml:space="preserve"> of legislation (i.e. Labour law with provisions around gender)? Please explain. </w:t>
      </w:r>
    </w:p>
    <w:p w:rsidR="00BD1257" w:rsidRPr="003011D5" w:rsidRDefault="000C1652" w:rsidP="00742D4D">
      <w:pPr>
        <w:rPr>
          <w:highlight w:val="yellow"/>
        </w:rPr>
      </w:pPr>
      <w:r w:rsidRPr="003011D5">
        <w:rPr>
          <w:highlight w:val="yellow"/>
        </w:rPr>
        <w:t xml:space="preserve">The </w:t>
      </w:r>
      <w:r w:rsidR="00AD6DCC" w:rsidRPr="003011D5">
        <w:rPr>
          <w:highlight w:val="yellow"/>
        </w:rPr>
        <w:t xml:space="preserve">EEA </w:t>
      </w:r>
      <w:r w:rsidRPr="003011D5">
        <w:rPr>
          <w:highlight w:val="yellow"/>
        </w:rPr>
        <w:t xml:space="preserve">is </w:t>
      </w:r>
      <w:r w:rsidR="00EF0B0C" w:rsidRPr="003011D5">
        <w:rPr>
          <w:highlight w:val="yellow"/>
        </w:rPr>
        <w:t xml:space="preserve">specifically but not exclusively </w:t>
      </w:r>
      <w:r w:rsidRPr="003011D5">
        <w:rPr>
          <w:highlight w:val="yellow"/>
        </w:rPr>
        <w:t>focused on discrimination against women</w:t>
      </w:r>
      <w:r w:rsidR="00AD6DCC" w:rsidRPr="003011D5">
        <w:rPr>
          <w:highlight w:val="yellow"/>
        </w:rPr>
        <w:t xml:space="preserve"> in employment</w:t>
      </w:r>
      <w:r w:rsidR="00EF0B0C" w:rsidRPr="003011D5">
        <w:rPr>
          <w:highlight w:val="yellow"/>
        </w:rPr>
        <w:t>.</w:t>
      </w:r>
      <w:r w:rsidR="005305A1" w:rsidRPr="003011D5">
        <w:rPr>
          <w:highlight w:val="yellow"/>
        </w:rPr>
        <w:t xml:space="preserve"> </w:t>
      </w:r>
      <w:r w:rsidR="00EF0B0C" w:rsidRPr="003011D5">
        <w:rPr>
          <w:highlight w:val="yellow"/>
        </w:rPr>
        <w:t xml:space="preserve">It also covers three other groups designated on the basis of three characteristics: participation and unemployment rates, income levels, and occupational segregation. </w:t>
      </w:r>
      <w:r w:rsidR="00AD6DCC" w:rsidRPr="003011D5">
        <w:rPr>
          <w:highlight w:val="yellow"/>
        </w:rPr>
        <w:t>In addition to women, t</w:t>
      </w:r>
      <w:r w:rsidR="00EF0B0C" w:rsidRPr="003011D5">
        <w:rPr>
          <w:highlight w:val="yellow"/>
        </w:rPr>
        <w:t>he three other designated groups are:</w:t>
      </w:r>
    </w:p>
    <w:p w:rsidR="00EF0B0C" w:rsidRPr="003011D5" w:rsidRDefault="00EF0B0C" w:rsidP="00742D4D">
      <w:pPr>
        <w:pStyle w:val="ListParagraph"/>
        <w:numPr>
          <w:ilvl w:val="0"/>
          <w:numId w:val="47"/>
        </w:numPr>
        <w:rPr>
          <w:highlight w:val="yellow"/>
        </w:rPr>
      </w:pPr>
      <w:r w:rsidRPr="003011D5">
        <w:rPr>
          <w:bCs/>
          <w:highlight w:val="yellow"/>
        </w:rPr>
        <w:t>Aboriginal peoples</w:t>
      </w:r>
      <w:r w:rsidRPr="003011D5">
        <w:rPr>
          <w:highlight w:val="yellow"/>
        </w:rPr>
        <w:t>: persons who are Indians, Inuit or Métis</w:t>
      </w:r>
      <w:r w:rsidR="00AD6DCC" w:rsidRPr="003011D5">
        <w:rPr>
          <w:highlight w:val="yellow"/>
        </w:rPr>
        <w:t>.</w:t>
      </w:r>
    </w:p>
    <w:p w:rsidR="00EF0B0C" w:rsidRPr="003011D5" w:rsidRDefault="00EF0B0C" w:rsidP="00742D4D">
      <w:pPr>
        <w:pStyle w:val="ListParagraph"/>
        <w:numPr>
          <w:ilvl w:val="0"/>
          <w:numId w:val="47"/>
        </w:numPr>
        <w:rPr>
          <w:highlight w:val="yellow"/>
        </w:rPr>
      </w:pPr>
      <w:r w:rsidRPr="003011D5">
        <w:rPr>
          <w:bCs/>
          <w:highlight w:val="yellow"/>
        </w:rPr>
        <w:t>Persons with disabilities</w:t>
      </w:r>
      <w:r w:rsidRPr="003011D5">
        <w:rPr>
          <w:highlight w:val="yellow"/>
        </w:rPr>
        <w:t>: persons who have a long-term or recurring physical, sensory, psychiatric or learning impairment who consider themselves to be disadvantaged in employment or believe that an employer would consider them so; also includes those whose functional limitations have been accommodated in the workplace</w:t>
      </w:r>
      <w:r w:rsidR="00AD6DCC" w:rsidRPr="003011D5">
        <w:rPr>
          <w:highlight w:val="yellow"/>
        </w:rPr>
        <w:t>.</w:t>
      </w:r>
    </w:p>
    <w:p w:rsidR="00684E2B" w:rsidRPr="003011D5" w:rsidRDefault="00684E2B" w:rsidP="0024144C">
      <w:pPr>
        <w:pStyle w:val="ListParagraph"/>
        <w:numPr>
          <w:ilvl w:val="0"/>
          <w:numId w:val="47"/>
        </w:numPr>
        <w:rPr>
          <w:highlight w:val="yellow"/>
        </w:rPr>
      </w:pPr>
      <w:r w:rsidRPr="003011D5">
        <w:rPr>
          <w:bCs/>
          <w:highlight w:val="yellow"/>
        </w:rPr>
        <w:t>Members of visible minorities</w:t>
      </w:r>
      <w:r w:rsidRPr="003011D5">
        <w:rPr>
          <w:highlight w:val="yellow"/>
        </w:rPr>
        <w:t>: persons, other than Aboriginal peoples, who are non-Caucasian in race or non-white in colour.</w:t>
      </w:r>
    </w:p>
    <w:p w:rsidR="0096175C" w:rsidRDefault="00573DEE" w:rsidP="00906D9B">
      <w:pPr>
        <w:rPr>
          <w:rFonts w:ascii="Cambria" w:hAnsi="Cambria"/>
          <w:sz w:val="24"/>
          <w:szCs w:val="24"/>
        </w:rPr>
      </w:pPr>
      <w:r w:rsidRPr="005305A1">
        <w:rPr>
          <w:rFonts w:ascii="Cambria" w:hAnsi="Cambria"/>
          <w:sz w:val="24"/>
          <w:szCs w:val="24"/>
        </w:rPr>
        <w:t>5</w:t>
      </w:r>
      <w:r w:rsidR="005D53AB" w:rsidRPr="005305A1">
        <w:rPr>
          <w:rFonts w:ascii="Cambria" w:hAnsi="Cambria"/>
          <w:sz w:val="24"/>
          <w:szCs w:val="24"/>
        </w:rPr>
        <w:t xml:space="preserve">. </w:t>
      </w:r>
      <w:r w:rsidR="003203F2" w:rsidRPr="005305A1">
        <w:rPr>
          <w:rFonts w:ascii="Cambria" w:hAnsi="Cambria"/>
          <w:sz w:val="24"/>
          <w:szCs w:val="24"/>
        </w:rPr>
        <w:t>Please provide a su</w:t>
      </w:r>
      <w:r w:rsidR="0096175C" w:rsidRPr="005305A1">
        <w:rPr>
          <w:rFonts w:ascii="Cambria" w:hAnsi="Cambria"/>
          <w:sz w:val="24"/>
          <w:szCs w:val="24"/>
        </w:rPr>
        <w:t xml:space="preserve">mmary of the content of the law, </w:t>
      </w:r>
      <w:r w:rsidR="003203F2" w:rsidRPr="005305A1">
        <w:rPr>
          <w:rFonts w:ascii="Cambria" w:hAnsi="Cambria"/>
          <w:sz w:val="24"/>
          <w:szCs w:val="24"/>
        </w:rPr>
        <w:t>its preamble</w:t>
      </w:r>
      <w:r w:rsidR="0096175C">
        <w:rPr>
          <w:rFonts w:ascii="Cambria" w:hAnsi="Cambria"/>
          <w:sz w:val="24"/>
          <w:szCs w:val="24"/>
        </w:rPr>
        <w:t xml:space="preserve"> or explanatory note</w:t>
      </w:r>
      <w:r w:rsidR="003203F2" w:rsidRPr="002E6036">
        <w:rPr>
          <w:rFonts w:ascii="Cambria" w:hAnsi="Cambria"/>
          <w:sz w:val="24"/>
          <w:szCs w:val="24"/>
        </w:rPr>
        <w:t xml:space="preserve">, </w:t>
      </w:r>
      <w:r w:rsidR="0096175C">
        <w:rPr>
          <w:rFonts w:ascii="Cambria" w:hAnsi="Cambria"/>
          <w:sz w:val="24"/>
          <w:szCs w:val="24"/>
        </w:rPr>
        <w:t xml:space="preserve">policy measures, dissemination and implementation regulations, and provisions for access to justice, as well a link to where </w:t>
      </w:r>
      <w:r w:rsidR="00E67592">
        <w:rPr>
          <w:rFonts w:ascii="Cambria" w:hAnsi="Cambria"/>
          <w:sz w:val="24"/>
          <w:szCs w:val="24"/>
        </w:rPr>
        <w:t>all these</w:t>
      </w:r>
      <w:r w:rsidR="0096175C">
        <w:rPr>
          <w:rFonts w:ascii="Cambria" w:hAnsi="Cambria"/>
          <w:sz w:val="24"/>
          <w:szCs w:val="24"/>
        </w:rPr>
        <w:t xml:space="preserve"> can be found online.</w:t>
      </w:r>
    </w:p>
    <w:p w:rsidR="008D4D02" w:rsidRPr="00742D4D" w:rsidRDefault="008D4D02" w:rsidP="00BD1257">
      <w:pPr>
        <w:rPr>
          <w:b/>
        </w:rPr>
      </w:pPr>
      <w:r w:rsidRPr="00742D4D">
        <w:rPr>
          <w:b/>
        </w:rPr>
        <w:t>Summary of the content of the law</w:t>
      </w:r>
    </w:p>
    <w:p w:rsidR="00B727C8" w:rsidRPr="003011D5" w:rsidRDefault="00332BF1" w:rsidP="00BD1257">
      <w:pPr>
        <w:rPr>
          <w:highlight w:val="yellow"/>
        </w:rPr>
      </w:pPr>
      <w:r w:rsidRPr="003011D5">
        <w:rPr>
          <w:highlight w:val="yellow"/>
        </w:rPr>
        <w:t xml:space="preserve">The purpose of this </w:t>
      </w:r>
      <w:r w:rsidR="000E333D" w:rsidRPr="003011D5">
        <w:rPr>
          <w:highlight w:val="yellow"/>
        </w:rPr>
        <w:t>EEA</w:t>
      </w:r>
      <w:r w:rsidRPr="003011D5">
        <w:rPr>
          <w:highlight w:val="yellow"/>
        </w:rPr>
        <w:t xml:space="preserve"> is to achieve equality in the workplace so that no person shall be denied employment opportunities or benefits for reasons unrelated to ability and, in the fulfilment of that goal, to correct the conditions of disadvantage in employment experienc</w:t>
      </w:r>
      <w:r w:rsidR="005305A1" w:rsidRPr="003011D5">
        <w:rPr>
          <w:highlight w:val="yellow"/>
        </w:rPr>
        <w:t xml:space="preserve">ed by </w:t>
      </w:r>
      <w:r w:rsidR="00C706FF" w:rsidRPr="003011D5">
        <w:rPr>
          <w:highlight w:val="yellow"/>
        </w:rPr>
        <w:t xml:space="preserve">the four </w:t>
      </w:r>
      <w:r w:rsidR="004E0DA9" w:rsidRPr="003011D5">
        <w:rPr>
          <w:highlight w:val="yellow"/>
        </w:rPr>
        <w:t xml:space="preserve">designated groups </w:t>
      </w:r>
      <w:r w:rsidRPr="003011D5">
        <w:rPr>
          <w:highlight w:val="yellow"/>
        </w:rPr>
        <w:t>by giving effect to the principle that employment equity</w:t>
      </w:r>
      <w:r w:rsidR="004E0DA9" w:rsidRPr="003011D5">
        <w:rPr>
          <w:highlight w:val="yellow"/>
        </w:rPr>
        <w:t xml:space="preserve"> (EE)</w:t>
      </w:r>
      <w:r w:rsidRPr="003011D5">
        <w:rPr>
          <w:highlight w:val="yellow"/>
        </w:rPr>
        <w:t xml:space="preserve"> means more than treating persons in the same way but also requires special measures and the accommodation of differences.</w:t>
      </w:r>
      <w:r w:rsidR="004E0DA9" w:rsidRPr="003011D5">
        <w:rPr>
          <w:highlight w:val="yellow"/>
        </w:rPr>
        <w:t xml:space="preserve"> </w:t>
      </w:r>
      <w:r w:rsidR="005305A1" w:rsidRPr="003011D5">
        <w:rPr>
          <w:highlight w:val="yellow"/>
        </w:rPr>
        <w:t>In achieving equality, the need for special measures and the accommodation of differences, not just identical treatment, is explicitly recognized.</w:t>
      </w:r>
    </w:p>
    <w:p w:rsidR="00BD1257" w:rsidRDefault="00F47B5B" w:rsidP="00BD1257">
      <w:r w:rsidRPr="003011D5">
        <w:rPr>
          <w:highlight w:val="yellow"/>
        </w:rPr>
        <w:t xml:space="preserve">The EEA applies to federally regulated private-sector employers, federal Crown corporations and other federal government business enterprises with 100 or more employees in four sectors (i.e., banking, communications, transportation and other [e.g., metal ore mining, nuclear power generation, warehousing and storage]), non-federally regulated employers with 100 or more employees who receive goods and services contracts from the Government of Canada valued at $1 million or more, the portions of the federal public administration set out under Schedules I, IV and V of the </w:t>
      </w:r>
      <w:r w:rsidRPr="003011D5">
        <w:rPr>
          <w:i/>
          <w:highlight w:val="yellow"/>
        </w:rPr>
        <w:t>Financial Administration Act</w:t>
      </w:r>
      <w:r w:rsidRPr="003011D5">
        <w:rPr>
          <w:highlight w:val="yellow"/>
        </w:rPr>
        <w:t xml:space="preserve"> (FAA) (i.e., the core public administration and separate employers), and other portions of the public sector employing 100 or more employees (i.e., the Canadian Forces and the Royal Canadian Mounted Police).</w:t>
      </w:r>
    </w:p>
    <w:p w:rsidR="00BD1257" w:rsidRDefault="00BD1257" w:rsidP="00BD1257">
      <w:pPr>
        <w:rPr>
          <w:b/>
        </w:rPr>
      </w:pPr>
      <w:r w:rsidRPr="00742D4D">
        <w:rPr>
          <w:b/>
        </w:rPr>
        <w:t xml:space="preserve">Preamble or explanatory note: </w:t>
      </w:r>
    </w:p>
    <w:p w:rsidR="00BA7115" w:rsidRPr="00742D4D" w:rsidRDefault="00BD1257" w:rsidP="00BD1257">
      <w:pPr>
        <w:rPr>
          <w:b/>
        </w:rPr>
      </w:pPr>
      <w:r w:rsidRPr="00BD1257">
        <w:t>N/A</w:t>
      </w:r>
    </w:p>
    <w:p w:rsidR="00ED54CC" w:rsidRPr="00742D4D" w:rsidRDefault="00003297" w:rsidP="00BD1257">
      <w:pPr>
        <w:rPr>
          <w:b/>
        </w:rPr>
      </w:pPr>
      <w:r w:rsidRPr="00742D4D">
        <w:rPr>
          <w:b/>
        </w:rPr>
        <w:t>Policy measures</w:t>
      </w:r>
    </w:p>
    <w:p w:rsidR="00B51851" w:rsidRPr="003011D5" w:rsidRDefault="004E0DA9" w:rsidP="00742D4D">
      <w:pPr>
        <w:rPr>
          <w:highlight w:val="yellow"/>
        </w:rPr>
      </w:pPr>
      <w:r w:rsidRPr="003011D5">
        <w:rPr>
          <w:bCs/>
          <w:highlight w:val="yellow"/>
        </w:rPr>
        <w:t>E</w:t>
      </w:r>
      <w:r w:rsidR="00ED54CC" w:rsidRPr="003011D5">
        <w:rPr>
          <w:highlight w:val="yellow"/>
        </w:rPr>
        <w:t>mployer</w:t>
      </w:r>
      <w:r w:rsidRPr="003011D5">
        <w:rPr>
          <w:highlight w:val="yellow"/>
        </w:rPr>
        <w:t>s</w:t>
      </w:r>
      <w:r w:rsidR="00ED54CC" w:rsidRPr="003011D5">
        <w:rPr>
          <w:highlight w:val="yellow"/>
        </w:rPr>
        <w:t xml:space="preserve"> shall</w:t>
      </w:r>
      <w:r w:rsidR="008D4D02" w:rsidRPr="003011D5">
        <w:rPr>
          <w:highlight w:val="yellow"/>
        </w:rPr>
        <w:t xml:space="preserve"> </w:t>
      </w:r>
      <w:r w:rsidR="00ED54CC" w:rsidRPr="003011D5">
        <w:rPr>
          <w:highlight w:val="yellow"/>
        </w:rPr>
        <w:t xml:space="preserve">implement </w:t>
      </w:r>
      <w:r w:rsidRPr="003011D5">
        <w:rPr>
          <w:highlight w:val="yellow"/>
        </w:rPr>
        <w:t>EE</w:t>
      </w:r>
      <w:r w:rsidR="00ED54CC" w:rsidRPr="003011D5">
        <w:rPr>
          <w:highlight w:val="yellow"/>
        </w:rPr>
        <w:t xml:space="preserve"> by</w:t>
      </w:r>
      <w:r w:rsidR="00B51851" w:rsidRPr="003011D5">
        <w:rPr>
          <w:highlight w:val="yellow"/>
        </w:rPr>
        <w:t>:</w:t>
      </w:r>
    </w:p>
    <w:p w:rsidR="00B51851" w:rsidRPr="003011D5" w:rsidRDefault="00ED54CC" w:rsidP="007D754F">
      <w:pPr>
        <w:pStyle w:val="ListParagraph"/>
        <w:numPr>
          <w:ilvl w:val="0"/>
          <w:numId w:val="62"/>
        </w:numPr>
        <w:rPr>
          <w:highlight w:val="yellow"/>
        </w:rPr>
      </w:pPr>
      <w:r w:rsidRPr="003011D5">
        <w:rPr>
          <w:highlight w:val="yellow"/>
        </w:rPr>
        <w:t>identifying and eliminating employment barriers against persons in designated groups that result from the employer’s employment systems, policies and practices that are not authorized by law</w:t>
      </w:r>
      <w:r w:rsidR="00B51851" w:rsidRPr="003011D5">
        <w:rPr>
          <w:highlight w:val="yellow"/>
        </w:rPr>
        <w:t>; and</w:t>
      </w:r>
    </w:p>
    <w:p w:rsidR="00ED54CC" w:rsidRPr="003011D5" w:rsidRDefault="00ED54CC" w:rsidP="007D754F">
      <w:pPr>
        <w:pStyle w:val="ListParagraph"/>
        <w:numPr>
          <w:ilvl w:val="0"/>
          <w:numId w:val="62"/>
        </w:numPr>
        <w:rPr>
          <w:highlight w:val="yellow"/>
        </w:rPr>
      </w:pPr>
      <w:r w:rsidRPr="003011D5">
        <w:rPr>
          <w:highlight w:val="yellow"/>
        </w:rPr>
        <w:t>instituting such positive policies and practices and making such reasonable accommodations as will ensure that persons in designated groups achieve a degree of representation in each occupational group in the employer’s workforce that reflects their representation in</w:t>
      </w:r>
      <w:r w:rsidR="00BD1257" w:rsidRPr="003011D5">
        <w:rPr>
          <w:highlight w:val="yellow"/>
        </w:rPr>
        <w:t xml:space="preserve"> </w:t>
      </w:r>
      <w:r w:rsidRPr="003011D5">
        <w:rPr>
          <w:highlight w:val="yellow"/>
        </w:rPr>
        <w:t>the Canadian workforce, or</w:t>
      </w:r>
      <w:r w:rsidR="00BD1257" w:rsidRPr="003011D5">
        <w:rPr>
          <w:highlight w:val="yellow"/>
        </w:rPr>
        <w:t xml:space="preserve"> </w:t>
      </w:r>
      <w:r w:rsidRPr="003011D5">
        <w:rPr>
          <w:highlight w:val="yellow"/>
        </w:rPr>
        <w:t>those segments of the Canadian workforce that are identifiable by qualification, eligibility or geography and from which the employer may reasonably be expected to draw employees.</w:t>
      </w:r>
    </w:p>
    <w:p w:rsidR="0076013A" w:rsidRPr="003011D5" w:rsidRDefault="00ED54CC" w:rsidP="00742D4D">
      <w:pPr>
        <w:rPr>
          <w:highlight w:val="yellow"/>
        </w:rPr>
      </w:pPr>
      <w:r w:rsidRPr="003011D5">
        <w:rPr>
          <w:highlight w:val="yellow"/>
        </w:rPr>
        <w:t xml:space="preserve">The obligation to implement </w:t>
      </w:r>
      <w:r w:rsidR="004E0DA9" w:rsidRPr="003011D5">
        <w:rPr>
          <w:highlight w:val="yellow"/>
        </w:rPr>
        <w:t>EE</w:t>
      </w:r>
      <w:r w:rsidRPr="003011D5">
        <w:rPr>
          <w:highlight w:val="yellow"/>
        </w:rPr>
        <w:t xml:space="preserve"> does not require an employer</w:t>
      </w:r>
      <w:r w:rsidR="0076013A" w:rsidRPr="003011D5">
        <w:rPr>
          <w:highlight w:val="yellow"/>
        </w:rPr>
        <w:t>:</w:t>
      </w:r>
    </w:p>
    <w:p w:rsidR="0076013A" w:rsidRPr="003011D5" w:rsidRDefault="00ED54CC" w:rsidP="007D754F">
      <w:pPr>
        <w:pStyle w:val="ListParagraph"/>
        <w:numPr>
          <w:ilvl w:val="0"/>
          <w:numId w:val="63"/>
        </w:numPr>
        <w:rPr>
          <w:color w:val="000000" w:themeColor="text1"/>
          <w:highlight w:val="yellow"/>
        </w:rPr>
      </w:pPr>
      <w:r w:rsidRPr="003011D5">
        <w:rPr>
          <w:color w:val="000000" w:themeColor="text1"/>
          <w:highlight w:val="yellow"/>
        </w:rPr>
        <w:t xml:space="preserve">to take a particular measure to implement </w:t>
      </w:r>
      <w:r w:rsidR="004E0DA9" w:rsidRPr="003011D5">
        <w:rPr>
          <w:color w:val="000000" w:themeColor="text1"/>
          <w:highlight w:val="yellow"/>
        </w:rPr>
        <w:t>EE</w:t>
      </w:r>
      <w:r w:rsidRPr="003011D5">
        <w:rPr>
          <w:color w:val="000000" w:themeColor="text1"/>
          <w:highlight w:val="yellow"/>
        </w:rPr>
        <w:t xml:space="preserve"> where the taking of that measure would cause undue hardship to the employer</w:t>
      </w:r>
      <w:r w:rsidR="0076013A" w:rsidRPr="003011D5">
        <w:rPr>
          <w:color w:val="000000" w:themeColor="text1"/>
          <w:highlight w:val="yellow"/>
        </w:rPr>
        <w:t>;</w:t>
      </w:r>
    </w:p>
    <w:p w:rsidR="00B81F46" w:rsidRPr="003011D5" w:rsidRDefault="00ED54CC" w:rsidP="007D754F">
      <w:pPr>
        <w:pStyle w:val="ListParagraph"/>
        <w:numPr>
          <w:ilvl w:val="0"/>
          <w:numId w:val="63"/>
        </w:numPr>
        <w:rPr>
          <w:color w:val="000000" w:themeColor="text1"/>
          <w:highlight w:val="yellow"/>
        </w:rPr>
      </w:pPr>
      <w:r w:rsidRPr="003011D5">
        <w:rPr>
          <w:color w:val="000000" w:themeColor="text1"/>
          <w:highlight w:val="yellow"/>
        </w:rPr>
        <w:t>to hire or promote persons who do not meet the essential qualifications for the work to be performed</w:t>
      </w:r>
      <w:r w:rsidR="00B81F46" w:rsidRPr="003011D5">
        <w:rPr>
          <w:color w:val="000000" w:themeColor="text1"/>
          <w:highlight w:val="yellow"/>
        </w:rPr>
        <w:t>;</w:t>
      </w:r>
      <w:r w:rsidR="00BD1257" w:rsidRPr="003011D5">
        <w:rPr>
          <w:color w:val="000000" w:themeColor="text1"/>
          <w:highlight w:val="yellow"/>
        </w:rPr>
        <w:t xml:space="preserve"> or</w:t>
      </w:r>
    </w:p>
    <w:p w:rsidR="00ED54CC" w:rsidRPr="003011D5" w:rsidRDefault="00ED54CC" w:rsidP="007D754F">
      <w:pPr>
        <w:pStyle w:val="ListParagraph"/>
        <w:numPr>
          <w:ilvl w:val="0"/>
          <w:numId w:val="63"/>
        </w:numPr>
        <w:rPr>
          <w:color w:val="000000" w:themeColor="text1"/>
          <w:highlight w:val="yellow"/>
        </w:rPr>
      </w:pPr>
      <w:r w:rsidRPr="003011D5">
        <w:rPr>
          <w:color w:val="000000" w:themeColor="text1"/>
          <w:highlight w:val="yellow"/>
        </w:rPr>
        <w:t>to create new positions in its workforce.</w:t>
      </w:r>
    </w:p>
    <w:p w:rsidR="00E1315E" w:rsidRPr="00E1315E" w:rsidRDefault="00E1315E" w:rsidP="00E1315E">
      <w:pPr>
        <w:rPr>
          <w:lang w:eastAsia="en-CA"/>
        </w:rPr>
      </w:pPr>
      <w:r w:rsidRPr="00E1315E">
        <w:rPr>
          <w:color w:val="000000" w:themeColor="text1"/>
        </w:rPr>
        <w:t xml:space="preserve">Under </w:t>
      </w:r>
      <w:r>
        <w:rPr>
          <w:color w:val="000000" w:themeColor="text1"/>
        </w:rPr>
        <w:t xml:space="preserve">the EEA, </w:t>
      </w:r>
      <w:r w:rsidR="00B81F46">
        <w:rPr>
          <w:color w:val="000000" w:themeColor="text1"/>
        </w:rPr>
        <w:t xml:space="preserve">for the purpose of implementing EE, </w:t>
      </w:r>
      <w:r>
        <w:rPr>
          <w:color w:val="000000" w:themeColor="text1"/>
        </w:rPr>
        <w:t>employers are required to</w:t>
      </w:r>
      <w:r w:rsidRPr="00E1315E">
        <w:rPr>
          <w:lang w:eastAsia="en-CA"/>
        </w:rPr>
        <w:t>:</w:t>
      </w:r>
    </w:p>
    <w:p w:rsidR="00E1315E" w:rsidRPr="003011D5" w:rsidRDefault="00B81F46" w:rsidP="00E1315E">
      <w:pPr>
        <w:pStyle w:val="ListParagraph"/>
        <w:numPr>
          <w:ilvl w:val="0"/>
          <w:numId w:val="49"/>
        </w:numPr>
        <w:rPr>
          <w:highlight w:val="yellow"/>
          <w:lang w:eastAsia="en-CA"/>
        </w:rPr>
      </w:pPr>
      <w:r w:rsidRPr="003011D5">
        <w:rPr>
          <w:highlight w:val="yellow"/>
          <w:lang w:eastAsia="en-CA"/>
        </w:rPr>
        <w:t xml:space="preserve">collect information and conduct </w:t>
      </w:r>
      <w:r w:rsidR="00E1315E" w:rsidRPr="003011D5">
        <w:rPr>
          <w:highlight w:val="yellow"/>
          <w:lang w:eastAsia="en-CA"/>
        </w:rPr>
        <w:t>an analysis of their workforce</w:t>
      </w:r>
      <w:r w:rsidRPr="003011D5">
        <w:rPr>
          <w:highlight w:val="yellow"/>
          <w:lang w:eastAsia="en-CA"/>
        </w:rPr>
        <w:t>, in accordance with the EE Regulations,</w:t>
      </w:r>
      <w:r w:rsidR="00E1315E" w:rsidRPr="003011D5">
        <w:rPr>
          <w:highlight w:val="yellow"/>
          <w:lang w:eastAsia="en-CA"/>
        </w:rPr>
        <w:t xml:space="preserve"> to determine the degree of underrepresentation of members of designated groups</w:t>
      </w:r>
      <w:r w:rsidRPr="003011D5">
        <w:rPr>
          <w:highlight w:val="yellow"/>
          <w:lang w:eastAsia="en-CA"/>
        </w:rPr>
        <w:t xml:space="preserve"> in each occupational group in their workforce</w:t>
      </w:r>
      <w:r w:rsidR="00E1315E" w:rsidRPr="003011D5">
        <w:rPr>
          <w:highlight w:val="yellow"/>
          <w:lang w:eastAsia="en-CA"/>
        </w:rPr>
        <w:t>;</w:t>
      </w:r>
      <w:r w:rsidR="00E1315E" w:rsidRPr="003011D5" w:rsidDel="00742D4D">
        <w:rPr>
          <w:highlight w:val="yellow"/>
          <w:lang w:eastAsia="en-CA"/>
        </w:rPr>
        <w:t xml:space="preserve"> </w:t>
      </w:r>
    </w:p>
    <w:p w:rsidR="00E1315E" w:rsidRPr="003011D5" w:rsidRDefault="00B81F46" w:rsidP="00E1315E">
      <w:pPr>
        <w:pStyle w:val="ListParagraph"/>
        <w:numPr>
          <w:ilvl w:val="0"/>
          <w:numId w:val="49"/>
        </w:numPr>
        <w:rPr>
          <w:highlight w:val="yellow"/>
          <w:lang w:eastAsia="en-CA"/>
        </w:rPr>
      </w:pPr>
      <w:r w:rsidRPr="003011D5">
        <w:rPr>
          <w:highlight w:val="yellow"/>
          <w:lang w:eastAsia="en-CA"/>
        </w:rPr>
        <w:t xml:space="preserve">conduct </w:t>
      </w:r>
      <w:r w:rsidR="00E1315E" w:rsidRPr="003011D5">
        <w:rPr>
          <w:highlight w:val="yellow"/>
          <w:lang w:eastAsia="en-CA"/>
        </w:rPr>
        <w:t>a review of the employer’s employment systems, policies and practices, in accordance with the EE Regulations, in order to identify employment barriers against persons in designated groups that result from those systems, policies and practices</w:t>
      </w:r>
      <w:r w:rsidR="00E1315E" w:rsidRPr="003011D5">
        <w:rPr>
          <w:color w:val="000000" w:themeColor="text1"/>
          <w:highlight w:val="yellow"/>
        </w:rPr>
        <w:t>;</w:t>
      </w:r>
      <w:r w:rsidRPr="003011D5">
        <w:rPr>
          <w:color w:val="000000" w:themeColor="text1"/>
          <w:highlight w:val="yellow"/>
        </w:rPr>
        <w:t xml:space="preserve"> and</w:t>
      </w:r>
    </w:p>
    <w:p w:rsidR="002A6844" w:rsidRPr="003011D5" w:rsidRDefault="00B81F46" w:rsidP="002A6844">
      <w:pPr>
        <w:pStyle w:val="ListParagraph"/>
        <w:numPr>
          <w:ilvl w:val="0"/>
          <w:numId w:val="49"/>
        </w:numPr>
        <w:rPr>
          <w:highlight w:val="yellow"/>
          <w:lang w:eastAsia="en-CA"/>
        </w:rPr>
      </w:pPr>
      <w:r w:rsidRPr="003011D5">
        <w:rPr>
          <w:highlight w:val="yellow"/>
          <w:lang w:eastAsia="en-CA"/>
        </w:rPr>
        <w:t xml:space="preserve">prepare </w:t>
      </w:r>
      <w:r w:rsidR="00E1315E" w:rsidRPr="003011D5">
        <w:rPr>
          <w:highlight w:val="yellow"/>
          <w:lang w:eastAsia="en-CA"/>
        </w:rPr>
        <w:t>an EE plan that</w:t>
      </w:r>
      <w:r w:rsidR="002A6844" w:rsidRPr="003011D5">
        <w:rPr>
          <w:rFonts w:eastAsia="Times New Roman"/>
          <w:color w:val="000000" w:themeColor="text1"/>
          <w:highlight w:val="yellow"/>
          <w:lang w:eastAsia="en-CA"/>
        </w:rPr>
        <w:t>:</w:t>
      </w:r>
    </w:p>
    <w:p w:rsidR="00E1315E" w:rsidRPr="003011D5" w:rsidRDefault="00B81F46" w:rsidP="002A6844">
      <w:pPr>
        <w:pStyle w:val="ListParagraph"/>
        <w:numPr>
          <w:ilvl w:val="1"/>
          <w:numId w:val="49"/>
        </w:numPr>
        <w:rPr>
          <w:highlight w:val="yellow"/>
          <w:lang w:eastAsia="en-CA"/>
        </w:rPr>
      </w:pPr>
      <w:r w:rsidRPr="003011D5">
        <w:rPr>
          <w:rFonts w:eastAsia="Times New Roman"/>
          <w:color w:val="000000" w:themeColor="text1"/>
          <w:highlight w:val="yellow"/>
          <w:lang w:eastAsia="en-CA"/>
        </w:rPr>
        <w:t xml:space="preserve">specifies </w:t>
      </w:r>
      <w:r w:rsidR="00E1315E" w:rsidRPr="003011D5">
        <w:rPr>
          <w:rFonts w:eastAsia="Times New Roman"/>
          <w:color w:val="000000" w:themeColor="text1"/>
          <w:highlight w:val="yellow"/>
          <w:lang w:eastAsia="en-CA"/>
        </w:rPr>
        <w:t>the positive policies and practices that are to be instituted</w:t>
      </w:r>
      <w:r w:rsidR="002A6844" w:rsidRPr="003011D5">
        <w:rPr>
          <w:rFonts w:eastAsia="Times New Roman"/>
          <w:color w:val="000000" w:themeColor="text1"/>
          <w:highlight w:val="yellow"/>
          <w:lang w:eastAsia="en-CA"/>
        </w:rPr>
        <w:t xml:space="preserve"> </w:t>
      </w:r>
      <w:r w:rsidRPr="003011D5">
        <w:rPr>
          <w:rFonts w:eastAsia="Times New Roman"/>
          <w:color w:val="000000" w:themeColor="text1"/>
          <w:highlight w:val="yellow"/>
          <w:lang w:eastAsia="en-CA"/>
        </w:rPr>
        <w:t xml:space="preserve">in the short term </w:t>
      </w:r>
      <w:r w:rsidR="00E1315E" w:rsidRPr="003011D5">
        <w:rPr>
          <w:rFonts w:eastAsia="Times New Roman"/>
          <w:color w:val="000000" w:themeColor="text1"/>
          <w:highlight w:val="yellow"/>
          <w:lang w:eastAsia="en-CA"/>
        </w:rPr>
        <w:t>for the hiring, training, promotion and retention of persons in designated groups and for the making of reasonable accommodations for those persons, to correct the underrepresentation of those persons;</w:t>
      </w:r>
    </w:p>
    <w:p w:rsidR="002A6844" w:rsidRPr="003011D5" w:rsidRDefault="00B81F46" w:rsidP="002A6844">
      <w:pPr>
        <w:pStyle w:val="ListParagraph"/>
        <w:numPr>
          <w:ilvl w:val="1"/>
          <w:numId w:val="49"/>
        </w:numPr>
        <w:rPr>
          <w:rFonts w:eastAsia="Times New Roman"/>
          <w:color w:val="000000" w:themeColor="text1"/>
          <w:highlight w:val="yellow"/>
          <w:lang w:eastAsia="en-CA"/>
        </w:rPr>
      </w:pPr>
      <w:r w:rsidRPr="003011D5">
        <w:rPr>
          <w:rFonts w:eastAsia="Times New Roman"/>
          <w:color w:val="000000" w:themeColor="text1"/>
          <w:highlight w:val="yellow"/>
          <w:lang w:eastAsia="en-CA"/>
        </w:rPr>
        <w:t xml:space="preserve">specifies </w:t>
      </w:r>
      <w:r w:rsidR="00E1315E" w:rsidRPr="003011D5">
        <w:rPr>
          <w:rFonts w:eastAsia="Times New Roman"/>
          <w:color w:val="000000" w:themeColor="text1"/>
          <w:highlight w:val="yellow"/>
          <w:lang w:eastAsia="en-CA"/>
        </w:rPr>
        <w:t xml:space="preserve">the measures to be taken </w:t>
      </w:r>
      <w:r w:rsidRPr="003011D5">
        <w:rPr>
          <w:rFonts w:eastAsia="Times New Roman"/>
          <w:color w:val="000000" w:themeColor="text1"/>
          <w:highlight w:val="yellow"/>
          <w:lang w:eastAsia="en-CA"/>
        </w:rPr>
        <w:t xml:space="preserve">in the short term </w:t>
      </w:r>
      <w:r w:rsidR="00E1315E" w:rsidRPr="003011D5">
        <w:rPr>
          <w:rFonts w:eastAsia="Times New Roman"/>
          <w:color w:val="000000" w:themeColor="text1"/>
          <w:highlight w:val="yellow"/>
          <w:lang w:eastAsia="en-CA"/>
        </w:rPr>
        <w:t>for the elimination of any employment barriers;</w:t>
      </w:r>
    </w:p>
    <w:p w:rsidR="00E454A6" w:rsidRPr="003011D5" w:rsidRDefault="00B81F46" w:rsidP="002A6844">
      <w:pPr>
        <w:pStyle w:val="ListParagraph"/>
        <w:numPr>
          <w:ilvl w:val="1"/>
          <w:numId w:val="49"/>
        </w:numPr>
        <w:rPr>
          <w:rFonts w:eastAsia="Times New Roman"/>
          <w:color w:val="000000" w:themeColor="text1"/>
          <w:highlight w:val="yellow"/>
          <w:lang w:eastAsia="en-CA"/>
        </w:rPr>
      </w:pPr>
      <w:r w:rsidRPr="003011D5">
        <w:rPr>
          <w:rFonts w:eastAsia="Times New Roman"/>
          <w:color w:val="000000" w:themeColor="text1"/>
          <w:highlight w:val="yellow"/>
          <w:lang w:eastAsia="en-CA"/>
        </w:rPr>
        <w:t xml:space="preserve">establishes </w:t>
      </w:r>
      <w:r w:rsidR="00E454A6" w:rsidRPr="003011D5">
        <w:rPr>
          <w:rFonts w:eastAsia="Times New Roman"/>
          <w:color w:val="000000" w:themeColor="text1"/>
          <w:highlight w:val="yellow"/>
          <w:lang w:eastAsia="en-CA"/>
        </w:rPr>
        <w:t>a timetable for the implementation of the short term goals;</w:t>
      </w:r>
    </w:p>
    <w:p w:rsidR="00E454A6" w:rsidRPr="003011D5" w:rsidRDefault="00E454A6" w:rsidP="00E454A6">
      <w:pPr>
        <w:pStyle w:val="ListParagraph"/>
        <w:numPr>
          <w:ilvl w:val="1"/>
          <w:numId w:val="49"/>
        </w:numPr>
        <w:rPr>
          <w:rFonts w:eastAsia="Times New Roman"/>
          <w:color w:val="000000" w:themeColor="text1"/>
          <w:highlight w:val="yellow"/>
          <w:lang w:eastAsia="en-CA"/>
        </w:rPr>
      </w:pPr>
      <w:r w:rsidRPr="003011D5">
        <w:rPr>
          <w:rFonts w:eastAsia="Times New Roman"/>
          <w:color w:val="000000" w:themeColor="text1"/>
          <w:highlight w:val="yellow"/>
          <w:lang w:eastAsia="en-CA"/>
        </w:rPr>
        <w:t xml:space="preserve">establishes </w:t>
      </w:r>
      <w:r w:rsidR="00E1315E" w:rsidRPr="003011D5">
        <w:rPr>
          <w:rFonts w:eastAsia="Times New Roman"/>
          <w:color w:val="000000" w:themeColor="text1"/>
          <w:highlight w:val="yellow"/>
          <w:lang w:eastAsia="en-CA"/>
        </w:rPr>
        <w:t>short term numerical</w:t>
      </w:r>
      <w:r w:rsidR="002A6844" w:rsidRPr="003011D5">
        <w:rPr>
          <w:rFonts w:eastAsia="Times New Roman"/>
          <w:color w:val="000000" w:themeColor="text1"/>
          <w:highlight w:val="yellow"/>
          <w:lang w:eastAsia="en-CA"/>
        </w:rPr>
        <w:t xml:space="preserve"> </w:t>
      </w:r>
      <w:r w:rsidR="00E1315E" w:rsidRPr="003011D5">
        <w:rPr>
          <w:rFonts w:eastAsia="Times New Roman"/>
          <w:color w:val="000000" w:themeColor="text1"/>
          <w:highlight w:val="yellow"/>
          <w:lang w:eastAsia="en-CA"/>
        </w:rPr>
        <w:t xml:space="preserve">goals for the hiring and promotion of persons in designated groups in order to increase their representation in each occupational group in the workforce </w:t>
      </w:r>
      <w:r w:rsidR="002A6844" w:rsidRPr="003011D5">
        <w:rPr>
          <w:rFonts w:eastAsia="Times New Roman"/>
          <w:color w:val="000000" w:themeColor="text1"/>
          <w:highlight w:val="yellow"/>
          <w:lang w:eastAsia="en-CA"/>
        </w:rPr>
        <w:t>where underrepresentation has been identified and</w:t>
      </w:r>
      <w:r w:rsidRPr="003011D5">
        <w:rPr>
          <w:rFonts w:eastAsia="Times New Roman"/>
          <w:color w:val="000000" w:themeColor="text1"/>
          <w:highlight w:val="yellow"/>
          <w:lang w:eastAsia="en-CA"/>
        </w:rPr>
        <w:t xml:space="preserve"> sets out </w:t>
      </w:r>
      <w:r w:rsidR="00E1315E" w:rsidRPr="003011D5">
        <w:rPr>
          <w:rFonts w:eastAsia="Times New Roman"/>
          <w:color w:val="000000" w:themeColor="text1"/>
          <w:highlight w:val="yellow"/>
          <w:lang w:eastAsia="en-CA"/>
        </w:rPr>
        <w:t>measures to be taken in each year to meet th</w:t>
      </w:r>
      <w:r w:rsidRPr="003011D5">
        <w:rPr>
          <w:rFonts w:eastAsia="Times New Roman"/>
          <w:color w:val="000000" w:themeColor="text1"/>
          <w:highlight w:val="yellow"/>
          <w:lang w:eastAsia="en-CA"/>
        </w:rPr>
        <w:t>ose</w:t>
      </w:r>
      <w:r w:rsidR="002A6844" w:rsidRPr="003011D5">
        <w:rPr>
          <w:rFonts w:eastAsia="Times New Roman"/>
          <w:color w:val="000000" w:themeColor="text1"/>
          <w:highlight w:val="yellow"/>
          <w:lang w:eastAsia="en-CA"/>
        </w:rPr>
        <w:t xml:space="preserve"> goals</w:t>
      </w:r>
      <w:r w:rsidRPr="003011D5">
        <w:rPr>
          <w:rFonts w:eastAsia="Times New Roman"/>
          <w:color w:val="000000" w:themeColor="text1"/>
          <w:highlight w:val="yellow"/>
          <w:lang w:eastAsia="en-CA"/>
        </w:rPr>
        <w:t>; and</w:t>
      </w:r>
    </w:p>
    <w:p w:rsidR="00E1315E" w:rsidRPr="003011D5" w:rsidRDefault="00E454A6" w:rsidP="00E454A6">
      <w:pPr>
        <w:pStyle w:val="ListParagraph"/>
        <w:numPr>
          <w:ilvl w:val="1"/>
          <w:numId w:val="49"/>
        </w:numPr>
        <w:rPr>
          <w:rFonts w:eastAsia="Times New Roman"/>
          <w:color w:val="000000" w:themeColor="text1"/>
          <w:highlight w:val="yellow"/>
          <w:lang w:eastAsia="en-CA"/>
        </w:rPr>
      </w:pPr>
      <w:r w:rsidRPr="003011D5">
        <w:rPr>
          <w:rFonts w:eastAsia="Times New Roman"/>
          <w:color w:val="000000" w:themeColor="text1"/>
          <w:highlight w:val="yellow"/>
          <w:lang w:eastAsia="en-CA"/>
        </w:rPr>
        <w:t>sets out longer term goals for increasing the representation of persons in designated groups in the workforce and the strategy for achieving those goals</w:t>
      </w:r>
      <w:r w:rsidR="002A6844" w:rsidRPr="003011D5">
        <w:rPr>
          <w:rFonts w:eastAsia="Times New Roman"/>
          <w:color w:val="000000" w:themeColor="text1"/>
          <w:highlight w:val="yellow"/>
          <w:lang w:eastAsia="en-CA"/>
        </w:rPr>
        <w:t>.</w:t>
      </w:r>
    </w:p>
    <w:p w:rsidR="007B7A08" w:rsidRPr="003011D5" w:rsidRDefault="003B14AB" w:rsidP="007B7A08">
      <w:pPr>
        <w:rPr>
          <w:color w:val="000000" w:themeColor="text1"/>
          <w:highlight w:val="yellow"/>
        </w:rPr>
      </w:pPr>
      <w:r w:rsidRPr="003011D5">
        <w:rPr>
          <w:rFonts w:eastAsia="Times New Roman"/>
          <w:color w:val="000000" w:themeColor="text1"/>
          <w:highlight w:val="yellow"/>
          <w:lang w:eastAsia="en-CA"/>
        </w:rPr>
        <w:t>On or before June 1 in each year, f</w:t>
      </w:r>
      <w:r w:rsidR="007B7A08" w:rsidRPr="003011D5">
        <w:rPr>
          <w:rFonts w:eastAsia="Times New Roman"/>
          <w:color w:val="000000" w:themeColor="text1"/>
          <w:highlight w:val="yellow"/>
          <w:lang w:eastAsia="en-CA"/>
        </w:rPr>
        <w:t xml:space="preserve">ederally regulated private-sector </w:t>
      </w:r>
      <w:r w:rsidR="00517EBF" w:rsidRPr="003011D5">
        <w:rPr>
          <w:rFonts w:eastAsia="Times New Roman"/>
          <w:color w:val="000000" w:themeColor="text1"/>
          <w:highlight w:val="yellow"/>
          <w:lang w:eastAsia="en-CA"/>
        </w:rPr>
        <w:t>employers</w:t>
      </w:r>
      <w:r w:rsidR="00E454A6" w:rsidRPr="003011D5">
        <w:rPr>
          <w:rFonts w:eastAsia="Times New Roman"/>
          <w:color w:val="000000" w:themeColor="text1"/>
          <w:highlight w:val="yellow"/>
          <w:lang w:eastAsia="en-CA"/>
        </w:rPr>
        <w:t xml:space="preserve">, federal Crown </w:t>
      </w:r>
      <w:r w:rsidR="007B7A08" w:rsidRPr="003011D5">
        <w:rPr>
          <w:rFonts w:eastAsia="Times New Roman"/>
          <w:color w:val="000000" w:themeColor="text1"/>
          <w:highlight w:val="yellow"/>
          <w:lang w:eastAsia="en-CA"/>
        </w:rPr>
        <w:t>corporations</w:t>
      </w:r>
      <w:r w:rsidR="00C12E48" w:rsidRPr="003011D5">
        <w:rPr>
          <w:rFonts w:eastAsia="Times New Roman"/>
          <w:color w:val="000000" w:themeColor="text1"/>
          <w:highlight w:val="yellow"/>
          <w:lang w:eastAsia="en-CA"/>
        </w:rPr>
        <w:t xml:space="preserve"> </w:t>
      </w:r>
      <w:r w:rsidR="00E454A6" w:rsidRPr="003011D5">
        <w:rPr>
          <w:rFonts w:eastAsia="Times New Roman"/>
          <w:color w:val="000000" w:themeColor="text1"/>
          <w:highlight w:val="yellow"/>
          <w:lang w:eastAsia="en-CA"/>
        </w:rPr>
        <w:t>and other federal government business enterprises</w:t>
      </w:r>
      <w:r w:rsidR="007B7A08" w:rsidRPr="003011D5">
        <w:rPr>
          <w:rFonts w:eastAsia="Times New Roman"/>
          <w:color w:val="000000" w:themeColor="text1"/>
          <w:highlight w:val="yellow"/>
          <w:lang w:eastAsia="en-CA"/>
        </w:rPr>
        <w:t xml:space="preserve"> f</w:t>
      </w:r>
      <w:r w:rsidR="002A6844" w:rsidRPr="003011D5">
        <w:rPr>
          <w:rFonts w:eastAsia="Times New Roman"/>
          <w:color w:val="000000" w:themeColor="text1"/>
          <w:highlight w:val="yellow"/>
          <w:lang w:eastAsia="en-CA"/>
        </w:rPr>
        <w:t>ile a</w:t>
      </w:r>
      <w:r w:rsidRPr="003011D5">
        <w:rPr>
          <w:rFonts w:eastAsia="Times New Roman"/>
          <w:color w:val="000000" w:themeColor="text1"/>
          <w:highlight w:val="yellow"/>
          <w:lang w:eastAsia="en-CA"/>
        </w:rPr>
        <w:t>n EE</w:t>
      </w:r>
      <w:r w:rsidR="002A6844" w:rsidRPr="003011D5">
        <w:rPr>
          <w:rFonts w:eastAsia="Times New Roman"/>
          <w:color w:val="000000" w:themeColor="text1"/>
          <w:highlight w:val="yellow"/>
          <w:lang w:eastAsia="en-CA"/>
        </w:rPr>
        <w:t xml:space="preserve"> report with the Minister of Employment, Workforce Development and Labour (the Minister)</w:t>
      </w:r>
      <w:r w:rsidR="007B7A08" w:rsidRPr="003011D5">
        <w:rPr>
          <w:rFonts w:eastAsia="Times New Roman"/>
          <w:color w:val="000000" w:themeColor="text1"/>
          <w:highlight w:val="yellow"/>
          <w:lang w:eastAsia="en-CA"/>
        </w:rPr>
        <w:t xml:space="preserve">. </w:t>
      </w:r>
      <w:r w:rsidRPr="003011D5">
        <w:rPr>
          <w:rFonts w:eastAsia="Times New Roman"/>
          <w:color w:val="000000" w:themeColor="text1"/>
          <w:highlight w:val="yellow"/>
          <w:lang w:eastAsia="en-CA"/>
        </w:rPr>
        <w:t xml:space="preserve">The employers’ EE reports consist of workforce data as specified in the EE Regulations and narrative reports. </w:t>
      </w:r>
      <w:r w:rsidR="002A6844" w:rsidRPr="003011D5">
        <w:rPr>
          <w:color w:val="000000" w:themeColor="text1"/>
          <w:highlight w:val="yellow"/>
        </w:rPr>
        <w:t xml:space="preserve">The Minister prepares an annual report consolidating </w:t>
      </w:r>
      <w:r w:rsidR="00C12E48" w:rsidRPr="003011D5">
        <w:rPr>
          <w:color w:val="000000" w:themeColor="text1"/>
          <w:highlight w:val="yellow"/>
        </w:rPr>
        <w:t xml:space="preserve">and analyzing </w:t>
      </w:r>
      <w:r w:rsidR="002A6844" w:rsidRPr="003011D5">
        <w:rPr>
          <w:color w:val="000000" w:themeColor="text1"/>
          <w:highlight w:val="yellow"/>
        </w:rPr>
        <w:t xml:space="preserve">all the employer reports, which is laid before </w:t>
      </w:r>
      <w:r w:rsidRPr="003011D5">
        <w:rPr>
          <w:color w:val="000000" w:themeColor="text1"/>
          <w:highlight w:val="yellow"/>
        </w:rPr>
        <w:t xml:space="preserve">the </w:t>
      </w:r>
      <w:r w:rsidR="002A6844" w:rsidRPr="003011D5">
        <w:rPr>
          <w:color w:val="000000" w:themeColor="text1"/>
          <w:highlight w:val="yellow"/>
        </w:rPr>
        <w:t xml:space="preserve">House of Parliament. The Treasury Board of Canada Secretariat (TBS) publishes a similar report </w:t>
      </w:r>
      <w:r w:rsidR="00232D61" w:rsidRPr="003011D5">
        <w:rPr>
          <w:color w:val="000000" w:themeColor="text1"/>
          <w:highlight w:val="yellow"/>
        </w:rPr>
        <w:t xml:space="preserve">covering </w:t>
      </w:r>
      <w:r w:rsidRPr="003011D5">
        <w:rPr>
          <w:color w:val="000000" w:themeColor="text1"/>
          <w:highlight w:val="yellow"/>
        </w:rPr>
        <w:t xml:space="preserve">the </w:t>
      </w:r>
      <w:r w:rsidR="007B7A08" w:rsidRPr="003011D5">
        <w:rPr>
          <w:color w:val="000000" w:themeColor="text1"/>
          <w:highlight w:val="yellow"/>
        </w:rPr>
        <w:t xml:space="preserve">federal </w:t>
      </w:r>
      <w:r w:rsidR="002A6844" w:rsidRPr="003011D5">
        <w:rPr>
          <w:color w:val="000000" w:themeColor="text1"/>
          <w:highlight w:val="yellow"/>
        </w:rPr>
        <w:t>public</w:t>
      </w:r>
      <w:r w:rsidR="007B7A08" w:rsidRPr="003011D5">
        <w:rPr>
          <w:color w:val="000000" w:themeColor="text1"/>
          <w:highlight w:val="yellow"/>
        </w:rPr>
        <w:t xml:space="preserve"> service</w:t>
      </w:r>
      <w:r w:rsidR="00517EBF" w:rsidRPr="003011D5">
        <w:rPr>
          <w:color w:val="000000" w:themeColor="text1"/>
          <w:highlight w:val="yellow"/>
        </w:rPr>
        <w:t xml:space="preserve">. </w:t>
      </w:r>
      <w:r w:rsidR="00232D61" w:rsidRPr="003011D5">
        <w:rPr>
          <w:color w:val="000000" w:themeColor="text1"/>
          <w:highlight w:val="yellow"/>
        </w:rPr>
        <w:t xml:space="preserve">The President of the Treasury Board </w:t>
      </w:r>
      <w:r w:rsidR="00517EBF" w:rsidRPr="003011D5">
        <w:rPr>
          <w:color w:val="000000" w:themeColor="text1"/>
          <w:highlight w:val="yellow"/>
        </w:rPr>
        <w:t>also tables in Parliament the annual reports of employers covered under Schedule V of the FAA</w:t>
      </w:r>
      <w:r w:rsidRPr="003011D5">
        <w:rPr>
          <w:color w:val="000000" w:themeColor="text1"/>
          <w:highlight w:val="yellow"/>
        </w:rPr>
        <w:t xml:space="preserve"> and the </w:t>
      </w:r>
      <w:r w:rsidR="00232D61" w:rsidRPr="003011D5">
        <w:rPr>
          <w:color w:val="000000" w:themeColor="text1"/>
          <w:highlight w:val="yellow"/>
        </w:rPr>
        <w:t>other portions of the public sector</w:t>
      </w:r>
      <w:r w:rsidR="00517EBF" w:rsidRPr="003011D5">
        <w:rPr>
          <w:color w:val="000000" w:themeColor="text1"/>
          <w:highlight w:val="yellow"/>
        </w:rPr>
        <w:t>.</w:t>
      </w:r>
    </w:p>
    <w:p w:rsidR="00517EBF" w:rsidRPr="007B7A08" w:rsidRDefault="00232D61" w:rsidP="007B7A08">
      <w:pPr>
        <w:rPr>
          <w:color w:val="000000" w:themeColor="text1"/>
        </w:rPr>
      </w:pPr>
      <w:r w:rsidRPr="003011D5">
        <w:rPr>
          <w:color w:val="000000" w:themeColor="text1"/>
          <w:highlight w:val="yellow"/>
        </w:rPr>
        <w:t>Federally-regulated e</w:t>
      </w:r>
      <w:r w:rsidR="00517EBF" w:rsidRPr="003011D5">
        <w:rPr>
          <w:color w:val="000000" w:themeColor="text1"/>
          <w:highlight w:val="yellow"/>
        </w:rPr>
        <w:t>mployers covered under the EEA are also subject to compliance audits by the CHRC.</w:t>
      </w:r>
    </w:p>
    <w:p w:rsidR="00BD1257" w:rsidRPr="00742D4D" w:rsidRDefault="00BD1257" w:rsidP="00742D4D">
      <w:pPr>
        <w:rPr>
          <w:rFonts w:eastAsia="Times New Roman"/>
          <w:b/>
          <w:color w:val="000000" w:themeColor="text1"/>
          <w:lang w:eastAsia="en-CA"/>
        </w:rPr>
      </w:pPr>
      <w:r w:rsidRPr="00742D4D">
        <w:rPr>
          <w:b/>
        </w:rPr>
        <w:t>Dissemination and implementation regulations</w:t>
      </w:r>
      <w:r w:rsidRPr="00742D4D" w:rsidDel="00BD1257">
        <w:rPr>
          <w:rFonts w:eastAsia="Times New Roman"/>
          <w:b/>
          <w:color w:val="000000" w:themeColor="text1"/>
          <w:lang w:eastAsia="en-CA"/>
        </w:rPr>
        <w:t xml:space="preserve"> </w:t>
      </w:r>
    </w:p>
    <w:p w:rsidR="00517EBF" w:rsidRPr="00D47899" w:rsidRDefault="00BD1257" w:rsidP="00BD1257">
      <w:pPr>
        <w:rPr>
          <w:rFonts w:eastAsia="Times New Roman"/>
          <w:color w:val="000000" w:themeColor="text1"/>
          <w:lang w:eastAsia="en-CA"/>
        </w:rPr>
      </w:pPr>
      <w:r>
        <w:rPr>
          <w:rFonts w:eastAsia="Times New Roman"/>
          <w:color w:val="000000" w:themeColor="text1"/>
          <w:lang w:eastAsia="en-CA"/>
        </w:rPr>
        <w:t xml:space="preserve">The </w:t>
      </w:r>
      <w:r w:rsidRPr="007A325E">
        <w:rPr>
          <w:rFonts w:eastAsia="Times New Roman"/>
          <w:i/>
          <w:color w:val="000000" w:themeColor="text1"/>
          <w:lang w:eastAsia="en-CA"/>
        </w:rPr>
        <w:t>Employment Equity Regulations</w:t>
      </w:r>
      <w:r>
        <w:rPr>
          <w:rFonts w:eastAsia="Times New Roman"/>
          <w:color w:val="000000" w:themeColor="text1"/>
          <w:lang w:eastAsia="en-CA"/>
        </w:rPr>
        <w:t xml:space="preserve"> (EE Regulations)</w:t>
      </w:r>
      <w:r w:rsidR="00742D4D">
        <w:rPr>
          <w:rFonts w:eastAsia="Times New Roman"/>
          <w:color w:val="000000" w:themeColor="text1"/>
          <w:lang w:eastAsia="en-CA"/>
        </w:rPr>
        <w:t xml:space="preserve"> came into force in 1996. </w:t>
      </w:r>
      <w:r w:rsidR="00973BB3">
        <w:rPr>
          <w:rFonts w:eastAsia="Times New Roman"/>
          <w:color w:val="000000" w:themeColor="text1"/>
          <w:lang w:eastAsia="en-CA"/>
        </w:rPr>
        <w:t>They</w:t>
      </w:r>
      <w:r w:rsidR="00742D4D">
        <w:rPr>
          <w:rFonts w:eastAsia="Times New Roman"/>
          <w:color w:val="000000" w:themeColor="text1"/>
          <w:lang w:eastAsia="en-CA"/>
        </w:rPr>
        <w:t xml:space="preserve"> </w:t>
      </w:r>
      <w:r w:rsidR="00973BB3">
        <w:rPr>
          <w:rFonts w:eastAsia="Times New Roman"/>
          <w:color w:val="000000" w:themeColor="text1"/>
          <w:lang w:eastAsia="en-CA"/>
        </w:rPr>
        <w:t>detail</w:t>
      </w:r>
      <w:r w:rsidR="00E1315E">
        <w:rPr>
          <w:rFonts w:eastAsia="Times New Roman"/>
          <w:color w:val="000000" w:themeColor="text1"/>
          <w:lang w:eastAsia="en-CA"/>
        </w:rPr>
        <w:t xml:space="preserve"> the manner in which </w:t>
      </w:r>
      <w:r w:rsidR="00E1574A">
        <w:rPr>
          <w:rFonts w:eastAsia="Times New Roman"/>
          <w:color w:val="000000" w:themeColor="text1"/>
          <w:lang w:eastAsia="en-CA"/>
        </w:rPr>
        <w:t xml:space="preserve">the </w:t>
      </w:r>
      <w:r w:rsidR="00E1315E">
        <w:rPr>
          <w:rFonts w:eastAsia="Times New Roman"/>
          <w:color w:val="000000" w:themeColor="text1"/>
          <w:lang w:eastAsia="en-CA"/>
        </w:rPr>
        <w:t>requirements under the EEA</w:t>
      </w:r>
      <w:r w:rsidR="00E1574A">
        <w:rPr>
          <w:rFonts w:eastAsia="Times New Roman"/>
          <w:color w:val="000000" w:themeColor="text1"/>
          <w:lang w:eastAsia="en-CA"/>
        </w:rPr>
        <w:t xml:space="preserve"> are fulfilled</w:t>
      </w:r>
      <w:r w:rsidR="00517EBF">
        <w:rPr>
          <w:rFonts w:eastAsia="Times New Roman"/>
          <w:color w:val="000000" w:themeColor="text1"/>
          <w:lang w:eastAsia="en-CA"/>
        </w:rPr>
        <w:t>.</w:t>
      </w:r>
    </w:p>
    <w:p w:rsidR="00C20F05" w:rsidRPr="003011D5" w:rsidRDefault="00E90E29" w:rsidP="00BD1257">
      <w:pPr>
        <w:rPr>
          <w:color w:val="000000" w:themeColor="text1"/>
          <w:highlight w:val="yellow"/>
        </w:rPr>
      </w:pPr>
      <w:r w:rsidRPr="007B7A08">
        <w:rPr>
          <w:b/>
          <w:color w:val="000000" w:themeColor="text1"/>
        </w:rPr>
        <w:t xml:space="preserve">Provisions for </w:t>
      </w:r>
      <w:r w:rsidR="007B7A08">
        <w:rPr>
          <w:b/>
          <w:color w:val="000000" w:themeColor="text1"/>
        </w:rPr>
        <w:t>access to j</w:t>
      </w:r>
      <w:r w:rsidRPr="007B7A08">
        <w:rPr>
          <w:b/>
          <w:color w:val="000000" w:themeColor="text1"/>
        </w:rPr>
        <w:t>ustice</w:t>
      </w:r>
      <w:r w:rsidR="003B1F8C" w:rsidRPr="00742D4D">
        <w:rPr>
          <w:i/>
          <w:color w:val="000000" w:themeColor="text1"/>
        </w:rPr>
        <w:br/>
      </w:r>
      <w:r w:rsidR="003B1F8C" w:rsidRPr="00742D4D">
        <w:rPr>
          <w:i/>
          <w:color w:val="000000" w:themeColor="text1"/>
        </w:rPr>
        <w:br/>
      </w:r>
      <w:r w:rsidR="005B1385" w:rsidRPr="003011D5">
        <w:rPr>
          <w:color w:val="000000" w:themeColor="text1"/>
          <w:highlight w:val="yellow"/>
        </w:rPr>
        <w:t>In case of disagreement</w:t>
      </w:r>
      <w:r w:rsidR="00E1574A" w:rsidRPr="003011D5">
        <w:rPr>
          <w:color w:val="000000" w:themeColor="text1"/>
          <w:highlight w:val="yellow"/>
        </w:rPr>
        <w:t xml:space="preserve"> regarding a CHRC compliance audit</w:t>
      </w:r>
      <w:r w:rsidR="005B1385" w:rsidRPr="003011D5">
        <w:rPr>
          <w:color w:val="000000" w:themeColor="text1"/>
          <w:highlight w:val="yellow"/>
        </w:rPr>
        <w:t>, an employer may request a review of decisions or directions made by the CHRC to the Tribunal.</w:t>
      </w:r>
    </w:p>
    <w:p w:rsidR="00517EBF" w:rsidRDefault="005B1385" w:rsidP="00BD1257">
      <w:pPr>
        <w:rPr>
          <w:color w:val="000000" w:themeColor="text1"/>
        </w:rPr>
      </w:pPr>
      <w:r w:rsidRPr="003011D5">
        <w:rPr>
          <w:color w:val="000000" w:themeColor="text1"/>
          <w:highlight w:val="yellow"/>
        </w:rPr>
        <w:t xml:space="preserve">Individuals who </w:t>
      </w:r>
      <w:r w:rsidR="00C20F05" w:rsidRPr="003011D5">
        <w:rPr>
          <w:color w:val="000000" w:themeColor="text1"/>
          <w:highlight w:val="yellow"/>
        </w:rPr>
        <w:t>believe that they have been</w:t>
      </w:r>
      <w:r w:rsidRPr="003011D5">
        <w:rPr>
          <w:color w:val="000000" w:themeColor="text1"/>
          <w:highlight w:val="yellow"/>
        </w:rPr>
        <w:t xml:space="preserve"> </w:t>
      </w:r>
      <w:r w:rsidR="00F47B5B" w:rsidRPr="003011D5">
        <w:rPr>
          <w:color w:val="000000" w:themeColor="text1"/>
          <w:highlight w:val="yellow"/>
        </w:rPr>
        <w:t>discriminated</w:t>
      </w:r>
      <w:r w:rsidR="00C20F05" w:rsidRPr="003011D5">
        <w:rPr>
          <w:color w:val="000000" w:themeColor="text1"/>
          <w:highlight w:val="yellow"/>
        </w:rPr>
        <w:t xml:space="preserve"> against</w:t>
      </w:r>
      <w:r w:rsidRPr="003011D5">
        <w:rPr>
          <w:color w:val="000000" w:themeColor="text1"/>
          <w:highlight w:val="yellow"/>
        </w:rPr>
        <w:t xml:space="preserve"> </w:t>
      </w:r>
      <w:r w:rsidR="00C20F05" w:rsidRPr="003011D5">
        <w:rPr>
          <w:color w:val="000000" w:themeColor="text1"/>
          <w:highlight w:val="yellow"/>
        </w:rPr>
        <w:t xml:space="preserve">regarding employment </w:t>
      </w:r>
      <w:r w:rsidRPr="003011D5">
        <w:rPr>
          <w:color w:val="000000" w:themeColor="text1"/>
          <w:highlight w:val="yellow"/>
        </w:rPr>
        <w:t>can</w:t>
      </w:r>
      <w:r w:rsidR="00C20F05" w:rsidRPr="003011D5">
        <w:rPr>
          <w:color w:val="000000" w:themeColor="text1"/>
          <w:highlight w:val="yellow"/>
        </w:rPr>
        <w:t xml:space="preserve"> file a formal </w:t>
      </w:r>
      <w:r w:rsidRPr="003011D5">
        <w:rPr>
          <w:color w:val="000000" w:themeColor="text1"/>
          <w:highlight w:val="yellow"/>
        </w:rPr>
        <w:t xml:space="preserve">complaint </w:t>
      </w:r>
      <w:r w:rsidR="00C20F05" w:rsidRPr="003011D5">
        <w:rPr>
          <w:color w:val="000000" w:themeColor="text1"/>
          <w:highlight w:val="yellow"/>
        </w:rPr>
        <w:t xml:space="preserve">with </w:t>
      </w:r>
      <w:r w:rsidRPr="003011D5">
        <w:rPr>
          <w:color w:val="000000" w:themeColor="text1"/>
          <w:highlight w:val="yellow"/>
        </w:rPr>
        <w:t xml:space="preserve">the </w:t>
      </w:r>
      <w:r w:rsidR="00C20F05" w:rsidRPr="003011D5">
        <w:rPr>
          <w:color w:val="000000" w:themeColor="text1"/>
          <w:highlight w:val="yellow"/>
        </w:rPr>
        <w:t xml:space="preserve">CHRC who refers them to the </w:t>
      </w:r>
      <w:r w:rsidRPr="003011D5">
        <w:rPr>
          <w:color w:val="000000" w:themeColor="text1"/>
          <w:highlight w:val="yellow"/>
        </w:rPr>
        <w:t>Canadian Human Rights Tribunal.</w:t>
      </w:r>
      <w:r w:rsidR="00655BE5" w:rsidRPr="003011D5">
        <w:rPr>
          <w:color w:val="000000" w:themeColor="text1"/>
          <w:highlight w:val="yellow"/>
        </w:rPr>
        <w:t xml:space="preserve"> However, complaints cannot be solely based on statistical information that purports to show that members of one or more designated groups are underrepresented in the employer’s workforce.</w:t>
      </w:r>
    </w:p>
    <w:p w:rsidR="005B1385" w:rsidRDefault="005B1385" w:rsidP="00BD1257">
      <w:pPr>
        <w:rPr>
          <w:color w:val="000000" w:themeColor="text1"/>
        </w:rPr>
      </w:pPr>
    </w:p>
    <w:p w:rsidR="005B1385" w:rsidRDefault="005B1385" w:rsidP="00BD1257">
      <w:pPr>
        <w:rPr>
          <w:b/>
          <w:color w:val="000000" w:themeColor="text1"/>
        </w:rPr>
      </w:pPr>
      <w:r>
        <w:rPr>
          <w:b/>
          <w:color w:val="000000" w:themeColor="text1"/>
        </w:rPr>
        <w:t>Links:</w:t>
      </w:r>
    </w:p>
    <w:p w:rsidR="005B1385" w:rsidRDefault="005B1385" w:rsidP="005B1385">
      <w:pPr>
        <w:pStyle w:val="ListParagraph"/>
        <w:numPr>
          <w:ilvl w:val="0"/>
          <w:numId w:val="50"/>
        </w:numPr>
        <w:rPr>
          <w:color w:val="000000" w:themeColor="text1"/>
        </w:rPr>
      </w:pPr>
      <w:r w:rsidRPr="007A325E">
        <w:rPr>
          <w:i/>
          <w:color w:val="000000" w:themeColor="text1"/>
        </w:rPr>
        <w:t>Employment Equity Act</w:t>
      </w:r>
      <w:r>
        <w:rPr>
          <w:color w:val="000000" w:themeColor="text1"/>
        </w:rPr>
        <w:t xml:space="preserve">: </w:t>
      </w:r>
      <w:hyperlink r:id="rId9" w:history="1">
        <w:r w:rsidRPr="00043A92">
          <w:rPr>
            <w:rStyle w:val="Hyperlink"/>
          </w:rPr>
          <w:t>http://laws.justice.gc.ca/eng/acts/e-5.401/</w:t>
        </w:r>
      </w:hyperlink>
      <w:r>
        <w:rPr>
          <w:color w:val="000000" w:themeColor="text1"/>
        </w:rPr>
        <w:t xml:space="preserve"> </w:t>
      </w:r>
    </w:p>
    <w:p w:rsidR="005B1385" w:rsidRDefault="005B1385" w:rsidP="005B1385">
      <w:pPr>
        <w:pStyle w:val="ListParagraph"/>
        <w:numPr>
          <w:ilvl w:val="0"/>
          <w:numId w:val="50"/>
        </w:numPr>
        <w:rPr>
          <w:color w:val="000000" w:themeColor="text1"/>
        </w:rPr>
      </w:pPr>
      <w:r w:rsidRPr="007A325E">
        <w:rPr>
          <w:i/>
          <w:color w:val="000000" w:themeColor="text1"/>
        </w:rPr>
        <w:t>Employment Equity Regulations</w:t>
      </w:r>
      <w:r>
        <w:rPr>
          <w:color w:val="000000" w:themeColor="text1"/>
        </w:rPr>
        <w:t xml:space="preserve">: </w:t>
      </w:r>
      <w:hyperlink r:id="rId10" w:history="1">
        <w:r w:rsidRPr="00043A92">
          <w:rPr>
            <w:rStyle w:val="Hyperlink"/>
          </w:rPr>
          <w:t>http://laws-lois.justice.gc.ca/eng/regulations/sor-96-470/index.html</w:t>
        </w:r>
      </w:hyperlink>
    </w:p>
    <w:p w:rsidR="005B1385" w:rsidRPr="005B1385" w:rsidRDefault="005B1385" w:rsidP="005B1385">
      <w:pPr>
        <w:pStyle w:val="ListParagraph"/>
        <w:numPr>
          <w:ilvl w:val="0"/>
          <w:numId w:val="50"/>
        </w:numPr>
        <w:rPr>
          <w:color w:val="000000" w:themeColor="text1"/>
        </w:rPr>
      </w:pPr>
      <w:r w:rsidRPr="005B1385">
        <w:rPr>
          <w:color w:val="000000" w:themeColor="text1"/>
        </w:rPr>
        <w:t xml:space="preserve">Employment Equity Review Tribunal: </w:t>
      </w:r>
      <w:hyperlink r:id="rId11" w:history="1">
        <w:r w:rsidRPr="00043A92">
          <w:rPr>
            <w:rStyle w:val="Hyperlink"/>
          </w:rPr>
          <w:t>http://www.chrt-tcdp.gc.ca/procedures/employment-equity-review-tribunal-en.html</w:t>
        </w:r>
      </w:hyperlink>
    </w:p>
    <w:p w:rsidR="005B1385" w:rsidRPr="007A325E" w:rsidRDefault="005B1385" w:rsidP="005B1385">
      <w:pPr>
        <w:pStyle w:val="ListParagraph"/>
        <w:numPr>
          <w:ilvl w:val="0"/>
          <w:numId w:val="50"/>
        </w:numPr>
        <w:rPr>
          <w:rStyle w:val="Hyperlink"/>
          <w:b/>
          <w:color w:val="000000" w:themeColor="text1"/>
          <w:u w:val="none"/>
        </w:rPr>
      </w:pPr>
      <w:r>
        <w:rPr>
          <w:color w:val="000000" w:themeColor="text1"/>
        </w:rPr>
        <w:t xml:space="preserve">Canadian Human Rights Tribunal: </w:t>
      </w:r>
      <w:hyperlink r:id="rId12" w:history="1">
        <w:r w:rsidRPr="00043A92">
          <w:rPr>
            <w:rStyle w:val="Hyperlink"/>
          </w:rPr>
          <w:t>http://www.chrt-tcdp.gc.ca/index-en.html</w:t>
        </w:r>
      </w:hyperlink>
    </w:p>
    <w:p w:rsidR="006352EA" w:rsidRPr="007A325E" w:rsidRDefault="006352EA" w:rsidP="006352EA">
      <w:pPr>
        <w:pStyle w:val="ListParagraph"/>
        <w:numPr>
          <w:ilvl w:val="0"/>
          <w:numId w:val="50"/>
        </w:numPr>
        <w:rPr>
          <w:color w:val="000000" w:themeColor="text1"/>
        </w:rPr>
      </w:pPr>
      <w:r w:rsidRPr="007403B5">
        <w:rPr>
          <w:color w:val="000000" w:themeColor="text1"/>
        </w:rPr>
        <w:t xml:space="preserve">Canadian Human Rights Commission: </w:t>
      </w:r>
      <w:hyperlink r:id="rId13" w:history="1">
        <w:r w:rsidRPr="0085377E">
          <w:rPr>
            <w:rStyle w:val="Hyperlink"/>
          </w:rPr>
          <w:t>http://www.chrc-ccdp.gc.ca/eng/content/general-public</w:t>
        </w:r>
      </w:hyperlink>
    </w:p>
    <w:p w:rsidR="0070732C" w:rsidRDefault="008D7E30" w:rsidP="003B4281">
      <w:pPr>
        <w:jc w:val="both"/>
        <w:rPr>
          <w:rFonts w:ascii="Cambria" w:hAnsi="Cambria"/>
          <w:sz w:val="24"/>
          <w:szCs w:val="24"/>
        </w:rPr>
      </w:pPr>
      <w:r w:rsidRPr="006F7050">
        <w:rPr>
          <w:rFonts w:ascii="Cambria" w:hAnsi="Cambria"/>
          <w:sz w:val="24"/>
          <w:szCs w:val="24"/>
        </w:rPr>
        <w:t>6</w:t>
      </w:r>
      <w:r w:rsidR="004B44EC" w:rsidRPr="006F7050">
        <w:rPr>
          <w:rFonts w:ascii="Cambria" w:hAnsi="Cambria"/>
          <w:sz w:val="24"/>
          <w:szCs w:val="24"/>
        </w:rPr>
        <w:t xml:space="preserve">.  </w:t>
      </w:r>
      <w:r w:rsidR="004B44EC">
        <w:rPr>
          <w:rFonts w:ascii="Cambria" w:hAnsi="Cambria"/>
          <w:sz w:val="24"/>
          <w:szCs w:val="24"/>
        </w:rPr>
        <w:t>When was the first draft of this law introduced, and when was it adopted</w:t>
      </w:r>
      <w:r>
        <w:rPr>
          <w:rFonts w:ascii="Cambria" w:hAnsi="Cambria"/>
          <w:sz w:val="24"/>
          <w:szCs w:val="24"/>
        </w:rPr>
        <w:t xml:space="preserve"> (please</w:t>
      </w:r>
      <w:r w:rsidRPr="008D7E30">
        <w:rPr>
          <w:rFonts w:ascii="Cambria" w:hAnsi="Cambria"/>
          <w:sz w:val="24"/>
          <w:szCs w:val="24"/>
        </w:rPr>
        <w:t xml:space="preserve"> specify dates of first draft and adoption</w:t>
      </w:r>
      <w:r w:rsidR="004B44EC">
        <w:rPr>
          <w:rFonts w:ascii="Cambria" w:hAnsi="Cambria"/>
          <w:sz w:val="24"/>
          <w:szCs w:val="24"/>
        </w:rPr>
        <w:t xml:space="preserve">? </w:t>
      </w:r>
    </w:p>
    <w:p w:rsidR="006D4340" w:rsidRPr="00742D4D" w:rsidRDefault="00E2605E" w:rsidP="007A325E">
      <w:pPr>
        <w:rPr>
          <w:rFonts w:cs="Arial"/>
          <w:color w:val="000000" w:themeColor="text1"/>
        </w:rPr>
      </w:pPr>
      <w:r w:rsidRPr="003011D5">
        <w:rPr>
          <w:rFonts w:cs="Arial"/>
          <w:color w:val="000000" w:themeColor="text1"/>
          <w:highlight w:val="yellow"/>
        </w:rPr>
        <w:t>T</w:t>
      </w:r>
      <w:r w:rsidR="00706795" w:rsidRPr="003011D5">
        <w:rPr>
          <w:rFonts w:cs="Arial"/>
          <w:color w:val="000000" w:themeColor="text1"/>
          <w:highlight w:val="yellow"/>
        </w:rPr>
        <w:t xml:space="preserve">he </w:t>
      </w:r>
      <w:r w:rsidR="006D4340" w:rsidRPr="003011D5">
        <w:rPr>
          <w:rFonts w:cs="Arial"/>
          <w:color w:val="000000" w:themeColor="text1"/>
          <w:highlight w:val="yellow"/>
        </w:rPr>
        <w:t xml:space="preserve">first </w:t>
      </w:r>
      <w:r w:rsidRPr="003011D5">
        <w:rPr>
          <w:rFonts w:cs="Arial"/>
          <w:color w:val="000000" w:themeColor="text1"/>
          <w:highlight w:val="yellow"/>
        </w:rPr>
        <w:t xml:space="preserve">draft of the </w:t>
      </w:r>
      <w:r w:rsidR="000E333D" w:rsidRPr="003011D5">
        <w:rPr>
          <w:rFonts w:cs="Arial"/>
          <w:color w:val="000000" w:themeColor="text1"/>
          <w:highlight w:val="yellow"/>
        </w:rPr>
        <w:t>EEA</w:t>
      </w:r>
      <w:r w:rsidR="00607C4C" w:rsidRPr="003011D5">
        <w:rPr>
          <w:rFonts w:cs="Arial"/>
          <w:color w:val="000000" w:themeColor="text1"/>
          <w:highlight w:val="yellow"/>
        </w:rPr>
        <w:t xml:space="preserve"> </w:t>
      </w:r>
      <w:r w:rsidRPr="003011D5">
        <w:rPr>
          <w:rFonts w:cs="Arial"/>
          <w:color w:val="000000" w:themeColor="text1"/>
          <w:highlight w:val="yellow"/>
        </w:rPr>
        <w:t xml:space="preserve">was introduced </w:t>
      </w:r>
      <w:r w:rsidR="00607C4C" w:rsidRPr="003011D5">
        <w:rPr>
          <w:rFonts w:cs="Arial"/>
          <w:color w:val="000000" w:themeColor="text1"/>
          <w:highlight w:val="yellow"/>
        </w:rPr>
        <w:t>on June 27, 1986</w:t>
      </w:r>
      <w:r w:rsidRPr="003011D5">
        <w:rPr>
          <w:rFonts w:cs="Arial"/>
          <w:color w:val="000000" w:themeColor="text1"/>
          <w:highlight w:val="yellow"/>
        </w:rPr>
        <w:t>. T</w:t>
      </w:r>
      <w:r w:rsidR="00607C4C" w:rsidRPr="003011D5">
        <w:rPr>
          <w:rFonts w:cs="Arial"/>
          <w:color w:val="000000" w:themeColor="text1"/>
          <w:highlight w:val="yellow"/>
        </w:rPr>
        <w:t xml:space="preserve">he </w:t>
      </w:r>
      <w:r w:rsidR="000E333D" w:rsidRPr="003011D5">
        <w:rPr>
          <w:rFonts w:cs="Arial"/>
          <w:color w:val="000000" w:themeColor="text1"/>
          <w:highlight w:val="yellow"/>
        </w:rPr>
        <w:t>EEA</w:t>
      </w:r>
      <w:r w:rsidR="00607C4C" w:rsidRPr="003011D5">
        <w:rPr>
          <w:rFonts w:cs="Arial"/>
          <w:color w:val="000000" w:themeColor="text1"/>
          <w:highlight w:val="yellow"/>
        </w:rPr>
        <w:t xml:space="preserve"> was</w:t>
      </w:r>
      <w:r w:rsidR="00305EF7" w:rsidRPr="003011D5">
        <w:rPr>
          <w:rFonts w:cs="Arial"/>
          <w:color w:val="000000" w:themeColor="text1"/>
          <w:highlight w:val="yellow"/>
        </w:rPr>
        <w:t xml:space="preserve"> </w:t>
      </w:r>
      <w:r w:rsidRPr="003011D5">
        <w:rPr>
          <w:rFonts w:cs="Arial"/>
          <w:color w:val="000000" w:themeColor="text1"/>
          <w:highlight w:val="yellow"/>
        </w:rPr>
        <w:t>adopted o</w:t>
      </w:r>
      <w:r w:rsidR="006D4340" w:rsidRPr="003011D5">
        <w:rPr>
          <w:rFonts w:cs="Arial"/>
          <w:color w:val="000000" w:themeColor="text1"/>
          <w:highlight w:val="yellow"/>
        </w:rPr>
        <w:t>n</w:t>
      </w:r>
      <w:r w:rsidR="006352EA" w:rsidRPr="003011D5">
        <w:rPr>
          <w:rFonts w:cs="Arial"/>
          <w:color w:val="000000" w:themeColor="text1"/>
          <w:highlight w:val="yellow"/>
        </w:rPr>
        <w:br/>
      </w:r>
      <w:r w:rsidR="006D4340" w:rsidRPr="003011D5">
        <w:rPr>
          <w:rFonts w:cs="Arial"/>
          <w:color w:val="000000" w:themeColor="text1"/>
          <w:highlight w:val="yellow"/>
        </w:rPr>
        <w:t xml:space="preserve">August 13, </w:t>
      </w:r>
      <w:r w:rsidR="00706795" w:rsidRPr="003011D5">
        <w:rPr>
          <w:rFonts w:cs="Arial"/>
          <w:color w:val="000000" w:themeColor="text1"/>
          <w:highlight w:val="yellow"/>
        </w:rPr>
        <w:t>1986.</w:t>
      </w:r>
    </w:p>
    <w:p w:rsidR="00906D9B" w:rsidRPr="002E6036" w:rsidRDefault="00732EA3" w:rsidP="00906D9B">
      <w:pPr>
        <w:rPr>
          <w:rFonts w:ascii="Cambria" w:hAnsi="Cambria"/>
          <w:i/>
          <w:sz w:val="24"/>
          <w:szCs w:val="24"/>
        </w:rPr>
      </w:pPr>
      <w:r w:rsidRPr="002E6036">
        <w:rPr>
          <w:rFonts w:ascii="Cambria" w:hAnsi="Cambria"/>
          <w:i/>
          <w:sz w:val="24"/>
          <w:szCs w:val="24"/>
        </w:rPr>
        <w:t>The Law’s Compliance with CEDAW</w:t>
      </w:r>
    </w:p>
    <w:p w:rsidR="00906D9B" w:rsidRPr="002E6036" w:rsidRDefault="00874799" w:rsidP="00906D9B">
      <w:pPr>
        <w:rPr>
          <w:rFonts w:ascii="Cambria" w:hAnsi="Cambria"/>
          <w:sz w:val="24"/>
          <w:szCs w:val="24"/>
        </w:rPr>
      </w:pPr>
      <w:r>
        <w:rPr>
          <w:rFonts w:ascii="Cambria" w:hAnsi="Cambria"/>
          <w:sz w:val="24"/>
          <w:szCs w:val="24"/>
        </w:rPr>
        <w:t>7</w:t>
      </w:r>
      <w:r w:rsidR="003B1355" w:rsidRPr="002E6036">
        <w:rPr>
          <w:rFonts w:ascii="Cambria" w:hAnsi="Cambria"/>
          <w:sz w:val="24"/>
          <w:szCs w:val="24"/>
        </w:rPr>
        <w:t xml:space="preserve">. </w:t>
      </w:r>
      <w:r w:rsidR="00E67592">
        <w:rPr>
          <w:rFonts w:ascii="Cambria" w:hAnsi="Cambria"/>
          <w:sz w:val="24"/>
          <w:szCs w:val="24"/>
        </w:rPr>
        <w:t>In your view, d</w:t>
      </w:r>
      <w:r w:rsidR="00906D9B" w:rsidRPr="002E6036">
        <w:rPr>
          <w:rFonts w:ascii="Cambria" w:hAnsi="Cambria"/>
          <w:sz w:val="24"/>
          <w:szCs w:val="24"/>
        </w:rPr>
        <w:t>oes the law in question place a positive duty on the State to achieve substantive equality for women?</w:t>
      </w:r>
      <w:r w:rsidR="003B1355" w:rsidRPr="002E6036">
        <w:rPr>
          <w:rFonts w:ascii="Cambria" w:hAnsi="Cambria"/>
          <w:sz w:val="24"/>
          <w:szCs w:val="24"/>
        </w:rPr>
        <w:t xml:space="preserve"> </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DF5645" w:rsidRPr="002E6036">
        <w:rPr>
          <w:rFonts w:ascii="Cambria" w:hAnsi="Cambria" w:cs="Times New Roman"/>
          <w:sz w:val="24"/>
          <w:szCs w:val="24"/>
          <w:lang w:val="en-US"/>
        </w:rPr>
        <w:t>(</w:t>
      </w:r>
      <w:r w:rsidR="00DF5645">
        <w:rPr>
          <w:rFonts w:ascii="Cambria" w:hAnsi="Cambria" w:cs="Times New Roman"/>
          <w:sz w:val="24"/>
          <w:szCs w:val="24"/>
          <w:lang w:val="en-US"/>
        </w:rPr>
        <w:t xml:space="preserve"> </w:t>
      </w:r>
      <w:r w:rsidR="00DF5645" w:rsidRPr="003C11F9">
        <w:rPr>
          <w:rFonts w:ascii="Cambria" w:hAnsi="Cambria" w:cs="Times New Roman"/>
          <w:color w:val="000000" w:themeColor="text1"/>
          <w:sz w:val="24"/>
          <w:szCs w:val="24"/>
          <w:lang w:val="en-US"/>
        </w:rPr>
        <w:t xml:space="preserve">X </w:t>
      </w:r>
      <w:r w:rsidR="00DF5645">
        <w:rPr>
          <w:rFonts w:ascii="Cambria" w:hAnsi="Cambria" w:cs="Times New Roman"/>
          <w:color w:val="000000" w:themeColor="text1"/>
          <w:sz w:val="24"/>
          <w:szCs w:val="24"/>
          <w:lang w:val="en-US"/>
        </w:rPr>
        <w:t xml:space="preserve">  </w:t>
      </w:r>
      <w:r w:rsidR="00DF5645"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009D6FA5" w:rsidRPr="002E6036">
        <w:rPr>
          <w:rFonts w:ascii="Cambria" w:hAnsi="Cambria" w:cs="Times New Roman"/>
          <w:sz w:val="24"/>
          <w:szCs w:val="24"/>
          <w:lang w:val="en-US"/>
        </w:rPr>
        <w:t>(</w:t>
      </w:r>
      <w:r w:rsidR="009D6FA5">
        <w:rPr>
          <w:rFonts w:ascii="Cambria" w:hAnsi="Cambria" w:cs="Times New Roman"/>
          <w:sz w:val="24"/>
          <w:szCs w:val="24"/>
          <w:lang w:val="en-US"/>
        </w:rPr>
        <w:t xml:space="preserve"> </w:t>
      </w:r>
      <w:r w:rsidR="00DF5645">
        <w:rPr>
          <w:rFonts w:ascii="Cambria" w:hAnsi="Cambria" w:cs="Times New Roman"/>
          <w:color w:val="000000" w:themeColor="text1"/>
          <w:sz w:val="24"/>
          <w:szCs w:val="24"/>
          <w:lang w:val="en-US"/>
        </w:rPr>
        <w:t xml:space="preserve">  </w:t>
      </w:r>
      <w:r w:rsidR="009D6FA5" w:rsidRPr="003C11F9">
        <w:rPr>
          <w:rFonts w:ascii="Cambria" w:hAnsi="Cambria" w:cs="Times New Roman"/>
          <w:color w:val="000000" w:themeColor="text1"/>
          <w:sz w:val="24"/>
          <w:szCs w:val="24"/>
          <w:lang w:val="en-US"/>
        </w:rPr>
        <w:t xml:space="preserve"> </w:t>
      </w:r>
      <w:r w:rsidR="009D6FA5">
        <w:rPr>
          <w:rFonts w:ascii="Cambria" w:hAnsi="Cambria" w:cs="Times New Roman"/>
          <w:color w:val="000000" w:themeColor="text1"/>
          <w:sz w:val="24"/>
          <w:szCs w:val="24"/>
          <w:lang w:val="en-US"/>
        </w:rPr>
        <w:t xml:space="preserve">  </w:t>
      </w:r>
      <w:r w:rsidR="009D6FA5" w:rsidRPr="002E6036">
        <w:rPr>
          <w:rFonts w:ascii="Cambria" w:hAnsi="Cambria" w:cs="Times New Roman"/>
          <w:sz w:val="24"/>
          <w:szCs w:val="24"/>
          <w:lang w:val="en-US"/>
        </w:rPr>
        <w:t>)</w:t>
      </w:r>
    </w:p>
    <w:p w:rsidR="003B1355" w:rsidRDefault="003B1355" w:rsidP="00906D9B">
      <w:pPr>
        <w:rPr>
          <w:rFonts w:ascii="Cambria" w:hAnsi="Cambria"/>
          <w:sz w:val="24"/>
          <w:szCs w:val="24"/>
        </w:rPr>
      </w:pPr>
      <w:r w:rsidRPr="002E6036">
        <w:rPr>
          <w:rFonts w:ascii="Cambria" w:hAnsi="Cambria"/>
          <w:sz w:val="24"/>
          <w:szCs w:val="24"/>
        </w:rPr>
        <w:tab/>
        <w:t xml:space="preserve">If yes, please explain: </w:t>
      </w:r>
    </w:p>
    <w:p w:rsidR="00066D3A" w:rsidRPr="003011D5" w:rsidRDefault="00066D3A" w:rsidP="005F0BE6">
      <w:pPr>
        <w:rPr>
          <w:rFonts w:cs="Arial"/>
          <w:color w:val="000000" w:themeColor="text1"/>
          <w:highlight w:val="yellow"/>
        </w:rPr>
      </w:pPr>
      <w:r w:rsidRPr="003011D5">
        <w:rPr>
          <w:rFonts w:cs="Arial"/>
          <w:color w:val="000000" w:themeColor="text1"/>
          <w:highlight w:val="yellow"/>
        </w:rPr>
        <w:t>The EEA places a positive duty on the State to ensure employers comply with the law. The State conducts audits to ensure that employers are complying with their EE obligations.</w:t>
      </w:r>
    </w:p>
    <w:p w:rsidR="005F0BE6" w:rsidRPr="00DF5645" w:rsidRDefault="005F0BE6" w:rsidP="005F0BE6">
      <w:pPr>
        <w:rPr>
          <w:rFonts w:cs="Arial"/>
          <w:color w:val="000000" w:themeColor="text1"/>
        </w:rPr>
      </w:pPr>
      <w:r w:rsidRPr="003011D5">
        <w:rPr>
          <w:rFonts w:cs="Arial"/>
          <w:color w:val="000000" w:themeColor="text1"/>
          <w:highlight w:val="yellow"/>
        </w:rPr>
        <w:t xml:space="preserve">See the </w:t>
      </w:r>
      <w:r w:rsidRPr="003011D5">
        <w:rPr>
          <w:rFonts w:cs="Arial"/>
          <w:i/>
          <w:color w:val="000000" w:themeColor="text1"/>
          <w:highlight w:val="yellow"/>
        </w:rPr>
        <w:t>Framework for Compliance Audits Under the Employment Equity Act</w:t>
      </w:r>
      <w:r w:rsidRPr="003011D5">
        <w:rPr>
          <w:rFonts w:cs="Arial"/>
          <w:color w:val="000000" w:themeColor="text1"/>
          <w:highlight w:val="yellow"/>
        </w:rPr>
        <w:t xml:space="preserve"> by the CHRC for additional information: </w:t>
      </w:r>
      <w:hyperlink r:id="rId14" w:history="1">
        <w:r w:rsidRPr="003011D5">
          <w:rPr>
            <w:rStyle w:val="Hyperlink"/>
            <w:rFonts w:cs="Arial"/>
            <w:highlight w:val="yellow"/>
          </w:rPr>
          <w:t>http://www.chrc-ccdp.ca/sites/default/files/framework_cadre_eng_0.pdf</w:t>
        </w:r>
      </w:hyperlink>
      <w:r>
        <w:rPr>
          <w:rFonts w:cs="Arial"/>
          <w:color w:val="000000" w:themeColor="text1"/>
        </w:rPr>
        <w:t xml:space="preserve"> </w:t>
      </w:r>
    </w:p>
    <w:p w:rsidR="00906D9B" w:rsidRPr="002E6036" w:rsidRDefault="00874799" w:rsidP="00906D9B">
      <w:pPr>
        <w:rPr>
          <w:rFonts w:ascii="Cambria" w:hAnsi="Cambria"/>
          <w:sz w:val="24"/>
          <w:szCs w:val="24"/>
        </w:rPr>
      </w:pPr>
      <w:r>
        <w:rPr>
          <w:rFonts w:ascii="Cambria" w:hAnsi="Cambria"/>
          <w:sz w:val="24"/>
          <w:szCs w:val="24"/>
        </w:rPr>
        <w:t>8</w:t>
      </w:r>
      <w:r w:rsidR="003B1355" w:rsidRPr="002E6036">
        <w:rPr>
          <w:rFonts w:ascii="Cambria" w:hAnsi="Cambria"/>
          <w:sz w:val="24"/>
          <w:szCs w:val="24"/>
        </w:rPr>
        <w:t xml:space="preserve">. </w:t>
      </w:r>
      <w:r w:rsidR="00906D9B" w:rsidRPr="002E6036">
        <w:rPr>
          <w:rFonts w:ascii="Cambria" w:hAnsi="Cambria"/>
          <w:sz w:val="24"/>
          <w:szCs w:val="24"/>
        </w:rPr>
        <w:t>Does the law contain a definition of discrimination that is in accord with Article 1 of CEDAW?</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Pr="009536FA">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009D6FA5" w:rsidRPr="002E6036">
        <w:rPr>
          <w:rFonts w:ascii="Cambria" w:hAnsi="Cambria" w:cs="Times New Roman"/>
          <w:sz w:val="24"/>
          <w:szCs w:val="24"/>
          <w:lang w:val="en-US"/>
        </w:rPr>
        <w:t>(</w:t>
      </w:r>
      <w:r w:rsidR="009D6FA5">
        <w:rPr>
          <w:rFonts w:ascii="Cambria" w:hAnsi="Cambria" w:cs="Times New Roman"/>
          <w:sz w:val="24"/>
          <w:szCs w:val="24"/>
          <w:lang w:val="en-US"/>
        </w:rPr>
        <w:t xml:space="preserve"> </w:t>
      </w:r>
      <w:r w:rsidR="009D6FA5" w:rsidRPr="003C11F9">
        <w:rPr>
          <w:rFonts w:ascii="Cambria" w:hAnsi="Cambria" w:cs="Times New Roman"/>
          <w:color w:val="000000" w:themeColor="text1"/>
          <w:sz w:val="24"/>
          <w:szCs w:val="24"/>
          <w:lang w:val="en-US"/>
        </w:rPr>
        <w:t xml:space="preserve">X </w:t>
      </w:r>
      <w:r w:rsidR="009D6FA5">
        <w:rPr>
          <w:rFonts w:ascii="Cambria" w:hAnsi="Cambria" w:cs="Times New Roman"/>
          <w:color w:val="000000" w:themeColor="text1"/>
          <w:sz w:val="24"/>
          <w:szCs w:val="24"/>
          <w:lang w:val="en-US"/>
        </w:rPr>
        <w:t xml:space="preserve">  </w:t>
      </w:r>
      <w:r w:rsidR="009D6FA5" w:rsidRPr="002E6036">
        <w:rPr>
          <w:rFonts w:ascii="Cambria" w:hAnsi="Cambria" w:cs="Times New Roman"/>
          <w:sz w:val="24"/>
          <w:szCs w:val="24"/>
          <w:lang w:val="en-US"/>
        </w:rPr>
        <w:t>)</w:t>
      </w:r>
    </w:p>
    <w:p w:rsidR="003B1355" w:rsidRDefault="003B1355" w:rsidP="003B1355">
      <w:pPr>
        <w:ind w:left="720" w:hanging="720"/>
        <w:rPr>
          <w:rFonts w:ascii="Cambria" w:hAnsi="Cambria"/>
          <w:sz w:val="24"/>
          <w:szCs w:val="24"/>
        </w:rPr>
      </w:pPr>
      <w:r w:rsidRPr="002E6036">
        <w:rPr>
          <w:rFonts w:ascii="Cambria" w:hAnsi="Cambria"/>
          <w:sz w:val="24"/>
          <w:szCs w:val="24"/>
        </w:rPr>
        <w:tab/>
        <w:t xml:space="preserve">If yes, please direct us to the section of the pertinent document. </w:t>
      </w:r>
      <w:r w:rsidR="00C40DCC" w:rsidRPr="002E6036">
        <w:rPr>
          <w:rFonts w:ascii="Cambria" w:hAnsi="Cambria"/>
          <w:sz w:val="24"/>
          <w:szCs w:val="24"/>
        </w:rPr>
        <w:t xml:space="preserve">  If not, please indicate if that definition is enshrined already in the constitution or charter of rights.</w:t>
      </w:r>
    </w:p>
    <w:p w:rsidR="003F6DE6" w:rsidRDefault="00553D83" w:rsidP="007A325E">
      <w:pPr>
        <w:spacing w:after="0"/>
      </w:pPr>
      <w:r w:rsidRPr="003011D5">
        <w:rPr>
          <w:highlight w:val="yellow"/>
          <w:lang w:eastAsia="en-CA"/>
        </w:rPr>
        <w:t xml:space="preserve">The EEA references the </w:t>
      </w:r>
      <w:r w:rsidR="006352EA" w:rsidRPr="003011D5">
        <w:rPr>
          <w:i/>
          <w:highlight w:val="yellow"/>
          <w:lang w:eastAsia="en-CA"/>
        </w:rPr>
        <w:t>Canadian Human Rights Act</w:t>
      </w:r>
      <w:r w:rsidR="006352EA" w:rsidRPr="003011D5">
        <w:rPr>
          <w:highlight w:val="yellow"/>
          <w:lang w:eastAsia="en-CA"/>
        </w:rPr>
        <w:t xml:space="preserve"> (</w:t>
      </w:r>
      <w:r w:rsidRPr="003011D5">
        <w:rPr>
          <w:highlight w:val="yellow"/>
          <w:lang w:eastAsia="en-CA"/>
        </w:rPr>
        <w:t>CHRA</w:t>
      </w:r>
      <w:r w:rsidR="006352EA" w:rsidRPr="003011D5">
        <w:rPr>
          <w:highlight w:val="yellow"/>
          <w:lang w:eastAsia="en-CA"/>
        </w:rPr>
        <w:t>)</w:t>
      </w:r>
      <w:r w:rsidR="00684E2B" w:rsidRPr="003011D5">
        <w:rPr>
          <w:highlight w:val="yellow"/>
          <w:lang w:eastAsia="en-CA"/>
        </w:rPr>
        <w:t xml:space="preserve"> of 1985</w:t>
      </w:r>
      <w:r w:rsidRPr="003011D5">
        <w:rPr>
          <w:highlight w:val="yellow"/>
          <w:lang w:eastAsia="en-CA"/>
        </w:rPr>
        <w:t xml:space="preserve"> with regards to defining discrimination and discriminatory practices. </w:t>
      </w:r>
      <w:r w:rsidR="00214845" w:rsidRPr="003011D5">
        <w:rPr>
          <w:highlight w:val="yellow"/>
          <w:lang w:eastAsia="en-CA"/>
        </w:rPr>
        <w:t xml:space="preserve">Part I of the </w:t>
      </w:r>
      <w:r w:rsidRPr="003011D5">
        <w:rPr>
          <w:highlight w:val="yellow"/>
          <w:lang w:eastAsia="en-CA"/>
        </w:rPr>
        <w:t>CHRA</w:t>
      </w:r>
      <w:r w:rsidR="00655BE5" w:rsidRPr="003011D5">
        <w:rPr>
          <w:highlight w:val="yellow"/>
          <w:lang w:eastAsia="en-CA"/>
        </w:rPr>
        <w:t xml:space="preserve"> </w:t>
      </w:r>
      <w:r w:rsidR="00214845" w:rsidRPr="003011D5">
        <w:rPr>
          <w:highlight w:val="yellow"/>
          <w:lang w:eastAsia="en-CA"/>
        </w:rPr>
        <w:t xml:space="preserve">lists the prohibited grounds of </w:t>
      </w:r>
      <w:r w:rsidR="00655BE5" w:rsidRPr="003011D5">
        <w:rPr>
          <w:highlight w:val="yellow"/>
          <w:lang w:eastAsia="en-CA"/>
        </w:rPr>
        <w:t>discrimination.</w:t>
      </w:r>
      <w:r w:rsidRPr="003011D5">
        <w:rPr>
          <w:highlight w:val="yellow"/>
          <w:lang w:eastAsia="en-CA"/>
        </w:rPr>
        <w:t xml:space="preserve"> </w:t>
      </w:r>
      <w:r w:rsidR="00214845" w:rsidRPr="003011D5">
        <w:rPr>
          <w:highlight w:val="yellow"/>
          <w:lang w:eastAsia="en-CA"/>
        </w:rPr>
        <w:t>They</w:t>
      </w:r>
      <w:r w:rsidRPr="003011D5">
        <w:rPr>
          <w:highlight w:val="yellow"/>
          <w:lang w:eastAsia="en-CA"/>
        </w:rPr>
        <w:t xml:space="preserve"> are </w:t>
      </w:r>
      <w:r w:rsidRPr="003011D5">
        <w:rPr>
          <w:highlight w:val="yellow"/>
          <w:lang w:val="en"/>
        </w:rPr>
        <w:t xml:space="preserve">race, national or ethnic origin, colour, religion, age, </w:t>
      </w:r>
      <w:r w:rsidRPr="003011D5">
        <w:rPr>
          <w:b/>
          <w:highlight w:val="yellow"/>
          <w:lang w:val="en"/>
        </w:rPr>
        <w:t>sex</w:t>
      </w:r>
      <w:r w:rsidR="00214845" w:rsidRPr="003011D5">
        <w:rPr>
          <w:b/>
          <w:highlight w:val="yellow"/>
          <w:lang w:val="en"/>
        </w:rPr>
        <w:t xml:space="preserve"> </w:t>
      </w:r>
      <w:r w:rsidR="00214845" w:rsidRPr="003011D5">
        <w:rPr>
          <w:highlight w:val="yellow"/>
          <w:lang w:val="en"/>
        </w:rPr>
        <w:t>(including pregnancy or child-birth)</w:t>
      </w:r>
      <w:r w:rsidRPr="003011D5">
        <w:rPr>
          <w:highlight w:val="yellow"/>
          <w:lang w:val="en"/>
        </w:rPr>
        <w:t>, sexual orientation, marital status, family status, disability or conviction for an offence for which a pardon has been granted or in respect of which a record suspension has been ordered.</w:t>
      </w:r>
      <w:r w:rsidR="00655BE5">
        <w:rPr>
          <w:lang w:eastAsia="en-CA"/>
        </w:rPr>
        <w:br/>
      </w:r>
    </w:p>
    <w:p w:rsidR="00655BE5" w:rsidRDefault="003011D5" w:rsidP="007A325E">
      <w:pPr>
        <w:rPr>
          <w:lang w:eastAsia="en-CA"/>
        </w:rPr>
      </w:pPr>
      <w:hyperlink r:id="rId15" w:history="1">
        <w:r w:rsidR="00655BE5" w:rsidRPr="00B81AB4">
          <w:rPr>
            <w:rStyle w:val="Hyperlink"/>
            <w:lang w:eastAsia="en-CA"/>
          </w:rPr>
          <w:t>http://laws-lois.justice.gc.ca/eng/acts/h-6/fulltext.html</w:t>
        </w:r>
      </w:hyperlink>
    </w:p>
    <w:p w:rsidR="00906D9B" w:rsidRPr="002E6036" w:rsidRDefault="00874799" w:rsidP="00906D9B">
      <w:pPr>
        <w:rPr>
          <w:rFonts w:ascii="Cambria" w:hAnsi="Cambria"/>
          <w:sz w:val="24"/>
          <w:szCs w:val="24"/>
        </w:rPr>
      </w:pPr>
      <w:r>
        <w:rPr>
          <w:rFonts w:ascii="Cambria" w:hAnsi="Cambria"/>
          <w:sz w:val="24"/>
          <w:szCs w:val="24"/>
        </w:rPr>
        <w:t>9</w:t>
      </w:r>
      <w:r w:rsidR="003B1355" w:rsidRPr="002E6036">
        <w:rPr>
          <w:rFonts w:ascii="Cambria" w:hAnsi="Cambria"/>
          <w:sz w:val="24"/>
          <w:szCs w:val="24"/>
        </w:rPr>
        <w:t xml:space="preserve">. </w:t>
      </w:r>
      <w:r w:rsidR="00906D9B" w:rsidRPr="002E6036">
        <w:rPr>
          <w:rFonts w:ascii="Cambria" w:hAnsi="Cambria"/>
          <w:sz w:val="24"/>
          <w:szCs w:val="24"/>
        </w:rPr>
        <w:t>Does the law’s definition of discrimination include and define both direct and indirect discrimination?</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717A45" w:rsidRPr="002E6036">
        <w:rPr>
          <w:rFonts w:ascii="Cambria" w:hAnsi="Cambria" w:cs="Times New Roman"/>
          <w:sz w:val="24"/>
          <w:szCs w:val="24"/>
          <w:lang w:val="en-US"/>
        </w:rPr>
        <w:t>(</w:t>
      </w:r>
      <w:r w:rsidR="00553D83">
        <w:rPr>
          <w:rFonts w:ascii="Cambria" w:hAnsi="Cambria" w:cs="Times New Roman"/>
          <w:sz w:val="24"/>
          <w:szCs w:val="24"/>
          <w:lang w:val="en-US"/>
        </w:rPr>
        <w:t xml:space="preserve">      </w:t>
      </w:r>
      <w:r w:rsidR="00717A45">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009D6FA5" w:rsidRPr="002E6036">
        <w:rPr>
          <w:rFonts w:ascii="Cambria" w:hAnsi="Cambria" w:cs="Times New Roman"/>
          <w:sz w:val="24"/>
          <w:szCs w:val="24"/>
          <w:lang w:val="en-US"/>
        </w:rPr>
        <w:t>(</w:t>
      </w:r>
      <w:r w:rsidR="009D6FA5">
        <w:rPr>
          <w:rFonts w:ascii="Cambria" w:hAnsi="Cambria" w:cs="Times New Roman"/>
          <w:sz w:val="24"/>
          <w:szCs w:val="24"/>
          <w:lang w:val="en-US"/>
        </w:rPr>
        <w:t xml:space="preserve"> </w:t>
      </w:r>
      <w:r w:rsidR="009D6FA5" w:rsidRPr="003C11F9">
        <w:rPr>
          <w:rFonts w:ascii="Cambria" w:hAnsi="Cambria" w:cs="Times New Roman"/>
          <w:color w:val="000000" w:themeColor="text1"/>
          <w:sz w:val="24"/>
          <w:szCs w:val="24"/>
          <w:lang w:val="en-US"/>
        </w:rPr>
        <w:t xml:space="preserve">X </w:t>
      </w:r>
      <w:r w:rsidR="009D6FA5">
        <w:rPr>
          <w:rFonts w:ascii="Cambria" w:hAnsi="Cambria" w:cs="Times New Roman"/>
          <w:color w:val="000000" w:themeColor="text1"/>
          <w:sz w:val="24"/>
          <w:szCs w:val="24"/>
          <w:lang w:val="en-US"/>
        </w:rPr>
        <w:t xml:space="preserve">  </w:t>
      </w:r>
      <w:r w:rsidR="009D6FA5" w:rsidRPr="002E6036">
        <w:rPr>
          <w:rFonts w:ascii="Cambria" w:hAnsi="Cambria" w:cs="Times New Roman"/>
          <w:sz w:val="24"/>
          <w:szCs w:val="24"/>
          <w:lang w:val="en-US"/>
        </w:rPr>
        <w:t>)</w:t>
      </w:r>
    </w:p>
    <w:p w:rsidR="00515C0C" w:rsidRDefault="003B1355" w:rsidP="00906D9B">
      <w:pPr>
        <w:rPr>
          <w:rFonts w:ascii="Cambria" w:hAnsi="Cambria"/>
          <w:color w:val="FF0000"/>
          <w:sz w:val="24"/>
          <w:szCs w:val="24"/>
        </w:rPr>
      </w:pPr>
      <w:r w:rsidRPr="002E6036">
        <w:rPr>
          <w:rFonts w:ascii="Cambria" w:hAnsi="Cambria"/>
          <w:sz w:val="24"/>
          <w:szCs w:val="24"/>
        </w:rPr>
        <w:tab/>
        <w:t xml:space="preserve">If yes, please explain: </w:t>
      </w:r>
    </w:p>
    <w:p w:rsidR="006E137E" w:rsidRPr="00684E2B" w:rsidRDefault="006E137E" w:rsidP="006D1B2F">
      <w:pPr>
        <w:spacing w:before="168" w:after="120" w:line="240" w:lineRule="auto"/>
        <w:rPr>
          <w:rFonts w:cs="Arial"/>
        </w:rPr>
      </w:pPr>
      <w:r w:rsidRPr="00684E2B">
        <w:rPr>
          <w:rFonts w:cs="Arial"/>
        </w:rPr>
        <w:t xml:space="preserve">The EEA does not explicitly provide a definition for both direct and indirect discrimination. However, the EEA references the CHRA which </w:t>
      </w:r>
      <w:r w:rsidR="00DF30CA" w:rsidRPr="00684E2B">
        <w:rPr>
          <w:rFonts w:cs="Arial"/>
        </w:rPr>
        <w:t>states what constitutes a</w:t>
      </w:r>
      <w:r w:rsidR="00684E2B" w:rsidRPr="00684E2B">
        <w:rPr>
          <w:rFonts w:cs="Arial"/>
        </w:rPr>
        <w:t xml:space="preserve">n employment-related </w:t>
      </w:r>
      <w:r w:rsidRPr="00684E2B">
        <w:rPr>
          <w:rFonts w:cs="Arial"/>
        </w:rPr>
        <w:t xml:space="preserve">direct </w:t>
      </w:r>
      <w:r w:rsidR="00DF30CA" w:rsidRPr="00684E2B">
        <w:rPr>
          <w:rFonts w:cs="Arial"/>
        </w:rPr>
        <w:t>or</w:t>
      </w:r>
      <w:r w:rsidRPr="00684E2B">
        <w:rPr>
          <w:rFonts w:cs="Arial"/>
        </w:rPr>
        <w:t xml:space="preserve"> indirect discriminatory practice.</w:t>
      </w:r>
    </w:p>
    <w:p w:rsidR="000869C0" w:rsidRPr="006D1B2F" w:rsidRDefault="00874799" w:rsidP="006D1B2F">
      <w:pPr>
        <w:spacing w:before="168" w:after="120" w:line="240" w:lineRule="auto"/>
        <w:rPr>
          <w:rFonts w:ascii="Times New Roman" w:eastAsia="Times New Roman" w:hAnsi="Times New Roman" w:cs="Times New Roman"/>
          <w:color w:val="FF0000"/>
          <w:sz w:val="24"/>
          <w:szCs w:val="24"/>
          <w:lang w:eastAsia="en-CA"/>
        </w:rPr>
      </w:pPr>
      <w:r w:rsidRPr="00A76834">
        <w:rPr>
          <w:rFonts w:ascii="Cambria" w:hAnsi="Cambria"/>
          <w:sz w:val="24"/>
          <w:szCs w:val="24"/>
        </w:rPr>
        <w:t>10</w:t>
      </w:r>
      <w:r w:rsidR="000869C0" w:rsidRPr="00A76834">
        <w:rPr>
          <w:rFonts w:ascii="Cambria" w:hAnsi="Cambria"/>
          <w:sz w:val="24"/>
          <w:szCs w:val="24"/>
        </w:rPr>
        <w:t>.</w:t>
      </w:r>
      <w:r w:rsidR="000869C0" w:rsidRPr="00A76834">
        <w:rPr>
          <w:rFonts w:ascii="Cambria" w:hAnsi="Cambria"/>
          <w:sz w:val="24"/>
          <w:szCs w:val="24"/>
        </w:rPr>
        <w:tab/>
      </w:r>
      <w:r w:rsidR="000869C0">
        <w:rPr>
          <w:rFonts w:ascii="Cambria" w:hAnsi="Cambria"/>
          <w:sz w:val="24"/>
          <w:szCs w:val="24"/>
        </w:rPr>
        <w:t>H</w:t>
      </w:r>
      <w:r w:rsidR="000869C0" w:rsidRPr="000869C0">
        <w:rPr>
          <w:rFonts w:ascii="Cambria" w:hAnsi="Cambria"/>
          <w:sz w:val="24"/>
          <w:szCs w:val="24"/>
        </w:rPr>
        <w:t>ow has the Constitution supported the process of adoption and impleme</w:t>
      </w:r>
      <w:r w:rsidR="000869C0">
        <w:rPr>
          <w:rFonts w:ascii="Cambria" w:hAnsi="Cambria"/>
          <w:sz w:val="24"/>
          <w:szCs w:val="24"/>
        </w:rPr>
        <w:t>ntation of the law? Does the Constitution have an equality and non-</w:t>
      </w:r>
      <w:r w:rsidR="000869C0" w:rsidRPr="000869C0">
        <w:rPr>
          <w:rFonts w:ascii="Cambria" w:hAnsi="Cambria"/>
          <w:sz w:val="24"/>
          <w:szCs w:val="24"/>
        </w:rPr>
        <w:t>discrimination provision?</w:t>
      </w:r>
    </w:p>
    <w:p w:rsidR="009D6FA5" w:rsidRPr="003011D5" w:rsidRDefault="00290C21" w:rsidP="0092480F">
      <w:pPr>
        <w:rPr>
          <w:highlight w:val="yellow"/>
        </w:rPr>
      </w:pPr>
      <w:r w:rsidRPr="003011D5">
        <w:rPr>
          <w:highlight w:val="yellow"/>
        </w:rPr>
        <w:t xml:space="preserve">The Canadian Charter of Rights and Freedoms (the Charter), </w:t>
      </w:r>
      <w:r w:rsidR="00A705DE" w:rsidRPr="003011D5">
        <w:rPr>
          <w:highlight w:val="yellow"/>
        </w:rPr>
        <w:t xml:space="preserve">which is </w:t>
      </w:r>
      <w:r w:rsidRPr="003011D5">
        <w:rPr>
          <w:highlight w:val="yellow"/>
        </w:rPr>
        <w:t xml:space="preserve">Part I of the </w:t>
      </w:r>
      <w:r w:rsidRPr="003011D5">
        <w:rPr>
          <w:i/>
          <w:highlight w:val="yellow"/>
        </w:rPr>
        <w:t>Constitution Act</w:t>
      </w:r>
      <w:r w:rsidRPr="003011D5">
        <w:rPr>
          <w:highlight w:val="yellow"/>
        </w:rPr>
        <w:t xml:space="preserve"> of 1982, </w:t>
      </w:r>
      <w:r w:rsidR="003C06F9" w:rsidRPr="003011D5">
        <w:rPr>
          <w:highlight w:val="yellow"/>
        </w:rPr>
        <w:t>provides provisions for e</w:t>
      </w:r>
      <w:r w:rsidR="006D1B2F" w:rsidRPr="003011D5">
        <w:rPr>
          <w:highlight w:val="yellow"/>
        </w:rPr>
        <w:t>quality and non-discrimination</w:t>
      </w:r>
      <w:r w:rsidRPr="003011D5">
        <w:rPr>
          <w:highlight w:val="yellow"/>
        </w:rPr>
        <w:t xml:space="preserve">, The Charter </w:t>
      </w:r>
      <w:r w:rsidR="006D1B2F" w:rsidRPr="003011D5">
        <w:rPr>
          <w:highlight w:val="yellow"/>
        </w:rPr>
        <w:t xml:space="preserve">was instrumental in supporting and guiding the </w:t>
      </w:r>
      <w:r w:rsidRPr="003011D5">
        <w:rPr>
          <w:highlight w:val="yellow"/>
        </w:rPr>
        <w:t xml:space="preserve">creation </w:t>
      </w:r>
      <w:r w:rsidR="006D1B2F" w:rsidRPr="003011D5">
        <w:rPr>
          <w:highlight w:val="yellow"/>
        </w:rPr>
        <w:t>of the Royal Commission Report on Equality in Employment</w:t>
      </w:r>
      <w:r w:rsidRPr="003011D5">
        <w:rPr>
          <w:highlight w:val="yellow"/>
        </w:rPr>
        <w:t xml:space="preserve"> in 1984, which </w:t>
      </w:r>
      <w:r w:rsidR="0094376D" w:rsidRPr="003011D5">
        <w:rPr>
          <w:highlight w:val="yellow"/>
        </w:rPr>
        <w:t>recommend</w:t>
      </w:r>
      <w:r w:rsidRPr="003011D5">
        <w:rPr>
          <w:highlight w:val="yellow"/>
        </w:rPr>
        <w:t>ed the adoption of the</w:t>
      </w:r>
      <w:r w:rsidR="0094376D" w:rsidRPr="003011D5">
        <w:rPr>
          <w:highlight w:val="yellow"/>
        </w:rPr>
        <w:t xml:space="preserve"> </w:t>
      </w:r>
      <w:r w:rsidR="000E333D" w:rsidRPr="003011D5">
        <w:rPr>
          <w:highlight w:val="yellow"/>
        </w:rPr>
        <w:t>EEA</w:t>
      </w:r>
      <w:r w:rsidR="006D1B2F" w:rsidRPr="003011D5">
        <w:rPr>
          <w:highlight w:val="yellow"/>
        </w:rPr>
        <w:t>.</w:t>
      </w:r>
      <w:r w:rsidR="009D6FA5" w:rsidRPr="003011D5">
        <w:rPr>
          <w:highlight w:val="yellow"/>
        </w:rPr>
        <w:t xml:space="preserve"> </w:t>
      </w:r>
    </w:p>
    <w:p w:rsidR="003C06F9" w:rsidRPr="003C11F9" w:rsidRDefault="009D6FA5" w:rsidP="0092480F">
      <w:r w:rsidRPr="003011D5">
        <w:rPr>
          <w:highlight w:val="yellow"/>
        </w:rPr>
        <w:t>Principles of equality and non-discrimination are enshrined in the CHRA, as described in question 8.</w:t>
      </w:r>
    </w:p>
    <w:p w:rsidR="00906D9B" w:rsidRPr="002E6036" w:rsidRDefault="00874799" w:rsidP="00906D9B">
      <w:pPr>
        <w:rPr>
          <w:rFonts w:ascii="Cambria" w:hAnsi="Cambria"/>
          <w:sz w:val="24"/>
          <w:szCs w:val="24"/>
        </w:rPr>
      </w:pPr>
      <w:r>
        <w:rPr>
          <w:rFonts w:ascii="Cambria" w:hAnsi="Cambria"/>
          <w:sz w:val="24"/>
          <w:szCs w:val="24"/>
        </w:rPr>
        <w:t>11</w:t>
      </w:r>
      <w:r w:rsidR="003B1355" w:rsidRPr="002E6036">
        <w:rPr>
          <w:rFonts w:ascii="Cambria" w:hAnsi="Cambria"/>
          <w:sz w:val="24"/>
          <w:szCs w:val="24"/>
        </w:rPr>
        <w:t xml:space="preserve">. </w:t>
      </w:r>
      <w:r w:rsidR="00906D9B" w:rsidRPr="002E6036">
        <w:rPr>
          <w:rFonts w:ascii="Cambria" w:hAnsi="Cambria"/>
          <w:sz w:val="24"/>
          <w:szCs w:val="24"/>
        </w:rPr>
        <w:t xml:space="preserve">Does the law contain provisions that </w:t>
      </w:r>
      <w:r w:rsidR="00D66062" w:rsidRPr="002E6036">
        <w:rPr>
          <w:rFonts w:ascii="Cambria" w:hAnsi="Cambria"/>
          <w:sz w:val="24"/>
          <w:szCs w:val="24"/>
        </w:rPr>
        <w:t>address</w:t>
      </w:r>
      <w:r w:rsidR="00906D9B" w:rsidRPr="002E6036">
        <w:rPr>
          <w:rFonts w:ascii="Cambria" w:hAnsi="Cambria"/>
          <w:sz w:val="24"/>
          <w:szCs w:val="24"/>
        </w:rPr>
        <w:t xml:space="preserve"> discrimination against women </w:t>
      </w:r>
      <w:r w:rsidR="00D66062" w:rsidRPr="002E6036">
        <w:rPr>
          <w:rFonts w:ascii="Cambria" w:hAnsi="Cambria"/>
          <w:sz w:val="24"/>
          <w:szCs w:val="24"/>
        </w:rPr>
        <w:t xml:space="preserve">from an intersectional perspective, taking into account a </w:t>
      </w:r>
      <w:r w:rsidR="005D690A" w:rsidRPr="002E6036">
        <w:rPr>
          <w:rFonts w:ascii="Cambria" w:hAnsi="Cambria"/>
          <w:sz w:val="24"/>
          <w:szCs w:val="24"/>
        </w:rPr>
        <w:t>diversity</w:t>
      </w:r>
      <w:r w:rsidR="00D66062" w:rsidRPr="002E6036">
        <w:rPr>
          <w:rFonts w:ascii="Cambria" w:hAnsi="Cambria"/>
          <w:sz w:val="24"/>
          <w:szCs w:val="24"/>
        </w:rPr>
        <w:t xml:space="preserve"> of women’s social identities</w:t>
      </w:r>
      <w:r w:rsidR="009321AC" w:rsidRPr="002E6036">
        <w:rPr>
          <w:rFonts w:ascii="Cambria" w:hAnsi="Cambria"/>
          <w:sz w:val="24"/>
          <w:szCs w:val="24"/>
        </w:rPr>
        <w:t>, statuses</w:t>
      </w:r>
      <w:r w:rsidR="0070732C">
        <w:rPr>
          <w:rFonts w:ascii="Cambria" w:hAnsi="Cambria"/>
          <w:sz w:val="24"/>
          <w:szCs w:val="24"/>
        </w:rPr>
        <w:t xml:space="preserve"> and experiences?</w:t>
      </w:r>
    </w:p>
    <w:p w:rsidR="003B1355" w:rsidRPr="002E6036" w:rsidRDefault="003B1355" w:rsidP="003B1355">
      <w:pPr>
        <w:pStyle w:val="ListParagraph"/>
        <w:ind w:left="360" w:firstLine="348"/>
        <w:jc w:val="both"/>
        <w:rPr>
          <w:rFonts w:ascii="Cambria" w:hAnsi="Cambria" w:cs="Times New Roman"/>
          <w:sz w:val="24"/>
          <w:szCs w:val="24"/>
          <w:lang w:val="en-US"/>
        </w:rPr>
      </w:pPr>
      <w:r w:rsidRPr="002E6036">
        <w:rPr>
          <w:rFonts w:ascii="Cambria" w:hAnsi="Cambria"/>
          <w:sz w:val="24"/>
          <w:szCs w:val="24"/>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009D6FA5" w:rsidRPr="002E6036">
        <w:rPr>
          <w:rFonts w:ascii="Cambria" w:hAnsi="Cambria" w:cs="Times New Roman"/>
          <w:sz w:val="24"/>
          <w:szCs w:val="24"/>
          <w:lang w:val="en-US"/>
        </w:rPr>
        <w:t>(</w:t>
      </w:r>
      <w:r w:rsidR="009D6FA5">
        <w:rPr>
          <w:rFonts w:ascii="Cambria" w:hAnsi="Cambria" w:cs="Times New Roman"/>
          <w:sz w:val="24"/>
          <w:szCs w:val="24"/>
          <w:lang w:val="en-US"/>
        </w:rPr>
        <w:t xml:space="preserve"> </w:t>
      </w:r>
      <w:r w:rsidR="009D6FA5" w:rsidRPr="003C11F9">
        <w:rPr>
          <w:rFonts w:ascii="Cambria" w:hAnsi="Cambria" w:cs="Times New Roman"/>
          <w:color w:val="000000" w:themeColor="text1"/>
          <w:sz w:val="24"/>
          <w:szCs w:val="24"/>
          <w:lang w:val="en-US"/>
        </w:rPr>
        <w:t xml:space="preserve">X </w:t>
      </w:r>
      <w:r w:rsidR="009D6FA5">
        <w:rPr>
          <w:rFonts w:ascii="Cambria" w:hAnsi="Cambria" w:cs="Times New Roman"/>
          <w:color w:val="000000" w:themeColor="text1"/>
          <w:sz w:val="24"/>
          <w:szCs w:val="24"/>
          <w:lang w:val="en-US"/>
        </w:rPr>
        <w:t xml:space="preserve">  </w:t>
      </w:r>
      <w:r w:rsidR="009D6FA5" w:rsidRPr="002E6036">
        <w:rPr>
          <w:rFonts w:ascii="Cambria" w:hAnsi="Cambria" w:cs="Times New Roman"/>
          <w:sz w:val="24"/>
          <w:szCs w:val="24"/>
          <w:lang w:val="en-US"/>
        </w:rPr>
        <w:t>)</w:t>
      </w:r>
    </w:p>
    <w:p w:rsidR="00DF6D02" w:rsidRDefault="003B1355" w:rsidP="003C06F9">
      <w:pPr>
        <w:ind w:left="720" w:hanging="720"/>
        <w:rPr>
          <w:rFonts w:ascii="Cambria" w:hAnsi="Cambria"/>
          <w:sz w:val="24"/>
          <w:szCs w:val="24"/>
        </w:rPr>
      </w:pPr>
      <w:r w:rsidRPr="002E6036">
        <w:rPr>
          <w:rFonts w:ascii="Cambria" w:hAnsi="Cambria"/>
          <w:sz w:val="24"/>
          <w:szCs w:val="24"/>
        </w:rPr>
        <w:tab/>
        <w:t xml:space="preserve">If yes, please explain which </w:t>
      </w:r>
      <w:r w:rsidR="007600A4" w:rsidRPr="002E6036">
        <w:rPr>
          <w:rFonts w:ascii="Cambria" w:hAnsi="Cambria"/>
          <w:sz w:val="24"/>
          <w:szCs w:val="24"/>
        </w:rPr>
        <w:t xml:space="preserve">social identities, statuses and/or </w:t>
      </w:r>
      <w:r w:rsidR="0070732C">
        <w:rPr>
          <w:rFonts w:ascii="Cambria" w:hAnsi="Cambria"/>
          <w:sz w:val="24"/>
          <w:szCs w:val="24"/>
        </w:rPr>
        <w:t>intersectional factors</w:t>
      </w:r>
      <w:r w:rsidRPr="002E6036">
        <w:rPr>
          <w:rFonts w:ascii="Cambria" w:hAnsi="Cambria"/>
          <w:sz w:val="24"/>
          <w:szCs w:val="24"/>
        </w:rPr>
        <w:t xml:space="preserve"> are explicitly noted in the law: </w:t>
      </w:r>
    </w:p>
    <w:p w:rsidR="00906D9B" w:rsidRPr="002E6036" w:rsidRDefault="00573DEE" w:rsidP="00906D9B">
      <w:pPr>
        <w:rPr>
          <w:rFonts w:ascii="Cambria" w:hAnsi="Cambria"/>
          <w:sz w:val="24"/>
          <w:szCs w:val="24"/>
        </w:rPr>
      </w:pPr>
      <w:r w:rsidRPr="002E6036">
        <w:rPr>
          <w:rFonts w:ascii="Cambria" w:hAnsi="Cambria"/>
          <w:sz w:val="24"/>
          <w:szCs w:val="24"/>
        </w:rPr>
        <w:t>1</w:t>
      </w:r>
      <w:r w:rsidR="00874799">
        <w:rPr>
          <w:rFonts w:ascii="Cambria" w:hAnsi="Cambria"/>
          <w:sz w:val="24"/>
          <w:szCs w:val="24"/>
        </w:rPr>
        <w:t>2</w:t>
      </w:r>
      <w:r w:rsidR="003B1355" w:rsidRPr="002E6036">
        <w:rPr>
          <w:rFonts w:ascii="Cambria" w:hAnsi="Cambria"/>
          <w:sz w:val="24"/>
          <w:szCs w:val="24"/>
        </w:rPr>
        <w:t xml:space="preserve">. </w:t>
      </w:r>
      <w:r w:rsidR="001F62BC" w:rsidRPr="002E6036">
        <w:rPr>
          <w:rFonts w:ascii="Cambria" w:hAnsi="Cambria"/>
          <w:sz w:val="24"/>
          <w:szCs w:val="24"/>
        </w:rPr>
        <w:t xml:space="preserve">Whom of the following </w:t>
      </w:r>
      <w:r w:rsidR="00C40DCC" w:rsidRPr="002E6036">
        <w:rPr>
          <w:rFonts w:ascii="Cambria" w:hAnsi="Cambria"/>
          <w:sz w:val="24"/>
          <w:szCs w:val="24"/>
        </w:rPr>
        <w:t>are bound by</w:t>
      </w:r>
      <w:r w:rsidR="00395BC0" w:rsidRPr="002E6036">
        <w:rPr>
          <w:rFonts w:ascii="Cambria" w:hAnsi="Cambria"/>
          <w:sz w:val="24"/>
          <w:szCs w:val="24"/>
        </w:rPr>
        <w:t xml:space="preserve"> the law</w:t>
      </w:r>
      <w:r w:rsidR="001F62BC" w:rsidRPr="002E6036">
        <w:rPr>
          <w:rFonts w:ascii="Cambria" w:hAnsi="Cambria"/>
          <w:sz w:val="24"/>
          <w:szCs w:val="24"/>
        </w:rPr>
        <w:t xml:space="preserve">?   </w:t>
      </w:r>
    </w:p>
    <w:p w:rsidR="003B1355" w:rsidRPr="009C1FFF" w:rsidRDefault="003B1355" w:rsidP="009312F7">
      <w:pPr>
        <w:pStyle w:val="ListParagraph"/>
        <w:spacing w:after="0"/>
        <w:ind w:left="360" w:firstLine="348"/>
        <w:jc w:val="both"/>
        <w:rPr>
          <w:rFonts w:ascii="Cambria" w:hAnsi="Cambria" w:cs="Times New Roman"/>
          <w:sz w:val="24"/>
          <w:szCs w:val="24"/>
          <w:lang w:val="en-US"/>
        </w:rPr>
      </w:pPr>
      <w:r w:rsidRPr="002E6036">
        <w:rPr>
          <w:rFonts w:ascii="Cambria" w:hAnsi="Cambria"/>
          <w:sz w:val="24"/>
          <w:szCs w:val="24"/>
        </w:rPr>
        <w:tab/>
      </w:r>
      <w:r w:rsidRPr="009C1FFF">
        <w:rPr>
          <w:rFonts w:ascii="Cambria" w:hAnsi="Cambria"/>
          <w:sz w:val="24"/>
          <w:szCs w:val="24"/>
        </w:rPr>
        <w:t xml:space="preserve">The </w:t>
      </w:r>
      <w:r w:rsidRPr="009C1FFF">
        <w:rPr>
          <w:rFonts w:ascii="Cambria" w:hAnsi="Cambria" w:cs="Times New Roman"/>
          <w:sz w:val="24"/>
          <w:szCs w:val="24"/>
          <w:lang w:val="en-US"/>
        </w:rPr>
        <w:t>State</w:t>
      </w:r>
      <w:r w:rsidRPr="009C1FFF">
        <w:rPr>
          <w:rFonts w:ascii="Cambria" w:hAnsi="Cambria" w:cs="Times New Roman"/>
          <w:sz w:val="24"/>
          <w:szCs w:val="24"/>
          <w:lang w:val="en-US"/>
        </w:rPr>
        <w:tab/>
      </w:r>
      <w:r w:rsidRPr="009C1FFF">
        <w:rPr>
          <w:rFonts w:ascii="Cambria" w:hAnsi="Cambria" w:cs="Times New Roman"/>
          <w:sz w:val="24"/>
          <w:szCs w:val="24"/>
          <w:lang w:val="en-US"/>
        </w:rPr>
        <w:tab/>
      </w:r>
      <w:r w:rsidRPr="009C1FFF">
        <w:rPr>
          <w:rFonts w:ascii="Cambria" w:hAnsi="Cambria" w:cs="Times New Roman"/>
          <w:sz w:val="24"/>
          <w:szCs w:val="24"/>
          <w:lang w:val="en-US"/>
        </w:rPr>
        <w:tab/>
        <w:t>Yes</w:t>
      </w:r>
      <w:r w:rsidRPr="009C1FFF">
        <w:rPr>
          <w:rFonts w:ascii="Cambria" w:hAnsi="Cambria" w:cs="Times New Roman"/>
          <w:sz w:val="24"/>
          <w:szCs w:val="24"/>
          <w:lang w:val="en-US"/>
        </w:rPr>
        <w:tab/>
      </w:r>
      <w:r w:rsidRPr="009C1FFF">
        <w:rPr>
          <w:rFonts w:ascii="Cambria" w:hAnsi="Cambria" w:cs="Times New Roman"/>
          <w:sz w:val="24"/>
          <w:szCs w:val="24"/>
          <w:lang w:val="en-US"/>
        </w:rPr>
        <w:tab/>
        <w:t xml:space="preserve">( </w:t>
      </w:r>
      <w:r w:rsidRPr="003C11F9">
        <w:rPr>
          <w:rFonts w:ascii="Cambria" w:hAnsi="Cambria" w:cs="Times New Roman"/>
          <w:color w:val="000000" w:themeColor="text1"/>
          <w:sz w:val="24"/>
          <w:szCs w:val="24"/>
          <w:lang w:val="en-US"/>
        </w:rPr>
        <w:t xml:space="preserve"> </w:t>
      </w:r>
      <w:r w:rsidRPr="009C1FFF">
        <w:rPr>
          <w:rFonts w:ascii="Cambria" w:hAnsi="Cambria" w:cs="Times New Roman"/>
          <w:color w:val="FF0000"/>
          <w:sz w:val="24"/>
          <w:szCs w:val="24"/>
          <w:lang w:val="en-US"/>
        </w:rPr>
        <w:t xml:space="preserve"> </w:t>
      </w:r>
      <w:r w:rsidRPr="009C1FFF">
        <w:rPr>
          <w:rFonts w:ascii="Cambria" w:hAnsi="Cambria" w:cs="Times New Roman"/>
          <w:sz w:val="24"/>
          <w:szCs w:val="24"/>
          <w:lang w:val="en-US"/>
        </w:rPr>
        <w:t xml:space="preserve">  )</w:t>
      </w:r>
      <w:r w:rsidRPr="009C1FFF">
        <w:rPr>
          <w:rFonts w:ascii="Cambria" w:hAnsi="Cambria" w:cs="Times New Roman"/>
          <w:sz w:val="24"/>
          <w:szCs w:val="24"/>
          <w:lang w:val="en-US"/>
        </w:rPr>
        <w:tab/>
      </w:r>
      <w:r w:rsidRPr="009C1FFF">
        <w:rPr>
          <w:rFonts w:ascii="Cambria" w:hAnsi="Cambria" w:cs="Times New Roman"/>
          <w:sz w:val="24"/>
          <w:szCs w:val="24"/>
          <w:lang w:val="en-US"/>
        </w:rPr>
        <w:tab/>
      </w:r>
      <w:r w:rsidRPr="009C1FFF">
        <w:rPr>
          <w:rFonts w:ascii="Cambria" w:hAnsi="Cambria" w:cs="Times New Roman"/>
          <w:sz w:val="24"/>
          <w:szCs w:val="24"/>
          <w:lang w:val="en-US"/>
        </w:rPr>
        <w:tab/>
        <w:t xml:space="preserve">No </w:t>
      </w:r>
      <w:r w:rsidRPr="009C1FFF">
        <w:rPr>
          <w:rFonts w:ascii="Cambria" w:hAnsi="Cambria" w:cs="Times New Roman"/>
          <w:sz w:val="24"/>
          <w:szCs w:val="24"/>
          <w:lang w:val="en-US"/>
        </w:rPr>
        <w:tab/>
        <w:t xml:space="preserve">( </w:t>
      </w:r>
      <w:r w:rsidR="009D6FA5">
        <w:rPr>
          <w:rFonts w:ascii="Cambria" w:hAnsi="Cambria" w:cs="Times New Roman"/>
          <w:sz w:val="24"/>
          <w:szCs w:val="24"/>
          <w:lang w:val="en-US"/>
        </w:rPr>
        <w:t>X</w:t>
      </w:r>
      <w:r w:rsidRPr="009C1FFF">
        <w:rPr>
          <w:rFonts w:ascii="Cambria" w:hAnsi="Cambria" w:cs="Times New Roman"/>
          <w:sz w:val="24"/>
          <w:szCs w:val="24"/>
          <w:lang w:val="en-US"/>
        </w:rPr>
        <w:t xml:space="preserve"> </w:t>
      </w:r>
      <w:r w:rsidR="009D6FA5">
        <w:rPr>
          <w:rFonts w:ascii="Cambria" w:hAnsi="Cambria" w:cs="Times New Roman"/>
          <w:sz w:val="24"/>
          <w:szCs w:val="24"/>
          <w:lang w:val="en-US"/>
        </w:rPr>
        <w:t xml:space="preserve">  </w:t>
      </w:r>
      <w:r w:rsidRPr="009C1FFF">
        <w:rPr>
          <w:rFonts w:ascii="Cambria" w:hAnsi="Cambria" w:cs="Times New Roman"/>
          <w:sz w:val="24"/>
          <w:szCs w:val="24"/>
          <w:lang w:val="en-US"/>
        </w:rPr>
        <w:t>)</w:t>
      </w:r>
    </w:p>
    <w:p w:rsidR="003B1355" w:rsidRPr="009C1FFF" w:rsidRDefault="003B1355" w:rsidP="009312F7">
      <w:pPr>
        <w:pStyle w:val="ListParagraph"/>
        <w:spacing w:after="0"/>
        <w:ind w:left="360" w:firstLine="348"/>
        <w:jc w:val="both"/>
        <w:rPr>
          <w:rFonts w:ascii="Cambria" w:hAnsi="Cambria" w:cs="Times New Roman"/>
          <w:sz w:val="24"/>
          <w:szCs w:val="24"/>
          <w:lang w:val="en-US"/>
        </w:rPr>
      </w:pPr>
    </w:p>
    <w:p w:rsidR="003B1355" w:rsidRDefault="003B1355" w:rsidP="009312F7">
      <w:pPr>
        <w:pStyle w:val="ListParagraph"/>
        <w:spacing w:after="0"/>
        <w:ind w:left="360" w:firstLine="348"/>
        <w:jc w:val="both"/>
        <w:rPr>
          <w:rFonts w:ascii="Cambria" w:hAnsi="Cambria" w:cs="Times New Roman"/>
          <w:sz w:val="24"/>
          <w:szCs w:val="24"/>
          <w:lang w:val="en-US"/>
        </w:rPr>
      </w:pPr>
      <w:r w:rsidRPr="009C1FFF">
        <w:rPr>
          <w:rFonts w:ascii="Cambria" w:hAnsi="Cambria" w:cs="Times New Roman"/>
          <w:sz w:val="24"/>
          <w:szCs w:val="24"/>
          <w:lang w:val="en-US"/>
        </w:rPr>
        <w:t>Public Authorities</w:t>
      </w:r>
      <w:r w:rsidR="0070732C" w:rsidRPr="009C1FFF">
        <w:rPr>
          <w:rFonts w:ascii="Cambria" w:hAnsi="Cambria" w:cs="Times New Roman"/>
          <w:sz w:val="24"/>
          <w:szCs w:val="24"/>
          <w:lang w:val="en-US"/>
        </w:rPr>
        <w:t>/Bodies</w:t>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310A21" w:rsidRPr="002E6036">
        <w:rPr>
          <w:rFonts w:ascii="Cambria" w:hAnsi="Cambria" w:cs="Times New Roman"/>
          <w:sz w:val="24"/>
          <w:szCs w:val="24"/>
          <w:lang w:val="en-US"/>
        </w:rPr>
        <w:t>(</w:t>
      </w:r>
      <w:r w:rsidR="00310A21">
        <w:rPr>
          <w:rFonts w:ascii="Cambria" w:hAnsi="Cambria" w:cs="Times New Roman"/>
          <w:sz w:val="24"/>
          <w:szCs w:val="24"/>
          <w:lang w:val="en-US"/>
        </w:rPr>
        <w:t xml:space="preserve"> </w:t>
      </w:r>
      <w:r w:rsidR="00310A21" w:rsidRPr="003C11F9">
        <w:rPr>
          <w:rFonts w:ascii="Cambria" w:hAnsi="Cambria" w:cs="Times New Roman"/>
          <w:color w:val="000000" w:themeColor="text1"/>
          <w:sz w:val="24"/>
          <w:szCs w:val="24"/>
          <w:lang w:val="en-US"/>
        </w:rPr>
        <w:t>X</w:t>
      </w:r>
      <w:r w:rsidR="00310A21">
        <w:rPr>
          <w:rFonts w:ascii="Cambria" w:hAnsi="Cambria" w:cs="Times New Roman"/>
          <w:color w:val="000000" w:themeColor="text1"/>
          <w:sz w:val="24"/>
          <w:szCs w:val="24"/>
          <w:lang w:val="en-US"/>
        </w:rPr>
        <w:t xml:space="preserve"> </w:t>
      </w:r>
      <w:r w:rsidR="00310A21" w:rsidRPr="003C11F9">
        <w:rPr>
          <w:rFonts w:ascii="Cambria" w:hAnsi="Cambria" w:cs="Times New Roman"/>
          <w:color w:val="000000" w:themeColor="text1"/>
          <w:sz w:val="24"/>
          <w:szCs w:val="24"/>
          <w:lang w:val="en-US"/>
        </w:rPr>
        <w:t xml:space="preserve"> </w:t>
      </w:r>
      <w:r w:rsidR="00310A21"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310A21">
        <w:rPr>
          <w:rFonts w:ascii="Cambria" w:hAnsi="Cambria" w:cs="Times New Roman"/>
          <w:sz w:val="24"/>
          <w:szCs w:val="24"/>
          <w:lang w:val="en-US"/>
        </w:rPr>
        <w:tab/>
      </w:r>
      <w:r w:rsidRPr="002E6036">
        <w:rPr>
          <w:rFonts w:ascii="Cambria" w:hAnsi="Cambria" w:cs="Times New Roman"/>
          <w:sz w:val="24"/>
          <w:szCs w:val="24"/>
          <w:lang w:val="en-US"/>
        </w:rPr>
        <w:t xml:space="preserve">No </w:t>
      </w:r>
      <w:r w:rsidRPr="002E6036">
        <w:rPr>
          <w:rFonts w:ascii="Cambria" w:hAnsi="Cambria" w:cs="Times New Roman"/>
          <w:sz w:val="24"/>
          <w:szCs w:val="24"/>
          <w:lang w:val="en-US"/>
        </w:rPr>
        <w:tab/>
      </w:r>
      <w:r w:rsidR="00310A21" w:rsidRPr="009C1FFF">
        <w:rPr>
          <w:rFonts w:ascii="Cambria" w:hAnsi="Cambria" w:cs="Times New Roman"/>
          <w:sz w:val="24"/>
          <w:szCs w:val="24"/>
          <w:lang w:val="en-US"/>
        </w:rPr>
        <w:t xml:space="preserve">( </w:t>
      </w:r>
      <w:r w:rsidR="00310A21" w:rsidRPr="003C11F9">
        <w:rPr>
          <w:rFonts w:ascii="Cambria" w:hAnsi="Cambria" w:cs="Times New Roman"/>
          <w:color w:val="000000" w:themeColor="text1"/>
          <w:sz w:val="24"/>
          <w:szCs w:val="24"/>
          <w:lang w:val="en-US"/>
        </w:rPr>
        <w:t xml:space="preserve"> </w:t>
      </w:r>
      <w:r w:rsidR="00310A21" w:rsidRPr="009C1FFF">
        <w:rPr>
          <w:rFonts w:ascii="Cambria" w:hAnsi="Cambria" w:cs="Times New Roman"/>
          <w:color w:val="FF0000"/>
          <w:sz w:val="24"/>
          <w:szCs w:val="24"/>
          <w:lang w:val="en-US"/>
        </w:rPr>
        <w:t xml:space="preserve"> </w:t>
      </w:r>
      <w:r w:rsidR="00310A21" w:rsidRPr="009C1FFF">
        <w:rPr>
          <w:rFonts w:ascii="Cambria" w:hAnsi="Cambria" w:cs="Times New Roman"/>
          <w:sz w:val="24"/>
          <w:szCs w:val="24"/>
          <w:lang w:val="en-US"/>
        </w:rPr>
        <w:t xml:space="preserve">  )</w:t>
      </w:r>
    </w:p>
    <w:p w:rsidR="000869C0" w:rsidRDefault="000869C0" w:rsidP="009312F7">
      <w:pPr>
        <w:pStyle w:val="ListParagraph"/>
        <w:spacing w:after="0"/>
        <w:ind w:left="360" w:firstLine="348"/>
        <w:jc w:val="both"/>
        <w:rPr>
          <w:rFonts w:ascii="Cambria" w:hAnsi="Cambria" w:cs="Times New Roman"/>
          <w:sz w:val="24"/>
          <w:szCs w:val="24"/>
          <w:lang w:val="en-US"/>
        </w:rPr>
      </w:pPr>
    </w:p>
    <w:p w:rsidR="000869C0" w:rsidRPr="003C11F9" w:rsidRDefault="000869C0" w:rsidP="000869C0">
      <w:pPr>
        <w:pStyle w:val="ListParagraph"/>
        <w:spacing w:after="0"/>
        <w:ind w:left="360" w:firstLine="348"/>
        <w:jc w:val="both"/>
        <w:rPr>
          <w:rFonts w:ascii="Cambria" w:hAnsi="Cambria" w:cs="Times New Roman"/>
          <w:color w:val="000000" w:themeColor="text1"/>
          <w:sz w:val="24"/>
          <w:szCs w:val="24"/>
          <w:lang w:val="en-US"/>
        </w:rPr>
      </w:pPr>
      <w:r>
        <w:rPr>
          <w:rFonts w:ascii="Cambria" w:hAnsi="Cambria" w:cs="Times New Roman"/>
          <w:sz w:val="24"/>
          <w:szCs w:val="24"/>
          <w:lang w:val="en-US"/>
        </w:rPr>
        <w:t>C</w:t>
      </w:r>
      <w:r w:rsidR="004B44EC">
        <w:rPr>
          <w:rFonts w:ascii="Cambria" w:hAnsi="Cambria" w:cs="Times New Roman"/>
          <w:sz w:val="24"/>
          <w:szCs w:val="24"/>
          <w:lang w:val="en-US"/>
        </w:rPr>
        <w:t>ivil society organisations</w:t>
      </w:r>
      <w:r>
        <w:rPr>
          <w:rFonts w:ascii="Cambria" w:hAnsi="Cambria" w:cs="Times New Roman"/>
          <w:sz w:val="24"/>
          <w:szCs w:val="24"/>
          <w:lang w:val="en-US"/>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w:t>
      </w:r>
      <w:r w:rsidR="00EA0227">
        <w:rPr>
          <w:rFonts w:ascii="Cambria" w:hAnsi="Cambria" w:cs="Times New Roman"/>
          <w:sz w:val="24"/>
          <w:szCs w:val="24"/>
          <w:lang w:val="en-US"/>
        </w:rPr>
        <w:t xml:space="preserve">     </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009D6FA5" w:rsidRPr="002E6036">
        <w:rPr>
          <w:rFonts w:ascii="Cambria" w:hAnsi="Cambria" w:cs="Times New Roman"/>
          <w:sz w:val="24"/>
          <w:szCs w:val="24"/>
          <w:lang w:val="en-US"/>
        </w:rPr>
        <w:t>(</w:t>
      </w:r>
      <w:r w:rsidR="009D6FA5">
        <w:rPr>
          <w:rFonts w:ascii="Cambria" w:hAnsi="Cambria" w:cs="Times New Roman"/>
          <w:sz w:val="24"/>
          <w:szCs w:val="24"/>
          <w:lang w:val="en-US"/>
        </w:rPr>
        <w:t xml:space="preserve"> </w:t>
      </w:r>
      <w:r w:rsidR="009D6FA5" w:rsidRPr="003C11F9">
        <w:rPr>
          <w:rFonts w:ascii="Cambria" w:hAnsi="Cambria" w:cs="Times New Roman"/>
          <w:color w:val="000000" w:themeColor="text1"/>
          <w:sz w:val="24"/>
          <w:szCs w:val="24"/>
          <w:lang w:val="en-US"/>
        </w:rPr>
        <w:t xml:space="preserve">X </w:t>
      </w:r>
      <w:r w:rsidR="009D6FA5">
        <w:rPr>
          <w:rFonts w:ascii="Cambria" w:hAnsi="Cambria" w:cs="Times New Roman"/>
          <w:color w:val="000000" w:themeColor="text1"/>
          <w:sz w:val="24"/>
          <w:szCs w:val="24"/>
          <w:lang w:val="en-US"/>
        </w:rPr>
        <w:t xml:space="preserve">  </w:t>
      </w:r>
      <w:r w:rsidR="009D6FA5" w:rsidRPr="002E6036">
        <w:rPr>
          <w:rFonts w:ascii="Cambria" w:hAnsi="Cambria" w:cs="Times New Roman"/>
          <w:sz w:val="24"/>
          <w:szCs w:val="24"/>
          <w:lang w:val="en-US"/>
        </w:rPr>
        <w:t>)</w:t>
      </w:r>
    </w:p>
    <w:p w:rsidR="003B1355" w:rsidRPr="003C11F9" w:rsidRDefault="003B1355" w:rsidP="000869C0">
      <w:pPr>
        <w:spacing w:after="0"/>
        <w:jc w:val="both"/>
        <w:rPr>
          <w:rFonts w:ascii="Cambria" w:hAnsi="Cambria" w:cs="Times New Roman"/>
          <w:color w:val="000000" w:themeColor="text1"/>
          <w:sz w:val="24"/>
          <w:szCs w:val="24"/>
          <w:lang w:val="en-US"/>
        </w:rPr>
      </w:pPr>
    </w:p>
    <w:p w:rsidR="00FF0049" w:rsidRPr="003C11F9" w:rsidRDefault="00427A63" w:rsidP="009312F7">
      <w:pPr>
        <w:pStyle w:val="ListParagraph"/>
        <w:spacing w:after="0"/>
        <w:ind w:left="360" w:firstLine="348"/>
        <w:jc w:val="both"/>
        <w:rPr>
          <w:rFonts w:ascii="Cambria" w:hAnsi="Cambria" w:cs="Times New Roman"/>
          <w:color w:val="000000" w:themeColor="text1"/>
          <w:sz w:val="24"/>
          <w:szCs w:val="24"/>
          <w:lang w:val="en-US"/>
        </w:rPr>
      </w:pPr>
      <w:r w:rsidRPr="003C11F9">
        <w:rPr>
          <w:rFonts w:ascii="Cambria" w:hAnsi="Cambria" w:cs="Times New Roman"/>
          <w:color w:val="000000" w:themeColor="text1"/>
          <w:sz w:val="24"/>
          <w:szCs w:val="24"/>
          <w:lang w:val="en-US"/>
        </w:rPr>
        <w:t>Private companies</w:t>
      </w:r>
      <w:r w:rsidR="00C22A0A" w:rsidRPr="003C11F9">
        <w:rPr>
          <w:rFonts w:ascii="Cambria" w:hAnsi="Cambria" w:cs="Times New Roman"/>
          <w:color w:val="000000" w:themeColor="text1"/>
          <w:sz w:val="24"/>
          <w:szCs w:val="24"/>
          <w:lang w:val="en-US"/>
        </w:rPr>
        <w:tab/>
      </w:r>
      <w:r w:rsidR="009D6FA5">
        <w:rPr>
          <w:rFonts w:ascii="Cambria" w:hAnsi="Cambria" w:cs="Times New Roman"/>
          <w:color w:val="000000" w:themeColor="text1"/>
          <w:sz w:val="24"/>
          <w:szCs w:val="24"/>
          <w:lang w:val="en-US"/>
        </w:rPr>
        <w:tab/>
      </w:r>
      <w:r w:rsidR="003B1355" w:rsidRPr="003C11F9">
        <w:rPr>
          <w:rFonts w:ascii="Cambria" w:hAnsi="Cambria" w:cs="Times New Roman"/>
          <w:color w:val="000000" w:themeColor="text1"/>
          <w:sz w:val="24"/>
          <w:szCs w:val="24"/>
          <w:lang w:val="en-US"/>
        </w:rPr>
        <w:t>Yes</w:t>
      </w:r>
      <w:r w:rsidR="003B1355" w:rsidRPr="003C11F9">
        <w:rPr>
          <w:rFonts w:ascii="Cambria" w:hAnsi="Cambria" w:cs="Times New Roman"/>
          <w:color w:val="000000" w:themeColor="text1"/>
          <w:sz w:val="24"/>
          <w:szCs w:val="24"/>
          <w:lang w:val="en-US"/>
        </w:rPr>
        <w:tab/>
      </w:r>
      <w:r w:rsidR="003B1355" w:rsidRPr="003C11F9">
        <w:rPr>
          <w:rFonts w:ascii="Cambria" w:hAnsi="Cambria" w:cs="Times New Roman"/>
          <w:color w:val="000000" w:themeColor="text1"/>
          <w:sz w:val="24"/>
          <w:szCs w:val="24"/>
          <w:lang w:val="en-US"/>
        </w:rPr>
        <w:tab/>
      </w:r>
      <w:r w:rsidR="009D6FA5" w:rsidRPr="002E6036">
        <w:rPr>
          <w:rFonts w:ascii="Cambria" w:hAnsi="Cambria" w:cs="Times New Roman"/>
          <w:sz w:val="24"/>
          <w:szCs w:val="24"/>
          <w:lang w:val="en-US"/>
        </w:rPr>
        <w:t>(</w:t>
      </w:r>
      <w:r w:rsidR="009D6FA5">
        <w:rPr>
          <w:rFonts w:ascii="Cambria" w:hAnsi="Cambria" w:cs="Times New Roman"/>
          <w:sz w:val="24"/>
          <w:szCs w:val="24"/>
          <w:lang w:val="en-US"/>
        </w:rPr>
        <w:t xml:space="preserve"> </w:t>
      </w:r>
      <w:r w:rsidR="009D6FA5" w:rsidRPr="003C11F9">
        <w:rPr>
          <w:rFonts w:ascii="Cambria" w:hAnsi="Cambria" w:cs="Times New Roman"/>
          <w:color w:val="000000" w:themeColor="text1"/>
          <w:sz w:val="24"/>
          <w:szCs w:val="24"/>
          <w:lang w:val="en-US"/>
        </w:rPr>
        <w:t>X</w:t>
      </w:r>
      <w:r w:rsidR="009D6FA5">
        <w:rPr>
          <w:rFonts w:ascii="Cambria" w:hAnsi="Cambria" w:cs="Times New Roman"/>
          <w:color w:val="000000" w:themeColor="text1"/>
          <w:sz w:val="24"/>
          <w:szCs w:val="24"/>
          <w:lang w:val="en-US"/>
        </w:rPr>
        <w:t xml:space="preserve"> </w:t>
      </w:r>
      <w:r w:rsidR="009D6FA5" w:rsidRPr="003C11F9">
        <w:rPr>
          <w:rFonts w:ascii="Cambria" w:hAnsi="Cambria" w:cs="Times New Roman"/>
          <w:color w:val="000000" w:themeColor="text1"/>
          <w:sz w:val="24"/>
          <w:szCs w:val="24"/>
          <w:lang w:val="en-US"/>
        </w:rPr>
        <w:t xml:space="preserve"> </w:t>
      </w:r>
      <w:r w:rsidR="009D6FA5" w:rsidRPr="002E6036">
        <w:rPr>
          <w:rFonts w:ascii="Cambria" w:hAnsi="Cambria" w:cs="Times New Roman"/>
          <w:sz w:val="24"/>
          <w:szCs w:val="24"/>
          <w:lang w:val="en-US"/>
        </w:rPr>
        <w:t>)</w:t>
      </w:r>
      <w:r w:rsidR="003B1355" w:rsidRPr="003C11F9">
        <w:rPr>
          <w:rFonts w:ascii="Cambria" w:hAnsi="Cambria" w:cs="Times New Roman"/>
          <w:color w:val="000000" w:themeColor="text1"/>
          <w:sz w:val="24"/>
          <w:szCs w:val="24"/>
          <w:lang w:val="en-US"/>
        </w:rPr>
        <w:tab/>
      </w:r>
      <w:r w:rsidR="003B1355" w:rsidRPr="003C11F9">
        <w:rPr>
          <w:rFonts w:ascii="Cambria" w:hAnsi="Cambria" w:cs="Times New Roman"/>
          <w:color w:val="000000" w:themeColor="text1"/>
          <w:sz w:val="24"/>
          <w:szCs w:val="24"/>
          <w:lang w:val="en-US"/>
        </w:rPr>
        <w:tab/>
      </w:r>
      <w:r w:rsidR="003B1355" w:rsidRPr="003C11F9">
        <w:rPr>
          <w:rFonts w:ascii="Cambria" w:hAnsi="Cambria" w:cs="Times New Roman"/>
          <w:color w:val="000000" w:themeColor="text1"/>
          <w:sz w:val="24"/>
          <w:szCs w:val="24"/>
          <w:lang w:val="en-US"/>
        </w:rPr>
        <w:tab/>
        <w:t xml:space="preserve">No </w:t>
      </w:r>
      <w:r w:rsidR="003B1355" w:rsidRPr="003C11F9">
        <w:rPr>
          <w:rFonts w:ascii="Cambria" w:hAnsi="Cambria" w:cs="Times New Roman"/>
          <w:color w:val="000000" w:themeColor="text1"/>
          <w:sz w:val="24"/>
          <w:szCs w:val="24"/>
          <w:lang w:val="en-US"/>
        </w:rPr>
        <w:tab/>
      </w:r>
      <w:r w:rsidR="00310A21" w:rsidRPr="009C1FFF">
        <w:rPr>
          <w:rFonts w:ascii="Cambria" w:hAnsi="Cambria" w:cs="Times New Roman"/>
          <w:sz w:val="24"/>
          <w:szCs w:val="24"/>
          <w:lang w:val="en-US"/>
        </w:rPr>
        <w:t xml:space="preserve">( </w:t>
      </w:r>
      <w:r w:rsidR="00310A21" w:rsidRPr="003C11F9">
        <w:rPr>
          <w:rFonts w:ascii="Cambria" w:hAnsi="Cambria" w:cs="Times New Roman"/>
          <w:color w:val="000000" w:themeColor="text1"/>
          <w:sz w:val="24"/>
          <w:szCs w:val="24"/>
          <w:lang w:val="en-US"/>
        </w:rPr>
        <w:t xml:space="preserve"> </w:t>
      </w:r>
      <w:r w:rsidR="00310A21" w:rsidRPr="009C1FFF">
        <w:rPr>
          <w:rFonts w:ascii="Cambria" w:hAnsi="Cambria" w:cs="Times New Roman"/>
          <w:color w:val="FF0000"/>
          <w:sz w:val="24"/>
          <w:szCs w:val="24"/>
          <w:lang w:val="en-US"/>
        </w:rPr>
        <w:t xml:space="preserve"> </w:t>
      </w:r>
      <w:r w:rsidR="00310A21" w:rsidRPr="009C1FFF">
        <w:rPr>
          <w:rFonts w:ascii="Cambria" w:hAnsi="Cambria" w:cs="Times New Roman"/>
          <w:sz w:val="24"/>
          <w:szCs w:val="24"/>
          <w:lang w:val="en-US"/>
        </w:rPr>
        <w:t xml:space="preserve">  )</w:t>
      </w:r>
    </w:p>
    <w:p w:rsidR="00115285" w:rsidRPr="003C11F9" w:rsidRDefault="00FF0049" w:rsidP="009312F7">
      <w:pPr>
        <w:pStyle w:val="ListParagraph"/>
        <w:spacing w:after="0"/>
        <w:ind w:left="708"/>
        <w:jc w:val="both"/>
        <w:rPr>
          <w:rFonts w:ascii="Cambria" w:hAnsi="Cambria" w:cs="Times New Roman"/>
          <w:color w:val="000000" w:themeColor="text1"/>
          <w:sz w:val="24"/>
          <w:szCs w:val="24"/>
          <w:lang w:val="en-US"/>
        </w:rPr>
      </w:pPr>
      <w:r w:rsidRPr="003C11F9">
        <w:rPr>
          <w:rFonts w:ascii="Cambria" w:hAnsi="Cambria" w:cs="Times New Roman"/>
          <w:color w:val="000000" w:themeColor="text1"/>
          <w:sz w:val="24"/>
          <w:szCs w:val="24"/>
          <w:lang w:val="en-US"/>
        </w:rPr>
        <w:br/>
      </w:r>
      <w:r w:rsidR="003B1355" w:rsidRPr="003C11F9">
        <w:rPr>
          <w:rFonts w:ascii="Cambria" w:hAnsi="Cambria"/>
          <w:color w:val="000000" w:themeColor="text1"/>
          <w:sz w:val="24"/>
          <w:szCs w:val="24"/>
        </w:rPr>
        <w:t>Individuals</w:t>
      </w:r>
      <w:r w:rsidR="003B1355" w:rsidRPr="003C11F9">
        <w:rPr>
          <w:rFonts w:ascii="Cambria" w:hAnsi="Cambria"/>
          <w:color w:val="000000" w:themeColor="text1"/>
          <w:sz w:val="24"/>
          <w:szCs w:val="24"/>
        </w:rPr>
        <w:tab/>
      </w:r>
      <w:r w:rsidR="003B1355" w:rsidRPr="003C11F9">
        <w:rPr>
          <w:rFonts w:ascii="Cambria" w:hAnsi="Cambria"/>
          <w:color w:val="000000" w:themeColor="text1"/>
          <w:sz w:val="24"/>
          <w:szCs w:val="24"/>
        </w:rPr>
        <w:tab/>
      </w:r>
      <w:r w:rsidR="003B1355" w:rsidRPr="003C11F9">
        <w:rPr>
          <w:rFonts w:ascii="Cambria" w:hAnsi="Cambria"/>
          <w:color w:val="000000" w:themeColor="text1"/>
          <w:sz w:val="24"/>
          <w:szCs w:val="24"/>
        </w:rPr>
        <w:tab/>
      </w:r>
      <w:r w:rsidR="003B1355" w:rsidRPr="003C11F9">
        <w:rPr>
          <w:rFonts w:ascii="Cambria" w:hAnsi="Cambria" w:cs="Times New Roman"/>
          <w:color w:val="000000" w:themeColor="text1"/>
          <w:sz w:val="24"/>
          <w:szCs w:val="24"/>
          <w:lang w:val="en-US"/>
        </w:rPr>
        <w:t>Yes</w:t>
      </w:r>
      <w:r w:rsidR="003B1355" w:rsidRPr="003C11F9">
        <w:rPr>
          <w:rFonts w:ascii="Cambria" w:hAnsi="Cambria" w:cs="Times New Roman"/>
          <w:color w:val="000000" w:themeColor="text1"/>
          <w:sz w:val="24"/>
          <w:szCs w:val="24"/>
          <w:lang w:val="en-US"/>
        </w:rPr>
        <w:tab/>
      </w:r>
      <w:r w:rsidR="003B1355" w:rsidRPr="003C11F9">
        <w:rPr>
          <w:rFonts w:ascii="Cambria" w:hAnsi="Cambria" w:cs="Times New Roman"/>
          <w:color w:val="000000" w:themeColor="text1"/>
          <w:sz w:val="24"/>
          <w:szCs w:val="24"/>
          <w:lang w:val="en-US"/>
        </w:rPr>
        <w:tab/>
        <w:t>(      )</w:t>
      </w:r>
      <w:r w:rsidR="003B1355" w:rsidRPr="003C11F9">
        <w:rPr>
          <w:rFonts w:ascii="Cambria" w:hAnsi="Cambria" w:cs="Times New Roman"/>
          <w:color w:val="000000" w:themeColor="text1"/>
          <w:sz w:val="24"/>
          <w:szCs w:val="24"/>
          <w:lang w:val="en-US"/>
        </w:rPr>
        <w:tab/>
      </w:r>
      <w:r w:rsidR="003B1355" w:rsidRPr="003C11F9">
        <w:rPr>
          <w:rFonts w:ascii="Cambria" w:hAnsi="Cambria" w:cs="Times New Roman"/>
          <w:color w:val="000000" w:themeColor="text1"/>
          <w:sz w:val="24"/>
          <w:szCs w:val="24"/>
          <w:lang w:val="en-US"/>
        </w:rPr>
        <w:tab/>
      </w:r>
      <w:r w:rsidR="003B1355" w:rsidRPr="003C11F9">
        <w:rPr>
          <w:rFonts w:ascii="Cambria" w:hAnsi="Cambria" w:cs="Times New Roman"/>
          <w:color w:val="000000" w:themeColor="text1"/>
          <w:sz w:val="24"/>
          <w:szCs w:val="24"/>
          <w:lang w:val="en-US"/>
        </w:rPr>
        <w:tab/>
        <w:t xml:space="preserve">No </w:t>
      </w:r>
      <w:r w:rsidR="003B1355" w:rsidRPr="003C11F9">
        <w:rPr>
          <w:rFonts w:ascii="Cambria" w:hAnsi="Cambria" w:cs="Times New Roman"/>
          <w:color w:val="000000" w:themeColor="text1"/>
          <w:sz w:val="24"/>
          <w:szCs w:val="24"/>
          <w:lang w:val="en-US"/>
        </w:rPr>
        <w:tab/>
      </w:r>
      <w:r w:rsidR="009D6FA5" w:rsidRPr="002E6036">
        <w:rPr>
          <w:rFonts w:ascii="Cambria" w:hAnsi="Cambria" w:cs="Times New Roman"/>
          <w:sz w:val="24"/>
          <w:szCs w:val="24"/>
          <w:lang w:val="en-US"/>
        </w:rPr>
        <w:t>(</w:t>
      </w:r>
      <w:r w:rsidR="009D6FA5">
        <w:rPr>
          <w:rFonts w:ascii="Cambria" w:hAnsi="Cambria" w:cs="Times New Roman"/>
          <w:sz w:val="24"/>
          <w:szCs w:val="24"/>
          <w:lang w:val="en-US"/>
        </w:rPr>
        <w:t xml:space="preserve"> </w:t>
      </w:r>
      <w:r w:rsidR="009D6FA5" w:rsidRPr="003C11F9">
        <w:rPr>
          <w:rFonts w:ascii="Cambria" w:hAnsi="Cambria" w:cs="Times New Roman"/>
          <w:color w:val="000000" w:themeColor="text1"/>
          <w:sz w:val="24"/>
          <w:szCs w:val="24"/>
          <w:lang w:val="en-US"/>
        </w:rPr>
        <w:t xml:space="preserve">X </w:t>
      </w:r>
      <w:r w:rsidR="009D6FA5">
        <w:rPr>
          <w:rFonts w:ascii="Cambria" w:hAnsi="Cambria" w:cs="Times New Roman"/>
          <w:color w:val="000000" w:themeColor="text1"/>
          <w:sz w:val="24"/>
          <w:szCs w:val="24"/>
          <w:lang w:val="en-US"/>
        </w:rPr>
        <w:t xml:space="preserve">  </w:t>
      </w:r>
      <w:r w:rsidR="009D6FA5" w:rsidRPr="002E6036">
        <w:rPr>
          <w:rFonts w:ascii="Cambria" w:hAnsi="Cambria" w:cs="Times New Roman"/>
          <w:sz w:val="24"/>
          <w:szCs w:val="24"/>
          <w:lang w:val="en-US"/>
        </w:rPr>
        <w:t>)</w:t>
      </w:r>
    </w:p>
    <w:p w:rsidR="00984353" w:rsidRPr="002E6036" w:rsidRDefault="006B6E3E" w:rsidP="00CB0407">
      <w:pPr>
        <w:rPr>
          <w:rFonts w:ascii="Cambria" w:hAnsi="Cambria"/>
          <w:b/>
          <w:sz w:val="24"/>
          <w:szCs w:val="24"/>
        </w:rPr>
      </w:pPr>
      <w:r>
        <w:rPr>
          <w:rFonts w:cs="Arial"/>
          <w:color w:val="000000" w:themeColor="text1"/>
          <w:sz w:val="24"/>
          <w:szCs w:val="24"/>
        </w:rPr>
        <w:br/>
      </w:r>
      <w:r w:rsidR="00CB0407" w:rsidRPr="002E6036">
        <w:rPr>
          <w:rFonts w:ascii="Cambria" w:hAnsi="Cambria"/>
          <w:b/>
          <w:sz w:val="24"/>
          <w:szCs w:val="24"/>
        </w:rPr>
        <w:t>II.</w:t>
      </w:r>
      <w:r w:rsidR="00221BE2" w:rsidRPr="002E6036">
        <w:rPr>
          <w:rFonts w:ascii="Cambria" w:hAnsi="Cambria"/>
          <w:b/>
          <w:sz w:val="24"/>
          <w:szCs w:val="24"/>
        </w:rPr>
        <w:t xml:space="preserve"> How the law came into being and was implemented</w:t>
      </w:r>
    </w:p>
    <w:p w:rsidR="00127C47" w:rsidRPr="00B03E2C" w:rsidRDefault="00FD0B3A" w:rsidP="00B03E2C">
      <w:pPr>
        <w:rPr>
          <w:rFonts w:ascii="Cambria" w:hAnsi="Cambria"/>
          <w:sz w:val="24"/>
          <w:szCs w:val="24"/>
        </w:rPr>
      </w:pPr>
      <w:r w:rsidRPr="0092480F">
        <w:rPr>
          <w:rFonts w:ascii="Cambria" w:hAnsi="Cambria"/>
          <w:sz w:val="24"/>
          <w:szCs w:val="24"/>
        </w:rPr>
        <w:t>1.</w:t>
      </w:r>
      <w:r>
        <w:rPr>
          <w:rFonts w:ascii="Cambria" w:hAnsi="Cambria"/>
          <w:sz w:val="24"/>
          <w:szCs w:val="24"/>
        </w:rPr>
        <w:t xml:space="preserve"> </w:t>
      </w:r>
      <w:r w:rsidR="00984353" w:rsidRPr="00B03E2C">
        <w:rPr>
          <w:rFonts w:ascii="Cambria" w:hAnsi="Cambria"/>
          <w:sz w:val="24"/>
          <w:szCs w:val="24"/>
        </w:rPr>
        <w:t xml:space="preserve">What was the impetus for the development of this law (i.e. social movement activism, </w:t>
      </w:r>
      <w:r w:rsidR="0045636E" w:rsidRPr="00B03E2C">
        <w:rPr>
          <w:rFonts w:ascii="Cambria" w:hAnsi="Cambria"/>
          <w:sz w:val="24"/>
          <w:szCs w:val="24"/>
        </w:rPr>
        <w:t xml:space="preserve">political platform, </w:t>
      </w:r>
      <w:r w:rsidR="00984353" w:rsidRPr="00B03E2C">
        <w:rPr>
          <w:rFonts w:ascii="Cambria" w:hAnsi="Cambria"/>
          <w:sz w:val="24"/>
          <w:szCs w:val="24"/>
        </w:rPr>
        <w:t>a Supreme Court ruling, an egregious case of discrimination</w:t>
      </w:r>
      <w:r w:rsidR="00A81A9E" w:rsidRPr="00B03E2C">
        <w:rPr>
          <w:rFonts w:ascii="Cambria" w:hAnsi="Cambria"/>
          <w:sz w:val="24"/>
          <w:szCs w:val="24"/>
        </w:rPr>
        <w:t>, constitutional reform…</w:t>
      </w:r>
      <w:r w:rsidR="00984353" w:rsidRPr="00B03E2C">
        <w:rPr>
          <w:rFonts w:ascii="Cambria" w:hAnsi="Cambria"/>
          <w:sz w:val="24"/>
          <w:szCs w:val="24"/>
        </w:rPr>
        <w:t xml:space="preserve">)? </w:t>
      </w:r>
    </w:p>
    <w:p w:rsidR="00085612" w:rsidRPr="0000531A" w:rsidRDefault="007417DC" w:rsidP="00CB0407">
      <w:pPr>
        <w:rPr>
          <w:rFonts w:cs="Arial"/>
          <w:color w:val="000000" w:themeColor="text1"/>
          <w:sz w:val="24"/>
          <w:szCs w:val="24"/>
        </w:rPr>
      </w:pPr>
      <w:r>
        <w:rPr>
          <w:highlight w:val="yellow"/>
        </w:rPr>
        <w:t xml:space="preserve">In 1983, </w:t>
      </w:r>
      <w:r w:rsidR="00324F35" w:rsidRPr="003011D5">
        <w:rPr>
          <w:highlight w:val="yellow"/>
        </w:rPr>
        <w:t>Justice Rosalie Abella</w:t>
      </w:r>
      <w:r w:rsidR="008F5A8B" w:rsidRPr="003011D5">
        <w:rPr>
          <w:highlight w:val="yellow"/>
        </w:rPr>
        <w:t>, then of the Ontario Provincial Court</w:t>
      </w:r>
      <w:r w:rsidR="006B6E3E" w:rsidRPr="003011D5">
        <w:rPr>
          <w:highlight w:val="yellow"/>
        </w:rPr>
        <w:t>,</w:t>
      </w:r>
      <w:r w:rsidR="008F5A8B" w:rsidRPr="003011D5">
        <w:rPr>
          <w:highlight w:val="yellow"/>
        </w:rPr>
        <w:t xml:space="preserve"> </w:t>
      </w:r>
      <w:r>
        <w:rPr>
          <w:highlight w:val="yellow"/>
        </w:rPr>
        <w:t xml:space="preserve">was appointed </w:t>
      </w:r>
      <w:r w:rsidR="008F5A8B" w:rsidRPr="003011D5">
        <w:rPr>
          <w:highlight w:val="yellow"/>
        </w:rPr>
        <w:t>as the sole commissioner</w:t>
      </w:r>
      <w:r w:rsidR="0000531A" w:rsidRPr="003011D5">
        <w:rPr>
          <w:highlight w:val="yellow"/>
        </w:rPr>
        <w:t xml:space="preserve"> to</w:t>
      </w:r>
      <w:r w:rsidR="008F5A8B" w:rsidRPr="003011D5">
        <w:rPr>
          <w:highlight w:val="yellow"/>
        </w:rPr>
        <w:t xml:space="preserve"> </w:t>
      </w:r>
      <w:r w:rsidR="00324F35" w:rsidRPr="003011D5">
        <w:rPr>
          <w:highlight w:val="yellow"/>
        </w:rPr>
        <w:t>conduct the Royal Commission for Equality in Employment</w:t>
      </w:r>
      <w:r w:rsidR="008E489A" w:rsidRPr="003011D5">
        <w:rPr>
          <w:highlight w:val="yellow"/>
        </w:rPr>
        <w:t xml:space="preserve"> </w:t>
      </w:r>
      <w:r w:rsidR="008F5A8B" w:rsidRPr="003011D5">
        <w:rPr>
          <w:highlight w:val="yellow"/>
        </w:rPr>
        <w:t xml:space="preserve">with a terms of reference that included </w:t>
      </w:r>
      <w:r w:rsidR="00C4315B" w:rsidRPr="003011D5">
        <w:rPr>
          <w:highlight w:val="yellow"/>
        </w:rPr>
        <w:t xml:space="preserve">an inquiry </w:t>
      </w:r>
      <w:r w:rsidR="008E489A" w:rsidRPr="003011D5">
        <w:rPr>
          <w:highlight w:val="yellow"/>
        </w:rPr>
        <w:t>"into the most efficient, effective, and equitable means of promoting employment opportunities, eliminating systemic discrimination and assisting all individuals to compete for employment opportunities on an equal basis.”</w:t>
      </w:r>
      <w:r w:rsidR="008E489A" w:rsidRPr="0000531A">
        <w:t xml:space="preserve"> </w:t>
      </w:r>
    </w:p>
    <w:p w:rsidR="00C73C5C" w:rsidRPr="002E6036" w:rsidRDefault="00C07893" w:rsidP="00CB0407">
      <w:pPr>
        <w:rPr>
          <w:rFonts w:ascii="Cambria" w:hAnsi="Cambria"/>
          <w:sz w:val="24"/>
          <w:szCs w:val="24"/>
        </w:rPr>
      </w:pPr>
      <w:r w:rsidRPr="002E6036">
        <w:rPr>
          <w:rFonts w:ascii="Cambria" w:hAnsi="Cambria"/>
          <w:sz w:val="24"/>
          <w:szCs w:val="24"/>
        </w:rPr>
        <w:t xml:space="preserve">2. </w:t>
      </w:r>
      <w:r w:rsidR="00C73C5C" w:rsidRPr="002E6036">
        <w:rPr>
          <w:rFonts w:ascii="Cambria" w:hAnsi="Cambria"/>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2E6036">
        <w:rPr>
          <w:rFonts w:ascii="Cambria" w:hAnsi="Cambria"/>
          <w:sz w:val="24"/>
          <w:szCs w:val="24"/>
        </w:rPr>
        <w:t>a recent ratification of an HR instrument, etc.)?</w:t>
      </w:r>
    </w:p>
    <w:p w:rsidR="00DE443F" w:rsidRPr="002E6036" w:rsidRDefault="00DE443F" w:rsidP="00DE443F">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066D3A" w:rsidRPr="002E6036">
        <w:rPr>
          <w:rFonts w:ascii="Cambria" w:hAnsi="Cambria" w:cs="Times New Roman"/>
          <w:sz w:val="24"/>
          <w:szCs w:val="24"/>
          <w:lang w:val="en-US"/>
        </w:rPr>
        <w:t>(</w:t>
      </w:r>
      <w:r w:rsidR="00066D3A">
        <w:rPr>
          <w:rFonts w:ascii="Cambria" w:hAnsi="Cambria" w:cs="Times New Roman"/>
          <w:sz w:val="24"/>
          <w:szCs w:val="24"/>
          <w:lang w:val="en-US"/>
        </w:rPr>
        <w:t xml:space="preserve"> </w:t>
      </w:r>
      <w:r w:rsidR="00066D3A" w:rsidRPr="003C11F9">
        <w:rPr>
          <w:rFonts w:ascii="Cambria" w:hAnsi="Cambria" w:cs="Times New Roman"/>
          <w:color w:val="000000" w:themeColor="text1"/>
          <w:sz w:val="24"/>
          <w:szCs w:val="24"/>
          <w:lang w:val="en-US"/>
        </w:rPr>
        <w:t>X</w:t>
      </w:r>
      <w:r w:rsidR="00066D3A">
        <w:rPr>
          <w:rFonts w:ascii="Cambria" w:hAnsi="Cambria" w:cs="Times New Roman"/>
          <w:color w:val="000000" w:themeColor="text1"/>
          <w:sz w:val="24"/>
          <w:szCs w:val="24"/>
          <w:lang w:val="en-US"/>
        </w:rPr>
        <w:t xml:space="preserve"> </w:t>
      </w:r>
      <w:r w:rsidR="00066D3A" w:rsidRPr="003C11F9">
        <w:rPr>
          <w:rFonts w:ascii="Cambria" w:hAnsi="Cambria" w:cs="Times New Roman"/>
          <w:color w:val="000000" w:themeColor="text1"/>
          <w:sz w:val="24"/>
          <w:szCs w:val="24"/>
          <w:lang w:val="en-US"/>
        </w:rPr>
        <w:t xml:space="preserve"> </w:t>
      </w:r>
      <w:r w:rsidR="00066D3A" w:rsidRPr="002E6036">
        <w:rPr>
          <w:rFonts w:ascii="Cambria" w:hAnsi="Cambria" w:cs="Times New Roman"/>
          <w:sz w:val="24"/>
          <w:szCs w:val="24"/>
          <w:lang w:val="en-US"/>
        </w:rPr>
        <w:t>)</w:t>
      </w:r>
      <w:r w:rsidR="00FD0B3A"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00755719" w:rsidRPr="002E6036">
        <w:rPr>
          <w:rFonts w:ascii="Cambria" w:hAnsi="Cambria" w:cs="Times New Roman"/>
          <w:sz w:val="24"/>
          <w:szCs w:val="24"/>
          <w:lang w:val="en-US"/>
        </w:rPr>
        <w:t>(</w:t>
      </w:r>
      <w:r w:rsidR="00755719">
        <w:rPr>
          <w:rFonts w:ascii="Cambria" w:hAnsi="Cambria" w:cs="Times New Roman"/>
          <w:sz w:val="24"/>
          <w:szCs w:val="24"/>
          <w:lang w:val="en-US"/>
        </w:rPr>
        <w:t xml:space="preserve"> </w:t>
      </w:r>
      <w:r w:rsidR="00066D3A">
        <w:rPr>
          <w:rFonts w:ascii="Cambria" w:hAnsi="Cambria" w:cs="Times New Roman"/>
          <w:color w:val="000000" w:themeColor="text1"/>
          <w:sz w:val="24"/>
          <w:szCs w:val="24"/>
          <w:lang w:val="en-US"/>
        </w:rPr>
        <w:t xml:space="preserve">  </w:t>
      </w:r>
      <w:r w:rsidR="00755719">
        <w:rPr>
          <w:rFonts w:ascii="Cambria" w:hAnsi="Cambria" w:cs="Times New Roman"/>
          <w:color w:val="000000" w:themeColor="text1"/>
          <w:sz w:val="24"/>
          <w:szCs w:val="24"/>
          <w:lang w:val="en-US"/>
        </w:rPr>
        <w:t xml:space="preserve"> </w:t>
      </w:r>
      <w:r w:rsidR="00755719" w:rsidRPr="003C11F9">
        <w:rPr>
          <w:rFonts w:ascii="Cambria" w:hAnsi="Cambria" w:cs="Times New Roman"/>
          <w:color w:val="000000" w:themeColor="text1"/>
          <w:sz w:val="24"/>
          <w:szCs w:val="24"/>
          <w:lang w:val="en-US"/>
        </w:rPr>
        <w:t xml:space="preserve"> </w:t>
      </w:r>
      <w:r w:rsidR="00755719" w:rsidRPr="002E6036">
        <w:rPr>
          <w:rFonts w:ascii="Cambria" w:hAnsi="Cambria" w:cs="Times New Roman"/>
          <w:sz w:val="24"/>
          <w:szCs w:val="24"/>
          <w:lang w:val="en-US"/>
        </w:rPr>
        <w:t>)</w:t>
      </w:r>
    </w:p>
    <w:p w:rsidR="00C379CF" w:rsidRDefault="00207B79" w:rsidP="00207B79">
      <w:pPr>
        <w:pStyle w:val="ListParagraph"/>
        <w:ind w:left="708"/>
        <w:jc w:val="both"/>
        <w:rPr>
          <w:rFonts w:ascii="Cambria" w:hAnsi="Cambria"/>
          <w:sz w:val="24"/>
          <w:szCs w:val="24"/>
        </w:rPr>
      </w:pPr>
      <w:r>
        <w:rPr>
          <w:rFonts w:ascii="Cambria" w:hAnsi="Cambria"/>
          <w:sz w:val="24"/>
          <w:szCs w:val="24"/>
        </w:rPr>
        <w:br/>
      </w:r>
      <w:r w:rsidR="00C379CF" w:rsidRPr="002E6036">
        <w:rPr>
          <w:rFonts w:ascii="Cambria" w:hAnsi="Cambria"/>
          <w:sz w:val="24"/>
          <w:szCs w:val="24"/>
        </w:rPr>
        <w:t>If yes, please explain:</w:t>
      </w:r>
    </w:p>
    <w:p w:rsidR="00066D3A" w:rsidRPr="00066D3A" w:rsidRDefault="00066D3A" w:rsidP="00066D3A">
      <w:r w:rsidRPr="00066D3A">
        <w:t xml:space="preserve">Please see answer provided </w:t>
      </w:r>
      <w:r w:rsidR="00DB409D">
        <w:t>above (s</w:t>
      </w:r>
      <w:r w:rsidRPr="00066D3A">
        <w:t>ection II, question 1</w:t>
      </w:r>
      <w:r w:rsidR="00DB409D">
        <w:t>)</w:t>
      </w:r>
      <w:r w:rsidRPr="00066D3A">
        <w:t>.</w:t>
      </w:r>
    </w:p>
    <w:p w:rsidR="00984353" w:rsidRPr="002E6036" w:rsidRDefault="00C07893" w:rsidP="00CB0407">
      <w:pPr>
        <w:rPr>
          <w:rFonts w:ascii="Cambria" w:hAnsi="Cambria"/>
          <w:sz w:val="24"/>
          <w:szCs w:val="24"/>
        </w:rPr>
      </w:pPr>
      <w:r w:rsidRPr="002E6036">
        <w:rPr>
          <w:rFonts w:ascii="Cambria" w:hAnsi="Cambria"/>
          <w:sz w:val="24"/>
          <w:szCs w:val="24"/>
        </w:rPr>
        <w:t xml:space="preserve">3. </w:t>
      </w:r>
      <w:r w:rsidR="00984353" w:rsidRPr="002E6036">
        <w:rPr>
          <w:rFonts w:ascii="Cambria" w:hAnsi="Cambria"/>
          <w:sz w:val="24"/>
          <w:szCs w:val="24"/>
        </w:rPr>
        <w:t xml:space="preserve">What actors were </w:t>
      </w:r>
      <w:r w:rsidR="0070732C">
        <w:rPr>
          <w:rFonts w:ascii="Cambria" w:hAnsi="Cambria"/>
          <w:sz w:val="24"/>
          <w:szCs w:val="24"/>
        </w:rPr>
        <w:t>consulted</w:t>
      </w:r>
      <w:r w:rsidR="004B44EC" w:rsidRPr="004B44EC">
        <w:t xml:space="preserve"> </w:t>
      </w:r>
      <w:r w:rsidR="004B44EC" w:rsidRPr="004B44EC">
        <w:rPr>
          <w:rFonts w:ascii="Cambria" w:hAnsi="Cambria"/>
          <w:sz w:val="24"/>
          <w:szCs w:val="24"/>
        </w:rPr>
        <w:t>and how were they consulted</w:t>
      </w:r>
      <w:r w:rsidR="00984353" w:rsidRPr="002E6036">
        <w:rPr>
          <w:rFonts w:ascii="Cambria" w:hAnsi="Cambria"/>
          <w:sz w:val="24"/>
          <w:szCs w:val="24"/>
        </w:rPr>
        <w:t xml:space="preserve"> in the law’s development</w:t>
      </w:r>
      <w:r w:rsidR="00C73C5C" w:rsidRPr="002E6036">
        <w:rPr>
          <w:rFonts w:ascii="Cambria" w:hAnsi="Cambria"/>
          <w:sz w:val="24"/>
          <w:szCs w:val="24"/>
        </w:rPr>
        <w:t xml:space="preserve"> and formulation</w:t>
      </w:r>
      <w:r w:rsidR="00984353" w:rsidRPr="002E6036">
        <w:rPr>
          <w:rFonts w:ascii="Cambria" w:hAnsi="Cambria"/>
          <w:sz w:val="24"/>
          <w:szCs w:val="24"/>
        </w:rPr>
        <w:t>? Check all that apply, and</w:t>
      </w:r>
      <w:r w:rsidR="0070732C">
        <w:rPr>
          <w:rFonts w:ascii="Cambria" w:hAnsi="Cambria"/>
          <w:sz w:val="24"/>
          <w:szCs w:val="24"/>
        </w:rPr>
        <w:t>, where possible,</w:t>
      </w:r>
      <w:r w:rsidR="00984353" w:rsidRPr="002E6036">
        <w:rPr>
          <w:rFonts w:ascii="Cambria" w:hAnsi="Cambria"/>
          <w:sz w:val="24"/>
          <w:szCs w:val="24"/>
        </w:rPr>
        <w:t xml:space="preserve"> provide names of involved individuals, agencies, organizations, etc. </w:t>
      </w:r>
    </w:p>
    <w:p w:rsidR="00066D3A" w:rsidRDefault="00066D3A" w:rsidP="0070732C">
      <w:pPr>
        <w:spacing w:after="0"/>
        <w:jc w:val="both"/>
        <w:rPr>
          <w:rFonts w:ascii="Cambria" w:hAnsi="Cambria" w:cs="Times New Roman"/>
          <w:sz w:val="24"/>
          <w:szCs w:val="24"/>
          <w:lang w:val="en-US"/>
        </w:rPr>
      </w:pPr>
    </w:p>
    <w:p w:rsidR="00066D3A" w:rsidRDefault="00066D3A" w:rsidP="0070732C">
      <w:pPr>
        <w:spacing w:after="0"/>
        <w:jc w:val="both"/>
        <w:rPr>
          <w:rFonts w:ascii="Cambria" w:hAnsi="Cambria" w:cs="Times New Roman"/>
          <w:sz w:val="24"/>
          <w:szCs w:val="24"/>
          <w:lang w:val="en-US"/>
        </w:rPr>
      </w:pPr>
    </w:p>
    <w:p w:rsidR="00755719" w:rsidRDefault="00984353" w:rsidP="0070732C">
      <w:pPr>
        <w:spacing w:after="0"/>
        <w:jc w:val="both"/>
      </w:pPr>
      <w:r w:rsidRPr="0070732C">
        <w:rPr>
          <w:rFonts w:ascii="Cambria" w:hAnsi="Cambria" w:cs="Times New Roman"/>
          <w:sz w:val="24"/>
          <w:szCs w:val="24"/>
          <w:lang w:val="en-US"/>
        </w:rPr>
        <w:t>Legal Experts</w:t>
      </w:r>
      <w:r w:rsidR="0070732C" w:rsidRPr="0070732C">
        <w:rPr>
          <w:rFonts w:ascii="Cambria" w:hAnsi="Cambria" w:cs="Times New Roman"/>
          <w:sz w:val="24"/>
          <w:szCs w:val="24"/>
          <w:lang w:val="en-US"/>
        </w:rPr>
        <w:t xml:space="preserve">/scholars (please </w:t>
      </w:r>
      <w:r w:rsidR="00FE5244" w:rsidRPr="0070732C">
        <w:rPr>
          <w:rFonts w:ascii="Cambria" w:hAnsi="Cambria" w:cs="Times New Roman"/>
          <w:sz w:val="24"/>
          <w:szCs w:val="24"/>
          <w:lang w:val="en-US"/>
        </w:rPr>
        <w:t>specify)</w:t>
      </w:r>
      <w:r w:rsidR="00FE5244" w:rsidRPr="00B03E2C">
        <w:t xml:space="preserve">  </w:t>
      </w:r>
      <w:r w:rsidR="00C54846" w:rsidRPr="00B03E2C">
        <w:t xml:space="preserve">   </w:t>
      </w:r>
      <w:r w:rsidR="0066460F" w:rsidRPr="002E6036">
        <w:rPr>
          <w:rFonts w:ascii="Cambria" w:hAnsi="Cambria" w:cs="Times New Roman"/>
          <w:sz w:val="24"/>
          <w:szCs w:val="24"/>
          <w:lang w:val="en-US"/>
        </w:rPr>
        <w:t>(</w:t>
      </w:r>
      <w:r w:rsidR="0066460F">
        <w:rPr>
          <w:rFonts w:ascii="Cambria" w:hAnsi="Cambria" w:cs="Times New Roman"/>
          <w:sz w:val="24"/>
          <w:szCs w:val="24"/>
          <w:lang w:val="en-US"/>
        </w:rPr>
        <w:t xml:space="preserve"> </w:t>
      </w:r>
      <w:r w:rsidR="0066460F" w:rsidRPr="003C11F9">
        <w:rPr>
          <w:rFonts w:ascii="Cambria" w:hAnsi="Cambria" w:cs="Times New Roman"/>
          <w:color w:val="000000" w:themeColor="text1"/>
          <w:sz w:val="24"/>
          <w:szCs w:val="24"/>
          <w:lang w:val="en-US"/>
        </w:rPr>
        <w:t>X</w:t>
      </w:r>
      <w:r w:rsidR="0066460F">
        <w:rPr>
          <w:rFonts w:ascii="Cambria" w:hAnsi="Cambria" w:cs="Times New Roman"/>
          <w:color w:val="000000" w:themeColor="text1"/>
          <w:sz w:val="24"/>
          <w:szCs w:val="24"/>
          <w:lang w:val="en-US"/>
        </w:rPr>
        <w:t xml:space="preserve"> </w:t>
      </w:r>
      <w:r w:rsidR="0066460F" w:rsidRPr="003C11F9">
        <w:rPr>
          <w:rFonts w:ascii="Cambria" w:hAnsi="Cambria" w:cs="Times New Roman"/>
          <w:color w:val="000000" w:themeColor="text1"/>
          <w:sz w:val="24"/>
          <w:szCs w:val="24"/>
          <w:lang w:val="en-US"/>
        </w:rPr>
        <w:t xml:space="preserve"> </w:t>
      </w:r>
      <w:r w:rsidR="0066460F" w:rsidRPr="002E6036">
        <w:rPr>
          <w:rFonts w:ascii="Cambria" w:hAnsi="Cambria" w:cs="Times New Roman"/>
          <w:sz w:val="24"/>
          <w:szCs w:val="24"/>
          <w:lang w:val="en-US"/>
        </w:rPr>
        <w:t>)</w:t>
      </w:r>
    </w:p>
    <w:p w:rsidR="00C44D2C" w:rsidRPr="00B03E2C" w:rsidRDefault="00E62550" w:rsidP="00B03E2C">
      <w:pPr>
        <w:pStyle w:val="ListParagraph"/>
        <w:numPr>
          <w:ilvl w:val="0"/>
          <w:numId w:val="52"/>
        </w:numPr>
        <w:spacing w:after="0"/>
        <w:jc w:val="both"/>
      </w:pPr>
      <w:r w:rsidRPr="00B03E2C">
        <w:t>Many scholars and experts who made path-brea</w:t>
      </w:r>
      <w:r w:rsidR="00C54846" w:rsidRPr="00B03E2C">
        <w:t>king work on workplace equality</w:t>
      </w:r>
      <w:r w:rsidR="00C44D2C" w:rsidRPr="00B03E2C">
        <w:t xml:space="preserve"> were assigned research as part of a substantial research program. </w:t>
      </w:r>
    </w:p>
    <w:p w:rsidR="00755719" w:rsidRDefault="00755719" w:rsidP="0070732C">
      <w:pPr>
        <w:spacing w:after="0"/>
        <w:jc w:val="both"/>
        <w:rPr>
          <w:rFonts w:ascii="Cambria" w:hAnsi="Cambria" w:cs="Times New Roman"/>
          <w:sz w:val="24"/>
          <w:szCs w:val="24"/>
          <w:lang w:val="en-US"/>
        </w:rPr>
      </w:pPr>
    </w:p>
    <w:p w:rsidR="00755719"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Government Ministries</w:t>
      </w:r>
      <w:r w:rsidR="0066460F">
        <w:tab/>
      </w:r>
      <w:r w:rsidR="0066460F" w:rsidRPr="002E6036">
        <w:rPr>
          <w:rFonts w:ascii="Cambria" w:hAnsi="Cambria" w:cs="Times New Roman"/>
          <w:sz w:val="24"/>
          <w:szCs w:val="24"/>
          <w:lang w:val="en-US"/>
        </w:rPr>
        <w:t>(</w:t>
      </w:r>
      <w:r w:rsidR="0066460F">
        <w:rPr>
          <w:rFonts w:ascii="Cambria" w:hAnsi="Cambria" w:cs="Times New Roman"/>
          <w:sz w:val="24"/>
          <w:szCs w:val="24"/>
          <w:lang w:val="en-US"/>
        </w:rPr>
        <w:t xml:space="preserve"> </w:t>
      </w:r>
      <w:r w:rsidR="0066460F" w:rsidRPr="003C11F9">
        <w:rPr>
          <w:rFonts w:ascii="Cambria" w:hAnsi="Cambria" w:cs="Times New Roman"/>
          <w:color w:val="000000" w:themeColor="text1"/>
          <w:sz w:val="24"/>
          <w:szCs w:val="24"/>
          <w:lang w:val="en-US"/>
        </w:rPr>
        <w:t>X</w:t>
      </w:r>
      <w:r w:rsidR="0066460F">
        <w:rPr>
          <w:rFonts w:ascii="Cambria" w:hAnsi="Cambria" w:cs="Times New Roman"/>
          <w:color w:val="000000" w:themeColor="text1"/>
          <w:sz w:val="24"/>
          <w:szCs w:val="24"/>
          <w:lang w:val="en-US"/>
        </w:rPr>
        <w:t xml:space="preserve"> </w:t>
      </w:r>
      <w:r w:rsidR="0066460F" w:rsidRPr="003C11F9">
        <w:rPr>
          <w:rFonts w:ascii="Cambria" w:hAnsi="Cambria" w:cs="Times New Roman"/>
          <w:color w:val="000000" w:themeColor="text1"/>
          <w:sz w:val="24"/>
          <w:szCs w:val="24"/>
          <w:lang w:val="en-US"/>
        </w:rPr>
        <w:t xml:space="preserve"> </w:t>
      </w:r>
      <w:r w:rsidR="0066460F" w:rsidRPr="002E6036">
        <w:rPr>
          <w:rFonts w:ascii="Cambria" w:hAnsi="Cambria" w:cs="Times New Roman"/>
          <w:sz w:val="24"/>
          <w:szCs w:val="24"/>
          <w:lang w:val="en-US"/>
        </w:rPr>
        <w:t>)</w:t>
      </w:r>
    </w:p>
    <w:p w:rsidR="00E62550" w:rsidRPr="0092480F" w:rsidRDefault="00066D3A" w:rsidP="00B03E2C">
      <w:pPr>
        <w:pStyle w:val="ListParagraph"/>
        <w:numPr>
          <w:ilvl w:val="0"/>
          <w:numId w:val="52"/>
        </w:numPr>
        <w:rPr>
          <w:lang w:val="en-US"/>
        </w:rPr>
      </w:pPr>
      <w:r>
        <w:rPr>
          <w:lang w:val="en-US"/>
        </w:rPr>
        <w:t>Eleven</w:t>
      </w:r>
      <w:r w:rsidR="00C44D2C" w:rsidRPr="0092480F">
        <w:rPr>
          <w:lang w:val="en-US"/>
        </w:rPr>
        <w:t xml:space="preserve"> </w:t>
      </w:r>
      <w:r w:rsidR="00C4315B">
        <w:rPr>
          <w:lang w:val="en-US"/>
        </w:rPr>
        <w:t>C</w:t>
      </w:r>
      <w:r w:rsidR="00C44D2C" w:rsidRPr="0092480F">
        <w:rPr>
          <w:lang w:val="en-US"/>
        </w:rPr>
        <w:t>rown and government corporations</w:t>
      </w:r>
    </w:p>
    <w:p w:rsidR="00DB409D" w:rsidRDefault="00DB409D" w:rsidP="0070732C">
      <w:pPr>
        <w:spacing w:after="0"/>
        <w:jc w:val="both"/>
        <w:rPr>
          <w:rFonts w:ascii="Cambria" w:hAnsi="Cambria" w:cs="Times New Roman"/>
          <w:sz w:val="24"/>
          <w:szCs w:val="24"/>
          <w:lang w:val="en-US"/>
        </w:rPr>
      </w:pPr>
    </w:p>
    <w:p w:rsidR="00755719" w:rsidRPr="00B03E2C" w:rsidRDefault="00755719" w:rsidP="0070732C">
      <w:pPr>
        <w:spacing w:after="0"/>
        <w:jc w:val="both"/>
      </w:pPr>
      <w:r>
        <w:rPr>
          <w:rFonts w:ascii="Cambria" w:hAnsi="Cambria" w:cs="Times New Roman"/>
          <w:sz w:val="24"/>
          <w:szCs w:val="24"/>
          <w:lang w:val="en-US"/>
        </w:rPr>
        <w:t>NHRI</w:t>
      </w:r>
      <w:r w:rsidRPr="0092480F">
        <w:tab/>
      </w:r>
      <w:r w:rsidRPr="0092480F">
        <w:tab/>
      </w:r>
      <w:r w:rsidRPr="0092480F">
        <w:tab/>
      </w:r>
      <w:r w:rsidRPr="0092480F">
        <w:tab/>
      </w:r>
      <w:r w:rsidR="0066460F" w:rsidRPr="002E6036">
        <w:rPr>
          <w:rFonts w:ascii="Cambria" w:hAnsi="Cambria" w:cs="Times New Roman"/>
          <w:sz w:val="24"/>
          <w:szCs w:val="24"/>
          <w:lang w:val="en-US"/>
        </w:rPr>
        <w:t>(</w:t>
      </w:r>
      <w:r w:rsidR="0066460F">
        <w:rPr>
          <w:rFonts w:ascii="Cambria" w:hAnsi="Cambria" w:cs="Times New Roman"/>
          <w:sz w:val="24"/>
          <w:szCs w:val="24"/>
          <w:lang w:val="en-US"/>
        </w:rPr>
        <w:t xml:space="preserve"> </w:t>
      </w:r>
      <w:r w:rsidR="0066460F" w:rsidRPr="003C11F9">
        <w:rPr>
          <w:rFonts w:ascii="Cambria" w:hAnsi="Cambria" w:cs="Times New Roman"/>
          <w:color w:val="000000" w:themeColor="text1"/>
          <w:sz w:val="24"/>
          <w:szCs w:val="24"/>
          <w:lang w:val="en-US"/>
        </w:rPr>
        <w:t>X</w:t>
      </w:r>
      <w:r w:rsidR="0066460F">
        <w:rPr>
          <w:rFonts w:ascii="Cambria" w:hAnsi="Cambria" w:cs="Times New Roman"/>
          <w:color w:val="000000" w:themeColor="text1"/>
          <w:sz w:val="24"/>
          <w:szCs w:val="24"/>
          <w:lang w:val="en-US"/>
        </w:rPr>
        <w:t xml:space="preserve"> </w:t>
      </w:r>
      <w:r w:rsidR="0066460F" w:rsidRPr="003C11F9">
        <w:rPr>
          <w:rFonts w:ascii="Cambria" w:hAnsi="Cambria" w:cs="Times New Roman"/>
          <w:color w:val="000000" w:themeColor="text1"/>
          <w:sz w:val="24"/>
          <w:szCs w:val="24"/>
          <w:lang w:val="en-US"/>
        </w:rPr>
        <w:t xml:space="preserve"> </w:t>
      </w:r>
      <w:r w:rsidR="0066460F" w:rsidRPr="002E6036">
        <w:rPr>
          <w:rFonts w:ascii="Cambria" w:hAnsi="Cambria" w:cs="Times New Roman"/>
          <w:sz w:val="24"/>
          <w:szCs w:val="24"/>
          <w:lang w:val="en-US"/>
        </w:rPr>
        <w:t>)</w:t>
      </w:r>
    </w:p>
    <w:p w:rsidR="006B4763" w:rsidRPr="0092480F" w:rsidRDefault="00366BBF" w:rsidP="00B03E2C">
      <w:pPr>
        <w:pStyle w:val="ListParagraph"/>
        <w:numPr>
          <w:ilvl w:val="0"/>
          <w:numId w:val="52"/>
        </w:numPr>
        <w:rPr>
          <w:lang w:val="en-US"/>
        </w:rPr>
      </w:pPr>
      <w:r w:rsidRPr="0092480F">
        <w:rPr>
          <w:lang w:val="en-US"/>
        </w:rPr>
        <w:t>V</w:t>
      </w:r>
      <w:r w:rsidR="00C44D2C" w:rsidRPr="0092480F">
        <w:rPr>
          <w:lang w:val="en-US"/>
        </w:rPr>
        <w:t xml:space="preserve">arious provincial human rights commission </w:t>
      </w:r>
      <w:r w:rsidR="00C4315B">
        <w:rPr>
          <w:lang w:val="en-US"/>
        </w:rPr>
        <w:t>(e.g</w:t>
      </w:r>
      <w:r w:rsidR="00C44D2C" w:rsidRPr="0092480F">
        <w:rPr>
          <w:lang w:val="en-US"/>
        </w:rPr>
        <w:t>.</w:t>
      </w:r>
      <w:r w:rsidR="00C4315B">
        <w:rPr>
          <w:lang w:val="en-US"/>
        </w:rPr>
        <w:t>,</w:t>
      </w:r>
      <w:r w:rsidR="00C44D2C" w:rsidRPr="0092480F">
        <w:rPr>
          <w:lang w:val="en-US"/>
        </w:rPr>
        <w:t xml:space="preserve"> Manitoba Human Rights</w:t>
      </w:r>
      <w:r w:rsidR="00C4315B">
        <w:rPr>
          <w:lang w:val="en-US"/>
        </w:rPr>
        <w:t>)</w:t>
      </w:r>
      <w:r w:rsidR="00C44D2C" w:rsidRPr="0092480F">
        <w:rPr>
          <w:lang w:val="en-US"/>
        </w:rPr>
        <w:t xml:space="preserve"> Commission</w:t>
      </w:r>
    </w:p>
    <w:p w:rsidR="0066460F" w:rsidRDefault="0066460F" w:rsidP="0070732C">
      <w:pPr>
        <w:spacing w:after="0"/>
        <w:jc w:val="both"/>
        <w:rPr>
          <w:rFonts w:ascii="Cambria" w:hAnsi="Cambria" w:cs="Times New Roman"/>
          <w:sz w:val="24"/>
          <w:szCs w:val="24"/>
          <w:lang w:val="en-US"/>
        </w:rPr>
      </w:pPr>
    </w:p>
    <w:p w:rsidR="00755719" w:rsidRDefault="00366BBF" w:rsidP="0070732C">
      <w:pPr>
        <w:spacing w:after="0"/>
        <w:jc w:val="both"/>
        <w:rPr>
          <w:rFonts w:ascii="Cambria" w:hAnsi="Cambria" w:cs="Times New Roman"/>
          <w:sz w:val="24"/>
          <w:szCs w:val="24"/>
          <w:lang w:val="en-US"/>
        </w:rPr>
      </w:pPr>
      <w:r>
        <w:rPr>
          <w:rFonts w:ascii="Cambria" w:hAnsi="Cambria" w:cs="Times New Roman"/>
          <w:sz w:val="24"/>
          <w:szCs w:val="24"/>
          <w:lang w:val="en-US"/>
        </w:rPr>
        <w:t>NGOs/CSOs</w:t>
      </w:r>
      <w:r w:rsidR="00755719" w:rsidRPr="00B03E2C">
        <w:tab/>
      </w:r>
      <w:r w:rsidR="00755719" w:rsidRPr="00B03E2C">
        <w:tab/>
      </w:r>
      <w:r w:rsidR="00755719" w:rsidRPr="00B03E2C">
        <w:tab/>
      </w:r>
      <w:r w:rsidR="0066460F" w:rsidRPr="002E6036">
        <w:rPr>
          <w:rFonts w:ascii="Cambria" w:hAnsi="Cambria" w:cs="Times New Roman"/>
          <w:sz w:val="24"/>
          <w:szCs w:val="24"/>
          <w:lang w:val="en-US"/>
        </w:rPr>
        <w:t>(</w:t>
      </w:r>
      <w:r w:rsidR="0066460F">
        <w:rPr>
          <w:rFonts w:ascii="Cambria" w:hAnsi="Cambria" w:cs="Times New Roman"/>
          <w:sz w:val="24"/>
          <w:szCs w:val="24"/>
          <w:lang w:val="en-US"/>
        </w:rPr>
        <w:t xml:space="preserve"> </w:t>
      </w:r>
      <w:r w:rsidR="0066460F" w:rsidRPr="003C11F9">
        <w:rPr>
          <w:rFonts w:ascii="Cambria" w:hAnsi="Cambria" w:cs="Times New Roman"/>
          <w:color w:val="000000" w:themeColor="text1"/>
          <w:sz w:val="24"/>
          <w:szCs w:val="24"/>
          <w:lang w:val="en-US"/>
        </w:rPr>
        <w:t>X</w:t>
      </w:r>
      <w:r w:rsidR="0066460F">
        <w:rPr>
          <w:rFonts w:ascii="Cambria" w:hAnsi="Cambria" w:cs="Times New Roman"/>
          <w:color w:val="000000" w:themeColor="text1"/>
          <w:sz w:val="24"/>
          <w:szCs w:val="24"/>
          <w:lang w:val="en-US"/>
        </w:rPr>
        <w:t xml:space="preserve"> </w:t>
      </w:r>
      <w:r w:rsidR="0066460F" w:rsidRPr="003C11F9">
        <w:rPr>
          <w:rFonts w:ascii="Cambria" w:hAnsi="Cambria" w:cs="Times New Roman"/>
          <w:color w:val="000000" w:themeColor="text1"/>
          <w:sz w:val="24"/>
          <w:szCs w:val="24"/>
          <w:lang w:val="en-US"/>
        </w:rPr>
        <w:t xml:space="preserve"> </w:t>
      </w:r>
      <w:r w:rsidR="0066460F" w:rsidRPr="002E6036">
        <w:rPr>
          <w:rFonts w:ascii="Cambria" w:hAnsi="Cambria" w:cs="Times New Roman"/>
          <w:sz w:val="24"/>
          <w:szCs w:val="24"/>
          <w:lang w:val="en-US"/>
        </w:rPr>
        <w:t>)</w:t>
      </w:r>
    </w:p>
    <w:p w:rsidR="00984353" w:rsidRPr="0092480F" w:rsidRDefault="00667A32" w:rsidP="00B03E2C">
      <w:pPr>
        <w:pStyle w:val="ListParagraph"/>
        <w:numPr>
          <w:ilvl w:val="0"/>
          <w:numId w:val="52"/>
        </w:numPr>
        <w:rPr>
          <w:lang w:val="en-US"/>
        </w:rPr>
      </w:pPr>
      <w:r w:rsidRPr="0092480F">
        <w:rPr>
          <w:lang w:val="en-US"/>
        </w:rPr>
        <w:t>Various</w:t>
      </w:r>
      <w:r w:rsidR="00C44D2C" w:rsidRPr="0092480F">
        <w:rPr>
          <w:lang w:val="en-US"/>
        </w:rPr>
        <w:t xml:space="preserve"> groups dedicated </w:t>
      </w:r>
      <w:r w:rsidR="005F13A7" w:rsidRPr="0092480F">
        <w:rPr>
          <w:lang w:val="en-US"/>
        </w:rPr>
        <w:t xml:space="preserve">to </w:t>
      </w:r>
      <w:r w:rsidR="00C44D2C" w:rsidRPr="0092480F">
        <w:rPr>
          <w:lang w:val="en-US"/>
        </w:rPr>
        <w:t xml:space="preserve">further causes for women, </w:t>
      </w:r>
      <w:r w:rsidR="00366BBF" w:rsidRPr="0092480F">
        <w:rPr>
          <w:lang w:val="en-US"/>
        </w:rPr>
        <w:t>Indigenous peoples, persons with disabilities</w:t>
      </w:r>
      <w:r w:rsidR="00C4315B" w:rsidRPr="00C4315B">
        <w:rPr>
          <w:lang w:val="en-US"/>
        </w:rPr>
        <w:t xml:space="preserve"> </w:t>
      </w:r>
      <w:r w:rsidR="00C4315B">
        <w:rPr>
          <w:lang w:val="en-US"/>
        </w:rPr>
        <w:t xml:space="preserve">and members of </w:t>
      </w:r>
      <w:r w:rsidR="00C4315B" w:rsidRPr="0092480F">
        <w:rPr>
          <w:lang w:val="en-US"/>
        </w:rPr>
        <w:t xml:space="preserve">visible minorities </w:t>
      </w:r>
      <w:r w:rsidR="00366BBF" w:rsidRPr="0092480F">
        <w:rPr>
          <w:lang w:val="en-US"/>
        </w:rPr>
        <w:t xml:space="preserve"> </w:t>
      </w:r>
    </w:p>
    <w:p w:rsidR="0066460F" w:rsidRDefault="0066460F" w:rsidP="0070732C">
      <w:pPr>
        <w:spacing w:after="0"/>
        <w:jc w:val="both"/>
        <w:rPr>
          <w:rFonts w:ascii="Cambria" w:hAnsi="Cambria" w:cs="Times New Roman"/>
          <w:sz w:val="24"/>
          <w:szCs w:val="24"/>
          <w:lang w:val="en-US"/>
        </w:rPr>
      </w:pPr>
    </w:p>
    <w:p w:rsidR="0066460F" w:rsidRDefault="0070732C" w:rsidP="0070732C">
      <w:pPr>
        <w:spacing w:after="0"/>
        <w:jc w:val="both"/>
      </w:pPr>
      <w:r w:rsidRPr="0070732C">
        <w:rPr>
          <w:rFonts w:ascii="Cambria" w:hAnsi="Cambria" w:cs="Times New Roman"/>
          <w:sz w:val="24"/>
          <w:szCs w:val="24"/>
          <w:lang w:val="en-US"/>
        </w:rPr>
        <w:t>Other social groups (specify)</w:t>
      </w:r>
      <w:r w:rsidR="006B4763">
        <w:rPr>
          <w:rFonts w:ascii="Cambria" w:hAnsi="Cambria" w:cs="Times New Roman"/>
          <w:sz w:val="24"/>
          <w:szCs w:val="24"/>
          <w:lang w:val="en-US"/>
        </w:rPr>
        <w:t xml:space="preserve"> </w:t>
      </w:r>
      <w:r w:rsidR="00755719">
        <w:rPr>
          <w:rFonts w:ascii="Cambria" w:hAnsi="Cambria" w:cs="Times New Roman"/>
          <w:sz w:val="24"/>
          <w:szCs w:val="24"/>
          <w:lang w:val="en-US"/>
        </w:rPr>
        <w:tab/>
      </w:r>
      <w:r w:rsidR="0066460F" w:rsidRPr="002E6036">
        <w:rPr>
          <w:rFonts w:ascii="Cambria" w:hAnsi="Cambria" w:cs="Times New Roman"/>
          <w:sz w:val="24"/>
          <w:szCs w:val="24"/>
          <w:lang w:val="en-US"/>
        </w:rPr>
        <w:t>(</w:t>
      </w:r>
      <w:r w:rsidR="0066460F">
        <w:rPr>
          <w:rFonts w:ascii="Cambria" w:hAnsi="Cambria" w:cs="Times New Roman"/>
          <w:sz w:val="24"/>
          <w:szCs w:val="24"/>
          <w:lang w:val="en-US"/>
        </w:rPr>
        <w:t xml:space="preserve"> </w:t>
      </w:r>
      <w:r w:rsidR="0066460F" w:rsidRPr="003C11F9">
        <w:rPr>
          <w:rFonts w:ascii="Cambria" w:hAnsi="Cambria" w:cs="Times New Roman"/>
          <w:color w:val="000000" w:themeColor="text1"/>
          <w:sz w:val="24"/>
          <w:szCs w:val="24"/>
          <w:lang w:val="en-US"/>
        </w:rPr>
        <w:t>X</w:t>
      </w:r>
      <w:r w:rsidR="0066460F">
        <w:rPr>
          <w:rFonts w:ascii="Cambria" w:hAnsi="Cambria" w:cs="Times New Roman"/>
          <w:color w:val="000000" w:themeColor="text1"/>
          <w:sz w:val="24"/>
          <w:szCs w:val="24"/>
          <w:lang w:val="en-US"/>
        </w:rPr>
        <w:t xml:space="preserve"> </w:t>
      </w:r>
      <w:r w:rsidR="0066460F" w:rsidRPr="003C11F9">
        <w:rPr>
          <w:rFonts w:ascii="Cambria" w:hAnsi="Cambria" w:cs="Times New Roman"/>
          <w:color w:val="000000" w:themeColor="text1"/>
          <w:sz w:val="24"/>
          <w:szCs w:val="24"/>
          <w:lang w:val="en-US"/>
        </w:rPr>
        <w:t xml:space="preserve"> </w:t>
      </w:r>
      <w:r w:rsidR="0066460F" w:rsidRPr="002E6036">
        <w:rPr>
          <w:rFonts w:ascii="Cambria" w:hAnsi="Cambria" w:cs="Times New Roman"/>
          <w:sz w:val="24"/>
          <w:szCs w:val="24"/>
          <w:lang w:val="en-US"/>
        </w:rPr>
        <w:t>)</w:t>
      </w:r>
    </w:p>
    <w:p w:rsidR="00984353" w:rsidRPr="0092480F" w:rsidRDefault="00667A32" w:rsidP="00B03E2C">
      <w:pPr>
        <w:pStyle w:val="ListParagraph"/>
        <w:numPr>
          <w:ilvl w:val="0"/>
          <w:numId w:val="52"/>
        </w:numPr>
        <w:spacing w:after="0"/>
        <w:jc w:val="both"/>
        <w:rPr>
          <w:rFonts w:ascii="Cambria" w:hAnsi="Cambria" w:cs="Times New Roman"/>
          <w:sz w:val="24"/>
          <w:szCs w:val="24"/>
          <w:lang w:val="en-US"/>
        </w:rPr>
      </w:pPr>
      <w:r w:rsidRPr="00B03E2C">
        <w:t>Unions</w:t>
      </w:r>
    </w:p>
    <w:p w:rsidR="00A5282E" w:rsidRDefault="00A5282E" w:rsidP="006D53D2">
      <w:pPr>
        <w:spacing w:after="0"/>
        <w:jc w:val="both"/>
        <w:rPr>
          <w:rFonts w:ascii="Cambria" w:hAnsi="Cambria" w:cs="Times New Roman"/>
          <w:color w:val="FF0000"/>
          <w:sz w:val="24"/>
          <w:szCs w:val="24"/>
          <w:lang w:val="en-US"/>
        </w:rPr>
      </w:pPr>
    </w:p>
    <w:p w:rsidR="0066460F" w:rsidRPr="00B03E2C" w:rsidRDefault="0066460F" w:rsidP="00B03E2C">
      <w:pPr>
        <w:rPr>
          <w:b/>
          <w:lang w:val="en-US"/>
        </w:rPr>
      </w:pPr>
      <w:r w:rsidRPr="00B03E2C">
        <w:rPr>
          <w:b/>
          <w:lang w:val="en-US"/>
        </w:rPr>
        <w:t>Consultations process</w:t>
      </w:r>
    </w:p>
    <w:p w:rsidR="006D53D2" w:rsidRPr="003011D5" w:rsidRDefault="006D53D2" w:rsidP="00B03E2C">
      <w:pPr>
        <w:rPr>
          <w:highlight w:val="yellow"/>
          <w:lang w:val="en-US"/>
        </w:rPr>
      </w:pPr>
      <w:r w:rsidRPr="003011D5">
        <w:rPr>
          <w:highlight w:val="yellow"/>
          <w:lang w:val="en-US"/>
        </w:rPr>
        <w:t>The process of the Royal Commission’s in</w:t>
      </w:r>
      <w:r w:rsidR="001B0BB5" w:rsidRPr="003011D5">
        <w:rPr>
          <w:highlight w:val="yellow"/>
          <w:lang w:val="en-US"/>
        </w:rPr>
        <w:t>quiry</w:t>
      </w:r>
      <w:r w:rsidRPr="003011D5">
        <w:rPr>
          <w:highlight w:val="yellow"/>
          <w:lang w:val="en-US"/>
        </w:rPr>
        <w:t xml:space="preserve"> included several aspects:</w:t>
      </w:r>
    </w:p>
    <w:p w:rsidR="0066460F" w:rsidRPr="003011D5" w:rsidRDefault="002F2761" w:rsidP="00B03E2C">
      <w:pPr>
        <w:pStyle w:val="ListParagraph"/>
        <w:numPr>
          <w:ilvl w:val="0"/>
          <w:numId w:val="52"/>
        </w:numPr>
        <w:rPr>
          <w:highlight w:val="yellow"/>
          <w:lang w:val="en-US"/>
        </w:rPr>
      </w:pPr>
      <w:r w:rsidRPr="003011D5">
        <w:rPr>
          <w:highlight w:val="yellow"/>
          <w:lang w:val="en-US"/>
        </w:rPr>
        <w:t>The</w:t>
      </w:r>
      <w:r w:rsidR="006D53D2" w:rsidRPr="003011D5">
        <w:rPr>
          <w:highlight w:val="yellow"/>
          <w:lang w:val="en-US"/>
        </w:rPr>
        <w:t xml:space="preserve"> Commission sent </w:t>
      </w:r>
      <w:r w:rsidRPr="003011D5">
        <w:rPr>
          <w:highlight w:val="yellow"/>
          <w:lang w:val="en-US"/>
        </w:rPr>
        <w:t>almost 3,000 letters to individuals and organizations, i</w:t>
      </w:r>
      <w:r w:rsidR="006D53D2" w:rsidRPr="003011D5">
        <w:rPr>
          <w:highlight w:val="yellow"/>
          <w:lang w:val="en-US"/>
        </w:rPr>
        <w:t xml:space="preserve">nviting them to send written submissions. Additionally members of the public were invited via </w:t>
      </w:r>
      <w:r w:rsidR="00066D3A" w:rsidRPr="003011D5">
        <w:rPr>
          <w:highlight w:val="yellow"/>
          <w:lang w:val="en-US"/>
        </w:rPr>
        <w:t>open invitations</w:t>
      </w:r>
      <w:r w:rsidR="006D53D2" w:rsidRPr="003011D5">
        <w:rPr>
          <w:highlight w:val="yellow"/>
          <w:lang w:val="en-US"/>
        </w:rPr>
        <w:t xml:space="preserve"> through 60 newspaper, journal and magazine advertisements in 23 Canadian centres to make submissions. The Commission received 274 written submissions as well as hundreds of letters and documents</w:t>
      </w:r>
      <w:r w:rsidRPr="003011D5">
        <w:rPr>
          <w:highlight w:val="yellow"/>
          <w:lang w:val="en-US"/>
        </w:rPr>
        <w:t xml:space="preserve">. </w:t>
      </w:r>
      <w:r w:rsidR="006D53D2" w:rsidRPr="003011D5">
        <w:rPr>
          <w:highlight w:val="yellow"/>
          <w:lang w:val="en-US"/>
        </w:rPr>
        <w:t xml:space="preserve">Some examples of women’s organizations </w:t>
      </w:r>
      <w:r w:rsidRPr="003011D5">
        <w:rPr>
          <w:highlight w:val="yellow"/>
          <w:lang w:val="en-US"/>
        </w:rPr>
        <w:t>that</w:t>
      </w:r>
      <w:r w:rsidR="006D53D2" w:rsidRPr="003011D5">
        <w:rPr>
          <w:highlight w:val="yellow"/>
          <w:lang w:val="en-US"/>
        </w:rPr>
        <w:t xml:space="preserve"> provided submissions include The Agriculture Institute of Canada, B.C. Native Women’s Society, Canadian Jewish Congress, Canadian Psychological Association, Focus on Black Women, </w:t>
      </w:r>
      <w:r w:rsidR="000D65B1" w:rsidRPr="003011D5">
        <w:rPr>
          <w:highlight w:val="yellow"/>
          <w:lang w:val="en-US"/>
        </w:rPr>
        <w:t xml:space="preserve">and </w:t>
      </w:r>
      <w:r w:rsidR="006D53D2" w:rsidRPr="003011D5">
        <w:rPr>
          <w:highlight w:val="yellow"/>
          <w:lang w:val="en-US"/>
        </w:rPr>
        <w:t xml:space="preserve">Human Development Center of Winnipeg. </w:t>
      </w:r>
    </w:p>
    <w:p w:rsidR="0066460F" w:rsidRPr="003011D5" w:rsidRDefault="006D53D2" w:rsidP="00B03E2C">
      <w:pPr>
        <w:pStyle w:val="ListParagraph"/>
        <w:numPr>
          <w:ilvl w:val="0"/>
          <w:numId w:val="52"/>
        </w:numPr>
        <w:rPr>
          <w:highlight w:val="yellow"/>
          <w:lang w:val="en-US"/>
        </w:rPr>
      </w:pPr>
      <w:r w:rsidRPr="003011D5">
        <w:rPr>
          <w:highlight w:val="yellow"/>
          <w:lang w:val="en-US"/>
        </w:rPr>
        <w:t xml:space="preserve">The </w:t>
      </w:r>
      <w:r w:rsidR="0066460F" w:rsidRPr="003011D5">
        <w:rPr>
          <w:highlight w:val="yellow"/>
          <w:lang w:val="en-US"/>
        </w:rPr>
        <w:t>C</w:t>
      </w:r>
      <w:r w:rsidRPr="003011D5">
        <w:rPr>
          <w:highlight w:val="yellow"/>
          <w:lang w:val="en-US"/>
        </w:rPr>
        <w:t>ommission met separately with groups of women, Indigenous peoples, persons with disabilities, and members of visible minorities, government employees,</w:t>
      </w:r>
      <w:r w:rsidR="002F2761" w:rsidRPr="003011D5">
        <w:rPr>
          <w:highlight w:val="yellow"/>
          <w:lang w:val="en-US"/>
        </w:rPr>
        <w:t xml:space="preserve"> union representatives, </w:t>
      </w:r>
      <w:r w:rsidRPr="003011D5">
        <w:rPr>
          <w:highlight w:val="yellow"/>
          <w:lang w:val="en-US"/>
        </w:rPr>
        <w:t xml:space="preserve">human rights officials, and representatives from business and labour organizations, including 11 </w:t>
      </w:r>
      <w:r w:rsidR="000D65B1" w:rsidRPr="003011D5">
        <w:rPr>
          <w:highlight w:val="yellow"/>
          <w:lang w:val="en-US"/>
        </w:rPr>
        <w:t xml:space="preserve">Crown </w:t>
      </w:r>
      <w:r w:rsidRPr="003011D5">
        <w:rPr>
          <w:highlight w:val="yellow"/>
          <w:lang w:val="en-US"/>
        </w:rPr>
        <w:t>and government-owned corporations (</w:t>
      </w:r>
      <w:r w:rsidRPr="003011D5">
        <w:rPr>
          <w:highlight w:val="yellow"/>
        </w:rPr>
        <w:t>Petro Canada, Air Canada, Canadian National Railway Company, Canada Mortgage and Housing Corporation, Canada Post Corporation, Canadian Broadcasting Corporation, Atomic Energy of Canada Limited, Export Development Corporation, TelegIobe of Canada Limited, The de Havilland Aircraft of Canada Limited, and the Federal Business Development Bank), taken as illustrative models of the issues under study</w:t>
      </w:r>
      <w:r w:rsidR="002F2761" w:rsidRPr="003011D5">
        <w:rPr>
          <w:highlight w:val="yellow"/>
        </w:rPr>
        <w:t xml:space="preserve">, who were </w:t>
      </w:r>
      <w:r w:rsidRPr="003011D5">
        <w:rPr>
          <w:highlight w:val="yellow"/>
          <w:lang w:val="en-US"/>
        </w:rPr>
        <w:t xml:space="preserve">given an extensive questionnaire to complete. </w:t>
      </w:r>
    </w:p>
    <w:p w:rsidR="0066460F" w:rsidRPr="003011D5" w:rsidRDefault="006D53D2" w:rsidP="00B03E2C">
      <w:pPr>
        <w:pStyle w:val="ListParagraph"/>
        <w:numPr>
          <w:ilvl w:val="0"/>
          <w:numId w:val="52"/>
        </w:numPr>
        <w:rPr>
          <w:highlight w:val="yellow"/>
          <w:lang w:val="en-US"/>
        </w:rPr>
      </w:pPr>
      <w:r w:rsidRPr="003011D5">
        <w:rPr>
          <w:highlight w:val="yellow"/>
          <w:lang w:val="en-US"/>
        </w:rPr>
        <w:t xml:space="preserve">Concurrently, the Commission held 137 informal meetings over </w:t>
      </w:r>
      <w:r w:rsidR="000D65B1" w:rsidRPr="003011D5">
        <w:rPr>
          <w:highlight w:val="yellow"/>
          <w:lang w:val="en-US"/>
        </w:rPr>
        <w:t xml:space="preserve">seven </w:t>
      </w:r>
      <w:r w:rsidRPr="003011D5">
        <w:rPr>
          <w:highlight w:val="yellow"/>
          <w:lang w:val="en-US"/>
        </w:rPr>
        <w:t>months, which involved an intensive six-week cross-Canada tour where these meetings were held in 17 cities. Mor</w:t>
      </w:r>
      <w:r w:rsidR="00A5282E" w:rsidRPr="003011D5">
        <w:rPr>
          <w:highlight w:val="yellow"/>
          <w:lang w:val="en-US"/>
        </w:rPr>
        <w:t>e than 1,0</w:t>
      </w:r>
      <w:r w:rsidRPr="003011D5">
        <w:rPr>
          <w:highlight w:val="yellow"/>
          <w:lang w:val="en-US"/>
        </w:rPr>
        <w:t>00 individuals attended these meetings. These meetings were kept informal to encourage discussions to be open</w:t>
      </w:r>
      <w:r w:rsidR="000D65B1" w:rsidRPr="003011D5">
        <w:rPr>
          <w:highlight w:val="yellow"/>
          <w:lang w:val="en-US"/>
        </w:rPr>
        <w:t>,</w:t>
      </w:r>
      <w:r w:rsidRPr="003011D5">
        <w:rPr>
          <w:highlight w:val="yellow"/>
          <w:lang w:val="en-US"/>
        </w:rPr>
        <w:t xml:space="preserve"> frank and anonymou</w:t>
      </w:r>
      <w:r w:rsidR="002F2761" w:rsidRPr="003011D5">
        <w:rPr>
          <w:highlight w:val="yellow"/>
          <w:lang w:val="en-US"/>
        </w:rPr>
        <w:t>s</w:t>
      </w:r>
      <w:r w:rsidRPr="003011D5">
        <w:rPr>
          <w:highlight w:val="yellow"/>
          <w:lang w:val="en-US"/>
        </w:rPr>
        <w:t xml:space="preserve">. Some of </w:t>
      </w:r>
      <w:r w:rsidR="000D65B1" w:rsidRPr="003011D5">
        <w:rPr>
          <w:highlight w:val="yellow"/>
          <w:lang w:val="en-US"/>
        </w:rPr>
        <w:t>the attendees</w:t>
      </w:r>
      <w:r w:rsidRPr="003011D5">
        <w:rPr>
          <w:highlight w:val="yellow"/>
          <w:lang w:val="en-US"/>
        </w:rPr>
        <w:t xml:space="preserve"> include</w:t>
      </w:r>
      <w:r w:rsidR="000D65B1" w:rsidRPr="003011D5">
        <w:rPr>
          <w:highlight w:val="yellow"/>
          <w:lang w:val="en-US"/>
        </w:rPr>
        <w:t>d</w:t>
      </w:r>
      <w:r w:rsidRPr="003011D5">
        <w:rPr>
          <w:highlight w:val="yellow"/>
          <w:lang w:val="en-US"/>
        </w:rPr>
        <w:t xml:space="preserve"> Manitoba Human Rights Commission, Canadian Daycare Advocacy Association, National Congress of Black </w:t>
      </w:r>
      <w:r w:rsidR="000D65B1" w:rsidRPr="003011D5">
        <w:rPr>
          <w:highlight w:val="yellow"/>
          <w:lang w:val="en-US"/>
        </w:rPr>
        <w:t xml:space="preserve">Women </w:t>
      </w:r>
      <w:r w:rsidRPr="003011D5">
        <w:rPr>
          <w:highlight w:val="yellow"/>
          <w:lang w:val="en-US"/>
        </w:rPr>
        <w:t>in Canada, and the Canadian Research Institute for the Advancement of Women.</w:t>
      </w:r>
    </w:p>
    <w:p w:rsidR="006D53D2" w:rsidRPr="003011D5" w:rsidRDefault="006D53D2" w:rsidP="00B03E2C">
      <w:pPr>
        <w:pStyle w:val="ListParagraph"/>
        <w:numPr>
          <w:ilvl w:val="0"/>
          <w:numId w:val="52"/>
        </w:numPr>
        <w:rPr>
          <w:highlight w:val="yellow"/>
          <w:lang w:val="en-US"/>
        </w:rPr>
      </w:pPr>
      <w:r w:rsidRPr="003011D5">
        <w:rPr>
          <w:highlight w:val="yellow"/>
          <w:lang w:val="en-US"/>
        </w:rPr>
        <w:t>The Commission also consulted approximately 160 other advisors from academia, business</w:t>
      </w:r>
      <w:r w:rsidR="00BD4AE4" w:rsidRPr="003011D5">
        <w:rPr>
          <w:highlight w:val="yellow"/>
          <w:lang w:val="en-US"/>
        </w:rPr>
        <w:t>,</w:t>
      </w:r>
      <w:r w:rsidRPr="003011D5">
        <w:rPr>
          <w:highlight w:val="yellow"/>
          <w:lang w:val="en-US"/>
        </w:rPr>
        <w:t xml:space="preserve"> labour, government, and the public concerning various aspects of related issues.</w:t>
      </w:r>
    </w:p>
    <w:p w:rsidR="006D53D2" w:rsidRPr="00011FCD" w:rsidRDefault="006D53D2" w:rsidP="00B03E2C">
      <w:pPr>
        <w:ind w:left="360"/>
        <w:rPr>
          <w:i/>
          <w:lang w:val="en-US"/>
        </w:rPr>
      </w:pPr>
      <w:r w:rsidRPr="003011D5">
        <w:rPr>
          <w:highlight w:val="yellow"/>
          <w:lang w:val="en-US"/>
        </w:rPr>
        <w:t xml:space="preserve">Alongside the comprehensives consultation process, a substantial research program was also developed. The </w:t>
      </w:r>
      <w:r w:rsidR="000C2C44" w:rsidRPr="003011D5">
        <w:rPr>
          <w:highlight w:val="yellow"/>
          <w:lang w:val="en-US"/>
        </w:rPr>
        <w:t xml:space="preserve">Commission </w:t>
      </w:r>
      <w:r w:rsidRPr="003011D5">
        <w:rPr>
          <w:highlight w:val="yellow"/>
          <w:lang w:val="en-US"/>
        </w:rPr>
        <w:t xml:space="preserve">contracted 39 research papers on various </w:t>
      </w:r>
      <w:r w:rsidR="00011FCD" w:rsidRPr="003011D5">
        <w:rPr>
          <w:highlight w:val="yellow"/>
          <w:lang w:val="en-US"/>
        </w:rPr>
        <w:t>relevant</w:t>
      </w:r>
      <w:r w:rsidRPr="003011D5">
        <w:rPr>
          <w:highlight w:val="yellow"/>
          <w:lang w:val="en-US"/>
        </w:rPr>
        <w:t xml:space="preserve"> topics</w:t>
      </w:r>
      <w:r w:rsidR="00A5282E" w:rsidRPr="003011D5">
        <w:rPr>
          <w:highlight w:val="yellow"/>
          <w:lang w:val="en-US"/>
        </w:rPr>
        <w:t xml:space="preserve"> such as child care, education, racism and pay equity</w:t>
      </w:r>
      <w:r w:rsidRPr="003011D5">
        <w:rPr>
          <w:highlight w:val="yellow"/>
          <w:lang w:val="en-US"/>
        </w:rPr>
        <w:t>. Some examples of research topics include</w:t>
      </w:r>
      <w:r w:rsidR="000C2C44" w:rsidRPr="003011D5">
        <w:rPr>
          <w:highlight w:val="yellow"/>
          <w:lang w:val="en-US"/>
        </w:rPr>
        <w:t>d</w:t>
      </w:r>
      <w:r w:rsidR="004B4A04" w:rsidRPr="003011D5">
        <w:rPr>
          <w:highlight w:val="yellow"/>
          <w:lang w:val="en-US"/>
        </w:rPr>
        <w:t>:</w:t>
      </w:r>
      <w:r w:rsidRPr="003011D5">
        <w:rPr>
          <w:highlight w:val="yellow"/>
          <w:lang w:val="en-US"/>
        </w:rPr>
        <w:t xml:space="preserve"> </w:t>
      </w:r>
      <w:r w:rsidR="00910778" w:rsidRPr="003011D5">
        <w:rPr>
          <w:highlight w:val="yellow"/>
          <w:lang w:val="en-US"/>
        </w:rPr>
        <w:t>Trends in the Employment Opportunities of Women in Canada</w:t>
      </w:r>
      <w:r w:rsidR="004B4A04" w:rsidRPr="003011D5">
        <w:rPr>
          <w:highlight w:val="yellow"/>
          <w:lang w:val="en-US"/>
        </w:rPr>
        <w:t>;</w:t>
      </w:r>
      <w:r w:rsidR="00910778" w:rsidRPr="003011D5">
        <w:rPr>
          <w:highlight w:val="yellow"/>
          <w:lang w:val="en-US"/>
        </w:rPr>
        <w:t xml:space="preserve"> </w:t>
      </w:r>
      <w:r w:rsidR="004B4A04" w:rsidRPr="003011D5">
        <w:rPr>
          <w:highlight w:val="yellow"/>
          <w:lang w:val="en-US"/>
        </w:rPr>
        <w:t xml:space="preserve">The International Context: How </w:t>
      </w:r>
      <w:r w:rsidR="000C2C44" w:rsidRPr="003011D5">
        <w:rPr>
          <w:highlight w:val="yellow"/>
          <w:lang w:val="en-US"/>
        </w:rPr>
        <w:t xml:space="preserve">do </w:t>
      </w:r>
      <w:r w:rsidR="004B4A04" w:rsidRPr="003011D5">
        <w:rPr>
          <w:highlight w:val="yellow"/>
          <w:lang w:val="en-US"/>
        </w:rPr>
        <w:t xml:space="preserve">Canadian </w:t>
      </w:r>
      <w:r w:rsidR="000C2C44" w:rsidRPr="003011D5">
        <w:rPr>
          <w:highlight w:val="yellow"/>
          <w:lang w:val="en-US"/>
        </w:rPr>
        <w:t xml:space="preserve">Women </w:t>
      </w:r>
      <w:r w:rsidR="004B4A04" w:rsidRPr="003011D5">
        <w:rPr>
          <w:highlight w:val="yellow"/>
          <w:lang w:val="en-US"/>
        </w:rPr>
        <w:t xml:space="preserve">Fare Compared to Women in the </w:t>
      </w:r>
      <w:r w:rsidR="00BD4AE4" w:rsidRPr="003011D5">
        <w:rPr>
          <w:highlight w:val="yellow"/>
          <w:lang w:val="en-US"/>
        </w:rPr>
        <w:t xml:space="preserve">Rest </w:t>
      </w:r>
      <w:r w:rsidR="004B4A04" w:rsidRPr="003011D5">
        <w:rPr>
          <w:highlight w:val="yellow"/>
          <w:lang w:val="en-US"/>
        </w:rPr>
        <w:t>of the OECD Region?;</w:t>
      </w:r>
      <w:r w:rsidR="00011FCD" w:rsidRPr="003011D5">
        <w:rPr>
          <w:highlight w:val="yellow"/>
          <w:lang w:val="en-US"/>
        </w:rPr>
        <w:t xml:space="preserve"> </w:t>
      </w:r>
      <w:r w:rsidR="000C2C44" w:rsidRPr="003011D5">
        <w:rPr>
          <w:highlight w:val="yellow"/>
          <w:lang w:val="en-US"/>
        </w:rPr>
        <w:t xml:space="preserve">and </w:t>
      </w:r>
      <w:r w:rsidR="004B4A04" w:rsidRPr="003011D5">
        <w:rPr>
          <w:highlight w:val="yellow"/>
          <w:lang w:val="en-US"/>
        </w:rPr>
        <w:t>Day Care and Equality in Canada</w:t>
      </w:r>
      <w:r w:rsidR="0066460F" w:rsidRPr="003011D5">
        <w:rPr>
          <w:highlight w:val="yellow"/>
          <w:lang w:val="en-US"/>
        </w:rPr>
        <w:t>.</w:t>
      </w:r>
    </w:p>
    <w:p w:rsidR="00DE414B" w:rsidRPr="002E6036" w:rsidRDefault="00C07893" w:rsidP="00DE414B">
      <w:pPr>
        <w:jc w:val="both"/>
        <w:rPr>
          <w:rFonts w:ascii="Cambria" w:hAnsi="Cambria" w:cs="Times New Roman"/>
          <w:sz w:val="24"/>
          <w:szCs w:val="24"/>
          <w:lang w:val="en-US"/>
        </w:rPr>
      </w:pPr>
      <w:r w:rsidRPr="002E6036">
        <w:rPr>
          <w:rFonts w:ascii="Cambria" w:hAnsi="Cambria" w:cs="Times New Roman"/>
          <w:sz w:val="24"/>
          <w:szCs w:val="24"/>
          <w:lang w:val="en-US"/>
        </w:rPr>
        <w:t xml:space="preserve">4. </w:t>
      </w:r>
      <w:r w:rsidR="00DE414B" w:rsidRPr="00FC3753">
        <w:rPr>
          <w:rFonts w:ascii="Cambria" w:hAnsi="Cambria" w:cs="Times New Roman"/>
          <w:sz w:val="24"/>
          <w:szCs w:val="24"/>
          <w:lang w:val="en-US"/>
        </w:rPr>
        <w:t>Was there opposition to the law?</w:t>
      </w:r>
      <w:r w:rsidR="00DE414B" w:rsidRPr="002E6036">
        <w:rPr>
          <w:rFonts w:ascii="Cambria" w:hAnsi="Cambria" w:cs="Times New Roman"/>
          <w:sz w:val="24"/>
          <w:szCs w:val="24"/>
          <w:lang w:val="en-US"/>
        </w:rPr>
        <w:t xml:space="preserve"> </w:t>
      </w:r>
    </w:p>
    <w:p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66460F" w:rsidRPr="002E6036">
        <w:rPr>
          <w:rFonts w:ascii="Cambria" w:hAnsi="Cambria" w:cs="Times New Roman"/>
          <w:sz w:val="24"/>
          <w:szCs w:val="24"/>
          <w:lang w:val="en-US"/>
        </w:rPr>
        <w:t>(</w:t>
      </w:r>
      <w:r w:rsidR="0066460F">
        <w:rPr>
          <w:rFonts w:ascii="Cambria" w:hAnsi="Cambria" w:cs="Times New Roman"/>
          <w:sz w:val="24"/>
          <w:szCs w:val="24"/>
          <w:lang w:val="en-US"/>
        </w:rPr>
        <w:t xml:space="preserve"> </w:t>
      </w:r>
      <w:r w:rsidR="0066460F" w:rsidRPr="003C11F9">
        <w:rPr>
          <w:rFonts w:ascii="Cambria" w:hAnsi="Cambria" w:cs="Times New Roman"/>
          <w:color w:val="000000" w:themeColor="text1"/>
          <w:sz w:val="24"/>
          <w:szCs w:val="24"/>
          <w:lang w:val="en-US"/>
        </w:rPr>
        <w:t>X</w:t>
      </w:r>
      <w:r w:rsidR="0066460F">
        <w:rPr>
          <w:rFonts w:ascii="Cambria" w:hAnsi="Cambria" w:cs="Times New Roman"/>
          <w:color w:val="000000" w:themeColor="text1"/>
          <w:sz w:val="24"/>
          <w:szCs w:val="24"/>
          <w:lang w:val="en-US"/>
        </w:rPr>
        <w:t xml:space="preserve"> </w:t>
      </w:r>
      <w:r w:rsidR="0066460F" w:rsidRPr="003C11F9">
        <w:rPr>
          <w:rFonts w:ascii="Cambria" w:hAnsi="Cambria" w:cs="Times New Roman"/>
          <w:color w:val="000000" w:themeColor="text1"/>
          <w:sz w:val="24"/>
          <w:szCs w:val="24"/>
          <w:lang w:val="en-US"/>
        </w:rPr>
        <w:t xml:space="preserve"> </w:t>
      </w:r>
      <w:r w:rsidR="0066460F"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07893" w:rsidRPr="002E6036" w:rsidRDefault="00DE414B" w:rsidP="00C07893">
      <w:pPr>
        <w:ind w:firstLine="708"/>
        <w:jc w:val="both"/>
        <w:rPr>
          <w:rFonts w:ascii="Cambria" w:hAnsi="Cambria"/>
          <w:sz w:val="24"/>
          <w:szCs w:val="24"/>
        </w:rPr>
      </w:pPr>
      <w:r w:rsidRPr="002E6036">
        <w:rPr>
          <w:rFonts w:ascii="Cambria" w:hAnsi="Cambria"/>
          <w:sz w:val="24"/>
          <w:szCs w:val="24"/>
        </w:rPr>
        <w:t>If yes, please explain from whom and why</w:t>
      </w:r>
      <w:r w:rsidR="00A81A9E">
        <w:rPr>
          <w:rFonts w:ascii="Cambria" w:hAnsi="Cambria"/>
          <w:sz w:val="24"/>
          <w:szCs w:val="24"/>
        </w:rPr>
        <w:t>, and how it was addressed</w:t>
      </w:r>
      <w:r w:rsidRPr="002E6036">
        <w:rPr>
          <w:rFonts w:ascii="Cambria" w:hAnsi="Cambria"/>
          <w:sz w:val="24"/>
          <w:szCs w:val="24"/>
        </w:rPr>
        <w:t xml:space="preserve">: </w:t>
      </w:r>
    </w:p>
    <w:p w:rsidR="007204A6" w:rsidRPr="00011FCD" w:rsidRDefault="0066460F" w:rsidP="007A325E">
      <w:r w:rsidRPr="003011D5">
        <w:rPr>
          <w:highlight w:val="yellow"/>
        </w:rPr>
        <w:t xml:space="preserve">Some critics of the EEA, such as the National Action </w:t>
      </w:r>
      <w:r w:rsidR="000C2C44" w:rsidRPr="003011D5">
        <w:rPr>
          <w:highlight w:val="yellow"/>
        </w:rPr>
        <w:t xml:space="preserve">Committee </w:t>
      </w:r>
      <w:r w:rsidRPr="003011D5">
        <w:rPr>
          <w:highlight w:val="yellow"/>
        </w:rPr>
        <w:t>on the Status of Women (NAC) raised concerns at the time with regards to the absence of quota/numeric target requirements. The EEA was also criticized for not containing requirements to follow-up on employers’ EE plans.</w:t>
      </w:r>
      <w:r w:rsidR="007204A6" w:rsidRPr="003011D5">
        <w:rPr>
          <w:highlight w:val="yellow"/>
        </w:rPr>
        <w:t xml:space="preserve"> </w:t>
      </w:r>
      <w:r w:rsidR="00F93D93" w:rsidRPr="003011D5">
        <w:rPr>
          <w:highlight w:val="yellow"/>
        </w:rPr>
        <w:t>The EEA was not amended to address these concerns.</w:t>
      </w:r>
      <w:r w:rsidR="00F93D93">
        <w:t xml:space="preserve"> </w:t>
      </w:r>
    </w:p>
    <w:p w:rsidR="00DE414B" w:rsidRPr="002E6036" w:rsidRDefault="0070732C" w:rsidP="00DE414B">
      <w:pPr>
        <w:jc w:val="both"/>
        <w:rPr>
          <w:rFonts w:ascii="Cambria" w:hAnsi="Cambria"/>
          <w:sz w:val="24"/>
          <w:szCs w:val="24"/>
        </w:rPr>
      </w:pPr>
      <w:r>
        <w:rPr>
          <w:rFonts w:ascii="Cambria" w:hAnsi="Cambria"/>
          <w:sz w:val="24"/>
          <w:szCs w:val="24"/>
        </w:rPr>
        <w:t>6</w:t>
      </w:r>
      <w:r w:rsidR="00C07893" w:rsidRPr="002E6036">
        <w:rPr>
          <w:rFonts w:ascii="Cambria" w:hAnsi="Cambria"/>
          <w:sz w:val="24"/>
          <w:szCs w:val="24"/>
        </w:rPr>
        <w:t xml:space="preserve">. </w:t>
      </w:r>
      <w:r w:rsidR="00DE414B" w:rsidRPr="002E6036">
        <w:rPr>
          <w:rFonts w:ascii="Cambria" w:hAnsi="Cambria"/>
          <w:sz w:val="24"/>
          <w:szCs w:val="24"/>
        </w:rPr>
        <w:t>Were there other laws that needed to be reformed in order to enact this law?</w:t>
      </w:r>
    </w:p>
    <w:p w:rsidR="00DE414B" w:rsidRPr="002E6036" w:rsidRDefault="00DE414B" w:rsidP="00DE414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F93D93" w:rsidRPr="002E6036">
        <w:rPr>
          <w:rFonts w:ascii="Cambria" w:hAnsi="Cambria" w:cs="Times New Roman"/>
          <w:sz w:val="24"/>
          <w:szCs w:val="24"/>
          <w:lang w:val="en-US"/>
        </w:rPr>
        <w:t>(</w:t>
      </w:r>
      <w:r w:rsidR="00F93D93">
        <w:rPr>
          <w:rFonts w:ascii="Cambria" w:hAnsi="Cambria" w:cs="Times New Roman"/>
          <w:sz w:val="24"/>
          <w:szCs w:val="24"/>
          <w:lang w:val="en-US"/>
        </w:rPr>
        <w:t xml:space="preserve"> </w:t>
      </w:r>
      <w:r w:rsidR="00F93D93">
        <w:rPr>
          <w:rFonts w:ascii="Cambria" w:hAnsi="Cambria" w:cs="Times New Roman"/>
          <w:color w:val="000000" w:themeColor="text1"/>
          <w:sz w:val="24"/>
          <w:szCs w:val="24"/>
          <w:lang w:val="en-US"/>
        </w:rPr>
        <w:t xml:space="preserve">  </w:t>
      </w:r>
      <w:r w:rsidR="00F93D93" w:rsidRPr="003C11F9">
        <w:rPr>
          <w:rFonts w:ascii="Cambria" w:hAnsi="Cambria" w:cs="Times New Roman"/>
          <w:color w:val="000000" w:themeColor="text1"/>
          <w:sz w:val="24"/>
          <w:szCs w:val="24"/>
          <w:lang w:val="en-US"/>
        </w:rPr>
        <w:t xml:space="preserve"> </w:t>
      </w:r>
      <w:r w:rsidR="00F93D93" w:rsidRPr="002E6036">
        <w:rPr>
          <w:rFonts w:ascii="Cambria" w:hAnsi="Cambria" w:cs="Times New Roman"/>
          <w:sz w:val="24"/>
          <w:szCs w:val="24"/>
          <w:lang w:val="en-US"/>
        </w:rPr>
        <w:t>)</w:t>
      </w:r>
      <w:r w:rsidR="00F93D93"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00F93D93" w:rsidRPr="002E6036">
        <w:rPr>
          <w:rFonts w:ascii="Cambria" w:hAnsi="Cambria" w:cs="Times New Roman"/>
          <w:sz w:val="24"/>
          <w:szCs w:val="24"/>
          <w:lang w:val="en-US"/>
        </w:rPr>
        <w:t>(</w:t>
      </w:r>
      <w:r w:rsidR="00F93D93">
        <w:rPr>
          <w:rFonts w:ascii="Cambria" w:hAnsi="Cambria" w:cs="Times New Roman"/>
          <w:sz w:val="24"/>
          <w:szCs w:val="24"/>
          <w:lang w:val="en-US"/>
        </w:rPr>
        <w:t xml:space="preserve"> </w:t>
      </w:r>
      <w:r w:rsidR="00F93D93" w:rsidRPr="003C11F9">
        <w:rPr>
          <w:rFonts w:ascii="Cambria" w:hAnsi="Cambria" w:cs="Times New Roman"/>
          <w:color w:val="000000" w:themeColor="text1"/>
          <w:sz w:val="24"/>
          <w:szCs w:val="24"/>
          <w:lang w:val="en-US"/>
        </w:rPr>
        <w:t>X</w:t>
      </w:r>
      <w:r w:rsidR="00F93D93">
        <w:rPr>
          <w:rFonts w:ascii="Cambria" w:hAnsi="Cambria" w:cs="Times New Roman"/>
          <w:color w:val="000000" w:themeColor="text1"/>
          <w:sz w:val="24"/>
          <w:szCs w:val="24"/>
          <w:lang w:val="en-US"/>
        </w:rPr>
        <w:t xml:space="preserve"> </w:t>
      </w:r>
      <w:r w:rsidR="00F93D93" w:rsidRPr="003C11F9">
        <w:rPr>
          <w:rFonts w:ascii="Cambria" w:hAnsi="Cambria" w:cs="Times New Roman"/>
          <w:color w:val="000000" w:themeColor="text1"/>
          <w:sz w:val="24"/>
          <w:szCs w:val="24"/>
          <w:lang w:val="en-US"/>
        </w:rPr>
        <w:t xml:space="preserve"> </w:t>
      </w:r>
      <w:r w:rsidR="00F93D93" w:rsidRPr="002E6036">
        <w:rPr>
          <w:rFonts w:ascii="Cambria" w:hAnsi="Cambria" w:cs="Times New Roman"/>
          <w:sz w:val="24"/>
          <w:szCs w:val="24"/>
          <w:lang w:val="en-US"/>
        </w:rPr>
        <w:t>)</w:t>
      </w:r>
    </w:p>
    <w:p w:rsidR="00C07893" w:rsidRDefault="00DE414B" w:rsidP="00C07893">
      <w:pPr>
        <w:ind w:firstLine="708"/>
        <w:jc w:val="both"/>
        <w:rPr>
          <w:rFonts w:ascii="Cambria" w:hAnsi="Cambria"/>
          <w:sz w:val="24"/>
          <w:szCs w:val="24"/>
        </w:rPr>
      </w:pPr>
      <w:r w:rsidRPr="002E6036">
        <w:rPr>
          <w:rFonts w:ascii="Cambria" w:hAnsi="Cambria"/>
          <w:sz w:val="24"/>
          <w:szCs w:val="24"/>
        </w:rPr>
        <w:t xml:space="preserve">If yes, please </w:t>
      </w:r>
      <w:r w:rsidR="008D6AEC" w:rsidRPr="002E6036">
        <w:rPr>
          <w:rFonts w:ascii="Cambria" w:hAnsi="Cambria"/>
          <w:sz w:val="24"/>
          <w:szCs w:val="24"/>
        </w:rPr>
        <w:t xml:space="preserve">list and </w:t>
      </w:r>
      <w:r w:rsidRPr="002E6036">
        <w:rPr>
          <w:rFonts w:ascii="Cambria" w:hAnsi="Cambria"/>
          <w:sz w:val="24"/>
          <w:szCs w:val="24"/>
        </w:rPr>
        <w:t xml:space="preserve">explain: </w:t>
      </w:r>
    </w:p>
    <w:p w:rsidR="00DE414B"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 xml:space="preserve">7.  Were any </w:t>
      </w:r>
      <w:r w:rsidR="008D6AEC" w:rsidRPr="002E6036">
        <w:rPr>
          <w:rFonts w:ascii="Cambria" w:hAnsi="Cambria" w:cs="Times New Roman"/>
          <w:sz w:val="24"/>
          <w:szCs w:val="24"/>
          <w:lang w:val="en-US"/>
        </w:rPr>
        <w:t xml:space="preserve">international human rights </w:t>
      </w:r>
      <w:r>
        <w:rPr>
          <w:rFonts w:ascii="Cambria" w:hAnsi="Cambria" w:cs="Times New Roman"/>
          <w:sz w:val="24"/>
          <w:szCs w:val="24"/>
          <w:lang w:val="en-US"/>
        </w:rPr>
        <w:t>treaties or mechanisms</w:t>
      </w:r>
      <w:r w:rsidR="008D6AEC" w:rsidRPr="002E6036">
        <w:rPr>
          <w:rFonts w:ascii="Cambria" w:hAnsi="Cambria" w:cs="Times New Roman"/>
          <w:sz w:val="24"/>
          <w:szCs w:val="24"/>
          <w:lang w:val="en-US"/>
        </w:rPr>
        <w:t xml:space="preserve"> referenced in the law’s creation? </w:t>
      </w:r>
    </w:p>
    <w:p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Pr="00F66CBD">
        <w:rPr>
          <w:rFonts w:ascii="Cambria" w:hAnsi="Cambria" w:cs="Times New Roman"/>
          <w:color w:val="FF0000"/>
          <w:sz w:val="24"/>
          <w:szCs w:val="24"/>
          <w:lang w:val="en-US"/>
        </w:rPr>
        <w:t xml:space="preserve">  </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00F93D93" w:rsidRPr="002E6036">
        <w:rPr>
          <w:rFonts w:ascii="Cambria" w:hAnsi="Cambria" w:cs="Times New Roman"/>
          <w:sz w:val="24"/>
          <w:szCs w:val="24"/>
          <w:lang w:val="en-US"/>
        </w:rPr>
        <w:t>(</w:t>
      </w:r>
      <w:r w:rsidR="00F93D93">
        <w:rPr>
          <w:rFonts w:ascii="Cambria" w:hAnsi="Cambria" w:cs="Times New Roman"/>
          <w:sz w:val="24"/>
          <w:szCs w:val="24"/>
          <w:lang w:val="en-US"/>
        </w:rPr>
        <w:t xml:space="preserve"> </w:t>
      </w:r>
      <w:r w:rsidR="00F93D93" w:rsidRPr="003C11F9">
        <w:rPr>
          <w:rFonts w:ascii="Cambria" w:hAnsi="Cambria" w:cs="Times New Roman"/>
          <w:color w:val="000000" w:themeColor="text1"/>
          <w:sz w:val="24"/>
          <w:szCs w:val="24"/>
          <w:lang w:val="en-US"/>
        </w:rPr>
        <w:t>X</w:t>
      </w:r>
      <w:r w:rsidR="00F93D93">
        <w:rPr>
          <w:rFonts w:ascii="Cambria" w:hAnsi="Cambria" w:cs="Times New Roman"/>
          <w:color w:val="000000" w:themeColor="text1"/>
          <w:sz w:val="24"/>
          <w:szCs w:val="24"/>
          <w:lang w:val="en-US"/>
        </w:rPr>
        <w:t xml:space="preserve"> </w:t>
      </w:r>
      <w:r w:rsidR="00F93D93" w:rsidRPr="003C11F9">
        <w:rPr>
          <w:rFonts w:ascii="Cambria" w:hAnsi="Cambria" w:cs="Times New Roman"/>
          <w:color w:val="000000" w:themeColor="text1"/>
          <w:sz w:val="24"/>
          <w:szCs w:val="24"/>
          <w:lang w:val="en-US"/>
        </w:rPr>
        <w:t xml:space="preserve"> </w:t>
      </w:r>
      <w:r w:rsidR="00F93D93" w:rsidRPr="002E6036">
        <w:rPr>
          <w:rFonts w:ascii="Cambria" w:hAnsi="Cambria" w:cs="Times New Roman"/>
          <w:sz w:val="24"/>
          <w:szCs w:val="24"/>
          <w:lang w:val="en-US"/>
        </w:rPr>
        <w:t>)</w:t>
      </w:r>
    </w:p>
    <w:p w:rsidR="00217C58" w:rsidRPr="00446276" w:rsidRDefault="00C40576" w:rsidP="00446276">
      <w:pPr>
        <w:ind w:firstLine="708"/>
        <w:jc w:val="both"/>
        <w:rPr>
          <w:rFonts w:ascii="Cambria" w:hAnsi="Cambria"/>
          <w:sz w:val="24"/>
          <w:szCs w:val="24"/>
        </w:rPr>
      </w:pPr>
      <w:r w:rsidRPr="002E6036">
        <w:rPr>
          <w:rFonts w:ascii="Cambria" w:hAnsi="Cambria"/>
          <w:sz w:val="24"/>
          <w:szCs w:val="24"/>
        </w:rPr>
        <w:t xml:space="preserve">If yes, please list and explain: </w:t>
      </w:r>
    </w:p>
    <w:p w:rsidR="00C40576" w:rsidRPr="002E6036" w:rsidRDefault="0070732C" w:rsidP="007A325E">
      <w:pPr>
        <w:rPr>
          <w:rFonts w:ascii="Cambria" w:hAnsi="Cambria" w:cs="Times New Roman"/>
          <w:sz w:val="24"/>
          <w:szCs w:val="24"/>
          <w:lang w:val="en-US"/>
        </w:rPr>
      </w:pPr>
      <w:r>
        <w:rPr>
          <w:rFonts w:ascii="Cambria" w:hAnsi="Cambria" w:cs="Times New Roman"/>
          <w:sz w:val="24"/>
          <w:szCs w:val="24"/>
          <w:lang w:val="en-US"/>
        </w:rPr>
        <w:t>8</w:t>
      </w:r>
      <w:r w:rsidR="00C40576" w:rsidRPr="002E6036">
        <w:rPr>
          <w:rFonts w:ascii="Cambria" w:hAnsi="Cambria" w:cs="Times New Roman"/>
          <w:sz w:val="24"/>
          <w:szCs w:val="24"/>
          <w:lang w:val="en-US"/>
        </w:rPr>
        <w:t xml:space="preserve">. </w:t>
      </w:r>
      <w:r w:rsidR="000C2C44">
        <w:rPr>
          <w:rFonts w:ascii="Cambria" w:hAnsi="Cambria" w:cs="Times New Roman"/>
          <w:sz w:val="24"/>
          <w:szCs w:val="24"/>
          <w:lang w:val="en-US"/>
        </w:rPr>
        <w:t xml:space="preserve"> </w:t>
      </w:r>
      <w:r w:rsidR="00C40576" w:rsidRPr="002E6036">
        <w:rPr>
          <w:rFonts w:ascii="Cambria" w:hAnsi="Cambria" w:cs="Times New Roman"/>
          <w:sz w:val="24"/>
          <w:szCs w:val="24"/>
          <w:lang w:val="en-US"/>
        </w:rPr>
        <w:t>D</w:t>
      </w:r>
      <w:r>
        <w:rPr>
          <w:rFonts w:ascii="Cambria" w:hAnsi="Cambria" w:cs="Times New Roman"/>
          <w:sz w:val="24"/>
          <w:szCs w:val="24"/>
          <w:lang w:val="en-US"/>
        </w:rPr>
        <w:t xml:space="preserve">id </w:t>
      </w:r>
      <w:r w:rsidR="00C40576" w:rsidRPr="002E6036">
        <w:rPr>
          <w:rFonts w:ascii="Cambria" w:hAnsi="Cambria" w:cs="Times New Roman"/>
          <w:sz w:val="24"/>
          <w:szCs w:val="24"/>
          <w:lang w:val="en-US"/>
        </w:rPr>
        <w:t>any international/re</w:t>
      </w:r>
      <w:r>
        <w:rPr>
          <w:rFonts w:ascii="Cambria" w:hAnsi="Cambria" w:cs="Times New Roman"/>
          <w:sz w:val="24"/>
          <w:szCs w:val="24"/>
          <w:lang w:val="en-US"/>
        </w:rPr>
        <w:t>gional/national human rights mechanism</w:t>
      </w:r>
      <w:r w:rsidR="00C40576" w:rsidRPr="002E6036">
        <w:rPr>
          <w:rFonts w:ascii="Cambria" w:hAnsi="Cambria" w:cs="Times New Roman"/>
          <w:sz w:val="24"/>
          <w:szCs w:val="24"/>
          <w:lang w:val="en-US"/>
        </w:rPr>
        <w:t xml:space="preserve"> issue recommendations to the State in regard to amendment or formulation of this law</w:t>
      </w:r>
      <w:r w:rsidR="0045636E">
        <w:rPr>
          <w:rFonts w:ascii="Cambria" w:hAnsi="Cambria" w:cs="Times New Roman"/>
          <w:sz w:val="24"/>
          <w:szCs w:val="24"/>
          <w:lang w:val="en-US"/>
        </w:rPr>
        <w:t>, or regarding effective implementation</w:t>
      </w:r>
      <w:r w:rsidR="00C40576" w:rsidRPr="002E6036">
        <w:rPr>
          <w:rFonts w:ascii="Cambria" w:hAnsi="Cambria" w:cs="Times New Roman"/>
          <w:sz w:val="24"/>
          <w:szCs w:val="24"/>
          <w:lang w:val="en-US"/>
        </w:rPr>
        <w:t>?</w:t>
      </w:r>
      <w:r w:rsidR="00A06BC5">
        <w:rPr>
          <w:rFonts w:ascii="Cambria" w:hAnsi="Cambria" w:cs="Times New Roman"/>
          <w:sz w:val="24"/>
          <w:szCs w:val="24"/>
          <w:lang w:val="en-US"/>
        </w:rPr>
        <w:t xml:space="preserve"> If yes, was this recommendation formulated prior, during or after the adoption of </w:t>
      </w:r>
      <w:r w:rsidR="008220AE">
        <w:rPr>
          <w:rFonts w:ascii="Cambria" w:hAnsi="Cambria" w:cs="Times New Roman"/>
          <w:sz w:val="24"/>
          <w:szCs w:val="24"/>
          <w:lang w:val="en-US"/>
        </w:rPr>
        <w:t>the law?</w:t>
      </w:r>
    </w:p>
    <w:p w:rsidR="00C40576" w:rsidRPr="002E6036" w:rsidRDefault="00C40576" w:rsidP="00C40576">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3F6E90" w:rsidRPr="002E6036">
        <w:rPr>
          <w:rFonts w:ascii="Cambria" w:hAnsi="Cambria" w:cs="Times New Roman"/>
          <w:sz w:val="24"/>
          <w:szCs w:val="24"/>
          <w:lang w:val="en-US"/>
        </w:rPr>
        <w:t>(</w:t>
      </w:r>
      <w:r w:rsidR="003F6E90">
        <w:rPr>
          <w:rFonts w:ascii="Cambria" w:hAnsi="Cambria" w:cs="Times New Roman"/>
          <w:sz w:val="24"/>
          <w:szCs w:val="24"/>
          <w:lang w:val="en-US"/>
        </w:rPr>
        <w:t xml:space="preserve"> </w:t>
      </w:r>
      <w:r w:rsidR="003F6E90" w:rsidRPr="003C11F9">
        <w:rPr>
          <w:rFonts w:ascii="Cambria" w:hAnsi="Cambria" w:cs="Times New Roman"/>
          <w:color w:val="000000" w:themeColor="text1"/>
          <w:sz w:val="24"/>
          <w:szCs w:val="24"/>
          <w:lang w:val="en-US"/>
        </w:rPr>
        <w:t>X</w:t>
      </w:r>
      <w:r w:rsidR="003F6E90">
        <w:rPr>
          <w:rFonts w:ascii="Cambria" w:hAnsi="Cambria" w:cs="Times New Roman"/>
          <w:color w:val="000000" w:themeColor="text1"/>
          <w:sz w:val="24"/>
          <w:szCs w:val="24"/>
          <w:lang w:val="en-US"/>
        </w:rPr>
        <w:t xml:space="preserve"> </w:t>
      </w:r>
      <w:r w:rsidR="003F6E90" w:rsidRPr="003C11F9">
        <w:rPr>
          <w:rFonts w:ascii="Cambria" w:hAnsi="Cambria" w:cs="Times New Roman"/>
          <w:color w:val="000000" w:themeColor="text1"/>
          <w:sz w:val="24"/>
          <w:szCs w:val="24"/>
          <w:lang w:val="en-US"/>
        </w:rPr>
        <w:t xml:space="preserve"> </w:t>
      </w:r>
      <w:r w:rsidR="003F6E90"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F44E1B" w:rsidRPr="009648F9" w:rsidRDefault="00C40576" w:rsidP="009648F9">
      <w:pPr>
        <w:ind w:firstLine="708"/>
        <w:jc w:val="both"/>
        <w:rPr>
          <w:rFonts w:ascii="Cambria" w:hAnsi="Cambria"/>
          <w:sz w:val="24"/>
          <w:szCs w:val="24"/>
        </w:rPr>
      </w:pPr>
      <w:r w:rsidRPr="002E6036">
        <w:rPr>
          <w:rFonts w:ascii="Cambria" w:hAnsi="Cambria"/>
          <w:sz w:val="24"/>
          <w:szCs w:val="24"/>
        </w:rPr>
        <w:t xml:space="preserve">If yes, please list and explain: </w:t>
      </w:r>
    </w:p>
    <w:p w:rsidR="00E5027A" w:rsidRPr="00913985" w:rsidRDefault="003F6E90" w:rsidP="007A325E">
      <w:r w:rsidRPr="003011D5">
        <w:rPr>
          <w:highlight w:val="yellow"/>
        </w:rPr>
        <w:t>Prior to the adoption of the law, i</w:t>
      </w:r>
      <w:r w:rsidR="00E5027A" w:rsidRPr="003011D5">
        <w:rPr>
          <w:highlight w:val="yellow"/>
        </w:rPr>
        <w:t xml:space="preserve">n the late 1960s, domestic, foreign and international organizations such as the </w:t>
      </w:r>
      <w:r w:rsidR="000A25BF" w:rsidRPr="003011D5">
        <w:rPr>
          <w:highlight w:val="yellow"/>
        </w:rPr>
        <w:t>UN</w:t>
      </w:r>
      <w:r w:rsidR="00E5027A" w:rsidRPr="003011D5">
        <w:rPr>
          <w:highlight w:val="yellow"/>
        </w:rPr>
        <w:t xml:space="preserve"> and the </w:t>
      </w:r>
      <w:r w:rsidR="000A25BF" w:rsidRPr="003011D5">
        <w:rPr>
          <w:highlight w:val="yellow"/>
        </w:rPr>
        <w:t>ILO</w:t>
      </w:r>
      <w:r w:rsidR="00E5027A" w:rsidRPr="003011D5">
        <w:rPr>
          <w:highlight w:val="yellow"/>
        </w:rPr>
        <w:t xml:space="preserve"> exerted pressure on the Canadian government "to align its employment practices with its commitment to democratic and representative institutions." </w:t>
      </w:r>
      <w:r w:rsidRPr="003011D5">
        <w:rPr>
          <w:highlight w:val="yellow"/>
        </w:rPr>
        <w:t>In the early 1980s, t</w:t>
      </w:r>
      <w:r w:rsidR="00264A0A" w:rsidRPr="003011D5">
        <w:rPr>
          <w:highlight w:val="yellow"/>
        </w:rPr>
        <w:t>he Royal Commission for Equality in Employment consulted</w:t>
      </w:r>
      <w:r w:rsidRPr="003011D5">
        <w:rPr>
          <w:highlight w:val="yellow"/>
        </w:rPr>
        <w:t xml:space="preserve"> with</w:t>
      </w:r>
      <w:r w:rsidR="00264A0A" w:rsidRPr="003011D5">
        <w:rPr>
          <w:highlight w:val="yellow"/>
        </w:rPr>
        <w:t xml:space="preserve"> </w:t>
      </w:r>
      <w:r w:rsidRPr="003011D5">
        <w:rPr>
          <w:highlight w:val="yellow"/>
        </w:rPr>
        <w:t xml:space="preserve">and received recommendations on the formulation of the law from </w:t>
      </w:r>
      <w:r w:rsidR="00264A0A" w:rsidRPr="003011D5">
        <w:rPr>
          <w:highlight w:val="yellow"/>
        </w:rPr>
        <w:t>regional and national human rights commissions</w:t>
      </w:r>
      <w:r w:rsidRPr="003011D5">
        <w:rPr>
          <w:highlight w:val="yellow"/>
        </w:rPr>
        <w:t>.</w:t>
      </w:r>
    </w:p>
    <w:p w:rsidR="002960E3" w:rsidRDefault="0070732C" w:rsidP="007A325E">
      <w:pPr>
        <w:rPr>
          <w:rFonts w:ascii="Cambria" w:hAnsi="Cambria"/>
          <w:sz w:val="24"/>
          <w:szCs w:val="24"/>
        </w:rPr>
      </w:pPr>
      <w:r>
        <w:rPr>
          <w:rFonts w:ascii="Cambria" w:hAnsi="Cambria"/>
          <w:sz w:val="24"/>
          <w:szCs w:val="24"/>
        </w:rPr>
        <w:t>9</w:t>
      </w:r>
      <w:r w:rsidR="002960E3">
        <w:rPr>
          <w:rFonts w:ascii="Cambria" w:hAnsi="Cambria"/>
          <w:sz w:val="24"/>
          <w:szCs w:val="24"/>
        </w:rPr>
        <w:t xml:space="preserve">. </w:t>
      </w:r>
      <w:r w:rsidR="00B049DD">
        <w:rPr>
          <w:rFonts w:ascii="Cambria" w:hAnsi="Cambria"/>
          <w:sz w:val="24"/>
          <w:szCs w:val="24"/>
        </w:rPr>
        <w:t xml:space="preserve"> </w:t>
      </w:r>
      <w:r w:rsidR="002960E3">
        <w:rPr>
          <w:rFonts w:ascii="Cambria" w:hAnsi="Cambria"/>
          <w:sz w:val="24"/>
          <w:szCs w:val="24"/>
        </w:rPr>
        <w:t>What measures to support implementation were built into the law or developed immediately after (and as a result of) its passing? This could include such measures as budgetary and resource allocation, monitoring mechanisms, data collection, impact measurement mechanisms, independent monitoring, etc. Please list and explain, providing any relevant documents.</w:t>
      </w:r>
    </w:p>
    <w:p w:rsidR="00321CD7" w:rsidRPr="00B03E2C" w:rsidRDefault="00321CD7" w:rsidP="00B03E2C">
      <w:pPr>
        <w:rPr>
          <w:b/>
          <w:lang w:val="en"/>
        </w:rPr>
      </w:pPr>
      <w:r w:rsidRPr="00B03E2C">
        <w:rPr>
          <w:b/>
          <w:lang w:val="en"/>
        </w:rPr>
        <w:t>Monitoring mechanisms:</w:t>
      </w:r>
    </w:p>
    <w:p w:rsidR="00321CD7" w:rsidRPr="003011D5" w:rsidRDefault="00321CD7" w:rsidP="00B03E2C">
      <w:pPr>
        <w:rPr>
          <w:highlight w:val="yellow"/>
        </w:rPr>
      </w:pPr>
      <w:r w:rsidRPr="003011D5">
        <w:rPr>
          <w:highlight w:val="yellow"/>
        </w:rPr>
        <w:t>Every employer shall:</w:t>
      </w:r>
    </w:p>
    <w:p w:rsidR="00211E73" w:rsidRPr="003011D5" w:rsidRDefault="00211E73" w:rsidP="00B03E2C">
      <w:pPr>
        <w:pStyle w:val="ListParagraph"/>
        <w:numPr>
          <w:ilvl w:val="0"/>
          <w:numId w:val="56"/>
        </w:numPr>
        <w:rPr>
          <w:highlight w:val="yellow"/>
        </w:rPr>
      </w:pPr>
      <w:r w:rsidRPr="003011D5">
        <w:rPr>
          <w:highlight w:val="yellow"/>
          <w:lang w:val="en"/>
        </w:rPr>
        <w:t xml:space="preserve">in accordance with the EE Regulations, </w:t>
      </w:r>
      <w:r w:rsidR="00B049DD" w:rsidRPr="003011D5">
        <w:rPr>
          <w:highlight w:val="yellow"/>
        </w:rPr>
        <w:t>e</w:t>
      </w:r>
      <w:r w:rsidR="00B049DD" w:rsidRPr="003011D5">
        <w:rPr>
          <w:highlight w:val="yellow"/>
          <w:lang w:val="en"/>
        </w:rPr>
        <w:t xml:space="preserve">stablish </w:t>
      </w:r>
      <w:r w:rsidR="00321CD7" w:rsidRPr="003011D5">
        <w:rPr>
          <w:highlight w:val="yellow"/>
          <w:lang w:val="en"/>
        </w:rPr>
        <w:t xml:space="preserve">and maintain employment equity records in respect of the employer’s workforce, the employer’s </w:t>
      </w:r>
      <w:r w:rsidRPr="003011D5">
        <w:rPr>
          <w:highlight w:val="yellow"/>
          <w:lang w:val="en"/>
        </w:rPr>
        <w:t>EE</w:t>
      </w:r>
      <w:r w:rsidR="00321CD7" w:rsidRPr="003011D5">
        <w:rPr>
          <w:highlight w:val="yellow"/>
          <w:lang w:val="en"/>
        </w:rPr>
        <w:t xml:space="preserve"> plan and the implementation of </w:t>
      </w:r>
      <w:r w:rsidRPr="003011D5">
        <w:rPr>
          <w:highlight w:val="yellow"/>
          <w:lang w:val="en"/>
        </w:rPr>
        <w:t>EE</w:t>
      </w:r>
      <w:r w:rsidR="00321CD7" w:rsidRPr="003011D5">
        <w:rPr>
          <w:highlight w:val="yellow"/>
          <w:lang w:val="en"/>
        </w:rPr>
        <w:t xml:space="preserve"> by the employer</w:t>
      </w:r>
      <w:r w:rsidR="00282EED" w:rsidRPr="003011D5">
        <w:rPr>
          <w:highlight w:val="yellow"/>
          <w:lang w:val="en"/>
        </w:rPr>
        <w:t xml:space="preserve"> as </w:t>
      </w:r>
      <w:r w:rsidRPr="003011D5">
        <w:rPr>
          <w:highlight w:val="yellow"/>
          <w:lang w:val="en"/>
        </w:rPr>
        <w:t xml:space="preserve">prescribed in </w:t>
      </w:r>
      <w:r w:rsidR="00282EED" w:rsidRPr="003011D5">
        <w:rPr>
          <w:highlight w:val="yellow"/>
          <w:lang w:val="en"/>
        </w:rPr>
        <w:t xml:space="preserve">section </w:t>
      </w:r>
      <w:r w:rsidRPr="003011D5">
        <w:rPr>
          <w:highlight w:val="yellow"/>
          <w:lang w:val="en"/>
        </w:rPr>
        <w:t xml:space="preserve">17 </w:t>
      </w:r>
      <w:r w:rsidR="00282EED" w:rsidRPr="003011D5">
        <w:rPr>
          <w:highlight w:val="yellow"/>
          <w:lang w:val="en"/>
        </w:rPr>
        <w:t>of the EEA</w:t>
      </w:r>
      <w:r w:rsidR="00B049DD" w:rsidRPr="003011D5">
        <w:rPr>
          <w:highlight w:val="yellow"/>
          <w:lang w:val="en"/>
        </w:rPr>
        <w:t>;</w:t>
      </w:r>
      <w:r w:rsidRPr="003011D5">
        <w:rPr>
          <w:highlight w:val="yellow"/>
          <w:lang w:val="en"/>
        </w:rPr>
        <w:t xml:space="preserve"> and</w:t>
      </w:r>
    </w:p>
    <w:p w:rsidR="00321CD7" w:rsidRPr="003011D5" w:rsidRDefault="00211E73" w:rsidP="007A325E">
      <w:pPr>
        <w:pStyle w:val="ListParagraph"/>
        <w:numPr>
          <w:ilvl w:val="0"/>
          <w:numId w:val="56"/>
        </w:numPr>
        <w:rPr>
          <w:highlight w:val="yellow"/>
        </w:rPr>
      </w:pPr>
      <w:r w:rsidRPr="003011D5">
        <w:rPr>
          <w:highlight w:val="yellow"/>
        </w:rPr>
        <w:t xml:space="preserve">conduct </w:t>
      </w:r>
      <w:r w:rsidR="00321CD7" w:rsidRPr="003011D5">
        <w:rPr>
          <w:highlight w:val="yellow"/>
        </w:rPr>
        <w:t xml:space="preserve">a review of the employer’s employment systems, policies and practices, in accordance with the </w:t>
      </w:r>
      <w:r w:rsidRPr="003011D5">
        <w:rPr>
          <w:highlight w:val="yellow"/>
        </w:rPr>
        <w:t>EE Regulations</w:t>
      </w:r>
      <w:r w:rsidR="00321CD7" w:rsidRPr="003011D5">
        <w:rPr>
          <w:highlight w:val="yellow"/>
        </w:rPr>
        <w:t xml:space="preserve">, in order to identify employment barriers against persons in designated groups that result from those </w:t>
      </w:r>
      <w:r w:rsidR="00282EED" w:rsidRPr="003011D5">
        <w:rPr>
          <w:highlight w:val="yellow"/>
        </w:rPr>
        <w:t xml:space="preserve">systems, policies and practices as prescribed in </w:t>
      </w:r>
      <w:r w:rsidRPr="003011D5">
        <w:rPr>
          <w:highlight w:val="yellow"/>
        </w:rPr>
        <w:t xml:space="preserve">paragraph </w:t>
      </w:r>
      <w:r w:rsidR="00282EED" w:rsidRPr="003011D5">
        <w:rPr>
          <w:highlight w:val="yellow"/>
        </w:rPr>
        <w:t>9</w:t>
      </w:r>
      <w:r w:rsidRPr="003011D5">
        <w:rPr>
          <w:highlight w:val="yellow"/>
        </w:rPr>
        <w:t>(1)</w:t>
      </w:r>
      <w:r w:rsidR="00282EED" w:rsidRPr="003011D5">
        <w:rPr>
          <w:highlight w:val="yellow"/>
        </w:rPr>
        <w:t>(b) of the EEA.</w:t>
      </w:r>
    </w:p>
    <w:p w:rsidR="00321CD7" w:rsidRPr="00B03E2C" w:rsidRDefault="00321CD7" w:rsidP="00B03E2C">
      <w:pPr>
        <w:rPr>
          <w:b/>
        </w:rPr>
      </w:pPr>
      <w:r w:rsidRPr="00B03E2C">
        <w:rPr>
          <w:b/>
        </w:rPr>
        <w:t>Data collection:</w:t>
      </w:r>
    </w:p>
    <w:p w:rsidR="00321CD7" w:rsidRPr="003011D5" w:rsidRDefault="00321CD7" w:rsidP="00B03E2C">
      <w:pPr>
        <w:rPr>
          <w:highlight w:val="yellow"/>
        </w:rPr>
      </w:pPr>
      <w:r w:rsidRPr="003011D5">
        <w:rPr>
          <w:highlight w:val="yellow"/>
        </w:rPr>
        <w:t>Every employer shall:</w:t>
      </w:r>
    </w:p>
    <w:p w:rsidR="00321CD7" w:rsidRPr="003011D5" w:rsidRDefault="00211E73" w:rsidP="00321CD7">
      <w:pPr>
        <w:pStyle w:val="ListParagraph"/>
        <w:numPr>
          <w:ilvl w:val="0"/>
          <w:numId w:val="54"/>
        </w:numPr>
        <w:rPr>
          <w:highlight w:val="yellow"/>
        </w:rPr>
      </w:pPr>
      <w:r w:rsidRPr="003011D5">
        <w:rPr>
          <w:highlight w:val="yellow"/>
        </w:rPr>
        <w:t xml:space="preserve">collect </w:t>
      </w:r>
      <w:r w:rsidR="00321CD7" w:rsidRPr="003011D5">
        <w:rPr>
          <w:highlight w:val="yellow"/>
        </w:rPr>
        <w:t xml:space="preserve">information and conduct an analysis of the employer’s workforce, in accordance with the </w:t>
      </w:r>
      <w:r w:rsidRPr="003011D5">
        <w:rPr>
          <w:highlight w:val="yellow"/>
        </w:rPr>
        <w:t>EE Regulations</w:t>
      </w:r>
      <w:r w:rsidR="00321CD7" w:rsidRPr="003011D5">
        <w:rPr>
          <w:highlight w:val="yellow"/>
        </w:rPr>
        <w:t xml:space="preserve">, in order to determine the degree of the underrepresentation of persons in designated groups in each occupational group in that workforce as prescribed in </w:t>
      </w:r>
      <w:r w:rsidRPr="003011D5">
        <w:rPr>
          <w:highlight w:val="yellow"/>
        </w:rPr>
        <w:t xml:space="preserve">paragraph </w:t>
      </w:r>
      <w:r w:rsidR="00321CD7" w:rsidRPr="003011D5">
        <w:rPr>
          <w:highlight w:val="yellow"/>
        </w:rPr>
        <w:t>9</w:t>
      </w:r>
      <w:r w:rsidRPr="003011D5">
        <w:rPr>
          <w:highlight w:val="yellow"/>
        </w:rPr>
        <w:t>(1)</w:t>
      </w:r>
      <w:r w:rsidR="00282EED" w:rsidRPr="003011D5">
        <w:rPr>
          <w:highlight w:val="yellow"/>
        </w:rPr>
        <w:t>(a)</w:t>
      </w:r>
      <w:r w:rsidR="00321CD7" w:rsidRPr="003011D5">
        <w:rPr>
          <w:highlight w:val="yellow"/>
        </w:rPr>
        <w:t xml:space="preserve"> of the EEA</w:t>
      </w:r>
      <w:r w:rsidRPr="003011D5">
        <w:rPr>
          <w:highlight w:val="yellow"/>
        </w:rPr>
        <w:t>; and</w:t>
      </w:r>
    </w:p>
    <w:p w:rsidR="00321CD7" w:rsidRPr="003011D5" w:rsidRDefault="00444E48" w:rsidP="00B03E2C">
      <w:pPr>
        <w:pStyle w:val="ListParagraph"/>
        <w:numPr>
          <w:ilvl w:val="0"/>
          <w:numId w:val="54"/>
        </w:numPr>
        <w:rPr>
          <w:highlight w:val="yellow"/>
        </w:rPr>
      </w:pPr>
      <w:r w:rsidRPr="003011D5">
        <w:rPr>
          <w:highlight w:val="yellow"/>
        </w:rPr>
        <w:t xml:space="preserve">report </w:t>
      </w:r>
      <w:r w:rsidR="00282EED" w:rsidRPr="003011D5">
        <w:rPr>
          <w:highlight w:val="yellow"/>
        </w:rPr>
        <w:t>annually in accordance to sections 18 and 21 of the EEA</w:t>
      </w:r>
      <w:r w:rsidRPr="003011D5">
        <w:rPr>
          <w:highlight w:val="yellow"/>
        </w:rPr>
        <w:t>.</w:t>
      </w:r>
    </w:p>
    <w:p w:rsidR="00321CD7" w:rsidRPr="00B03E2C" w:rsidRDefault="00321CD7" w:rsidP="00CC2054">
      <w:pPr>
        <w:jc w:val="both"/>
        <w:rPr>
          <w:b/>
        </w:rPr>
      </w:pPr>
      <w:r>
        <w:rPr>
          <w:b/>
        </w:rPr>
        <w:t>I</w:t>
      </w:r>
      <w:r w:rsidRPr="00B03E2C">
        <w:rPr>
          <w:b/>
        </w:rPr>
        <w:t>mpact measurement mechanisms</w:t>
      </w:r>
    </w:p>
    <w:p w:rsidR="00321CD7" w:rsidRPr="0092480F" w:rsidRDefault="00321CD7" w:rsidP="00B03E2C">
      <w:r w:rsidRPr="003011D5">
        <w:rPr>
          <w:highlight w:val="yellow"/>
        </w:rPr>
        <w:t>Every employer shall</w:t>
      </w:r>
      <w:r w:rsidR="00282EED" w:rsidRPr="003011D5">
        <w:rPr>
          <w:highlight w:val="yellow"/>
        </w:rPr>
        <w:t xml:space="preserve"> p</w:t>
      </w:r>
      <w:r w:rsidRPr="003011D5">
        <w:rPr>
          <w:highlight w:val="yellow"/>
          <w:lang w:val="en"/>
        </w:rPr>
        <w:t xml:space="preserve">repare an </w:t>
      </w:r>
      <w:r w:rsidR="00444E48" w:rsidRPr="003011D5">
        <w:rPr>
          <w:highlight w:val="yellow"/>
          <w:lang w:val="en"/>
        </w:rPr>
        <w:t>EE</w:t>
      </w:r>
      <w:r w:rsidRPr="003011D5">
        <w:rPr>
          <w:highlight w:val="yellow"/>
          <w:lang w:val="en"/>
        </w:rPr>
        <w:t xml:space="preserve"> plan as prescribed in section 10 of the EEA</w:t>
      </w:r>
      <w:r w:rsidR="00282EED" w:rsidRPr="003011D5">
        <w:rPr>
          <w:highlight w:val="yellow"/>
          <w:lang w:val="en"/>
        </w:rPr>
        <w:t xml:space="preserve">, monitor its implementation on a regular basis and update </w:t>
      </w:r>
      <w:r w:rsidR="008F79B6" w:rsidRPr="003011D5">
        <w:rPr>
          <w:highlight w:val="yellow"/>
          <w:lang w:val="en"/>
        </w:rPr>
        <w:t xml:space="preserve">it </w:t>
      </w:r>
      <w:r w:rsidR="00282EED" w:rsidRPr="003011D5">
        <w:rPr>
          <w:highlight w:val="yellow"/>
          <w:lang w:val="en"/>
        </w:rPr>
        <w:t>periodically to ensure reasonable progress is made toward implementing EE, as per sections 12 and 13 of the EEA</w:t>
      </w:r>
      <w:r w:rsidR="004528B9" w:rsidRPr="003011D5">
        <w:rPr>
          <w:highlight w:val="yellow"/>
          <w:lang w:val="en"/>
        </w:rPr>
        <w:t>.</w:t>
      </w:r>
    </w:p>
    <w:p w:rsidR="00321CD7" w:rsidRPr="003011D5" w:rsidRDefault="00321CD7" w:rsidP="00CC2054">
      <w:pPr>
        <w:jc w:val="both"/>
        <w:rPr>
          <w:b/>
          <w:highlight w:val="yellow"/>
        </w:rPr>
      </w:pPr>
      <w:r w:rsidRPr="003011D5">
        <w:rPr>
          <w:b/>
          <w:highlight w:val="yellow"/>
        </w:rPr>
        <w:t>Independent monitoring</w:t>
      </w:r>
    </w:p>
    <w:p w:rsidR="00282EED" w:rsidRDefault="00282EED" w:rsidP="007A325E">
      <w:r w:rsidRPr="003011D5">
        <w:rPr>
          <w:highlight w:val="yellow"/>
        </w:rPr>
        <w:t>Independent monitoring is done through compliance audits conducted by the CHRC with regards to federally</w:t>
      </w:r>
      <w:r w:rsidR="008F79B6" w:rsidRPr="003011D5">
        <w:rPr>
          <w:highlight w:val="yellow"/>
        </w:rPr>
        <w:t>-</w:t>
      </w:r>
      <w:r w:rsidRPr="003011D5">
        <w:rPr>
          <w:highlight w:val="yellow"/>
        </w:rPr>
        <w:t>regulated employers and Employment and Social Development Canada (ESDC) for federal contractors.</w:t>
      </w:r>
    </w:p>
    <w:p w:rsidR="00CC2054" w:rsidRPr="00115BD6" w:rsidRDefault="00A13CB3" w:rsidP="007A325E">
      <w:pPr>
        <w:rPr>
          <w:rFonts w:ascii="Cambria" w:hAnsi="Cambria"/>
          <w:sz w:val="24"/>
          <w:szCs w:val="24"/>
        </w:rPr>
      </w:pPr>
      <w:r w:rsidRPr="00115BD6">
        <w:rPr>
          <w:rFonts w:ascii="Cambria" w:hAnsi="Cambria"/>
          <w:sz w:val="24"/>
          <w:szCs w:val="24"/>
        </w:rPr>
        <w:t>10</w:t>
      </w:r>
      <w:r w:rsidR="00CC2054" w:rsidRPr="00115BD6">
        <w:rPr>
          <w:rFonts w:ascii="Cambria" w:hAnsi="Cambria"/>
          <w:sz w:val="24"/>
          <w:szCs w:val="24"/>
        </w:rPr>
        <w:t>.</w:t>
      </w:r>
      <w:r w:rsidRPr="00115BD6">
        <w:rPr>
          <w:rFonts w:ascii="Cambria" w:hAnsi="Cambria"/>
          <w:sz w:val="24"/>
          <w:szCs w:val="24"/>
        </w:rPr>
        <w:t xml:space="preserve"> </w:t>
      </w:r>
      <w:r w:rsidR="009312F7" w:rsidRPr="00115BD6">
        <w:rPr>
          <w:rFonts w:ascii="Cambria" w:hAnsi="Cambria"/>
          <w:sz w:val="24"/>
          <w:szCs w:val="24"/>
        </w:rPr>
        <w:t xml:space="preserve"> </w:t>
      </w:r>
      <w:r w:rsidR="0045636E" w:rsidRPr="00115BD6">
        <w:rPr>
          <w:rFonts w:ascii="Cambria" w:hAnsi="Cambria"/>
          <w:sz w:val="24"/>
          <w:szCs w:val="24"/>
        </w:rPr>
        <w:t xml:space="preserve">How was the law </w:t>
      </w:r>
      <w:r w:rsidRPr="00115BD6">
        <w:rPr>
          <w:rFonts w:ascii="Cambria" w:hAnsi="Cambria"/>
          <w:sz w:val="24"/>
          <w:szCs w:val="24"/>
        </w:rPr>
        <w:t>made accessible to the public</w:t>
      </w:r>
      <w:r w:rsidR="0045636E" w:rsidRPr="00115BD6">
        <w:rPr>
          <w:rFonts w:ascii="Cambria" w:hAnsi="Cambria"/>
          <w:sz w:val="24"/>
          <w:szCs w:val="24"/>
        </w:rPr>
        <w:t xml:space="preserve">? </w:t>
      </w:r>
      <w:r w:rsidR="009312F7" w:rsidRPr="00115BD6">
        <w:rPr>
          <w:rFonts w:ascii="Cambria" w:hAnsi="Cambria"/>
          <w:sz w:val="24"/>
          <w:szCs w:val="24"/>
        </w:rPr>
        <w:t xml:space="preserve">Did it include formal training on the new law </w:t>
      </w:r>
      <w:r w:rsidR="00ED53BA" w:rsidRPr="00115BD6">
        <w:rPr>
          <w:rFonts w:ascii="Cambria" w:hAnsi="Cambria"/>
          <w:sz w:val="24"/>
          <w:szCs w:val="24"/>
        </w:rPr>
        <w:t xml:space="preserve">for all stakeholders involved? Were specific groups of women targeted for these activities? Who was involved in these initiatives, and where did the funding come from? </w:t>
      </w:r>
      <w:r w:rsidR="009312F7" w:rsidRPr="00115BD6">
        <w:rPr>
          <w:rFonts w:ascii="Cambria" w:hAnsi="Cambria"/>
          <w:sz w:val="24"/>
          <w:szCs w:val="24"/>
        </w:rPr>
        <w:t>Please answer in detail.</w:t>
      </w:r>
    </w:p>
    <w:p w:rsidR="000D16C3" w:rsidRPr="003011D5" w:rsidRDefault="000D16C3" w:rsidP="00115BD6">
      <w:pPr>
        <w:rPr>
          <w:highlight w:val="yellow"/>
        </w:rPr>
      </w:pPr>
      <w:r w:rsidRPr="003011D5">
        <w:rPr>
          <w:highlight w:val="yellow"/>
        </w:rPr>
        <w:t xml:space="preserve">There </w:t>
      </w:r>
      <w:r w:rsidR="00FA168F" w:rsidRPr="003011D5">
        <w:rPr>
          <w:highlight w:val="yellow"/>
        </w:rPr>
        <w:t>are limited</w:t>
      </w:r>
      <w:r w:rsidRPr="003011D5">
        <w:rPr>
          <w:highlight w:val="yellow"/>
        </w:rPr>
        <w:t xml:space="preserve"> records </w:t>
      </w:r>
      <w:r w:rsidR="00FA168F" w:rsidRPr="003011D5">
        <w:rPr>
          <w:highlight w:val="yellow"/>
        </w:rPr>
        <w:t xml:space="preserve">dating back to 1986 </w:t>
      </w:r>
      <w:r w:rsidR="008062FE" w:rsidRPr="003011D5">
        <w:rPr>
          <w:highlight w:val="yellow"/>
        </w:rPr>
        <w:t xml:space="preserve">pertaining to </w:t>
      </w:r>
      <w:r w:rsidR="00FA168F" w:rsidRPr="003011D5">
        <w:rPr>
          <w:highlight w:val="yellow"/>
        </w:rPr>
        <w:t xml:space="preserve">how </w:t>
      </w:r>
      <w:r w:rsidRPr="003011D5">
        <w:rPr>
          <w:highlight w:val="yellow"/>
        </w:rPr>
        <w:t>the EEA was made accessible to the public</w:t>
      </w:r>
      <w:r w:rsidR="00FA168F" w:rsidRPr="003011D5">
        <w:rPr>
          <w:highlight w:val="yellow"/>
        </w:rPr>
        <w:t>, what training was made available, targeted groups of women and funding sources.</w:t>
      </w:r>
      <w:r w:rsidRPr="003011D5">
        <w:rPr>
          <w:highlight w:val="yellow"/>
        </w:rPr>
        <w:t xml:space="preserve"> </w:t>
      </w:r>
    </w:p>
    <w:p w:rsidR="000D16C3" w:rsidRPr="003011D5" w:rsidRDefault="000D16C3" w:rsidP="000D16C3">
      <w:pPr>
        <w:rPr>
          <w:highlight w:val="yellow"/>
        </w:rPr>
      </w:pPr>
      <w:r w:rsidRPr="003011D5">
        <w:rPr>
          <w:highlight w:val="yellow"/>
        </w:rPr>
        <w:t xml:space="preserve">Typically, statutory instruments and regulations are made public through the </w:t>
      </w:r>
      <w:r w:rsidRPr="003011D5">
        <w:rPr>
          <w:i/>
          <w:highlight w:val="yellow"/>
        </w:rPr>
        <w:t>Canada Gazette.</w:t>
      </w:r>
      <w:r w:rsidRPr="003011D5">
        <w:rPr>
          <w:highlight w:val="yellow"/>
        </w:rPr>
        <w:t xml:space="preserve"> The </w:t>
      </w:r>
      <w:r w:rsidRPr="003011D5">
        <w:rPr>
          <w:i/>
          <w:highlight w:val="yellow"/>
        </w:rPr>
        <w:t>Canada Gazette</w:t>
      </w:r>
      <w:r w:rsidRPr="003011D5">
        <w:rPr>
          <w:highlight w:val="yellow"/>
        </w:rPr>
        <w:t xml:space="preserve"> is the official newspaper of the Government of Canada and has been published regularly by the Queen’s Printer since 1841. The </w:t>
      </w:r>
      <w:r w:rsidRPr="003011D5">
        <w:rPr>
          <w:i/>
          <w:highlight w:val="yellow"/>
        </w:rPr>
        <w:t>Canada Gazette</w:t>
      </w:r>
      <w:r w:rsidRPr="003011D5">
        <w:rPr>
          <w:highlight w:val="yellow"/>
        </w:rPr>
        <w:t xml:space="preserve"> includes new statutes and regulations, proposed regulations, decisions of administrative boards and an assortment of government notices. Canadians have a right of access to the laws and regulations that govern their daily lives. Due to its legislative content, the </w:t>
      </w:r>
      <w:r w:rsidRPr="003011D5">
        <w:rPr>
          <w:i/>
          <w:highlight w:val="yellow"/>
        </w:rPr>
        <w:t>Canada Gazette</w:t>
      </w:r>
      <w:r w:rsidRPr="003011D5">
        <w:rPr>
          <w:highlight w:val="yellow"/>
        </w:rPr>
        <w:t xml:space="preserve"> is one of the vehicles that </w:t>
      </w:r>
      <w:r w:rsidR="00FA168F" w:rsidRPr="003011D5">
        <w:rPr>
          <w:highlight w:val="yellow"/>
        </w:rPr>
        <w:t xml:space="preserve">guarantee that right of access. </w:t>
      </w:r>
      <w:r w:rsidRPr="003011D5">
        <w:rPr>
          <w:highlight w:val="yellow"/>
        </w:rPr>
        <w:t xml:space="preserve">The </w:t>
      </w:r>
      <w:r w:rsidRPr="003011D5">
        <w:rPr>
          <w:i/>
          <w:highlight w:val="yellow"/>
        </w:rPr>
        <w:t>Canada Gazette</w:t>
      </w:r>
      <w:r w:rsidR="00FA168F" w:rsidRPr="003011D5">
        <w:rPr>
          <w:highlight w:val="yellow"/>
        </w:rPr>
        <w:t xml:space="preserve"> also</w:t>
      </w:r>
      <w:r w:rsidRPr="003011D5">
        <w:rPr>
          <w:highlight w:val="yellow"/>
        </w:rPr>
        <w:t xml:space="preserve"> serves as a vehicle which facilitates the process of engaging the general public in voicing any concerns about the proposed regulations published in </w:t>
      </w:r>
      <w:r w:rsidR="00FA168F" w:rsidRPr="003011D5">
        <w:rPr>
          <w:rFonts w:cs="Arial"/>
          <w:highlight w:val="yellow"/>
        </w:rPr>
        <w:t>Part I</w:t>
      </w:r>
      <w:r w:rsidRPr="003011D5">
        <w:rPr>
          <w:highlight w:val="yellow"/>
        </w:rPr>
        <w:t>. Canadians can actively contribute to the regulatory process by sending their comments or concerns on the subject under consultation to the appropriate department or agency.</w:t>
      </w:r>
    </w:p>
    <w:p w:rsidR="00CC2054" w:rsidRDefault="00ED53BA" w:rsidP="00115BD6">
      <w:pPr>
        <w:rPr>
          <w:rFonts w:ascii="Cambria" w:hAnsi="Cambria"/>
          <w:sz w:val="24"/>
          <w:szCs w:val="24"/>
        </w:rPr>
      </w:pPr>
      <w:r>
        <w:rPr>
          <w:rFonts w:ascii="Cambria" w:hAnsi="Cambria"/>
          <w:sz w:val="24"/>
          <w:szCs w:val="24"/>
        </w:rPr>
        <w:t>11</w:t>
      </w:r>
      <w:r w:rsidR="00CC2054">
        <w:rPr>
          <w:rFonts w:ascii="Cambria" w:hAnsi="Cambria"/>
          <w:sz w:val="24"/>
          <w:szCs w:val="24"/>
        </w:rPr>
        <w:t xml:space="preserve">. Have there been any barriers to the law’s full and successful implementation? </w:t>
      </w:r>
    </w:p>
    <w:p w:rsidR="00CC2054" w:rsidRPr="00292C3B" w:rsidRDefault="00CC2054" w:rsidP="00CC205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55520A" w:rsidRPr="002E6036">
        <w:rPr>
          <w:rFonts w:ascii="Cambria" w:hAnsi="Cambria" w:cs="Times New Roman"/>
          <w:sz w:val="24"/>
          <w:szCs w:val="24"/>
          <w:lang w:val="en-US"/>
        </w:rPr>
        <w:t>(</w:t>
      </w:r>
      <w:r w:rsidR="0055520A">
        <w:rPr>
          <w:rFonts w:ascii="Cambria" w:hAnsi="Cambria" w:cs="Times New Roman"/>
          <w:sz w:val="24"/>
          <w:szCs w:val="24"/>
          <w:lang w:val="en-US"/>
        </w:rPr>
        <w:t xml:space="preserve"> </w:t>
      </w:r>
      <w:r w:rsidR="0055520A" w:rsidRPr="003C11F9">
        <w:rPr>
          <w:rFonts w:ascii="Cambria" w:hAnsi="Cambria" w:cs="Times New Roman"/>
          <w:color w:val="000000" w:themeColor="text1"/>
          <w:sz w:val="24"/>
          <w:szCs w:val="24"/>
          <w:lang w:val="en-US"/>
        </w:rPr>
        <w:t>X</w:t>
      </w:r>
      <w:r w:rsidR="0055520A">
        <w:rPr>
          <w:rFonts w:ascii="Cambria" w:hAnsi="Cambria" w:cs="Times New Roman"/>
          <w:color w:val="000000" w:themeColor="text1"/>
          <w:sz w:val="24"/>
          <w:szCs w:val="24"/>
          <w:lang w:val="en-US"/>
        </w:rPr>
        <w:t xml:space="preserve"> </w:t>
      </w:r>
      <w:r w:rsidR="0055520A" w:rsidRPr="003C11F9">
        <w:rPr>
          <w:rFonts w:ascii="Cambria" w:hAnsi="Cambria" w:cs="Times New Roman"/>
          <w:color w:val="000000" w:themeColor="text1"/>
          <w:sz w:val="24"/>
          <w:szCs w:val="24"/>
          <w:lang w:val="en-US"/>
        </w:rPr>
        <w:t xml:space="preserve"> </w:t>
      </w:r>
      <w:r w:rsidR="0055520A" w:rsidRPr="002E6036">
        <w:rPr>
          <w:rFonts w:ascii="Cambria" w:hAnsi="Cambria" w:cs="Times New Roman"/>
          <w:sz w:val="24"/>
          <w:szCs w:val="24"/>
          <w:lang w:val="en-US"/>
        </w:rPr>
        <w:t>)</w:t>
      </w:r>
      <w:r w:rsidR="0055520A"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CC2054" w:rsidRDefault="00CC2054" w:rsidP="00CC2054">
      <w:pPr>
        <w:ind w:firstLine="708"/>
        <w:jc w:val="both"/>
        <w:rPr>
          <w:rFonts w:ascii="Cambria" w:hAnsi="Cambria"/>
          <w:sz w:val="24"/>
          <w:szCs w:val="24"/>
        </w:rPr>
      </w:pPr>
      <w:r w:rsidRPr="002E6036">
        <w:rPr>
          <w:rFonts w:ascii="Cambria" w:hAnsi="Cambria"/>
          <w:sz w:val="24"/>
          <w:szCs w:val="24"/>
        </w:rPr>
        <w:t>If yes,</w:t>
      </w:r>
      <w:r>
        <w:rPr>
          <w:rFonts w:ascii="Cambria" w:hAnsi="Cambria"/>
          <w:sz w:val="24"/>
          <w:szCs w:val="24"/>
        </w:rPr>
        <w:t xml:space="preserve"> please explain the barriers and how they were/are being addressed:</w:t>
      </w:r>
    </w:p>
    <w:p w:rsidR="001A24BE" w:rsidRPr="003011D5" w:rsidRDefault="001A24BE" w:rsidP="007A325E">
      <w:pPr>
        <w:rPr>
          <w:highlight w:val="yellow"/>
        </w:rPr>
      </w:pPr>
      <w:r w:rsidRPr="003011D5">
        <w:rPr>
          <w:highlight w:val="yellow"/>
        </w:rPr>
        <w:t>Important progress has occurred over time. However, t</w:t>
      </w:r>
      <w:r w:rsidR="00E10122" w:rsidRPr="003011D5">
        <w:rPr>
          <w:highlight w:val="yellow"/>
        </w:rPr>
        <w:t xml:space="preserve">he EEA has not been fully </w:t>
      </w:r>
      <w:r w:rsidR="008062FE" w:rsidRPr="003011D5">
        <w:rPr>
          <w:highlight w:val="yellow"/>
        </w:rPr>
        <w:t xml:space="preserve">effective in overcoming </w:t>
      </w:r>
      <w:r w:rsidR="00846D37" w:rsidRPr="003011D5">
        <w:rPr>
          <w:highlight w:val="yellow"/>
        </w:rPr>
        <w:t>barriers</w:t>
      </w:r>
      <w:r w:rsidR="00E10122" w:rsidRPr="003011D5">
        <w:rPr>
          <w:highlight w:val="yellow"/>
        </w:rPr>
        <w:t xml:space="preserve"> that certain designated groups face</w:t>
      </w:r>
      <w:r w:rsidR="001B0BB5" w:rsidRPr="003011D5">
        <w:rPr>
          <w:highlight w:val="yellow"/>
        </w:rPr>
        <w:t xml:space="preserve"> in the federally-regulated workplaces</w:t>
      </w:r>
      <w:r w:rsidR="00E10122" w:rsidRPr="003011D5">
        <w:rPr>
          <w:highlight w:val="yellow"/>
        </w:rPr>
        <w:t xml:space="preserve">. </w:t>
      </w:r>
      <w:r w:rsidR="00434589" w:rsidRPr="003011D5">
        <w:rPr>
          <w:highlight w:val="yellow"/>
        </w:rPr>
        <w:t>Data collected in 2015 shows that, despite federal intervention, gaps persist in the overall representation of women, Aboriginal peoples and persons with disabilities</w:t>
      </w:r>
      <w:r w:rsidR="008062FE" w:rsidRPr="003011D5">
        <w:rPr>
          <w:highlight w:val="yellow"/>
        </w:rPr>
        <w:t xml:space="preserve"> in the federally regulated private sector</w:t>
      </w:r>
      <w:r w:rsidR="00434589" w:rsidRPr="003011D5">
        <w:rPr>
          <w:highlight w:val="yellow"/>
        </w:rPr>
        <w:t xml:space="preserve">. </w:t>
      </w:r>
      <w:r w:rsidR="00E10122" w:rsidRPr="003011D5">
        <w:rPr>
          <w:highlight w:val="yellow"/>
        </w:rPr>
        <w:t xml:space="preserve">A number of factors may be contributing to uneven outcomes – educational attainment, language skills </w:t>
      </w:r>
      <w:r w:rsidR="00224D0F" w:rsidRPr="003011D5">
        <w:rPr>
          <w:highlight w:val="yellow"/>
        </w:rPr>
        <w:t xml:space="preserve">and/or </w:t>
      </w:r>
      <w:r w:rsidR="00E10122" w:rsidRPr="003011D5">
        <w:rPr>
          <w:highlight w:val="yellow"/>
        </w:rPr>
        <w:t xml:space="preserve">geographic location. Some organizations have raised concerns with respect to the ongoing relevance of the </w:t>
      </w:r>
      <w:r w:rsidR="00224D0F" w:rsidRPr="003011D5">
        <w:rPr>
          <w:highlight w:val="yellow"/>
        </w:rPr>
        <w:t>EEA</w:t>
      </w:r>
      <w:r w:rsidR="00E10122" w:rsidRPr="003011D5">
        <w:rPr>
          <w:highlight w:val="yellow"/>
        </w:rPr>
        <w:t xml:space="preserve">, the continuing application to the </w:t>
      </w:r>
      <w:r w:rsidR="00224D0F" w:rsidRPr="003011D5">
        <w:rPr>
          <w:highlight w:val="yellow"/>
        </w:rPr>
        <w:t xml:space="preserve">federal </w:t>
      </w:r>
      <w:r w:rsidR="00E10122" w:rsidRPr="003011D5">
        <w:rPr>
          <w:highlight w:val="yellow"/>
        </w:rPr>
        <w:t xml:space="preserve">public service, the limited definitions of designated groups, and the impact of recent program changes on outcomes for designated groups. </w:t>
      </w:r>
      <w:r w:rsidRPr="003011D5">
        <w:rPr>
          <w:highlight w:val="yellow"/>
        </w:rPr>
        <w:t>However, m</w:t>
      </w:r>
      <w:r w:rsidR="00434589" w:rsidRPr="003011D5">
        <w:rPr>
          <w:highlight w:val="yellow"/>
        </w:rPr>
        <w:t>any organizations now see diversity as a strength and incorporate goals for social inclusion and corporate social responsibility in their business strategy.</w:t>
      </w:r>
      <w:r w:rsidR="00E10122" w:rsidRPr="003011D5">
        <w:rPr>
          <w:highlight w:val="yellow"/>
        </w:rPr>
        <w:t xml:space="preserve"> </w:t>
      </w:r>
      <w:r w:rsidR="00434589" w:rsidRPr="003011D5">
        <w:rPr>
          <w:highlight w:val="yellow"/>
        </w:rPr>
        <w:t>Interest and dialogue is increasing regarding the equitable treatment of individuals in the workplace and, more broadly, around issues such as sexual orientation, gender identity, mental health, and harassment.</w:t>
      </w:r>
      <w:r w:rsidRPr="003011D5">
        <w:rPr>
          <w:highlight w:val="yellow"/>
        </w:rPr>
        <w:t xml:space="preserve"> </w:t>
      </w:r>
    </w:p>
    <w:p w:rsidR="00E10122" w:rsidRDefault="001A24BE" w:rsidP="007A325E">
      <w:r w:rsidRPr="003011D5">
        <w:rPr>
          <w:highlight w:val="yellow"/>
        </w:rPr>
        <w:t xml:space="preserve">To address these challenges, ESDC-Labour Program continues to work with federally regulated </w:t>
      </w:r>
      <w:r w:rsidR="008062FE" w:rsidRPr="003011D5">
        <w:rPr>
          <w:highlight w:val="yellow"/>
        </w:rPr>
        <w:t xml:space="preserve">private sector </w:t>
      </w:r>
      <w:r w:rsidRPr="003011D5">
        <w:rPr>
          <w:highlight w:val="yellow"/>
        </w:rPr>
        <w:t xml:space="preserve">employers to promote </w:t>
      </w:r>
      <w:r w:rsidR="00513785" w:rsidRPr="003011D5">
        <w:rPr>
          <w:highlight w:val="yellow"/>
        </w:rPr>
        <w:t>EE</w:t>
      </w:r>
      <w:r w:rsidRPr="003011D5">
        <w:rPr>
          <w:highlight w:val="yellow"/>
        </w:rPr>
        <w:t xml:space="preserve"> through such measures as a new Employment Equity Achievement Awards for federally private-sector employers and a grants and contribution</w:t>
      </w:r>
      <w:r w:rsidR="00513785" w:rsidRPr="003011D5">
        <w:rPr>
          <w:highlight w:val="yellow"/>
        </w:rPr>
        <w:t>s</w:t>
      </w:r>
      <w:r w:rsidRPr="003011D5">
        <w:rPr>
          <w:highlight w:val="yellow"/>
        </w:rPr>
        <w:t xml:space="preserve"> program (Workplace Opportunities: Removing Barriers to </w:t>
      </w:r>
      <w:r w:rsidR="00513785" w:rsidRPr="003011D5">
        <w:rPr>
          <w:highlight w:val="yellow"/>
        </w:rPr>
        <w:t>Equity</w:t>
      </w:r>
      <w:r w:rsidRPr="003011D5">
        <w:rPr>
          <w:highlight w:val="yellow"/>
        </w:rPr>
        <w:t xml:space="preserve">) to fund projects to improve outcomes for the four designated groups. It is also engaging in program and policy development activities to move </w:t>
      </w:r>
      <w:r w:rsidR="00513785" w:rsidRPr="003011D5">
        <w:rPr>
          <w:highlight w:val="yellow"/>
        </w:rPr>
        <w:t>EE</w:t>
      </w:r>
      <w:r w:rsidRPr="003011D5">
        <w:rPr>
          <w:highlight w:val="yellow"/>
        </w:rPr>
        <w:t xml:space="preserve"> forward.</w:t>
      </w:r>
    </w:p>
    <w:p w:rsidR="00A13CB3" w:rsidRDefault="00ED53BA" w:rsidP="007A325E">
      <w:pPr>
        <w:rPr>
          <w:rFonts w:ascii="Cambria" w:hAnsi="Cambria"/>
          <w:sz w:val="24"/>
          <w:szCs w:val="24"/>
        </w:rPr>
      </w:pPr>
      <w:r>
        <w:rPr>
          <w:rFonts w:ascii="Cambria" w:hAnsi="Cambria"/>
          <w:sz w:val="24"/>
          <w:szCs w:val="24"/>
        </w:rPr>
        <w:t>12</w:t>
      </w:r>
      <w:r w:rsidR="00A81A9E">
        <w:rPr>
          <w:rFonts w:ascii="Cambria" w:hAnsi="Cambria"/>
          <w:sz w:val="24"/>
          <w:szCs w:val="24"/>
        </w:rPr>
        <w:t>.</w:t>
      </w:r>
      <w:r w:rsidR="00A13CB3">
        <w:rPr>
          <w:rFonts w:ascii="Cambria" w:hAnsi="Cambria"/>
          <w:sz w:val="24"/>
          <w:szCs w:val="24"/>
        </w:rPr>
        <w:t xml:space="preserve">  What kinds of roles are being carried out by civil society/women’s organizations in supporting the implementation and impact of the law?  How are these activities being financed?</w:t>
      </w:r>
    </w:p>
    <w:p w:rsidR="0099351A" w:rsidRPr="003011D5" w:rsidRDefault="000D1E72" w:rsidP="007A325E">
      <w:pPr>
        <w:spacing w:before="100" w:beforeAutospacing="1" w:after="100" w:afterAutospacing="1" w:line="240" w:lineRule="auto"/>
        <w:rPr>
          <w:rFonts w:cs="Arial"/>
          <w:highlight w:val="yellow"/>
          <w:lang w:val="en"/>
        </w:rPr>
      </w:pPr>
      <w:r w:rsidRPr="003011D5">
        <w:rPr>
          <w:rFonts w:cs="Arial"/>
          <w:highlight w:val="yellow"/>
          <w:lang w:val="en"/>
        </w:rPr>
        <w:t xml:space="preserve">There are various women’s </w:t>
      </w:r>
      <w:r w:rsidR="0099351A" w:rsidRPr="003011D5">
        <w:rPr>
          <w:highlight w:val="yellow"/>
          <w:lang w:val="en"/>
        </w:rPr>
        <w:t xml:space="preserve">civil society </w:t>
      </w:r>
      <w:r w:rsidRPr="003011D5">
        <w:rPr>
          <w:rFonts w:cs="Arial"/>
          <w:highlight w:val="yellow"/>
          <w:lang w:val="en"/>
        </w:rPr>
        <w:t>organizations in Canada</w:t>
      </w:r>
      <w:r w:rsidR="0099351A" w:rsidRPr="003011D5">
        <w:rPr>
          <w:rFonts w:cs="Arial"/>
          <w:highlight w:val="yellow"/>
          <w:lang w:val="en"/>
        </w:rPr>
        <w:t xml:space="preserve"> that support the implementation of the EEA through:</w:t>
      </w:r>
    </w:p>
    <w:p w:rsidR="0099351A" w:rsidRPr="003011D5" w:rsidRDefault="0099351A" w:rsidP="007A325E">
      <w:pPr>
        <w:pStyle w:val="ListParagraph"/>
        <w:numPr>
          <w:ilvl w:val="0"/>
          <w:numId w:val="64"/>
        </w:numPr>
        <w:spacing w:before="100" w:beforeAutospacing="1" w:after="100" w:afterAutospacing="1" w:line="240" w:lineRule="auto"/>
        <w:rPr>
          <w:rFonts w:cs="Arial"/>
          <w:highlight w:val="yellow"/>
          <w:lang w:val="en"/>
        </w:rPr>
      </w:pPr>
      <w:r w:rsidRPr="003011D5">
        <w:rPr>
          <w:rFonts w:cs="Arial"/>
          <w:highlight w:val="yellow"/>
          <w:lang w:val="en"/>
        </w:rPr>
        <w:t>advocacy</w:t>
      </w:r>
    </w:p>
    <w:p w:rsidR="0099351A" w:rsidRPr="003011D5" w:rsidRDefault="00F47B5B" w:rsidP="007A325E">
      <w:pPr>
        <w:pStyle w:val="ListParagraph"/>
        <w:numPr>
          <w:ilvl w:val="0"/>
          <w:numId w:val="64"/>
        </w:numPr>
        <w:spacing w:before="100" w:beforeAutospacing="1" w:after="100" w:afterAutospacing="1" w:line="240" w:lineRule="auto"/>
        <w:rPr>
          <w:rFonts w:cs="Arial"/>
          <w:highlight w:val="yellow"/>
          <w:lang w:val="en"/>
        </w:rPr>
      </w:pPr>
      <w:r w:rsidRPr="003011D5">
        <w:rPr>
          <w:rFonts w:cs="Arial"/>
          <w:highlight w:val="yellow"/>
          <w:lang w:val="en"/>
        </w:rPr>
        <w:t>educational</w:t>
      </w:r>
      <w:r w:rsidR="0099351A" w:rsidRPr="003011D5">
        <w:rPr>
          <w:rFonts w:cs="Arial"/>
          <w:highlight w:val="yellow"/>
          <w:lang w:val="en"/>
        </w:rPr>
        <w:t xml:space="preserve"> programs</w:t>
      </w:r>
    </w:p>
    <w:p w:rsidR="0099351A" w:rsidRPr="003011D5" w:rsidRDefault="0099351A" w:rsidP="007A325E">
      <w:pPr>
        <w:pStyle w:val="ListParagraph"/>
        <w:numPr>
          <w:ilvl w:val="0"/>
          <w:numId w:val="64"/>
        </w:numPr>
        <w:spacing w:before="100" w:beforeAutospacing="1" w:after="100" w:afterAutospacing="1" w:line="240" w:lineRule="auto"/>
        <w:rPr>
          <w:rFonts w:cs="Arial"/>
          <w:highlight w:val="yellow"/>
          <w:lang w:val="en"/>
        </w:rPr>
      </w:pPr>
      <w:r w:rsidRPr="003011D5">
        <w:rPr>
          <w:rFonts w:cs="Arial"/>
          <w:highlight w:val="yellow"/>
          <w:lang w:val="en"/>
        </w:rPr>
        <w:t>apprenticeship programs</w:t>
      </w:r>
    </w:p>
    <w:p w:rsidR="0099351A" w:rsidRPr="003011D5" w:rsidRDefault="0099351A" w:rsidP="007A325E">
      <w:pPr>
        <w:pStyle w:val="ListParagraph"/>
        <w:numPr>
          <w:ilvl w:val="0"/>
          <w:numId w:val="64"/>
        </w:numPr>
        <w:spacing w:before="100" w:beforeAutospacing="1" w:after="100" w:afterAutospacing="1" w:line="240" w:lineRule="auto"/>
        <w:rPr>
          <w:rFonts w:cs="Arial"/>
          <w:highlight w:val="yellow"/>
          <w:lang w:val="en"/>
        </w:rPr>
      </w:pPr>
      <w:r w:rsidRPr="003011D5">
        <w:rPr>
          <w:rFonts w:cs="Arial"/>
          <w:highlight w:val="yellow"/>
          <w:lang w:val="en"/>
        </w:rPr>
        <w:t>leadership programs</w:t>
      </w:r>
    </w:p>
    <w:p w:rsidR="0099351A" w:rsidRPr="003011D5" w:rsidRDefault="0099351A" w:rsidP="007A325E">
      <w:pPr>
        <w:pStyle w:val="ListParagraph"/>
        <w:numPr>
          <w:ilvl w:val="0"/>
          <w:numId w:val="64"/>
        </w:numPr>
        <w:spacing w:before="100" w:beforeAutospacing="1" w:after="100" w:afterAutospacing="1" w:line="240" w:lineRule="auto"/>
        <w:rPr>
          <w:rFonts w:cs="Arial"/>
          <w:highlight w:val="yellow"/>
          <w:lang w:val="en"/>
        </w:rPr>
      </w:pPr>
      <w:r w:rsidRPr="003011D5">
        <w:rPr>
          <w:rFonts w:cs="Arial"/>
          <w:highlight w:val="yellow"/>
          <w:lang w:val="en"/>
        </w:rPr>
        <w:t>research</w:t>
      </w:r>
    </w:p>
    <w:p w:rsidR="0099351A" w:rsidRPr="003011D5" w:rsidRDefault="0099351A" w:rsidP="007A325E">
      <w:pPr>
        <w:pStyle w:val="ListParagraph"/>
        <w:numPr>
          <w:ilvl w:val="0"/>
          <w:numId w:val="64"/>
        </w:numPr>
        <w:spacing w:before="100" w:beforeAutospacing="1" w:after="100" w:afterAutospacing="1" w:line="240" w:lineRule="auto"/>
        <w:rPr>
          <w:rFonts w:cs="Arial"/>
          <w:highlight w:val="yellow"/>
          <w:lang w:val="en"/>
        </w:rPr>
      </w:pPr>
      <w:r w:rsidRPr="003011D5">
        <w:rPr>
          <w:rFonts w:cs="Arial"/>
          <w:highlight w:val="yellow"/>
          <w:lang w:val="en"/>
        </w:rPr>
        <w:t>programs to integrate women into non-traditional occupations</w:t>
      </w:r>
    </w:p>
    <w:p w:rsidR="000D1E72" w:rsidRPr="003011D5" w:rsidRDefault="001A24BE" w:rsidP="00D07BFF">
      <w:pPr>
        <w:spacing w:before="100" w:beforeAutospacing="1" w:after="100" w:afterAutospacing="1" w:line="450" w:lineRule="atLeast"/>
        <w:rPr>
          <w:rFonts w:cs="Arial"/>
          <w:highlight w:val="yellow"/>
          <w:lang w:val="en"/>
        </w:rPr>
      </w:pPr>
      <w:r w:rsidRPr="003011D5">
        <w:rPr>
          <w:rFonts w:cs="Arial"/>
          <w:highlight w:val="yellow"/>
          <w:lang w:val="en"/>
        </w:rPr>
        <w:t>Examples include</w:t>
      </w:r>
      <w:r w:rsidR="000D1E72" w:rsidRPr="003011D5">
        <w:rPr>
          <w:rFonts w:cs="Arial"/>
          <w:highlight w:val="yellow"/>
          <w:lang w:val="en"/>
        </w:rPr>
        <w:t>:</w:t>
      </w:r>
    </w:p>
    <w:p w:rsidR="000D1E72" w:rsidRPr="003011D5" w:rsidRDefault="000D1E72" w:rsidP="00F54EBF">
      <w:pPr>
        <w:numPr>
          <w:ilvl w:val="0"/>
          <w:numId w:val="42"/>
        </w:numPr>
        <w:spacing w:before="100" w:beforeAutospacing="1" w:after="100" w:afterAutospacing="1" w:line="240" w:lineRule="auto"/>
        <w:rPr>
          <w:rFonts w:cs="Arial"/>
          <w:highlight w:val="yellow"/>
          <w:lang w:val="en"/>
        </w:rPr>
      </w:pPr>
      <w:r w:rsidRPr="003011D5">
        <w:rPr>
          <w:rFonts w:cs="Arial"/>
          <w:highlight w:val="yellow"/>
          <w:lang w:val="en"/>
        </w:rPr>
        <w:t xml:space="preserve">Canadian Research Institute for the Advancement of Women (CRIAW) </w:t>
      </w:r>
    </w:p>
    <w:p w:rsidR="000D1E72" w:rsidRPr="003011D5" w:rsidRDefault="000D1E72" w:rsidP="000D1E72">
      <w:pPr>
        <w:numPr>
          <w:ilvl w:val="0"/>
          <w:numId w:val="42"/>
        </w:numPr>
        <w:spacing w:before="100" w:beforeAutospacing="1" w:after="100" w:afterAutospacing="1" w:line="240" w:lineRule="auto"/>
        <w:rPr>
          <w:rFonts w:cs="Arial"/>
          <w:highlight w:val="yellow"/>
          <w:lang w:val="en"/>
        </w:rPr>
      </w:pPr>
      <w:r w:rsidRPr="003011D5">
        <w:rPr>
          <w:rFonts w:cs="Arial"/>
          <w:highlight w:val="yellow"/>
          <w:lang w:val="en"/>
        </w:rPr>
        <w:t xml:space="preserve">Canadian Women`s Health Network </w:t>
      </w:r>
    </w:p>
    <w:p w:rsidR="000D1E72" w:rsidRPr="003011D5" w:rsidRDefault="000D1E72" w:rsidP="00F54EBF">
      <w:pPr>
        <w:numPr>
          <w:ilvl w:val="0"/>
          <w:numId w:val="42"/>
        </w:numPr>
        <w:spacing w:before="100" w:beforeAutospacing="1" w:after="100" w:afterAutospacing="1" w:line="240" w:lineRule="auto"/>
        <w:rPr>
          <w:rFonts w:cs="Arial"/>
          <w:highlight w:val="yellow"/>
          <w:lang w:val="en"/>
        </w:rPr>
      </w:pPr>
      <w:r w:rsidRPr="003011D5">
        <w:rPr>
          <w:rFonts w:cs="Arial"/>
          <w:highlight w:val="yellow"/>
          <w:lang w:val="en"/>
        </w:rPr>
        <w:t xml:space="preserve">Metro Action Committee on Violence Against Women and Children (METRAC) </w:t>
      </w:r>
    </w:p>
    <w:p w:rsidR="000D1E72" w:rsidRPr="003011D5" w:rsidRDefault="000D1E72" w:rsidP="000D1E72">
      <w:pPr>
        <w:numPr>
          <w:ilvl w:val="0"/>
          <w:numId w:val="42"/>
        </w:numPr>
        <w:spacing w:before="100" w:beforeAutospacing="1" w:after="100" w:afterAutospacing="1" w:line="240" w:lineRule="auto"/>
        <w:rPr>
          <w:rFonts w:cs="Arial"/>
          <w:highlight w:val="yellow"/>
          <w:lang w:val="en"/>
        </w:rPr>
      </w:pPr>
      <w:r w:rsidRPr="003011D5">
        <w:rPr>
          <w:rFonts w:cs="Arial"/>
          <w:highlight w:val="yellow"/>
          <w:lang w:val="en"/>
        </w:rPr>
        <w:t>National Association of Women and the Law (NAWL)</w:t>
      </w:r>
    </w:p>
    <w:p w:rsidR="0001728A" w:rsidRDefault="0099351A" w:rsidP="00B03E2C">
      <w:pPr>
        <w:rPr>
          <w:lang w:val="en"/>
        </w:rPr>
      </w:pPr>
      <w:r w:rsidRPr="003011D5">
        <w:rPr>
          <w:highlight w:val="yellow"/>
          <w:lang w:val="en"/>
        </w:rPr>
        <w:t>Funding is provided from various means such as private donations, public grants and contributions (federal and provincial).</w:t>
      </w:r>
    </w:p>
    <w:p w:rsidR="00CB0407" w:rsidRPr="00E529F7" w:rsidRDefault="00CB0407" w:rsidP="00CB0407">
      <w:pPr>
        <w:rPr>
          <w:rFonts w:ascii="Cambria" w:hAnsi="Cambria"/>
          <w:b/>
          <w:sz w:val="24"/>
          <w:szCs w:val="24"/>
        </w:rPr>
      </w:pPr>
      <w:r w:rsidRPr="002E6036">
        <w:rPr>
          <w:rFonts w:ascii="Cambria" w:hAnsi="Cambria"/>
          <w:b/>
          <w:sz w:val="24"/>
          <w:szCs w:val="24"/>
        </w:rPr>
        <w:t>III.</w:t>
      </w:r>
      <w:r w:rsidR="00221BE2" w:rsidRPr="002E6036">
        <w:rPr>
          <w:rFonts w:ascii="Cambria" w:hAnsi="Cambria"/>
          <w:b/>
          <w:sz w:val="24"/>
          <w:szCs w:val="24"/>
        </w:rPr>
        <w:t xml:space="preserve"> The impacts that the law has had for women on the ground</w:t>
      </w:r>
    </w:p>
    <w:p w:rsidR="00292C3B" w:rsidRDefault="00BF2A91" w:rsidP="00CB0407">
      <w:pPr>
        <w:rPr>
          <w:rFonts w:ascii="Cambria" w:hAnsi="Cambria"/>
          <w:sz w:val="24"/>
          <w:szCs w:val="24"/>
        </w:rPr>
      </w:pPr>
      <w:r>
        <w:rPr>
          <w:rFonts w:ascii="Cambria" w:hAnsi="Cambria"/>
          <w:sz w:val="24"/>
          <w:szCs w:val="24"/>
        </w:rPr>
        <w:t xml:space="preserve">1. </w:t>
      </w:r>
      <w:r w:rsidR="00292C3B">
        <w:rPr>
          <w:rFonts w:ascii="Cambria" w:hAnsi="Cambria"/>
          <w:sz w:val="24"/>
          <w:szCs w:val="24"/>
        </w:rPr>
        <w:t>Did the adoption of the law result in the creation of any policies?</w:t>
      </w:r>
    </w:p>
    <w:p w:rsidR="00292C3B" w:rsidRPr="00292C3B" w:rsidRDefault="00292C3B" w:rsidP="00292C3B">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B03E2C" w:rsidRPr="002E6036">
        <w:rPr>
          <w:rFonts w:ascii="Cambria" w:hAnsi="Cambria" w:cs="Times New Roman"/>
          <w:sz w:val="24"/>
          <w:szCs w:val="24"/>
          <w:lang w:val="en-US"/>
        </w:rPr>
        <w:t>(</w:t>
      </w:r>
      <w:r w:rsidR="00B03E2C">
        <w:rPr>
          <w:rFonts w:ascii="Cambria" w:hAnsi="Cambria" w:cs="Times New Roman"/>
          <w:sz w:val="24"/>
          <w:szCs w:val="24"/>
          <w:lang w:val="en-US"/>
        </w:rPr>
        <w:t xml:space="preserve"> </w:t>
      </w:r>
      <w:r w:rsidR="00B03E2C" w:rsidRPr="003C11F9">
        <w:rPr>
          <w:rFonts w:ascii="Cambria" w:hAnsi="Cambria" w:cs="Times New Roman"/>
          <w:color w:val="000000" w:themeColor="text1"/>
          <w:sz w:val="24"/>
          <w:szCs w:val="24"/>
          <w:lang w:val="en-US"/>
        </w:rPr>
        <w:t>X</w:t>
      </w:r>
      <w:r w:rsidR="00B03E2C">
        <w:rPr>
          <w:rFonts w:ascii="Cambria" w:hAnsi="Cambria" w:cs="Times New Roman"/>
          <w:color w:val="000000" w:themeColor="text1"/>
          <w:sz w:val="24"/>
          <w:szCs w:val="24"/>
          <w:lang w:val="en-US"/>
        </w:rPr>
        <w:t xml:space="preserve"> </w:t>
      </w:r>
      <w:r w:rsidR="00B03E2C" w:rsidRPr="003C11F9">
        <w:rPr>
          <w:rFonts w:ascii="Cambria" w:hAnsi="Cambria" w:cs="Times New Roman"/>
          <w:color w:val="000000" w:themeColor="text1"/>
          <w:sz w:val="24"/>
          <w:szCs w:val="24"/>
          <w:lang w:val="en-US"/>
        </w:rPr>
        <w:t xml:space="preserve"> </w:t>
      </w:r>
      <w:r w:rsidR="00B03E2C"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292C3B" w:rsidRPr="002E6036" w:rsidRDefault="00292C3B" w:rsidP="00ED53BA">
      <w:pPr>
        <w:spacing w:after="0"/>
        <w:ind w:firstLine="708"/>
        <w:jc w:val="both"/>
        <w:rPr>
          <w:rFonts w:ascii="Cambria" w:hAnsi="Cambria"/>
          <w:sz w:val="24"/>
          <w:szCs w:val="24"/>
        </w:rPr>
      </w:pPr>
      <w:r w:rsidRPr="002E6036">
        <w:rPr>
          <w:rFonts w:ascii="Cambria" w:hAnsi="Cambria"/>
          <w:sz w:val="24"/>
          <w:szCs w:val="24"/>
        </w:rPr>
        <w:t xml:space="preserve">If yes, please list and explain: </w:t>
      </w:r>
    </w:p>
    <w:p w:rsidR="000071FC" w:rsidRDefault="000071FC" w:rsidP="007A325E">
      <w:pPr>
        <w:rPr>
          <w:lang w:eastAsia="en-CA"/>
        </w:rPr>
      </w:pPr>
    </w:p>
    <w:p w:rsidR="00564183" w:rsidRPr="00E15132" w:rsidRDefault="00E15132" w:rsidP="007A325E">
      <w:pPr>
        <w:rPr>
          <w:rFonts w:cs="Arial"/>
          <w:lang w:val="en" w:eastAsia="en-CA"/>
        </w:rPr>
      </w:pPr>
      <w:r w:rsidRPr="003011D5">
        <w:rPr>
          <w:highlight w:val="yellow"/>
          <w:lang w:eastAsia="en-CA"/>
        </w:rPr>
        <w:t xml:space="preserve">The EEA did not result in the creation of a federal policy applicable to all federally regulated employers. </w:t>
      </w:r>
      <w:r w:rsidR="001B0BB5" w:rsidRPr="003011D5">
        <w:rPr>
          <w:highlight w:val="yellow"/>
          <w:lang w:eastAsia="en-CA"/>
        </w:rPr>
        <w:t>However, i</w:t>
      </w:r>
      <w:r w:rsidRPr="003011D5">
        <w:rPr>
          <w:highlight w:val="yellow"/>
          <w:lang w:eastAsia="en-CA"/>
        </w:rPr>
        <w:t xml:space="preserve">ndividual employers have developed policies in support of the implementation of the EEA. </w:t>
      </w:r>
      <w:r w:rsidR="00F47B5B" w:rsidRPr="003011D5">
        <w:rPr>
          <w:highlight w:val="yellow"/>
          <w:lang w:eastAsia="en-CA"/>
        </w:rPr>
        <w:t>For example, in the federal public service, TBS issued a </w:t>
      </w:r>
      <w:r w:rsidR="00F47B5B" w:rsidRPr="003011D5">
        <w:rPr>
          <w:i/>
          <w:iCs/>
          <w:highlight w:val="yellow"/>
          <w:lang w:eastAsia="en-CA"/>
        </w:rPr>
        <w:t>Policy on Employment Equity</w:t>
      </w:r>
      <w:r w:rsidR="00F47B5B" w:rsidRPr="003011D5">
        <w:rPr>
          <w:highlight w:val="yellow"/>
          <w:lang w:eastAsia="en-CA"/>
        </w:rPr>
        <w:t xml:space="preserve">. </w:t>
      </w:r>
      <w:r w:rsidR="00564183" w:rsidRPr="003011D5">
        <w:rPr>
          <w:highlight w:val="yellow"/>
          <w:lang w:val="en"/>
        </w:rPr>
        <w:t xml:space="preserve">The </w:t>
      </w:r>
      <w:r w:rsidRPr="003011D5">
        <w:rPr>
          <w:highlight w:val="yellow"/>
          <w:lang w:val="en"/>
        </w:rPr>
        <w:t xml:space="preserve">main </w:t>
      </w:r>
      <w:r w:rsidR="00564183" w:rsidRPr="003011D5">
        <w:rPr>
          <w:highlight w:val="yellow"/>
          <w:lang w:val="en"/>
        </w:rPr>
        <w:t xml:space="preserve">objectives of this policy are </w:t>
      </w:r>
      <w:r w:rsidRPr="003011D5">
        <w:rPr>
          <w:highlight w:val="yellow"/>
          <w:lang w:val="en"/>
        </w:rPr>
        <w:t>to</w:t>
      </w:r>
      <w:r w:rsidRPr="003011D5">
        <w:rPr>
          <w:highlight w:val="yellow"/>
          <w:lang w:val="en" w:eastAsia="en-CA"/>
        </w:rPr>
        <w:t xml:space="preserve"> </w:t>
      </w:r>
      <w:r w:rsidR="00564183" w:rsidRPr="003011D5">
        <w:rPr>
          <w:highlight w:val="yellow"/>
          <w:lang w:val="en" w:eastAsia="en-CA"/>
        </w:rPr>
        <w:t>achieve equality in the federal Public Service so that no person is denied employment opportunities or benefits for reasons unrelated to ability; and</w:t>
      </w:r>
      <w:r w:rsidRPr="003011D5">
        <w:rPr>
          <w:highlight w:val="yellow"/>
          <w:lang w:val="en" w:eastAsia="en-CA"/>
        </w:rPr>
        <w:t xml:space="preserve"> </w:t>
      </w:r>
      <w:r w:rsidR="00564183" w:rsidRPr="003011D5">
        <w:rPr>
          <w:highlight w:val="yellow"/>
          <w:lang w:val="en" w:eastAsia="en-CA"/>
        </w:rPr>
        <w:t xml:space="preserve">improved human resources management, which contributes to the achievement of business goals and service to </w:t>
      </w:r>
      <w:r w:rsidR="00564183" w:rsidRPr="003011D5">
        <w:rPr>
          <w:rFonts w:cs="Arial"/>
          <w:highlight w:val="yellow"/>
          <w:lang w:val="en" w:eastAsia="en-CA"/>
        </w:rPr>
        <w:t>Canadians</w:t>
      </w:r>
      <w:r w:rsidR="00834763" w:rsidRPr="003011D5">
        <w:rPr>
          <w:rFonts w:cs="Arial"/>
          <w:highlight w:val="yellow"/>
          <w:lang w:val="en" w:eastAsia="en-CA"/>
        </w:rPr>
        <w:t>.</w:t>
      </w:r>
    </w:p>
    <w:p w:rsidR="00E15132" w:rsidRPr="00B03E2C" w:rsidRDefault="00E15132" w:rsidP="007A325E">
      <w:pPr>
        <w:rPr>
          <w:rFonts w:cs="Arial"/>
        </w:rPr>
      </w:pPr>
      <w:r w:rsidRPr="00B03E2C">
        <w:rPr>
          <w:rFonts w:cs="Arial"/>
        </w:rPr>
        <w:t xml:space="preserve">TBS Employment Equity Policy: </w:t>
      </w:r>
      <w:hyperlink r:id="rId16" w:history="1">
        <w:r w:rsidRPr="00B03E2C">
          <w:rPr>
            <w:rStyle w:val="Hyperlink"/>
            <w:rFonts w:cs="Arial"/>
          </w:rPr>
          <w:t>https://www.tbs-sct.gc.ca/pol/doc-eng.aspx?id=12543</w:t>
        </w:r>
      </w:hyperlink>
      <w:r w:rsidRPr="00B03E2C">
        <w:rPr>
          <w:rFonts w:cs="Arial"/>
        </w:rPr>
        <w:t xml:space="preserve"> </w:t>
      </w:r>
    </w:p>
    <w:p w:rsidR="009F39C3" w:rsidRDefault="00BF2A91" w:rsidP="00A13CB3">
      <w:pPr>
        <w:rPr>
          <w:rFonts w:ascii="Cambria" w:hAnsi="Cambria"/>
          <w:sz w:val="24"/>
          <w:szCs w:val="24"/>
        </w:rPr>
      </w:pPr>
      <w:r>
        <w:rPr>
          <w:rFonts w:ascii="Cambria" w:hAnsi="Cambria"/>
          <w:sz w:val="24"/>
          <w:szCs w:val="24"/>
        </w:rPr>
        <w:t xml:space="preserve">2. </w:t>
      </w:r>
      <w:r w:rsidR="00A13CB3">
        <w:rPr>
          <w:rFonts w:ascii="Cambria" w:hAnsi="Cambria"/>
          <w:sz w:val="24"/>
          <w:szCs w:val="24"/>
        </w:rPr>
        <w:t xml:space="preserve">  Have court </w:t>
      </w:r>
      <w:r w:rsidR="00D55430">
        <w:rPr>
          <w:rFonts w:ascii="Cambria" w:hAnsi="Cambria"/>
          <w:sz w:val="24"/>
          <w:szCs w:val="24"/>
        </w:rPr>
        <w:t>cases/decisions resulted from</w:t>
      </w:r>
      <w:r w:rsidR="00A13CB3">
        <w:rPr>
          <w:rFonts w:ascii="Cambria" w:hAnsi="Cambria"/>
          <w:sz w:val="24"/>
          <w:szCs w:val="24"/>
        </w:rPr>
        <w:t xml:space="preserve"> the law?  </w:t>
      </w:r>
      <w:r w:rsidR="007B1BF1">
        <w:rPr>
          <w:rFonts w:ascii="Cambria" w:hAnsi="Cambria"/>
          <w:sz w:val="24"/>
          <w:szCs w:val="24"/>
        </w:rPr>
        <w:t>Has this data been systematically collected? If so, p</w:t>
      </w:r>
      <w:r w:rsidR="00A13CB3">
        <w:rPr>
          <w:rFonts w:ascii="Cambria" w:hAnsi="Cambria"/>
          <w:sz w:val="24"/>
          <w:szCs w:val="24"/>
        </w:rPr>
        <w:t>lease provide details about the number of cases, convictions, decisions made.</w:t>
      </w:r>
    </w:p>
    <w:p w:rsidR="002718A5" w:rsidRDefault="00764207" w:rsidP="002718A5">
      <w:pPr>
        <w:pStyle w:val="NormalWeb"/>
        <w:rPr>
          <w:rFonts w:ascii="Arial" w:hAnsi="Arial" w:cs="Arial"/>
          <w:sz w:val="22"/>
          <w:szCs w:val="22"/>
        </w:rPr>
      </w:pPr>
      <w:r w:rsidRPr="00B03E2C">
        <w:rPr>
          <w:rFonts w:ascii="Arial" w:hAnsi="Arial" w:cs="Arial"/>
          <w:sz w:val="22"/>
          <w:szCs w:val="22"/>
        </w:rPr>
        <w:t xml:space="preserve">There </w:t>
      </w:r>
      <w:r w:rsidR="002718A5">
        <w:rPr>
          <w:rFonts w:ascii="Arial" w:hAnsi="Arial" w:cs="Arial"/>
          <w:sz w:val="22"/>
          <w:szCs w:val="22"/>
        </w:rPr>
        <w:t>are</w:t>
      </w:r>
      <w:r w:rsidR="002718A5" w:rsidRPr="00B03E2C">
        <w:rPr>
          <w:rFonts w:ascii="Arial" w:hAnsi="Arial" w:cs="Arial"/>
          <w:sz w:val="22"/>
          <w:szCs w:val="22"/>
        </w:rPr>
        <w:t xml:space="preserve"> </w:t>
      </w:r>
      <w:r w:rsidR="002718A5">
        <w:rPr>
          <w:rFonts w:ascii="Arial" w:hAnsi="Arial" w:cs="Arial"/>
          <w:sz w:val="22"/>
          <w:szCs w:val="22"/>
        </w:rPr>
        <w:t xml:space="preserve">over 450 </w:t>
      </w:r>
      <w:r w:rsidRPr="00B03E2C">
        <w:rPr>
          <w:rFonts w:ascii="Arial" w:hAnsi="Arial" w:cs="Arial"/>
          <w:sz w:val="22"/>
          <w:szCs w:val="22"/>
        </w:rPr>
        <w:t>court cases as early as 1987</w:t>
      </w:r>
      <w:r w:rsidR="002718A5">
        <w:rPr>
          <w:rFonts w:ascii="Arial" w:hAnsi="Arial" w:cs="Arial"/>
          <w:sz w:val="22"/>
          <w:szCs w:val="22"/>
        </w:rPr>
        <w:t xml:space="preserve"> </w:t>
      </w:r>
      <w:r w:rsidRPr="00B03E2C">
        <w:rPr>
          <w:rFonts w:ascii="Arial" w:hAnsi="Arial" w:cs="Arial"/>
          <w:sz w:val="22"/>
          <w:szCs w:val="22"/>
        </w:rPr>
        <w:t>which refer</w:t>
      </w:r>
      <w:r w:rsidR="002718A5">
        <w:rPr>
          <w:rFonts w:ascii="Arial" w:hAnsi="Arial" w:cs="Arial"/>
          <w:sz w:val="22"/>
          <w:szCs w:val="22"/>
        </w:rPr>
        <w:t>ence the</w:t>
      </w:r>
      <w:r w:rsidRPr="00B03E2C">
        <w:rPr>
          <w:rFonts w:ascii="Arial" w:hAnsi="Arial" w:cs="Arial"/>
          <w:sz w:val="22"/>
          <w:szCs w:val="22"/>
        </w:rPr>
        <w:t xml:space="preserve"> </w:t>
      </w:r>
      <w:r w:rsidR="00AD6DCC" w:rsidRPr="00B03E2C">
        <w:rPr>
          <w:rFonts w:ascii="Arial" w:hAnsi="Arial" w:cs="Arial"/>
          <w:sz w:val="22"/>
          <w:szCs w:val="22"/>
        </w:rPr>
        <w:t xml:space="preserve">EEA </w:t>
      </w:r>
      <w:r w:rsidR="002310E6" w:rsidRPr="00B03E2C">
        <w:rPr>
          <w:rFonts w:ascii="Arial" w:hAnsi="Arial" w:cs="Arial"/>
          <w:sz w:val="22"/>
          <w:szCs w:val="22"/>
        </w:rPr>
        <w:t>to make decisions.</w:t>
      </w:r>
      <w:r w:rsidRPr="00B03E2C">
        <w:rPr>
          <w:rFonts w:ascii="Arial" w:hAnsi="Arial" w:cs="Arial"/>
          <w:sz w:val="22"/>
          <w:szCs w:val="22"/>
        </w:rPr>
        <w:t xml:space="preserve"> </w:t>
      </w:r>
      <w:r w:rsidR="002718A5">
        <w:rPr>
          <w:rFonts w:ascii="Arial" w:hAnsi="Arial" w:cs="Arial"/>
          <w:sz w:val="22"/>
          <w:szCs w:val="22"/>
        </w:rPr>
        <w:t>Information on court cases and decisions can be found here:</w:t>
      </w:r>
    </w:p>
    <w:p w:rsidR="002718A5" w:rsidRDefault="002718A5" w:rsidP="004D7F1F">
      <w:pPr>
        <w:pStyle w:val="NormalWeb"/>
        <w:rPr>
          <w:rFonts w:ascii="Arial" w:hAnsi="Arial" w:cs="Arial"/>
          <w:sz w:val="22"/>
          <w:szCs w:val="22"/>
        </w:rPr>
      </w:pPr>
      <w:r>
        <w:rPr>
          <w:rFonts w:ascii="Arial" w:hAnsi="Arial" w:cs="Arial"/>
          <w:sz w:val="22"/>
          <w:szCs w:val="22"/>
        </w:rPr>
        <w:t xml:space="preserve">Canadian Human Rights Tribunal </w:t>
      </w:r>
      <w:hyperlink r:id="rId17" w:history="1">
        <w:r w:rsidRPr="007D087B">
          <w:rPr>
            <w:rStyle w:val="Hyperlink"/>
            <w:rFonts w:ascii="Arial" w:hAnsi="Arial" w:cs="Arial"/>
            <w:color w:val="auto"/>
            <w:sz w:val="22"/>
            <w:szCs w:val="22"/>
          </w:rPr>
          <w:t>http://decisions.chrt-tcdp.gc.ca/chrt-tcdp/en/d/s/index.do?cont=employment+equity&amp;ref=&amp;d1=&amp;d2=&amp;ca=&amp;p=&amp;su=0</w:t>
        </w:r>
      </w:hyperlink>
    </w:p>
    <w:p w:rsidR="00031467" w:rsidRPr="00B03E2C" w:rsidRDefault="00737608" w:rsidP="004D7F1F">
      <w:pPr>
        <w:pStyle w:val="NormalWeb"/>
        <w:rPr>
          <w:rFonts w:ascii="Arial" w:hAnsi="Arial" w:cs="Arial"/>
          <w:sz w:val="22"/>
          <w:szCs w:val="22"/>
        </w:rPr>
      </w:pPr>
      <w:r w:rsidRPr="00B03E2C">
        <w:rPr>
          <w:rFonts w:ascii="Arial" w:hAnsi="Arial" w:cs="Arial"/>
          <w:sz w:val="22"/>
          <w:szCs w:val="22"/>
        </w:rPr>
        <w:t xml:space="preserve">The Supreme Court of Canada </w:t>
      </w:r>
      <w:r w:rsidR="00143329" w:rsidRPr="00B03E2C">
        <w:rPr>
          <w:rFonts w:ascii="Arial" w:hAnsi="Arial" w:cs="Arial"/>
          <w:sz w:val="22"/>
          <w:szCs w:val="22"/>
        </w:rPr>
        <w:t>database</w:t>
      </w:r>
      <w:r w:rsidRPr="00B03E2C">
        <w:rPr>
          <w:rFonts w:ascii="Arial" w:hAnsi="Arial" w:cs="Arial"/>
          <w:sz w:val="22"/>
          <w:szCs w:val="22"/>
        </w:rPr>
        <w:t xml:space="preserve">: </w:t>
      </w:r>
      <w:hyperlink r:id="rId18" w:history="1">
        <w:r w:rsidR="00031467" w:rsidRPr="00B03E2C">
          <w:rPr>
            <w:rStyle w:val="Hyperlink"/>
            <w:rFonts w:ascii="Arial" w:hAnsi="Arial" w:cs="Arial"/>
            <w:color w:val="auto"/>
            <w:sz w:val="22"/>
            <w:szCs w:val="22"/>
          </w:rPr>
          <w:t>http://scc-csc.lexum.com/scc-csc/en/d/s/index.do?cont=employment+equity</w:t>
        </w:r>
      </w:hyperlink>
    </w:p>
    <w:p w:rsidR="00E73668" w:rsidRDefault="00BF2A91" w:rsidP="00A13CB3">
      <w:pPr>
        <w:jc w:val="both"/>
        <w:rPr>
          <w:rFonts w:ascii="Cambria" w:hAnsi="Cambria"/>
          <w:sz w:val="24"/>
          <w:szCs w:val="24"/>
        </w:rPr>
      </w:pPr>
      <w:r>
        <w:rPr>
          <w:rFonts w:ascii="Cambria" w:hAnsi="Cambria"/>
          <w:sz w:val="24"/>
          <w:szCs w:val="24"/>
        </w:rPr>
        <w:t xml:space="preserve">3. </w:t>
      </w:r>
      <w:r w:rsidR="00A13CB3">
        <w:rPr>
          <w:rFonts w:ascii="Cambria" w:hAnsi="Cambria"/>
          <w:sz w:val="24"/>
          <w:szCs w:val="24"/>
        </w:rPr>
        <w:t xml:space="preserve">  What specific and measurable outcomes</w:t>
      </w:r>
      <w:r w:rsidR="00E73668">
        <w:rPr>
          <w:rFonts w:ascii="Cambria" w:hAnsi="Cambria"/>
          <w:sz w:val="24"/>
          <w:szCs w:val="24"/>
        </w:rPr>
        <w:t xml:space="preserve"> showing the impact of the law on society and on women’s enjoyment of their rights</w:t>
      </w:r>
      <w:r w:rsidR="00A13CB3">
        <w:rPr>
          <w:rFonts w:ascii="Cambria" w:hAnsi="Cambria"/>
          <w:sz w:val="24"/>
          <w:szCs w:val="24"/>
        </w:rPr>
        <w:t xml:space="preserve"> have been recorded as a result of the adoption and implementation of the law?  How have these been monitored</w:t>
      </w:r>
      <w:r w:rsidR="00A709FB">
        <w:rPr>
          <w:rFonts w:ascii="Cambria" w:hAnsi="Cambria"/>
          <w:sz w:val="24"/>
          <w:szCs w:val="24"/>
        </w:rPr>
        <w:t xml:space="preserve"> and by whom</w:t>
      </w:r>
      <w:r w:rsidR="00A13CB3">
        <w:rPr>
          <w:rFonts w:ascii="Cambria" w:hAnsi="Cambria"/>
          <w:sz w:val="24"/>
          <w:szCs w:val="24"/>
        </w:rPr>
        <w:t>?</w:t>
      </w:r>
    </w:p>
    <w:p w:rsidR="00B03E2C" w:rsidRPr="003011D5" w:rsidRDefault="00B03E2C" w:rsidP="00B03E2C">
      <w:pPr>
        <w:rPr>
          <w:b/>
          <w:highlight w:val="yellow"/>
          <w:lang w:val="en"/>
        </w:rPr>
      </w:pPr>
      <w:r w:rsidRPr="003011D5">
        <w:rPr>
          <w:b/>
          <w:highlight w:val="yellow"/>
          <w:lang w:val="en"/>
        </w:rPr>
        <w:t>Outcomes</w:t>
      </w:r>
    </w:p>
    <w:p w:rsidR="00B03E2C" w:rsidRPr="003011D5" w:rsidRDefault="00B03E2C" w:rsidP="00B03E2C">
      <w:pPr>
        <w:rPr>
          <w:highlight w:val="yellow"/>
        </w:rPr>
      </w:pPr>
      <w:r w:rsidRPr="003011D5">
        <w:rPr>
          <w:highlight w:val="yellow"/>
        </w:rPr>
        <w:t xml:space="preserve">Since the EEA came into force in 1986, there have been various degrees of progress in the employment situations for women. </w:t>
      </w:r>
    </w:p>
    <w:p w:rsidR="00B03E2C" w:rsidRPr="003011D5" w:rsidRDefault="00B03E2C" w:rsidP="00B03E2C">
      <w:pPr>
        <w:rPr>
          <w:highlight w:val="yellow"/>
        </w:rPr>
      </w:pPr>
      <w:r w:rsidRPr="003011D5">
        <w:rPr>
          <w:highlight w:val="yellow"/>
        </w:rPr>
        <w:t>In 2014</w:t>
      </w:r>
      <w:r w:rsidR="000D16C3" w:rsidRPr="003011D5">
        <w:rPr>
          <w:rStyle w:val="FootnoteReference"/>
          <w:highlight w:val="yellow"/>
        </w:rPr>
        <w:footnoteReference w:id="1"/>
      </w:r>
      <w:r w:rsidRPr="003011D5">
        <w:rPr>
          <w:highlight w:val="yellow"/>
        </w:rPr>
        <w:t>, women represented 47.3% of the total Canadian labour force, up from 45.7% in 1999. Although the gap between men’s and women’s labour market participation continues to narrow, women’s participation rate still trails that of men’s. Indigenous women’s participation rate was not significantly lower compared to the total female population (59.2% and 62.6% respectively). Women aged 15 years and over were most likely to be employed in sales and service occupations (27.1%); business, finance and administration (24.6%); and education, law and social, community and government services (16.8%).</w:t>
      </w:r>
    </w:p>
    <w:p w:rsidR="00B03E2C" w:rsidRPr="003011D5" w:rsidRDefault="00B03E2C" w:rsidP="00B03E2C">
      <w:pPr>
        <w:rPr>
          <w:highlight w:val="yellow"/>
        </w:rPr>
      </w:pPr>
      <w:r w:rsidRPr="003011D5">
        <w:rPr>
          <w:highlight w:val="yellow"/>
        </w:rPr>
        <w:t xml:space="preserve">Nationally, the representation of women in the federally regulated private-sector workforce, federal Crown corporations and other federal government business enterprises slightly decreased from 41.6% in 2013 to 41.4% in 2014 and remained below the group’s Canadian Labour Market Availability (LMA) of 48.2% based on the 2011 National Household Survey. </w:t>
      </w:r>
    </w:p>
    <w:p w:rsidR="00B03E2C" w:rsidRPr="003011D5" w:rsidRDefault="00B03E2C" w:rsidP="00B03E2C">
      <w:pPr>
        <w:rPr>
          <w:highlight w:val="yellow"/>
        </w:rPr>
      </w:pPr>
      <w:r w:rsidRPr="003011D5">
        <w:rPr>
          <w:highlight w:val="yellow"/>
        </w:rPr>
        <w:t>In 2014, the highest concentration of women in this workforce continued to be in the banking sector at the national level. Nearly 62% of the banks’ combined workforce was composed of women, surpassing LMA.</w:t>
      </w:r>
    </w:p>
    <w:p w:rsidR="00B03E2C" w:rsidRPr="003011D5" w:rsidRDefault="00B03E2C" w:rsidP="00B03E2C">
      <w:pPr>
        <w:rPr>
          <w:highlight w:val="yellow"/>
        </w:rPr>
      </w:pPr>
      <w:r w:rsidRPr="003011D5">
        <w:rPr>
          <w:highlight w:val="yellow"/>
        </w:rPr>
        <w:t>A number of innovative approaches have been reported by employers seeking to increase the number of women in male-dominated occupations. One such example is a new program introduced by a trucking employer to encourage spouses to join their husbands in long-haul trucking.</w:t>
      </w:r>
    </w:p>
    <w:p w:rsidR="00B03E2C" w:rsidRPr="003011D5" w:rsidRDefault="00B03E2C" w:rsidP="00B03E2C">
      <w:pPr>
        <w:rPr>
          <w:b/>
          <w:highlight w:val="yellow"/>
          <w:lang w:val="en"/>
        </w:rPr>
      </w:pPr>
      <w:r w:rsidRPr="003011D5">
        <w:rPr>
          <w:b/>
          <w:highlight w:val="yellow"/>
          <w:lang w:val="en"/>
        </w:rPr>
        <w:t>Monitoring of outcomes</w:t>
      </w:r>
    </w:p>
    <w:p w:rsidR="00B03E2C" w:rsidRPr="003011D5" w:rsidRDefault="00A21599" w:rsidP="00B03E2C">
      <w:pPr>
        <w:rPr>
          <w:highlight w:val="yellow"/>
          <w:lang w:val="en"/>
        </w:rPr>
      </w:pPr>
      <w:r w:rsidRPr="003011D5">
        <w:rPr>
          <w:highlight w:val="yellow"/>
          <w:lang w:val="en"/>
        </w:rPr>
        <w:t>A</w:t>
      </w:r>
      <w:r w:rsidR="008713C3" w:rsidRPr="003011D5">
        <w:rPr>
          <w:highlight w:val="yellow"/>
          <w:lang w:val="en"/>
        </w:rPr>
        <w:t>ll federally-</w:t>
      </w:r>
      <w:r w:rsidR="005E0AD9" w:rsidRPr="003011D5">
        <w:rPr>
          <w:highlight w:val="yellow"/>
          <w:lang w:val="en"/>
        </w:rPr>
        <w:t xml:space="preserve">regulated </w:t>
      </w:r>
      <w:r w:rsidRPr="003011D5">
        <w:rPr>
          <w:highlight w:val="yellow"/>
          <w:lang w:val="en"/>
        </w:rPr>
        <w:t>employer</w:t>
      </w:r>
      <w:r w:rsidR="005E0AD9" w:rsidRPr="003011D5">
        <w:rPr>
          <w:highlight w:val="yellow"/>
          <w:lang w:val="en"/>
        </w:rPr>
        <w:t>s</w:t>
      </w:r>
      <w:r w:rsidRPr="003011D5">
        <w:rPr>
          <w:highlight w:val="yellow"/>
          <w:lang w:val="en"/>
        </w:rPr>
        <w:t xml:space="preserve"> </w:t>
      </w:r>
      <w:r w:rsidR="005E0AD9" w:rsidRPr="003011D5">
        <w:rPr>
          <w:highlight w:val="yellow"/>
          <w:lang w:val="en"/>
        </w:rPr>
        <w:t xml:space="preserve">are required to </w:t>
      </w:r>
      <w:r w:rsidRPr="003011D5">
        <w:rPr>
          <w:highlight w:val="yellow"/>
          <w:lang w:val="en"/>
        </w:rPr>
        <w:t>file a report</w:t>
      </w:r>
      <w:r w:rsidR="005E0AD9" w:rsidRPr="003011D5">
        <w:rPr>
          <w:highlight w:val="yellow"/>
          <w:lang w:val="en"/>
        </w:rPr>
        <w:t xml:space="preserve"> annually to the Minister with regards to their workforce representation. The Mi</w:t>
      </w:r>
      <w:r w:rsidR="00B03E2C" w:rsidRPr="003011D5">
        <w:rPr>
          <w:highlight w:val="yellow"/>
          <w:lang w:val="en"/>
        </w:rPr>
        <w:t xml:space="preserve">nister prepares </w:t>
      </w:r>
      <w:r w:rsidR="00F11F1D" w:rsidRPr="003011D5">
        <w:rPr>
          <w:highlight w:val="yellow"/>
          <w:lang w:val="en"/>
        </w:rPr>
        <w:t>a consolidated</w:t>
      </w:r>
      <w:r w:rsidR="00B03E2C" w:rsidRPr="003011D5">
        <w:rPr>
          <w:highlight w:val="yellow"/>
          <w:lang w:val="en"/>
        </w:rPr>
        <w:t xml:space="preserve"> a</w:t>
      </w:r>
      <w:r w:rsidR="005E0AD9" w:rsidRPr="003011D5">
        <w:rPr>
          <w:highlight w:val="yellow"/>
          <w:lang w:val="en"/>
        </w:rPr>
        <w:t xml:space="preserve">nnual report from all these </w:t>
      </w:r>
      <w:r w:rsidR="00F11F1D" w:rsidRPr="003011D5">
        <w:rPr>
          <w:highlight w:val="yellow"/>
          <w:lang w:val="en"/>
        </w:rPr>
        <w:t xml:space="preserve">individual employer </w:t>
      </w:r>
      <w:r w:rsidR="005E0AD9" w:rsidRPr="003011D5">
        <w:rPr>
          <w:highlight w:val="yellow"/>
          <w:lang w:val="en"/>
        </w:rPr>
        <w:t xml:space="preserve">reports, providing a copy to the </w:t>
      </w:r>
      <w:r w:rsidR="000E4E36" w:rsidRPr="003011D5">
        <w:rPr>
          <w:highlight w:val="yellow"/>
          <w:lang w:val="en"/>
        </w:rPr>
        <w:t>CHRC</w:t>
      </w:r>
      <w:r w:rsidR="005E0AD9" w:rsidRPr="003011D5">
        <w:rPr>
          <w:highlight w:val="yellow"/>
          <w:lang w:val="en"/>
        </w:rPr>
        <w:t xml:space="preserve">, and tables it to Parliament. </w:t>
      </w:r>
      <w:r w:rsidR="00B03E2C" w:rsidRPr="003011D5">
        <w:rPr>
          <w:highlight w:val="yellow"/>
        </w:rPr>
        <w:t xml:space="preserve">Recent versions can be found online: </w:t>
      </w:r>
      <w:hyperlink r:id="rId19" w:history="1">
        <w:r w:rsidR="00B03E2C" w:rsidRPr="003011D5">
          <w:rPr>
            <w:rStyle w:val="Hyperlink"/>
            <w:rFonts w:cs="Arial"/>
            <w:color w:val="auto"/>
            <w:highlight w:val="yellow"/>
          </w:rPr>
          <w:t>http://www.esdc.gc.ca/en/reports/labour_standards/employment_equity_2015.page</w:t>
        </w:r>
      </w:hyperlink>
    </w:p>
    <w:p w:rsidR="00B03E2C" w:rsidRDefault="000E4E36" w:rsidP="00B03E2C">
      <w:pPr>
        <w:rPr>
          <w:lang w:val="en"/>
        </w:rPr>
      </w:pPr>
      <w:r w:rsidRPr="003011D5">
        <w:rPr>
          <w:highlight w:val="yellow"/>
          <w:lang w:val="en"/>
        </w:rPr>
        <w:t>TBS</w:t>
      </w:r>
      <w:r w:rsidR="005E0AD9" w:rsidRPr="003011D5">
        <w:rPr>
          <w:highlight w:val="yellow"/>
          <w:lang w:val="en"/>
        </w:rPr>
        <w:t xml:space="preserve"> has similar responsibility for the </w:t>
      </w:r>
      <w:r w:rsidR="00F11F1D" w:rsidRPr="003011D5">
        <w:rPr>
          <w:highlight w:val="yellow"/>
          <w:lang w:val="en"/>
        </w:rPr>
        <w:t xml:space="preserve">federal </w:t>
      </w:r>
      <w:r w:rsidR="008713C3" w:rsidRPr="003011D5">
        <w:rPr>
          <w:highlight w:val="yellow"/>
          <w:lang w:val="en"/>
        </w:rPr>
        <w:t>public</w:t>
      </w:r>
      <w:r w:rsidR="005E0AD9" w:rsidRPr="003011D5">
        <w:rPr>
          <w:highlight w:val="yellow"/>
          <w:lang w:val="en"/>
        </w:rPr>
        <w:t xml:space="preserve"> service </w:t>
      </w:r>
      <w:r w:rsidR="00F11F1D" w:rsidRPr="003011D5">
        <w:rPr>
          <w:highlight w:val="yellow"/>
          <w:lang w:val="en"/>
        </w:rPr>
        <w:t>and prepares</w:t>
      </w:r>
      <w:r w:rsidR="005E0AD9" w:rsidRPr="003011D5">
        <w:rPr>
          <w:highlight w:val="yellow"/>
          <w:lang w:val="en"/>
        </w:rPr>
        <w:t xml:space="preserve"> an annual </w:t>
      </w:r>
      <w:r w:rsidR="008713C3" w:rsidRPr="003011D5">
        <w:rPr>
          <w:highlight w:val="yellow"/>
          <w:lang w:val="en"/>
        </w:rPr>
        <w:t>report</w:t>
      </w:r>
      <w:r w:rsidR="005E0AD9" w:rsidRPr="003011D5">
        <w:rPr>
          <w:highlight w:val="yellow"/>
          <w:lang w:val="en"/>
        </w:rPr>
        <w:t xml:space="preserve"> of </w:t>
      </w:r>
      <w:r w:rsidR="008713C3" w:rsidRPr="003011D5">
        <w:rPr>
          <w:highlight w:val="yellow"/>
          <w:lang w:val="en"/>
        </w:rPr>
        <w:t>results</w:t>
      </w:r>
      <w:r w:rsidR="005E0AD9" w:rsidRPr="003011D5">
        <w:rPr>
          <w:highlight w:val="yellow"/>
          <w:lang w:val="en"/>
        </w:rPr>
        <w:t xml:space="preserve"> for the core federal public service.</w:t>
      </w:r>
      <w:r w:rsidR="005E0AD9" w:rsidRPr="008713C3">
        <w:rPr>
          <w:lang w:val="en"/>
        </w:rPr>
        <w:t xml:space="preserve"> </w:t>
      </w:r>
    </w:p>
    <w:p w:rsidR="00B03E2C" w:rsidRPr="003011D5" w:rsidRDefault="00B03E2C" w:rsidP="00B03E2C">
      <w:pPr>
        <w:rPr>
          <w:highlight w:val="yellow"/>
        </w:rPr>
      </w:pPr>
      <w:r w:rsidRPr="003011D5">
        <w:rPr>
          <w:bCs/>
          <w:highlight w:val="yellow"/>
        </w:rPr>
        <w:t xml:space="preserve">These annual reports show the impact of the law in terms of improving conditions for the four designated groups within the regulated employers, with regards to </w:t>
      </w:r>
      <w:r w:rsidRPr="003011D5">
        <w:rPr>
          <w:highlight w:val="yellow"/>
        </w:rPr>
        <w:t xml:space="preserve">the hiring, promotion and termination rates of the designated groups, and a narrative report on the measures, results and consultations to implement </w:t>
      </w:r>
      <w:r w:rsidR="00F11F1D" w:rsidRPr="003011D5">
        <w:rPr>
          <w:highlight w:val="yellow"/>
        </w:rPr>
        <w:t>EE</w:t>
      </w:r>
      <w:r w:rsidRPr="003011D5">
        <w:rPr>
          <w:highlight w:val="yellow"/>
        </w:rPr>
        <w:t xml:space="preserve"> and improve overall representation. </w:t>
      </w:r>
    </w:p>
    <w:p w:rsidR="008713C3" w:rsidRPr="008713C3" w:rsidRDefault="005E0AD9" w:rsidP="00B03E2C">
      <w:r w:rsidRPr="003011D5">
        <w:rPr>
          <w:bCs/>
          <w:highlight w:val="yellow"/>
        </w:rPr>
        <w:t>The CHRC conducts compliance audits of all federally-regulated employers, including the public sector.</w:t>
      </w:r>
      <w:r w:rsidRPr="008713C3">
        <w:rPr>
          <w:bCs/>
        </w:rPr>
        <w:t xml:space="preserve"> </w:t>
      </w:r>
    </w:p>
    <w:p w:rsidR="000F76AB" w:rsidRDefault="008D53FC" w:rsidP="008D53FC">
      <w:pPr>
        <w:rPr>
          <w:rFonts w:ascii="Cambria" w:hAnsi="Cambria"/>
          <w:sz w:val="24"/>
          <w:szCs w:val="24"/>
        </w:rPr>
      </w:pPr>
      <w:r>
        <w:rPr>
          <w:rFonts w:ascii="Cambria" w:hAnsi="Cambria"/>
          <w:sz w:val="24"/>
          <w:szCs w:val="24"/>
        </w:rPr>
        <w:t xml:space="preserve">4.   </w:t>
      </w:r>
      <w:r w:rsidR="00AD41C9">
        <w:rPr>
          <w:rFonts w:ascii="Cambria" w:hAnsi="Cambria"/>
          <w:sz w:val="24"/>
          <w:szCs w:val="24"/>
        </w:rPr>
        <w:t xml:space="preserve">Are there other impacts of the law that have been observed? </w:t>
      </w:r>
    </w:p>
    <w:p w:rsidR="00AD41C9" w:rsidRPr="00292C3B" w:rsidRDefault="00AD41C9" w:rsidP="00AD41C9">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B03E2C" w:rsidRPr="002E6036">
        <w:rPr>
          <w:rFonts w:ascii="Cambria" w:hAnsi="Cambria" w:cs="Times New Roman"/>
          <w:sz w:val="24"/>
          <w:szCs w:val="24"/>
          <w:lang w:val="en-US"/>
        </w:rPr>
        <w:t>(</w:t>
      </w:r>
      <w:r w:rsidR="00B03E2C">
        <w:rPr>
          <w:rFonts w:ascii="Cambria" w:hAnsi="Cambria" w:cs="Times New Roman"/>
          <w:sz w:val="24"/>
          <w:szCs w:val="24"/>
          <w:lang w:val="en-US"/>
        </w:rPr>
        <w:t xml:space="preserve"> </w:t>
      </w:r>
      <w:r w:rsidR="006C76D4">
        <w:rPr>
          <w:rFonts w:ascii="Cambria" w:hAnsi="Cambria" w:cs="Times New Roman"/>
          <w:sz w:val="24"/>
          <w:szCs w:val="24"/>
          <w:lang w:val="en-US"/>
        </w:rPr>
        <w:t xml:space="preserve"> </w:t>
      </w:r>
      <w:r w:rsidR="00B03E2C">
        <w:rPr>
          <w:rFonts w:ascii="Cambria" w:hAnsi="Cambria" w:cs="Times New Roman"/>
          <w:color w:val="000000" w:themeColor="text1"/>
          <w:sz w:val="24"/>
          <w:szCs w:val="24"/>
          <w:lang w:val="en-US"/>
        </w:rPr>
        <w:t xml:space="preserve"> </w:t>
      </w:r>
      <w:r w:rsidR="00B03E2C" w:rsidRPr="003C11F9">
        <w:rPr>
          <w:rFonts w:ascii="Cambria" w:hAnsi="Cambria" w:cs="Times New Roman"/>
          <w:color w:val="000000" w:themeColor="text1"/>
          <w:sz w:val="24"/>
          <w:szCs w:val="24"/>
          <w:lang w:val="en-US"/>
        </w:rPr>
        <w:t xml:space="preserve"> </w:t>
      </w:r>
      <w:r w:rsidR="00B03E2C" w:rsidRPr="002E6036">
        <w:rPr>
          <w:rFonts w:ascii="Cambria" w:hAnsi="Cambria" w:cs="Times New Roman"/>
          <w:sz w:val="24"/>
          <w:szCs w:val="24"/>
          <w:lang w:val="en-US"/>
        </w:rPr>
        <w:t>)</w:t>
      </w:r>
      <w:r w:rsidR="00927313">
        <w:rPr>
          <w:rFonts w:ascii="Cambria" w:hAnsi="Cambria" w:cs="Times New Roman"/>
          <w:sz w:val="24"/>
          <w:szCs w:val="24"/>
          <w:lang w:val="en-US"/>
        </w:rPr>
        <w:tab/>
      </w:r>
      <w:r w:rsidR="00927313">
        <w:rPr>
          <w:rFonts w:ascii="Cambria" w:hAnsi="Cambria" w:cs="Times New Roman"/>
          <w:sz w:val="24"/>
          <w:szCs w:val="24"/>
          <w:lang w:val="en-US"/>
        </w:rPr>
        <w:tab/>
      </w:r>
      <w:r w:rsidR="00927313">
        <w:rPr>
          <w:rFonts w:ascii="Cambria" w:hAnsi="Cambria" w:cs="Times New Roman"/>
          <w:sz w:val="24"/>
          <w:szCs w:val="24"/>
          <w:lang w:val="en-US"/>
        </w:rPr>
        <w:tab/>
        <w:t xml:space="preserve">No </w:t>
      </w:r>
      <w:r w:rsidR="00927313">
        <w:rPr>
          <w:rFonts w:ascii="Cambria" w:hAnsi="Cambria" w:cs="Times New Roman"/>
          <w:sz w:val="24"/>
          <w:szCs w:val="24"/>
          <w:lang w:val="en-US"/>
        </w:rPr>
        <w:tab/>
      </w:r>
      <w:r w:rsidR="00B03E2C" w:rsidRPr="002E6036">
        <w:rPr>
          <w:rFonts w:ascii="Cambria" w:hAnsi="Cambria" w:cs="Times New Roman"/>
          <w:sz w:val="24"/>
          <w:szCs w:val="24"/>
          <w:lang w:val="en-US"/>
        </w:rPr>
        <w:t>(</w:t>
      </w:r>
      <w:r w:rsidR="00B03E2C">
        <w:rPr>
          <w:rFonts w:ascii="Cambria" w:hAnsi="Cambria" w:cs="Times New Roman"/>
          <w:sz w:val="24"/>
          <w:szCs w:val="24"/>
          <w:lang w:val="en-US"/>
        </w:rPr>
        <w:t xml:space="preserve"> </w:t>
      </w:r>
      <w:r w:rsidR="00B03E2C" w:rsidRPr="003C11F9">
        <w:rPr>
          <w:rFonts w:ascii="Cambria" w:hAnsi="Cambria" w:cs="Times New Roman"/>
          <w:color w:val="000000" w:themeColor="text1"/>
          <w:sz w:val="24"/>
          <w:szCs w:val="24"/>
          <w:lang w:val="en-US"/>
        </w:rPr>
        <w:t>X</w:t>
      </w:r>
      <w:r w:rsidR="00B03E2C">
        <w:rPr>
          <w:rFonts w:ascii="Cambria" w:hAnsi="Cambria" w:cs="Times New Roman"/>
          <w:color w:val="000000" w:themeColor="text1"/>
          <w:sz w:val="24"/>
          <w:szCs w:val="24"/>
          <w:lang w:val="en-US"/>
        </w:rPr>
        <w:t xml:space="preserve"> </w:t>
      </w:r>
      <w:r w:rsidR="00B03E2C" w:rsidRPr="003C11F9">
        <w:rPr>
          <w:rFonts w:ascii="Cambria" w:hAnsi="Cambria" w:cs="Times New Roman"/>
          <w:color w:val="000000" w:themeColor="text1"/>
          <w:sz w:val="24"/>
          <w:szCs w:val="24"/>
          <w:lang w:val="en-US"/>
        </w:rPr>
        <w:t xml:space="preserve"> </w:t>
      </w:r>
      <w:r w:rsidR="00B03E2C" w:rsidRPr="002E6036">
        <w:rPr>
          <w:rFonts w:ascii="Cambria" w:hAnsi="Cambria" w:cs="Times New Roman"/>
          <w:sz w:val="24"/>
          <w:szCs w:val="24"/>
          <w:lang w:val="en-US"/>
        </w:rPr>
        <w:t>)</w:t>
      </w:r>
    </w:p>
    <w:p w:rsidR="000448E6" w:rsidRDefault="00AD41C9" w:rsidP="0094231C">
      <w:pPr>
        <w:ind w:left="709" w:hanging="1"/>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list and explain</w:t>
      </w:r>
      <w:r w:rsidR="00E73668">
        <w:rPr>
          <w:rFonts w:ascii="Cambria" w:hAnsi="Cambria"/>
          <w:sz w:val="24"/>
          <w:szCs w:val="24"/>
        </w:rPr>
        <w:t xml:space="preserve"> what they are, as well as</w:t>
      </w:r>
      <w:r>
        <w:rPr>
          <w:rFonts w:ascii="Cambria" w:hAnsi="Cambria"/>
          <w:sz w:val="24"/>
          <w:szCs w:val="24"/>
        </w:rPr>
        <w:t xml:space="preserve"> monitoring mechanisms used to observe and/or meas</w:t>
      </w:r>
      <w:r w:rsidR="006A63BA">
        <w:rPr>
          <w:rFonts w:ascii="Cambria" w:hAnsi="Cambria"/>
          <w:sz w:val="24"/>
          <w:szCs w:val="24"/>
        </w:rPr>
        <w:t>ure those impacts:</w:t>
      </w:r>
      <w:r>
        <w:rPr>
          <w:rFonts w:ascii="Cambria" w:hAnsi="Cambria"/>
          <w:sz w:val="24"/>
          <w:szCs w:val="24"/>
        </w:rPr>
        <w:t xml:space="preserve"> </w:t>
      </w:r>
    </w:p>
    <w:p w:rsidR="00E73668" w:rsidRDefault="00E73668" w:rsidP="00E73668">
      <w:pPr>
        <w:jc w:val="both"/>
        <w:rPr>
          <w:rFonts w:ascii="Cambria" w:hAnsi="Cambria"/>
          <w:sz w:val="24"/>
          <w:szCs w:val="24"/>
        </w:rPr>
      </w:pPr>
      <w:r>
        <w:rPr>
          <w:rFonts w:ascii="Cambria" w:hAnsi="Cambria"/>
          <w:sz w:val="24"/>
          <w:szCs w:val="24"/>
        </w:rPr>
        <w:t>5.   What mechanisms have been set up to review</w:t>
      </w:r>
      <w:r w:rsidR="00A709FB">
        <w:rPr>
          <w:rFonts w:ascii="Cambria" w:hAnsi="Cambria"/>
          <w:sz w:val="24"/>
          <w:szCs w:val="24"/>
        </w:rPr>
        <w:t xml:space="preserve"> and assess the</w:t>
      </w:r>
      <w:r>
        <w:rPr>
          <w:rFonts w:ascii="Cambria" w:hAnsi="Cambria"/>
          <w:sz w:val="24"/>
          <w:szCs w:val="24"/>
        </w:rPr>
        <w:t xml:space="preserve"> implementation of the law?</w:t>
      </w:r>
    </w:p>
    <w:p w:rsidR="00B03E2C" w:rsidRPr="00B03E2C" w:rsidRDefault="00B03E2C" w:rsidP="00B03E2C">
      <w:r w:rsidRPr="00B03E2C">
        <w:t>According to the legislation, the EEA is to be reviewed by a committee of the Hou</w:t>
      </w:r>
      <w:r w:rsidR="00DC0CBB">
        <w:t>se of Commons every five years.</w:t>
      </w:r>
    </w:p>
    <w:p w:rsidR="00DB17C4" w:rsidRDefault="00FA4BEA" w:rsidP="002C0D0C">
      <w:pPr>
        <w:rPr>
          <w:rFonts w:ascii="Cambria" w:hAnsi="Cambria"/>
          <w:sz w:val="24"/>
          <w:szCs w:val="24"/>
        </w:rPr>
      </w:pPr>
      <w:r>
        <w:rPr>
          <w:rFonts w:ascii="Cambria" w:hAnsi="Cambria"/>
          <w:sz w:val="24"/>
          <w:szCs w:val="24"/>
        </w:rPr>
        <w:t>6</w:t>
      </w:r>
      <w:r w:rsidR="00BF2A91">
        <w:rPr>
          <w:rFonts w:ascii="Cambria" w:hAnsi="Cambria"/>
          <w:sz w:val="24"/>
          <w:szCs w:val="24"/>
        </w:rPr>
        <w:t xml:space="preserve">. </w:t>
      </w:r>
      <w:r w:rsidR="00FD71B7">
        <w:rPr>
          <w:rFonts w:ascii="Cambria" w:hAnsi="Cambria"/>
          <w:sz w:val="24"/>
          <w:szCs w:val="24"/>
        </w:rPr>
        <w:t xml:space="preserve">Is there data on </w:t>
      </w:r>
      <w:r w:rsidR="00DB17C4">
        <w:rPr>
          <w:rFonts w:ascii="Cambria" w:hAnsi="Cambria"/>
          <w:sz w:val="24"/>
          <w:szCs w:val="24"/>
        </w:rPr>
        <w:t>how the law has affected some groups of women differently (i.e. based on race, ethnicity, religion, social class, age, etc.)?</w:t>
      </w:r>
    </w:p>
    <w:p w:rsidR="00DB17C4" w:rsidRPr="00292C3B" w:rsidRDefault="00DB17C4" w:rsidP="00DB17C4">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DC0CBB" w:rsidRPr="002E6036">
        <w:rPr>
          <w:rFonts w:ascii="Cambria" w:hAnsi="Cambria" w:cs="Times New Roman"/>
          <w:sz w:val="24"/>
          <w:szCs w:val="24"/>
          <w:lang w:val="en-US"/>
        </w:rPr>
        <w:t>(</w:t>
      </w:r>
      <w:r w:rsidR="00DC0CBB">
        <w:rPr>
          <w:rFonts w:ascii="Cambria" w:hAnsi="Cambria" w:cs="Times New Roman"/>
          <w:sz w:val="24"/>
          <w:szCs w:val="24"/>
          <w:lang w:val="en-US"/>
        </w:rPr>
        <w:t xml:space="preserve"> </w:t>
      </w:r>
      <w:r w:rsidR="00DC0CBB" w:rsidRPr="003C11F9">
        <w:rPr>
          <w:rFonts w:ascii="Cambria" w:hAnsi="Cambria" w:cs="Times New Roman"/>
          <w:color w:val="000000" w:themeColor="text1"/>
          <w:sz w:val="24"/>
          <w:szCs w:val="24"/>
          <w:lang w:val="en-US"/>
        </w:rPr>
        <w:t>X</w:t>
      </w:r>
      <w:r w:rsidR="00DC0CBB">
        <w:rPr>
          <w:rFonts w:ascii="Cambria" w:hAnsi="Cambria" w:cs="Times New Roman"/>
          <w:color w:val="000000" w:themeColor="text1"/>
          <w:sz w:val="24"/>
          <w:szCs w:val="24"/>
          <w:lang w:val="en-US"/>
        </w:rPr>
        <w:t xml:space="preserve"> </w:t>
      </w:r>
      <w:r w:rsidR="00DC0CBB" w:rsidRPr="003C11F9">
        <w:rPr>
          <w:rFonts w:ascii="Cambria" w:hAnsi="Cambria" w:cs="Times New Roman"/>
          <w:color w:val="000000" w:themeColor="text1"/>
          <w:sz w:val="24"/>
          <w:szCs w:val="24"/>
          <w:lang w:val="en-US"/>
        </w:rPr>
        <w:t xml:space="preserve"> </w:t>
      </w:r>
      <w:r w:rsidR="00DC0CBB"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00DC0CBB" w:rsidRPr="002E6036">
        <w:rPr>
          <w:rFonts w:ascii="Cambria" w:hAnsi="Cambria" w:cs="Times New Roman"/>
          <w:sz w:val="24"/>
          <w:szCs w:val="24"/>
          <w:lang w:val="en-US"/>
        </w:rPr>
        <w:t>(</w:t>
      </w:r>
      <w:r w:rsidR="00DC0CBB">
        <w:rPr>
          <w:rFonts w:ascii="Cambria" w:hAnsi="Cambria" w:cs="Times New Roman"/>
          <w:sz w:val="24"/>
          <w:szCs w:val="24"/>
          <w:lang w:val="en-US"/>
        </w:rPr>
        <w:t xml:space="preserve"> </w:t>
      </w:r>
      <w:r w:rsidR="00DC0CBB">
        <w:rPr>
          <w:rFonts w:ascii="Cambria" w:hAnsi="Cambria" w:cs="Times New Roman"/>
          <w:color w:val="000000" w:themeColor="text1"/>
          <w:sz w:val="24"/>
          <w:szCs w:val="24"/>
          <w:lang w:val="en-US"/>
        </w:rPr>
        <w:t xml:space="preserve">   </w:t>
      </w:r>
      <w:r w:rsidR="00DC0CBB" w:rsidRPr="003C11F9">
        <w:rPr>
          <w:rFonts w:ascii="Cambria" w:hAnsi="Cambria" w:cs="Times New Roman"/>
          <w:color w:val="000000" w:themeColor="text1"/>
          <w:sz w:val="24"/>
          <w:szCs w:val="24"/>
          <w:lang w:val="en-US"/>
        </w:rPr>
        <w:t xml:space="preserve"> </w:t>
      </w:r>
      <w:r w:rsidR="00DC0CBB" w:rsidRPr="002E6036">
        <w:rPr>
          <w:rFonts w:ascii="Cambria" w:hAnsi="Cambria" w:cs="Times New Roman"/>
          <w:sz w:val="24"/>
          <w:szCs w:val="24"/>
          <w:lang w:val="en-US"/>
        </w:rPr>
        <w:t>)</w:t>
      </w:r>
    </w:p>
    <w:p w:rsidR="00F00254" w:rsidRDefault="00DB17C4" w:rsidP="00E73668">
      <w:pPr>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explain the differential impacts and provide any relevant documents. </w:t>
      </w:r>
    </w:p>
    <w:p w:rsidR="00DC0CBB" w:rsidRPr="003011D5" w:rsidRDefault="00DC0CBB" w:rsidP="00DC0CBB">
      <w:pPr>
        <w:rPr>
          <w:highlight w:val="yellow"/>
        </w:rPr>
      </w:pPr>
      <w:r w:rsidRPr="003011D5">
        <w:rPr>
          <w:highlight w:val="yellow"/>
        </w:rPr>
        <w:t xml:space="preserve">Under the EEA, data </w:t>
      </w:r>
      <w:r w:rsidR="00F54EBF" w:rsidRPr="003011D5">
        <w:rPr>
          <w:highlight w:val="yellow"/>
        </w:rPr>
        <w:t>is collected</w:t>
      </w:r>
      <w:r w:rsidR="00DD0C8B" w:rsidRPr="003011D5">
        <w:rPr>
          <w:highlight w:val="yellow"/>
        </w:rPr>
        <w:t xml:space="preserve"> </w:t>
      </w:r>
      <w:r w:rsidRPr="003011D5">
        <w:rPr>
          <w:highlight w:val="yellow"/>
        </w:rPr>
        <w:t>on women who also self-</w:t>
      </w:r>
      <w:r w:rsidR="00DD0C8B" w:rsidRPr="003011D5">
        <w:rPr>
          <w:highlight w:val="yellow"/>
        </w:rPr>
        <w:t xml:space="preserve">identified </w:t>
      </w:r>
      <w:r w:rsidRPr="003011D5">
        <w:rPr>
          <w:highlight w:val="yellow"/>
        </w:rPr>
        <w:t xml:space="preserve">as members of the other </w:t>
      </w:r>
      <w:r w:rsidR="00DD0C8B" w:rsidRPr="003011D5">
        <w:rPr>
          <w:highlight w:val="yellow"/>
        </w:rPr>
        <w:t xml:space="preserve">three </w:t>
      </w:r>
      <w:r w:rsidRPr="003011D5">
        <w:rPr>
          <w:highlight w:val="yellow"/>
        </w:rPr>
        <w:t>designated groups.</w:t>
      </w:r>
    </w:p>
    <w:p w:rsidR="00DC0CBB" w:rsidRPr="003011D5" w:rsidRDefault="00DC0CBB" w:rsidP="00DC0CBB">
      <w:pPr>
        <w:rPr>
          <w:highlight w:val="yellow"/>
        </w:rPr>
      </w:pPr>
      <w:r w:rsidRPr="003011D5">
        <w:rPr>
          <w:highlight w:val="yellow"/>
        </w:rPr>
        <w:t>Most recent data</w:t>
      </w:r>
      <w:r w:rsidR="000D16C3" w:rsidRPr="003011D5">
        <w:rPr>
          <w:rStyle w:val="FootnoteReference"/>
          <w:highlight w:val="yellow"/>
        </w:rPr>
        <w:footnoteReference w:id="2"/>
      </w:r>
      <w:r w:rsidRPr="003011D5">
        <w:rPr>
          <w:highlight w:val="yellow"/>
        </w:rPr>
        <w:t xml:space="preserve"> available indicates that:</w:t>
      </w:r>
    </w:p>
    <w:p w:rsidR="00DC0CBB" w:rsidRPr="003011D5" w:rsidRDefault="00DC0CBB" w:rsidP="00DC0CBB">
      <w:pPr>
        <w:pStyle w:val="ListParagraph"/>
        <w:numPr>
          <w:ilvl w:val="0"/>
          <w:numId w:val="61"/>
        </w:numPr>
        <w:rPr>
          <w:highlight w:val="yellow"/>
        </w:rPr>
      </w:pPr>
      <w:r w:rsidRPr="003011D5">
        <w:rPr>
          <w:highlight w:val="yellow"/>
        </w:rPr>
        <w:t>the representation of Indigenous women in the national workforce was 0.9% in 2014 compared to an LMA of 1.7</w:t>
      </w:r>
      <w:r w:rsidR="00996499" w:rsidRPr="003011D5">
        <w:rPr>
          <w:highlight w:val="yellow"/>
        </w:rPr>
        <w:t>%;</w:t>
      </w:r>
    </w:p>
    <w:p w:rsidR="00DD0C8B" w:rsidRPr="003011D5" w:rsidRDefault="00996499" w:rsidP="00DD0C8B">
      <w:pPr>
        <w:pStyle w:val="ListParagraph"/>
        <w:numPr>
          <w:ilvl w:val="0"/>
          <w:numId w:val="61"/>
        </w:numPr>
        <w:rPr>
          <w:highlight w:val="yellow"/>
        </w:rPr>
      </w:pPr>
      <w:r w:rsidRPr="003011D5">
        <w:rPr>
          <w:highlight w:val="yellow"/>
        </w:rPr>
        <w:t>t</w:t>
      </w:r>
      <w:r w:rsidR="00DD0C8B" w:rsidRPr="003011D5">
        <w:rPr>
          <w:highlight w:val="yellow"/>
        </w:rPr>
        <w:t>he representation of women with disabilities in the national workforce was 1.3% in 2014 compared to an LMA of 2.6%</w:t>
      </w:r>
      <w:r w:rsidRPr="003011D5">
        <w:rPr>
          <w:highlight w:val="yellow"/>
        </w:rPr>
        <w:t>; and</w:t>
      </w:r>
    </w:p>
    <w:p w:rsidR="00DC0CBB" w:rsidRPr="003011D5" w:rsidRDefault="00996499" w:rsidP="00DC0CBB">
      <w:pPr>
        <w:pStyle w:val="ListParagraph"/>
        <w:numPr>
          <w:ilvl w:val="0"/>
          <w:numId w:val="61"/>
        </w:numPr>
        <w:rPr>
          <w:highlight w:val="yellow"/>
        </w:rPr>
      </w:pPr>
      <w:r w:rsidRPr="003011D5">
        <w:rPr>
          <w:highlight w:val="yellow"/>
        </w:rPr>
        <w:t xml:space="preserve">the </w:t>
      </w:r>
      <w:r w:rsidR="00DC0CBB" w:rsidRPr="003011D5">
        <w:rPr>
          <w:highlight w:val="yellow"/>
        </w:rPr>
        <w:t>representation of visible minorit</w:t>
      </w:r>
      <w:r w:rsidRPr="003011D5">
        <w:rPr>
          <w:highlight w:val="yellow"/>
        </w:rPr>
        <w:t>y women</w:t>
      </w:r>
      <w:r w:rsidR="00DC0CBB" w:rsidRPr="003011D5">
        <w:rPr>
          <w:highlight w:val="yellow"/>
        </w:rPr>
        <w:t xml:space="preserve"> in the national workforce was 8.8% in 2014 compared to an LMA of 8.7%.</w:t>
      </w:r>
    </w:p>
    <w:p w:rsidR="00E73668" w:rsidRDefault="00DB17C4" w:rsidP="00E73668">
      <w:pPr>
        <w:jc w:val="both"/>
        <w:rPr>
          <w:rFonts w:ascii="Cambria" w:hAnsi="Cambria"/>
          <w:sz w:val="24"/>
          <w:szCs w:val="24"/>
        </w:rPr>
      </w:pPr>
      <w:r>
        <w:rPr>
          <w:rFonts w:ascii="Cambria" w:hAnsi="Cambria"/>
          <w:sz w:val="24"/>
          <w:szCs w:val="24"/>
        </w:rPr>
        <w:br/>
      </w:r>
      <w:r w:rsidR="00FA4BEA">
        <w:rPr>
          <w:rFonts w:ascii="Cambria" w:hAnsi="Cambria"/>
          <w:sz w:val="24"/>
          <w:szCs w:val="24"/>
        </w:rPr>
        <w:t>7</w:t>
      </w:r>
      <w:r w:rsidR="00BF2A91">
        <w:rPr>
          <w:rFonts w:ascii="Cambria" w:hAnsi="Cambria"/>
          <w:sz w:val="24"/>
          <w:szCs w:val="24"/>
        </w:rPr>
        <w:t xml:space="preserve">. </w:t>
      </w:r>
      <w:r w:rsidR="00E73668">
        <w:rPr>
          <w:rFonts w:ascii="Cambria" w:hAnsi="Cambria"/>
          <w:sz w:val="24"/>
          <w:szCs w:val="24"/>
        </w:rPr>
        <w:t xml:space="preserve">Has there been independent monitoring of the law?  </w:t>
      </w:r>
    </w:p>
    <w:p w:rsidR="002C0D0C" w:rsidRPr="00292C3B" w:rsidRDefault="002C0D0C" w:rsidP="002C0D0C">
      <w:pPr>
        <w:pStyle w:val="ListParagraph"/>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r>
      <w:r w:rsidR="00DC0CBB" w:rsidRPr="002E6036">
        <w:rPr>
          <w:rFonts w:ascii="Cambria" w:hAnsi="Cambria" w:cs="Times New Roman"/>
          <w:sz w:val="24"/>
          <w:szCs w:val="24"/>
          <w:lang w:val="en-US"/>
        </w:rPr>
        <w:t>(</w:t>
      </w:r>
      <w:r w:rsidR="00DC0CBB">
        <w:rPr>
          <w:rFonts w:ascii="Cambria" w:hAnsi="Cambria" w:cs="Times New Roman"/>
          <w:sz w:val="24"/>
          <w:szCs w:val="24"/>
          <w:lang w:val="en-US"/>
        </w:rPr>
        <w:t xml:space="preserve"> </w:t>
      </w:r>
      <w:r w:rsidR="00DC0CBB" w:rsidRPr="003C11F9">
        <w:rPr>
          <w:rFonts w:ascii="Cambria" w:hAnsi="Cambria" w:cs="Times New Roman"/>
          <w:color w:val="000000" w:themeColor="text1"/>
          <w:sz w:val="24"/>
          <w:szCs w:val="24"/>
          <w:lang w:val="en-US"/>
        </w:rPr>
        <w:t>X</w:t>
      </w:r>
      <w:r w:rsidR="00DC0CBB">
        <w:rPr>
          <w:rFonts w:ascii="Cambria" w:hAnsi="Cambria" w:cs="Times New Roman"/>
          <w:color w:val="000000" w:themeColor="text1"/>
          <w:sz w:val="24"/>
          <w:szCs w:val="24"/>
          <w:lang w:val="en-US"/>
        </w:rPr>
        <w:t xml:space="preserve"> </w:t>
      </w:r>
      <w:r w:rsidR="00DC0CBB" w:rsidRPr="003C11F9">
        <w:rPr>
          <w:rFonts w:ascii="Cambria" w:hAnsi="Cambria" w:cs="Times New Roman"/>
          <w:color w:val="000000" w:themeColor="text1"/>
          <w:sz w:val="24"/>
          <w:szCs w:val="24"/>
          <w:lang w:val="en-US"/>
        </w:rPr>
        <w:t xml:space="preserve"> </w:t>
      </w:r>
      <w:r w:rsidR="00DC0CBB"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rsidR="00AD41C9" w:rsidRDefault="00E73668" w:rsidP="002C0D0C">
      <w:pPr>
        <w:ind w:firstLine="708"/>
        <w:rPr>
          <w:rFonts w:ascii="Cambria" w:hAnsi="Cambria"/>
          <w:sz w:val="24"/>
          <w:szCs w:val="24"/>
        </w:rPr>
      </w:pPr>
      <w:r>
        <w:rPr>
          <w:rFonts w:ascii="Cambria" w:hAnsi="Cambria"/>
          <w:sz w:val="24"/>
          <w:szCs w:val="24"/>
        </w:rPr>
        <w:t xml:space="preserve">Please provide information. </w:t>
      </w:r>
    </w:p>
    <w:p w:rsidR="0040794C" w:rsidRPr="007417DC" w:rsidRDefault="00307181" w:rsidP="000071FC">
      <w:pPr>
        <w:rPr>
          <w:highlight w:val="yellow"/>
        </w:rPr>
      </w:pPr>
      <w:r w:rsidRPr="007417DC">
        <w:rPr>
          <w:b/>
          <w:highlight w:val="yellow"/>
        </w:rPr>
        <w:t>Compliance Audits:</w:t>
      </w:r>
      <w:r w:rsidRPr="007417DC">
        <w:rPr>
          <w:highlight w:val="yellow"/>
        </w:rPr>
        <w:t xml:space="preserve"> </w:t>
      </w:r>
      <w:r w:rsidR="0040794C" w:rsidRPr="007417DC">
        <w:rPr>
          <w:highlight w:val="yellow"/>
        </w:rPr>
        <w:t xml:space="preserve">The </w:t>
      </w:r>
      <w:r w:rsidR="000E4E36" w:rsidRPr="007417DC">
        <w:rPr>
          <w:highlight w:val="yellow"/>
        </w:rPr>
        <w:t>CHRC</w:t>
      </w:r>
      <w:r w:rsidR="0040794C" w:rsidRPr="007417DC">
        <w:rPr>
          <w:highlight w:val="yellow"/>
        </w:rPr>
        <w:t xml:space="preserve"> conducts</w:t>
      </w:r>
      <w:r w:rsidR="0010674D" w:rsidRPr="007417DC">
        <w:rPr>
          <w:highlight w:val="yellow"/>
        </w:rPr>
        <w:t xml:space="preserve"> compliance audits of federally-</w:t>
      </w:r>
      <w:r w:rsidR="0040794C" w:rsidRPr="007417DC">
        <w:rPr>
          <w:highlight w:val="yellow"/>
        </w:rPr>
        <w:t xml:space="preserve">regulated private sector employers, </w:t>
      </w:r>
      <w:r w:rsidR="00996499" w:rsidRPr="007417DC">
        <w:rPr>
          <w:highlight w:val="yellow"/>
        </w:rPr>
        <w:t xml:space="preserve">federal </w:t>
      </w:r>
      <w:r w:rsidR="0040794C" w:rsidRPr="007417DC">
        <w:rPr>
          <w:highlight w:val="yellow"/>
        </w:rPr>
        <w:t>Crown corporations</w:t>
      </w:r>
      <w:r w:rsidR="00996499" w:rsidRPr="007417DC">
        <w:rPr>
          <w:highlight w:val="yellow"/>
        </w:rPr>
        <w:t>, other federal government business enterprises</w:t>
      </w:r>
      <w:r w:rsidR="0040794C" w:rsidRPr="007417DC">
        <w:rPr>
          <w:highlight w:val="yellow"/>
        </w:rPr>
        <w:t xml:space="preserve"> and federal public sector organizations to ensure compliance with the </w:t>
      </w:r>
      <w:r w:rsidR="000E4E36" w:rsidRPr="007417DC">
        <w:rPr>
          <w:iCs/>
          <w:highlight w:val="yellow"/>
        </w:rPr>
        <w:t>EEA</w:t>
      </w:r>
      <w:r w:rsidR="0040794C" w:rsidRPr="007417DC">
        <w:rPr>
          <w:i/>
          <w:iCs/>
          <w:highlight w:val="yellow"/>
        </w:rPr>
        <w:t>.</w:t>
      </w:r>
      <w:r w:rsidR="00B36B87" w:rsidRPr="007417DC">
        <w:rPr>
          <w:i/>
          <w:iCs/>
          <w:highlight w:val="yellow"/>
        </w:rPr>
        <w:t xml:space="preserve"> </w:t>
      </w:r>
      <w:r w:rsidR="00B36B87" w:rsidRPr="007417DC">
        <w:rPr>
          <w:iCs/>
          <w:highlight w:val="yellow"/>
        </w:rPr>
        <w:t>The Commission</w:t>
      </w:r>
      <w:r w:rsidR="00B36B87" w:rsidRPr="007417DC">
        <w:rPr>
          <w:i/>
          <w:iCs/>
          <w:highlight w:val="yellow"/>
        </w:rPr>
        <w:t xml:space="preserve"> </w:t>
      </w:r>
      <w:r w:rsidR="00B36B87" w:rsidRPr="007417DC">
        <w:rPr>
          <w:iCs/>
          <w:highlight w:val="yellow"/>
        </w:rPr>
        <w:t xml:space="preserve">focuses its audits on employers with </w:t>
      </w:r>
      <w:r w:rsidR="00BA51B7" w:rsidRPr="007417DC">
        <w:rPr>
          <w:iCs/>
          <w:highlight w:val="yellow"/>
        </w:rPr>
        <w:t xml:space="preserve">more than 500 employees and </w:t>
      </w:r>
      <w:r w:rsidR="0010674D" w:rsidRPr="007417DC">
        <w:rPr>
          <w:highlight w:val="yellow"/>
        </w:rPr>
        <w:t>those</w:t>
      </w:r>
      <w:r w:rsidR="00BA51B7" w:rsidRPr="007417DC">
        <w:rPr>
          <w:highlight w:val="yellow"/>
        </w:rPr>
        <w:t xml:space="preserve"> </w:t>
      </w:r>
      <w:r w:rsidR="0010674D" w:rsidRPr="007417DC">
        <w:rPr>
          <w:highlight w:val="yellow"/>
        </w:rPr>
        <w:t>with below-</w:t>
      </w:r>
      <w:r w:rsidR="00BA51B7" w:rsidRPr="007417DC">
        <w:rPr>
          <w:highlight w:val="yellow"/>
        </w:rPr>
        <w:t xml:space="preserve">average </w:t>
      </w:r>
      <w:r w:rsidR="00996499" w:rsidRPr="007417DC">
        <w:rPr>
          <w:highlight w:val="yellow"/>
        </w:rPr>
        <w:t>EE</w:t>
      </w:r>
      <w:r w:rsidR="00BA51B7" w:rsidRPr="007417DC">
        <w:rPr>
          <w:highlight w:val="yellow"/>
        </w:rPr>
        <w:t xml:space="preserve"> result</w:t>
      </w:r>
      <w:r w:rsidR="00996499" w:rsidRPr="007417DC">
        <w:rPr>
          <w:highlight w:val="yellow"/>
        </w:rPr>
        <w:t>s</w:t>
      </w:r>
      <w:r w:rsidR="000B264C" w:rsidRPr="007417DC">
        <w:rPr>
          <w:highlight w:val="yellow"/>
        </w:rPr>
        <w:t xml:space="preserve"> in comparison with </w:t>
      </w:r>
      <w:r w:rsidR="00996499" w:rsidRPr="007417DC">
        <w:rPr>
          <w:highlight w:val="yellow"/>
        </w:rPr>
        <w:t xml:space="preserve">their </w:t>
      </w:r>
      <w:r w:rsidR="000B264C" w:rsidRPr="007417DC">
        <w:rPr>
          <w:highlight w:val="yellow"/>
        </w:rPr>
        <w:t>sector.</w:t>
      </w:r>
    </w:p>
    <w:p w:rsidR="00292C3B" w:rsidRPr="003011D5" w:rsidRDefault="0040794C" w:rsidP="000071FC">
      <w:pPr>
        <w:rPr>
          <w:highlight w:val="yellow"/>
        </w:rPr>
      </w:pPr>
      <w:r w:rsidRPr="007417DC">
        <w:rPr>
          <w:b/>
          <w:highlight w:val="yellow"/>
        </w:rPr>
        <w:t>Parliamentary</w:t>
      </w:r>
      <w:r w:rsidR="00A565E9" w:rsidRPr="007417DC">
        <w:rPr>
          <w:b/>
          <w:highlight w:val="yellow"/>
        </w:rPr>
        <w:t xml:space="preserve"> Revi</w:t>
      </w:r>
      <w:r w:rsidR="00291816" w:rsidRPr="007417DC">
        <w:rPr>
          <w:b/>
          <w:highlight w:val="yellow"/>
        </w:rPr>
        <w:t>ew</w:t>
      </w:r>
      <w:r w:rsidRPr="007417DC">
        <w:rPr>
          <w:b/>
          <w:highlight w:val="yellow"/>
        </w:rPr>
        <w:t>:</w:t>
      </w:r>
      <w:r w:rsidRPr="007417DC">
        <w:rPr>
          <w:highlight w:val="yellow"/>
        </w:rPr>
        <w:t xml:space="preserve"> </w:t>
      </w:r>
      <w:r w:rsidR="00A565E9" w:rsidRPr="007417DC">
        <w:rPr>
          <w:highlight w:val="yellow"/>
        </w:rPr>
        <w:t xml:space="preserve"> </w:t>
      </w:r>
      <w:r w:rsidR="0010674D" w:rsidRPr="007417DC">
        <w:rPr>
          <w:highlight w:val="yellow"/>
        </w:rPr>
        <w:t xml:space="preserve"> </w:t>
      </w:r>
      <w:r w:rsidR="007417DC">
        <w:rPr>
          <w:highlight w:val="yellow"/>
        </w:rPr>
        <w:t xml:space="preserve">A </w:t>
      </w:r>
      <w:r w:rsidR="00996499" w:rsidRPr="003011D5">
        <w:rPr>
          <w:highlight w:val="yellow"/>
        </w:rPr>
        <w:t xml:space="preserve">Parliamentary Review was conducted in 2001. </w:t>
      </w:r>
      <w:r w:rsidR="002F2F75" w:rsidRPr="003011D5">
        <w:rPr>
          <w:highlight w:val="yellow"/>
        </w:rPr>
        <w:t>During that review, t</w:t>
      </w:r>
      <w:r w:rsidR="0010674D" w:rsidRPr="003011D5">
        <w:rPr>
          <w:highlight w:val="yellow"/>
        </w:rPr>
        <w:t xml:space="preserve">he </w:t>
      </w:r>
      <w:r w:rsidR="002F2F75" w:rsidRPr="003011D5">
        <w:rPr>
          <w:highlight w:val="yellow"/>
        </w:rPr>
        <w:t>C</w:t>
      </w:r>
      <w:r w:rsidR="0010674D" w:rsidRPr="003011D5">
        <w:rPr>
          <w:highlight w:val="yellow"/>
        </w:rPr>
        <w:t>ommittee held c</w:t>
      </w:r>
      <w:r w:rsidRPr="003011D5">
        <w:rPr>
          <w:highlight w:val="yellow"/>
        </w:rPr>
        <w:t>onsultations across Canada with external stakeholders including representative</w:t>
      </w:r>
      <w:r w:rsidR="0010674D" w:rsidRPr="003011D5">
        <w:rPr>
          <w:highlight w:val="yellow"/>
        </w:rPr>
        <w:t>s</w:t>
      </w:r>
      <w:r w:rsidRPr="003011D5">
        <w:rPr>
          <w:highlight w:val="yellow"/>
        </w:rPr>
        <w:t xml:space="preserve"> from employer associations, unions and the four designated groups.</w:t>
      </w:r>
    </w:p>
    <w:p w:rsidR="0010674D" w:rsidRPr="003011D5" w:rsidRDefault="00675807" w:rsidP="000071FC">
      <w:pPr>
        <w:rPr>
          <w:highlight w:val="yellow"/>
          <w:lang w:val="en"/>
        </w:rPr>
      </w:pPr>
      <w:r w:rsidRPr="003011D5">
        <w:rPr>
          <w:b/>
          <w:highlight w:val="yellow"/>
          <w:lang w:val="en"/>
        </w:rPr>
        <w:t>Program Evaluations:</w:t>
      </w:r>
      <w:r w:rsidRPr="003011D5">
        <w:rPr>
          <w:highlight w:val="yellow"/>
          <w:lang w:val="en"/>
        </w:rPr>
        <w:t xml:space="preserve"> </w:t>
      </w:r>
      <w:r w:rsidR="00B36B87" w:rsidRPr="003011D5">
        <w:rPr>
          <w:highlight w:val="yellow"/>
          <w:lang w:val="en"/>
        </w:rPr>
        <w:t xml:space="preserve">There have also been evaluations of the Government of Canada’s </w:t>
      </w:r>
      <w:r w:rsidR="002F2F75" w:rsidRPr="003011D5">
        <w:rPr>
          <w:highlight w:val="yellow"/>
          <w:lang w:val="en"/>
        </w:rPr>
        <w:t>EE</w:t>
      </w:r>
      <w:r w:rsidR="00B36B87" w:rsidRPr="003011D5">
        <w:rPr>
          <w:highlight w:val="yellow"/>
          <w:lang w:val="en"/>
        </w:rPr>
        <w:t xml:space="preserve"> programs to assess and make recommendations intended to help the Government of Canada design and deliver programs and services that are accountable, focused on results, and meet the needs of Canadian citizens</w:t>
      </w:r>
      <w:r w:rsidR="0010674D" w:rsidRPr="003011D5">
        <w:rPr>
          <w:highlight w:val="yellow"/>
          <w:lang w:val="en"/>
        </w:rPr>
        <w:t>.</w:t>
      </w:r>
    </w:p>
    <w:p w:rsidR="0010674D" w:rsidRPr="003011D5" w:rsidRDefault="0010674D" w:rsidP="000071FC">
      <w:pPr>
        <w:rPr>
          <w:highlight w:val="yellow"/>
          <w:lang w:val="en"/>
        </w:rPr>
      </w:pPr>
      <w:r w:rsidRPr="003011D5">
        <w:rPr>
          <w:highlight w:val="yellow"/>
          <w:lang w:val="en"/>
        </w:rPr>
        <w:t xml:space="preserve">The latest program evaluation for the Employment Equity programs can be found in: </w:t>
      </w:r>
    </w:p>
    <w:p w:rsidR="00B36B87" w:rsidRPr="00DC0CBB" w:rsidRDefault="00F45661" w:rsidP="000071FC">
      <w:pPr>
        <w:rPr>
          <w:rStyle w:val="Hyperlink"/>
          <w:rFonts w:cs="Arial"/>
          <w:color w:val="auto"/>
        </w:rPr>
      </w:pPr>
      <w:hyperlink r:id="rId20" w:history="1">
        <w:r w:rsidR="00B36B87" w:rsidRPr="003011D5">
          <w:rPr>
            <w:rStyle w:val="Hyperlink"/>
            <w:rFonts w:cs="Arial"/>
            <w:color w:val="auto"/>
            <w:highlight w:val="yellow"/>
          </w:rPr>
          <w:t>http://www.esdc.gc.ca/en/reports/evaluations/2013/employment_equity.page</w:t>
        </w:r>
      </w:hyperlink>
    </w:p>
    <w:p w:rsidR="0010674D" w:rsidRDefault="0010674D" w:rsidP="00B36B87">
      <w:pPr>
        <w:rPr>
          <w:rFonts w:ascii="Cambria" w:hAnsi="Cambria"/>
          <w:sz w:val="24"/>
          <w:szCs w:val="24"/>
        </w:rPr>
      </w:pPr>
    </w:p>
    <w:sectPr w:rsidR="0010674D">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B7" w:rsidRDefault="00E309B7" w:rsidP="00DC0CBB">
      <w:pPr>
        <w:spacing w:after="0" w:line="240" w:lineRule="auto"/>
      </w:pPr>
      <w:r>
        <w:separator/>
      </w:r>
    </w:p>
  </w:endnote>
  <w:endnote w:type="continuationSeparator" w:id="0">
    <w:p w:rsidR="00E309B7" w:rsidRDefault="00E309B7" w:rsidP="00DC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2748"/>
      <w:docPartObj>
        <w:docPartGallery w:val="Page Numbers (Bottom of Page)"/>
        <w:docPartUnique/>
      </w:docPartObj>
    </w:sdtPr>
    <w:sdtEndPr>
      <w:rPr>
        <w:noProof/>
      </w:rPr>
    </w:sdtEndPr>
    <w:sdtContent>
      <w:p w:rsidR="00C4315B" w:rsidRDefault="00C4315B">
        <w:pPr>
          <w:pStyle w:val="Footer"/>
          <w:jc w:val="right"/>
        </w:pPr>
        <w:r>
          <w:fldChar w:fldCharType="begin"/>
        </w:r>
        <w:r>
          <w:instrText xml:space="preserve"> PAGE   \* MERGEFORMAT </w:instrText>
        </w:r>
        <w:r>
          <w:fldChar w:fldCharType="separate"/>
        </w:r>
        <w:r w:rsidR="003011D5">
          <w:rPr>
            <w:noProof/>
          </w:rPr>
          <w:t>2</w:t>
        </w:r>
        <w:r>
          <w:rPr>
            <w:noProof/>
          </w:rPr>
          <w:fldChar w:fldCharType="end"/>
        </w:r>
      </w:p>
    </w:sdtContent>
  </w:sdt>
  <w:p w:rsidR="00C4315B" w:rsidRDefault="00C43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B7" w:rsidRDefault="00E309B7" w:rsidP="00DC0CBB">
      <w:pPr>
        <w:spacing w:after="0" w:line="240" w:lineRule="auto"/>
      </w:pPr>
      <w:r>
        <w:separator/>
      </w:r>
    </w:p>
  </w:footnote>
  <w:footnote w:type="continuationSeparator" w:id="0">
    <w:p w:rsidR="00E309B7" w:rsidRDefault="00E309B7" w:rsidP="00DC0CBB">
      <w:pPr>
        <w:spacing w:after="0" w:line="240" w:lineRule="auto"/>
      </w:pPr>
      <w:r>
        <w:continuationSeparator/>
      </w:r>
    </w:p>
  </w:footnote>
  <w:footnote w:id="1">
    <w:p w:rsidR="000D16C3" w:rsidRPr="000D16C3" w:rsidRDefault="000D16C3">
      <w:pPr>
        <w:pStyle w:val="FootnoteText"/>
      </w:pPr>
      <w:r>
        <w:rPr>
          <w:rStyle w:val="FootnoteReference"/>
        </w:rPr>
        <w:footnoteRef/>
      </w:r>
      <w:r>
        <w:t xml:space="preserve"> Data from </w:t>
      </w:r>
      <w:r>
        <w:rPr>
          <w:rFonts w:ascii="Helvetica" w:hAnsi="Helvetica" w:cs="Helvetica"/>
          <w:lang w:val="en"/>
        </w:rPr>
        <w:t xml:space="preserve">employers in the federally regulated private sector with a workforce of 100 employees or more </w:t>
      </w:r>
      <w:r>
        <w:t xml:space="preserve">(Source: </w:t>
      </w:r>
      <w:r>
        <w:rPr>
          <w:i/>
        </w:rPr>
        <w:t>Employment Equity Act</w:t>
      </w:r>
      <w:r>
        <w:t xml:space="preserve">: Annual Report 2014 </w:t>
      </w:r>
      <w:hyperlink r:id="rId1" w:history="1">
        <w:r w:rsidRPr="00195004">
          <w:rPr>
            <w:rStyle w:val="Hyperlink"/>
          </w:rPr>
          <w:t>http://www.esdc.gc.ca/en/reports/labour_standards/employment_equity_2014.page</w:t>
        </w:r>
      </w:hyperlink>
      <w:r>
        <w:t xml:space="preserve"> ).</w:t>
      </w:r>
    </w:p>
  </w:footnote>
  <w:footnote w:id="2">
    <w:p w:rsidR="000D16C3" w:rsidRDefault="000D16C3">
      <w:pPr>
        <w:pStyle w:val="FootnoteText"/>
      </w:pPr>
      <w:r>
        <w:rPr>
          <w:rStyle w:val="FootnoteReference"/>
        </w:rPr>
        <w:footnoteRef/>
      </w:r>
      <w:r>
        <w:t xml:space="preserve"> Data from </w:t>
      </w:r>
      <w:r>
        <w:rPr>
          <w:rFonts w:ascii="Helvetica" w:hAnsi="Helvetica" w:cs="Helvetica"/>
          <w:lang w:val="en"/>
        </w:rPr>
        <w:t xml:space="preserve">employers in the federally regulated private sector with a workforce of 100 employees or more </w:t>
      </w:r>
      <w:r>
        <w:t xml:space="preserve">(Source: </w:t>
      </w:r>
      <w:r>
        <w:rPr>
          <w:i/>
        </w:rPr>
        <w:t>Employment Equity Act</w:t>
      </w:r>
      <w:r>
        <w:t xml:space="preserve">: Annual Report 2014 </w:t>
      </w:r>
      <w:hyperlink r:id="rId2" w:history="1">
        <w:r w:rsidRPr="00195004">
          <w:rPr>
            <w:rStyle w:val="Hyperlink"/>
          </w:rPr>
          <w:t>http://www.esdc.gc.ca/en/reports/labour_standards/employment_equity_2014.page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abstractNum w:abstractNumId="0">
    <w:nsid w:val="02017C4E"/>
    <w:multiLevelType w:val="multilevel"/>
    <w:tmpl w:val="00C25186"/>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A34FB"/>
    <w:multiLevelType w:val="multilevel"/>
    <w:tmpl w:val="6838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72055"/>
    <w:multiLevelType w:val="hybridMultilevel"/>
    <w:tmpl w:val="25546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DB0455"/>
    <w:multiLevelType w:val="hybridMultilevel"/>
    <w:tmpl w:val="B8E47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2056BD"/>
    <w:multiLevelType w:val="multilevel"/>
    <w:tmpl w:val="905A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A0B84"/>
    <w:multiLevelType w:val="hybridMultilevel"/>
    <w:tmpl w:val="0C2E7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86A0472"/>
    <w:multiLevelType w:val="multilevel"/>
    <w:tmpl w:val="76A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D75EC9"/>
    <w:multiLevelType w:val="multilevel"/>
    <w:tmpl w:val="FE0A7F12"/>
    <w:lvl w:ilvl="0">
      <w:start w:val="1"/>
      <w:numFmt w:val="bullet"/>
      <w:lvlText w:val=""/>
      <w:lvlPicBulletId w:val="1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701C45"/>
    <w:multiLevelType w:val="hybridMultilevel"/>
    <w:tmpl w:val="6C5A1DEE"/>
    <w:lvl w:ilvl="0" w:tplc="AE6628F6">
      <w:start w:val="1"/>
      <w:numFmt w:val="bullet"/>
      <w:lvlText w:val="–"/>
      <w:lvlJc w:val="left"/>
      <w:pPr>
        <w:tabs>
          <w:tab w:val="num" w:pos="720"/>
        </w:tabs>
        <w:ind w:left="720" w:hanging="360"/>
      </w:pPr>
      <w:rPr>
        <w:rFonts w:ascii="Arial" w:hAnsi="Arial" w:hint="default"/>
      </w:rPr>
    </w:lvl>
    <w:lvl w:ilvl="1" w:tplc="D600403E">
      <w:start w:val="1"/>
      <w:numFmt w:val="bullet"/>
      <w:lvlText w:val="–"/>
      <w:lvlJc w:val="left"/>
      <w:pPr>
        <w:tabs>
          <w:tab w:val="num" w:pos="1440"/>
        </w:tabs>
        <w:ind w:left="1440" w:hanging="360"/>
      </w:pPr>
      <w:rPr>
        <w:rFonts w:ascii="Arial" w:hAnsi="Arial" w:hint="default"/>
      </w:rPr>
    </w:lvl>
    <w:lvl w:ilvl="2" w:tplc="0CD0CED0" w:tentative="1">
      <w:start w:val="1"/>
      <w:numFmt w:val="bullet"/>
      <w:lvlText w:val="–"/>
      <w:lvlJc w:val="left"/>
      <w:pPr>
        <w:tabs>
          <w:tab w:val="num" w:pos="2160"/>
        </w:tabs>
        <w:ind w:left="2160" w:hanging="360"/>
      </w:pPr>
      <w:rPr>
        <w:rFonts w:ascii="Arial" w:hAnsi="Arial" w:hint="default"/>
      </w:rPr>
    </w:lvl>
    <w:lvl w:ilvl="3" w:tplc="9CFAC43E" w:tentative="1">
      <w:start w:val="1"/>
      <w:numFmt w:val="bullet"/>
      <w:lvlText w:val="–"/>
      <w:lvlJc w:val="left"/>
      <w:pPr>
        <w:tabs>
          <w:tab w:val="num" w:pos="2880"/>
        </w:tabs>
        <w:ind w:left="2880" w:hanging="360"/>
      </w:pPr>
      <w:rPr>
        <w:rFonts w:ascii="Arial" w:hAnsi="Arial" w:hint="default"/>
      </w:rPr>
    </w:lvl>
    <w:lvl w:ilvl="4" w:tplc="13DA095A" w:tentative="1">
      <w:start w:val="1"/>
      <w:numFmt w:val="bullet"/>
      <w:lvlText w:val="–"/>
      <w:lvlJc w:val="left"/>
      <w:pPr>
        <w:tabs>
          <w:tab w:val="num" w:pos="3600"/>
        </w:tabs>
        <w:ind w:left="3600" w:hanging="360"/>
      </w:pPr>
      <w:rPr>
        <w:rFonts w:ascii="Arial" w:hAnsi="Arial" w:hint="default"/>
      </w:rPr>
    </w:lvl>
    <w:lvl w:ilvl="5" w:tplc="1D941522" w:tentative="1">
      <w:start w:val="1"/>
      <w:numFmt w:val="bullet"/>
      <w:lvlText w:val="–"/>
      <w:lvlJc w:val="left"/>
      <w:pPr>
        <w:tabs>
          <w:tab w:val="num" w:pos="4320"/>
        </w:tabs>
        <w:ind w:left="4320" w:hanging="360"/>
      </w:pPr>
      <w:rPr>
        <w:rFonts w:ascii="Arial" w:hAnsi="Arial" w:hint="default"/>
      </w:rPr>
    </w:lvl>
    <w:lvl w:ilvl="6" w:tplc="3F8426A0" w:tentative="1">
      <w:start w:val="1"/>
      <w:numFmt w:val="bullet"/>
      <w:lvlText w:val="–"/>
      <w:lvlJc w:val="left"/>
      <w:pPr>
        <w:tabs>
          <w:tab w:val="num" w:pos="5040"/>
        </w:tabs>
        <w:ind w:left="5040" w:hanging="360"/>
      </w:pPr>
      <w:rPr>
        <w:rFonts w:ascii="Arial" w:hAnsi="Arial" w:hint="default"/>
      </w:rPr>
    </w:lvl>
    <w:lvl w:ilvl="7" w:tplc="4E9C0EA0" w:tentative="1">
      <w:start w:val="1"/>
      <w:numFmt w:val="bullet"/>
      <w:lvlText w:val="–"/>
      <w:lvlJc w:val="left"/>
      <w:pPr>
        <w:tabs>
          <w:tab w:val="num" w:pos="5760"/>
        </w:tabs>
        <w:ind w:left="5760" w:hanging="360"/>
      </w:pPr>
      <w:rPr>
        <w:rFonts w:ascii="Arial" w:hAnsi="Arial" w:hint="default"/>
      </w:rPr>
    </w:lvl>
    <w:lvl w:ilvl="8" w:tplc="86526BE6" w:tentative="1">
      <w:start w:val="1"/>
      <w:numFmt w:val="bullet"/>
      <w:lvlText w:val="–"/>
      <w:lvlJc w:val="left"/>
      <w:pPr>
        <w:tabs>
          <w:tab w:val="num" w:pos="6480"/>
        </w:tabs>
        <w:ind w:left="6480" w:hanging="360"/>
      </w:pPr>
      <w:rPr>
        <w:rFonts w:ascii="Arial" w:hAnsi="Arial" w:hint="default"/>
      </w:rPr>
    </w:lvl>
  </w:abstractNum>
  <w:abstractNum w:abstractNumId="9">
    <w:nsid w:val="0BDB7CAF"/>
    <w:multiLevelType w:val="hybridMultilevel"/>
    <w:tmpl w:val="1DBC21A0"/>
    <w:lvl w:ilvl="0" w:tplc="3B7EDFBC">
      <w:start w:val="1"/>
      <w:numFmt w:val="bullet"/>
      <w:lvlText w:val="•"/>
      <w:lvlJc w:val="left"/>
      <w:pPr>
        <w:tabs>
          <w:tab w:val="num" w:pos="720"/>
        </w:tabs>
        <w:ind w:left="720" w:hanging="360"/>
      </w:pPr>
      <w:rPr>
        <w:rFonts w:ascii="Arial" w:hAnsi="Arial" w:hint="default"/>
      </w:rPr>
    </w:lvl>
    <w:lvl w:ilvl="1" w:tplc="DDF21D90">
      <w:start w:val="933"/>
      <w:numFmt w:val="bullet"/>
      <w:lvlText w:val="–"/>
      <w:lvlJc w:val="left"/>
      <w:pPr>
        <w:tabs>
          <w:tab w:val="num" w:pos="1440"/>
        </w:tabs>
        <w:ind w:left="1440" w:hanging="360"/>
      </w:pPr>
      <w:rPr>
        <w:rFonts w:ascii="Arial" w:hAnsi="Arial" w:hint="default"/>
      </w:rPr>
    </w:lvl>
    <w:lvl w:ilvl="2" w:tplc="9418FC18" w:tentative="1">
      <w:start w:val="1"/>
      <w:numFmt w:val="bullet"/>
      <w:lvlText w:val="•"/>
      <w:lvlJc w:val="left"/>
      <w:pPr>
        <w:tabs>
          <w:tab w:val="num" w:pos="2160"/>
        </w:tabs>
        <w:ind w:left="2160" w:hanging="360"/>
      </w:pPr>
      <w:rPr>
        <w:rFonts w:ascii="Arial" w:hAnsi="Arial" w:hint="default"/>
      </w:rPr>
    </w:lvl>
    <w:lvl w:ilvl="3" w:tplc="DF7C3EA8" w:tentative="1">
      <w:start w:val="1"/>
      <w:numFmt w:val="bullet"/>
      <w:lvlText w:val="•"/>
      <w:lvlJc w:val="left"/>
      <w:pPr>
        <w:tabs>
          <w:tab w:val="num" w:pos="2880"/>
        </w:tabs>
        <w:ind w:left="2880" w:hanging="360"/>
      </w:pPr>
      <w:rPr>
        <w:rFonts w:ascii="Arial" w:hAnsi="Arial" w:hint="default"/>
      </w:rPr>
    </w:lvl>
    <w:lvl w:ilvl="4" w:tplc="1F46238A" w:tentative="1">
      <w:start w:val="1"/>
      <w:numFmt w:val="bullet"/>
      <w:lvlText w:val="•"/>
      <w:lvlJc w:val="left"/>
      <w:pPr>
        <w:tabs>
          <w:tab w:val="num" w:pos="3600"/>
        </w:tabs>
        <w:ind w:left="3600" w:hanging="360"/>
      </w:pPr>
      <w:rPr>
        <w:rFonts w:ascii="Arial" w:hAnsi="Arial" w:hint="default"/>
      </w:rPr>
    </w:lvl>
    <w:lvl w:ilvl="5" w:tplc="AACA97EC" w:tentative="1">
      <w:start w:val="1"/>
      <w:numFmt w:val="bullet"/>
      <w:lvlText w:val="•"/>
      <w:lvlJc w:val="left"/>
      <w:pPr>
        <w:tabs>
          <w:tab w:val="num" w:pos="4320"/>
        </w:tabs>
        <w:ind w:left="4320" w:hanging="360"/>
      </w:pPr>
      <w:rPr>
        <w:rFonts w:ascii="Arial" w:hAnsi="Arial" w:hint="default"/>
      </w:rPr>
    </w:lvl>
    <w:lvl w:ilvl="6" w:tplc="9E86272C" w:tentative="1">
      <w:start w:val="1"/>
      <w:numFmt w:val="bullet"/>
      <w:lvlText w:val="•"/>
      <w:lvlJc w:val="left"/>
      <w:pPr>
        <w:tabs>
          <w:tab w:val="num" w:pos="5040"/>
        </w:tabs>
        <w:ind w:left="5040" w:hanging="360"/>
      </w:pPr>
      <w:rPr>
        <w:rFonts w:ascii="Arial" w:hAnsi="Arial" w:hint="default"/>
      </w:rPr>
    </w:lvl>
    <w:lvl w:ilvl="7" w:tplc="30A4606C" w:tentative="1">
      <w:start w:val="1"/>
      <w:numFmt w:val="bullet"/>
      <w:lvlText w:val="•"/>
      <w:lvlJc w:val="left"/>
      <w:pPr>
        <w:tabs>
          <w:tab w:val="num" w:pos="5760"/>
        </w:tabs>
        <w:ind w:left="5760" w:hanging="360"/>
      </w:pPr>
      <w:rPr>
        <w:rFonts w:ascii="Arial" w:hAnsi="Arial" w:hint="default"/>
      </w:rPr>
    </w:lvl>
    <w:lvl w:ilvl="8" w:tplc="A08468EC" w:tentative="1">
      <w:start w:val="1"/>
      <w:numFmt w:val="bullet"/>
      <w:lvlText w:val="•"/>
      <w:lvlJc w:val="left"/>
      <w:pPr>
        <w:tabs>
          <w:tab w:val="num" w:pos="6480"/>
        </w:tabs>
        <w:ind w:left="6480" w:hanging="360"/>
      </w:pPr>
      <w:rPr>
        <w:rFonts w:ascii="Arial" w:hAnsi="Arial" w:hint="default"/>
      </w:rPr>
    </w:lvl>
  </w:abstractNum>
  <w:abstractNum w:abstractNumId="10">
    <w:nsid w:val="0D8E2872"/>
    <w:multiLevelType w:val="multilevel"/>
    <w:tmpl w:val="B47E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9245C4"/>
    <w:multiLevelType w:val="hybridMultilevel"/>
    <w:tmpl w:val="B3F8AC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040159F"/>
    <w:multiLevelType w:val="hybridMultilevel"/>
    <w:tmpl w:val="73CCB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1FE6856"/>
    <w:multiLevelType w:val="multilevel"/>
    <w:tmpl w:val="F698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F1425C"/>
    <w:multiLevelType w:val="hybridMultilevel"/>
    <w:tmpl w:val="1A94FD08"/>
    <w:lvl w:ilvl="0" w:tplc="C922C7F0">
      <w:start w:val="1"/>
      <w:numFmt w:val="bullet"/>
      <w:lvlText w:val="•"/>
      <w:lvlJc w:val="left"/>
      <w:pPr>
        <w:tabs>
          <w:tab w:val="num" w:pos="720"/>
        </w:tabs>
        <w:ind w:left="720" w:hanging="360"/>
      </w:pPr>
      <w:rPr>
        <w:rFonts w:ascii="Arial" w:hAnsi="Arial" w:hint="default"/>
      </w:rPr>
    </w:lvl>
    <w:lvl w:ilvl="1" w:tplc="F634E0A6" w:tentative="1">
      <w:start w:val="1"/>
      <w:numFmt w:val="bullet"/>
      <w:lvlText w:val="•"/>
      <w:lvlJc w:val="left"/>
      <w:pPr>
        <w:tabs>
          <w:tab w:val="num" w:pos="1440"/>
        </w:tabs>
        <w:ind w:left="1440" w:hanging="360"/>
      </w:pPr>
      <w:rPr>
        <w:rFonts w:ascii="Arial" w:hAnsi="Arial" w:hint="default"/>
      </w:rPr>
    </w:lvl>
    <w:lvl w:ilvl="2" w:tplc="BFA25A82" w:tentative="1">
      <w:start w:val="1"/>
      <w:numFmt w:val="bullet"/>
      <w:lvlText w:val="•"/>
      <w:lvlJc w:val="left"/>
      <w:pPr>
        <w:tabs>
          <w:tab w:val="num" w:pos="2160"/>
        </w:tabs>
        <w:ind w:left="2160" w:hanging="360"/>
      </w:pPr>
      <w:rPr>
        <w:rFonts w:ascii="Arial" w:hAnsi="Arial" w:hint="default"/>
      </w:rPr>
    </w:lvl>
    <w:lvl w:ilvl="3" w:tplc="A4B2ACC2" w:tentative="1">
      <w:start w:val="1"/>
      <w:numFmt w:val="bullet"/>
      <w:lvlText w:val="•"/>
      <w:lvlJc w:val="left"/>
      <w:pPr>
        <w:tabs>
          <w:tab w:val="num" w:pos="2880"/>
        </w:tabs>
        <w:ind w:left="2880" w:hanging="360"/>
      </w:pPr>
      <w:rPr>
        <w:rFonts w:ascii="Arial" w:hAnsi="Arial" w:hint="default"/>
      </w:rPr>
    </w:lvl>
    <w:lvl w:ilvl="4" w:tplc="075A77E0" w:tentative="1">
      <w:start w:val="1"/>
      <w:numFmt w:val="bullet"/>
      <w:lvlText w:val="•"/>
      <w:lvlJc w:val="left"/>
      <w:pPr>
        <w:tabs>
          <w:tab w:val="num" w:pos="3600"/>
        </w:tabs>
        <w:ind w:left="3600" w:hanging="360"/>
      </w:pPr>
      <w:rPr>
        <w:rFonts w:ascii="Arial" w:hAnsi="Arial" w:hint="default"/>
      </w:rPr>
    </w:lvl>
    <w:lvl w:ilvl="5" w:tplc="43A21500" w:tentative="1">
      <w:start w:val="1"/>
      <w:numFmt w:val="bullet"/>
      <w:lvlText w:val="•"/>
      <w:lvlJc w:val="left"/>
      <w:pPr>
        <w:tabs>
          <w:tab w:val="num" w:pos="4320"/>
        </w:tabs>
        <w:ind w:left="4320" w:hanging="360"/>
      </w:pPr>
      <w:rPr>
        <w:rFonts w:ascii="Arial" w:hAnsi="Arial" w:hint="default"/>
      </w:rPr>
    </w:lvl>
    <w:lvl w:ilvl="6" w:tplc="0E9E0AEA" w:tentative="1">
      <w:start w:val="1"/>
      <w:numFmt w:val="bullet"/>
      <w:lvlText w:val="•"/>
      <w:lvlJc w:val="left"/>
      <w:pPr>
        <w:tabs>
          <w:tab w:val="num" w:pos="5040"/>
        </w:tabs>
        <w:ind w:left="5040" w:hanging="360"/>
      </w:pPr>
      <w:rPr>
        <w:rFonts w:ascii="Arial" w:hAnsi="Arial" w:hint="default"/>
      </w:rPr>
    </w:lvl>
    <w:lvl w:ilvl="7" w:tplc="099639C4" w:tentative="1">
      <w:start w:val="1"/>
      <w:numFmt w:val="bullet"/>
      <w:lvlText w:val="•"/>
      <w:lvlJc w:val="left"/>
      <w:pPr>
        <w:tabs>
          <w:tab w:val="num" w:pos="5760"/>
        </w:tabs>
        <w:ind w:left="5760" w:hanging="360"/>
      </w:pPr>
      <w:rPr>
        <w:rFonts w:ascii="Arial" w:hAnsi="Arial" w:hint="default"/>
      </w:rPr>
    </w:lvl>
    <w:lvl w:ilvl="8" w:tplc="9662A628" w:tentative="1">
      <w:start w:val="1"/>
      <w:numFmt w:val="bullet"/>
      <w:lvlText w:val="•"/>
      <w:lvlJc w:val="left"/>
      <w:pPr>
        <w:tabs>
          <w:tab w:val="num" w:pos="6480"/>
        </w:tabs>
        <w:ind w:left="6480" w:hanging="360"/>
      </w:pPr>
      <w:rPr>
        <w:rFonts w:ascii="Arial" w:hAnsi="Arial" w:hint="default"/>
      </w:rPr>
    </w:lvl>
  </w:abstractNum>
  <w:abstractNum w:abstractNumId="15">
    <w:nsid w:val="16FF7088"/>
    <w:multiLevelType w:val="multilevel"/>
    <w:tmpl w:val="D4D8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AB1D7C"/>
    <w:multiLevelType w:val="multilevel"/>
    <w:tmpl w:val="B91AA35C"/>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0A796E"/>
    <w:multiLevelType w:val="multilevel"/>
    <w:tmpl w:val="72ACA40A"/>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2B706E"/>
    <w:multiLevelType w:val="multilevel"/>
    <w:tmpl w:val="1846BA6A"/>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445F21"/>
    <w:multiLevelType w:val="multilevel"/>
    <w:tmpl w:val="6E901BF4"/>
    <w:lvl w:ilvl="0">
      <w:start w:val="1"/>
      <w:numFmt w:val="bullet"/>
      <w:lvlText w:val=""/>
      <w:lvlPicBulletId w:val="1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6E2E00"/>
    <w:multiLevelType w:val="hybridMultilevel"/>
    <w:tmpl w:val="05669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D353313"/>
    <w:multiLevelType w:val="multilevel"/>
    <w:tmpl w:val="5DF4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576700"/>
    <w:multiLevelType w:val="hybridMultilevel"/>
    <w:tmpl w:val="6F128D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7423CA0"/>
    <w:multiLevelType w:val="multilevel"/>
    <w:tmpl w:val="0B344D7E"/>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31644D"/>
    <w:multiLevelType w:val="hybridMultilevel"/>
    <w:tmpl w:val="528C3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DB7097E"/>
    <w:multiLevelType w:val="multilevel"/>
    <w:tmpl w:val="B752675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9D7986"/>
    <w:multiLevelType w:val="hybridMultilevel"/>
    <w:tmpl w:val="D58E3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22C07AC"/>
    <w:multiLevelType w:val="multilevel"/>
    <w:tmpl w:val="2884B31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9C2F9E"/>
    <w:multiLevelType w:val="multilevel"/>
    <w:tmpl w:val="D5C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584E63"/>
    <w:multiLevelType w:val="hybridMultilevel"/>
    <w:tmpl w:val="DE3085C4"/>
    <w:lvl w:ilvl="0" w:tplc="4BAA4E10">
      <w:start w:val="1"/>
      <w:numFmt w:val="bullet"/>
      <w:lvlText w:val="•"/>
      <w:lvlJc w:val="left"/>
      <w:pPr>
        <w:tabs>
          <w:tab w:val="num" w:pos="720"/>
        </w:tabs>
        <w:ind w:left="720" w:hanging="360"/>
      </w:pPr>
      <w:rPr>
        <w:rFonts w:ascii="Arial" w:hAnsi="Arial" w:hint="default"/>
      </w:rPr>
    </w:lvl>
    <w:lvl w:ilvl="1" w:tplc="4ABEDEA6" w:tentative="1">
      <w:start w:val="1"/>
      <w:numFmt w:val="bullet"/>
      <w:lvlText w:val="•"/>
      <w:lvlJc w:val="left"/>
      <w:pPr>
        <w:tabs>
          <w:tab w:val="num" w:pos="1440"/>
        </w:tabs>
        <w:ind w:left="1440" w:hanging="360"/>
      </w:pPr>
      <w:rPr>
        <w:rFonts w:ascii="Arial" w:hAnsi="Arial" w:hint="default"/>
      </w:rPr>
    </w:lvl>
    <w:lvl w:ilvl="2" w:tplc="46A8FD56" w:tentative="1">
      <w:start w:val="1"/>
      <w:numFmt w:val="bullet"/>
      <w:lvlText w:val="•"/>
      <w:lvlJc w:val="left"/>
      <w:pPr>
        <w:tabs>
          <w:tab w:val="num" w:pos="2160"/>
        </w:tabs>
        <w:ind w:left="2160" w:hanging="360"/>
      </w:pPr>
      <w:rPr>
        <w:rFonts w:ascii="Arial" w:hAnsi="Arial" w:hint="default"/>
      </w:rPr>
    </w:lvl>
    <w:lvl w:ilvl="3" w:tplc="815ACF06" w:tentative="1">
      <w:start w:val="1"/>
      <w:numFmt w:val="bullet"/>
      <w:lvlText w:val="•"/>
      <w:lvlJc w:val="left"/>
      <w:pPr>
        <w:tabs>
          <w:tab w:val="num" w:pos="2880"/>
        </w:tabs>
        <w:ind w:left="2880" w:hanging="360"/>
      </w:pPr>
      <w:rPr>
        <w:rFonts w:ascii="Arial" w:hAnsi="Arial" w:hint="default"/>
      </w:rPr>
    </w:lvl>
    <w:lvl w:ilvl="4" w:tplc="A09274D2" w:tentative="1">
      <w:start w:val="1"/>
      <w:numFmt w:val="bullet"/>
      <w:lvlText w:val="•"/>
      <w:lvlJc w:val="left"/>
      <w:pPr>
        <w:tabs>
          <w:tab w:val="num" w:pos="3600"/>
        </w:tabs>
        <w:ind w:left="3600" w:hanging="360"/>
      </w:pPr>
      <w:rPr>
        <w:rFonts w:ascii="Arial" w:hAnsi="Arial" w:hint="default"/>
      </w:rPr>
    </w:lvl>
    <w:lvl w:ilvl="5" w:tplc="3B6AC276" w:tentative="1">
      <w:start w:val="1"/>
      <w:numFmt w:val="bullet"/>
      <w:lvlText w:val="•"/>
      <w:lvlJc w:val="left"/>
      <w:pPr>
        <w:tabs>
          <w:tab w:val="num" w:pos="4320"/>
        </w:tabs>
        <w:ind w:left="4320" w:hanging="360"/>
      </w:pPr>
      <w:rPr>
        <w:rFonts w:ascii="Arial" w:hAnsi="Arial" w:hint="default"/>
      </w:rPr>
    </w:lvl>
    <w:lvl w:ilvl="6" w:tplc="DA64AA84" w:tentative="1">
      <w:start w:val="1"/>
      <w:numFmt w:val="bullet"/>
      <w:lvlText w:val="•"/>
      <w:lvlJc w:val="left"/>
      <w:pPr>
        <w:tabs>
          <w:tab w:val="num" w:pos="5040"/>
        </w:tabs>
        <w:ind w:left="5040" w:hanging="360"/>
      </w:pPr>
      <w:rPr>
        <w:rFonts w:ascii="Arial" w:hAnsi="Arial" w:hint="default"/>
      </w:rPr>
    </w:lvl>
    <w:lvl w:ilvl="7" w:tplc="2A78C56A" w:tentative="1">
      <w:start w:val="1"/>
      <w:numFmt w:val="bullet"/>
      <w:lvlText w:val="•"/>
      <w:lvlJc w:val="left"/>
      <w:pPr>
        <w:tabs>
          <w:tab w:val="num" w:pos="5760"/>
        </w:tabs>
        <w:ind w:left="5760" w:hanging="360"/>
      </w:pPr>
      <w:rPr>
        <w:rFonts w:ascii="Arial" w:hAnsi="Arial" w:hint="default"/>
      </w:rPr>
    </w:lvl>
    <w:lvl w:ilvl="8" w:tplc="08EA5052" w:tentative="1">
      <w:start w:val="1"/>
      <w:numFmt w:val="bullet"/>
      <w:lvlText w:val="•"/>
      <w:lvlJc w:val="left"/>
      <w:pPr>
        <w:tabs>
          <w:tab w:val="num" w:pos="6480"/>
        </w:tabs>
        <w:ind w:left="6480" w:hanging="360"/>
      </w:pPr>
      <w:rPr>
        <w:rFonts w:ascii="Arial" w:hAnsi="Arial" w:hint="default"/>
      </w:rPr>
    </w:lvl>
  </w:abstractNum>
  <w:abstractNum w:abstractNumId="30">
    <w:nsid w:val="40135CBB"/>
    <w:multiLevelType w:val="hybridMultilevel"/>
    <w:tmpl w:val="667C3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06A626D"/>
    <w:multiLevelType w:val="hybridMultilevel"/>
    <w:tmpl w:val="797CFC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12F722F"/>
    <w:multiLevelType w:val="hybridMultilevel"/>
    <w:tmpl w:val="92821CE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3">
    <w:nsid w:val="417972B5"/>
    <w:multiLevelType w:val="hybridMultilevel"/>
    <w:tmpl w:val="96A4B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87623DA"/>
    <w:multiLevelType w:val="multilevel"/>
    <w:tmpl w:val="23AE56D8"/>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695B34"/>
    <w:multiLevelType w:val="multilevel"/>
    <w:tmpl w:val="3CEA70DE"/>
    <w:lvl w:ilvl="0">
      <w:start w:val="1"/>
      <w:numFmt w:val="bullet"/>
      <w:lvlText w:val=""/>
      <w:lvlPicBulletId w:val="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557CB7"/>
    <w:multiLevelType w:val="multilevel"/>
    <w:tmpl w:val="9A3C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88134C"/>
    <w:multiLevelType w:val="multilevel"/>
    <w:tmpl w:val="11A8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885957"/>
    <w:multiLevelType w:val="multilevel"/>
    <w:tmpl w:val="6BE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3C6656"/>
    <w:multiLevelType w:val="multilevel"/>
    <w:tmpl w:val="79E25052"/>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112FBC"/>
    <w:multiLevelType w:val="multilevel"/>
    <w:tmpl w:val="0F50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153314"/>
    <w:multiLevelType w:val="hybridMultilevel"/>
    <w:tmpl w:val="803AC75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2">
    <w:nsid w:val="5D32168E"/>
    <w:multiLevelType w:val="multilevel"/>
    <w:tmpl w:val="D9C6431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321A7D"/>
    <w:multiLevelType w:val="multilevel"/>
    <w:tmpl w:val="DDA0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0E185F"/>
    <w:multiLevelType w:val="hybridMultilevel"/>
    <w:tmpl w:val="FE0CA67C"/>
    <w:lvl w:ilvl="0" w:tplc="63B0CCEA">
      <w:start w:val="1"/>
      <w:numFmt w:val="decimal"/>
      <w:lvlText w:val="%1."/>
      <w:lvlJc w:val="left"/>
      <w:pPr>
        <w:tabs>
          <w:tab w:val="num" w:pos="720"/>
        </w:tabs>
        <w:ind w:left="720" w:hanging="360"/>
      </w:pPr>
      <w:rPr>
        <w:rFonts w:ascii="Cambria" w:eastAsiaTheme="minorHAnsi" w:hAnsi="Cambria" w:cstheme="minorBidi"/>
      </w:rPr>
    </w:lvl>
    <w:lvl w:ilvl="1" w:tplc="AD02C7FA" w:tentative="1">
      <w:start w:val="1"/>
      <w:numFmt w:val="bullet"/>
      <w:lvlText w:val="•"/>
      <w:lvlJc w:val="left"/>
      <w:pPr>
        <w:tabs>
          <w:tab w:val="num" w:pos="1440"/>
        </w:tabs>
        <w:ind w:left="1440" w:hanging="360"/>
      </w:pPr>
      <w:rPr>
        <w:rFonts w:ascii="Times New Roman" w:hAnsi="Times New Roman" w:hint="default"/>
      </w:rPr>
    </w:lvl>
    <w:lvl w:ilvl="2" w:tplc="7C647C2A" w:tentative="1">
      <w:start w:val="1"/>
      <w:numFmt w:val="bullet"/>
      <w:lvlText w:val="•"/>
      <w:lvlJc w:val="left"/>
      <w:pPr>
        <w:tabs>
          <w:tab w:val="num" w:pos="2160"/>
        </w:tabs>
        <w:ind w:left="2160" w:hanging="360"/>
      </w:pPr>
      <w:rPr>
        <w:rFonts w:ascii="Times New Roman" w:hAnsi="Times New Roman" w:hint="default"/>
      </w:rPr>
    </w:lvl>
    <w:lvl w:ilvl="3" w:tplc="B3869040" w:tentative="1">
      <w:start w:val="1"/>
      <w:numFmt w:val="bullet"/>
      <w:lvlText w:val="•"/>
      <w:lvlJc w:val="left"/>
      <w:pPr>
        <w:tabs>
          <w:tab w:val="num" w:pos="2880"/>
        </w:tabs>
        <w:ind w:left="2880" w:hanging="360"/>
      </w:pPr>
      <w:rPr>
        <w:rFonts w:ascii="Times New Roman" w:hAnsi="Times New Roman" w:hint="default"/>
      </w:rPr>
    </w:lvl>
    <w:lvl w:ilvl="4" w:tplc="549EAF4E" w:tentative="1">
      <w:start w:val="1"/>
      <w:numFmt w:val="bullet"/>
      <w:lvlText w:val="•"/>
      <w:lvlJc w:val="left"/>
      <w:pPr>
        <w:tabs>
          <w:tab w:val="num" w:pos="3600"/>
        </w:tabs>
        <w:ind w:left="3600" w:hanging="360"/>
      </w:pPr>
      <w:rPr>
        <w:rFonts w:ascii="Times New Roman" w:hAnsi="Times New Roman" w:hint="default"/>
      </w:rPr>
    </w:lvl>
    <w:lvl w:ilvl="5" w:tplc="CA7EF020" w:tentative="1">
      <w:start w:val="1"/>
      <w:numFmt w:val="bullet"/>
      <w:lvlText w:val="•"/>
      <w:lvlJc w:val="left"/>
      <w:pPr>
        <w:tabs>
          <w:tab w:val="num" w:pos="4320"/>
        </w:tabs>
        <w:ind w:left="4320" w:hanging="360"/>
      </w:pPr>
      <w:rPr>
        <w:rFonts w:ascii="Times New Roman" w:hAnsi="Times New Roman" w:hint="default"/>
      </w:rPr>
    </w:lvl>
    <w:lvl w:ilvl="6" w:tplc="91B8BC02" w:tentative="1">
      <w:start w:val="1"/>
      <w:numFmt w:val="bullet"/>
      <w:lvlText w:val="•"/>
      <w:lvlJc w:val="left"/>
      <w:pPr>
        <w:tabs>
          <w:tab w:val="num" w:pos="5040"/>
        </w:tabs>
        <w:ind w:left="5040" w:hanging="360"/>
      </w:pPr>
      <w:rPr>
        <w:rFonts w:ascii="Times New Roman" w:hAnsi="Times New Roman" w:hint="default"/>
      </w:rPr>
    </w:lvl>
    <w:lvl w:ilvl="7" w:tplc="1A34BB32" w:tentative="1">
      <w:start w:val="1"/>
      <w:numFmt w:val="bullet"/>
      <w:lvlText w:val="•"/>
      <w:lvlJc w:val="left"/>
      <w:pPr>
        <w:tabs>
          <w:tab w:val="num" w:pos="5760"/>
        </w:tabs>
        <w:ind w:left="5760" w:hanging="360"/>
      </w:pPr>
      <w:rPr>
        <w:rFonts w:ascii="Times New Roman" w:hAnsi="Times New Roman" w:hint="default"/>
      </w:rPr>
    </w:lvl>
    <w:lvl w:ilvl="8" w:tplc="ECF65A0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5EE123E2"/>
    <w:multiLevelType w:val="hybridMultilevel"/>
    <w:tmpl w:val="9D2052C8"/>
    <w:lvl w:ilvl="0" w:tplc="4E8EF66E">
      <w:start w:val="1"/>
      <w:numFmt w:val="bullet"/>
      <w:lvlText w:val="•"/>
      <w:lvlJc w:val="left"/>
      <w:pPr>
        <w:tabs>
          <w:tab w:val="num" w:pos="720"/>
        </w:tabs>
        <w:ind w:left="720" w:hanging="360"/>
      </w:pPr>
      <w:rPr>
        <w:rFonts w:ascii="Arial" w:hAnsi="Arial" w:hint="default"/>
      </w:rPr>
    </w:lvl>
    <w:lvl w:ilvl="1" w:tplc="9286CBD4">
      <w:start w:val="568"/>
      <w:numFmt w:val="bullet"/>
      <w:lvlText w:val="–"/>
      <w:lvlJc w:val="left"/>
      <w:pPr>
        <w:tabs>
          <w:tab w:val="num" w:pos="1440"/>
        </w:tabs>
        <w:ind w:left="1440" w:hanging="360"/>
      </w:pPr>
      <w:rPr>
        <w:rFonts w:ascii="Arial" w:hAnsi="Arial" w:hint="default"/>
      </w:rPr>
    </w:lvl>
    <w:lvl w:ilvl="2" w:tplc="09DA2E2A" w:tentative="1">
      <w:start w:val="1"/>
      <w:numFmt w:val="bullet"/>
      <w:lvlText w:val="•"/>
      <w:lvlJc w:val="left"/>
      <w:pPr>
        <w:tabs>
          <w:tab w:val="num" w:pos="2160"/>
        </w:tabs>
        <w:ind w:left="2160" w:hanging="360"/>
      </w:pPr>
      <w:rPr>
        <w:rFonts w:ascii="Arial" w:hAnsi="Arial" w:hint="default"/>
      </w:rPr>
    </w:lvl>
    <w:lvl w:ilvl="3" w:tplc="61C09F06" w:tentative="1">
      <w:start w:val="1"/>
      <w:numFmt w:val="bullet"/>
      <w:lvlText w:val="•"/>
      <w:lvlJc w:val="left"/>
      <w:pPr>
        <w:tabs>
          <w:tab w:val="num" w:pos="2880"/>
        </w:tabs>
        <w:ind w:left="2880" w:hanging="360"/>
      </w:pPr>
      <w:rPr>
        <w:rFonts w:ascii="Arial" w:hAnsi="Arial" w:hint="default"/>
      </w:rPr>
    </w:lvl>
    <w:lvl w:ilvl="4" w:tplc="4DA8ADB0" w:tentative="1">
      <w:start w:val="1"/>
      <w:numFmt w:val="bullet"/>
      <w:lvlText w:val="•"/>
      <w:lvlJc w:val="left"/>
      <w:pPr>
        <w:tabs>
          <w:tab w:val="num" w:pos="3600"/>
        </w:tabs>
        <w:ind w:left="3600" w:hanging="360"/>
      </w:pPr>
      <w:rPr>
        <w:rFonts w:ascii="Arial" w:hAnsi="Arial" w:hint="default"/>
      </w:rPr>
    </w:lvl>
    <w:lvl w:ilvl="5" w:tplc="BEEC054A" w:tentative="1">
      <w:start w:val="1"/>
      <w:numFmt w:val="bullet"/>
      <w:lvlText w:val="•"/>
      <w:lvlJc w:val="left"/>
      <w:pPr>
        <w:tabs>
          <w:tab w:val="num" w:pos="4320"/>
        </w:tabs>
        <w:ind w:left="4320" w:hanging="360"/>
      </w:pPr>
      <w:rPr>
        <w:rFonts w:ascii="Arial" w:hAnsi="Arial" w:hint="default"/>
      </w:rPr>
    </w:lvl>
    <w:lvl w:ilvl="6" w:tplc="58F06DF0" w:tentative="1">
      <w:start w:val="1"/>
      <w:numFmt w:val="bullet"/>
      <w:lvlText w:val="•"/>
      <w:lvlJc w:val="left"/>
      <w:pPr>
        <w:tabs>
          <w:tab w:val="num" w:pos="5040"/>
        </w:tabs>
        <w:ind w:left="5040" w:hanging="360"/>
      </w:pPr>
      <w:rPr>
        <w:rFonts w:ascii="Arial" w:hAnsi="Arial" w:hint="default"/>
      </w:rPr>
    </w:lvl>
    <w:lvl w:ilvl="7" w:tplc="25A44FF4" w:tentative="1">
      <w:start w:val="1"/>
      <w:numFmt w:val="bullet"/>
      <w:lvlText w:val="•"/>
      <w:lvlJc w:val="left"/>
      <w:pPr>
        <w:tabs>
          <w:tab w:val="num" w:pos="5760"/>
        </w:tabs>
        <w:ind w:left="5760" w:hanging="360"/>
      </w:pPr>
      <w:rPr>
        <w:rFonts w:ascii="Arial" w:hAnsi="Arial" w:hint="default"/>
      </w:rPr>
    </w:lvl>
    <w:lvl w:ilvl="8" w:tplc="95788A9C" w:tentative="1">
      <w:start w:val="1"/>
      <w:numFmt w:val="bullet"/>
      <w:lvlText w:val="•"/>
      <w:lvlJc w:val="left"/>
      <w:pPr>
        <w:tabs>
          <w:tab w:val="num" w:pos="6480"/>
        </w:tabs>
        <w:ind w:left="6480" w:hanging="360"/>
      </w:pPr>
      <w:rPr>
        <w:rFonts w:ascii="Arial" w:hAnsi="Arial" w:hint="default"/>
      </w:rPr>
    </w:lvl>
  </w:abstractNum>
  <w:abstractNum w:abstractNumId="46">
    <w:nsid w:val="5FC30CCF"/>
    <w:multiLevelType w:val="hybridMultilevel"/>
    <w:tmpl w:val="02222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FFD3EF0"/>
    <w:multiLevelType w:val="multilevel"/>
    <w:tmpl w:val="9748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2E14AD"/>
    <w:multiLevelType w:val="hybridMultilevel"/>
    <w:tmpl w:val="91C26A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698674D5"/>
    <w:multiLevelType w:val="hybridMultilevel"/>
    <w:tmpl w:val="DA8A5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99718A1"/>
    <w:multiLevelType w:val="hybridMultilevel"/>
    <w:tmpl w:val="A61033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nsid w:val="6A127618"/>
    <w:multiLevelType w:val="multilevel"/>
    <w:tmpl w:val="8726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471FCC"/>
    <w:multiLevelType w:val="multilevel"/>
    <w:tmpl w:val="FAD6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C9268B0"/>
    <w:multiLevelType w:val="hybridMultilevel"/>
    <w:tmpl w:val="FFCAB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FA0CD3"/>
    <w:multiLevelType w:val="hybridMultilevel"/>
    <w:tmpl w:val="70CEEE1C"/>
    <w:lvl w:ilvl="0" w:tplc="380C91EC">
      <w:start w:val="1"/>
      <w:numFmt w:val="bullet"/>
      <w:lvlText w:val="•"/>
      <w:lvlJc w:val="left"/>
      <w:pPr>
        <w:tabs>
          <w:tab w:val="num" w:pos="720"/>
        </w:tabs>
        <w:ind w:left="720" w:hanging="360"/>
      </w:pPr>
      <w:rPr>
        <w:rFonts w:ascii="Arial" w:hAnsi="Arial" w:hint="default"/>
      </w:rPr>
    </w:lvl>
    <w:lvl w:ilvl="1" w:tplc="9D241314">
      <w:start w:val="978"/>
      <w:numFmt w:val="bullet"/>
      <w:lvlText w:val="–"/>
      <w:lvlJc w:val="left"/>
      <w:pPr>
        <w:tabs>
          <w:tab w:val="num" w:pos="1440"/>
        </w:tabs>
        <w:ind w:left="1440" w:hanging="360"/>
      </w:pPr>
      <w:rPr>
        <w:rFonts w:ascii="Arial" w:hAnsi="Arial" w:hint="default"/>
      </w:rPr>
    </w:lvl>
    <w:lvl w:ilvl="2" w:tplc="5E3816FA" w:tentative="1">
      <w:start w:val="1"/>
      <w:numFmt w:val="bullet"/>
      <w:lvlText w:val="•"/>
      <w:lvlJc w:val="left"/>
      <w:pPr>
        <w:tabs>
          <w:tab w:val="num" w:pos="2160"/>
        </w:tabs>
        <w:ind w:left="2160" w:hanging="360"/>
      </w:pPr>
      <w:rPr>
        <w:rFonts w:ascii="Arial" w:hAnsi="Arial" w:hint="default"/>
      </w:rPr>
    </w:lvl>
    <w:lvl w:ilvl="3" w:tplc="C7D24CE6" w:tentative="1">
      <w:start w:val="1"/>
      <w:numFmt w:val="bullet"/>
      <w:lvlText w:val="•"/>
      <w:lvlJc w:val="left"/>
      <w:pPr>
        <w:tabs>
          <w:tab w:val="num" w:pos="2880"/>
        </w:tabs>
        <w:ind w:left="2880" w:hanging="360"/>
      </w:pPr>
      <w:rPr>
        <w:rFonts w:ascii="Arial" w:hAnsi="Arial" w:hint="default"/>
      </w:rPr>
    </w:lvl>
    <w:lvl w:ilvl="4" w:tplc="A21232A4" w:tentative="1">
      <w:start w:val="1"/>
      <w:numFmt w:val="bullet"/>
      <w:lvlText w:val="•"/>
      <w:lvlJc w:val="left"/>
      <w:pPr>
        <w:tabs>
          <w:tab w:val="num" w:pos="3600"/>
        </w:tabs>
        <w:ind w:left="3600" w:hanging="360"/>
      </w:pPr>
      <w:rPr>
        <w:rFonts w:ascii="Arial" w:hAnsi="Arial" w:hint="default"/>
      </w:rPr>
    </w:lvl>
    <w:lvl w:ilvl="5" w:tplc="23F6E9C0" w:tentative="1">
      <w:start w:val="1"/>
      <w:numFmt w:val="bullet"/>
      <w:lvlText w:val="•"/>
      <w:lvlJc w:val="left"/>
      <w:pPr>
        <w:tabs>
          <w:tab w:val="num" w:pos="4320"/>
        </w:tabs>
        <w:ind w:left="4320" w:hanging="360"/>
      </w:pPr>
      <w:rPr>
        <w:rFonts w:ascii="Arial" w:hAnsi="Arial" w:hint="default"/>
      </w:rPr>
    </w:lvl>
    <w:lvl w:ilvl="6" w:tplc="1E2253DA" w:tentative="1">
      <w:start w:val="1"/>
      <w:numFmt w:val="bullet"/>
      <w:lvlText w:val="•"/>
      <w:lvlJc w:val="left"/>
      <w:pPr>
        <w:tabs>
          <w:tab w:val="num" w:pos="5040"/>
        </w:tabs>
        <w:ind w:left="5040" w:hanging="360"/>
      </w:pPr>
      <w:rPr>
        <w:rFonts w:ascii="Arial" w:hAnsi="Arial" w:hint="default"/>
      </w:rPr>
    </w:lvl>
    <w:lvl w:ilvl="7" w:tplc="52CCEB54" w:tentative="1">
      <w:start w:val="1"/>
      <w:numFmt w:val="bullet"/>
      <w:lvlText w:val="•"/>
      <w:lvlJc w:val="left"/>
      <w:pPr>
        <w:tabs>
          <w:tab w:val="num" w:pos="5760"/>
        </w:tabs>
        <w:ind w:left="5760" w:hanging="360"/>
      </w:pPr>
      <w:rPr>
        <w:rFonts w:ascii="Arial" w:hAnsi="Arial" w:hint="default"/>
      </w:rPr>
    </w:lvl>
    <w:lvl w:ilvl="8" w:tplc="8334E1F0" w:tentative="1">
      <w:start w:val="1"/>
      <w:numFmt w:val="bullet"/>
      <w:lvlText w:val="•"/>
      <w:lvlJc w:val="left"/>
      <w:pPr>
        <w:tabs>
          <w:tab w:val="num" w:pos="6480"/>
        </w:tabs>
        <w:ind w:left="6480" w:hanging="360"/>
      </w:pPr>
      <w:rPr>
        <w:rFonts w:ascii="Arial" w:hAnsi="Arial" w:hint="default"/>
      </w:rPr>
    </w:lvl>
  </w:abstractNum>
  <w:abstractNum w:abstractNumId="55">
    <w:nsid w:val="6FE56FE8"/>
    <w:multiLevelType w:val="hybridMultilevel"/>
    <w:tmpl w:val="C13CA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CC14DB"/>
    <w:multiLevelType w:val="hybridMultilevel"/>
    <w:tmpl w:val="8F843A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144F0F"/>
    <w:multiLevelType w:val="hybridMultilevel"/>
    <w:tmpl w:val="616CF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38800FA"/>
    <w:multiLevelType w:val="hybridMultilevel"/>
    <w:tmpl w:val="FC783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65870D2"/>
    <w:multiLevelType w:val="hybridMultilevel"/>
    <w:tmpl w:val="E68E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6D52182"/>
    <w:multiLevelType w:val="multilevel"/>
    <w:tmpl w:val="4150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AAE48DD"/>
    <w:multiLevelType w:val="multilevel"/>
    <w:tmpl w:val="2EE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373138"/>
    <w:multiLevelType w:val="multilevel"/>
    <w:tmpl w:val="D39C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6534A5"/>
    <w:multiLevelType w:val="hybridMultilevel"/>
    <w:tmpl w:val="FE0CA67C"/>
    <w:lvl w:ilvl="0" w:tplc="63B0CCEA">
      <w:start w:val="1"/>
      <w:numFmt w:val="decimal"/>
      <w:lvlText w:val="%1."/>
      <w:lvlJc w:val="left"/>
      <w:pPr>
        <w:tabs>
          <w:tab w:val="num" w:pos="720"/>
        </w:tabs>
        <w:ind w:left="720" w:hanging="360"/>
      </w:pPr>
      <w:rPr>
        <w:rFonts w:ascii="Cambria" w:eastAsiaTheme="minorHAnsi" w:hAnsi="Cambria" w:cstheme="minorBidi"/>
      </w:rPr>
    </w:lvl>
    <w:lvl w:ilvl="1" w:tplc="AD02C7FA" w:tentative="1">
      <w:start w:val="1"/>
      <w:numFmt w:val="bullet"/>
      <w:lvlText w:val="•"/>
      <w:lvlJc w:val="left"/>
      <w:pPr>
        <w:tabs>
          <w:tab w:val="num" w:pos="1440"/>
        </w:tabs>
        <w:ind w:left="1440" w:hanging="360"/>
      </w:pPr>
      <w:rPr>
        <w:rFonts w:ascii="Times New Roman" w:hAnsi="Times New Roman" w:hint="default"/>
      </w:rPr>
    </w:lvl>
    <w:lvl w:ilvl="2" w:tplc="7C647C2A" w:tentative="1">
      <w:start w:val="1"/>
      <w:numFmt w:val="bullet"/>
      <w:lvlText w:val="•"/>
      <w:lvlJc w:val="left"/>
      <w:pPr>
        <w:tabs>
          <w:tab w:val="num" w:pos="2160"/>
        </w:tabs>
        <w:ind w:left="2160" w:hanging="360"/>
      </w:pPr>
      <w:rPr>
        <w:rFonts w:ascii="Times New Roman" w:hAnsi="Times New Roman" w:hint="default"/>
      </w:rPr>
    </w:lvl>
    <w:lvl w:ilvl="3" w:tplc="B3869040" w:tentative="1">
      <w:start w:val="1"/>
      <w:numFmt w:val="bullet"/>
      <w:lvlText w:val="•"/>
      <w:lvlJc w:val="left"/>
      <w:pPr>
        <w:tabs>
          <w:tab w:val="num" w:pos="2880"/>
        </w:tabs>
        <w:ind w:left="2880" w:hanging="360"/>
      </w:pPr>
      <w:rPr>
        <w:rFonts w:ascii="Times New Roman" w:hAnsi="Times New Roman" w:hint="default"/>
      </w:rPr>
    </w:lvl>
    <w:lvl w:ilvl="4" w:tplc="549EAF4E" w:tentative="1">
      <w:start w:val="1"/>
      <w:numFmt w:val="bullet"/>
      <w:lvlText w:val="•"/>
      <w:lvlJc w:val="left"/>
      <w:pPr>
        <w:tabs>
          <w:tab w:val="num" w:pos="3600"/>
        </w:tabs>
        <w:ind w:left="3600" w:hanging="360"/>
      </w:pPr>
      <w:rPr>
        <w:rFonts w:ascii="Times New Roman" w:hAnsi="Times New Roman" w:hint="default"/>
      </w:rPr>
    </w:lvl>
    <w:lvl w:ilvl="5" w:tplc="CA7EF020" w:tentative="1">
      <w:start w:val="1"/>
      <w:numFmt w:val="bullet"/>
      <w:lvlText w:val="•"/>
      <w:lvlJc w:val="left"/>
      <w:pPr>
        <w:tabs>
          <w:tab w:val="num" w:pos="4320"/>
        </w:tabs>
        <w:ind w:left="4320" w:hanging="360"/>
      </w:pPr>
      <w:rPr>
        <w:rFonts w:ascii="Times New Roman" w:hAnsi="Times New Roman" w:hint="default"/>
      </w:rPr>
    </w:lvl>
    <w:lvl w:ilvl="6" w:tplc="91B8BC02" w:tentative="1">
      <w:start w:val="1"/>
      <w:numFmt w:val="bullet"/>
      <w:lvlText w:val="•"/>
      <w:lvlJc w:val="left"/>
      <w:pPr>
        <w:tabs>
          <w:tab w:val="num" w:pos="5040"/>
        </w:tabs>
        <w:ind w:left="5040" w:hanging="360"/>
      </w:pPr>
      <w:rPr>
        <w:rFonts w:ascii="Times New Roman" w:hAnsi="Times New Roman" w:hint="default"/>
      </w:rPr>
    </w:lvl>
    <w:lvl w:ilvl="7" w:tplc="1A34BB32" w:tentative="1">
      <w:start w:val="1"/>
      <w:numFmt w:val="bullet"/>
      <w:lvlText w:val="•"/>
      <w:lvlJc w:val="left"/>
      <w:pPr>
        <w:tabs>
          <w:tab w:val="num" w:pos="5760"/>
        </w:tabs>
        <w:ind w:left="5760" w:hanging="360"/>
      </w:pPr>
      <w:rPr>
        <w:rFonts w:ascii="Times New Roman" w:hAnsi="Times New Roman" w:hint="default"/>
      </w:rPr>
    </w:lvl>
    <w:lvl w:ilvl="8" w:tplc="ECF65A08" w:tentative="1">
      <w:start w:val="1"/>
      <w:numFmt w:val="bullet"/>
      <w:lvlText w:val="•"/>
      <w:lvlJc w:val="left"/>
      <w:pPr>
        <w:tabs>
          <w:tab w:val="num" w:pos="6480"/>
        </w:tabs>
        <w:ind w:left="6480" w:hanging="360"/>
      </w:pPr>
      <w:rPr>
        <w:rFonts w:ascii="Times New Roman" w:hAnsi="Times New Roman" w:hint="default"/>
      </w:rPr>
    </w:lvl>
  </w:abstractNum>
  <w:num w:numId="1">
    <w:abstractNumId w:val="40"/>
  </w:num>
  <w:num w:numId="2">
    <w:abstractNumId w:val="52"/>
  </w:num>
  <w:num w:numId="3">
    <w:abstractNumId w:val="13"/>
  </w:num>
  <w:num w:numId="4">
    <w:abstractNumId w:val="51"/>
  </w:num>
  <w:num w:numId="5">
    <w:abstractNumId w:val="15"/>
  </w:num>
  <w:num w:numId="6">
    <w:abstractNumId w:val="36"/>
  </w:num>
  <w:num w:numId="7">
    <w:abstractNumId w:val="38"/>
  </w:num>
  <w:num w:numId="8">
    <w:abstractNumId w:val="42"/>
  </w:num>
  <w:num w:numId="9">
    <w:abstractNumId w:val="25"/>
  </w:num>
  <w:num w:numId="10">
    <w:abstractNumId w:val="23"/>
  </w:num>
  <w:num w:numId="11">
    <w:abstractNumId w:val="27"/>
  </w:num>
  <w:num w:numId="12">
    <w:abstractNumId w:val="34"/>
  </w:num>
  <w:num w:numId="13">
    <w:abstractNumId w:val="17"/>
  </w:num>
  <w:num w:numId="14">
    <w:abstractNumId w:val="0"/>
  </w:num>
  <w:num w:numId="15">
    <w:abstractNumId w:val="39"/>
  </w:num>
  <w:num w:numId="16">
    <w:abstractNumId w:val="35"/>
  </w:num>
  <w:num w:numId="17">
    <w:abstractNumId w:val="18"/>
  </w:num>
  <w:num w:numId="18">
    <w:abstractNumId w:val="19"/>
  </w:num>
  <w:num w:numId="19">
    <w:abstractNumId w:val="7"/>
  </w:num>
  <w:num w:numId="20">
    <w:abstractNumId w:val="4"/>
  </w:num>
  <w:num w:numId="21">
    <w:abstractNumId w:val="37"/>
  </w:num>
  <w:num w:numId="22">
    <w:abstractNumId w:val="6"/>
  </w:num>
  <w:num w:numId="23">
    <w:abstractNumId w:val="28"/>
  </w:num>
  <w:num w:numId="24">
    <w:abstractNumId w:val="61"/>
  </w:num>
  <w:num w:numId="25">
    <w:abstractNumId w:val="1"/>
  </w:num>
  <w:num w:numId="26">
    <w:abstractNumId w:val="47"/>
  </w:num>
  <w:num w:numId="27">
    <w:abstractNumId w:val="21"/>
  </w:num>
  <w:num w:numId="28">
    <w:abstractNumId w:val="43"/>
  </w:num>
  <w:num w:numId="29">
    <w:abstractNumId w:val="60"/>
  </w:num>
  <w:num w:numId="30">
    <w:abstractNumId w:val="45"/>
  </w:num>
  <w:num w:numId="31">
    <w:abstractNumId w:val="48"/>
  </w:num>
  <w:num w:numId="32">
    <w:abstractNumId w:val="53"/>
  </w:num>
  <w:num w:numId="33">
    <w:abstractNumId w:val="63"/>
  </w:num>
  <w:num w:numId="34">
    <w:abstractNumId w:val="9"/>
  </w:num>
  <w:num w:numId="35">
    <w:abstractNumId w:val="54"/>
  </w:num>
  <w:num w:numId="36">
    <w:abstractNumId w:val="10"/>
  </w:num>
  <w:num w:numId="37">
    <w:abstractNumId w:val="16"/>
  </w:num>
  <w:num w:numId="38">
    <w:abstractNumId w:val="44"/>
  </w:num>
  <w:num w:numId="39">
    <w:abstractNumId w:val="8"/>
  </w:num>
  <w:num w:numId="40">
    <w:abstractNumId w:val="58"/>
  </w:num>
  <w:num w:numId="41">
    <w:abstractNumId w:val="57"/>
  </w:num>
  <w:num w:numId="42">
    <w:abstractNumId w:val="62"/>
  </w:num>
  <w:num w:numId="43">
    <w:abstractNumId w:val="30"/>
  </w:num>
  <w:num w:numId="44">
    <w:abstractNumId w:val="33"/>
  </w:num>
  <w:num w:numId="45">
    <w:abstractNumId w:val="5"/>
  </w:num>
  <w:num w:numId="46">
    <w:abstractNumId w:val="22"/>
  </w:num>
  <w:num w:numId="47">
    <w:abstractNumId w:val="2"/>
  </w:num>
  <w:num w:numId="48">
    <w:abstractNumId w:val="46"/>
  </w:num>
  <w:num w:numId="49">
    <w:abstractNumId w:val="31"/>
  </w:num>
  <w:num w:numId="50">
    <w:abstractNumId w:val="12"/>
  </w:num>
  <w:num w:numId="51">
    <w:abstractNumId w:val="11"/>
  </w:num>
  <w:num w:numId="52">
    <w:abstractNumId w:val="3"/>
  </w:num>
  <w:num w:numId="53">
    <w:abstractNumId w:val="24"/>
  </w:num>
  <w:num w:numId="54">
    <w:abstractNumId w:val="56"/>
  </w:num>
  <w:num w:numId="55">
    <w:abstractNumId w:val="59"/>
  </w:num>
  <w:num w:numId="56">
    <w:abstractNumId w:val="26"/>
  </w:num>
  <w:num w:numId="57">
    <w:abstractNumId w:val="55"/>
  </w:num>
  <w:num w:numId="58">
    <w:abstractNumId w:val="14"/>
  </w:num>
  <w:num w:numId="59">
    <w:abstractNumId w:val="29"/>
  </w:num>
  <w:num w:numId="60">
    <w:abstractNumId w:val="50"/>
  </w:num>
  <w:num w:numId="61">
    <w:abstractNumId w:val="20"/>
  </w:num>
  <w:num w:numId="62">
    <w:abstractNumId w:val="41"/>
  </w:num>
  <w:num w:numId="63">
    <w:abstractNumId w:val="32"/>
  </w:num>
  <w:num w:numId="64">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03297"/>
    <w:rsid w:val="0000531A"/>
    <w:rsid w:val="000071FC"/>
    <w:rsid w:val="00010E37"/>
    <w:rsid w:val="00011FCD"/>
    <w:rsid w:val="00013F21"/>
    <w:rsid w:val="00014917"/>
    <w:rsid w:val="0001728A"/>
    <w:rsid w:val="00017CF2"/>
    <w:rsid w:val="00025891"/>
    <w:rsid w:val="00031467"/>
    <w:rsid w:val="000337FF"/>
    <w:rsid w:val="000359E7"/>
    <w:rsid w:val="000415B8"/>
    <w:rsid w:val="00042967"/>
    <w:rsid w:val="0004348A"/>
    <w:rsid w:val="000442CA"/>
    <w:rsid w:val="000448E6"/>
    <w:rsid w:val="000466F6"/>
    <w:rsid w:val="000467F1"/>
    <w:rsid w:val="00047C4F"/>
    <w:rsid w:val="000535F2"/>
    <w:rsid w:val="00056649"/>
    <w:rsid w:val="00060571"/>
    <w:rsid w:val="0006241D"/>
    <w:rsid w:val="000641C4"/>
    <w:rsid w:val="0006475E"/>
    <w:rsid w:val="00066D3A"/>
    <w:rsid w:val="00070473"/>
    <w:rsid w:val="00072CD5"/>
    <w:rsid w:val="0007364F"/>
    <w:rsid w:val="000774F7"/>
    <w:rsid w:val="00077AE8"/>
    <w:rsid w:val="0008065D"/>
    <w:rsid w:val="00081D87"/>
    <w:rsid w:val="0008233A"/>
    <w:rsid w:val="000855E2"/>
    <w:rsid w:val="00085612"/>
    <w:rsid w:val="000869C0"/>
    <w:rsid w:val="000941F3"/>
    <w:rsid w:val="000A0FA4"/>
    <w:rsid w:val="000A1799"/>
    <w:rsid w:val="000A25BF"/>
    <w:rsid w:val="000A51A2"/>
    <w:rsid w:val="000B264C"/>
    <w:rsid w:val="000B4AF4"/>
    <w:rsid w:val="000B4E85"/>
    <w:rsid w:val="000B56D4"/>
    <w:rsid w:val="000B6C2B"/>
    <w:rsid w:val="000C1652"/>
    <w:rsid w:val="000C2C44"/>
    <w:rsid w:val="000C3946"/>
    <w:rsid w:val="000D000E"/>
    <w:rsid w:val="000D03CC"/>
    <w:rsid w:val="000D16C3"/>
    <w:rsid w:val="000D1E72"/>
    <w:rsid w:val="000D65B1"/>
    <w:rsid w:val="000D7B37"/>
    <w:rsid w:val="000E333D"/>
    <w:rsid w:val="000E45BA"/>
    <w:rsid w:val="000E4E36"/>
    <w:rsid w:val="000E500E"/>
    <w:rsid w:val="000E5739"/>
    <w:rsid w:val="000F76AB"/>
    <w:rsid w:val="00105900"/>
    <w:rsid w:val="0010674D"/>
    <w:rsid w:val="00106B74"/>
    <w:rsid w:val="00106DF8"/>
    <w:rsid w:val="001113FE"/>
    <w:rsid w:val="00114C95"/>
    <w:rsid w:val="00115285"/>
    <w:rsid w:val="00115BD6"/>
    <w:rsid w:val="00116EEA"/>
    <w:rsid w:val="001207A9"/>
    <w:rsid w:val="00121B12"/>
    <w:rsid w:val="00124929"/>
    <w:rsid w:val="00127C47"/>
    <w:rsid w:val="00143329"/>
    <w:rsid w:val="00143D09"/>
    <w:rsid w:val="001468C1"/>
    <w:rsid w:val="00147615"/>
    <w:rsid w:val="00147D4B"/>
    <w:rsid w:val="001647A2"/>
    <w:rsid w:val="00167293"/>
    <w:rsid w:val="00176228"/>
    <w:rsid w:val="00180F2B"/>
    <w:rsid w:val="00181023"/>
    <w:rsid w:val="001A24BE"/>
    <w:rsid w:val="001B0BB5"/>
    <w:rsid w:val="001B13A5"/>
    <w:rsid w:val="001B1947"/>
    <w:rsid w:val="001C2D08"/>
    <w:rsid w:val="001C4259"/>
    <w:rsid w:val="001C6D95"/>
    <w:rsid w:val="001C6FF2"/>
    <w:rsid w:val="001D3888"/>
    <w:rsid w:val="001D4E14"/>
    <w:rsid w:val="001D707A"/>
    <w:rsid w:val="001F053C"/>
    <w:rsid w:val="001F62BC"/>
    <w:rsid w:val="00207B79"/>
    <w:rsid w:val="00210F26"/>
    <w:rsid w:val="00211E73"/>
    <w:rsid w:val="00214845"/>
    <w:rsid w:val="00214FD0"/>
    <w:rsid w:val="00215846"/>
    <w:rsid w:val="00217C58"/>
    <w:rsid w:val="002208A3"/>
    <w:rsid w:val="00221BE2"/>
    <w:rsid w:val="002238EA"/>
    <w:rsid w:val="00224D0F"/>
    <w:rsid w:val="0022649E"/>
    <w:rsid w:val="00226CFF"/>
    <w:rsid w:val="002310E6"/>
    <w:rsid w:val="00232D61"/>
    <w:rsid w:val="0023389F"/>
    <w:rsid w:val="00237A82"/>
    <w:rsid w:val="0024144C"/>
    <w:rsid w:val="0024154B"/>
    <w:rsid w:val="00241AB1"/>
    <w:rsid w:val="0024574D"/>
    <w:rsid w:val="00254AA9"/>
    <w:rsid w:val="00257324"/>
    <w:rsid w:val="00261100"/>
    <w:rsid w:val="00264A0A"/>
    <w:rsid w:val="002657DB"/>
    <w:rsid w:val="002661C2"/>
    <w:rsid w:val="002718A5"/>
    <w:rsid w:val="00280983"/>
    <w:rsid w:val="00282EED"/>
    <w:rsid w:val="00283F55"/>
    <w:rsid w:val="00287FB4"/>
    <w:rsid w:val="00290B05"/>
    <w:rsid w:val="00290C21"/>
    <w:rsid w:val="00291816"/>
    <w:rsid w:val="00291D4D"/>
    <w:rsid w:val="00291DF8"/>
    <w:rsid w:val="0029282F"/>
    <w:rsid w:val="00292C3B"/>
    <w:rsid w:val="002937E1"/>
    <w:rsid w:val="002958A5"/>
    <w:rsid w:val="002960E3"/>
    <w:rsid w:val="002A6844"/>
    <w:rsid w:val="002B53FA"/>
    <w:rsid w:val="002C0D0C"/>
    <w:rsid w:val="002E6036"/>
    <w:rsid w:val="002F2761"/>
    <w:rsid w:val="002F2F75"/>
    <w:rsid w:val="003011D5"/>
    <w:rsid w:val="00304062"/>
    <w:rsid w:val="00305EF7"/>
    <w:rsid w:val="00307181"/>
    <w:rsid w:val="00310A21"/>
    <w:rsid w:val="0031515B"/>
    <w:rsid w:val="0032002C"/>
    <w:rsid w:val="003203F2"/>
    <w:rsid w:val="00321CD7"/>
    <w:rsid w:val="00323E03"/>
    <w:rsid w:val="00324F35"/>
    <w:rsid w:val="00325653"/>
    <w:rsid w:val="00327F35"/>
    <w:rsid w:val="003317EE"/>
    <w:rsid w:val="00332BF1"/>
    <w:rsid w:val="00340862"/>
    <w:rsid w:val="00340B29"/>
    <w:rsid w:val="00345858"/>
    <w:rsid w:val="0035362A"/>
    <w:rsid w:val="00353DB0"/>
    <w:rsid w:val="00355264"/>
    <w:rsid w:val="00357B01"/>
    <w:rsid w:val="00362233"/>
    <w:rsid w:val="00363879"/>
    <w:rsid w:val="00366BBF"/>
    <w:rsid w:val="00370AFA"/>
    <w:rsid w:val="00371A63"/>
    <w:rsid w:val="00377EA0"/>
    <w:rsid w:val="00380670"/>
    <w:rsid w:val="00395BC0"/>
    <w:rsid w:val="00397449"/>
    <w:rsid w:val="003A1D93"/>
    <w:rsid w:val="003A2055"/>
    <w:rsid w:val="003A6ACD"/>
    <w:rsid w:val="003A73FD"/>
    <w:rsid w:val="003A7431"/>
    <w:rsid w:val="003B1355"/>
    <w:rsid w:val="003B14AB"/>
    <w:rsid w:val="003B1F8C"/>
    <w:rsid w:val="003B4281"/>
    <w:rsid w:val="003B4EB7"/>
    <w:rsid w:val="003C06F9"/>
    <w:rsid w:val="003C11F9"/>
    <w:rsid w:val="003C189D"/>
    <w:rsid w:val="003C7AE8"/>
    <w:rsid w:val="003F0226"/>
    <w:rsid w:val="003F062D"/>
    <w:rsid w:val="003F0F4F"/>
    <w:rsid w:val="003F357F"/>
    <w:rsid w:val="003F6DE6"/>
    <w:rsid w:val="003F6E90"/>
    <w:rsid w:val="004059CC"/>
    <w:rsid w:val="0040794C"/>
    <w:rsid w:val="00411F4D"/>
    <w:rsid w:val="00427A63"/>
    <w:rsid w:val="00430515"/>
    <w:rsid w:val="00434589"/>
    <w:rsid w:val="00435302"/>
    <w:rsid w:val="00444E48"/>
    <w:rsid w:val="004453BF"/>
    <w:rsid w:val="00446276"/>
    <w:rsid w:val="00447CDD"/>
    <w:rsid w:val="004528B9"/>
    <w:rsid w:val="0045636E"/>
    <w:rsid w:val="004624D0"/>
    <w:rsid w:val="00462D64"/>
    <w:rsid w:val="00467CAB"/>
    <w:rsid w:val="00481A34"/>
    <w:rsid w:val="004858F8"/>
    <w:rsid w:val="00487030"/>
    <w:rsid w:val="00491A64"/>
    <w:rsid w:val="00495427"/>
    <w:rsid w:val="00495868"/>
    <w:rsid w:val="004A43A4"/>
    <w:rsid w:val="004B3C7E"/>
    <w:rsid w:val="004B44EC"/>
    <w:rsid w:val="004B4A04"/>
    <w:rsid w:val="004C3C84"/>
    <w:rsid w:val="004C6702"/>
    <w:rsid w:val="004C7E77"/>
    <w:rsid w:val="004D7F1A"/>
    <w:rsid w:val="004D7F1F"/>
    <w:rsid w:val="004E0DA9"/>
    <w:rsid w:val="004E7AEB"/>
    <w:rsid w:val="004F5956"/>
    <w:rsid w:val="005134E8"/>
    <w:rsid w:val="00513785"/>
    <w:rsid w:val="00514418"/>
    <w:rsid w:val="00515C0C"/>
    <w:rsid w:val="005173CE"/>
    <w:rsid w:val="00517EBF"/>
    <w:rsid w:val="005225D7"/>
    <w:rsid w:val="005305A1"/>
    <w:rsid w:val="00533EC3"/>
    <w:rsid w:val="00536A0B"/>
    <w:rsid w:val="00537ED3"/>
    <w:rsid w:val="005408A0"/>
    <w:rsid w:val="00540EFB"/>
    <w:rsid w:val="00542E0B"/>
    <w:rsid w:val="0055005E"/>
    <w:rsid w:val="00550A49"/>
    <w:rsid w:val="00553D83"/>
    <w:rsid w:val="0055520A"/>
    <w:rsid w:val="00563F8F"/>
    <w:rsid w:val="00564183"/>
    <w:rsid w:val="00564C38"/>
    <w:rsid w:val="0056514B"/>
    <w:rsid w:val="005705D0"/>
    <w:rsid w:val="00571876"/>
    <w:rsid w:val="00571E33"/>
    <w:rsid w:val="00573DEE"/>
    <w:rsid w:val="00576915"/>
    <w:rsid w:val="00576D6D"/>
    <w:rsid w:val="005807F0"/>
    <w:rsid w:val="00580FBE"/>
    <w:rsid w:val="00581DBC"/>
    <w:rsid w:val="005840C2"/>
    <w:rsid w:val="005843D5"/>
    <w:rsid w:val="00584897"/>
    <w:rsid w:val="00592774"/>
    <w:rsid w:val="00592DF7"/>
    <w:rsid w:val="00596207"/>
    <w:rsid w:val="005A624D"/>
    <w:rsid w:val="005A67F0"/>
    <w:rsid w:val="005B01F8"/>
    <w:rsid w:val="005B1165"/>
    <w:rsid w:val="005B1385"/>
    <w:rsid w:val="005B2264"/>
    <w:rsid w:val="005B5889"/>
    <w:rsid w:val="005D53AB"/>
    <w:rsid w:val="005D690A"/>
    <w:rsid w:val="005D6DC1"/>
    <w:rsid w:val="005E0AD9"/>
    <w:rsid w:val="005E28DE"/>
    <w:rsid w:val="005F0BE6"/>
    <w:rsid w:val="005F13A7"/>
    <w:rsid w:val="005F2D37"/>
    <w:rsid w:val="005F309A"/>
    <w:rsid w:val="005F57B9"/>
    <w:rsid w:val="0060625D"/>
    <w:rsid w:val="00606672"/>
    <w:rsid w:val="00607C4C"/>
    <w:rsid w:val="0061026F"/>
    <w:rsid w:val="00611EE6"/>
    <w:rsid w:val="00615240"/>
    <w:rsid w:val="006161B6"/>
    <w:rsid w:val="006211DE"/>
    <w:rsid w:val="00624D01"/>
    <w:rsid w:val="00630463"/>
    <w:rsid w:val="0063115B"/>
    <w:rsid w:val="006352EA"/>
    <w:rsid w:val="00636DD6"/>
    <w:rsid w:val="00655BE5"/>
    <w:rsid w:val="00656AFC"/>
    <w:rsid w:val="00657D1E"/>
    <w:rsid w:val="0066460F"/>
    <w:rsid w:val="00665B20"/>
    <w:rsid w:val="00666575"/>
    <w:rsid w:val="006665CF"/>
    <w:rsid w:val="00666F6C"/>
    <w:rsid w:val="00667A32"/>
    <w:rsid w:val="00670AC4"/>
    <w:rsid w:val="00675807"/>
    <w:rsid w:val="00684B15"/>
    <w:rsid w:val="00684E2B"/>
    <w:rsid w:val="0069005D"/>
    <w:rsid w:val="006A00B6"/>
    <w:rsid w:val="006A1675"/>
    <w:rsid w:val="006A63BA"/>
    <w:rsid w:val="006A65B6"/>
    <w:rsid w:val="006B4763"/>
    <w:rsid w:val="006B6E3E"/>
    <w:rsid w:val="006B7196"/>
    <w:rsid w:val="006C0102"/>
    <w:rsid w:val="006C0B71"/>
    <w:rsid w:val="006C76D4"/>
    <w:rsid w:val="006D1B2F"/>
    <w:rsid w:val="006D4340"/>
    <w:rsid w:val="006D53D2"/>
    <w:rsid w:val="006E137E"/>
    <w:rsid w:val="006E3DBB"/>
    <w:rsid w:val="006F0A4A"/>
    <w:rsid w:val="006F0F73"/>
    <w:rsid w:val="006F7050"/>
    <w:rsid w:val="00701DC7"/>
    <w:rsid w:val="00701F6C"/>
    <w:rsid w:val="00706795"/>
    <w:rsid w:val="0070732C"/>
    <w:rsid w:val="00712745"/>
    <w:rsid w:val="00713C08"/>
    <w:rsid w:val="00717A45"/>
    <w:rsid w:val="007204A6"/>
    <w:rsid w:val="00730CE0"/>
    <w:rsid w:val="00732EA3"/>
    <w:rsid w:val="00737608"/>
    <w:rsid w:val="00740C05"/>
    <w:rsid w:val="007417DC"/>
    <w:rsid w:val="00742D4D"/>
    <w:rsid w:val="007444DC"/>
    <w:rsid w:val="00747327"/>
    <w:rsid w:val="00753E94"/>
    <w:rsid w:val="00755719"/>
    <w:rsid w:val="007600A4"/>
    <w:rsid w:val="0076013A"/>
    <w:rsid w:val="00762170"/>
    <w:rsid w:val="00764207"/>
    <w:rsid w:val="00765A56"/>
    <w:rsid w:val="00766AA0"/>
    <w:rsid w:val="00766C4C"/>
    <w:rsid w:val="00767674"/>
    <w:rsid w:val="0077468A"/>
    <w:rsid w:val="007921BA"/>
    <w:rsid w:val="007948A7"/>
    <w:rsid w:val="00795750"/>
    <w:rsid w:val="007A325E"/>
    <w:rsid w:val="007B196E"/>
    <w:rsid w:val="007B1BF1"/>
    <w:rsid w:val="007B56EE"/>
    <w:rsid w:val="007B6207"/>
    <w:rsid w:val="007B7A08"/>
    <w:rsid w:val="007D087B"/>
    <w:rsid w:val="007D2DE2"/>
    <w:rsid w:val="007D3300"/>
    <w:rsid w:val="007D61D6"/>
    <w:rsid w:val="007D6BF1"/>
    <w:rsid w:val="007D754F"/>
    <w:rsid w:val="007E3AC5"/>
    <w:rsid w:val="007E5759"/>
    <w:rsid w:val="007E5DA9"/>
    <w:rsid w:val="007E7C45"/>
    <w:rsid w:val="007F777F"/>
    <w:rsid w:val="00800F5A"/>
    <w:rsid w:val="00804085"/>
    <w:rsid w:val="008062FE"/>
    <w:rsid w:val="008108C3"/>
    <w:rsid w:val="00810ACD"/>
    <w:rsid w:val="00812ECE"/>
    <w:rsid w:val="00814D4C"/>
    <w:rsid w:val="00817D2B"/>
    <w:rsid w:val="008220AE"/>
    <w:rsid w:val="00825B5F"/>
    <w:rsid w:val="00830349"/>
    <w:rsid w:val="00834763"/>
    <w:rsid w:val="008448BB"/>
    <w:rsid w:val="00846D37"/>
    <w:rsid w:val="008641D0"/>
    <w:rsid w:val="008713C3"/>
    <w:rsid w:val="00874799"/>
    <w:rsid w:val="00875600"/>
    <w:rsid w:val="0088461B"/>
    <w:rsid w:val="008850BC"/>
    <w:rsid w:val="0089053A"/>
    <w:rsid w:val="008939CA"/>
    <w:rsid w:val="008973C1"/>
    <w:rsid w:val="008B00C5"/>
    <w:rsid w:val="008B0176"/>
    <w:rsid w:val="008B52A3"/>
    <w:rsid w:val="008B5ABC"/>
    <w:rsid w:val="008C6069"/>
    <w:rsid w:val="008D0736"/>
    <w:rsid w:val="008D36E2"/>
    <w:rsid w:val="008D4D02"/>
    <w:rsid w:val="008D53FC"/>
    <w:rsid w:val="008D5DF0"/>
    <w:rsid w:val="008D6AEC"/>
    <w:rsid w:val="008D7E30"/>
    <w:rsid w:val="008E1BCC"/>
    <w:rsid w:val="008E489A"/>
    <w:rsid w:val="008E625D"/>
    <w:rsid w:val="008F20B1"/>
    <w:rsid w:val="008F4760"/>
    <w:rsid w:val="008F4F55"/>
    <w:rsid w:val="008F5290"/>
    <w:rsid w:val="008F5A8B"/>
    <w:rsid w:val="008F70DE"/>
    <w:rsid w:val="008F78A8"/>
    <w:rsid w:val="008F79B6"/>
    <w:rsid w:val="009027C4"/>
    <w:rsid w:val="009027D1"/>
    <w:rsid w:val="00905E01"/>
    <w:rsid w:val="00906D9B"/>
    <w:rsid w:val="00910778"/>
    <w:rsid w:val="009126A5"/>
    <w:rsid w:val="00913985"/>
    <w:rsid w:val="009141E2"/>
    <w:rsid w:val="0091457B"/>
    <w:rsid w:val="009156E8"/>
    <w:rsid w:val="009171A3"/>
    <w:rsid w:val="0092480F"/>
    <w:rsid w:val="00927313"/>
    <w:rsid w:val="009312F7"/>
    <w:rsid w:val="009321AC"/>
    <w:rsid w:val="009347BF"/>
    <w:rsid w:val="0094231C"/>
    <w:rsid w:val="0094376D"/>
    <w:rsid w:val="009456CC"/>
    <w:rsid w:val="00947CC6"/>
    <w:rsid w:val="009536FA"/>
    <w:rsid w:val="0096175C"/>
    <w:rsid w:val="00963BC0"/>
    <w:rsid w:val="00963FB1"/>
    <w:rsid w:val="009648F9"/>
    <w:rsid w:val="00973BB3"/>
    <w:rsid w:val="00984353"/>
    <w:rsid w:val="0099351A"/>
    <w:rsid w:val="00996499"/>
    <w:rsid w:val="009A1C28"/>
    <w:rsid w:val="009B3715"/>
    <w:rsid w:val="009C0E7D"/>
    <w:rsid w:val="009C1FFF"/>
    <w:rsid w:val="009D24C5"/>
    <w:rsid w:val="009D37B5"/>
    <w:rsid w:val="009D5464"/>
    <w:rsid w:val="009D695D"/>
    <w:rsid w:val="009D6FA5"/>
    <w:rsid w:val="009D7221"/>
    <w:rsid w:val="009E2062"/>
    <w:rsid w:val="009F1F48"/>
    <w:rsid w:val="009F39C3"/>
    <w:rsid w:val="009F5749"/>
    <w:rsid w:val="00A02524"/>
    <w:rsid w:val="00A04114"/>
    <w:rsid w:val="00A06BC5"/>
    <w:rsid w:val="00A07C8C"/>
    <w:rsid w:val="00A13CB3"/>
    <w:rsid w:val="00A13F12"/>
    <w:rsid w:val="00A21599"/>
    <w:rsid w:val="00A22A66"/>
    <w:rsid w:val="00A242B2"/>
    <w:rsid w:val="00A24D10"/>
    <w:rsid w:val="00A270CF"/>
    <w:rsid w:val="00A30DA4"/>
    <w:rsid w:val="00A33789"/>
    <w:rsid w:val="00A36762"/>
    <w:rsid w:val="00A421FF"/>
    <w:rsid w:val="00A508C1"/>
    <w:rsid w:val="00A5282E"/>
    <w:rsid w:val="00A5450E"/>
    <w:rsid w:val="00A565E9"/>
    <w:rsid w:val="00A705DE"/>
    <w:rsid w:val="00A709FB"/>
    <w:rsid w:val="00A76834"/>
    <w:rsid w:val="00A819B3"/>
    <w:rsid w:val="00A81A9E"/>
    <w:rsid w:val="00A91C01"/>
    <w:rsid w:val="00A97755"/>
    <w:rsid w:val="00AA20D8"/>
    <w:rsid w:val="00AA3291"/>
    <w:rsid w:val="00AB0913"/>
    <w:rsid w:val="00AB0C06"/>
    <w:rsid w:val="00AB3D1C"/>
    <w:rsid w:val="00AC473C"/>
    <w:rsid w:val="00AC5289"/>
    <w:rsid w:val="00AC60FC"/>
    <w:rsid w:val="00AD41C9"/>
    <w:rsid w:val="00AD69E1"/>
    <w:rsid w:val="00AD6DCC"/>
    <w:rsid w:val="00AE4123"/>
    <w:rsid w:val="00AF6C92"/>
    <w:rsid w:val="00AF718D"/>
    <w:rsid w:val="00AF71E2"/>
    <w:rsid w:val="00B007B5"/>
    <w:rsid w:val="00B025D2"/>
    <w:rsid w:val="00B03E2C"/>
    <w:rsid w:val="00B049DD"/>
    <w:rsid w:val="00B1049F"/>
    <w:rsid w:val="00B13465"/>
    <w:rsid w:val="00B1575C"/>
    <w:rsid w:val="00B2161A"/>
    <w:rsid w:val="00B2787B"/>
    <w:rsid w:val="00B33FB6"/>
    <w:rsid w:val="00B35102"/>
    <w:rsid w:val="00B35AAC"/>
    <w:rsid w:val="00B36B87"/>
    <w:rsid w:val="00B37B4A"/>
    <w:rsid w:val="00B45244"/>
    <w:rsid w:val="00B51851"/>
    <w:rsid w:val="00B66F44"/>
    <w:rsid w:val="00B727C8"/>
    <w:rsid w:val="00B730FD"/>
    <w:rsid w:val="00B74A0E"/>
    <w:rsid w:val="00B75DF2"/>
    <w:rsid w:val="00B81F46"/>
    <w:rsid w:val="00B83EE7"/>
    <w:rsid w:val="00B95303"/>
    <w:rsid w:val="00B96558"/>
    <w:rsid w:val="00BA51B7"/>
    <w:rsid w:val="00BA7115"/>
    <w:rsid w:val="00BC1A16"/>
    <w:rsid w:val="00BC59B2"/>
    <w:rsid w:val="00BC7E2A"/>
    <w:rsid w:val="00BD1257"/>
    <w:rsid w:val="00BD1997"/>
    <w:rsid w:val="00BD4AE4"/>
    <w:rsid w:val="00BD7D8B"/>
    <w:rsid w:val="00BE38C4"/>
    <w:rsid w:val="00BF2A91"/>
    <w:rsid w:val="00BF618D"/>
    <w:rsid w:val="00C03688"/>
    <w:rsid w:val="00C07893"/>
    <w:rsid w:val="00C12E48"/>
    <w:rsid w:val="00C20F05"/>
    <w:rsid w:val="00C22A0A"/>
    <w:rsid w:val="00C230F4"/>
    <w:rsid w:val="00C338AE"/>
    <w:rsid w:val="00C352C9"/>
    <w:rsid w:val="00C379CF"/>
    <w:rsid w:val="00C40576"/>
    <w:rsid w:val="00C40DCC"/>
    <w:rsid w:val="00C41E3A"/>
    <w:rsid w:val="00C4315B"/>
    <w:rsid w:val="00C44D2C"/>
    <w:rsid w:val="00C44D6E"/>
    <w:rsid w:val="00C5160A"/>
    <w:rsid w:val="00C54846"/>
    <w:rsid w:val="00C706FF"/>
    <w:rsid w:val="00C70AA4"/>
    <w:rsid w:val="00C7312E"/>
    <w:rsid w:val="00C73C5C"/>
    <w:rsid w:val="00C7787D"/>
    <w:rsid w:val="00C927EE"/>
    <w:rsid w:val="00C931BE"/>
    <w:rsid w:val="00C96A51"/>
    <w:rsid w:val="00CA2436"/>
    <w:rsid w:val="00CA519B"/>
    <w:rsid w:val="00CB0407"/>
    <w:rsid w:val="00CB39B1"/>
    <w:rsid w:val="00CC1F50"/>
    <w:rsid w:val="00CC2054"/>
    <w:rsid w:val="00CC29A6"/>
    <w:rsid w:val="00CD15E1"/>
    <w:rsid w:val="00CD2A35"/>
    <w:rsid w:val="00CE25A5"/>
    <w:rsid w:val="00CE4D40"/>
    <w:rsid w:val="00CF18B9"/>
    <w:rsid w:val="00CF1986"/>
    <w:rsid w:val="00CF31A0"/>
    <w:rsid w:val="00CF3AEA"/>
    <w:rsid w:val="00D01CD2"/>
    <w:rsid w:val="00D04F0F"/>
    <w:rsid w:val="00D06BAC"/>
    <w:rsid w:val="00D07BFF"/>
    <w:rsid w:val="00D11035"/>
    <w:rsid w:val="00D24055"/>
    <w:rsid w:val="00D348F5"/>
    <w:rsid w:val="00D35FEA"/>
    <w:rsid w:val="00D42780"/>
    <w:rsid w:val="00D431E5"/>
    <w:rsid w:val="00D44CAD"/>
    <w:rsid w:val="00D47899"/>
    <w:rsid w:val="00D5410E"/>
    <w:rsid w:val="00D5508E"/>
    <w:rsid w:val="00D55430"/>
    <w:rsid w:val="00D66062"/>
    <w:rsid w:val="00D66B82"/>
    <w:rsid w:val="00D74FB6"/>
    <w:rsid w:val="00D75A25"/>
    <w:rsid w:val="00D81D95"/>
    <w:rsid w:val="00D87654"/>
    <w:rsid w:val="00D901E0"/>
    <w:rsid w:val="00D919E5"/>
    <w:rsid w:val="00D949D4"/>
    <w:rsid w:val="00DA686E"/>
    <w:rsid w:val="00DB17C4"/>
    <w:rsid w:val="00DB2470"/>
    <w:rsid w:val="00DB409D"/>
    <w:rsid w:val="00DB7218"/>
    <w:rsid w:val="00DC0CBB"/>
    <w:rsid w:val="00DD0C8B"/>
    <w:rsid w:val="00DD5F9F"/>
    <w:rsid w:val="00DE414B"/>
    <w:rsid w:val="00DE443F"/>
    <w:rsid w:val="00DE49D2"/>
    <w:rsid w:val="00DF30CA"/>
    <w:rsid w:val="00DF5645"/>
    <w:rsid w:val="00DF6D02"/>
    <w:rsid w:val="00E10122"/>
    <w:rsid w:val="00E1315E"/>
    <w:rsid w:val="00E15132"/>
    <w:rsid w:val="00E1574A"/>
    <w:rsid w:val="00E163A1"/>
    <w:rsid w:val="00E24B05"/>
    <w:rsid w:val="00E2605E"/>
    <w:rsid w:val="00E309B7"/>
    <w:rsid w:val="00E31C4F"/>
    <w:rsid w:val="00E33EE1"/>
    <w:rsid w:val="00E3708F"/>
    <w:rsid w:val="00E40134"/>
    <w:rsid w:val="00E4023F"/>
    <w:rsid w:val="00E454A6"/>
    <w:rsid w:val="00E47E10"/>
    <w:rsid w:val="00E5027A"/>
    <w:rsid w:val="00E516E6"/>
    <w:rsid w:val="00E51860"/>
    <w:rsid w:val="00E529F7"/>
    <w:rsid w:val="00E531D8"/>
    <w:rsid w:val="00E56ADC"/>
    <w:rsid w:val="00E62550"/>
    <w:rsid w:val="00E663BE"/>
    <w:rsid w:val="00E67592"/>
    <w:rsid w:val="00E71FF0"/>
    <w:rsid w:val="00E73668"/>
    <w:rsid w:val="00E90118"/>
    <w:rsid w:val="00E90E29"/>
    <w:rsid w:val="00E925F4"/>
    <w:rsid w:val="00E96721"/>
    <w:rsid w:val="00EA0227"/>
    <w:rsid w:val="00EA4973"/>
    <w:rsid w:val="00EA49F1"/>
    <w:rsid w:val="00EA794E"/>
    <w:rsid w:val="00EB2664"/>
    <w:rsid w:val="00EB2E2C"/>
    <w:rsid w:val="00EC206E"/>
    <w:rsid w:val="00ED53BA"/>
    <w:rsid w:val="00ED54CC"/>
    <w:rsid w:val="00ED68AD"/>
    <w:rsid w:val="00EE0094"/>
    <w:rsid w:val="00EE7052"/>
    <w:rsid w:val="00EF0B0C"/>
    <w:rsid w:val="00F00254"/>
    <w:rsid w:val="00F11F1D"/>
    <w:rsid w:val="00F30BA8"/>
    <w:rsid w:val="00F37719"/>
    <w:rsid w:val="00F37E2A"/>
    <w:rsid w:val="00F40000"/>
    <w:rsid w:val="00F42DCA"/>
    <w:rsid w:val="00F44E1B"/>
    <w:rsid w:val="00F44FD2"/>
    <w:rsid w:val="00F45661"/>
    <w:rsid w:val="00F47827"/>
    <w:rsid w:val="00F47B5B"/>
    <w:rsid w:val="00F50E2B"/>
    <w:rsid w:val="00F51834"/>
    <w:rsid w:val="00F542A7"/>
    <w:rsid w:val="00F5450B"/>
    <w:rsid w:val="00F54EBF"/>
    <w:rsid w:val="00F61B07"/>
    <w:rsid w:val="00F660AD"/>
    <w:rsid w:val="00F66CBD"/>
    <w:rsid w:val="00F72C86"/>
    <w:rsid w:val="00F9023A"/>
    <w:rsid w:val="00F921A5"/>
    <w:rsid w:val="00F93D93"/>
    <w:rsid w:val="00F946BF"/>
    <w:rsid w:val="00FA168F"/>
    <w:rsid w:val="00FA4BEA"/>
    <w:rsid w:val="00FA7B36"/>
    <w:rsid w:val="00FB1465"/>
    <w:rsid w:val="00FC193C"/>
    <w:rsid w:val="00FC3753"/>
    <w:rsid w:val="00FD0B3A"/>
    <w:rsid w:val="00FD32F3"/>
    <w:rsid w:val="00FD3F61"/>
    <w:rsid w:val="00FD62B3"/>
    <w:rsid w:val="00FD71B7"/>
    <w:rsid w:val="00FE2AE4"/>
    <w:rsid w:val="00FE5244"/>
    <w:rsid w:val="00FE55D8"/>
    <w:rsid w:val="00FF0049"/>
    <w:rsid w:val="00FF087D"/>
    <w:rsid w:val="00FF30C4"/>
    <w:rsid w:val="00FF6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6902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57"/>
    <w:rPr>
      <w:rFonts w:ascii="Arial" w:hAnsi="Arial"/>
    </w:rPr>
  </w:style>
  <w:style w:type="paragraph" w:styleId="Heading2">
    <w:name w:val="heading 2"/>
    <w:basedOn w:val="Normal"/>
    <w:next w:val="Normal"/>
    <w:link w:val="Heading2Char"/>
    <w:uiPriority w:val="9"/>
    <w:semiHidden/>
    <w:unhideWhenUsed/>
    <w:qFormat/>
    <w:rsid w:val="00DF6D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571E3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571E3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customStyle="1" w:styleId="Heading3Char">
    <w:name w:val="Heading 3 Char"/>
    <w:basedOn w:val="DefaultParagraphFont"/>
    <w:link w:val="Heading3"/>
    <w:uiPriority w:val="9"/>
    <w:rsid w:val="00571E33"/>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571E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71E33"/>
    <w:rPr>
      <w:i/>
      <w:iCs/>
    </w:rPr>
  </w:style>
  <w:style w:type="character" w:styleId="Strong">
    <w:name w:val="Strong"/>
    <w:basedOn w:val="DefaultParagraphFont"/>
    <w:uiPriority w:val="22"/>
    <w:qFormat/>
    <w:rsid w:val="00571E33"/>
    <w:rPr>
      <w:b/>
      <w:bCs/>
    </w:rPr>
  </w:style>
  <w:style w:type="character" w:customStyle="1" w:styleId="Heading4Char">
    <w:name w:val="Heading 4 Char"/>
    <w:basedOn w:val="DefaultParagraphFont"/>
    <w:link w:val="Heading4"/>
    <w:uiPriority w:val="9"/>
    <w:semiHidden/>
    <w:rsid w:val="00571E33"/>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8973C1"/>
    <w:rPr>
      <w:color w:val="0563C1" w:themeColor="hyperlink"/>
      <w:u w:val="single"/>
    </w:rPr>
  </w:style>
  <w:style w:type="paragraph" w:customStyle="1" w:styleId="contenttext">
    <w:name w:val="contenttext"/>
    <w:basedOn w:val="Normal"/>
    <w:rsid w:val="000442CA"/>
    <w:pPr>
      <w:spacing w:before="100" w:beforeAutospacing="1" w:after="100" w:afterAutospacing="1" w:line="240" w:lineRule="auto"/>
    </w:pPr>
    <w:rPr>
      <w:rFonts w:eastAsia="Times New Roman" w:cs="Arial"/>
      <w:sz w:val="24"/>
      <w:szCs w:val="24"/>
      <w:lang w:eastAsia="en-CA"/>
    </w:rPr>
  </w:style>
  <w:style w:type="character" w:customStyle="1" w:styleId="contenttext1">
    <w:name w:val="contenttext1"/>
    <w:basedOn w:val="DefaultParagraphFont"/>
    <w:rsid w:val="000442CA"/>
    <w:rPr>
      <w:rFonts w:ascii="Arial" w:hAnsi="Arial" w:cs="Arial" w:hint="default"/>
      <w:sz w:val="24"/>
      <w:szCs w:val="24"/>
    </w:rPr>
  </w:style>
  <w:style w:type="paragraph" w:customStyle="1" w:styleId="subsection">
    <w:name w:val="subsection"/>
    <w:basedOn w:val="Normal"/>
    <w:rsid w:val="00077AE8"/>
    <w:pPr>
      <w:spacing w:before="168" w:after="120" w:line="240" w:lineRule="auto"/>
      <w:ind w:firstLine="360"/>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077AE8"/>
    <w:rPr>
      <w:b/>
      <w:bCs/>
    </w:rPr>
  </w:style>
  <w:style w:type="character" w:customStyle="1" w:styleId="wb-invisible">
    <w:name w:val="wb-invisible"/>
    <w:basedOn w:val="DefaultParagraphFont"/>
    <w:rsid w:val="00077AE8"/>
  </w:style>
  <w:style w:type="character" w:styleId="FollowedHyperlink">
    <w:name w:val="FollowedHyperlink"/>
    <w:basedOn w:val="DefaultParagraphFont"/>
    <w:uiPriority w:val="99"/>
    <w:semiHidden/>
    <w:unhideWhenUsed/>
    <w:rsid w:val="00515C0C"/>
    <w:rPr>
      <w:color w:val="954F72" w:themeColor="followedHyperlink"/>
      <w:u w:val="single"/>
    </w:rPr>
  </w:style>
  <w:style w:type="paragraph" w:customStyle="1" w:styleId="section">
    <w:name w:val="section"/>
    <w:basedOn w:val="Normal"/>
    <w:rsid w:val="00430515"/>
    <w:pPr>
      <w:spacing w:before="168" w:after="120" w:line="240" w:lineRule="auto"/>
    </w:pPr>
    <w:rPr>
      <w:rFonts w:ascii="Times New Roman" w:eastAsia="Times New Roman" w:hAnsi="Times New Roman" w:cs="Times New Roman"/>
      <w:sz w:val="24"/>
      <w:szCs w:val="24"/>
      <w:lang w:eastAsia="en-CA"/>
    </w:rPr>
  </w:style>
  <w:style w:type="paragraph" w:customStyle="1" w:styleId="continuedsectionsubsection">
    <w:name w:val="continuedsectionsubsection"/>
    <w:basedOn w:val="Normal"/>
    <w:rsid w:val="00430515"/>
    <w:pPr>
      <w:spacing w:before="168" w:after="120"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430515"/>
    <w:pPr>
      <w:spacing w:before="168" w:after="120" w:line="240" w:lineRule="auto"/>
      <w:ind w:left="360"/>
    </w:pPr>
    <w:rPr>
      <w:rFonts w:ascii="Times New Roman" w:eastAsia="Times New Roman" w:hAnsi="Times New Roman" w:cs="Times New Roman"/>
      <w:sz w:val="24"/>
      <w:szCs w:val="24"/>
      <w:lang w:eastAsia="en-CA"/>
    </w:rPr>
  </w:style>
  <w:style w:type="character" w:customStyle="1" w:styleId="lawlabel2">
    <w:name w:val="lawlabel2"/>
    <w:basedOn w:val="DefaultParagraphFont"/>
    <w:rsid w:val="00430515"/>
    <w:rPr>
      <w:b/>
      <w:bCs/>
      <w:color w:val="000000"/>
    </w:rPr>
  </w:style>
  <w:style w:type="character" w:customStyle="1" w:styleId="Heading2Char">
    <w:name w:val="Heading 2 Char"/>
    <w:basedOn w:val="DefaultParagraphFont"/>
    <w:link w:val="Heading2"/>
    <w:uiPriority w:val="9"/>
    <w:semiHidden/>
    <w:rsid w:val="00DF6D02"/>
    <w:rPr>
      <w:rFonts w:asciiTheme="majorHAnsi" w:eastAsiaTheme="majorEastAsia" w:hAnsiTheme="majorHAnsi" w:cstheme="majorBidi"/>
      <w:b/>
      <w:bCs/>
      <w:color w:val="5B9BD5" w:themeColor="accent1"/>
      <w:sz w:val="26"/>
      <w:szCs w:val="26"/>
    </w:rPr>
  </w:style>
  <w:style w:type="character" w:customStyle="1" w:styleId="nowrap1">
    <w:name w:val="nowrap1"/>
    <w:basedOn w:val="DefaultParagraphFont"/>
    <w:rsid w:val="00DF6D02"/>
  </w:style>
  <w:style w:type="character" w:styleId="HTMLCite">
    <w:name w:val="HTML Cite"/>
    <w:basedOn w:val="DefaultParagraphFont"/>
    <w:uiPriority w:val="99"/>
    <w:semiHidden/>
    <w:unhideWhenUsed/>
    <w:rsid w:val="00BA7115"/>
    <w:rPr>
      <w:i/>
      <w:iCs/>
    </w:rPr>
  </w:style>
  <w:style w:type="paragraph" w:customStyle="1" w:styleId="subparagraph">
    <w:name w:val="subparagraph"/>
    <w:basedOn w:val="Normal"/>
    <w:rsid w:val="00ED54CC"/>
    <w:pPr>
      <w:spacing w:before="168" w:after="120" w:line="240" w:lineRule="auto"/>
      <w:ind w:left="720"/>
    </w:pPr>
    <w:rPr>
      <w:rFonts w:ascii="Times New Roman" w:eastAsia="Times New Roman" w:hAnsi="Times New Roman" w:cs="Times New Roman"/>
      <w:sz w:val="24"/>
      <w:szCs w:val="24"/>
      <w:lang w:eastAsia="en-CA"/>
    </w:rPr>
  </w:style>
  <w:style w:type="paragraph" w:customStyle="1" w:styleId="definition">
    <w:name w:val="definition"/>
    <w:basedOn w:val="Normal"/>
    <w:rsid w:val="004F5956"/>
    <w:pPr>
      <w:spacing w:before="120" w:after="100" w:afterAutospacing="1" w:line="240" w:lineRule="auto"/>
    </w:pPr>
    <w:rPr>
      <w:rFonts w:ascii="Times New Roman" w:eastAsia="Times New Roman" w:hAnsi="Times New Roman" w:cs="Times New Roman"/>
      <w:sz w:val="24"/>
      <w:szCs w:val="24"/>
      <w:lang w:eastAsia="en-CA"/>
    </w:rPr>
  </w:style>
  <w:style w:type="character" w:customStyle="1" w:styleId="definedtermlink">
    <w:name w:val="definedtermlink"/>
    <w:basedOn w:val="DefaultParagraphFont"/>
    <w:rsid w:val="004F5956"/>
    <w:rPr>
      <w:i/>
      <w:iCs/>
    </w:rPr>
  </w:style>
  <w:style w:type="paragraph" w:customStyle="1" w:styleId="marginalnotedefinedterm1">
    <w:name w:val="marginalnotedefinedterm1"/>
    <w:basedOn w:val="Normal"/>
    <w:rsid w:val="004F5956"/>
    <w:pPr>
      <w:spacing w:after="0" w:line="240" w:lineRule="auto"/>
    </w:pPr>
    <w:rPr>
      <w:rFonts w:ascii="Times New Roman" w:eastAsia="Times New Roman" w:hAnsi="Times New Roman" w:cs="Times New Roman"/>
      <w:b/>
      <w:bCs/>
      <w:vanish/>
      <w:lang w:eastAsia="en-CA"/>
    </w:rPr>
  </w:style>
  <w:style w:type="character" w:styleId="HTMLDefinition">
    <w:name w:val="HTML Definition"/>
    <w:basedOn w:val="DefaultParagraphFont"/>
    <w:uiPriority w:val="99"/>
    <w:semiHidden/>
    <w:unhideWhenUsed/>
    <w:rsid w:val="004F5956"/>
    <w:rPr>
      <w:i/>
      <w:iCs/>
    </w:rPr>
  </w:style>
  <w:style w:type="paragraph" w:customStyle="1" w:styleId="marginalnotedefinedterm">
    <w:name w:val="marginalnotedefinedterm"/>
    <w:basedOn w:val="Normal"/>
    <w:rsid w:val="00E24B05"/>
    <w:pPr>
      <w:spacing w:after="0" w:line="240" w:lineRule="auto"/>
    </w:pPr>
    <w:rPr>
      <w:rFonts w:ascii="Times New Roman" w:eastAsia="Times New Roman" w:hAnsi="Times New Roman" w:cs="Times New Roman"/>
      <w:b/>
      <w:bCs/>
      <w:lang w:eastAsia="en-CA"/>
    </w:rPr>
  </w:style>
  <w:style w:type="character" w:customStyle="1" w:styleId="apple-converted-space">
    <w:name w:val="apple-converted-space"/>
    <w:basedOn w:val="DefaultParagraphFont"/>
    <w:rsid w:val="003F0F4F"/>
  </w:style>
  <w:style w:type="paragraph" w:customStyle="1" w:styleId="fn-rtn">
    <w:name w:val="fn-rtn"/>
    <w:basedOn w:val="Normal"/>
    <w:rsid w:val="008E1B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b-inv">
    <w:name w:val="wb-inv"/>
    <w:basedOn w:val="DefaultParagraphFont"/>
    <w:rsid w:val="008E1BCC"/>
  </w:style>
  <w:style w:type="character" w:customStyle="1" w:styleId="wb-init">
    <w:name w:val="wb-init"/>
    <w:basedOn w:val="DefaultParagraphFont"/>
    <w:rsid w:val="008E1BCC"/>
  </w:style>
  <w:style w:type="character" w:customStyle="1" w:styleId="nowrap">
    <w:name w:val="nowrap"/>
    <w:basedOn w:val="DefaultParagraphFont"/>
    <w:rsid w:val="000B56D4"/>
  </w:style>
  <w:style w:type="character" w:customStyle="1" w:styleId="relatedregordernum">
    <w:name w:val="relatedregordernum"/>
    <w:basedOn w:val="DefaultParagraphFont"/>
    <w:rsid w:val="00B96558"/>
  </w:style>
  <w:style w:type="character" w:customStyle="1" w:styleId="sub">
    <w:name w:val="sub"/>
    <w:basedOn w:val="DefaultParagraphFont"/>
    <w:rsid w:val="000D1E72"/>
  </w:style>
  <w:style w:type="paragraph" w:styleId="Revision">
    <w:name w:val="Revision"/>
    <w:hidden/>
    <w:uiPriority w:val="99"/>
    <w:semiHidden/>
    <w:rsid w:val="00BD1257"/>
    <w:pPr>
      <w:spacing w:after="0" w:line="240" w:lineRule="auto"/>
    </w:pPr>
  </w:style>
  <w:style w:type="paragraph" w:styleId="Header">
    <w:name w:val="header"/>
    <w:basedOn w:val="Normal"/>
    <w:link w:val="HeaderChar"/>
    <w:uiPriority w:val="99"/>
    <w:unhideWhenUsed/>
    <w:rsid w:val="00DC0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BB"/>
    <w:rPr>
      <w:rFonts w:ascii="Arial" w:hAnsi="Arial"/>
    </w:rPr>
  </w:style>
  <w:style w:type="paragraph" w:styleId="Footer">
    <w:name w:val="footer"/>
    <w:basedOn w:val="Normal"/>
    <w:link w:val="FooterChar"/>
    <w:uiPriority w:val="99"/>
    <w:unhideWhenUsed/>
    <w:rsid w:val="00DC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BB"/>
    <w:rPr>
      <w:rFonts w:ascii="Arial" w:hAnsi="Arial"/>
    </w:rPr>
  </w:style>
  <w:style w:type="paragraph" w:styleId="FootnoteText">
    <w:name w:val="footnote text"/>
    <w:basedOn w:val="Normal"/>
    <w:link w:val="FootnoteTextChar"/>
    <w:uiPriority w:val="99"/>
    <w:semiHidden/>
    <w:unhideWhenUsed/>
    <w:rsid w:val="000D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C3"/>
    <w:rPr>
      <w:rFonts w:ascii="Arial" w:hAnsi="Arial"/>
      <w:sz w:val="20"/>
      <w:szCs w:val="20"/>
    </w:rPr>
  </w:style>
  <w:style w:type="character" w:styleId="FootnoteReference">
    <w:name w:val="footnote reference"/>
    <w:basedOn w:val="DefaultParagraphFont"/>
    <w:uiPriority w:val="99"/>
    <w:semiHidden/>
    <w:unhideWhenUsed/>
    <w:rsid w:val="000D16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57"/>
    <w:rPr>
      <w:rFonts w:ascii="Arial" w:hAnsi="Arial"/>
    </w:rPr>
  </w:style>
  <w:style w:type="paragraph" w:styleId="Heading2">
    <w:name w:val="heading 2"/>
    <w:basedOn w:val="Normal"/>
    <w:next w:val="Normal"/>
    <w:link w:val="Heading2Char"/>
    <w:uiPriority w:val="9"/>
    <w:semiHidden/>
    <w:unhideWhenUsed/>
    <w:qFormat/>
    <w:rsid w:val="00DF6D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571E3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571E3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customStyle="1" w:styleId="Heading3Char">
    <w:name w:val="Heading 3 Char"/>
    <w:basedOn w:val="DefaultParagraphFont"/>
    <w:link w:val="Heading3"/>
    <w:uiPriority w:val="9"/>
    <w:rsid w:val="00571E33"/>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571E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71E33"/>
    <w:rPr>
      <w:i/>
      <w:iCs/>
    </w:rPr>
  </w:style>
  <w:style w:type="character" w:styleId="Strong">
    <w:name w:val="Strong"/>
    <w:basedOn w:val="DefaultParagraphFont"/>
    <w:uiPriority w:val="22"/>
    <w:qFormat/>
    <w:rsid w:val="00571E33"/>
    <w:rPr>
      <w:b/>
      <w:bCs/>
    </w:rPr>
  </w:style>
  <w:style w:type="character" w:customStyle="1" w:styleId="Heading4Char">
    <w:name w:val="Heading 4 Char"/>
    <w:basedOn w:val="DefaultParagraphFont"/>
    <w:link w:val="Heading4"/>
    <w:uiPriority w:val="9"/>
    <w:semiHidden/>
    <w:rsid w:val="00571E33"/>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8973C1"/>
    <w:rPr>
      <w:color w:val="0563C1" w:themeColor="hyperlink"/>
      <w:u w:val="single"/>
    </w:rPr>
  </w:style>
  <w:style w:type="paragraph" w:customStyle="1" w:styleId="contenttext">
    <w:name w:val="contenttext"/>
    <w:basedOn w:val="Normal"/>
    <w:rsid w:val="000442CA"/>
    <w:pPr>
      <w:spacing w:before="100" w:beforeAutospacing="1" w:after="100" w:afterAutospacing="1" w:line="240" w:lineRule="auto"/>
    </w:pPr>
    <w:rPr>
      <w:rFonts w:eastAsia="Times New Roman" w:cs="Arial"/>
      <w:sz w:val="24"/>
      <w:szCs w:val="24"/>
      <w:lang w:eastAsia="en-CA"/>
    </w:rPr>
  </w:style>
  <w:style w:type="character" w:customStyle="1" w:styleId="contenttext1">
    <w:name w:val="contenttext1"/>
    <w:basedOn w:val="DefaultParagraphFont"/>
    <w:rsid w:val="000442CA"/>
    <w:rPr>
      <w:rFonts w:ascii="Arial" w:hAnsi="Arial" w:cs="Arial" w:hint="default"/>
      <w:sz w:val="24"/>
      <w:szCs w:val="24"/>
    </w:rPr>
  </w:style>
  <w:style w:type="paragraph" w:customStyle="1" w:styleId="subsection">
    <w:name w:val="subsection"/>
    <w:basedOn w:val="Normal"/>
    <w:rsid w:val="00077AE8"/>
    <w:pPr>
      <w:spacing w:before="168" w:after="120" w:line="240" w:lineRule="auto"/>
      <w:ind w:firstLine="360"/>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077AE8"/>
    <w:rPr>
      <w:b/>
      <w:bCs/>
    </w:rPr>
  </w:style>
  <w:style w:type="character" w:customStyle="1" w:styleId="wb-invisible">
    <w:name w:val="wb-invisible"/>
    <w:basedOn w:val="DefaultParagraphFont"/>
    <w:rsid w:val="00077AE8"/>
  </w:style>
  <w:style w:type="character" w:styleId="FollowedHyperlink">
    <w:name w:val="FollowedHyperlink"/>
    <w:basedOn w:val="DefaultParagraphFont"/>
    <w:uiPriority w:val="99"/>
    <w:semiHidden/>
    <w:unhideWhenUsed/>
    <w:rsid w:val="00515C0C"/>
    <w:rPr>
      <w:color w:val="954F72" w:themeColor="followedHyperlink"/>
      <w:u w:val="single"/>
    </w:rPr>
  </w:style>
  <w:style w:type="paragraph" w:customStyle="1" w:styleId="section">
    <w:name w:val="section"/>
    <w:basedOn w:val="Normal"/>
    <w:rsid w:val="00430515"/>
    <w:pPr>
      <w:spacing w:before="168" w:after="120" w:line="240" w:lineRule="auto"/>
    </w:pPr>
    <w:rPr>
      <w:rFonts w:ascii="Times New Roman" w:eastAsia="Times New Roman" w:hAnsi="Times New Roman" w:cs="Times New Roman"/>
      <w:sz w:val="24"/>
      <w:szCs w:val="24"/>
      <w:lang w:eastAsia="en-CA"/>
    </w:rPr>
  </w:style>
  <w:style w:type="paragraph" w:customStyle="1" w:styleId="continuedsectionsubsection">
    <w:name w:val="continuedsectionsubsection"/>
    <w:basedOn w:val="Normal"/>
    <w:rsid w:val="00430515"/>
    <w:pPr>
      <w:spacing w:before="168" w:after="120"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430515"/>
    <w:pPr>
      <w:spacing w:before="168" w:after="120" w:line="240" w:lineRule="auto"/>
      <w:ind w:left="360"/>
    </w:pPr>
    <w:rPr>
      <w:rFonts w:ascii="Times New Roman" w:eastAsia="Times New Roman" w:hAnsi="Times New Roman" w:cs="Times New Roman"/>
      <w:sz w:val="24"/>
      <w:szCs w:val="24"/>
      <w:lang w:eastAsia="en-CA"/>
    </w:rPr>
  </w:style>
  <w:style w:type="character" w:customStyle="1" w:styleId="lawlabel2">
    <w:name w:val="lawlabel2"/>
    <w:basedOn w:val="DefaultParagraphFont"/>
    <w:rsid w:val="00430515"/>
    <w:rPr>
      <w:b/>
      <w:bCs/>
      <w:color w:val="000000"/>
    </w:rPr>
  </w:style>
  <w:style w:type="character" w:customStyle="1" w:styleId="Heading2Char">
    <w:name w:val="Heading 2 Char"/>
    <w:basedOn w:val="DefaultParagraphFont"/>
    <w:link w:val="Heading2"/>
    <w:uiPriority w:val="9"/>
    <w:semiHidden/>
    <w:rsid w:val="00DF6D02"/>
    <w:rPr>
      <w:rFonts w:asciiTheme="majorHAnsi" w:eastAsiaTheme="majorEastAsia" w:hAnsiTheme="majorHAnsi" w:cstheme="majorBidi"/>
      <w:b/>
      <w:bCs/>
      <w:color w:val="5B9BD5" w:themeColor="accent1"/>
      <w:sz w:val="26"/>
      <w:szCs w:val="26"/>
    </w:rPr>
  </w:style>
  <w:style w:type="character" w:customStyle="1" w:styleId="nowrap1">
    <w:name w:val="nowrap1"/>
    <w:basedOn w:val="DefaultParagraphFont"/>
    <w:rsid w:val="00DF6D02"/>
  </w:style>
  <w:style w:type="character" w:styleId="HTMLCite">
    <w:name w:val="HTML Cite"/>
    <w:basedOn w:val="DefaultParagraphFont"/>
    <w:uiPriority w:val="99"/>
    <w:semiHidden/>
    <w:unhideWhenUsed/>
    <w:rsid w:val="00BA7115"/>
    <w:rPr>
      <w:i/>
      <w:iCs/>
    </w:rPr>
  </w:style>
  <w:style w:type="paragraph" w:customStyle="1" w:styleId="subparagraph">
    <w:name w:val="subparagraph"/>
    <w:basedOn w:val="Normal"/>
    <w:rsid w:val="00ED54CC"/>
    <w:pPr>
      <w:spacing w:before="168" w:after="120" w:line="240" w:lineRule="auto"/>
      <w:ind w:left="720"/>
    </w:pPr>
    <w:rPr>
      <w:rFonts w:ascii="Times New Roman" w:eastAsia="Times New Roman" w:hAnsi="Times New Roman" w:cs="Times New Roman"/>
      <w:sz w:val="24"/>
      <w:szCs w:val="24"/>
      <w:lang w:eastAsia="en-CA"/>
    </w:rPr>
  </w:style>
  <w:style w:type="paragraph" w:customStyle="1" w:styleId="definition">
    <w:name w:val="definition"/>
    <w:basedOn w:val="Normal"/>
    <w:rsid w:val="004F5956"/>
    <w:pPr>
      <w:spacing w:before="120" w:after="100" w:afterAutospacing="1" w:line="240" w:lineRule="auto"/>
    </w:pPr>
    <w:rPr>
      <w:rFonts w:ascii="Times New Roman" w:eastAsia="Times New Roman" w:hAnsi="Times New Roman" w:cs="Times New Roman"/>
      <w:sz w:val="24"/>
      <w:szCs w:val="24"/>
      <w:lang w:eastAsia="en-CA"/>
    </w:rPr>
  </w:style>
  <w:style w:type="character" w:customStyle="1" w:styleId="definedtermlink">
    <w:name w:val="definedtermlink"/>
    <w:basedOn w:val="DefaultParagraphFont"/>
    <w:rsid w:val="004F5956"/>
    <w:rPr>
      <w:i/>
      <w:iCs/>
    </w:rPr>
  </w:style>
  <w:style w:type="paragraph" w:customStyle="1" w:styleId="marginalnotedefinedterm1">
    <w:name w:val="marginalnotedefinedterm1"/>
    <w:basedOn w:val="Normal"/>
    <w:rsid w:val="004F5956"/>
    <w:pPr>
      <w:spacing w:after="0" w:line="240" w:lineRule="auto"/>
    </w:pPr>
    <w:rPr>
      <w:rFonts w:ascii="Times New Roman" w:eastAsia="Times New Roman" w:hAnsi="Times New Roman" w:cs="Times New Roman"/>
      <w:b/>
      <w:bCs/>
      <w:vanish/>
      <w:lang w:eastAsia="en-CA"/>
    </w:rPr>
  </w:style>
  <w:style w:type="character" w:styleId="HTMLDefinition">
    <w:name w:val="HTML Definition"/>
    <w:basedOn w:val="DefaultParagraphFont"/>
    <w:uiPriority w:val="99"/>
    <w:semiHidden/>
    <w:unhideWhenUsed/>
    <w:rsid w:val="004F5956"/>
    <w:rPr>
      <w:i/>
      <w:iCs/>
    </w:rPr>
  </w:style>
  <w:style w:type="paragraph" w:customStyle="1" w:styleId="marginalnotedefinedterm">
    <w:name w:val="marginalnotedefinedterm"/>
    <w:basedOn w:val="Normal"/>
    <w:rsid w:val="00E24B05"/>
    <w:pPr>
      <w:spacing w:after="0" w:line="240" w:lineRule="auto"/>
    </w:pPr>
    <w:rPr>
      <w:rFonts w:ascii="Times New Roman" w:eastAsia="Times New Roman" w:hAnsi="Times New Roman" w:cs="Times New Roman"/>
      <w:b/>
      <w:bCs/>
      <w:lang w:eastAsia="en-CA"/>
    </w:rPr>
  </w:style>
  <w:style w:type="character" w:customStyle="1" w:styleId="apple-converted-space">
    <w:name w:val="apple-converted-space"/>
    <w:basedOn w:val="DefaultParagraphFont"/>
    <w:rsid w:val="003F0F4F"/>
  </w:style>
  <w:style w:type="paragraph" w:customStyle="1" w:styleId="fn-rtn">
    <w:name w:val="fn-rtn"/>
    <w:basedOn w:val="Normal"/>
    <w:rsid w:val="008E1B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b-inv">
    <w:name w:val="wb-inv"/>
    <w:basedOn w:val="DefaultParagraphFont"/>
    <w:rsid w:val="008E1BCC"/>
  </w:style>
  <w:style w:type="character" w:customStyle="1" w:styleId="wb-init">
    <w:name w:val="wb-init"/>
    <w:basedOn w:val="DefaultParagraphFont"/>
    <w:rsid w:val="008E1BCC"/>
  </w:style>
  <w:style w:type="character" w:customStyle="1" w:styleId="nowrap">
    <w:name w:val="nowrap"/>
    <w:basedOn w:val="DefaultParagraphFont"/>
    <w:rsid w:val="000B56D4"/>
  </w:style>
  <w:style w:type="character" w:customStyle="1" w:styleId="relatedregordernum">
    <w:name w:val="relatedregordernum"/>
    <w:basedOn w:val="DefaultParagraphFont"/>
    <w:rsid w:val="00B96558"/>
  </w:style>
  <w:style w:type="character" w:customStyle="1" w:styleId="sub">
    <w:name w:val="sub"/>
    <w:basedOn w:val="DefaultParagraphFont"/>
    <w:rsid w:val="000D1E72"/>
  </w:style>
  <w:style w:type="paragraph" w:styleId="Revision">
    <w:name w:val="Revision"/>
    <w:hidden/>
    <w:uiPriority w:val="99"/>
    <w:semiHidden/>
    <w:rsid w:val="00BD1257"/>
    <w:pPr>
      <w:spacing w:after="0" w:line="240" w:lineRule="auto"/>
    </w:pPr>
  </w:style>
  <w:style w:type="paragraph" w:styleId="Header">
    <w:name w:val="header"/>
    <w:basedOn w:val="Normal"/>
    <w:link w:val="HeaderChar"/>
    <w:uiPriority w:val="99"/>
    <w:unhideWhenUsed/>
    <w:rsid w:val="00DC0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BB"/>
    <w:rPr>
      <w:rFonts w:ascii="Arial" w:hAnsi="Arial"/>
    </w:rPr>
  </w:style>
  <w:style w:type="paragraph" w:styleId="Footer">
    <w:name w:val="footer"/>
    <w:basedOn w:val="Normal"/>
    <w:link w:val="FooterChar"/>
    <w:uiPriority w:val="99"/>
    <w:unhideWhenUsed/>
    <w:rsid w:val="00DC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BB"/>
    <w:rPr>
      <w:rFonts w:ascii="Arial" w:hAnsi="Arial"/>
    </w:rPr>
  </w:style>
  <w:style w:type="paragraph" w:styleId="FootnoteText">
    <w:name w:val="footnote text"/>
    <w:basedOn w:val="Normal"/>
    <w:link w:val="FootnoteTextChar"/>
    <w:uiPriority w:val="99"/>
    <w:semiHidden/>
    <w:unhideWhenUsed/>
    <w:rsid w:val="000D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C3"/>
    <w:rPr>
      <w:rFonts w:ascii="Arial" w:hAnsi="Arial"/>
      <w:sz w:val="20"/>
      <w:szCs w:val="20"/>
    </w:rPr>
  </w:style>
  <w:style w:type="character" w:styleId="FootnoteReference">
    <w:name w:val="footnote reference"/>
    <w:basedOn w:val="DefaultParagraphFont"/>
    <w:uiPriority w:val="99"/>
    <w:semiHidden/>
    <w:unhideWhenUsed/>
    <w:rsid w:val="000D1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424">
      <w:bodyDiv w:val="1"/>
      <w:marLeft w:val="0"/>
      <w:marRight w:val="0"/>
      <w:marTop w:val="0"/>
      <w:marBottom w:val="0"/>
      <w:divBdr>
        <w:top w:val="none" w:sz="0" w:space="0" w:color="auto"/>
        <w:left w:val="none" w:sz="0" w:space="0" w:color="auto"/>
        <w:bottom w:val="none" w:sz="0" w:space="0" w:color="auto"/>
        <w:right w:val="none" w:sz="0" w:space="0" w:color="auto"/>
      </w:divBdr>
      <w:divsChild>
        <w:div w:id="593325477">
          <w:marLeft w:val="0"/>
          <w:marRight w:val="0"/>
          <w:marTop w:val="0"/>
          <w:marBottom w:val="0"/>
          <w:divBdr>
            <w:top w:val="none" w:sz="0" w:space="0" w:color="auto"/>
            <w:left w:val="none" w:sz="0" w:space="0" w:color="auto"/>
            <w:bottom w:val="none" w:sz="0" w:space="0" w:color="auto"/>
            <w:right w:val="none" w:sz="0" w:space="0" w:color="auto"/>
          </w:divBdr>
          <w:divsChild>
            <w:div w:id="1366447825">
              <w:marLeft w:val="0"/>
              <w:marRight w:val="0"/>
              <w:marTop w:val="0"/>
              <w:marBottom w:val="0"/>
              <w:divBdr>
                <w:top w:val="none" w:sz="0" w:space="0" w:color="auto"/>
                <w:left w:val="none" w:sz="0" w:space="0" w:color="auto"/>
                <w:bottom w:val="none" w:sz="0" w:space="0" w:color="auto"/>
                <w:right w:val="none" w:sz="0" w:space="0" w:color="auto"/>
              </w:divBdr>
              <w:divsChild>
                <w:div w:id="851379803">
                  <w:marLeft w:val="0"/>
                  <w:marRight w:val="0"/>
                  <w:marTop w:val="0"/>
                  <w:marBottom w:val="0"/>
                  <w:divBdr>
                    <w:top w:val="none" w:sz="0" w:space="0" w:color="auto"/>
                    <w:left w:val="none" w:sz="0" w:space="0" w:color="auto"/>
                    <w:bottom w:val="none" w:sz="0" w:space="0" w:color="auto"/>
                    <w:right w:val="none" w:sz="0" w:space="0" w:color="auto"/>
                  </w:divBdr>
                  <w:divsChild>
                    <w:div w:id="849443927">
                      <w:marLeft w:val="0"/>
                      <w:marRight w:val="0"/>
                      <w:marTop w:val="0"/>
                      <w:marBottom w:val="0"/>
                      <w:divBdr>
                        <w:top w:val="none" w:sz="0" w:space="0" w:color="auto"/>
                        <w:left w:val="none" w:sz="0" w:space="0" w:color="auto"/>
                        <w:bottom w:val="none" w:sz="0" w:space="0" w:color="auto"/>
                        <w:right w:val="none" w:sz="0" w:space="0" w:color="auto"/>
                      </w:divBdr>
                      <w:divsChild>
                        <w:div w:id="538014282">
                          <w:marLeft w:val="0"/>
                          <w:marRight w:val="0"/>
                          <w:marTop w:val="0"/>
                          <w:marBottom w:val="0"/>
                          <w:divBdr>
                            <w:top w:val="none" w:sz="0" w:space="0" w:color="auto"/>
                            <w:left w:val="none" w:sz="0" w:space="0" w:color="auto"/>
                            <w:bottom w:val="none" w:sz="0" w:space="0" w:color="auto"/>
                            <w:right w:val="none" w:sz="0" w:space="0" w:color="auto"/>
                          </w:divBdr>
                          <w:divsChild>
                            <w:div w:id="1147938916">
                              <w:marLeft w:val="0"/>
                              <w:marRight w:val="0"/>
                              <w:marTop w:val="225"/>
                              <w:marBottom w:val="225"/>
                              <w:divBdr>
                                <w:top w:val="none" w:sz="0" w:space="0" w:color="auto"/>
                                <w:left w:val="none" w:sz="0" w:space="0" w:color="auto"/>
                                <w:bottom w:val="none" w:sz="0" w:space="0" w:color="auto"/>
                                <w:right w:val="none" w:sz="0" w:space="0" w:color="auto"/>
                              </w:divBdr>
                            </w:div>
                            <w:div w:id="725226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316402">
                              <w:marLeft w:val="0"/>
                              <w:marRight w:val="0"/>
                              <w:marTop w:val="225"/>
                              <w:marBottom w:val="225"/>
                              <w:divBdr>
                                <w:top w:val="none" w:sz="0" w:space="0" w:color="auto"/>
                                <w:left w:val="none" w:sz="0" w:space="0" w:color="auto"/>
                                <w:bottom w:val="none" w:sz="0" w:space="0" w:color="auto"/>
                                <w:right w:val="none" w:sz="0" w:space="0" w:color="auto"/>
                              </w:divBdr>
                            </w:div>
                            <w:div w:id="153819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449139">
                              <w:marLeft w:val="0"/>
                              <w:marRight w:val="0"/>
                              <w:marTop w:val="225"/>
                              <w:marBottom w:val="225"/>
                              <w:divBdr>
                                <w:top w:val="none" w:sz="0" w:space="0" w:color="auto"/>
                                <w:left w:val="none" w:sz="0" w:space="0" w:color="auto"/>
                                <w:bottom w:val="none" w:sz="0" w:space="0" w:color="auto"/>
                                <w:right w:val="none" w:sz="0" w:space="0" w:color="auto"/>
                              </w:divBdr>
                            </w:div>
                            <w:div w:id="1906315">
                              <w:marLeft w:val="0"/>
                              <w:marRight w:val="0"/>
                              <w:marTop w:val="225"/>
                              <w:marBottom w:val="225"/>
                              <w:divBdr>
                                <w:top w:val="none" w:sz="0" w:space="0" w:color="auto"/>
                                <w:left w:val="none" w:sz="0" w:space="0" w:color="auto"/>
                                <w:bottom w:val="none" w:sz="0" w:space="0" w:color="auto"/>
                                <w:right w:val="none" w:sz="0" w:space="0" w:color="auto"/>
                              </w:divBdr>
                            </w:div>
                            <w:div w:id="1664704681">
                              <w:marLeft w:val="0"/>
                              <w:marRight w:val="0"/>
                              <w:marTop w:val="225"/>
                              <w:marBottom w:val="225"/>
                              <w:divBdr>
                                <w:top w:val="none" w:sz="0" w:space="0" w:color="auto"/>
                                <w:left w:val="none" w:sz="0" w:space="0" w:color="auto"/>
                                <w:bottom w:val="none" w:sz="0" w:space="0" w:color="auto"/>
                                <w:right w:val="none" w:sz="0" w:space="0" w:color="auto"/>
                              </w:divBdr>
                            </w:div>
                            <w:div w:id="1425223600">
                              <w:marLeft w:val="0"/>
                              <w:marRight w:val="0"/>
                              <w:marTop w:val="225"/>
                              <w:marBottom w:val="225"/>
                              <w:divBdr>
                                <w:top w:val="none" w:sz="0" w:space="0" w:color="auto"/>
                                <w:left w:val="none" w:sz="0" w:space="0" w:color="auto"/>
                                <w:bottom w:val="none" w:sz="0" w:space="0" w:color="auto"/>
                                <w:right w:val="none" w:sz="0" w:space="0" w:color="auto"/>
                              </w:divBdr>
                            </w:div>
                            <w:div w:id="2047369875">
                              <w:marLeft w:val="0"/>
                              <w:marRight w:val="0"/>
                              <w:marTop w:val="225"/>
                              <w:marBottom w:val="225"/>
                              <w:divBdr>
                                <w:top w:val="none" w:sz="0" w:space="0" w:color="auto"/>
                                <w:left w:val="none" w:sz="0" w:space="0" w:color="auto"/>
                                <w:bottom w:val="none" w:sz="0" w:space="0" w:color="auto"/>
                                <w:right w:val="none" w:sz="0" w:space="0" w:color="auto"/>
                              </w:divBdr>
                            </w:div>
                            <w:div w:id="918175450">
                              <w:marLeft w:val="0"/>
                              <w:marRight w:val="0"/>
                              <w:marTop w:val="225"/>
                              <w:marBottom w:val="225"/>
                              <w:divBdr>
                                <w:top w:val="none" w:sz="0" w:space="0" w:color="auto"/>
                                <w:left w:val="none" w:sz="0" w:space="0" w:color="auto"/>
                                <w:bottom w:val="none" w:sz="0" w:space="0" w:color="auto"/>
                                <w:right w:val="none" w:sz="0" w:space="0" w:color="auto"/>
                              </w:divBdr>
                            </w:div>
                            <w:div w:id="1248266603">
                              <w:marLeft w:val="0"/>
                              <w:marRight w:val="0"/>
                              <w:marTop w:val="225"/>
                              <w:marBottom w:val="225"/>
                              <w:divBdr>
                                <w:top w:val="none" w:sz="0" w:space="0" w:color="auto"/>
                                <w:left w:val="none" w:sz="0" w:space="0" w:color="auto"/>
                                <w:bottom w:val="none" w:sz="0" w:space="0" w:color="auto"/>
                                <w:right w:val="none" w:sz="0" w:space="0" w:color="auto"/>
                              </w:divBdr>
                            </w:div>
                            <w:div w:id="142576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53227">
                              <w:marLeft w:val="0"/>
                              <w:marRight w:val="0"/>
                              <w:marTop w:val="225"/>
                              <w:marBottom w:val="225"/>
                              <w:divBdr>
                                <w:top w:val="none" w:sz="0" w:space="0" w:color="auto"/>
                                <w:left w:val="none" w:sz="0" w:space="0" w:color="auto"/>
                                <w:bottom w:val="none" w:sz="0" w:space="0" w:color="auto"/>
                                <w:right w:val="none" w:sz="0" w:space="0" w:color="auto"/>
                              </w:divBdr>
                            </w:div>
                            <w:div w:id="175507636">
                              <w:marLeft w:val="0"/>
                              <w:marRight w:val="0"/>
                              <w:marTop w:val="225"/>
                              <w:marBottom w:val="225"/>
                              <w:divBdr>
                                <w:top w:val="none" w:sz="0" w:space="0" w:color="auto"/>
                                <w:left w:val="none" w:sz="0" w:space="0" w:color="auto"/>
                                <w:bottom w:val="none" w:sz="0" w:space="0" w:color="auto"/>
                                <w:right w:val="none" w:sz="0" w:space="0" w:color="auto"/>
                              </w:divBdr>
                            </w:div>
                            <w:div w:id="554436743">
                              <w:marLeft w:val="0"/>
                              <w:marRight w:val="0"/>
                              <w:marTop w:val="225"/>
                              <w:marBottom w:val="225"/>
                              <w:divBdr>
                                <w:top w:val="none" w:sz="0" w:space="0" w:color="auto"/>
                                <w:left w:val="none" w:sz="0" w:space="0" w:color="auto"/>
                                <w:bottom w:val="none" w:sz="0" w:space="0" w:color="auto"/>
                                <w:right w:val="none" w:sz="0" w:space="0" w:color="auto"/>
                              </w:divBdr>
                            </w:div>
                            <w:div w:id="1700811443">
                              <w:marLeft w:val="0"/>
                              <w:marRight w:val="0"/>
                              <w:marTop w:val="225"/>
                              <w:marBottom w:val="225"/>
                              <w:divBdr>
                                <w:top w:val="none" w:sz="0" w:space="0" w:color="auto"/>
                                <w:left w:val="none" w:sz="0" w:space="0" w:color="auto"/>
                                <w:bottom w:val="none" w:sz="0" w:space="0" w:color="auto"/>
                                <w:right w:val="none" w:sz="0" w:space="0" w:color="auto"/>
                              </w:divBdr>
                            </w:div>
                            <w:div w:id="8506837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6659">
      <w:bodyDiv w:val="1"/>
      <w:marLeft w:val="0"/>
      <w:marRight w:val="0"/>
      <w:marTop w:val="0"/>
      <w:marBottom w:val="0"/>
      <w:divBdr>
        <w:top w:val="none" w:sz="0" w:space="0" w:color="auto"/>
        <w:left w:val="none" w:sz="0" w:space="0" w:color="auto"/>
        <w:bottom w:val="none" w:sz="0" w:space="0" w:color="auto"/>
        <w:right w:val="none" w:sz="0" w:space="0" w:color="auto"/>
      </w:divBdr>
      <w:divsChild>
        <w:div w:id="166948291">
          <w:marLeft w:val="0"/>
          <w:marRight w:val="0"/>
          <w:marTop w:val="0"/>
          <w:marBottom w:val="0"/>
          <w:divBdr>
            <w:top w:val="none" w:sz="0" w:space="0" w:color="auto"/>
            <w:left w:val="none" w:sz="0" w:space="0" w:color="auto"/>
            <w:bottom w:val="none" w:sz="0" w:space="0" w:color="auto"/>
            <w:right w:val="none" w:sz="0" w:space="0" w:color="auto"/>
          </w:divBdr>
          <w:divsChild>
            <w:div w:id="863908627">
              <w:marLeft w:val="0"/>
              <w:marRight w:val="0"/>
              <w:marTop w:val="0"/>
              <w:marBottom w:val="0"/>
              <w:divBdr>
                <w:top w:val="none" w:sz="0" w:space="0" w:color="auto"/>
                <w:left w:val="none" w:sz="0" w:space="0" w:color="auto"/>
                <w:bottom w:val="none" w:sz="0" w:space="0" w:color="auto"/>
                <w:right w:val="none" w:sz="0" w:space="0" w:color="auto"/>
              </w:divBdr>
              <w:divsChild>
                <w:div w:id="249126359">
                  <w:marLeft w:val="0"/>
                  <w:marRight w:val="0"/>
                  <w:marTop w:val="0"/>
                  <w:marBottom w:val="0"/>
                  <w:divBdr>
                    <w:top w:val="none" w:sz="0" w:space="0" w:color="auto"/>
                    <w:left w:val="none" w:sz="0" w:space="0" w:color="auto"/>
                    <w:bottom w:val="none" w:sz="0" w:space="0" w:color="auto"/>
                    <w:right w:val="none" w:sz="0" w:space="0" w:color="auto"/>
                  </w:divBdr>
                  <w:divsChild>
                    <w:div w:id="1511329893">
                      <w:marLeft w:val="0"/>
                      <w:marRight w:val="0"/>
                      <w:marTop w:val="0"/>
                      <w:marBottom w:val="0"/>
                      <w:divBdr>
                        <w:top w:val="none" w:sz="0" w:space="0" w:color="auto"/>
                        <w:left w:val="none" w:sz="0" w:space="0" w:color="auto"/>
                        <w:bottom w:val="none" w:sz="0" w:space="0" w:color="auto"/>
                        <w:right w:val="none" w:sz="0" w:space="0" w:color="auto"/>
                      </w:divBdr>
                      <w:divsChild>
                        <w:div w:id="15762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715">
      <w:bodyDiv w:val="1"/>
      <w:marLeft w:val="0"/>
      <w:marRight w:val="0"/>
      <w:marTop w:val="0"/>
      <w:marBottom w:val="0"/>
      <w:divBdr>
        <w:top w:val="none" w:sz="0" w:space="0" w:color="auto"/>
        <w:left w:val="none" w:sz="0" w:space="0" w:color="auto"/>
        <w:bottom w:val="none" w:sz="0" w:space="0" w:color="auto"/>
        <w:right w:val="none" w:sz="0" w:space="0" w:color="auto"/>
      </w:divBdr>
      <w:divsChild>
        <w:div w:id="941453290">
          <w:marLeft w:val="0"/>
          <w:marRight w:val="0"/>
          <w:marTop w:val="0"/>
          <w:marBottom w:val="0"/>
          <w:divBdr>
            <w:top w:val="none" w:sz="0" w:space="0" w:color="auto"/>
            <w:left w:val="none" w:sz="0" w:space="0" w:color="auto"/>
            <w:bottom w:val="none" w:sz="0" w:space="0" w:color="auto"/>
            <w:right w:val="none" w:sz="0" w:space="0" w:color="auto"/>
          </w:divBdr>
          <w:divsChild>
            <w:div w:id="646055154">
              <w:marLeft w:val="0"/>
              <w:marRight w:val="0"/>
              <w:marTop w:val="0"/>
              <w:marBottom w:val="0"/>
              <w:divBdr>
                <w:top w:val="none" w:sz="0" w:space="0" w:color="auto"/>
                <w:left w:val="none" w:sz="0" w:space="0" w:color="auto"/>
                <w:bottom w:val="none" w:sz="0" w:space="0" w:color="auto"/>
                <w:right w:val="none" w:sz="0" w:space="0" w:color="auto"/>
              </w:divBdr>
              <w:divsChild>
                <w:div w:id="1942101338">
                  <w:marLeft w:val="0"/>
                  <w:marRight w:val="0"/>
                  <w:marTop w:val="0"/>
                  <w:marBottom w:val="0"/>
                  <w:divBdr>
                    <w:top w:val="none" w:sz="0" w:space="0" w:color="auto"/>
                    <w:left w:val="none" w:sz="0" w:space="0" w:color="auto"/>
                    <w:bottom w:val="none" w:sz="0" w:space="0" w:color="auto"/>
                    <w:right w:val="none" w:sz="0" w:space="0" w:color="auto"/>
                  </w:divBdr>
                  <w:divsChild>
                    <w:div w:id="1697929358">
                      <w:marLeft w:val="0"/>
                      <w:marRight w:val="0"/>
                      <w:marTop w:val="0"/>
                      <w:marBottom w:val="0"/>
                      <w:divBdr>
                        <w:top w:val="none" w:sz="0" w:space="0" w:color="auto"/>
                        <w:left w:val="none" w:sz="0" w:space="0" w:color="auto"/>
                        <w:bottom w:val="none" w:sz="0" w:space="0" w:color="auto"/>
                        <w:right w:val="none" w:sz="0" w:space="0" w:color="auto"/>
                      </w:divBdr>
                      <w:divsChild>
                        <w:div w:id="19921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827">
      <w:bodyDiv w:val="1"/>
      <w:marLeft w:val="0"/>
      <w:marRight w:val="0"/>
      <w:marTop w:val="0"/>
      <w:marBottom w:val="0"/>
      <w:divBdr>
        <w:top w:val="none" w:sz="0" w:space="0" w:color="auto"/>
        <w:left w:val="none" w:sz="0" w:space="0" w:color="auto"/>
        <w:bottom w:val="none" w:sz="0" w:space="0" w:color="auto"/>
        <w:right w:val="none" w:sz="0" w:space="0" w:color="auto"/>
      </w:divBdr>
    </w:div>
    <w:div w:id="193034975">
      <w:bodyDiv w:val="1"/>
      <w:marLeft w:val="0"/>
      <w:marRight w:val="0"/>
      <w:marTop w:val="0"/>
      <w:marBottom w:val="0"/>
      <w:divBdr>
        <w:top w:val="none" w:sz="0" w:space="0" w:color="auto"/>
        <w:left w:val="none" w:sz="0" w:space="0" w:color="auto"/>
        <w:bottom w:val="none" w:sz="0" w:space="0" w:color="auto"/>
        <w:right w:val="none" w:sz="0" w:space="0" w:color="auto"/>
      </w:divBdr>
      <w:divsChild>
        <w:div w:id="1158881950">
          <w:marLeft w:val="547"/>
          <w:marRight w:val="0"/>
          <w:marTop w:val="0"/>
          <w:marBottom w:val="0"/>
          <w:divBdr>
            <w:top w:val="none" w:sz="0" w:space="0" w:color="auto"/>
            <w:left w:val="none" w:sz="0" w:space="0" w:color="auto"/>
            <w:bottom w:val="none" w:sz="0" w:space="0" w:color="auto"/>
            <w:right w:val="none" w:sz="0" w:space="0" w:color="auto"/>
          </w:divBdr>
        </w:div>
      </w:divsChild>
    </w:div>
    <w:div w:id="226960406">
      <w:bodyDiv w:val="1"/>
      <w:marLeft w:val="0"/>
      <w:marRight w:val="0"/>
      <w:marTop w:val="0"/>
      <w:marBottom w:val="0"/>
      <w:divBdr>
        <w:top w:val="none" w:sz="0" w:space="0" w:color="auto"/>
        <w:left w:val="none" w:sz="0" w:space="0" w:color="auto"/>
        <w:bottom w:val="none" w:sz="0" w:space="0" w:color="auto"/>
        <w:right w:val="none" w:sz="0" w:space="0" w:color="auto"/>
      </w:divBdr>
      <w:divsChild>
        <w:div w:id="2085175122">
          <w:marLeft w:val="0"/>
          <w:marRight w:val="0"/>
          <w:marTop w:val="0"/>
          <w:marBottom w:val="0"/>
          <w:divBdr>
            <w:top w:val="none" w:sz="0" w:space="0" w:color="auto"/>
            <w:left w:val="none" w:sz="0" w:space="0" w:color="auto"/>
            <w:bottom w:val="none" w:sz="0" w:space="0" w:color="auto"/>
            <w:right w:val="none" w:sz="0" w:space="0" w:color="auto"/>
          </w:divBdr>
          <w:divsChild>
            <w:div w:id="1309556045">
              <w:marLeft w:val="0"/>
              <w:marRight w:val="0"/>
              <w:marTop w:val="0"/>
              <w:marBottom w:val="0"/>
              <w:divBdr>
                <w:top w:val="none" w:sz="0" w:space="0" w:color="auto"/>
                <w:left w:val="none" w:sz="0" w:space="0" w:color="auto"/>
                <w:bottom w:val="none" w:sz="0" w:space="0" w:color="auto"/>
                <w:right w:val="none" w:sz="0" w:space="0" w:color="auto"/>
              </w:divBdr>
            </w:div>
            <w:div w:id="19076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8492">
      <w:bodyDiv w:val="1"/>
      <w:marLeft w:val="0"/>
      <w:marRight w:val="0"/>
      <w:marTop w:val="0"/>
      <w:marBottom w:val="0"/>
      <w:divBdr>
        <w:top w:val="none" w:sz="0" w:space="0" w:color="auto"/>
        <w:left w:val="none" w:sz="0" w:space="0" w:color="auto"/>
        <w:bottom w:val="none" w:sz="0" w:space="0" w:color="auto"/>
        <w:right w:val="none" w:sz="0" w:space="0" w:color="auto"/>
      </w:divBdr>
    </w:div>
    <w:div w:id="257250252">
      <w:bodyDiv w:val="1"/>
      <w:marLeft w:val="0"/>
      <w:marRight w:val="0"/>
      <w:marTop w:val="0"/>
      <w:marBottom w:val="0"/>
      <w:divBdr>
        <w:top w:val="none" w:sz="0" w:space="0" w:color="auto"/>
        <w:left w:val="none" w:sz="0" w:space="0" w:color="auto"/>
        <w:bottom w:val="none" w:sz="0" w:space="0" w:color="auto"/>
        <w:right w:val="none" w:sz="0" w:space="0" w:color="auto"/>
      </w:divBdr>
    </w:div>
    <w:div w:id="279726095">
      <w:bodyDiv w:val="1"/>
      <w:marLeft w:val="0"/>
      <w:marRight w:val="0"/>
      <w:marTop w:val="0"/>
      <w:marBottom w:val="0"/>
      <w:divBdr>
        <w:top w:val="none" w:sz="0" w:space="0" w:color="auto"/>
        <w:left w:val="none" w:sz="0" w:space="0" w:color="auto"/>
        <w:bottom w:val="none" w:sz="0" w:space="0" w:color="auto"/>
        <w:right w:val="none" w:sz="0" w:space="0" w:color="auto"/>
      </w:divBdr>
      <w:divsChild>
        <w:div w:id="801729618">
          <w:marLeft w:val="1166"/>
          <w:marRight w:val="0"/>
          <w:marTop w:val="80"/>
          <w:marBottom w:val="80"/>
          <w:divBdr>
            <w:top w:val="none" w:sz="0" w:space="0" w:color="auto"/>
            <w:left w:val="none" w:sz="0" w:space="0" w:color="auto"/>
            <w:bottom w:val="none" w:sz="0" w:space="0" w:color="auto"/>
            <w:right w:val="none" w:sz="0" w:space="0" w:color="auto"/>
          </w:divBdr>
        </w:div>
        <w:div w:id="340738230">
          <w:marLeft w:val="1166"/>
          <w:marRight w:val="0"/>
          <w:marTop w:val="80"/>
          <w:marBottom w:val="80"/>
          <w:divBdr>
            <w:top w:val="none" w:sz="0" w:space="0" w:color="auto"/>
            <w:left w:val="none" w:sz="0" w:space="0" w:color="auto"/>
            <w:bottom w:val="none" w:sz="0" w:space="0" w:color="auto"/>
            <w:right w:val="none" w:sz="0" w:space="0" w:color="auto"/>
          </w:divBdr>
        </w:div>
      </w:divsChild>
    </w:div>
    <w:div w:id="286787491">
      <w:bodyDiv w:val="1"/>
      <w:marLeft w:val="0"/>
      <w:marRight w:val="0"/>
      <w:marTop w:val="0"/>
      <w:marBottom w:val="0"/>
      <w:divBdr>
        <w:top w:val="none" w:sz="0" w:space="0" w:color="auto"/>
        <w:left w:val="none" w:sz="0" w:space="0" w:color="auto"/>
        <w:bottom w:val="none" w:sz="0" w:space="0" w:color="auto"/>
        <w:right w:val="none" w:sz="0" w:space="0" w:color="auto"/>
      </w:divBdr>
      <w:divsChild>
        <w:div w:id="1581986223">
          <w:marLeft w:val="0"/>
          <w:marRight w:val="0"/>
          <w:marTop w:val="0"/>
          <w:marBottom w:val="0"/>
          <w:divBdr>
            <w:top w:val="none" w:sz="0" w:space="0" w:color="auto"/>
            <w:left w:val="none" w:sz="0" w:space="0" w:color="auto"/>
            <w:bottom w:val="none" w:sz="0" w:space="0" w:color="auto"/>
            <w:right w:val="none" w:sz="0" w:space="0" w:color="auto"/>
          </w:divBdr>
          <w:divsChild>
            <w:div w:id="1985424600">
              <w:marLeft w:val="0"/>
              <w:marRight w:val="0"/>
              <w:marTop w:val="0"/>
              <w:marBottom w:val="0"/>
              <w:divBdr>
                <w:top w:val="none" w:sz="0" w:space="0" w:color="auto"/>
                <w:left w:val="none" w:sz="0" w:space="0" w:color="auto"/>
                <w:bottom w:val="none" w:sz="0" w:space="0" w:color="auto"/>
                <w:right w:val="none" w:sz="0" w:space="0" w:color="auto"/>
              </w:divBdr>
              <w:divsChild>
                <w:div w:id="10148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2552">
      <w:bodyDiv w:val="1"/>
      <w:marLeft w:val="0"/>
      <w:marRight w:val="0"/>
      <w:marTop w:val="0"/>
      <w:marBottom w:val="0"/>
      <w:divBdr>
        <w:top w:val="none" w:sz="0" w:space="0" w:color="auto"/>
        <w:left w:val="none" w:sz="0" w:space="0" w:color="auto"/>
        <w:bottom w:val="none" w:sz="0" w:space="0" w:color="auto"/>
        <w:right w:val="none" w:sz="0" w:space="0" w:color="auto"/>
      </w:divBdr>
      <w:divsChild>
        <w:div w:id="1755468279">
          <w:marLeft w:val="547"/>
          <w:marRight w:val="0"/>
          <w:marTop w:val="0"/>
          <w:marBottom w:val="0"/>
          <w:divBdr>
            <w:top w:val="none" w:sz="0" w:space="0" w:color="auto"/>
            <w:left w:val="none" w:sz="0" w:space="0" w:color="auto"/>
            <w:bottom w:val="none" w:sz="0" w:space="0" w:color="auto"/>
            <w:right w:val="none" w:sz="0" w:space="0" w:color="auto"/>
          </w:divBdr>
        </w:div>
      </w:divsChild>
    </w:div>
    <w:div w:id="340593486">
      <w:bodyDiv w:val="1"/>
      <w:marLeft w:val="0"/>
      <w:marRight w:val="0"/>
      <w:marTop w:val="0"/>
      <w:marBottom w:val="0"/>
      <w:divBdr>
        <w:top w:val="none" w:sz="0" w:space="0" w:color="auto"/>
        <w:left w:val="none" w:sz="0" w:space="0" w:color="auto"/>
        <w:bottom w:val="none" w:sz="0" w:space="0" w:color="auto"/>
        <w:right w:val="none" w:sz="0" w:space="0" w:color="auto"/>
      </w:divBdr>
      <w:divsChild>
        <w:div w:id="1002127188">
          <w:marLeft w:val="547"/>
          <w:marRight w:val="0"/>
          <w:marTop w:val="120"/>
          <w:marBottom w:val="120"/>
          <w:divBdr>
            <w:top w:val="none" w:sz="0" w:space="0" w:color="auto"/>
            <w:left w:val="none" w:sz="0" w:space="0" w:color="auto"/>
            <w:bottom w:val="none" w:sz="0" w:space="0" w:color="auto"/>
            <w:right w:val="none" w:sz="0" w:space="0" w:color="auto"/>
          </w:divBdr>
        </w:div>
        <w:div w:id="1695880181">
          <w:marLeft w:val="1166"/>
          <w:marRight w:val="0"/>
          <w:marTop w:val="80"/>
          <w:marBottom w:val="80"/>
          <w:divBdr>
            <w:top w:val="none" w:sz="0" w:space="0" w:color="auto"/>
            <w:left w:val="none" w:sz="0" w:space="0" w:color="auto"/>
            <w:bottom w:val="none" w:sz="0" w:space="0" w:color="auto"/>
            <w:right w:val="none" w:sz="0" w:space="0" w:color="auto"/>
          </w:divBdr>
        </w:div>
        <w:div w:id="896165139">
          <w:marLeft w:val="1166"/>
          <w:marRight w:val="0"/>
          <w:marTop w:val="80"/>
          <w:marBottom w:val="80"/>
          <w:divBdr>
            <w:top w:val="none" w:sz="0" w:space="0" w:color="auto"/>
            <w:left w:val="none" w:sz="0" w:space="0" w:color="auto"/>
            <w:bottom w:val="none" w:sz="0" w:space="0" w:color="auto"/>
            <w:right w:val="none" w:sz="0" w:space="0" w:color="auto"/>
          </w:divBdr>
        </w:div>
        <w:div w:id="932132577">
          <w:marLeft w:val="1166"/>
          <w:marRight w:val="0"/>
          <w:marTop w:val="80"/>
          <w:marBottom w:val="80"/>
          <w:divBdr>
            <w:top w:val="none" w:sz="0" w:space="0" w:color="auto"/>
            <w:left w:val="none" w:sz="0" w:space="0" w:color="auto"/>
            <w:bottom w:val="none" w:sz="0" w:space="0" w:color="auto"/>
            <w:right w:val="none" w:sz="0" w:space="0" w:color="auto"/>
          </w:divBdr>
        </w:div>
        <w:div w:id="2076540444">
          <w:marLeft w:val="1166"/>
          <w:marRight w:val="0"/>
          <w:marTop w:val="80"/>
          <w:marBottom w:val="80"/>
          <w:divBdr>
            <w:top w:val="none" w:sz="0" w:space="0" w:color="auto"/>
            <w:left w:val="none" w:sz="0" w:space="0" w:color="auto"/>
            <w:bottom w:val="none" w:sz="0" w:space="0" w:color="auto"/>
            <w:right w:val="none" w:sz="0" w:space="0" w:color="auto"/>
          </w:divBdr>
        </w:div>
      </w:divsChild>
    </w:div>
    <w:div w:id="408816839">
      <w:bodyDiv w:val="1"/>
      <w:marLeft w:val="0"/>
      <w:marRight w:val="0"/>
      <w:marTop w:val="0"/>
      <w:marBottom w:val="0"/>
      <w:divBdr>
        <w:top w:val="none" w:sz="0" w:space="0" w:color="auto"/>
        <w:left w:val="none" w:sz="0" w:space="0" w:color="auto"/>
        <w:bottom w:val="none" w:sz="0" w:space="0" w:color="auto"/>
        <w:right w:val="none" w:sz="0" w:space="0" w:color="auto"/>
      </w:divBdr>
      <w:divsChild>
        <w:div w:id="1856116298">
          <w:marLeft w:val="0"/>
          <w:marRight w:val="0"/>
          <w:marTop w:val="0"/>
          <w:marBottom w:val="0"/>
          <w:divBdr>
            <w:top w:val="none" w:sz="0" w:space="0" w:color="auto"/>
            <w:left w:val="none" w:sz="0" w:space="0" w:color="auto"/>
            <w:bottom w:val="none" w:sz="0" w:space="0" w:color="auto"/>
            <w:right w:val="none" w:sz="0" w:space="0" w:color="auto"/>
          </w:divBdr>
          <w:divsChild>
            <w:div w:id="19085792">
              <w:marLeft w:val="0"/>
              <w:marRight w:val="0"/>
              <w:marTop w:val="0"/>
              <w:marBottom w:val="0"/>
              <w:divBdr>
                <w:top w:val="none" w:sz="0" w:space="0" w:color="auto"/>
                <w:left w:val="none" w:sz="0" w:space="0" w:color="auto"/>
                <w:bottom w:val="none" w:sz="0" w:space="0" w:color="auto"/>
                <w:right w:val="none" w:sz="0" w:space="0" w:color="auto"/>
              </w:divBdr>
              <w:divsChild>
                <w:div w:id="12665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6621">
      <w:bodyDiv w:val="1"/>
      <w:marLeft w:val="0"/>
      <w:marRight w:val="0"/>
      <w:marTop w:val="0"/>
      <w:marBottom w:val="0"/>
      <w:divBdr>
        <w:top w:val="none" w:sz="0" w:space="0" w:color="auto"/>
        <w:left w:val="none" w:sz="0" w:space="0" w:color="auto"/>
        <w:bottom w:val="none" w:sz="0" w:space="0" w:color="auto"/>
        <w:right w:val="none" w:sz="0" w:space="0" w:color="auto"/>
      </w:divBdr>
      <w:divsChild>
        <w:div w:id="466289301">
          <w:marLeft w:val="0"/>
          <w:marRight w:val="0"/>
          <w:marTop w:val="0"/>
          <w:marBottom w:val="0"/>
          <w:divBdr>
            <w:top w:val="none" w:sz="0" w:space="0" w:color="auto"/>
            <w:left w:val="none" w:sz="0" w:space="0" w:color="auto"/>
            <w:bottom w:val="none" w:sz="0" w:space="0" w:color="auto"/>
            <w:right w:val="none" w:sz="0" w:space="0" w:color="auto"/>
          </w:divBdr>
          <w:divsChild>
            <w:div w:id="1595895026">
              <w:marLeft w:val="0"/>
              <w:marRight w:val="0"/>
              <w:marTop w:val="0"/>
              <w:marBottom w:val="0"/>
              <w:divBdr>
                <w:top w:val="none" w:sz="0" w:space="0" w:color="auto"/>
                <w:left w:val="none" w:sz="0" w:space="0" w:color="auto"/>
                <w:bottom w:val="none" w:sz="0" w:space="0" w:color="auto"/>
                <w:right w:val="none" w:sz="0" w:space="0" w:color="auto"/>
              </w:divBdr>
              <w:divsChild>
                <w:div w:id="6891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1622">
      <w:bodyDiv w:val="1"/>
      <w:marLeft w:val="0"/>
      <w:marRight w:val="0"/>
      <w:marTop w:val="0"/>
      <w:marBottom w:val="0"/>
      <w:divBdr>
        <w:top w:val="none" w:sz="0" w:space="0" w:color="auto"/>
        <w:left w:val="none" w:sz="0" w:space="0" w:color="auto"/>
        <w:bottom w:val="none" w:sz="0" w:space="0" w:color="auto"/>
        <w:right w:val="none" w:sz="0" w:space="0" w:color="auto"/>
      </w:divBdr>
      <w:divsChild>
        <w:div w:id="223030836">
          <w:marLeft w:val="0"/>
          <w:marRight w:val="0"/>
          <w:marTop w:val="0"/>
          <w:marBottom w:val="0"/>
          <w:divBdr>
            <w:top w:val="none" w:sz="0" w:space="0" w:color="auto"/>
            <w:left w:val="none" w:sz="0" w:space="0" w:color="auto"/>
            <w:bottom w:val="none" w:sz="0" w:space="0" w:color="auto"/>
            <w:right w:val="none" w:sz="0" w:space="0" w:color="auto"/>
          </w:divBdr>
          <w:divsChild>
            <w:div w:id="33426683">
              <w:marLeft w:val="0"/>
              <w:marRight w:val="0"/>
              <w:marTop w:val="0"/>
              <w:marBottom w:val="0"/>
              <w:divBdr>
                <w:top w:val="none" w:sz="0" w:space="0" w:color="auto"/>
                <w:left w:val="none" w:sz="0" w:space="0" w:color="auto"/>
                <w:bottom w:val="none" w:sz="0" w:space="0" w:color="auto"/>
                <w:right w:val="none" w:sz="0" w:space="0" w:color="auto"/>
              </w:divBdr>
              <w:divsChild>
                <w:div w:id="21250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6936">
      <w:bodyDiv w:val="1"/>
      <w:marLeft w:val="0"/>
      <w:marRight w:val="0"/>
      <w:marTop w:val="0"/>
      <w:marBottom w:val="0"/>
      <w:divBdr>
        <w:top w:val="none" w:sz="0" w:space="0" w:color="auto"/>
        <w:left w:val="none" w:sz="0" w:space="0" w:color="auto"/>
        <w:bottom w:val="none" w:sz="0" w:space="0" w:color="auto"/>
        <w:right w:val="none" w:sz="0" w:space="0" w:color="auto"/>
      </w:divBdr>
      <w:divsChild>
        <w:div w:id="1554463529">
          <w:marLeft w:val="0"/>
          <w:marRight w:val="0"/>
          <w:marTop w:val="0"/>
          <w:marBottom w:val="0"/>
          <w:divBdr>
            <w:top w:val="none" w:sz="0" w:space="0" w:color="auto"/>
            <w:left w:val="none" w:sz="0" w:space="0" w:color="auto"/>
            <w:bottom w:val="none" w:sz="0" w:space="0" w:color="auto"/>
            <w:right w:val="none" w:sz="0" w:space="0" w:color="auto"/>
          </w:divBdr>
          <w:divsChild>
            <w:div w:id="903181923">
              <w:marLeft w:val="0"/>
              <w:marRight w:val="0"/>
              <w:marTop w:val="0"/>
              <w:marBottom w:val="0"/>
              <w:divBdr>
                <w:top w:val="none" w:sz="0" w:space="0" w:color="auto"/>
                <w:left w:val="none" w:sz="0" w:space="0" w:color="auto"/>
                <w:bottom w:val="none" w:sz="0" w:space="0" w:color="auto"/>
                <w:right w:val="none" w:sz="0" w:space="0" w:color="auto"/>
              </w:divBdr>
              <w:divsChild>
                <w:div w:id="521018111">
                  <w:marLeft w:val="0"/>
                  <w:marRight w:val="0"/>
                  <w:marTop w:val="0"/>
                  <w:marBottom w:val="0"/>
                  <w:divBdr>
                    <w:top w:val="none" w:sz="0" w:space="0" w:color="auto"/>
                    <w:left w:val="none" w:sz="0" w:space="0" w:color="auto"/>
                    <w:bottom w:val="none" w:sz="0" w:space="0" w:color="auto"/>
                    <w:right w:val="none" w:sz="0" w:space="0" w:color="auto"/>
                  </w:divBdr>
                  <w:divsChild>
                    <w:div w:id="1932808489">
                      <w:marLeft w:val="0"/>
                      <w:marRight w:val="0"/>
                      <w:marTop w:val="0"/>
                      <w:marBottom w:val="0"/>
                      <w:divBdr>
                        <w:top w:val="none" w:sz="0" w:space="0" w:color="auto"/>
                        <w:left w:val="none" w:sz="0" w:space="0" w:color="auto"/>
                        <w:bottom w:val="none" w:sz="0" w:space="0" w:color="auto"/>
                        <w:right w:val="none" w:sz="0" w:space="0" w:color="auto"/>
                      </w:divBdr>
                      <w:divsChild>
                        <w:div w:id="1626622987">
                          <w:marLeft w:val="0"/>
                          <w:marRight w:val="0"/>
                          <w:marTop w:val="0"/>
                          <w:marBottom w:val="0"/>
                          <w:divBdr>
                            <w:top w:val="none" w:sz="0" w:space="0" w:color="auto"/>
                            <w:left w:val="none" w:sz="0" w:space="0" w:color="auto"/>
                            <w:bottom w:val="none" w:sz="0" w:space="0" w:color="auto"/>
                            <w:right w:val="none" w:sz="0" w:space="0" w:color="auto"/>
                          </w:divBdr>
                          <w:divsChild>
                            <w:div w:id="1173690385">
                              <w:marLeft w:val="0"/>
                              <w:marRight w:val="0"/>
                              <w:marTop w:val="0"/>
                              <w:marBottom w:val="0"/>
                              <w:divBdr>
                                <w:top w:val="none" w:sz="0" w:space="0" w:color="auto"/>
                                <w:left w:val="none" w:sz="0" w:space="0" w:color="auto"/>
                                <w:bottom w:val="none" w:sz="0" w:space="0" w:color="auto"/>
                                <w:right w:val="none" w:sz="0" w:space="0" w:color="auto"/>
                              </w:divBdr>
                              <w:divsChild>
                                <w:div w:id="18636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196149">
      <w:bodyDiv w:val="1"/>
      <w:marLeft w:val="0"/>
      <w:marRight w:val="0"/>
      <w:marTop w:val="0"/>
      <w:marBottom w:val="0"/>
      <w:divBdr>
        <w:top w:val="none" w:sz="0" w:space="0" w:color="auto"/>
        <w:left w:val="none" w:sz="0" w:space="0" w:color="auto"/>
        <w:bottom w:val="none" w:sz="0" w:space="0" w:color="auto"/>
        <w:right w:val="none" w:sz="0" w:space="0" w:color="auto"/>
      </w:divBdr>
      <w:divsChild>
        <w:div w:id="1056322731">
          <w:marLeft w:val="0"/>
          <w:marRight w:val="0"/>
          <w:marTop w:val="0"/>
          <w:marBottom w:val="0"/>
          <w:divBdr>
            <w:top w:val="none" w:sz="0" w:space="0" w:color="auto"/>
            <w:left w:val="none" w:sz="0" w:space="0" w:color="auto"/>
            <w:bottom w:val="none" w:sz="0" w:space="0" w:color="auto"/>
            <w:right w:val="none" w:sz="0" w:space="0" w:color="auto"/>
          </w:divBdr>
          <w:divsChild>
            <w:div w:id="306400219">
              <w:marLeft w:val="0"/>
              <w:marRight w:val="0"/>
              <w:marTop w:val="0"/>
              <w:marBottom w:val="0"/>
              <w:divBdr>
                <w:top w:val="none" w:sz="0" w:space="0" w:color="auto"/>
                <w:left w:val="none" w:sz="0" w:space="0" w:color="auto"/>
                <w:bottom w:val="none" w:sz="0" w:space="0" w:color="auto"/>
                <w:right w:val="none" w:sz="0" w:space="0" w:color="auto"/>
              </w:divBdr>
              <w:divsChild>
                <w:div w:id="1466658727">
                  <w:marLeft w:val="0"/>
                  <w:marRight w:val="0"/>
                  <w:marTop w:val="0"/>
                  <w:marBottom w:val="0"/>
                  <w:divBdr>
                    <w:top w:val="none" w:sz="0" w:space="0" w:color="auto"/>
                    <w:left w:val="none" w:sz="0" w:space="0" w:color="auto"/>
                    <w:bottom w:val="none" w:sz="0" w:space="0" w:color="auto"/>
                    <w:right w:val="none" w:sz="0" w:space="0" w:color="auto"/>
                  </w:divBdr>
                  <w:divsChild>
                    <w:div w:id="10549">
                      <w:marLeft w:val="0"/>
                      <w:marRight w:val="0"/>
                      <w:marTop w:val="0"/>
                      <w:marBottom w:val="0"/>
                      <w:divBdr>
                        <w:top w:val="none" w:sz="0" w:space="0" w:color="auto"/>
                        <w:left w:val="none" w:sz="0" w:space="0" w:color="auto"/>
                        <w:bottom w:val="none" w:sz="0" w:space="0" w:color="auto"/>
                        <w:right w:val="none" w:sz="0" w:space="0" w:color="auto"/>
                      </w:divBdr>
                      <w:divsChild>
                        <w:div w:id="10905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029905">
      <w:bodyDiv w:val="1"/>
      <w:marLeft w:val="0"/>
      <w:marRight w:val="0"/>
      <w:marTop w:val="0"/>
      <w:marBottom w:val="0"/>
      <w:divBdr>
        <w:top w:val="none" w:sz="0" w:space="0" w:color="auto"/>
        <w:left w:val="none" w:sz="0" w:space="0" w:color="auto"/>
        <w:bottom w:val="none" w:sz="0" w:space="0" w:color="auto"/>
        <w:right w:val="none" w:sz="0" w:space="0" w:color="auto"/>
      </w:divBdr>
      <w:divsChild>
        <w:div w:id="1074818787">
          <w:marLeft w:val="562"/>
          <w:marRight w:val="0"/>
          <w:marTop w:val="240"/>
          <w:marBottom w:val="0"/>
          <w:divBdr>
            <w:top w:val="none" w:sz="0" w:space="0" w:color="auto"/>
            <w:left w:val="none" w:sz="0" w:space="0" w:color="auto"/>
            <w:bottom w:val="none" w:sz="0" w:space="0" w:color="auto"/>
            <w:right w:val="none" w:sz="0" w:space="0" w:color="auto"/>
          </w:divBdr>
        </w:div>
      </w:divsChild>
    </w:div>
    <w:div w:id="703092112">
      <w:bodyDiv w:val="1"/>
      <w:marLeft w:val="0"/>
      <w:marRight w:val="0"/>
      <w:marTop w:val="0"/>
      <w:marBottom w:val="0"/>
      <w:divBdr>
        <w:top w:val="none" w:sz="0" w:space="0" w:color="auto"/>
        <w:left w:val="none" w:sz="0" w:space="0" w:color="auto"/>
        <w:bottom w:val="none" w:sz="0" w:space="0" w:color="auto"/>
        <w:right w:val="none" w:sz="0" w:space="0" w:color="auto"/>
      </w:divBdr>
    </w:div>
    <w:div w:id="703209390">
      <w:bodyDiv w:val="1"/>
      <w:marLeft w:val="0"/>
      <w:marRight w:val="0"/>
      <w:marTop w:val="0"/>
      <w:marBottom w:val="0"/>
      <w:divBdr>
        <w:top w:val="none" w:sz="0" w:space="0" w:color="auto"/>
        <w:left w:val="none" w:sz="0" w:space="0" w:color="auto"/>
        <w:bottom w:val="none" w:sz="0" w:space="0" w:color="auto"/>
        <w:right w:val="none" w:sz="0" w:space="0" w:color="auto"/>
      </w:divBdr>
      <w:divsChild>
        <w:div w:id="117800593">
          <w:blockQuote w:val="1"/>
          <w:marLeft w:val="150"/>
          <w:marRight w:val="150"/>
          <w:marTop w:val="100"/>
          <w:marBottom w:val="150"/>
          <w:divBdr>
            <w:top w:val="single" w:sz="6" w:space="8" w:color="DCDCDC"/>
            <w:left w:val="single" w:sz="24" w:space="15" w:color="auto"/>
            <w:bottom w:val="single" w:sz="6" w:space="8" w:color="DCDCDC"/>
            <w:right w:val="single" w:sz="6" w:space="15" w:color="DCDCDC"/>
          </w:divBdr>
        </w:div>
      </w:divsChild>
    </w:div>
    <w:div w:id="707221985">
      <w:bodyDiv w:val="1"/>
      <w:marLeft w:val="0"/>
      <w:marRight w:val="0"/>
      <w:marTop w:val="0"/>
      <w:marBottom w:val="0"/>
      <w:divBdr>
        <w:top w:val="none" w:sz="0" w:space="0" w:color="auto"/>
        <w:left w:val="none" w:sz="0" w:space="0" w:color="auto"/>
        <w:bottom w:val="none" w:sz="0" w:space="0" w:color="auto"/>
        <w:right w:val="none" w:sz="0" w:space="0" w:color="auto"/>
      </w:divBdr>
      <w:divsChild>
        <w:div w:id="1570072511">
          <w:marLeft w:val="562"/>
          <w:marRight w:val="0"/>
          <w:marTop w:val="240"/>
          <w:marBottom w:val="0"/>
          <w:divBdr>
            <w:top w:val="none" w:sz="0" w:space="0" w:color="auto"/>
            <w:left w:val="none" w:sz="0" w:space="0" w:color="auto"/>
            <w:bottom w:val="none" w:sz="0" w:space="0" w:color="auto"/>
            <w:right w:val="none" w:sz="0" w:space="0" w:color="auto"/>
          </w:divBdr>
        </w:div>
      </w:divsChild>
    </w:div>
    <w:div w:id="785857446">
      <w:bodyDiv w:val="1"/>
      <w:marLeft w:val="0"/>
      <w:marRight w:val="0"/>
      <w:marTop w:val="0"/>
      <w:marBottom w:val="0"/>
      <w:divBdr>
        <w:top w:val="none" w:sz="0" w:space="0" w:color="auto"/>
        <w:left w:val="none" w:sz="0" w:space="0" w:color="auto"/>
        <w:bottom w:val="none" w:sz="0" w:space="0" w:color="auto"/>
        <w:right w:val="none" w:sz="0" w:space="0" w:color="auto"/>
      </w:divBdr>
    </w:div>
    <w:div w:id="790712741">
      <w:bodyDiv w:val="1"/>
      <w:marLeft w:val="0"/>
      <w:marRight w:val="0"/>
      <w:marTop w:val="0"/>
      <w:marBottom w:val="0"/>
      <w:divBdr>
        <w:top w:val="none" w:sz="0" w:space="0" w:color="auto"/>
        <w:left w:val="none" w:sz="0" w:space="0" w:color="auto"/>
        <w:bottom w:val="none" w:sz="0" w:space="0" w:color="auto"/>
        <w:right w:val="none" w:sz="0" w:space="0" w:color="auto"/>
      </w:divBdr>
      <w:divsChild>
        <w:div w:id="543256552">
          <w:marLeft w:val="547"/>
          <w:marRight w:val="0"/>
          <w:marTop w:val="0"/>
          <w:marBottom w:val="0"/>
          <w:divBdr>
            <w:top w:val="none" w:sz="0" w:space="0" w:color="auto"/>
            <w:left w:val="none" w:sz="0" w:space="0" w:color="auto"/>
            <w:bottom w:val="none" w:sz="0" w:space="0" w:color="auto"/>
            <w:right w:val="none" w:sz="0" w:space="0" w:color="auto"/>
          </w:divBdr>
        </w:div>
      </w:divsChild>
    </w:div>
    <w:div w:id="922688395">
      <w:bodyDiv w:val="1"/>
      <w:marLeft w:val="0"/>
      <w:marRight w:val="0"/>
      <w:marTop w:val="0"/>
      <w:marBottom w:val="0"/>
      <w:divBdr>
        <w:top w:val="none" w:sz="0" w:space="0" w:color="auto"/>
        <w:left w:val="none" w:sz="0" w:space="0" w:color="auto"/>
        <w:bottom w:val="none" w:sz="0" w:space="0" w:color="auto"/>
        <w:right w:val="none" w:sz="0" w:space="0" w:color="auto"/>
      </w:divBdr>
      <w:divsChild>
        <w:div w:id="1010448883">
          <w:marLeft w:val="0"/>
          <w:marRight w:val="0"/>
          <w:marTop w:val="0"/>
          <w:marBottom w:val="0"/>
          <w:divBdr>
            <w:top w:val="none" w:sz="0" w:space="0" w:color="auto"/>
            <w:left w:val="none" w:sz="0" w:space="0" w:color="auto"/>
            <w:bottom w:val="none" w:sz="0" w:space="0" w:color="auto"/>
            <w:right w:val="none" w:sz="0" w:space="0" w:color="auto"/>
          </w:divBdr>
          <w:divsChild>
            <w:div w:id="1272972937">
              <w:marLeft w:val="0"/>
              <w:marRight w:val="0"/>
              <w:marTop w:val="0"/>
              <w:marBottom w:val="0"/>
              <w:divBdr>
                <w:top w:val="none" w:sz="0" w:space="0" w:color="auto"/>
                <w:left w:val="none" w:sz="0" w:space="0" w:color="auto"/>
                <w:bottom w:val="none" w:sz="0" w:space="0" w:color="auto"/>
                <w:right w:val="none" w:sz="0" w:space="0" w:color="auto"/>
              </w:divBdr>
              <w:divsChild>
                <w:div w:id="698704284">
                  <w:marLeft w:val="0"/>
                  <w:marRight w:val="0"/>
                  <w:marTop w:val="0"/>
                  <w:marBottom w:val="0"/>
                  <w:divBdr>
                    <w:top w:val="none" w:sz="0" w:space="0" w:color="auto"/>
                    <w:left w:val="none" w:sz="0" w:space="0" w:color="auto"/>
                    <w:bottom w:val="none" w:sz="0" w:space="0" w:color="auto"/>
                    <w:right w:val="none" w:sz="0" w:space="0" w:color="auto"/>
                  </w:divBdr>
                  <w:divsChild>
                    <w:div w:id="1677920067">
                      <w:marLeft w:val="0"/>
                      <w:marRight w:val="0"/>
                      <w:marTop w:val="0"/>
                      <w:marBottom w:val="0"/>
                      <w:divBdr>
                        <w:top w:val="none" w:sz="0" w:space="0" w:color="auto"/>
                        <w:left w:val="none" w:sz="0" w:space="0" w:color="auto"/>
                        <w:bottom w:val="none" w:sz="0" w:space="0" w:color="auto"/>
                        <w:right w:val="none" w:sz="0" w:space="0" w:color="auto"/>
                      </w:divBdr>
                      <w:divsChild>
                        <w:div w:id="827096476">
                          <w:marLeft w:val="0"/>
                          <w:marRight w:val="0"/>
                          <w:marTop w:val="0"/>
                          <w:marBottom w:val="0"/>
                          <w:divBdr>
                            <w:top w:val="none" w:sz="0" w:space="0" w:color="auto"/>
                            <w:left w:val="none" w:sz="0" w:space="0" w:color="auto"/>
                            <w:bottom w:val="none" w:sz="0" w:space="0" w:color="auto"/>
                            <w:right w:val="none" w:sz="0" w:space="0" w:color="auto"/>
                          </w:divBdr>
                          <w:divsChild>
                            <w:div w:id="19313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51921">
      <w:bodyDiv w:val="1"/>
      <w:marLeft w:val="0"/>
      <w:marRight w:val="0"/>
      <w:marTop w:val="0"/>
      <w:marBottom w:val="0"/>
      <w:divBdr>
        <w:top w:val="none" w:sz="0" w:space="0" w:color="auto"/>
        <w:left w:val="none" w:sz="0" w:space="0" w:color="auto"/>
        <w:bottom w:val="none" w:sz="0" w:space="0" w:color="auto"/>
        <w:right w:val="none" w:sz="0" w:space="0" w:color="auto"/>
      </w:divBdr>
      <w:divsChild>
        <w:div w:id="1495610650">
          <w:marLeft w:val="0"/>
          <w:marRight w:val="0"/>
          <w:marTop w:val="0"/>
          <w:marBottom w:val="0"/>
          <w:divBdr>
            <w:top w:val="none" w:sz="0" w:space="0" w:color="auto"/>
            <w:left w:val="none" w:sz="0" w:space="0" w:color="auto"/>
            <w:bottom w:val="none" w:sz="0" w:space="0" w:color="auto"/>
            <w:right w:val="none" w:sz="0" w:space="0" w:color="auto"/>
          </w:divBdr>
          <w:divsChild>
            <w:div w:id="1503665900">
              <w:marLeft w:val="0"/>
              <w:marRight w:val="0"/>
              <w:marTop w:val="0"/>
              <w:marBottom w:val="0"/>
              <w:divBdr>
                <w:top w:val="none" w:sz="0" w:space="0" w:color="auto"/>
                <w:left w:val="none" w:sz="0" w:space="0" w:color="auto"/>
                <w:bottom w:val="none" w:sz="0" w:space="0" w:color="auto"/>
                <w:right w:val="none" w:sz="0" w:space="0" w:color="auto"/>
              </w:divBdr>
              <w:divsChild>
                <w:div w:id="475344718">
                  <w:marLeft w:val="0"/>
                  <w:marRight w:val="0"/>
                  <w:marTop w:val="0"/>
                  <w:marBottom w:val="0"/>
                  <w:divBdr>
                    <w:top w:val="none" w:sz="0" w:space="0" w:color="auto"/>
                    <w:left w:val="none" w:sz="0" w:space="0" w:color="auto"/>
                    <w:bottom w:val="none" w:sz="0" w:space="0" w:color="auto"/>
                    <w:right w:val="none" w:sz="0" w:space="0" w:color="auto"/>
                  </w:divBdr>
                  <w:divsChild>
                    <w:div w:id="1662463186">
                      <w:marLeft w:val="0"/>
                      <w:marRight w:val="0"/>
                      <w:marTop w:val="0"/>
                      <w:marBottom w:val="0"/>
                      <w:divBdr>
                        <w:top w:val="none" w:sz="0" w:space="0" w:color="auto"/>
                        <w:left w:val="none" w:sz="0" w:space="0" w:color="auto"/>
                        <w:bottom w:val="none" w:sz="0" w:space="0" w:color="auto"/>
                        <w:right w:val="none" w:sz="0" w:space="0" w:color="auto"/>
                      </w:divBdr>
                      <w:divsChild>
                        <w:div w:id="533807261">
                          <w:marLeft w:val="0"/>
                          <w:marRight w:val="0"/>
                          <w:marTop w:val="0"/>
                          <w:marBottom w:val="0"/>
                          <w:divBdr>
                            <w:top w:val="none" w:sz="0" w:space="0" w:color="auto"/>
                            <w:left w:val="none" w:sz="0" w:space="0" w:color="auto"/>
                            <w:bottom w:val="none" w:sz="0" w:space="0" w:color="auto"/>
                            <w:right w:val="none" w:sz="0" w:space="0" w:color="auto"/>
                          </w:divBdr>
                          <w:divsChild>
                            <w:div w:id="1063064121">
                              <w:marLeft w:val="0"/>
                              <w:marRight w:val="0"/>
                              <w:marTop w:val="0"/>
                              <w:marBottom w:val="0"/>
                              <w:divBdr>
                                <w:top w:val="none" w:sz="0" w:space="0" w:color="auto"/>
                                <w:left w:val="none" w:sz="0" w:space="0" w:color="auto"/>
                                <w:bottom w:val="none" w:sz="0" w:space="0" w:color="auto"/>
                                <w:right w:val="none" w:sz="0" w:space="0" w:color="auto"/>
                              </w:divBdr>
                              <w:divsChild>
                                <w:div w:id="414211227">
                                  <w:marLeft w:val="0"/>
                                  <w:marRight w:val="0"/>
                                  <w:marTop w:val="0"/>
                                  <w:marBottom w:val="240"/>
                                  <w:divBdr>
                                    <w:top w:val="none" w:sz="0" w:space="0" w:color="auto"/>
                                    <w:left w:val="none" w:sz="0" w:space="0" w:color="auto"/>
                                    <w:bottom w:val="none" w:sz="0" w:space="0" w:color="auto"/>
                                    <w:right w:val="none" w:sz="0" w:space="0" w:color="auto"/>
                                  </w:divBdr>
                                  <w:divsChild>
                                    <w:div w:id="1930263638">
                                      <w:marLeft w:val="0"/>
                                      <w:marRight w:val="0"/>
                                      <w:marTop w:val="0"/>
                                      <w:marBottom w:val="0"/>
                                      <w:divBdr>
                                        <w:top w:val="none" w:sz="0" w:space="0" w:color="auto"/>
                                        <w:left w:val="none" w:sz="0" w:space="0" w:color="auto"/>
                                        <w:bottom w:val="none" w:sz="0" w:space="0" w:color="auto"/>
                                        <w:right w:val="none" w:sz="0" w:space="0" w:color="auto"/>
                                      </w:divBdr>
                                      <w:divsChild>
                                        <w:div w:id="679620067">
                                          <w:marLeft w:val="0"/>
                                          <w:marRight w:val="0"/>
                                          <w:marTop w:val="0"/>
                                          <w:marBottom w:val="0"/>
                                          <w:divBdr>
                                            <w:top w:val="none" w:sz="0" w:space="0" w:color="auto"/>
                                            <w:left w:val="none" w:sz="0" w:space="0" w:color="auto"/>
                                            <w:bottom w:val="none" w:sz="0" w:space="0" w:color="auto"/>
                                            <w:right w:val="none" w:sz="0" w:space="0" w:color="auto"/>
                                          </w:divBdr>
                                          <w:divsChild>
                                            <w:div w:id="522138071">
                                              <w:marLeft w:val="0"/>
                                              <w:marRight w:val="0"/>
                                              <w:marTop w:val="0"/>
                                              <w:marBottom w:val="0"/>
                                              <w:divBdr>
                                                <w:top w:val="none" w:sz="0" w:space="0" w:color="auto"/>
                                                <w:left w:val="none" w:sz="0" w:space="0" w:color="auto"/>
                                                <w:bottom w:val="none" w:sz="0" w:space="0" w:color="auto"/>
                                                <w:right w:val="none" w:sz="0" w:space="0" w:color="auto"/>
                                              </w:divBdr>
                                              <w:divsChild>
                                                <w:div w:id="222982383">
                                                  <w:marLeft w:val="0"/>
                                                  <w:marRight w:val="0"/>
                                                  <w:marTop w:val="0"/>
                                                  <w:marBottom w:val="0"/>
                                                  <w:divBdr>
                                                    <w:top w:val="none" w:sz="0" w:space="0" w:color="auto"/>
                                                    <w:left w:val="none" w:sz="0" w:space="0" w:color="auto"/>
                                                    <w:bottom w:val="none" w:sz="0" w:space="0" w:color="auto"/>
                                                    <w:right w:val="none" w:sz="0" w:space="0" w:color="auto"/>
                                                  </w:divBdr>
                                                  <w:divsChild>
                                                    <w:div w:id="892812045">
                                                      <w:marLeft w:val="0"/>
                                                      <w:marRight w:val="0"/>
                                                      <w:marTop w:val="0"/>
                                                      <w:marBottom w:val="0"/>
                                                      <w:divBdr>
                                                        <w:top w:val="none" w:sz="0" w:space="0" w:color="auto"/>
                                                        <w:left w:val="none" w:sz="0" w:space="0" w:color="auto"/>
                                                        <w:bottom w:val="none" w:sz="0" w:space="0" w:color="auto"/>
                                                        <w:right w:val="none" w:sz="0" w:space="0" w:color="auto"/>
                                                      </w:divBdr>
                                                      <w:divsChild>
                                                        <w:div w:id="1519806422">
                                                          <w:marLeft w:val="0"/>
                                                          <w:marRight w:val="0"/>
                                                          <w:marTop w:val="0"/>
                                                          <w:marBottom w:val="0"/>
                                                          <w:divBdr>
                                                            <w:top w:val="none" w:sz="0" w:space="0" w:color="auto"/>
                                                            <w:left w:val="none" w:sz="0" w:space="0" w:color="auto"/>
                                                            <w:bottom w:val="none" w:sz="0" w:space="0" w:color="auto"/>
                                                            <w:right w:val="none" w:sz="0" w:space="0" w:color="auto"/>
                                                          </w:divBdr>
                                                          <w:divsChild>
                                                            <w:div w:id="78135790">
                                                              <w:marLeft w:val="0"/>
                                                              <w:marRight w:val="0"/>
                                                              <w:marTop w:val="0"/>
                                                              <w:marBottom w:val="0"/>
                                                              <w:divBdr>
                                                                <w:top w:val="none" w:sz="0" w:space="0" w:color="auto"/>
                                                                <w:left w:val="none" w:sz="0" w:space="0" w:color="auto"/>
                                                                <w:bottom w:val="none" w:sz="0" w:space="0" w:color="auto"/>
                                                                <w:right w:val="none" w:sz="0" w:space="0" w:color="auto"/>
                                                              </w:divBdr>
                                                              <w:divsChild>
                                                                <w:div w:id="18360209">
                                                                  <w:marLeft w:val="0"/>
                                                                  <w:marRight w:val="0"/>
                                                                  <w:marTop w:val="0"/>
                                                                  <w:marBottom w:val="0"/>
                                                                  <w:divBdr>
                                                                    <w:top w:val="none" w:sz="0" w:space="0" w:color="auto"/>
                                                                    <w:left w:val="none" w:sz="0" w:space="0" w:color="auto"/>
                                                                    <w:bottom w:val="none" w:sz="0" w:space="0" w:color="auto"/>
                                                                    <w:right w:val="none" w:sz="0" w:space="0" w:color="auto"/>
                                                                  </w:divBdr>
                                                                  <w:divsChild>
                                                                    <w:div w:id="430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6502721">
      <w:bodyDiv w:val="1"/>
      <w:marLeft w:val="0"/>
      <w:marRight w:val="0"/>
      <w:marTop w:val="0"/>
      <w:marBottom w:val="0"/>
      <w:divBdr>
        <w:top w:val="none" w:sz="0" w:space="0" w:color="auto"/>
        <w:left w:val="none" w:sz="0" w:space="0" w:color="auto"/>
        <w:bottom w:val="none" w:sz="0" w:space="0" w:color="auto"/>
        <w:right w:val="none" w:sz="0" w:space="0" w:color="auto"/>
      </w:divBdr>
      <w:divsChild>
        <w:div w:id="2027318618">
          <w:marLeft w:val="0"/>
          <w:marRight w:val="0"/>
          <w:marTop w:val="0"/>
          <w:marBottom w:val="0"/>
          <w:divBdr>
            <w:top w:val="none" w:sz="0" w:space="0" w:color="auto"/>
            <w:left w:val="none" w:sz="0" w:space="0" w:color="auto"/>
            <w:bottom w:val="none" w:sz="0" w:space="0" w:color="auto"/>
            <w:right w:val="none" w:sz="0" w:space="0" w:color="auto"/>
          </w:divBdr>
          <w:divsChild>
            <w:div w:id="709650556">
              <w:marLeft w:val="0"/>
              <w:marRight w:val="0"/>
              <w:marTop w:val="0"/>
              <w:marBottom w:val="0"/>
              <w:divBdr>
                <w:top w:val="none" w:sz="0" w:space="0" w:color="auto"/>
                <w:left w:val="none" w:sz="0" w:space="0" w:color="auto"/>
                <w:bottom w:val="none" w:sz="0" w:space="0" w:color="auto"/>
                <w:right w:val="none" w:sz="0" w:space="0" w:color="auto"/>
              </w:divBdr>
              <w:divsChild>
                <w:div w:id="9913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9298">
      <w:bodyDiv w:val="1"/>
      <w:marLeft w:val="0"/>
      <w:marRight w:val="0"/>
      <w:marTop w:val="0"/>
      <w:marBottom w:val="0"/>
      <w:divBdr>
        <w:top w:val="none" w:sz="0" w:space="0" w:color="auto"/>
        <w:left w:val="none" w:sz="0" w:space="0" w:color="auto"/>
        <w:bottom w:val="none" w:sz="0" w:space="0" w:color="auto"/>
        <w:right w:val="none" w:sz="0" w:space="0" w:color="auto"/>
      </w:divBdr>
      <w:divsChild>
        <w:div w:id="1119299531">
          <w:marLeft w:val="562"/>
          <w:marRight w:val="0"/>
          <w:marTop w:val="360"/>
          <w:marBottom w:val="0"/>
          <w:divBdr>
            <w:top w:val="none" w:sz="0" w:space="0" w:color="auto"/>
            <w:left w:val="none" w:sz="0" w:space="0" w:color="auto"/>
            <w:bottom w:val="none" w:sz="0" w:space="0" w:color="auto"/>
            <w:right w:val="none" w:sz="0" w:space="0" w:color="auto"/>
          </w:divBdr>
        </w:div>
      </w:divsChild>
    </w:div>
    <w:div w:id="1007292824">
      <w:bodyDiv w:val="1"/>
      <w:marLeft w:val="0"/>
      <w:marRight w:val="0"/>
      <w:marTop w:val="0"/>
      <w:marBottom w:val="0"/>
      <w:divBdr>
        <w:top w:val="none" w:sz="0" w:space="0" w:color="auto"/>
        <w:left w:val="none" w:sz="0" w:space="0" w:color="auto"/>
        <w:bottom w:val="none" w:sz="0" w:space="0" w:color="auto"/>
        <w:right w:val="none" w:sz="0" w:space="0" w:color="auto"/>
      </w:divBdr>
      <w:divsChild>
        <w:div w:id="630672421">
          <w:marLeft w:val="0"/>
          <w:marRight w:val="0"/>
          <w:marTop w:val="0"/>
          <w:marBottom w:val="0"/>
          <w:divBdr>
            <w:top w:val="none" w:sz="0" w:space="0" w:color="auto"/>
            <w:left w:val="none" w:sz="0" w:space="0" w:color="auto"/>
            <w:bottom w:val="none" w:sz="0" w:space="0" w:color="auto"/>
            <w:right w:val="none" w:sz="0" w:space="0" w:color="auto"/>
          </w:divBdr>
          <w:divsChild>
            <w:div w:id="1368336741">
              <w:marLeft w:val="0"/>
              <w:marRight w:val="0"/>
              <w:marTop w:val="0"/>
              <w:marBottom w:val="0"/>
              <w:divBdr>
                <w:top w:val="none" w:sz="0" w:space="0" w:color="auto"/>
                <w:left w:val="none" w:sz="0" w:space="0" w:color="auto"/>
                <w:bottom w:val="none" w:sz="0" w:space="0" w:color="auto"/>
                <w:right w:val="none" w:sz="0" w:space="0" w:color="auto"/>
              </w:divBdr>
              <w:divsChild>
                <w:div w:id="1767266345">
                  <w:marLeft w:val="0"/>
                  <w:marRight w:val="0"/>
                  <w:marTop w:val="0"/>
                  <w:marBottom w:val="0"/>
                  <w:divBdr>
                    <w:top w:val="none" w:sz="0" w:space="0" w:color="auto"/>
                    <w:left w:val="none" w:sz="0" w:space="0" w:color="auto"/>
                    <w:bottom w:val="none" w:sz="0" w:space="0" w:color="auto"/>
                    <w:right w:val="none" w:sz="0" w:space="0" w:color="auto"/>
                  </w:divBdr>
                  <w:divsChild>
                    <w:div w:id="876508354">
                      <w:marLeft w:val="0"/>
                      <w:marRight w:val="0"/>
                      <w:marTop w:val="0"/>
                      <w:marBottom w:val="0"/>
                      <w:divBdr>
                        <w:top w:val="none" w:sz="0" w:space="0" w:color="auto"/>
                        <w:left w:val="none" w:sz="0" w:space="0" w:color="auto"/>
                        <w:bottom w:val="none" w:sz="0" w:space="0" w:color="auto"/>
                        <w:right w:val="none" w:sz="0" w:space="0" w:color="auto"/>
                      </w:divBdr>
                      <w:divsChild>
                        <w:div w:id="308871653">
                          <w:marLeft w:val="0"/>
                          <w:marRight w:val="0"/>
                          <w:marTop w:val="0"/>
                          <w:marBottom w:val="0"/>
                          <w:divBdr>
                            <w:top w:val="none" w:sz="0" w:space="0" w:color="auto"/>
                            <w:left w:val="none" w:sz="0" w:space="0" w:color="auto"/>
                            <w:bottom w:val="none" w:sz="0" w:space="0" w:color="auto"/>
                            <w:right w:val="none" w:sz="0" w:space="0" w:color="auto"/>
                          </w:divBdr>
                          <w:divsChild>
                            <w:div w:id="129714642">
                              <w:marLeft w:val="0"/>
                              <w:marRight w:val="0"/>
                              <w:marTop w:val="0"/>
                              <w:marBottom w:val="0"/>
                              <w:divBdr>
                                <w:top w:val="none" w:sz="0" w:space="0" w:color="auto"/>
                                <w:left w:val="none" w:sz="0" w:space="0" w:color="auto"/>
                                <w:bottom w:val="none" w:sz="0" w:space="0" w:color="auto"/>
                                <w:right w:val="none" w:sz="0" w:space="0" w:color="auto"/>
                              </w:divBdr>
                              <w:divsChild>
                                <w:div w:id="696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63973">
      <w:bodyDiv w:val="1"/>
      <w:marLeft w:val="0"/>
      <w:marRight w:val="0"/>
      <w:marTop w:val="0"/>
      <w:marBottom w:val="0"/>
      <w:divBdr>
        <w:top w:val="none" w:sz="0" w:space="0" w:color="auto"/>
        <w:left w:val="none" w:sz="0" w:space="0" w:color="auto"/>
        <w:bottom w:val="none" w:sz="0" w:space="0" w:color="auto"/>
        <w:right w:val="none" w:sz="0" w:space="0" w:color="auto"/>
      </w:divBdr>
      <w:divsChild>
        <w:div w:id="1655336229">
          <w:marLeft w:val="0"/>
          <w:marRight w:val="0"/>
          <w:marTop w:val="0"/>
          <w:marBottom w:val="0"/>
          <w:divBdr>
            <w:top w:val="none" w:sz="0" w:space="0" w:color="auto"/>
            <w:left w:val="none" w:sz="0" w:space="0" w:color="auto"/>
            <w:bottom w:val="none" w:sz="0" w:space="0" w:color="auto"/>
            <w:right w:val="none" w:sz="0" w:space="0" w:color="auto"/>
          </w:divBdr>
          <w:divsChild>
            <w:div w:id="1142113738">
              <w:marLeft w:val="0"/>
              <w:marRight w:val="0"/>
              <w:marTop w:val="0"/>
              <w:marBottom w:val="0"/>
              <w:divBdr>
                <w:top w:val="none" w:sz="0" w:space="0" w:color="auto"/>
                <w:left w:val="none" w:sz="0" w:space="0" w:color="auto"/>
                <w:bottom w:val="none" w:sz="0" w:space="0" w:color="auto"/>
                <w:right w:val="none" w:sz="0" w:space="0" w:color="auto"/>
              </w:divBdr>
              <w:divsChild>
                <w:div w:id="14273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6272">
      <w:bodyDiv w:val="1"/>
      <w:marLeft w:val="0"/>
      <w:marRight w:val="0"/>
      <w:marTop w:val="0"/>
      <w:marBottom w:val="0"/>
      <w:divBdr>
        <w:top w:val="none" w:sz="0" w:space="0" w:color="auto"/>
        <w:left w:val="none" w:sz="0" w:space="0" w:color="auto"/>
        <w:bottom w:val="none" w:sz="0" w:space="0" w:color="auto"/>
        <w:right w:val="none" w:sz="0" w:space="0" w:color="auto"/>
      </w:divBdr>
      <w:divsChild>
        <w:div w:id="381710309">
          <w:marLeft w:val="0"/>
          <w:marRight w:val="0"/>
          <w:marTop w:val="0"/>
          <w:marBottom w:val="0"/>
          <w:divBdr>
            <w:top w:val="none" w:sz="0" w:space="0" w:color="auto"/>
            <w:left w:val="none" w:sz="0" w:space="0" w:color="auto"/>
            <w:bottom w:val="none" w:sz="0" w:space="0" w:color="auto"/>
            <w:right w:val="none" w:sz="0" w:space="0" w:color="auto"/>
          </w:divBdr>
          <w:divsChild>
            <w:div w:id="1861820492">
              <w:marLeft w:val="0"/>
              <w:marRight w:val="0"/>
              <w:marTop w:val="0"/>
              <w:marBottom w:val="0"/>
              <w:divBdr>
                <w:top w:val="none" w:sz="0" w:space="0" w:color="auto"/>
                <w:left w:val="none" w:sz="0" w:space="0" w:color="auto"/>
                <w:bottom w:val="none" w:sz="0" w:space="0" w:color="auto"/>
                <w:right w:val="none" w:sz="0" w:space="0" w:color="auto"/>
              </w:divBdr>
              <w:divsChild>
                <w:div w:id="1638338284">
                  <w:marLeft w:val="0"/>
                  <w:marRight w:val="0"/>
                  <w:marTop w:val="0"/>
                  <w:marBottom w:val="0"/>
                  <w:divBdr>
                    <w:top w:val="none" w:sz="0" w:space="0" w:color="auto"/>
                    <w:left w:val="none" w:sz="0" w:space="0" w:color="auto"/>
                    <w:bottom w:val="none" w:sz="0" w:space="0" w:color="auto"/>
                    <w:right w:val="none" w:sz="0" w:space="0" w:color="auto"/>
                  </w:divBdr>
                  <w:divsChild>
                    <w:div w:id="586155591">
                      <w:marLeft w:val="0"/>
                      <w:marRight w:val="0"/>
                      <w:marTop w:val="0"/>
                      <w:marBottom w:val="0"/>
                      <w:divBdr>
                        <w:top w:val="none" w:sz="0" w:space="0" w:color="auto"/>
                        <w:left w:val="none" w:sz="0" w:space="0" w:color="auto"/>
                        <w:bottom w:val="none" w:sz="0" w:space="0" w:color="auto"/>
                        <w:right w:val="none" w:sz="0" w:space="0" w:color="auto"/>
                      </w:divBdr>
                      <w:divsChild>
                        <w:div w:id="1593926781">
                          <w:marLeft w:val="0"/>
                          <w:marRight w:val="0"/>
                          <w:marTop w:val="0"/>
                          <w:marBottom w:val="0"/>
                          <w:divBdr>
                            <w:top w:val="none" w:sz="0" w:space="0" w:color="auto"/>
                            <w:left w:val="none" w:sz="0" w:space="0" w:color="auto"/>
                            <w:bottom w:val="none" w:sz="0" w:space="0" w:color="auto"/>
                            <w:right w:val="none" w:sz="0" w:space="0" w:color="auto"/>
                          </w:divBdr>
                          <w:divsChild>
                            <w:div w:id="1210067920">
                              <w:marLeft w:val="0"/>
                              <w:marRight w:val="0"/>
                              <w:marTop w:val="0"/>
                              <w:marBottom w:val="0"/>
                              <w:divBdr>
                                <w:top w:val="none" w:sz="0" w:space="0" w:color="auto"/>
                                <w:left w:val="none" w:sz="0" w:space="0" w:color="auto"/>
                                <w:bottom w:val="none" w:sz="0" w:space="0" w:color="auto"/>
                                <w:right w:val="none" w:sz="0" w:space="0" w:color="auto"/>
                              </w:divBdr>
                              <w:divsChild>
                                <w:div w:id="2018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750465">
      <w:bodyDiv w:val="1"/>
      <w:marLeft w:val="0"/>
      <w:marRight w:val="0"/>
      <w:marTop w:val="0"/>
      <w:marBottom w:val="0"/>
      <w:divBdr>
        <w:top w:val="none" w:sz="0" w:space="0" w:color="auto"/>
        <w:left w:val="none" w:sz="0" w:space="0" w:color="auto"/>
        <w:bottom w:val="none" w:sz="0" w:space="0" w:color="auto"/>
        <w:right w:val="none" w:sz="0" w:space="0" w:color="auto"/>
      </w:divBdr>
      <w:divsChild>
        <w:div w:id="968052303">
          <w:marLeft w:val="0"/>
          <w:marRight w:val="0"/>
          <w:marTop w:val="0"/>
          <w:marBottom w:val="0"/>
          <w:divBdr>
            <w:top w:val="none" w:sz="0" w:space="0" w:color="auto"/>
            <w:left w:val="none" w:sz="0" w:space="0" w:color="auto"/>
            <w:bottom w:val="none" w:sz="0" w:space="0" w:color="auto"/>
            <w:right w:val="none" w:sz="0" w:space="0" w:color="auto"/>
          </w:divBdr>
          <w:divsChild>
            <w:div w:id="510678620">
              <w:marLeft w:val="0"/>
              <w:marRight w:val="0"/>
              <w:marTop w:val="0"/>
              <w:marBottom w:val="0"/>
              <w:divBdr>
                <w:top w:val="none" w:sz="0" w:space="0" w:color="auto"/>
                <w:left w:val="none" w:sz="0" w:space="0" w:color="auto"/>
                <w:bottom w:val="none" w:sz="0" w:space="0" w:color="auto"/>
                <w:right w:val="none" w:sz="0" w:space="0" w:color="auto"/>
              </w:divBdr>
              <w:divsChild>
                <w:div w:id="2352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4913">
      <w:bodyDiv w:val="1"/>
      <w:marLeft w:val="0"/>
      <w:marRight w:val="0"/>
      <w:marTop w:val="0"/>
      <w:marBottom w:val="0"/>
      <w:divBdr>
        <w:top w:val="none" w:sz="0" w:space="0" w:color="auto"/>
        <w:left w:val="none" w:sz="0" w:space="0" w:color="auto"/>
        <w:bottom w:val="none" w:sz="0" w:space="0" w:color="auto"/>
        <w:right w:val="none" w:sz="0" w:space="0" w:color="auto"/>
      </w:divBdr>
      <w:divsChild>
        <w:div w:id="1777485480">
          <w:marLeft w:val="0"/>
          <w:marRight w:val="0"/>
          <w:marTop w:val="0"/>
          <w:marBottom w:val="0"/>
          <w:divBdr>
            <w:top w:val="none" w:sz="0" w:space="0" w:color="auto"/>
            <w:left w:val="none" w:sz="0" w:space="0" w:color="auto"/>
            <w:bottom w:val="none" w:sz="0" w:space="0" w:color="auto"/>
            <w:right w:val="none" w:sz="0" w:space="0" w:color="auto"/>
          </w:divBdr>
          <w:divsChild>
            <w:div w:id="1531453255">
              <w:marLeft w:val="0"/>
              <w:marRight w:val="0"/>
              <w:marTop w:val="0"/>
              <w:marBottom w:val="0"/>
              <w:divBdr>
                <w:top w:val="none" w:sz="0" w:space="0" w:color="auto"/>
                <w:left w:val="none" w:sz="0" w:space="0" w:color="auto"/>
                <w:bottom w:val="none" w:sz="0" w:space="0" w:color="auto"/>
                <w:right w:val="none" w:sz="0" w:space="0" w:color="auto"/>
              </w:divBdr>
              <w:divsChild>
                <w:div w:id="1950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3785">
      <w:bodyDiv w:val="1"/>
      <w:marLeft w:val="0"/>
      <w:marRight w:val="0"/>
      <w:marTop w:val="0"/>
      <w:marBottom w:val="0"/>
      <w:divBdr>
        <w:top w:val="none" w:sz="0" w:space="0" w:color="auto"/>
        <w:left w:val="none" w:sz="0" w:space="0" w:color="auto"/>
        <w:bottom w:val="none" w:sz="0" w:space="0" w:color="auto"/>
        <w:right w:val="none" w:sz="0" w:space="0" w:color="auto"/>
      </w:divBdr>
      <w:divsChild>
        <w:div w:id="2049454902">
          <w:marLeft w:val="0"/>
          <w:marRight w:val="0"/>
          <w:marTop w:val="0"/>
          <w:marBottom w:val="0"/>
          <w:divBdr>
            <w:top w:val="none" w:sz="0" w:space="0" w:color="auto"/>
            <w:left w:val="none" w:sz="0" w:space="0" w:color="auto"/>
            <w:bottom w:val="none" w:sz="0" w:space="0" w:color="auto"/>
            <w:right w:val="none" w:sz="0" w:space="0" w:color="auto"/>
          </w:divBdr>
          <w:divsChild>
            <w:div w:id="252248824">
              <w:marLeft w:val="0"/>
              <w:marRight w:val="0"/>
              <w:marTop w:val="0"/>
              <w:marBottom w:val="0"/>
              <w:divBdr>
                <w:top w:val="none" w:sz="0" w:space="0" w:color="auto"/>
                <w:left w:val="none" w:sz="0" w:space="0" w:color="auto"/>
                <w:bottom w:val="none" w:sz="0" w:space="0" w:color="auto"/>
                <w:right w:val="none" w:sz="0" w:space="0" w:color="auto"/>
              </w:divBdr>
              <w:divsChild>
                <w:div w:id="548692269">
                  <w:marLeft w:val="0"/>
                  <w:marRight w:val="0"/>
                  <w:marTop w:val="0"/>
                  <w:marBottom w:val="0"/>
                  <w:divBdr>
                    <w:top w:val="none" w:sz="0" w:space="0" w:color="auto"/>
                    <w:left w:val="none" w:sz="0" w:space="0" w:color="auto"/>
                    <w:bottom w:val="none" w:sz="0" w:space="0" w:color="auto"/>
                    <w:right w:val="none" w:sz="0" w:space="0" w:color="auto"/>
                  </w:divBdr>
                  <w:divsChild>
                    <w:div w:id="6026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7280">
      <w:bodyDiv w:val="1"/>
      <w:marLeft w:val="0"/>
      <w:marRight w:val="0"/>
      <w:marTop w:val="0"/>
      <w:marBottom w:val="0"/>
      <w:divBdr>
        <w:top w:val="none" w:sz="0" w:space="0" w:color="auto"/>
        <w:left w:val="none" w:sz="0" w:space="0" w:color="auto"/>
        <w:bottom w:val="none" w:sz="0" w:space="0" w:color="auto"/>
        <w:right w:val="none" w:sz="0" w:space="0" w:color="auto"/>
      </w:divBdr>
      <w:divsChild>
        <w:div w:id="425422200">
          <w:marLeft w:val="0"/>
          <w:marRight w:val="0"/>
          <w:marTop w:val="0"/>
          <w:marBottom w:val="0"/>
          <w:divBdr>
            <w:top w:val="none" w:sz="0" w:space="0" w:color="auto"/>
            <w:left w:val="none" w:sz="0" w:space="0" w:color="auto"/>
            <w:bottom w:val="none" w:sz="0" w:space="0" w:color="auto"/>
            <w:right w:val="none" w:sz="0" w:space="0" w:color="auto"/>
          </w:divBdr>
          <w:divsChild>
            <w:div w:id="1829007508">
              <w:marLeft w:val="0"/>
              <w:marRight w:val="0"/>
              <w:marTop w:val="0"/>
              <w:marBottom w:val="0"/>
              <w:divBdr>
                <w:top w:val="none" w:sz="0" w:space="0" w:color="auto"/>
                <w:left w:val="none" w:sz="0" w:space="0" w:color="auto"/>
                <w:bottom w:val="none" w:sz="0" w:space="0" w:color="auto"/>
                <w:right w:val="none" w:sz="0" w:space="0" w:color="auto"/>
              </w:divBdr>
              <w:divsChild>
                <w:div w:id="233704355">
                  <w:marLeft w:val="0"/>
                  <w:marRight w:val="0"/>
                  <w:marTop w:val="0"/>
                  <w:marBottom w:val="0"/>
                  <w:divBdr>
                    <w:top w:val="none" w:sz="0" w:space="0" w:color="auto"/>
                    <w:left w:val="none" w:sz="0" w:space="0" w:color="auto"/>
                    <w:bottom w:val="none" w:sz="0" w:space="0" w:color="auto"/>
                    <w:right w:val="none" w:sz="0" w:space="0" w:color="auto"/>
                  </w:divBdr>
                  <w:divsChild>
                    <w:div w:id="559481493">
                      <w:marLeft w:val="0"/>
                      <w:marRight w:val="0"/>
                      <w:marTop w:val="0"/>
                      <w:marBottom w:val="0"/>
                      <w:divBdr>
                        <w:top w:val="none" w:sz="0" w:space="0" w:color="auto"/>
                        <w:left w:val="none" w:sz="0" w:space="0" w:color="auto"/>
                        <w:bottom w:val="none" w:sz="0" w:space="0" w:color="auto"/>
                        <w:right w:val="none" w:sz="0" w:space="0" w:color="auto"/>
                      </w:divBdr>
                      <w:divsChild>
                        <w:div w:id="1842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49196">
      <w:bodyDiv w:val="1"/>
      <w:marLeft w:val="0"/>
      <w:marRight w:val="0"/>
      <w:marTop w:val="0"/>
      <w:marBottom w:val="0"/>
      <w:divBdr>
        <w:top w:val="none" w:sz="0" w:space="0" w:color="auto"/>
        <w:left w:val="none" w:sz="0" w:space="0" w:color="auto"/>
        <w:bottom w:val="none" w:sz="0" w:space="0" w:color="auto"/>
        <w:right w:val="none" w:sz="0" w:space="0" w:color="auto"/>
      </w:divBdr>
      <w:divsChild>
        <w:div w:id="283923733">
          <w:marLeft w:val="-225"/>
          <w:marRight w:val="-225"/>
          <w:marTop w:val="0"/>
          <w:marBottom w:val="0"/>
          <w:divBdr>
            <w:top w:val="none" w:sz="0" w:space="0" w:color="auto"/>
            <w:left w:val="none" w:sz="0" w:space="0" w:color="auto"/>
            <w:bottom w:val="none" w:sz="0" w:space="0" w:color="auto"/>
            <w:right w:val="none" w:sz="0" w:space="0" w:color="auto"/>
          </w:divBdr>
          <w:divsChild>
            <w:div w:id="1553690442">
              <w:marLeft w:val="0"/>
              <w:marRight w:val="0"/>
              <w:marTop w:val="0"/>
              <w:marBottom w:val="0"/>
              <w:divBdr>
                <w:top w:val="none" w:sz="0" w:space="0" w:color="auto"/>
                <w:left w:val="none" w:sz="0" w:space="0" w:color="auto"/>
                <w:bottom w:val="none" w:sz="0" w:space="0" w:color="auto"/>
                <w:right w:val="none" w:sz="0" w:space="0" w:color="auto"/>
              </w:divBdr>
              <w:divsChild>
                <w:div w:id="1496215509">
                  <w:marLeft w:val="-225"/>
                  <w:marRight w:val="-225"/>
                  <w:marTop w:val="225"/>
                  <w:marBottom w:val="0"/>
                  <w:divBdr>
                    <w:top w:val="none" w:sz="0" w:space="0" w:color="auto"/>
                    <w:left w:val="none" w:sz="0" w:space="0" w:color="auto"/>
                    <w:bottom w:val="none" w:sz="0" w:space="0" w:color="auto"/>
                    <w:right w:val="none" w:sz="0" w:space="0" w:color="auto"/>
                  </w:divBdr>
                  <w:divsChild>
                    <w:div w:id="31004537">
                      <w:marLeft w:val="0"/>
                      <w:marRight w:val="0"/>
                      <w:marTop w:val="0"/>
                      <w:marBottom w:val="0"/>
                      <w:divBdr>
                        <w:top w:val="none" w:sz="0" w:space="0" w:color="auto"/>
                        <w:left w:val="none" w:sz="0" w:space="0" w:color="auto"/>
                        <w:bottom w:val="none" w:sz="0" w:space="0" w:color="auto"/>
                        <w:right w:val="none" w:sz="0" w:space="0" w:color="auto"/>
                      </w:divBdr>
                      <w:divsChild>
                        <w:div w:id="1035349994">
                          <w:marLeft w:val="0"/>
                          <w:marRight w:val="0"/>
                          <w:marTop w:val="0"/>
                          <w:marBottom w:val="0"/>
                          <w:divBdr>
                            <w:top w:val="none" w:sz="0" w:space="0" w:color="auto"/>
                            <w:left w:val="none" w:sz="0" w:space="0" w:color="auto"/>
                            <w:bottom w:val="none" w:sz="0" w:space="0" w:color="auto"/>
                            <w:right w:val="none" w:sz="0" w:space="0" w:color="auto"/>
                          </w:divBdr>
                          <w:divsChild>
                            <w:div w:id="779568213">
                              <w:marLeft w:val="0"/>
                              <w:marRight w:val="0"/>
                              <w:marTop w:val="0"/>
                              <w:marBottom w:val="0"/>
                              <w:divBdr>
                                <w:top w:val="none" w:sz="0" w:space="0" w:color="auto"/>
                                <w:left w:val="none" w:sz="0" w:space="0" w:color="auto"/>
                                <w:bottom w:val="none" w:sz="0" w:space="0" w:color="auto"/>
                                <w:right w:val="none" w:sz="0" w:space="0" w:color="auto"/>
                              </w:divBdr>
                              <w:divsChild>
                                <w:div w:id="1413773919">
                                  <w:marLeft w:val="312"/>
                                  <w:marRight w:val="240"/>
                                  <w:marTop w:val="0"/>
                                  <w:marBottom w:val="0"/>
                                  <w:divBdr>
                                    <w:top w:val="none" w:sz="0" w:space="0" w:color="auto"/>
                                    <w:left w:val="none" w:sz="0" w:space="0" w:color="auto"/>
                                    <w:bottom w:val="none" w:sz="0" w:space="0" w:color="auto"/>
                                    <w:right w:val="none" w:sz="0" w:space="0" w:color="auto"/>
                                  </w:divBdr>
                                </w:div>
                              </w:divsChild>
                            </w:div>
                            <w:div w:id="1381242386">
                              <w:marLeft w:val="312"/>
                              <w:marRight w:val="240"/>
                              <w:marTop w:val="0"/>
                              <w:marBottom w:val="0"/>
                              <w:divBdr>
                                <w:top w:val="none" w:sz="0" w:space="0" w:color="auto"/>
                                <w:left w:val="none" w:sz="0" w:space="0" w:color="auto"/>
                                <w:bottom w:val="none" w:sz="0" w:space="0" w:color="auto"/>
                                <w:right w:val="none" w:sz="0" w:space="0" w:color="auto"/>
                              </w:divBdr>
                            </w:div>
                          </w:divsChild>
                        </w:div>
                        <w:div w:id="1138962228">
                          <w:marLeft w:val="0"/>
                          <w:marRight w:val="0"/>
                          <w:marTop w:val="225"/>
                          <w:marBottom w:val="0"/>
                          <w:divBdr>
                            <w:top w:val="none" w:sz="0" w:space="0" w:color="auto"/>
                            <w:left w:val="none" w:sz="0" w:space="0" w:color="auto"/>
                            <w:bottom w:val="none" w:sz="0" w:space="0" w:color="auto"/>
                            <w:right w:val="none" w:sz="0" w:space="0" w:color="auto"/>
                          </w:divBdr>
                        </w:div>
                      </w:divsChild>
                    </w:div>
                    <w:div w:id="148913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91003936">
          <w:marLeft w:val="-225"/>
          <w:marRight w:val="-225"/>
          <w:marTop w:val="0"/>
          <w:marBottom w:val="0"/>
          <w:divBdr>
            <w:top w:val="none" w:sz="0" w:space="0" w:color="auto"/>
            <w:left w:val="none" w:sz="0" w:space="0" w:color="auto"/>
            <w:bottom w:val="none" w:sz="0" w:space="0" w:color="auto"/>
            <w:right w:val="none" w:sz="0" w:space="0" w:color="auto"/>
          </w:divBdr>
          <w:divsChild>
            <w:div w:id="632567126">
              <w:marLeft w:val="0"/>
              <w:marRight w:val="0"/>
              <w:marTop w:val="0"/>
              <w:marBottom w:val="0"/>
              <w:divBdr>
                <w:top w:val="none" w:sz="0" w:space="0" w:color="auto"/>
                <w:left w:val="none" w:sz="0" w:space="0" w:color="auto"/>
                <w:bottom w:val="none" w:sz="0" w:space="0" w:color="auto"/>
                <w:right w:val="none" w:sz="0" w:space="0" w:color="auto"/>
              </w:divBdr>
            </w:div>
            <w:div w:id="777335365">
              <w:marLeft w:val="0"/>
              <w:marRight w:val="0"/>
              <w:marTop w:val="0"/>
              <w:marBottom w:val="0"/>
              <w:divBdr>
                <w:top w:val="none" w:sz="0" w:space="0" w:color="auto"/>
                <w:left w:val="none" w:sz="0" w:space="0" w:color="auto"/>
                <w:bottom w:val="none" w:sz="0" w:space="0" w:color="auto"/>
                <w:right w:val="none" w:sz="0" w:space="0" w:color="auto"/>
              </w:divBdr>
            </w:div>
          </w:divsChild>
        </w:div>
        <w:div w:id="1047680580">
          <w:marLeft w:val="-225"/>
          <w:marRight w:val="-225"/>
          <w:marTop w:val="0"/>
          <w:marBottom w:val="0"/>
          <w:divBdr>
            <w:top w:val="none" w:sz="0" w:space="0" w:color="auto"/>
            <w:left w:val="none" w:sz="0" w:space="0" w:color="auto"/>
            <w:bottom w:val="none" w:sz="0" w:space="0" w:color="auto"/>
            <w:right w:val="none" w:sz="0" w:space="0" w:color="auto"/>
          </w:divBdr>
        </w:div>
        <w:div w:id="1459832202">
          <w:marLeft w:val="-225"/>
          <w:marRight w:val="-225"/>
          <w:marTop w:val="0"/>
          <w:marBottom w:val="0"/>
          <w:divBdr>
            <w:top w:val="none" w:sz="0" w:space="0" w:color="auto"/>
            <w:left w:val="none" w:sz="0" w:space="0" w:color="auto"/>
            <w:bottom w:val="none" w:sz="0" w:space="0" w:color="auto"/>
            <w:right w:val="none" w:sz="0" w:space="0" w:color="auto"/>
          </w:divBdr>
          <w:divsChild>
            <w:div w:id="730536860">
              <w:marLeft w:val="0"/>
              <w:marRight w:val="0"/>
              <w:marTop w:val="0"/>
              <w:marBottom w:val="0"/>
              <w:divBdr>
                <w:top w:val="none" w:sz="0" w:space="0" w:color="auto"/>
                <w:left w:val="none" w:sz="0" w:space="0" w:color="auto"/>
                <w:bottom w:val="none" w:sz="0" w:space="0" w:color="auto"/>
                <w:right w:val="none" w:sz="0" w:space="0" w:color="auto"/>
              </w:divBdr>
            </w:div>
            <w:div w:id="1413772915">
              <w:marLeft w:val="0"/>
              <w:marRight w:val="0"/>
              <w:marTop w:val="0"/>
              <w:marBottom w:val="0"/>
              <w:divBdr>
                <w:top w:val="single" w:sz="2" w:space="0" w:color="CCCCCC"/>
                <w:left w:val="single" w:sz="6" w:space="11" w:color="CCCCCC"/>
                <w:bottom w:val="single" w:sz="2" w:space="0" w:color="CCCCCC"/>
                <w:right w:val="single" w:sz="2" w:space="11" w:color="CCCCCC"/>
              </w:divBdr>
            </w:div>
          </w:divsChild>
        </w:div>
      </w:divsChild>
    </w:div>
    <w:div w:id="1313213322">
      <w:bodyDiv w:val="1"/>
      <w:marLeft w:val="0"/>
      <w:marRight w:val="0"/>
      <w:marTop w:val="0"/>
      <w:marBottom w:val="0"/>
      <w:divBdr>
        <w:top w:val="none" w:sz="0" w:space="0" w:color="auto"/>
        <w:left w:val="none" w:sz="0" w:space="0" w:color="auto"/>
        <w:bottom w:val="none" w:sz="0" w:space="0" w:color="auto"/>
        <w:right w:val="none" w:sz="0" w:space="0" w:color="auto"/>
      </w:divBdr>
      <w:divsChild>
        <w:div w:id="2064793289">
          <w:marLeft w:val="0"/>
          <w:marRight w:val="0"/>
          <w:marTop w:val="0"/>
          <w:marBottom w:val="0"/>
          <w:divBdr>
            <w:top w:val="none" w:sz="0" w:space="0" w:color="auto"/>
            <w:left w:val="none" w:sz="0" w:space="0" w:color="auto"/>
            <w:bottom w:val="none" w:sz="0" w:space="0" w:color="auto"/>
            <w:right w:val="none" w:sz="0" w:space="0" w:color="auto"/>
          </w:divBdr>
          <w:divsChild>
            <w:div w:id="133183482">
              <w:marLeft w:val="0"/>
              <w:marRight w:val="0"/>
              <w:marTop w:val="0"/>
              <w:marBottom w:val="0"/>
              <w:divBdr>
                <w:top w:val="none" w:sz="0" w:space="0" w:color="auto"/>
                <w:left w:val="none" w:sz="0" w:space="0" w:color="auto"/>
                <w:bottom w:val="none" w:sz="0" w:space="0" w:color="auto"/>
                <w:right w:val="none" w:sz="0" w:space="0" w:color="auto"/>
              </w:divBdr>
              <w:divsChild>
                <w:div w:id="1634362732">
                  <w:marLeft w:val="0"/>
                  <w:marRight w:val="0"/>
                  <w:marTop w:val="0"/>
                  <w:marBottom w:val="0"/>
                  <w:divBdr>
                    <w:top w:val="none" w:sz="0" w:space="0" w:color="auto"/>
                    <w:left w:val="none" w:sz="0" w:space="0" w:color="auto"/>
                    <w:bottom w:val="none" w:sz="0" w:space="0" w:color="auto"/>
                    <w:right w:val="none" w:sz="0" w:space="0" w:color="auto"/>
                  </w:divBdr>
                  <w:divsChild>
                    <w:div w:id="84377211">
                      <w:marLeft w:val="0"/>
                      <w:marRight w:val="0"/>
                      <w:marTop w:val="0"/>
                      <w:marBottom w:val="0"/>
                      <w:divBdr>
                        <w:top w:val="none" w:sz="0" w:space="0" w:color="auto"/>
                        <w:left w:val="none" w:sz="0" w:space="0" w:color="auto"/>
                        <w:bottom w:val="none" w:sz="0" w:space="0" w:color="auto"/>
                        <w:right w:val="none" w:sz="0" w:space="0" w:color="auto"/>
                      </w:divBdr>
                      <w:divsChild>
                        <w:div w:id="4514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12747">
      <w:bodyDiv w:val="1"/>
      <w:marLeft w:val="0"/>
      <w:marRight w:val="0"/>
      <w:marTop w:val="0"/>
      <w:marBottom w:val="0"/>
      <w:divBdr>
        <w:top w:val="none" w:sz="0" w:space="0" w:color="auto"/>
        <w:left w:val="none" w:sz="0" w:space="0" w:color="auto"/>
        <w:bottom w:val="none" w:sz="0" w:space="0" w:color="auto"/>
        <w:right w:val="none" w:sz="0" w:space="0" w:color="auto"/>
      </w:divBdr>
      <w:divsChild>
        <w:div w:id="2125928402">
          <w:marLeft w:val="0"/>
          <w:marRight w:val="0"/>
          <w:marTop w:val="0"/>
          <w:marBottom w:val="0"/>
          <w:divBdr>
            <w:top w:val="none" w:sz="0" w:space="0" w:color="auto"/>
            <w:left w:val="none" w:sz="0" w:space="0" w:color="auto"/>
            <w:bottom w:val="none" w:sz="0" w:space="0" w:color="auto"/>
            <w:right w:val="none" w:sz="0" w:space="0" w:color="auto"/>
          </w:divBdr>
          <w:divsChild>
            <w:div w:id="134301631">
              <w:marLeft w:val="0"/>
              <w:marRight w:val="0"/>
              <w:marTop w:val="0"/>
              <w:marBottom w:val="0"/>
              <w:divBdr>
                <w:top w:val="none" w:sz="0" w:space="0" w:color="auto"/>
                <w:left w:val="none" w:sz="0" w:space="0" w:color="auto"/>
                <w:bottom w:val="none" w:sz="0" w:space="0" w:color="auto"/>
                <w:right w:val="none" w:sz="0" w:space="0" w:color="auto"/>
              </w:divBdr>
              <w:divsChild>
                <w:div w:id="6771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1545">
      <w:bodyDiv w:val="1"/>
      <w:marLeft w:val="0"/>
      <w:marRight w:val="0"/>
      <w:marTop w:val="0"/>
      <w:marBottom w:val="0"/>
      <w:divBdr>
        <w:top w:val="none" w:sz="0" w:space="0" w:color="auto"/>
        <w:left w:val="none" w:sz="0" w:space="0" w:color="auto"/>
        <w:bottom w:val="none" w:sz="0" w:space="0" w:color="auto"/>
        <w:right w:val="none" w:sz="0" w:space="0" w:color="auto"/>
      </w:divBdr>
      <w:divsChild>
        <w:div w:id="419915652">
          <w:marLeft w:val="0"/>
          <w:marRight w:val="0"/>
          <w:marTop w:val="0"/>
          <w:marBottom w:val="0"/>
          <w:divBdr>
            <w:top w:val="none" w:sz="0" w:space="0" w:color="auto"/>
            <w:left w:val="none" w:sz="0" w:space="0" w:color="auto"/>
            <w:bottom w:val="none" w:sz="0" w:space="0" w:color="auto"/>
            <w:right w:val="none" w:sz="0" w:space="0" w:color="auto"/>
          </w:divBdr>
          <w:divsChild>
            <w:div w:id="1976637476">
              <w:marLeft w:val="0"/>
              <w:marRight w:val="0"/>
              <w:marTop w:val="0"/>
              <w:marBottom w:val="0"/>
              <w:divBdr>
                <w:top w:val="none" w:sz="0" w:space="0" w:color="auto"/>
                <w:left w:val="none" w:sz="0" w:space="0" w:color="auto"/>
                <w:bottom w:val="none" w:sz="0" w:space="0" w:color="auto"/>
                <w:right w:val="none" w:sz="0" w:space="0" w:color="auto"/>
              </w:divBdr>
              <w:divsChild>
                <w:div w:id="6806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2602">
      <w:bodyDiv w:val="1"/>
      <w:marLeft w:val="0"/>
      <w:marRight w:val="0"/>
      <w:marTop w:val="0"/>
      <w:marBottom w:val="0"/>
      <w:divBdr>
        <w:top w:val="none" w:sz="0" w:space="0" w:color="auto"/>
        <w:left w:val="none" w:sz="0" w:space="0" w:color="auto"/>
        <w:bottom w:val="none" w:sz="0" w:space="0" w:color="auto"/>
        <w:right w:val="none" w:sz="0" w:space="0" w:color="auto"/>
      </w:divBdr>
      <w:divsChild>
        <w:div w:id="1080564303">
          <w:marLeft w:val="0"/>
          <w:marRight w:val="0"/>
          <w:marTop w:val="0"/>
          <w:marBottom w:val="0"/>
          <w:divBdr>
            <w:top w:val="none" w:sz="0" w:space="0" w:color="auto"/>
            <w:left w:val="none" w:sz="0" w:space="0" w:color="auto"/>
            <w:bottom w:val="none" w:sz="0" w:space="0" w:color="auto"/>
            <w:right w:val="none" w:sz="0" w:space="0" w:color="auto"/>
          </w:divBdr>
          <w:divsChild>
            <w:div w:id="2028481377">
              <w:marLeft w:val="0"/>
              <w:marRight w:val="0"/>
              <w:marTop w:val="0"/>
              <w:marBottom w:val="0"/>
              <w:divBdr>
                <w:top w:val="none" w:sz="0" w:space="0" w:color="auto"/>
                <w:left w:val="none" w:sz="0" w:space="0" w:color="auto"/>
                <w:bottom w:val="none" w:sz="0" w:space="0" w:color="auto"/>
                <w:right w:val="none" w:sz="0" w:space="0" w:color="auto"/>
              </w:divBdr>
              <w:divsChild>
                <w:div w:id="1385255444">
                  <w:marLeft w:val="0"/>
                  <w:marRight w:val="0"/>
                  <w:marTop w:val="0"/>
                  <w:marBottom w:val="0"/>
                  <w:divBdr>
                    <w:top w:val="none" w:sz="0" w:space="0" w:color="auto"/>
                    <w:left w:val="none" w:sz="0" w:space="0" w:color="auto"/>
                    <w:bottom w:val="none" w:sz="0" w:space="0" w:color="auto"/>
                    <w:right w:val="none" w:sz="0" w:space="0" w:color="auto"/>
                  </w:divBdr>
                  <w:divsChild>
                    <w:div w:id="1197935255">
                      <w:marLeft w:val="0"/>
                      <w:marRight w:val="0"/>
                      <w:marTop w:val="0"/>
                      <w:marBottom w:val="0"/>
                      <w:divBdr>
                        <w:top w:val="none" w:sz="0" w:space="0" w:color="auto"/>
                        <w:left w:val="none" w:sz="0" w:space="0" w:color="auto"/>
                        <w:bottom w:val="none" w:sz="0" w:space="0" w:color="auto"/>
                        <w:right w:val="none" w:sz="0" w:space="0" w:color="auto"/>
                      </w:divBdr>
                      <w:divsChild>
                        <w:div w:id="2142532985">
                          <w:marLeft w:val="0"/>
                          <w:marRight w:val="0"/>
                          <w:marTop w:val="0"/>
                          <w:marBottom w:val="0"/>
                          <w:divBdr>
                            <w:top w:val="none" w:sz="0" w:space="0" w:color="auto"/>
                            <w:left w:val="none" w:sz="0" w:space="0" w:color="auto"/>
                            <w:bottom w:val="none" w:sz="0" w:space="0" w:color="auto"/>
                            <w:right w:val="none" w:sz="0" w:space="0" w:color="auto"/>
                          </w:divBdr>
                          <w:divsChild>
                            <w:div w:id="38167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225795">
      <w:bodyDiv w:val="1"/>
      <w:marLeft w:val="0"/>
      <w:marRight w:val="0"/>
      <w:marTop w:val="0"/>
      <w:marBottom w:val="0"/>
      <w:divBdr>
        <w:top w:val="none" w:sz="0" w:space="0" w:color="auto"/>
        <w:left w:val="none" w:sz="0" w:space="0" w:color="auto"/>
        <w:bottom w:val="none" w:sz="0" w:space="0" w:color="auto"/>
        <w:right w:val="none" w:sz="0" w:space="0" w:color="auto"/>
      </w:divBdr>
      <w:divsChild>
        <w:div w:id="1539201606">
          <w:marLeft w:val="547"/>
          <w:marRight w:val="0"/>
          <w:marTop w:val="0"/>
          <w:marBottom w:val="0"/>
          <w:divBdr>
            <w:top w:val="none" w:sz="0" w:space="0" w:color="auto"/>
            <w:left w:val="none" w:sz="0" w:space="0" w:color="auto"/>
            <w:bottom w:val="none" w:sz="0" w:space="0" w:color="auto"/>
            <w:right w:val="none" w:sz="0" w:space="0" w:color="auto"/>
          </w:divBdr>
        </w:div>
      </w:divsChild>
    </w:div>
    <w:div w:id="1446385529">
      <w:bodyDiv w:val="1"/>
      <w:marLeft w:val="0"/>
      <w:marRight w:val="0"/>
      <w:marTop w:val="0"/>
      <w:marBottom w:val="0"/>
      <w:divBdr>
        <w:top w:val="none" w:sz="0" w:space="0" w:color="auto"/>
        <w:left w:val="none" w:sz="0" w:space="0" w:color="auto"/>
        <w:bottom w:val="none" w:sz="0" w:space="0" w:color="auto"/>
        <w:right w:val="none" w:sz="0" w:space="0" w:color="auto"/>
      </w:divBdr>
    </w:div>
    <w:div w:id="1458990315">
      <w:bodyDiv w:val="1"/>
      <w:marLeft w:val="0"/>
      <w:marRight w:val="0"/>
      <w:marTop w:val="0"/>
      <w:marBottom w:val="0"/>
      <w:divBdr>
        <w:top w:val="none" w:sz="0" w:space="0" w:color="auto"/>
        <w:left w:val="none" w:sz="0" w:space="0" w:color="auto"/>
        <w:bottom w:val="none" w:sz="0" w:space="0" w:color="auto"/>
        <w:right w:val="none" w:sz="0" w:space="0" w:color="auto"/>
      </w:divBdr>
      <w:divsChild>
        <w:div w:id="803499385">
          <w:marLeft w:val="0"/>
          <w:marRight w:val="0"/>
          <w:marTop w:val="225"/>
          <w:marBottom w:val="225"/>
          <w:divBdr>
            <w:top w:val="none" w:sz="0" w:space="0" w:color="auto"/>
            <w:left w:val="none" w:sz="0" w:space="0" w:color="auto"/>
            <w:bottom w:val="none" w:sz="0" w:space="0" w:color="auto"/>
            <w:right w:val="none" w:sz="0" w:space="0" w:color="auto"/>
          </w:divBdr>
        </w:div>
      </w:divsChild>
    </w:div>
    <w:div w:id="1461260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9183">
          <w:marLeft w:val="547"/>
          <w:marRight w:val="0"/>
          <w:marTop w:val="120"/>
          <w:marBottom w:val="120"/>
          <w:divBdr>
            <w:top w:val="none" w:sz="0" w:space="0" w:color="auto"/>
            <w:left w:val="none" w:sz="0" w:space="0" w:color="auto"/>
            <w:bottom w:val="none" w:sz="0" w:space="0" w:color="auto"/>
            <w:right w:val="none" w:sz="0" w:space="0" w:color="auto"/>
          </w:divBdr>
        </w:div>
        <w:div w:id="1342780093">
          <w:marLeft w:val="1166"/>
          <w:marRight w:val="0"/>
          <w:marTop w:val="80"/>
          <w:marBottom w:val="80"/>
          <w:divBdr>
            <w:top w:val="none" w:sz="0" w:space="0" w:color="auto"/>
            <w:left w:val="none" w:sz="0" w:space="0" w:color="auto"/>
            <w:bottom w:val="none" w:sz="0" w:space="0" w:color="auto"/>
            <w:right w:val="none" w:sz="0" w:space="0" w:color="auto"/>
          </w:divBdr>
        </w:div>
        <w:div w:id="808742640">
          <w:marLeft w:val="1166"/>
          <w:marRight w:val="0"/>
          <w:marTop w:val="80"/>
          <w:marBottom w:val="80"/>
          <w:divBdr>
            <w:top w:val="none" w:sz="0" w:space="0" w:color="auto"/>
            <w:left w:val="none" w:sz="0" w:space="0" w:color="auto"/>
            <w:bottom w:val="none" w:sz="0" w:space="0" w:color="auto"/>
            <w:right w:val="none" w:sz="0" w:space="0" w:color="auto"/>
          </w:divBdr>
        </w:div>
        <w:div w:id="1689983945">
          <w:marLeft w:val="1166"/>
          <w:marRight w:val="0"/>
          <w:marTop w:val="80"/>
          <w:marBottom w:val="80"/>
          <w:divBdr>
            <w:top w:val="none" w:sz="0" w:space="0" w:color="auto"/>
            <w:left w:val="none" w:sz="0" w:space="0" w:color="auto"/>
            <w:bottom w:val="none" w:sz="0" w:space="0" w:color="auto"/>
            <w:right w:val="none" w:sz="0" w:space="0" w:color="auto"/>
          </w:divBdr>
        </w:div>
        <w:div w:id="804355567">
          <w:marLeft w:val="1166"/>
          <w:marRight w:val="0"/>
          <w:marTop w:val="80"/>
          <w:marBottom w:val="80"/>
          <w:divBdr>
            <w:top w:val="none" w:sz="0" w:space="0" w:color="auto"/>
            <w:left w:val="none" w:sz="0" w:space="0" w:color="auto"/>
            <w:bottom w:val="none" w:sz="0" w:space="0" w:color="auto"/>
            <w:right w:val="none" w:sz="0" w:space="0" w:color="auto"/>
          </w:divBdr>
        </w:div>
      </w:divsChild>
    </w:div>
    <w:div w:id="1481144800">
      <w:bodyDiv w:val="1"/>
      <w:marLeft w:val="0"/>
      <w:marRight w:val="0"/>
      <w:marTop w:val="0"/>
      <w:marBottom w:val="0"/>
      <w:divBdr>
        <w:top w:val="none" w:sz="0" w:space="0" w:color="auto"/>
        <w:left w:val="none" w:sz="0" w:space="0" w:color="auto"/>
        <w:bottom w:val="none" w:sz="0" w:space="0" w:color="auto"/>
        <w:right w:val="none" w:sz="0" w:space="0" w:color="auto"/>
      </w:divBdr>
      <w:divsChild>
        <w:div w:id="2036614902">
          <w:marLeft w:val="0"/>
          <w:marRight w:val="0"/>
          <w:marTop w:val="0"/>
          <w:marBottom w:val="0"/>
          <w:divBdr>
            <w:top w:val="none" w:sz="0" w:space="0" w:color="auto"/>
            <w:left w:val="none" w:sz="0" w:space="0" w:color="auto"/>
            <w:bottom w:val="none" w:sz="0" w:space="0" w:color="auto"/>
            <w:right w:val="none" w:sz="0" w:space="0" w:color="auto"/>
          </w:divBdr>
          <w:divsChild>
            <w:div w:id="590630187">
              <w:marLeft w:val="0"/>
              <w:marRight w:val="0"/>
              <w:marTop w:val="0"/>
              <w:marBottom w:val="0"/>
              <w:divBdr>
                <w:top w:val="none" w:sz="0" w:space="0" w:color="auto"/>
                <w:left w:val="none" w:sz="0" w:space="0" w:color="auto"/>
                <w:bottom w:val="none" w:sz="0" w:space="0" w:color="auto"/>
                <w:right w:val="none" w:sz="0" w:space="0" w:color="auto"/>
              </w:divBdr>
              <w:divsChild>
                <w:div w:id="2708540">
                  <w:marLeft w:val="0"/>
                  <w:marRight w:val="0"/>
                  <w:marTop w:val="0"/>
                  <w:marBottom w:val="0"/>
                  <w:divBdr>
                    <w:top w:val="none" w:sz="0" w:space="0" w:color="auto"/>
                    <w:left w:val="none" w:sz="0" w:space="0" w:color="auto"/>
                    <w:bottom w:val="none" w:sz="0" w:space="0" w:color="auto"/>
                    <w:right w:val="none" w:sz="0" w:space="0" w:color="auto"/>
                  </w:divBdr>
                  <w:divsChild>
                    <w:div w:id="1461458248">
                      <w:marLeft w:val="0"/>
                      <w:marRight w:val="0"/>
                      <w:marTop w:val="0"/>
                      <w:marBottom w:val="0"/>
                      <w:divBdr>
                        <w:top w:val="none" w:sz="0" w:space="0" w:color="auto"/>
                        <w:left w:val="none" w:sz="0" w:space="0" w:color="auto"/>
                        <w:bottom w:val="none" w:sz="0" w:space="0" w:color="auto"/>
                        <w:right w:val="none" w:sz="0" w:space="0" w:color="auto"/>
                      </w:divBdr>
                      <w:divsChild>
                        <w:div w:id="16918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310497">
      <w:bodyDiv w:val="1"/>
      <w:marLeft w:val="0"/>
      <w:marRight w:val="0"/>
      <w:marTop w:val="0"/>
      <w:marBottom w:val="0"/>
      <w:divBdr>
        <w:top w:val="none" w:sz="0" w:space="0" w:color="auto"/>
        <w:left w:val="none" w:sz="0" w:space="0" w:color="auto"/>
        <w:bottom w:val="none" w:sz="0" w:space="0" w:color="auto"/>
        <w:right w:val="none" w:sz="0" w:space="0" w:color="auto"/>
      </w:divBdr>
      <w:divsChild>
        <w:div w:id="1185745916">
          <w:marLeft w:val="0"/>
          <w:marRight w:val="0"/>
          <w:marTop w:val="0"/>
          <w:marBottom w:val="0"/>
          <w:divBdr>
            <w:top w:val="none" w:sz="0" w:space="0" w:color="auto"/>
            <w:left w:val="none" w:sz="0" w:space="0" w:color="auto"/>
            <w:bottom w:val="none" w:sz="0" w:space="0" w:color="auto"/>
            <w:right w:val="none" w:sz="0" w:space="0" w:color="auto"/>
          </w:divBdr>
          <w:divsChild>
            <w:div w:id="1351490036">
              <w:marLeft w:val="0"/>
              <w:marRight w:val="0"/>
              <w:marTop w:val="0"/>
              <w:marBottom w:val="0"/>
              <w:divBdr>
                <w:top w:val="none" w:sz="0" w:space="0" w:color="auto"/>
                <w:left w:val="none" w:sz="0" w:space="0" w:color="auto"/>
                <w:bottom w:val="none" w:sz="0" w:space="0" w:color="auto"/>
                <w:right w:val="none" w:sz="0" w:space="0" w:color="auto"/>
              </w:divBdr>
              <w:divsChild>
                <w:div w:id="2143501138">
                  <w:marLeft w:val="0"/>
                  <w:marRight w:val="0"/>
                  <w:marTop w:val="0"/>
                  <w:marBottom w:val="0"/>
                  <w:divBdr>
                    <w:top w:val="none" w:sz="0" w:space="0" w:color="auto"/>
                    <w:left w:val="none" w:sz="0" w:space="0" w:color="auto"/>
                    <w:bottom w:val="none" w:sz="0" w:space="0" w:color="auto"/>
                    <w:right w:val="none" w:sz="0" w:space="0" w:color="auto"/>
                  </w:divBdr>
                  <w:divsChild>
                    <w:div w:id="13868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1204">
      <w:bodyDiv w:val="1"/>
      <w:marLeft w:val="0"/>
      <w:marRight w:val="0"/>
      <w:marTop w:val="0"/>
      <w:marBottom w:val="0"/>
      <w:divBdr>
        <w:top w:val="none" w:sz="0" w:space="0" w:color="auto"/>
        <w:left w:val="none" w:sz="0" w:space="0" w:color="auto"/>
        <w:bottom w:val="none" w:sz="0" w:space="0" w:color="auto"/>
        <w:right w:val="none" w:sz="0" w:space="0" w:color="auto"/>
      </w:divBdr>
    </w:div>
    <w:div w:id="1648391067">
      <w:bodyDiv w:val="1"/>
      <w:marLeft w:val="0"/>
      <w:marRight w:val="0"/>
      <w:marTop w:val="0"/>
      <w:marBottom w:val="0"/>
      <w:divBdr>
        <w:top w:val="none" w:sz="0" w:space="0" w:color="auto"/>
        <w:left w:val="none" w:sz="0" w:space="0" w:color="auto"/>
        <w:bottom w:val="none" w:sz="0" w:space="0" w:color="auto"/>
        <w:right w:val="none" w:sz="0" w:space="0" w:color="auto"/>
      </w:divBdr>
      <w:divsChild>
        <w:div w:id="1968657211">
          <w:marLeft w:val="150"/>
          <w:marRight w:val="0"/>
          <w:marTop w:val="150"/>
          <w:marBottom w:val="0"/>
          <w:divBdr>
            <w:top w:val="inset" w:sz="12" w:space="19" w:color="C0C0C0"/>
            <w:left w:val="inset" w:sz="12" w:space="19" w:color="C0C0C0"/>
            <w:bottom w:val="inset" w:sz="12" w:space="19" w:color="C0C0C0"/>
            <w:right w:val="inset" w:sz="12" w:space="19" w:color="C0C0C0"/>
          </w:divBdr>
        </w:div>
      </w:divsChild>
    </w:div>
    <w:div w:id="1683701008">
      <w:bodyDiv w:val="1"/>
      <w:marLeft w:val="0"/>
      <w:marRight w:val="0"/>
      <w:marTop w:val="0"/>
      <w:marBottom w:val="0"/>
      <w:divBdr>
        <w:top w:val="none" w:sz="0" w:space="0" w:color="auto"/>
        <w:left w:val="none" w:sz="0" w:space="0" w:color="auto"/>
        <w:bottom w:val="none" w:sz="0" w:space="0" w:color="auto"/>
        <w:right w:val="none" w:sz="0" w:space="0" w:color="auto"/>
      </w:divBdr>
      <w:divsChild>
        <w:div w:id="1896236784">
          <w:marLeft w:val="547"/>
          <w:marRight w:val="0"/>
          <w:marTop w:val="120"/>
          <w:marBottom w:val="120"/>
          <w:divBdr>
            <w:top w:val="none" w:sz="0" w:space="0" w:color="auto"/>
            <w:left w:val="none" w:sz="0" w:space="0" w:color="auto"/>
            <w:bottom w:val="none" w:sz="0" w:space="0" w:color="auto"/>
            <w:right w:val="none" w:sz="0" w:space="0" w:color="auto"/>
          </w:divBdr>
        </w:div>
        <w:div w:id="1654675337">
          <w:marLeft w:val="1166"/>
          <w:marRight w:val="0"/>
          <w:marTop w:val="80"/>
          <w:marBottom w:val="80"/>
          <w:divBdr>
            <w:top w:val="none" w:sz="0" w:space="0" w:color="auto"/>
            <w:left w:val="none" w:sz="0" w:space="0" w:color="auto"/>
            <w:bottom w:val="none" w:sz="0" w:space="0" w:color="auto"/>
            <w:right w:val="none" w:sz="0" w:space="0" w:color="auto"/>
          </w:divBdr>
        </w:div>
        <w:div w:id="1874150192">
          <w:marLeft w:val="1166"/>
          <w:marRight w:val="0"/>
          <w:marTop w:val="80"/>
          <w:marBottom w:val="80"/>
          <w:divBdr>
            <w:top w:val="none" w:sz="0" w:space="0" w:color="auto"/>
            <w:left w:val="none" w:sz="0" w:space="0" w:color="auto"/>
            <w:bottom w:val="none" w:sz="0" w:space="0" w:color="auto"/>
            <w:right w:val="none" w:sz="0" w:space="0" w:color="auto"/>
          </w:divBdr>
        </w:div>
        <w:div w:id="1834560549">
          <w:marLeft w:val="1166"/>
          <w:marRight w:val="0"/>
          <w:marTop w:val="80"/>
          <w:marBottom w:val="80"/>
          <w:divBdr>
            <w:top w:val="none" w:sz="0" w:space="0" w:color="auto"/>
            <w:left w:val="none" w:sz="0" w:space="0" w:color="auto"/>
            <w:bottom w:val="none" w:sz="0" w:space="0" w:color="auto"/>
            <w:right w:val="none" w:sz="0" w:space="0" w:color="auto"/>
          </w:divBdr>
        </w:div>
        <w:div w:id="868446985">
          <w:marLeft w:val="1166"/>
          <w:marRight w:val="0"/>
          <w:marTop w:val="80"/>
          <w:marBottom w:val="80"/>
          <w:divBdr>
            <w:top w:val="none" w:sz="0" w:space="0" w:color="auto"/>
            <w:left w:val="none" w:sz="0" w:space="0" w:color="auto"/>
            <w:bottom w:val="none" w:sz="0" w:space="0" w:color="auto"/>
            <w:right w:val="none" w:sz="0" w:space="0" w:color="auto"/>
          </w:divBdr>
        </w:div>
        <w:div w:id="862867024">
          <w:marLeft w:val="547"/>
          <w:marRight w:val="0"/>
          <w:marTop w:val="120"/>
          <w:marBottom w:val="120"/>
          <w:divBdr>
            <w:top w:val="none" w:sz="0" w:space="0" w:color="auto"/>
            <w:left w:val="none" w:sz="0" w:space="0" w:color="auto"/>
            <w:bottom w:val="none" w:sz="0" w:space="0" w:color="auto"/>
            <w:right w:val="none" w:sz="0" w:space="0" w:color="auto"/>
          </w:divBdr>
        </w:div>
      </w:divsChild>
    </w:div>
    <w:div w:id="1693611651">
      <w:bodyDiv w:val="1"/>
      <w:marLeft w:val="0"/>
      <w:marRight w:val="0"/>
      <w:marTop w:val="0"/>
      <w:marBottom w:val="0"/>
      <w:divBdr>
        <w:top w:val="none" w:sz="0" w:space="0" w:color="auto"/>
        <w:left w:val="none" w:sz="0" w:space="0" w:color="auto"/>
        <w:bottom w:val="none" w:sz="0" w:space="0" w:color="auto"/>
        <w:right w:val="none" w:sz="0" w:space="0" w:color="auto"/>
      </w:divBdr>
      <w:divsChild>
        <w:div w:id="1276328156">
          <w:marLeft w:val="0"/>
          <w:marRight w:val="0"/>
          <w:marTop w:val="0"/>
          <w:marBottom w:val="0"/>
          <w:divBdr>
            <w:top w:val="none" w:sz="0" w:space="0" w:color="auto"/>
            <w:left w:val="none" w:sz="0" w:space="0" w:color="auto"/>
            <w:bottom w:val="none" w:sz="0" w:space="0" w:color="auto"/>
            <w:right w:val="none" w:sz="0" w:space="0" w:color="auto"/>
          </w:divBdr>
          <w:divsChild>
            <w:div w:id="1018850016">
              <w:marLeft w:val="0"/>
              <w:marRight w:val="0"/>
              <w:marTop w:val="0"/>
              <w:marBottom w:val="0"/>
              <w:divBdr>
                <w:top w:val="none" w:sz="0" w:space="0" w:color="auto"/>
                <w:left w:val="none" w:sz="0" w:space="0" w:color="auto"/>
                <w:bottom w:val="none" w:sz="0" w:space="0" w:color="auto"/>
                <w:right w:val="none" w:sz="0" w:space="0" w:color="auto"/>
              </w:divBdr>
              <w:divsChild>
                <w:div w:id="183642450">
                  <w:marLeft w:val="0"/>
                  <w:marRight w:val="0"/>
                  <w:marTop w:val="0"/>
                  <w:marBottom w:val="0"/>
                  <w:divBdr>
                    <w:top w:val="none" w:sz="0" w:space="0" w:color="auto"/>
                    <w:left w:val="none" w:sz="0" w:space="0" w:color="auto"/>
                    <w:bottom w:val="none" w:sz="0" w:space="0" w:color="auto"/>
                    <w:right w:val="none" w:sz="0" w:space="0" w:color="auto"/>
                  </w:divBdr>
                  <w:divsChild>
                    <w:div w:id="1346008543">
                      <w:marLeft w:val="0"/>
                      <w:marRight w:val="0"/>
                      <w:marTop w:val="0"/>
                      <w:marBottom w:val="0"/>
                      <w:divBdr>
                        <w:top w:val="none" w:sz="0" w:space="0" w:color="auto"/>
                        <w:left w:val="none" w:sz="0" w:space="0" w:color="auto"/>
                        <w:bottom w:val="none" w:sz="0" w:space="0" w:color="auto"/>
                        <w:right w:val="none" w:sz="0" w:space="0" w:color="auto"/>
                      </w:divBdr>
                      <w:divsChild>
                        <w:div w:id="7011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969012">
      <w:bodyDiv w:val="1"/>
      <w:marLeft w:val="0"/>
      <w:marRight w:val="0"/>
      <w:marTop w:val="0"/>
      <w:marBottom w:val="0"/>
      <w:divBdr>
        <w:top w:val="none" w:sz="0" w:space="0" w:color="auto"/>
        <w:left w:val="none" w:sz="0" w:space="0" w:color="auto"/>
        <w:bottom w:val="none" w:sz="0" w:space="0" w:color="auto"/>
        <w:right w:val="none" w:sz="0" w:space="0" w:color="auto"/>
      </w:divBdr>
    </w:div>
    <w:div w:id="1786000292">
      <w:bodyDiv w:val="1"/>
      <w:marLeft w:val="0"/>
      <w:marRight w:val="0"/>
      <w:marTop w:val="0"/>
      <w:marBottom w:val="0"/>
      <w:divBdr>
        <w:top w:val="none" w:sz="0" w:space="0" w:color="auto"/>
        <w:left w:val="none" w:sz="0" w:space="0" w:color="auto"/>
        <w:bottom w:val="none" w:sz="0" w:space="0" w:color="auto"/>
        <w:right w:val="none" w:sz="0" w:space="0" w:color="auto"/>
      </w:divBdr>
    </w:div>
    <w:div w:id="1836914305">
      <w:bodyDiv w:val="1"/>
      <w:marLeft w:val="0"/>
      <w:marRight w:val="0"/>
      <w:marTop w:val="0"/>
      <w:marBottom w:val="0"/>
      <w:divBdr>
        <w:top w:val="none" w:sz="0" w:space="0" w:color="auto"/>
        <w:left w:val="none" w:sz="0" w:space="0" w:color="auto"/>
        <w:bottom w:val="none" w:sz="0" w:space="0" w:color="auto"/>
        <w:right w:val="none" w:sz="0" w:space="0" w:color="auto"/>
      </w:divBdr>
      <w:divsChild>
        <w:div w:id="539977461">
          <w:marLeft w:val="0"/>
          <w:marRight w:val="0"/>
          <w:marTop w:val="0"/>
          <w:marBottom w:val="0"/>
          <w:divBdr>
            <w:top w:val="none" w:sz="0" w:space="0" w:color="auto"/>
            <w:left w:val="none" w:sz="0" w:space="0" w:color="auto"/>
            <w:bottom w:val="none" w:sz="0" w:space="0" w:color="auto"/>
            <w:right w:val="none" w:sz="0" w:space="0" w:color="auto"/>
          </w:divBdr>
          <w:divsChild>
            <w:div w:id="411783485">
              <w:marLeft w:val="0"/>
              <w:marRight w:val="0"/>
              <w:marTop w:val="0"/>
              <w:marBottom w:val="0"/>
              <w:divBdr>
                <w:top w:val="none" w:sz="0" w:space="0" w:color="auto"/>
                <w:left w:val="none" w:sz="0" w:space="0" w:color="auto"/>
                <w:bottom w:val="none" w:sz="0" w:space="0" w:color="auto"/>
                <w:right w:val="none" w:sz="0" w:space="0" w:color="auto"/>
              </w:divBdr>
              <w:divsChild>
                <w:div w:id="13726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59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267">
          <w:marLeft w:val="0"/>
          <w:marRight w:val="0"/>
          <w:marTop w:val="0"/>
          <w:marBottom w:val="0"/>
          <w:divBdr>
            <w:top w:val="none" w:sz="0" w:space="0" w:color="auto"/>
            <w:left w:val="none" w:sz="0" w:space="0" w:color="auto"/>
            <w:bottom w:val="none" w:sz="0" w:space="0" w:color="auto"/>
            <w:right w:val="none" w:sz="0" w:space="0" w:color="auto"/>
          </w:divBdr>
          <w:divsChild>
            <w:div w:id="484055623">
              <w:marLeft w:val="0"/>
              <w:marRight w:val="0"/>
              <w:marTop w:val="0"/>
              <w:marBottom w:val="0"/>
              <w:divBdr>
                <w:top w:val="none" w:sz="0" w:space="0" w:color="auto"/>
                <w:left w:val="none" w:sz="0" w:space="0" w:color="auto"/>
                <w:bottom w:val="none" w:sz="0" w:space="0" w:color="auto"/>
                <w:right w:val="none" w:sz="0" w:space="0" w:color="auto"/>
              </w:divBdr>
              <w:divsChild>
                <w:div w:id="1485078040">
                  <w:marLeft w:val="0"/>
                  <w:marRight w:val="0"/>
                  <w:marTop w:val="0"/>
                  <w:marBottom w:val="0"/>
                  <w:divBdr>
                    <w:top w:val="none" w:sz="0" w:space="0" w:color="auto"/>
                    <w:left w:val="none" w:sz="0" w:space="0" w:color="auto"/>
                    <w:bottom w:val="none" w:sz="0" w:space="0" w:color="auto"/>
                    <w:right w:val="none" w:sz="0" w:space="0" w:color="auto"/>
                  </w:divBdr>
                  <w:divsChild>
                    <w:div w:id="4596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3861">
      <w:bodyDiv w:val="1"/>
      <w:marLeft w:val="0"/>
      <w:marRight w:val="0"/>
      <w:marTop w:val="0"/>
      <w:marBottom w:val="0"/>
      <w:divBdr>
        <w:top w:val="none" w:sz="0" w:space="0" w:color="auto"/>
        <w:left w:val="none" w:sz="0" w:space="0" w:color="auto"/>
        <w:bottom w:val="none" w:sz="0" w:space="0" w:color="auto"/>
        <w:right w:val="none" w:sz="0" w:space="0" w:color="auto"/>
      </w:divBdr>
      <w:divsChild>
        <w:div w:id="277101515">
          <w:marLeft w:val="0"/>
          <w:marRight w:val="0"/>
          <w:marTop w:val="0"/>
          <w:marBottom w:val="0"/>
          <w:divBdr>
            <w:top w:val="none" w:sz="0" w:space="0" w:color="auto"/>
            <w:left w:val="none" w:sz="0" w:space="0" w:color="auto"/>
            <w:bottom w:val="none" w:sz="0" w:space="0" w:color="auto"/>
            <w:right w:val="none" w:sz="0" w:space="0" w:color="auto"/>
          </w:divBdr>
          <w:divsChild>
            <w:div w:id="712191493">
              <w:marLeft w:val="0"/>
              <w:marRight w:val="0"/>
              <w:marTop w:val="0"/>
              <w:marBottom w:val="0"/>
              <w:divBdr>
                <w:top w:val="none" w:sz="0" w:space="0" w:color="auto"/>
                <w:left w:val="none" w:sz="0" w:space="0" w:color="auto"/>
                <w:bottom w:val="none" w:sz="0" w:space="0" w:color="auto"/>
                <w:right w:val="none" w:sz="0" w:space="0" w:color="auto"/>
              </w:divBdr>
              <w:divsChild>
                <w:div w:id="2026249102">
                  <w:marLeft w:val="0"/>
                  <w:marRight w:val="0"/>
                  <w:marTop w:val="0"/>
                  <w:marBottom w:val="0"/>
                  <w:divBdr>
                    <w:top w:val="none" w:sz="0" w:space="0" w:color="auto"/>
                    <w:left w:val="none" w:sz="0" w:space="0" w:color="auto"/>
                    <w:bottom w:val="none" w:sz="0" w:space="0" w:color="auto"/>
                    <w:right w:val="none" w:sz="0" w:space="0" w:color="auto"/>
                  </w:divBdr>
                  <w:divsChild>
                    <w:div w:id="2019310876">
                      <w:marLeft w:val="0"/>
                      <w:marRight w:val="0"/>
                      <w:marTop w:val="0"/>
                      <w:marBottom w:val="0"/>
                      <w:divBdr>
                        <w:top w:val="none" w:sz="0" w:space="0" w:color="auto"/>
                        <w:left w:val="none" w:sz="0" w:space="0" w:color="auto"/>
                        <w:bottom w:val="none" w:sz="0" w:space="0" w:color="auto"/>
                        <w:right w:val="none" w:sz="0" w:space="0" w:color="auto"/>
                      </w:divBdr>
                      <w:divsChild>
                        <w:div w:id="20574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849580">
      <w:bodyDiv w:val="1"/>
      <w:marLeft w:val="0"/>
      <w:marRight w:val="0"/>
      <w:marTop w:val="0"/>
      <w:marBottom w:val="0"/>
      <w:divBdr>
        <w:top w:val="none" w:sz="0" w:space="0" w:color="auto"/>
        <w:left w:val="none" w:sz="0" w:space="0" w:color="auto"/>
        <w:bottom w:val="none" w:sz="0" w:space="0" w:color="auto"/>
        <w:right w:val="none" w:sz="0" w:space="0" w:color="auto"/>
      </w:divBdr>
      <w:divsChild>
        <w:div w:id="1297683727">
          <w:marLeft w:val="0"/>
          <w:marRight w:val="0"/>
          <w:marTop w:val="0"/>
          <w:marBottom w:val="0"/>
          <w:divBdr>
            <w:top w:val="none" w:sz="0" w:space="0" w:color="auto"/>
            <w:left w:val="none" w:sz="0" w:space="0" w:color="auto"/>
            <w:bottom w:val="none" w:sz="0" w:space="0" w:color="auto"/>
            <w:right w:val="none" w:sz="0" w:space="0" w:color="auto"/>
          </w:divBdr>
          <w:divsChild>
            <w:div w:id="609971923">
              <w:marLeft w:val="0"/>
              <w:marRight w:val="0"/>
              <w:marTop w:val="0"/>
              <w:marBottom w:val="0"/>
              <w:divBdr>
                <w:top w:val="none" w:sz="0" w:space="0" w:color="auto"/>
                <w:left w:val="none" w:sz="0" w:space="0" w:color="auto"/>
                <w:bottom w:val="none" w:sz="0" w:space="0" w:color="auto"/>
                <w:right w:val="none" w:sz="0" w:space="0" w:color="auto"/>
              </w:divBdr>
              <w:divsChild>
                <w:div w:id="19945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7944">
      <w:bodyDiv w:val="1"/>
      <w:marLeft w:val="0"/>
      <w:marRight w:val="0"/>
      <w:marTop w:val="0"/>
      <w:marBottom w:val="0"/>
      <w:divBdr>
        <w:top w:val="none" w:sz="0" w:space="0" w:color="auto"/>
        <w:left w:val="none" w:sz="0" w:space="0" w:color="auto"/>
        <w:bottom w:val="none" w:sz="0" w:space="0" w:color="auto"/>
        <w:right w:val="none" w:sz="0" w:space="0" w:color="auto"/>
      </w:divBdr>
      <w:divsChild>
        <w:div w:id="1000045343">
          <w:marLeft w:val="0"/>
          <w:marRight w:val="0"/>
          <w:marTop w:val="0"/>
          <w:marBottom w:val="0"/>
          <w:divBdr>
            <w:top w:val="none" w:sz="0" w:space="0" w:color="auto"/>
            <w:left w:val="none" w:sz="0" w:space="0" w:color="auto"/>
            <w:bottom w:val="none" w:sz="0" w:space="0" w:color="auto"/>
            <w:right w:val="none" w:sz="0" w:space="0" w:color="auto"/>
          </w:divBdr>
          <w:divsChild>
            <w:div w:id="733545404">
              <w:marLeft w:val="0"/>
              <w:marRight w:val="0"/>
              <w:marTop w:val="0"/>
              <w:marBottom w:val="0"/>
              <w:divBdr>
                <w:top w:val="none" w:sz="0" w:space="0" w:color="auto"/>
                <w:left w:val="none" w:sz="0" w:space="0" w:color="auto"/>
                <w:bottom w:val="none" w:sz="0" w:space="0" w:color="auto"/>
                <w:right w:val="none" w:sz="0" w:space="0" w:color="auto"/>
              </w:divBdr>
              <w:divsChild>
                <w:div w:id="535310320">
                  <w:marLeft w:val="0"/>
                  <w:marRight w:val="0"/>
                  <w:marTop w:val="0"/>
                  <w:marBottom w:val="0"/>
                  <w:divBdr>
                    <w:top w:val="none" w:sz="0" w:space="0" w:color="auto"/>
                    <w:left w:val="none" w:sz="0" w:space="0" w:color="auto"/>
                    <w:bottom w:val="none" w:sz="0" w:space="0" w:color="auto"/>
                    <w:right w:val="none" w:sz="0" w:space="0" w:color="auto"/>
                  </w:divBdr>
                  <w:divsChild>
                    <w:div w:id="1554536128">
                      <w:marLeft w:val="0"/>
                      <w:marRight w:val="0"/>
                      <w:marTop w:val="0"/>
                      <w:marBottom w:val="0"/>
                      <w:divBdr>
                        <w:top w:val="none" w:sz="0" w:space="0" w:color="auto"/>
                        <w:left w:val="none" w:sz="0" w:space="0" w:color="auto"/>
                        <w:bottom w:val="none" w:sz="0" w:space="0" w:color="auto"/>
                        <w:right w:val="none" w:sz="0" w:space="0" w:color="auto"/>
                      </w:divBdr>
                      <w:divsChild>
                        <w:div w:id="15212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82191">
      <w:bodyDiv w:val="1"/>
      <w:marLeft w:val="0"/>
      <w:marRight w:val="0"/>
      <w:marTop w:val="0"/>
      <w:marBottom w:val="0"/>
      <w:divBdr>
        <w:top w:val="none" w:sz="0" w:space="0" w:color="auto"/>
        <w:left w:val="none" w:sz="0" w:space="0" w:color="auto"/>
        <w:bottom w:val="none" w:sz="0" w:space="0" w:color="auto"/>
        <w:right w:val="none" w:sz="0" w:space="0" w:color="auto"/>
      </w:divBdr>
      <w:divsChild>
        <w:div w:id="1105462872">
          <w:marLeft w:val="0"/>
          <w:marRight w:val="0"/>
          <w:marTop w:val="0"/>
          <w:marBottom w:val="0"/>
          <w:divBdr>
            <w:top w:val="none" w:sz="0" w:space="0" w:color="auto"/>
            <w:left w:val="none" w:sz="0" w:space="0" w:color="auto"/>
            <w:bottom w:val="none" w:sz="0" w:space="0" w:color="auto"/>
            <w:right w:val="none" w:sz="0" w:space="0" w:color="auto"/>
          </w:divBdr>
          <w:divsChild>
            <w:div w:id="709307096">
              <w:marLeft w:val="0"/>
              <w:marRight w:val="0"/>
              <w:marTop w:val="0"/>
              <w:marBottom w:val="0"/>
              <w:divBdr>
                <w:top w:val="none" w:sz="0" w:space="0" w:color="auto"/>
                <w:left w:val="none" w:sz="0" w:space="0" w:color="auto"/>
                <w:bottom w:val="none" w:sz="0" w:space="0" w:color="auto"/>
                <w:right w:val="none" w:sz="0" w:space="0" w:color="auto"/>
              </w:divBdr>
              <w:divsChild>
                <w:div w:id="1397624230">
                  <w:marLeft w:val="0"/>
                  <w:marRight w:val="0"/>
                  <w:marTop w:val="0"/>
                  <w:marBottom w:val="0"/>
                  <w:divBdr>
                    <w:top w:val="none" w:sz="0" w:space="0" w:color="auto"/>
                    <w:left w:val="none" w:sz="0" w:space="0" w:color="auto"/>
                    <w:bottom w:val="none" w:sz="0" w:space="0" w:color="auto"/>
                    <w:right w:val="none" w:sz="0" w:space="0" w:color="auto"/>
                  </w:divBdr>
                  <w:divsChild>
                    <w:div w:id="1246383001">
                      <w:marLeft w:val="0"/>
                      <w:marRight w:val="0"/>
                      <w:marTop w:val="0"/>
                      <w:marBottom w:val="0"/>
                      <w:divBdr>
                        <w:top w:val="none" w:sz="0" w:space="0" w:color="auto"/>
                        <w:left w:val="none" w:sz="0" w:space="0" w:color="auto"/>
                        <w:bottom w:val="none" w:sz="0" w:space="0" w:color="auto"/>
                        <w:right w:val="none" w:sz="0" w:space="0" w:color="auto"/>
                      </w:divBdr>
                      <w:divsChild>
                        <w:div w:id="686948404">
                          <w:marLeft w:val="0"/>
                          <w:marRight w:val="0"/>
                          <w:marTop w:val="0"/>
                          <w:marBottom w:val="0"/>
                          <w:divBdr>
                            <w:top w:val="none" w:sz="0" w:space="0" w:color="auto"/>
                            <w:left w:val="none" w:sz="0" w:space="0" w:color="auto"/>
                            <w:bottom w:val="none" w:sz="0" w:space="0" w:color="auto"/>
                            <w:right w:val="none" w:sz="0" w:space="0" w:color="auto"/>
                          </w:divBdr>
                          <w:divsChild>
                            <w:div w:id="68845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90694">
      <w:bodyDiv w:val="1"/>
      <w:marLeft w:val="0"/>
      <w:marRight w:val="0"/>
      <w:marTop w:val="0"/>
      <w:marBottom w:val="0"/>
      <w:divBdr>
        <w:top w:val="none" w:sz="0" w:space="0" w:color="auto"/>
        <w:left w:val="none" w:sz="0" w:space="0" w:color="auto"/>
        <w:bottom w:val="none" w:sz="0" w:space="0" w:color="auto"/>
        <w:right w:val="none" w:sz="0" w:space="0" w:color="auto"/>
      </w:divBdr>
      <w:divsChild>
        <w:div w:id="1577008359">
          <w:marLeft w:val="547"/>
          <w:marRight w:val="0"/>
          <w:marTop w:val="0"/>
          <w:marBottom w:val="0"/>
          <w:divBdr>
            <w:top w:val="none" w:sz="0" w:space="0" w:color="auto"/>
            <w:left w:val="none" w:sz="0" w:space="0" w:color="auto"/>
            <w:bottom w:val="none" w:sz="0" w:space="0" w:color="auto"/>
            <w:right w:val="none" w:sz="0" w:space="0" w:color="auto"/>
          </w:divBdr>
        </w:div>
        <w:div w:id="275254426">
          <w:marLeft w:val="547"/>
          <w:marRight w:val="0"/>
          <w:marTop w:val="0"/>
          <w:marBottom w:val="0"/>
          <w:divBdr>
            <w:top w:val="none" w:sz="0" w:space="0" w:color="auto"/>
            <w:left w:val="none" w:sz="0" w:space="0" w:color="auto"/>
            <w:bottom w:val="none" w:sz="0" w:space="0" w:color="auto"/>
            <w:right w:val="none" w:sz="0" w:space="0" w:color="auto"/>
          </w:divBdr>
        </w:div>
      </w:divsChild>
    </w:div>
    <w:div w:id="2092656161">
      <w:bodyDiv w:val="1"/>
      <w:marLeft w:val="0"/>
      <w:marRight w:val="0"/>
      <w:marTop w:val="0"/>
      <w:marBottom w:val="0"/>
      <w:divBdr>
        <w:top w:val="none" w:sz="0" w:space="0" w:color="auto"/>
        <w:left w:val="none" w:sz="0" w:space="0" w:color="auto"/>
        <w:bottom w:val="none" w:sz="0" w:space="0" w:color="auto"/>
        <w:right w:val="none" w:sz="0" w:space="0" w:color="auto"/>
      </w:divBdr>
      <w:divsChild>
        <w:div w:id="1909460252">
          <w:marLeft w:val="0"/>
          <w:marRight w:val="0"/>
          <w:marTop w:val="0"/>
          <w:marBottom w:val="0"/>
          <w:divBdr>
            <w:top w:val="none" w:sz="0" w:space="0" w:color="auto"/>
            <w:left w:val="none" w:sz="0" w:space="0" w:color="auto"/>
            <w:bottom w:val="none" w:sz="0" w:space="0" w:color="auto"/>
            <w:right w:val="none" w:sz="0" w:space="0" w:color="auto"/>
          </w:divBdr>
          <w:divsChild>
            <w:div w:id="1922713264">
              <w:marLeft w:val="0"/>
              <w:marRight w:val="0"/>
              <w:marTop w:val="0"/>
              <w:marBottom w:val="0"/>
              <w:divBdr>
                <w:top w:val="none" w:sz="0" w:space="0" w:color="auto"/>
                <w:left w:val="none" w:sz="0" w:space="0" w:color="auto"/>
                <w:bottom w:val="none" w:sz="0" w:space="0" w:color="auto"/>
                <w:right w:val="none" w:sz="0" w:space="0" w:color="auto"/>
              </w:divBdr>
              <w:divsChild>
                <w:div w:id="1455247912">
                  <w:marLeft w:val="0"/>
                  <w:marRight w:val="0"/>
                  <w:marTop w:val="0"/>
                  <w:marBottom w:val="0"/>
                  <w:divBdr>
                    <w:top w:val="none" w:sz="0" w:space="0" w:color="auto"/>
                    <w:left w:val="none" w:sz="0" w:space="0" w:color="auto"/>
                    <w:bottom w:val="none" w:sz="0" w:space="0" w:color="auto"/>
                    <w:right w:val="none" w:sz="0" w:space="0" w:color="auto"/>
                  </w:divBdr>
                  <w:divsChild>
                    <w:div w:id="981690828">
                      <w:marLeft w:val="0"/>
                      <w:marRight w:val="0"/>
                      <w:marTop w:val="0"/>
                      <w:marBottom w:val="0"/>
                      <w:divBdr>
                        <w:top w:val="none" w:sz="0" w:space="0" w:color="auto"/>
                        <w:left w:val="none" w:sz="0" w:space="0" w:color="auto"/>
                        <w:bottom w:val="none" w:sz="0" w:space="0" w:color="auto"/>
                        <w:right w:val="none" w:sz="0" w:space="0" w:color="auto"/>
                      </w:divBdr>
                      <w:divsChild>
                        <w:div w:id="204347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06923230">
      <w:bodyDiv w:val="1"/>
      <w:marLeft w:val="0"/>
      <w:marRight w:val="0"/>
      <w:marTop w:val="0"/>
      <w:marBottom w:val="0"/>
      <w:divBdr>
        <w:top w:val="none" w:sz="0" w:space="0" w:color="auto"/>
        <w:left w:val="none" w:sz="0" w:space="0" w:color="auto"/>
        <w:bottom w:val="none" w:sz="0" w:space="0" w:color="auto"/>
        <w:right w:val="none" w:sz="0" w:space="0" w:color="auto"/>
      </w:divBdr>
      <w:divsChild>
        <w:div w:id="55594843">
          <w:marLeft w:val="547"/>
          <w:marRight w:val="0"/>
          <w:marTop w:val="0"/>
          <w:marBottom w:val="0"/>
          <w:divBdr>
            <w:top w:val="none" w:sz="0" w:space="0" w:color="auto"/>
            <w:left w:val="none" w:sz="0" w:space="0" w:color="auto"/>
            <w:bottom w:val="none" w:sz="0" w:space="0" w:color="auto"/>
            <w:right w:val="none" w:sz="0" w:space="0" w:color="auto"/>
          </w:divBdr>
        </w:div>
      </w:divsChild>
    </w:div>
    <w:div w:id="2111662842">
      <w:bodyDiv w:val="1"/>
      <w:marLeft w:val="0"/>
      <w:marRight w:val="0"/>
      <w:marTop w:val="0"/>
      <w:marBottom w:val="0"/>
      <w:divBdr>
        <w:top w:val="none" w:sz="0" w:space="0" w:color="auto"/>
        <w:left w:val="none" w:sz="0" w:space="0" w:color="auto"/>
        <w:bottom w:val="none" w:sz="0" w:space="0" w:color="auto"/>
        <w:right w:val="none" w:sz="0" w:space="0" w:color="auto"/>
      </w:divBdr>
      <w:divsChild>
        <w:div w:id="347487516">
          <w:marLeft w:val="0"/>
          <w:marRight w:val="0"/>
          <w:marTop w:val="0"/>
          <w:marBottom w:val="0"/>
          <w:divBdr>
            <w:top w:val="none" w:sz="0" w:space="0" w:color="auto"/>
            <w:left w:val="none" w:sz="0" w:space="0" w:color="auto"/>
            <w:bottom w:val="none" w:sz="0" w:space="0" w:color="auto"/>
            <w:right w:val="none" w:sz="0" w:space="0" w:color="auto"/>
          </w:divBdr>
          <w:divsChild>
            <w:div w:id="1656714135">
              <w:marLeft w:val="0"/>
              <w:marRight w:val="0"/>
              <w:marTop w:val="0"/>
              <w:marBottom w:val="0"/>
              <w:divBdr>
                <w:top w:val="none" w:sz="0" w:space="0" w:color="auto"/>
                <w:left w:val="none" w:sz="0" w:space="0" w:color="auto"/>
                <w:bottom w:val="none" w:sz="0" w:space="0" w:color="auto"/>
                <w:right w:val="none" w:sz="0" w:space="0" w:color="auto"/>
              </w:divBdr>
              <w:divsChild>
                <w:div w:id="20716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rc-ccdp.gc.ca/eng/content/general-public" TargetMode="External"/><Relationship Id="rId18" Type="http://schemas.openxmlformats.org/officeDocument/2006/relationships/hyperlink" Target="http://scc-csc.lexum.com/scc-csc/en/d/s/index.do?cont=employment+equity"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hrt-tcdp.gc.ca/index-en.html" TargetMode="External"/><Relationship Id="rId17" Type="http://schemas.openxmlformats.org/officeDocument/2006/relationships/hyperlink" Target="http://decisions.chrt-tcdp.gc.ca/chrt-tcdp/en/d/s/index.do?cont=employment+equity&amp;ref=&amp;d1=&amp;d2=&amp;ca=&amp;p=&amp;su=0"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tbs-sct.gc.ca/pol/doc-eng.aspx?id=12543" TargetMode="External"/><Relationship Id="rId20" Type="http://schemas.openxmlformats.org/officeDocument/2006/relationships/hyperlink" Target="http://www.esdc.gc.ca/en/reports/evaluations/2013/employment_equity.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rt-tcdp.gc.ca/procedures/employment-equity-review-tribunal-en.html"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laws-lois.justice.gc.ca/eng/acts/h-6/fulltext.html" TargetMode="External"/><Relationship Id="rId23" Type="http://schemas.openxmlformats.org/officeDocument/2006/relationships/theme" Target="theme/theme1.xml"/><Relationship Id="rId10" Type="http://schemas.openxmlformats.org/officeDocument/2006/relationships/hyperlink" Target="http://laws-lois.justice.gc.ca/eng/regulations/sor-96-470/index.html" TargetMode="External"/><Relationship Id="rId19" Type="http://schemas.openxmlformats.org/officeDocument/2006/relationships/hyperlink" Target="http://www.esdc.gc.ca/en/reports/labour_standards/employment_equity_2015.page" TargetMode="External"/><Relationship Id="rId4" Type="http://schemas.microsoft.com/office/2007/relationships/stylesWithEffects" Target="stylesWithEffects.xml"/><Relationship Id="rId9" Type="http://schemas.openxmlformats.org/officeDocument/2006/relationships/hyperlink" Target="http://laws.justice.gc.ca/eng/acts/e-5.401/" TargetMode="External"/><Relationship Id="rId14" Type="http://schemas.openxmlformats.org/officeDocument/2006/relationships/hyperlink" Target="http://www.chrc-ccdp.ca/sites/default/files/framework_cadre_eng_0.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sdc.gc.ca/en/reports/labour_standards/employment_equity_2014.page" TargetMode="External"/><Relationship Id="rId1" Type="http://schemas.openxmlformats.org/officeDocument/2006/relationships/hyperlink" Target="http://www.esdc.gc.ca/en/reports/labour_standards/employment_equity_2014.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A679B8-A347-4E77-99A8-44F0DFD3B09F}"/>
</file>

<file path=customXml/itemProps2.xml><?xml version="1.0" encoding="utf-8"?>
<ds:datastoreItem xmlns:ds="http://schemas.openxmlformats.org/officeDocument/2006/customXml" ds:itemID="{ED832C24-0421-4F90-9287-9AC619ED3F2F}"/>
</file>

<file path=customXml/itemProps3.xml><?xml version="1.0" encoding="utf-8"?>
<ds:datastoreItem xmlns:ds="http://schemas.openxmlformats.org/officeDocument/2006/customXml" ds:itemID="{BF705BA3-E0FC-459F-A48E-A5E43875A755}"/>
</file>

<file path=customXml/itemProps4.xml><?xml version="1.0" encoding="utf-8"?>
<ds:datastoreItem xmlns:ds="http://schemas.openxmlformats.org/officeDocument/2006/customXml" ds:itemID="{EAC973AA-ECE6-4F5A-A848-A8FA5F8B4509}"/>
</file>

<file path=docProps/app.xml><?xml version="1.0" encoding="utf-8"?>
<Properties xmlns="http://schemas.openxmlformats.org/officeDocument/2006/extended-properties" xmlns:vt="http://schemas.openxmlformats.org/officeDocument/2006/docPropsVTypes">
  <Template>Normal</Template>
  <TotalTime>1</TotalTime>
  <Pages>14</Pages>
  <Words>5129</Words>
  <Characters>29241</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34302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Janoff, Douglas </cp:lastModifiedBy>
  <cp:revision>3</cp:revision>
  <cp:lastPrinted>2016-09-30T16:16:00Z</cp:lastPrinted>
  <dcterms:created xsi:type="dcterms:W3CDTF">2016-10-05T19:50:00Z</dcterms:created>
  <dcterms:modified xsi:type="dcterms:W3CDTF">2016-10-05T19:51:00Z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