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7A93" w14:textId="77777777" w:rsidR="00E71FF0" w:rsidRDefault="00E71FF0" w:rsidP="00875600">
      <w:pPr>
        <w:jc w:val="center"/>
        <w:rPr>
          <w:rFonts w:ascii="Cambria" w:hAnsi="Cambria"/>
          <w:b/>
          <w:sz w:val="24"/>
          <w:szCs w:val="24"/>
        </w:rPr>
      </w:pPr>
      <w:r>
        <w:rPr>
          <w:rFonts w:ascii="Cambria" w:hAnsi="Cambria"/>
          <w:b/>
          <w:sz w:val="24"/>
          <w:szCs w:val="24"/>
        </w:rPr>
        <w:t>Working Group on discrimination against women in law and in practice</w:t>
      </w:r>
    </w:p>
    <w:p w14:paraId="6715EE27" w14:textId="108292C4" w:rsidR="009126A5" w:rsidRPr="002E6036" w:rsidRDefault="00E71FF0" w:rsidP="00875600">
      <w:pPr>
        <w:jc w:val="center"/>
        <w:rPr>
          <w:rFonts w:ascii="Cambria" w:hAnsi="Cambria"/>
          <w:b/>
          <w:sz w:val="24"/>
          <w:szCs w:val="24"/>
        </w:rPr>
      </w:pPr>
      <w:r>
        <w:rPr>
          <w:rFonts w:ascii="Cambria" w:hAnsi="Cambria"/>
          <w:b/>
          <w:sz w:val="24"/>
          <w:szCs w:val="24"/>
        </w:rPr>
        <w:t>Questionnaire on good practices</w:t>
      </w:r>
    </w:p>
    <w:p w14:paraId="6100EFAC" w14:textId="402296C9" w:rsidR="00C230F4" w:rsidRPr="00DB7218" w:rsidRDefault="00C230F4" w:rsidP="00C230F4">
      <w:pPr>
        <w:rPr>
          <w:rFonts w:ascii="Cambria" w:hAnsi="Cambria"/>
          <w:sz w:val="23"/>
          <w:szCs w:val="23"/>
        </w:rPr>
      </w:pPr>
      <w:r w:rsidRPr="00DB7218">
        <w:rPr>
          <w:rFonts w:ascii="Cambria" w:hAnsi="Cambria"/>
          <w:sz w:val="23"/>
          <w:szCs w:val="23"/>
        </w:rPr>
        <w:t>In accordance with its mandate, the UN Working Group on the issue of discrimination against women in law and practice has developed this questionnaire to gather information on “good practices” in eliminating discrimination and empowering women for its next thematic report. Given the centrality of the law to the Working Group’s mandate, the report will focus on the processes by which laws</w:t>
      </w:r>
      <w:r w:rsidR="00812ECE">
        <w:rPr>
          <w:rFonts w:ascii="Cambria" w:hAnsi="Cambria"/>
          <w:sz w:val="23"/>
          <w:szCs w:val="23"/>
        </w:rPr>
        <w:t xml:space="preserve"> that support women’s equality and enjoyment of human rights</w:t>
      </w:r>
      <w:r w:rsidRPr="00DB7218">
        <w:rPr>
          <w:rFonts w:ascii="Cambria" w:hAnsi="Cambria"/>
          <w:sz w:val="23"/>
          <w:szCs w:val="23"/>
        </w:rPr>
        <w:t xml:space="preserve"> come into being and are implemented in ways that support women’s enjoyment of their human rights and fundamental freedoms.</w:t>
      </w:r>
    </w:p>
    <w:p w14:paraId="7BF77EA2" w14:textId="4F507EA0" w:rsidR="00C230F4" w:rsidRPr="00DB7218" w:rsidRDefault="00C230F4" w:rsidP="00C230F4">
      <w:pPr>
        <w:rPr>
          <w:rFonts w:ascii="Cambria" w:hAnsi="Cambria"/>
          <w:sz w:val="23"/>
          <w:szCs w:val="23"/>
        </w:rPr>
      </w:pPr>
      <w:r w:rsidRPr="00DB7218">
        <w:rPr>
          <w:rFonts w:ascii="Cambria" w:hAnsi="Cambria"/>
          <w:sz w:val="23"/>
          <w:szCs w:val="23"/>
        </w:rPr>
        <w:t xml:space="preserve">The questionnaire </w:t>
      </w:r>
      <w:r w:rsidR="005705D0">
        <w:rPr>
          <w:rFonts w:ascii="Cambria" w:hAnsi="Cambria"/>
          <w:sz w:val="23"/>
          <w:szCs w:val="23"/>
        </w:rPr>
        <w:t xml:space="preserve">intends to solicit information on how  </w:t>
      </w:r>
      <w:r w:rsidRPr="00DB7218">
        <w:rPr>
          <w:rFonts w:ascii="Cambria" w:hAnsi="Cambria"/>
          <w:sz w:val="23"/>
          <w:szCs w:val="23"/>
        </w:rPr>
        <w:t>a</w:t>
      </w:r>
      <w:r w:rsidR="00C70AA4">
        <w:rPr>
          <w:rFonts w:ascii="Cambria" w:hAnsi="Cambria"/>
          <w:sz w:val="23"/>
          <w:szCs w:val="23"/>
        </w:rPr>
        <w:t xml:space="preserve"> specific</w:t>
      </w:r>
      <w:r w:rsidRPr="00DB7218">
        <w:rPr>
          <w:rFonts w:ascii="Cambria" w:hAnsi="Cambria"/>
          <w:sz w:val="23"/>
          <w:szCs w:val="23"/>
        </w:rPr>
        <w:t xml:space="preserve"> law </w:t>
      </w:r>
      <w:r w:rsidR="005705D0">
        <w:rPr>
          <w:rFonts w:ascii="Cambria" w:hAnsi="Cambria"/>
          <w:sz w:val="23"/>
          <w:szCs w:val="23"/>
        </w:rPr>
        <w:t xml:space="preserve">aimed at </w:t>
      </w:r>
      <w:r w:rsidR="00C70AA4">
        <w:rPr>
          <w:rFonts w:ascii="Cambria" w:hAnsi="Cambria"/>
          <w:sz w:val="23"/>
          <w:szCs w:val="23"/>
        </w:rPr>
        <w:t>address</w:t>
      </w:r>
      <w:r w:rsidR="005705D0">
        <w:rPr>
          <w:rFonts w:ascii="Cambria" w:hAnsi="Cambria"/>
          <w:sz w:val="23"/>
          <w:szCs w:val="23"/>
        </w:rPr>
        <w:t>ing</w:t>
      </w:r>
      <w:r w:rsidR="00C70AA4">
        <w:rPr>
          <w:rFonts w:ascii="Cambria" w:hAnsi="Cambria"/>
          <w:sz w:val="23"/>
          <w:szCs w:val="23"/>
        </w:rPr>
        <w:t xml:space="preserve"> discrimination against women and promot</w:t>
      </w:r>
      <w:r w:rsidR="005705D0">
        <w:rPr>
          <w:rFonts w:ascii="Cambria" w:hAnsi="Cambria"/>
          <w:sz w:val="23"/>
          <w:szCs w:val="23"/>
        </w:rPr>
        <w:t>ing</w:t>
      </w:r>
      <w:r w:rsidR="00C70AA4">
        <w:rPr>
          <w:rFonts w:ascii="Cambria" w:hAnsi="Cambria"/>
          <w:sz w:val="23"/>
          <w:szCs w:val="23"/>
        </w:rPr>
        <w:t xml:space="preserve"> women’s substantive equality </w:t>
      </w:r>
      <w:r w:rsidRPr="00DB7218">
        <w:rPr>
          <w:rFonts w:ascii="Cambria" w:hAnsi="Cambria"/>
          <w:sz w:val="23"/>
          <w:szCs w:val="23"/>
        </w:rPr>
        <w:t xml:space="preserve">has </w:t>
      </w:r>
      <w:r w:rsidR="005705D0">
        <w:rPr>
          <w:rFonts w:ascii="Cambria" w:hAnsi="Cambria"/>
          <w:sz w:val="23"/>
          <w:szCs w:val="23"/>
        </w:rPr>
        <w:t>c</w:t>
      </w:r>
      <w:r w:rsidR="00DE49D2">
        <w:rPr>
          <w:rFonts w:ascii="Cambria" w:hAnsi="Cambria"/>
          <w:sz w:val="23"/>
          <w:szCs w:val="23"/>
        </w:rPr>
        <w:t>o</w:t>
      </w:r>
      <w:r w:rsidR="005705D0">
        <w:rPr>
          <w:rFonts w:ascii="Cambria" w:hAnsi="Cambria"/>
          <w:sz w:val="23"/>
          <w:szCs w:val="23"/>
        </w:rPr>
        <w:t>me</w:t>
      </w:r>
      <w:r w:rsidR="00812ECE">
        <w:rPr>
          <w:rFonts w:ascii="Cambria" w:hAnsi="Cambria"/>
          <w:sz w:val="23"/>
          <w:szCs w:val="23"/>
        </w:rPr>
        <w:t xml:space="preserve"> </w:t>
      </w:r>
      <w:r w:rsidR="005705D0">
        <w:rPr>
          <w:rFonts w:ascii="Cambria" w:hAnsi="Cambria"/>
          <w:sz w:val="23"/>
          <w:szCs w:val="23"/>
        </w:rPr>
        <w:t>into being,</w:t>
      </w:r>
      <w:r w:rsidRPr="00DB7218">
        <w:rPr>
          <w:rFonts w:ascii="Cambria" w:hAnsi="Cambria"/>
          <w:sz w:val="23"/>
          <w:szCs w:val="23"/>
        </w:rPr>
        <w:t xml:space="preserve"> </w:t>
      </w:r>
      <w:r w:rsidR="00D24055">
        <w:rPr>
          <w:rFonts w:ascii="Cambria" w:hAnsi="Cambria"/>
          <w:sz w:val="23"/>
          <w:szCs w:val="23"/>
        </w:rPr>
        <w:t>was effectively implemented (I</w:t>
      </w:r>
      <w:r w:rsidRPr="00DB7218">
        <w:rPr>
          <w:rFonts w:ascii="Cambria" w:hAnsi="Cambria"/>
          <w:sz w:val="23"/>
          <w:szCs w:val="23"/>
        </w:rPr>
        <w:t>), and what impact</w:t>
      </w:r>
      <w:r w:rsidR="00D24055">
        <w:rPr>
          <w:rFonts w:ascii="Cambria" w:hAnsi="Cambria"/>
          <w:sz w:val="23"/>
          <w:szCs w:val="23"/>
        </w:rPr>
        <w:t>s</w:t>
      </w:r>
      <w:r w:rsidRPr="00DB7218">
        <w:rPr>
          <w:rFonts w:ascii="Cambria" w:hAnsi="Cambria"/>
          <w:sz w:val="23"/>
          <w:szCs w:val="23"/>
        </w:rPr>
        <w:t xml:space="preserve"> the law has </w:t>
      </w:r>
      <w:r w:rsidR="00D24055">
        <w:rPr>
          <w:rFonts w:ascii="Cambria" w:hAnsi="Cambria"/>
          <w:sz w:val="23"/>
          <w:szCs w:val="23"/>
        </w:rPr>
        <w:t>had for women on the ground (II</w:t>
      </w:r>
      <w:r w:rsidRPr="00DB7218">
        <w:rPr>
          <w:rFonts w:ascii="Cambria" w:hAnsi="Cambria"/>
          <w:sz w:val="23"/>
          <w:szCs w:val="23"/>
        </w:rPr>
        <w:t xml:space="preserve">). </w:t>
      </w:r>
    </w:p>
    <w:p w14:paraId="60C2154B" w14:textId="0972C58D"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The Convention on the Elimination of All Forms of Discrimination against Women (CEDAW) clearly establishes State obligation to respect, protect and fulfill women’s human rights, ensuring the de facto enjoyment of those rights by women.  CEDAW’s framework is founded on the principle of substantive equality, which requires States to take active measures to not only eliminate laws and practices that directly discriminate against women, but to create an environment in which women’s rights can be fulfilled.  Good practices in the promotion of women’s human rights </w:t>
      </w:r>
      <w:r w:rsidR="00D901E0" w:rsidRPr="00DB7218">
        <w:rPr>
          <w:rFonts w:ascii="Cambria" w:hAnsi="Cambria"/>
          <w:sz w:val="23"/>
          <w:szCs w:val="23"/>
          <w:lang w:val="en-US"/>
        </w:rPr>
        <w:t xml:space="preserve">thus require a holistic </w:t>
      </w:r>
      <w:r w:rsidRPr="00DB7218">
        <w:rPr>
          <w:rFonts w:ascii="Cambria" w:hAnsi="Cambria"/>
          <w:sz w:val="23"/>
          <w:szCs w:val="23"/>
          <w:lang w:val="en-US"/>
        </w:rPr>
        <w:t>approach that addresses both the causes and consequences of discrimination, and aim at social transformation.</w:t>
      </w:r>
    </w:p>
    <w:p w14:paraId="10B7D59C" w14:textId="03168924" w:rsidR="00C230F4" w:rsidRPr="00DB7218" w:rsidRDefault="00C230F4" w:rsidP="00C230F4">
      <w:pPr>
        <w:rPr>
          <w:rFonts w:ascii="Cambria" w:hAnsi="Cambria"/>
          <w:sz w:val="23"/>
          <w:szCs w:val="23"/>
          <w:lang w:val="en-US"/>
        </w:rPr>
      </w:pPr>
      <w:r w:rsidRPr="00DB7218">
        <w:rPr>
          <w:rFonts w:ascii="Cambria" w:hAnsi="Cambria"/>
          <w:sz w:val="23"/>
          <w:szCs w:val="23"/>
          <w:lang w:val="en-US"/>
        </w:rPr>
        <w:t xml:space="preserve">Recognizing </w:t>
      </w:r>
      <w:r w:rsidR="00D901E0" w:rsidRPr="00DB7218">
        <w:rPr>
          <w:rFonts w:ascii="Cambria" w:hAnsi="Cambria"/>
          <w:sz w:val="23"/>
          <w:szCs w:val="23"/>
          <w:lang w:val="en-US"/>
        </w:rPr>
        <w:t xml:space="preserve">the </w:t>
      </w:r>
      <w:r w:rsidR="00812ECE">
        <w:rPr>
          <w:rFonts w:ascii="Cambria" w:hAnsi="Cambria"/>
          <w:sz w:val="23"/>
          <w:szCs w:val="23"/>
          <w:lang w:val="en-US"/>
        </w:rPr>
        <w:t>aspiration</w:t>
      </w:r>
      <w:r w:rsidR="00D901E0" w:rsidRPr="00DB7218">
        <w:rPr>
          <w:rFonts w:ascii="Cambria" w:hAnsi="Cambria"/>
          <w:sz w:val="23"/>
          <w:szCs w:val="23"/>
          <w:lang w:val="en-US"/>
        </w:rPr>
        <w:t xml:space="preserve"> of the Working Group to better understand the processes and elements </w:t>
      </w:r>
      <w:r w:rsidR="00812ECE" w:rsidRPr="00812ECE">
        <w:rPr>
          <w:rFonts w:ascii="Cambria" w:hAnsi="Cambria"/>
          <w:sz w:val="23"/>
          <w:szCs w:val="23"/>
          <w:lang w:val="en-US"/>
        </w:rPr>
        <w:t xml:space="preserve">which contribute to build “good practices” in legislation and its implementation </w:t>
      </w:r>
      <w:r w:rsidRPr="00DB7218">
        <w:rPr>
          <w:rFonts w:ascii="Cambria" w:hAnsi="Cambria"/>
          <w:sz w:val="23"/>
          <w:szCs w:val="23"/>
          <w:lang w:val="en-US"/>
        </w:rPr>
        <w:t xml:space="preserve">the Working Group requests that you provide detailed information on </w:t>
      </w:r>
      <w:r w:rsidR="00371A63">
        <w:rPr>
          <w:rFonts w:ascii="Cambria" w:hAnsi="Cambria"/>
          <w:sz w:val="23"/>
          <w:szCs w:val="23"/>
          <w:lang w:val="en-US"/>
        </w:rPr>
        <w:t xml:space="preserve">at least </w:t>
      </w:r>
      <w:r w:rsidRPr="00DB7218">
        <w:rPr>
          <w:rFonts w:ascii="Cambria" w:hAnsi="Cambria"/>
          <w:b/>
          <w:sz w:val="23"/>
          <w:szCs w:val="23"/>
          <w:lang w:val="en-US"/>
        </w:rPr>
        <w:t>one</w:t>
      </w:r>
      <w:r w:rsidR="00A81A9E" w:rsidRPr="00DB7218">
        <w:rPr>
          <w:rFonts w:ascii="Cambria" w:hAnsi="Cambria"/>
          <w:b/>
          <w:sz w:val="23"/>
          <w:szCs w:val="23"/>
          <w:lang w:val="en-US"/>
        </w:rPr>
        <w:t xml:space="preserve"> law</w:t>
      </w:r>
      <w:r w:rsidRPr="00DB7218">
        <w:rPr>
          <w:rFonts w:ascii="Cambria" w:hAnsi="Cambria"/>
          <w:b/>
          <w:sz w:val="23"/>
          <w:szCs w:val="23"/>
          <w:lang w:val="en-US"/>
        </w:rPr>
        <w:t xml:space="preserve"> </w:t>
      </w:r>
      <w:r w:rsidR="00A421FF">
        <w:rPr>
          <w:rFonts w:ascii="Cambria" w:hAnsi="Cambria"/>
          <w:sz w:val="23"/>
          <w:szCs w:val="23"/>
          <w:lang w:val="en-US"/>
        </w:rPr>
        <w:t>adopted in a</w:t>
      </w:r>
      <w:r w:rsidRPr="00DB7218">
        <w:rPr>
          <w:rFonts w:ascii="Cambria" w:hAnsi="Cambria"/>
          <w:sz w:val="23"/>
          <w:szCs w:val="23"/>
          <w:lang w:val="en-US"/>
        </w:rPr>
        <w:t xml:space="preserve"> State that has been successfully implemented in that it has had a notably substantial impact on eliminating discrimination</w:t>
      </w:r>
      <w:r w:rsidR="00491A64" w:rsidRPr="00DB7218">
        <w:rPr>
          <w:rFonts w:ascii="Cambria" w:hAnsi="Cambria"/>
          <w:sz w:val="23"/>
          <w:szCs w:val="23"/>
          <w:lang w:val="en-US"/>
        </w:rPr>
        <w:t xml:space="preserve"> against women</w:t>
      </w:r>
      <w:r w:rsidRPr="00DB7218">
        <w:rPr>
          <w:rFonts w:ascii="Cambria" w:hAnsi="Cambria"/>
          <w:sz w:val="23"/>
          <w:szCs w:val="23"/>
          <w:lang w:val="en-US"/>
        </w:rPr>
        <w:t xml:space="preserve"> </w:t>
      </w:r>
      <w:r w:rsidR="00491A64" w:rsidRPr="00DB7218">
        <w:rPr>
          <w:rFonts w:ascii="Cambria" w:hAnsi="Cambria"/>
          <w:sz w:val="23"/>
          <w:szCs w:val="23"/>
          <w:lang w:val="en-US"/>
        </w:rPr>
        <w:t>in the</w:t>
      </w:r>
      <w:r w:rsidR="00070473" w:rsidRPr="00DB7218">
        <w:rPr>
          <w:rFonts w:ascii="Cambria" w:hAnsi="Cambria"/>
          <w:sz w:val="23"/>
          <w:szCs w:val="23"/>
          <w:lang w:val="en-US"/>
        </w:rPr>
        <w:t xml:space="preserve"> specific area</w:t>
      </w:r>
      <w:r w:rsidR="00491A64" w:rsidRPr="00DB7218">
        <w:rPr>
          <w:rFonts w:ascii="Cambria" w:hAnsi="Cambria"/>
          <w:sz w:val="23"/>
          <w:szCs w:val="23"/>
          <w:lang w:val="en-US"/>
        </w:rPr>
        <w:t xml:space="preserve"> related to that law</w:t>
      </w:r>
      <w:r w:rsidR="00070473" w:rsidRPr="00DB7218">
        <w:rPr>
          <w:rFonts w:ascii="Cambria" w:hAnsi="Cambria"/>
          <w:sz w:val="23"/>
          <w:szCs w:val="23"/>
          <w:lang w:val="en-US"/>
        </w:rPr>
        <w:t xml:space="preserve"> </w:t>
      </w:r>
      <w:r w:rsidRPr="00DB7218">
        <w:rPr>
          <w:rFonts w:ascii="Cambria" w:hAnsi="Cambria"/>
          <w:sz w:val="23"/>
          <w:szCs w:val="23"/>
          <w:lang w:val="en-US"/>
        </w:rPr>
        <w:t>and</w:t>
      </w:r>
      <w:r w:rsidR="00491A64" w:rsidRPr="00DB7218">
        <w:rPr>
          <w:rFonts w:ascii="Cambria" w:hAnsi="Cambria"/>
          <w:sz w:val="23"/>
          <w:szCs w:val="23"/>
          <w:lang w:val="en-US"/>
        </w:rPr>
        <w:t xml:space="preserve"> </w:t>
      </w:r>
      <w:r w:rsidRPr="00DB7218">
        <w:rPr>
          <w:rFonts w:ascii="Cambria" w:hAnsi="Cambria"/>
          <w:sz w:val="23"/>
          <w:szCs w:val="23"/>
          <w:lang w:val="en-US"/>
        </w:rPr>
        <w:t xml:space="preserve"> </w:t>
      </w:r>
      <w:r w:rsidR="00A81A9E" w:rsidRPr="00DB7218">
        <w:rPr>
          <w:rFonts w:ascii="Cambria" w:hAnsi="Cambria"/>
          <w:sz w:val="23"/>
          <w:szCs w:val="23"/>
          <w:lang w:val="en-US"/>
        </w:rPr>
        <w:t xml:space="preserve">has enhanced </w:t>
      </w:r>
      <w:r w:rsidRPr="00DB7218">
        <w:rPr>
          <w:rFonts w:ascii="Cambria" w:hAnsi="Cambria"/>
          <w:sz w:val="23"/>
          <w:szCs w:val="23"/>
          <w:lang w:val="en-US"/>
        </w:rPr>
        <w:t>women’s enjoyment of their human rights in your national context</w:t>
      </w:r>
      <w:r w:rsidR="00D901E0" w:rsidRPr="00DB7218">
        <w:rPr>
          <w:rFonts w:ascii="Cambria" w:hAnsi="Cambria"/>
          <w:sz w:val="23"/>
          <w:szCs w:val="23"/>
          <w:lang w:val="en-US"/>
        </w:rPr>
        <w:t xml:space="preserve">, such that you consider it a “good practice.”  </w:t>
      </w:r>
      <w:r w:rsidR="00DB7218" w:rsidRPr="00DB7218">
        <w:rPr>
          <w:rFonts w:ascii="Cambria" w:hAnsi="Cambria"/>
          <w:sz w:val="23"/>
          <w:szCs w:val="23"/>
          <w:lang w:val="en-US"/>
        </w:rPr>
        <w:t>Processes of substantive change often take place over a period of many years, so the law need not be new: this survey should focus on a law whose impact has been substantiated and the impacts of which are still being seen.</w:t>
      </w:r>
      <w:r w:rsidRPr="00DB7218">
        <w:rPr>
          <w:rFonts w:ascii="Cambria" w:hAnsi="Cambria"/>
          <w:sz w:val="23"/>
          <w:szCs w:val="23"/>
          <w:lang w:val="en-US"/>
        </w:rPr>
        <w:t xml:space="preserve"> </w:t>
      </w:r>
    </w:p>
    <w:p w14:paraId="778A82B5" w14:textId="6A83BB33" w:rsidR="00C230F4" w:rsidRPr="00DB7218" w:rsidRDefault="00C230F4" w:rsidP="00C230F4">
      <w:pPr>
        <w:jc w:val="both"/>
        <w:rPr>
          <w:rFonts w:ascii="Cambria" w:hAnsi="Cambria"/>
          <w:sz w:val="23"/>
          <w:szCs w:val="23"/>
        </w:rPr>
      </w:pPr>
      <w:r w:rsidRPr="00DB7218">
        <w:rPr>
          <w:rFonts w:ascii="Cambria" w:hAnsi="Cambria"/>
          <w:sz w:val="23"/>
          <w:szCs w:val="23"/>
        </w:rPr>
        <w:t xml:space="preserve">The Working Group wishes to thank all stakeholders for responding to this questionnaire </w:t>
      </w:r>
      <w:r w:rsidR="00A421FF">
        <w:rPr>
          <w:rFonts w:ascii="Cambria" w:hAnsi="Cambria"/>
          <w:b/>
          <w:sz w:val="23"/>
          <w:szCs w:val="23"/>
        </w:rPr>
        <w:t>by 1</w:t>
      </w:r>
      <w:r w:rsidR="000941F3">
        <w:rPr>
          <w:rFonts w:ascii="Cambria" w:hAnsi="Cambria"/>
          <w:b/>
          <w:sz w:val="23"/>
          <w:szCs w:val="23"/>
        </w:rPr>
        <w:t>2</w:t>
      </w:r>
      <w:r w:rsidRPr="00DB7218">
        <w:rPr>
          <w:rFonts w:ascii="Cambria" w:hAnsi="Cambria"/>
          <w:b/>
          <w:sz w:val="23"/>
          <w:szCs w:val="23"/>
        </w:rPr>
        <w:t xml:space="preserve"> </w:t>
      </w:r>
      <w:r w:rsidR="00A421FF">
        <w:rPr>
          <w:rFonts w:ascii="Cambria" w:hAnsi="Cambria"/>
          <w:b/>
          <w:sz w:val="23"/>
          <w:szCs w:val="23"/>
        </w:rPr>
        <w:t>September</w:t>
      </w:r>
      <w:r w:rsidRPr="00DB7218">
        <w:rPr>
          <w:rFonts w:ascii="Cambria" w:hAnsi="Cambria"/>
          <w:b/>
          <w:sz w:val="23"/>
          <w:szCs w:val="23"/>
        </w:rPr>
        <w:t xml:space="preserve"> 201</w:t>
      </w:r>
      <w:r w:rsidR="00A421FF">
        <w:rPr>
          <w:rFonts w:ascii="Cambria" w:hAnsi="Cambria"/>
          <w:b/>
          <w:sz w:val="23"/>
          <w:szCs w:val="23"/>
        </w:rPr>
        <w:t>6</w:t>
      </w:r>
      <w:r w:rsidRPr="00DB7218">
        <w:rPr>
          <w:rFonts w:ascii="Cambria" w:hAnsi="Cambria"/>
          <w:b/>
          <w:sz w:val="23"/>
          <w:szCs w:val="23"/>
        </w:rPr>
        <w:t xml:space="preserve">. </w:t>
      </w:r>
    </w:p>
    <w:p w14:paraId="6C8D4B3D" w14:textId="77777777" w:rsidR="009126A5" w:rsidRPr="002E6036" w:rsidRDefault="009126A5" w:rsidP="009126A5">
      <w:pPr>
        <w:rPr>
          <w:rFonts w:ascii="Cambria" w:hAnsi="Cambria"/>
          <w:sz w:val="24"/>
          <w:szCs w:val="24"/>
        </w:rPr>
      </w:pPr>
    </w:p>
    <w:p w14:paraId="5D69CB97" w14:textId="77777777" w:rsidR="00B66F44" w:rsidRDefault="00B66F44" w:rsidP="0006475E">
      <w:pPr>
        <w:jc w:val="center"/>
        <w:rPr>
          <w:rFonts w:ascii="Cambria" w:hAnsi="Cambria"/>
          <w:b/>
          <w:sz w:val="24"/>
          <w:szCs w:val="24"/>
          <w:u w:val="single"/>
          <w:lang w:val="en-US"/>
        </w:rPr>
      </w:pPr>
    </w:p>
    <w:p w14:paraId="3EB44695" w14:textId="77777777" w:rsidR="00B66F44" w:rsidRDefault="00B66F44" w:rsidP="0006475E">
      <w:pPr>
        <w:jc w:val="center"/>
        <w:rPr>
          <w:rFonts w:ascii="Cambria" w:hAnsi="Cambria"/>
          <w:b/>
          <w:sz w:val="24"/>
          <w:szCs w:val="24"/>
          <w:u w:val="single"/>
          <w:lang w:val="en-US"/>
        </w:rPr>
      </w:pPr>
    </w:p>
    <w:p w14:paraId="68537D0D" w14:textId="77777777" w:rsidR="006B4763" w:rsidRDefault="006B4763" w:rsidP="0006475E">
      <w:pPr>
        <w:jc w:val="center"/>
        <w:rPr>
          <w:rFonts w:ascii="Cambria" w:hAnsi="Cambria"/>
          <w:b/>
          <w:sz w:val="24"/>
          <w:szCs w:val="24"/>
          <w:u w:val="single"/>
          <w:lang w:val="en-US"/>
        </w:rPr>
      </w:pPr>
    </w:p>
    <w:p w14:paraId="65F14E10" w14:textId="77777777" w:rsidR="006B4763" w:rsidRDefault="006B4763" w:rsidP="0006475E">
      <w:pPr>
        <w:jc w:val="center"/>
        <w:rPr>
          <w:rFonts w:ascii="Cambria" w:hAnsi="Cambria"/>
          <w:b/>
          <w:sz w:val="24"/>
          <w:szCs w:val="24"/>
          <w:u w:val="single"/>
          <w:lang w:val="en-US"/>
        </w:rPr>
      </w:pPr>
    </w:p>
    <w:p w14:paraId="038C4D7D" w14:textId="1357BB7E" w:rsidR="009126A5" w:rsidRPr="002E6036" w:rsidRDefault="0006475E" w:rsidP="0006475E">
      <w:pPr>
        <w:jc w:val="center"/>
        <w:rPr>
          <w:rFonts w:ascii="Cambria" w:hAnsi="Cambria"/>
          <w:b/>
          <w:sz w:val="24"/>
          <w:szCs w:val="24"/>
          <w:u w:val="single"/>
          <w:lang w:val="en-US"/>
        </w:rPr>
      </w:pPr>
      <w:r w:rsidRPr="002E6036">
        <w:rPr>
          <w:rFonts w:ascii="Cambria" w:hAnsi="Cambria"/>
          <w:b/>
          <w:sz w:val="24"/>
          <w:szCs w:val="24"/>
          <w:u w:val="single"/>
          <w:lang w:val="en-US"/>
        </w:rPr>
        <w:lastRenderedPageBreak/>
        <w:t>Questionnaire</w:t>
      </w:r>
    </w:p>
    <w:p w14:paraId="3E63FCE6" w14:textId="77777777" w:rsidR="008F4F55" w:rsidRPr="0096175C" w:rsidRDefault="008F4F55" w:rsidP="0006241D">
      <w:pPr>
        <w:rPr>
          <w:rFonts w:ascii="Cambria" w:hAnsi="Cambria"/>
          <w:sz w:val="24"/>
          <w:szCs w:val="24"/>
          <w:lang w:val="en-US"/>
        </w:rPr>
      </w:pPr>
    </w:p>
    <w:p w14:paraId="5B08D68E" w14:textId="23BC5425" w:rsidR="00A04114" w:rsidRPr="002E6036" w:rsidRDefault="00A04114" w:rsidP="00EA49F1">
      <w:pPr>
        <w:jc w:val="both"/>
        <w:rPr>
          <w:rFonts w:ascii="Cambria" w:hAnsi="Cambria"/>
          <w:b/>
          <w:sz w:val="24"/>
          <w:szCs w:val="24"/>
        </w:rPr>
      </w:pPr>
      <w:r w:rsidRPr="002E6036">
        <w:rPr>
          <w:rFonts w:ascii="Cambria" w:hAnsi="Cambria"/>
          <w:b/>
          <w:sz w:val="24"/>
          <w:szCs w:val="24"/>
        </w:rPr>
        <w:t xml:space="preserve">For the following sections, please provide information about </w:t>
      </w:r>
      <w:r w:rsidR="0096175C">
        <w:rPr>
          <w:rFonts w:ascii="Cambria" w:hAnsi="Cambria"/>
          <w:b/>
          <w:sz w:val="24"/>
          <w:szCs w:val="24"/>
        </w:rPr>
        <w:t>a</w:t>
      </w:r>
      <w:r w:rsidRPr="002E6036">
        <w:rPr>
          <w:rFonts w:ascii="Cambria" w:hAnsi="Cambria"/>
          <w:b/>
          <w:sz w:val="24"/>
          <w:szCs w:val="24"/>
        </w:rPr>
        <w:t xml:space="preserve"> law that has been selected as an exemplary case study of a </w:t>
      </w:r>
      <w:r w:rsidR="0045636E">
        <w:rPr>
          <w:rFonts w:ascii="Cambria" w:hAnsi="Cambria"/>
          <w:b/>
          <w:sz w:val="24"/>
          <w:szCs w:val="24"/>
        </w:rPr>
        <w:t>“</w:t>
      </w:r>
      <w:r w:rsidRPr="002E6036">
        <w:rPr>
          <w:rFonts w:ascii="Cambria" w:hAnsi="Cambria"/>
          <w:b/>
          <w:sz w:val="24"/>
          <w:szCs w:val="24"/>
        </w:rPr>
        <w:t>good practice</w:t>
      </w:r>
      <w:r w:rsidR="0045636E">
        <w:rPr>
          <w:rFonts w:ascii="Cambria" w:hAnsi="Cambria"/>
          <w:b/>
          <w:sz w:val="24"/>
          <w:szCs w:val="24"/>
        </w:rPr>
        <w:t>”</w:t>
      </w:r>
      <w:r w:rsidRPr="002E6036">
        <w:rPr>
          <w:rFonts w:ascii="Cambria" w:hAnsi="Cambria"/>
          <w:b/>
          <w:sz w:val="24"/>
          <w:szCs w:val="24"/>
        </w:rPr>
        <w:t xml:space="preserve"> in eliminating discrimination and empowering women in your national context. </w:t>
      </w:r>
    </w:p>
    <w:p w14:paraId="0024AE31" w14:textId="77777777" w:rsidR="00EA49F1" w:rsidRPr="002E6036" w:rsidRDefault="00EA49F1" w:rsidP="00CB0407">
      <w:pPr>
        <w:rPr>
          <w:rFonts w:ascii="Cambria" w:hAnsi="Cambria"/>
          <w:sz w:val="24"/>
          <w:szCs w:val="24"/>
        </w:rPr>
      </w:pPr>
    </w:p>
    <w:p w14:paraId="4A2A91B0" w14:textId="25049D18" w:rsidR="00CB0407" w:rsidRPr="002E6036" w:rsidRDefault="00CB0407" w:rsidP="00CB0407">
      <w:pPr>
        <w:rPr>
          <w:rFonts w:ascii="Cambria" w:hAnsi="Cambria"/>
          <w:b/>
          <w:sz w:val="24"/>
          <w:szCs w:val="24"/>
        </w:rPr>
      </w:pPr>
      <w:r w:rsidRPr="002E6036">
        <w:rPr>
          <w:rFonts w:ascii="Cambria" w:hAnsi="Cambria"/>
          <w:b/>
          <w:sz w:val="24"/>
          <w:szCs w:val="24"/>
        </w:rPr>
        <w:t xml:space="preserve">I. </w:t>
      </w:r>
      <w:r w:rsidR="00906D9B" w:rsidRPr="002E6036">
        <w:rPr>
          <w:rFonts w:ascii="Cambria" w:hAnsi="Cambria"/>
          <w:b/>
          <w:sz w:val="24"/>
          <w:szCs w:val="24"/>
        </w:rPr>
        <w:t>I</w:t>
      </w:r>
      <w:r w:rsidR="00EA49F1" w:rsidRPr="002E6036">
        <w:rPr>
          <w:rFonts w:ascii="Cambria" w:hAnsi="Cambria"/>
          <w:b/>
          <w:sz w:val="24"/>
          <w:szCs w:val="24"/>
        </w:rPr>
        <w:t xml:space="preserve">dentification of a law that has </w:t>
      </w:r>
      <w:r w:rsidR="0096175C">
        <w:rPr>
          <w:rFonts w:ascii="Cambria" w:hAnsi="Cambria"/>
          <w:b/>
          <w:sz w:val="24"/>
          <w:szCs w:val="24"/>
        </w:rPr>
        <w:t>eliminated or substantially reduced</w:t>
      </w:r>
      <w:r w:rsidR="0045636E">
        <w:rPr>
          <w:rFonts w:ascii="Cambria" w:hAnsi="Cambria"/>
          <w:b/>
          <w:sz w:val="24"/>
          <w:szCs w:val="24"/>
        </w:rPr>
        <w:t xml:space="preserve"> discrimination and</w:t>
      </w:r>
      <w:r w:rsidR="00EA49F1" w:rsidRPr="002E6036">
        <w:rPr>
          <w:rFonts w:ascii="Cambria" w:hAnsi="Cambria"/>
          <w:b/>
          <w:sz w:val="24"/>
          <w:szCs w:val="24"/>
        </w:rPr>
        <w:t xml:space="preserve"> </w:t>
      </w:r>
      <w:r w:rsidR="0045636E">
        <w:rPr>
          <w:rFonts w:ascii="Cambria" w:hAnsi="Cambria"/>
          <w:b/>
          <w:sz w:val="24"/>
          <w:szCs w:val="24"/>
        </w:rPr>
        <w:t>supported</w:t>
      </w:r>
      <w:r w:rsidR="00EA49F1" w:rsidRPr="002E6036">
        <w:rPr>
          <w:rFonts w:ascii="Cambria" w:hAnsi="Cambria"/>
          <w:b/>
          <w:sz w:val="24"/>
          <w:szCs w:val="24"/>
        </w:rPr>
        <w:t xml:space="preserve"> women</w:t>
      </w:r>
      <w:r w:rsidR="0045636E">
        <w:rPr>
          <w:rFonts w:ascii="Cambria" w:hAnsi="Cambria"/>
          <w:b/>
          <w:sz w:val="24"/>
          <w:szCs w:val="24"/>
        </w:rPr>
        <w:t>’s empowerment.</w:t>
      </w:r>
    </w:p>
    <w:p w14:paraId="28384B18" w14:textId="5B27EB76" w:rsidR="00906D9B" w:rsidRPr="002E6036" w:rsidRDefault="0029282F" w:rsidP="00906D9B">
      <w:pPr>
        <w:rPr>
          <w:rFonts w:ascii="Cambria" w:hAnsi="Cambria"/>
          <w:i/>
          <w:sz w:val="24"/>
          <w:szCs w:val="24"/>
        </w:rPr>
      </w:pPr>
      <w:r w:rsidRPr="002E6036">
        <w:rPr>
          <w:rFonts w:ascii="Cambria" w:hAnsi="Cambria"/>
          <w:i/>
          <w:sz w:val="24"/>
          <w:szCs w:val="24"/>
        </w:rPr>
        <w:t>Background Information on the Law</w:t>
      </w:r>
    </w:p>
    <w:p w14:paraId="2ADFDD6E" w14:textId="285F44E2" w:rsidR="00732EA3" w:rsidRPr="002E6036" w:rsidRDefault="0029282F" w:rsidP="00906D9B">
      <w:pPr>
        <w:rPr>
          <w:rFonts w:ascii="Cambria" w:hAnsi="Cambria"/>
          <w:sz w:val="24"/>
          <w:szCs w:val="24"/>
        </w:rPr>
      </w:pPr>
      <w:r w:rsidRPr="002E6036">
        <w:rPr>
          <w:rFonts w:ascii="Cambria" w:hAnsi="Cambria"/>
          <w:sz w:val="24"/>
          <w:szCs w:val="24"/>
        </w:rPr>
        <w:t>1. Name/Title of the</w:t>
      </w:r>
      <w:r w:rsidR="002F7180">
        <w:rPr>
          <w:rFonts w:ascii="Cambria" w:hAnsi="Cambria"/>
          <w:sz w:val="24"/>
          <w:szCs w:val="24"/>
        </w:rPr>
        <w:t xml:space="preserve"> Legislation: Act relating to gender equality (the Gender Equality Act)</w:t>
      </w:r>
      <w:r w:rsidRPr="002E6036">
        <w:rPr>
          <w:rFonts w:ascii="Cambria" w:hAnsi="Cambria"/>
          <w:sz w:val="24"/>
          <w:szCs w:val="24"/>
        </w:rPr>
        <w:t>______________________________</w:t>
      </w:r>
    </w:p>
    <w:p w14:paraId="6288F34B" w14:textId="0D7A830B" w:rsidR="0029282F" w:rsidRPr="002E6036" w:rsidRDefault="0029282F" w:rsidP="00906D9B">
      <w:pPr>
        <w:rPr>
          <w:rFonts w:ascii="Cambria" w:hAnsi="Cambria"/>
          <w:sz w:val="24"/>
          <w:szCs w:val="24"/>
        </w:rPr>
      </w:pPr>
      <w:r w:rsidRPr="002E6036">
        <w:rPr>
          <w:rFonts w:ascii="Cambria" w:hAnsi="Cambria"/>
          <w:sz w:val="24"/>
          <w:szCs w:val="24"/>
        </w:rPr>
        <w:t xml:space="preserve">2. Date the law passed and came into force: </w:t>
      </w:r>
      <w:r w:rsidR="002F7180">
        <w:rPr>
          <w:rFonts w:ascii="Cambria" w:hAnsi="Cambria"/>
          <w:sz w:val="24"/>
          <w:szCs w:val="24"/>
        </w:rPr>
        <w:t xml:space="preserve">Passed </w:t>
      </w:r>
      <w:r w:rsidR="0075079B">
        <w:rPr>
          <w:rFonts w:ascii="Cambria" w:hAnsi="Cambria"/>
          <w:sz w:val="24"/>
          <w:szCs w:val="24"/>
        </w:rPr>
        <w:t>13</w:t>
      </w:r>
      <w:r w:rsidR="002F7180">
        <w:rPr>
          <w:rFonts w:ascii="Cambria" w:hAnsi="Cambria"/>
          <w:sz w:val="24"/>
          <w:szCs w:val="24"/>
        </w:rPr>
        <w:t>.</w:t>
      </w:r>
      <w:r w:rsidR="0075079B">
        <w:rPr>
          <w:rFonts w:ascii="Cambria" w:hAnsi="Cambria"/>
          <w:sz w:val="24"/>
          <w:szCs w:val="24"/>
        </w:rPr>
        <w:t>6</w:t>
      </w:r>
      <w:r w:rsidR="002F7180">
        <w:rPr>
          <w:rFonts w:ascii="Cambria" w:hAnsi="Cambria"/>
          <w:sz w:val="24"/>
          <w:szCs w:val="24"/>
        </w:rPr>
        <w:t>.2013, into force 1.1.2014</w:t>
      </w:r>
      <w:r w:rsidRPr="002E6036">
        <w:rPr>
          <w:rFonts w:ascii="Cambria" w:hAnsi="Cambria"/>
          <w:sz w:val="24"/>
          <w:szCs w:val="24"/>
        </w:rPr>
        <w:t>_______________________</w:t>
      </w:r>
    </w:p>
    <w:p w14:paraId="3AEA7563" w14:textId="2C19B117" w:rsidR="0029282F" w:rsidRPr="002E6036" w:rsidRDefault="0029282F" w:rsidP="00906D9B">
      <w:pPr>
        <w:rPr>
          <w:rFonts w:ascii="Cambria" w:hAnsi="Cambria"/>
          <w:sz w:val="24"/>
          <w:szCs w:val="24"/>
        </w:rPr>
      </w:pPr>
      <w:r w:rsidRPr="002E6036">
        <w:rPr>
          <w:rFonts w:ascii="Cambria" w:hAnsi="Cambria"/>
          <w:sz w:val="24"/>
          <w:szCs w:val="24"/>
        </w:rPr>
        <w:t>3. Was it a new law or an amendment of an existing law?</w:t>
      </w:r>
    </w:p>
    <w:p w14:paraId="029C7F47" w14:textId="2E50EE5A" w:rsidR="0029282F" w:rsidRPr="002E6036" w:rsidRDefault="0029282F" w:rsidP="0029282F">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New</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Amendment </w:t>
      </w:r>
      <w:r w:rsidRPr="002E6036">
        <w:rPr>
          <w:rFonts w:ascii="Cambria" w:hAnsi="Cambria" w:cs="Times New Roman"/>
          <w:sz w:val="24"/>
          <w:szCs w:val="24"/>
          <w:lang w:val="en-US"/>
        </w:rPr>
        <w:tab/>
        <w:t xml:space="preserve">(    </w:t>
      </w:r>
      <w:r w:rsidR="002F7180">
        <w:rPr>
          <w:rFonts w:ascii="Cambria" w:hAnsi="Cambria" w:cs="Times New Roman"/>
          <w:sz w:val="24"/>
          <w:szCs w:val="24"/>
          <w:lang w:val="en-US"/>
        </w:rPr>
        <w:t>x</w:t>
      </w:r>
      <w:r w:rsidRPr="002E6036">
        <w:rPr>
          <w:rFonts w:ascii="Cambria" w:hAnsi="Cambria" w:cs="Times New Roman"/>
          <w:sz w:val="24"/>
          <w:szCs w:val="24"/>
          <w:lang w:val="en-US"/>
        </w:rPr>
        <w:t xml:space="preserve">   ) </w:t>
      </w:r>
    </w:p>
    <w:p w14:paraId="37434E25" w14:textId="0E0A0C85" w:rsidR="0029282F" w:rsidRPr="002E6036" w:rsidRDefault="0029282F" w:rsidP="0029282F">
      <w:pPr>
        <w:ind w:left="720" w:hanging="720"/>
        <w:rPr>
          <w:rFonts w:ascii="Cambria" w:hAnsi="Cambria"/>
          <w:sz w:val="24"/>
          <w:szCs w:val="24"/>
        </w:rPr>
      </w:pPr>
      <w:r w:rsidRPr="002E6036">
        <w:rPr>
          <w:rFonts w:ascii="Cambria" w:hAnsi="Cambria"/>
          <w:sz w:val="24"/>
          <w:szCs w:val="24"/>
        </w:rPr>
        <w:tab/>
        <w:t>If it was an amendment of an existing law, please providing name/title of existing law and any pertinent information here:</w:t>
      </w:r>
      <w:r w:rsidR="002F7180">
        <w:rPr>
          <w:rFonts w:ascii="Cambria" w:hAnsi="Cambria"/>
          <w:sz w:val="24"/>
          <w:szCs w:val="24"/>
        </w:rPr>
        <w:t xml:space="preserve"> Act relating to gender equality (The Gender Equality Act) (1978)</w:t>
      </w:r>
    </w:p>
    <w:p w14:paraId="421645FB" w14:textId="168CB776" w:rsidR="0029282F" w:rsidRDefault="00573DEE" w:rsidP="00906D9B">
      <w:pPr>
        <w:rPr>
          <w:rFonts w:ascii="Cambria" w:hAnsi="Cambria"/>
          <w:sz w:val="24"/>
          <w:szCs w:val="24"/>
        </w:rPr>
      </w:pPr>
      <w:r w:rsidRPr="002E6036">
        <w:rPr>
          <w:rFonts w:ascii="Cambria" w:hAnsi="Cambria"/>
          <w:sz w:val="24"/>
          <w:szCs w:val="24"/>
        </w:rPr>
        <w:t>4</w:t>
      </w:r>
      <w:r w:rsidR="0029282F" w:rsidRPr="002E6036">
        <w:rPr>
          <w:rFonts w:ascii="Cambria" w:hAnsi="Cambria"/>
          <w:sz w:val="24"/>
          <w:szCs w:val="24"/>
        </w:rPr>
        <w:t xml:space="preserve">. Is the legislation focused specifically on discrimination against women/gender equality, </w:t>
      </w:r>
      <w:r w:rsidR="00C40DCC" w:rsidRPr="002E6036">
        <w:rPr>
          <w:rFonts w:ascii="Cambria" w:hAnsi="Cambria"/>
          <w:sz w:val="24"/>
          <w:szCs w:val="24"/>
        </w:rPr>
        <w:t>or is it part of a larger piece</w:t>
      </w:r>
      <w:r w:rsidR="0029282F" w:rsidRPr="002E6036">
        <w:rPr>
          <w:rFonts w:ascii="Cambria" w:hAnsi="Cambria"/>
          <w:sz w:val="24"/>
          <w:szCs w:val="24"/>
        </w:rPr>
        <w:t xml:space="preserve"> of legislation (i.e. Labour law with provisions around gender)? Please explain. </w:t>
      </w:r>
    </w:p>
    <w:p w14:paraId="0C444F1C" w14:textId="339B8E29" w:rsidR="002F7180" w:rsidRPr="002E6036" w:rsidRDefault="002F7180" w:rsidP="00906D9B">
      <w:pPr>
        <w:rPr>
          <w:rFonts w:ascii="Cambria" w:hAnsi="Cambria"/>
          <w:sz w:val="24"/>
          <w:szCs w:val="24"/>
        </w:rPr>
      </w:pPr>
      <w:r>
        <w:rPr>
          <w:rFonts w:ascii="Cambria" w:hAnsi="Cambria"/>
          <w:sz w:val="24"/>
          <w:szCs w:val="24"/>
        </w:rPr>
        <w:t xml:space="preserve">The Act is focused specifically on discrimination against women/gender equality. The purpose of the Act is to promote equality irrespective of gender, and the Act has the particular objective of improving the position of women. </w:t>
      </w:r>
    </w:p>
    <w:p w14:paraId="0D8CA88F" w14:textId="7EE80E4D" w:rsidR="0096175C" w:rsidRDefault="00573DEE" w:rsidP="00906D9B">
      <w:pPr>
        <w:rPr>
          <w:rFonts w:ascii="Cambria" w:hAnsi="Cambria"/>
          <w:sz w:val="24"/>
          <w:szCs w:val="24"/>
        </w:rPr>
      </w:pPr>
      <w:r w:rsidRPr="002E6036">
        <w:rPr>
          <w:rFonts w:ascii="Cambria" w:hAnsi="Cambria"/>
          <w:sz w:val="24"/>
          <w:szCs w:val="24"/>
        </w:rPr>
        <w:t>5</w:t>
      </w:r>
      <w:r w:rsidR="005D53AB" w:rsidRPr="002E6036">
        <w:rPr>
          <w:rFonts w:ascii="Cambria" w:hAnsi="Cambria"/>
          <w:sz w:val="24"/>
          <w:szCs w:val="24"/>
        </w:rPr>
        <w:t xml:space="preserve">. </w:t>
      </w:r>
      <w:r w:rsidR="003203F2" w:rsidRPr="002E6036">
        <w:rPr>
          <w:rFonts w:ascii="Cambria" w:hAnsi="Cambria"/>
          <w:sz w:val="24"/>
          <w:szCs w:val="24"/>
        </w:rPr>
        <w:t>Please provide a su</w:t>
      </w:r>
      <w:r w:rsidR="0096175C">
        <w:rPr>
          <w:rFonts w:ascii="Cambria" w:hAnsi="Cambria"/>
          <w:sz w:val="24"/>
          <w:szCs w:val="24"/>
        </w:rPr>
        <w:t xml:space="preserve">mmary of the content of the law, </w:t>
      </w:r>
      <w:r w:rsidR="003203F2" w:rsidRPr="002E6036">
        <w:rPr>
          <w:rFonts w:ascii="Cambria" w:hAnsi="Cambria"/>
          <w:sz w:val="24"/>
          <w:szCs w:val="24"/>
        </w:rPr>
        <w:t>its preamble</w:t>
      </w:r>
      <w:r w:rsidR="0096175C">
        <w:rPr>
          <w:rFonts w:ascii="Cambria" w:hAnsi="Cambria"/>
          <w:sz w:val="24"/>
          <w:szCs w:val="24"/>
        </w:rPr>
        <w:t xml:space="preserve"> or explanatory note</w:t>
      </w:r>
      <w:r w:rsidR="003203F2" w:rsidRPr="002E6036">
        <w:rPr>
          <w:rFonts w:ascii="Cambria" w:hAnsi="Cambria"/>
          <w:sz w:val="24"/>
          <w:szCs w:val="24"/>
        </w:rPr>
        <w:t xml:space="preserve">, </w:t>
      </w:r>
      <w:r w:rsidR="0096175C">
        <w:rPr>
          <w:rFonts w:ascii="Cambria" w:hAnsi="Cambria"/>
          <w:sz w:val="24"/>
          <w:szCs w:val="24"/>
        </w:rPr>
        <w:t xml:space="preserve">policy measures, dissemination and implementation regulations, and provisions for access to justice, as well a link to where </w:t>
      </w:r>
      <w:r w:rsidR="00E67592">
        <w:rPr>
          <w:rFonts w:ascii="Cambria" w:hAnsi="Cambria"/>
          <w:sz w:val="24"/>
          <w:szCs w:val="24"/>
        </w:rPr>
        <w:t>all these</w:t>
      </w:r>
      <w:r w:rsidR="0096175C">
        <w:rPr>
          <w:rFonts w:ascii="Cambria" w:hAnsi="Cambria"/>
          <w:sz w:val="24"/>
          <w:szCs w:val="24"/>
        </w:rPr>
        <w:t xml:space="preserve"> can be found online.</w:t>
      </w:r>
    </w:p>
    <w:p w14:paraId="202D3B54" w14:textId="680CCDDF" w:rsidR="00CC5E1F" w:rsidRDefault="00CC5E1F" w:rsidP="00906D9B">
      <w:pPr>
        <w:rPr>
          <w:rFonts w:ascii="Cambria" w:hAnsi="Cambria"/>
          <w:sz w:val="24"/>
          <w:szCs w:val="24"/>
        </w:rPr>
      </w:pPr>
      <w:r>
        <w:rPr>
          <w:rFonts w:ascii="Cambria" w:hAnsi="Cambria"/>
          <w:sz w:val="24"/>
          <w:szCs w:val="24"/>
        </w:rPr>
        <w:t xml:space="preserve">The Gender Equality Act (first adopted in 1978, new Act from 2013) was the first </w:t>
      </w:r>
      <w:r w:rsidR="00E34333">
        <w:rPr>
          <w:rFonts w:ascii="Cambria" w:hAnsi="Cambria"/>
          <w:sz w:val="24"/>
          <w:szCs w:val="24"/>
        </w:rPr>
        <w:t>Norwegian discrimination act. It prohibits direct and indirect discrimination of women and men. The purpose of the act is to promote e</w:t>
      </w:r>
      <w:r w:rsidR="00775478">
        <w:rPr>
          <w:rFonts w:ascii="Cambria" w:hAnsi="Cambria"/>
          <w:sz w:val="24"/>
          <w:szCs w:val="24"/>
        </w:rPr>
        <w:t xml:space="preserve">quality irrespective of gender in all spheres of life, </w:t>
      </w:r>
      <w:r w:rsidR="00E34333">
        <w:rPr>
          <w:rFonts w:ascii="Cambria" w:hAnsi="Cambria"/>
          <w:sz w:val="24"/>
          <w:szCs w:val="24"/>
        </w:rPr>
        <w:t xml:space="preserve">and it has the particular objective of improving the position of women. </w:t>
      </w:r>
      <w:r w:rsidR="00775478">
        <w:rPr>
          <w:rFonts w:ascii="Cambria" w:hAnsi="Cambria"/>
          <w:sz w:val="24"/>
          <w:szCs w:val="24"/>
        </w:rPr>
        <w:t>Public authorities and public and private employers shall make active, targeted and systematic efforts to promote gender equality.</w:t>
      </w:r>
      <w:r w:rsidR="0093147B">
        <w:rPr>
          <w:rFonts w:ascii="Cambria" w:hAnsi="Cambria"/>
          <w:sz w:val="24"/>
          <w:szCs w:val="24"/>
        </w:rPr>
        <w:t xml:space="preserve"> Employers must report annually on the actual state of affairs as regards gender equality in their undertaking and equality measures that have been implemented and that are to be implemented to satisfy the activity duty.</w:t>
      </w:r>
      <w:r w:rsidR="00775478">
        <w:rPr>
          <w:rFonts w:ascii="Cambria" w:hAnsi="Cambria"/>
          <w:sz w:val="24"/>
          <w:szCs w:val="24"/>
        </w:rPr>
        <w:t xml:space="preserve"> Public </w:t>
      </w:r>
      <w:r w:rsidR="00775478">
        <w:rPr>
          <w:rFonts w:ascii="Cambria" w:hAnsi="Cambria"/>
          <w:sz w:val="24"/>
          <w:szCs w:val="24"/>
        </w:rPr>
        <w:lastRenderedPageBreak/>
        <w:t xml:space="preserve">committees must be gender balanced. The act prohibits harassment on the basis of gender and sexual harassment. The teaching aids used in schools and other educational institutions shall be based on equality irrespective of gender. In employment relationships, </w:t>
      </w:r>
      <w:r w:rsidR="0093147B">
        <w:rPr>
          <w:rFonts w:ascii="Cambria" w:hAnsi="Cambria"/>
          <w:sz w:val="24"/>
          <w:szCs w:val="24"/>
        </w:rPr>
        <w:t xml:space="preserve">the act states the rights that workers have in connection with parental leave and the right to equal pay for work of equal value. </w:t>
      </w:r>
    </w:p>
    <w:p w14:paraId="4E42D05C" w14:textId="5BFBBA08" w:rsidR="0093147B" w:rsidRDefault="0093147B" w:rsidP="00906D9B">
      <w:pPr>
        <w:rPr>
          <w:rFonts w:ascii="Cambria" w:hAnsi="Cambria"/>
          <w:sz w:val="24"/>
          <w:szCs w:val="24"/>
        </w:rPr>
      </w:pPr>
      <w:r>
        <w:rPr>
          <w:rFonts w:ascii="Cambria" w:hAnsi="Cambria"/>
          <w:sz w:val="24"/>
          <w:szCs w:val="24"/>
        </w:rPr>
        <w:t xml:space="preserve">The act is enforced by the Equality and Anti-Discrimination Ombud and the Equality and Anti-Discrimination Tribunal. A person who is discriminated against may claim compensation for non-economic loss and compensation for economic loss. Compensation claims must be handled by the ordinary courts of law. </w:t>
      </w:r>
    </w:p>
    <w:p w14:paraId="328F0A88" w14:textId="5075B06B" w:rsidR="002F7180" w:rsidRDefault="002F7180" w:rsidP="00906D9B">
      <w:pPr>
        <w:rPr>
          <w:rFonts w:ascii="Cambria" w:hAnsi="Cambria"/>
          <w:sz w:val="24"/>
          <w:szCs w:val="24"/>
        </w:rPr>
      </w:pPr>
      <w:r>
        <w:rPr>
          <w:rFonts w:ascii="Cambria" w:hAnsi="Cambria"/>
          <w:sz w:val="24"/>
          <w:szCs w:val="24"/>
        </w:rPr>
        <w:t xml:space="preserve">Link to the English translation of the Act: </w:t>
      </w:r>
      <w:hyperlink r:id="rId5" w:history="1">
        <w:r w:rsidRPr="003F4F2E">
          <w:rPr>
            <w:rStyle w:val="Hyperkobling"/>
            <w:rFonts w:ascii="Cambria" w:hAnsi="Cambria"/>
            <w:sz w:val="24"/>
            <w:szCs w:val="24"/>
          </w:rPr>
          <w:t>http://app.uio.no/ub/ujur/oversatte-lover/data/lov-20130621-059-eng.pdf</w:t>
        </w:r>
      </w:hyperlink>
    </w:p>
    <w:p w14:paraId="577BF2EE" w14:textId="5145656E" w:rsidR="00570A25" w:rsidRDefault="00570A25" w:rsidP="00906D9B">
      <w:pPr>
        <w:rPr>
          <w:rFonts w:ascii="Cambria" w:hAnsi="Cambria"/>
          <w:sz w:val="24"/>
          <w:szCs w:val="24"/>
        </w:rPr>
      </w:pPr>
      <w:r>
        <w:rPr>
          <w:rFonts w:ascii="Cambria" w:hAnsi="Cambria"/>
          <w:sz w:val="24"/>
          <w:szCs w:val="24"/>
        </w:rPr>
        <w:t xml:space="preserve">The preparatory works of the Act </w:t>
      </w:r>
      <w:r w:rsidR="00775478">
        <w:rPr>
          <w:rFonts w:ascii="Cambria" w:hAnsi="Cambria"/>
          <w:sz w:val="24"/>
          <w:szCs w:val="24"/>
        </w:rPr>
        <w:t>are</w:t>
      </w:r>
      <w:r>
        <w:rPr>
          <w:rFonts w:ascii="Cambria" w:hAnsi="Cambria"/>
          <w:sz w:val="24"/>
          <w:szCs w:val="24"/>
        </w:rPr>
        <w:t xml:space="preserve"> only to be found in Norwegian: </w:t>
      </w:r>
      <w:hyperlink r:id="rId6" w:history="1">
        <w:r w:rsidR="00775478" w:rsidRPr="003F4F2E">
          <w:rPr>
            <w:rStyle w:val="Hyperkobling"/>
            <w:rFonts w:ascii="Cambria" w:hAnsi="Cambria"/>
            <w:sz w:val="24"/>
            <w:szCs w:val="24"/>
          </w:rPr>
          <w:t>https://www.regjeringen.no/no/dokumenter/prop-88-l-20122013/id718741/</w:t>
        </w:r>
      </w:hyperlink>
    </w:p>
    <w:p w14:paraId="4D006C1C" w14:textId="77777777" w:rsidR="002F7180" w:rsidRDefault="002F7180" w:rsidP="00906D9B">
      <w:pPr>
        <w:rPr>
          <w:rFonts w:ascii="Cambria" w:hAnsi="Cambria"/>
          <w:sz w:val="24"/>
          <w:szCs w:val="24"/>
        </w:rPr>
      </w:pPr>
    </w:p>
    <w:p w14:paraId="21D3C149" w14:textId="1A2D250D" w:rsidR="0070732C" w:rsidRDefault="003203F2" w:rsidP="003B4281">
      <w:pPr>
        <w:jc w:val="both"/>
        <w:rPr>
          <w:rFonts w:ascii="Cambria" w:hAnsi="Cambria"/>
          <w:sz w:val="24"/>
          <w:szCs w:val="24"/>
        </w:rPr>
      </w:pPr>
      <w:r w:rsidRPr="002E6036">
        <w:rPr>
          <w:rFonts w:ascii="Cambria" w:hAnsi="Cambria"/>
          <w:sz w:val="24"/>
          <w:szCs w:val="24"/>
        </w:rPr>
        <w:t xml:space="preserve"> </w:t>
      </w:r>
      <w:r w:rsidR="008D7E30">
        <w:rPr>
          <w:rFonts w:ascii="Cambria" w:hAnsi="Cambria"/>
          <w:sz w:val="24"/>
          <w:szCs w:val="24"/>
        </w:rPr>
        <w:t>6</w:t>
      </w:r>
      <w:r w:rsidR="004B44EC">
        <w:rPr>
          <w:rFonts w:ascii="Cambria" w:hAnsi="Cambria"/>
          <w:sz w:val="24"/>
          <w:szCs w:val="24"/>
        </w:rPr>
        <w:t>.  When was the first draft of this law introduced, and when was it adopted</w:t>
      </w:r>
      <w:r w:rsidR="008D7E30">
        <w:rPr>
          <w:rFonts w:ascii="Cambria" w:hAnsi="Cambria"/>
          <w:sz w:val="24"/>
          <w:szCs w:val="24"/>
        </w:rPr>
        <w:t xml:space="preserve"> (please</w:t>
      </w:r>
      <w:r w:rsidR="008D7E30" w:rsidRPr="008D7E30">
        <w:rPr>
          <w:rFonts w:ascii="Cambria" w:hAnsi="Cambria"/>
          <w:sz w:val="24"/>
          <w:szCs w:val="24"/>
        </w:rPr>
        <w:t xml:space="preserve"> specify dates of first draft and adoption</w:t>
      </w:r>
      <w:r w:rsidR="004B44EC">
        <w:rPr>
          <w:rFonts w:ascii="Cambria" w:hAnsi="Cambria"/>
          <w:sz w:val="24"/>
          <w:szCs w:val="24"/>
        </w:rPr>
        <w:t xml:space="preserve">? </w:t>
      </w:r>
    </w:p>
    <w:p w14:paraId="631CA2F0" w14:textId="6E9C1DEF" w:rsidR="0093147B" w:rsidRDefault="00500703" w:rsidP="003B4281">
      <w:pPr>
        <w:jc w:val="both"/>
        <w:rPr>
          <w:rFonts w:ascii="Cambria" w:hAnsi="Cambria"/>
          <w:sz w:val="24"/>
          <w:szCs w:val="24"/>
        </w:rPr>
      </w:pPr>
      <w:r>
        <w:rPr>
          <w:rFonts w:ascii="Cambria" w:hAnsi="Cambria"/>
          <w:sz w:val="24"/>
          <w:szCs w:val="24"/>
        </w:rPr>
        <w:t xml:space="preserve">The Gender Equality Act (2013) was based on the proposal for a comprehensive discrimination act from the Discrimination Act Committee, which was on public hearing in  2009. The Act was adopted by the Storting (the Norwegian Parliament) 13.6.2013. </w:t>
      </w:r>
    </w:p>
    <w:p w14:paraId="12A59F94" w14:textId="53AAD261" w:rsidR="00906D9B" w:rsidRPr="002E6036" w:rsidRDefault="00732EA3" w:rsidP="00906D9B">
      <w:pPr>
        <w:rPr>
          <w:rFonts w:ascii="Cambria" w:hAnsi="Cambria"/>
          <w:i/>
          <w:sz w:val="24"/>
          <w:szCs w:val="24"/>
        </w:rPr>
      </w:pPr>
      <w:r w:rsidRPr="002E6036">
        <w:rPr>
          <w:rFonts w:ascii="Cambria" w:hAnsi="Cambria"/>
          <w:i/>
          <w:sz w:val="24"/>
          <w:szCs w:val="24"/>
        </w:rPr>
        <w:t>The Law’s Compliance with CEDAW</w:t>
      </w:r>
    </w:p>
    <w:p w14:paraId="54788EFD" w14:textId="4AAE0136" w:rsidR="00906D9B" w:rsidRPr="002E6036" w:rsidRDefault="00874799" w:rsidP="00906D9B">
      <w:pPr>
        <w:rPr>
          <w:rFonts w:ascii="Cambria" w:hAnsi="Cambria"/>
          <w:sz w:val="24"/>
          <w:szCs w:val="24"/>
        </w:rPr>
      </w:pPr>
      <w:r>
        <w:rPr>
          <w:rFonts w:ascii="Cambria" w:hAnsi="Cambria"/>
          <w:sz w:val="24"/>
          <w:szCs w:val="24"/>
        </w:rPr>
        <w:t>7</w:t>
      </w:r>
      <w:r w:rsidR="003B1355" w:rsidRPr="002E6036">
        <w:rPr>
          <w:rFonts w:ascii="Cambria" w:hAnsi="Cambria"/>
          <w:sz w:val="24"/>
          <w:szCs w:val="24"/>
        </w:rPr>
        <w:t xml:space="preserve">. </w:t>
      </w:r>
      <w:r w:rsidR="00E67592">
        <w:rPr>
          <w:rFonts w:ascii="Cambria" w:hAnsi="Cambria"/>
          <w:sz w:val="24"/>
          <w:szCs w:val="24"/>
        </w:rPr>
        <w:t>In your view, d</w:t>
      </w:r>
      <w:r w:rsidR="00906D9B" w:rsidRPr="002E6036">
        <w:rPr>
          <w:rFonts w:ascii="Cambria" w:hAnsi="Cambria"/>
          <w:sz w:val="24"/>
          <w:szCs w:val="24"/>
        </w:rPr>
        <w:t>oes the law in question place a positive duty on the State to achieve substantive equality for women?</w:t>
      </w:r>
      <w:r w:rsidR="003B1355" w:rsidRPr="002E6036">
        <w:rPr>
          <w:rFonts w:ascii="Cambria" w:hAnsi="Cambria"/>
          <w:sz w:val="24"/>
          <w:szCs w:val="24"/>
        </w:rPr>
        <w:t xml:space="preserve"> </w:t>
      </w:r>
    </w:p>
    <w:p w14:paraId="08140B19" w14:textId="4402AF1F" w:rsidR="003B1355" w:rsidRPr="002E6036" w:rsidRDefault="003B1355" w:rsidP="003B1355">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E1C7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390E9631" w14:textId="563ED7B5" w:rsidR="003B1355" w:rsidRDefault="003B1355" w:rsidP="00906D9B">
      <w:pPr>
        <w:rPr>
          <w:rFonts w:ascii="Cambria" w:hAnsi="Cambria"/>
          <w:sz w:val="24"/>
          <w:szCs w:val="24"/>
        </w:rPr>
      </w:pPr>
      <w:r w:rsidRPr="002E6036">
        <w:rPr>
          <w:rFonts w:ascii="Cambria" w:hAnsi="Cambria"/>
          <w:sz w:val="24"/>
          <w:szCs w:val="24"/>
        </w:rPr>
        <w:tab/>
        <w:t xml:space="preserve">If yes, please explain: </w:t>
      </w:r>
    </w:p>
    <w:p w14:paraId="3CC99E6F" w14:textId="479D9F8A" w:rsidR="002E1C7C" w:rsidRDefault="00500703" w:rsidP="002E1C7C">
      <w:pPr>
        <w:pStyle w:val="NormalWeb"/>
      </w:pPr>
      <w:r>
        <w:rPr>
          <w:rFonts w:ascii="Cambria" w:hAnsi="Cambria"/>
        </w:rPr>
        <w:t xml:space="preserve">Section </w:t>
      </w:r>
      <w:r w:rsidR="002E1C7C">
        <w:rPr>
          <w:rFonts w:ascii="Cambria" w:hAnsi="Cambria"/>
        </w:rPr>
        <w:t>12 of the act states that p</w:t>
      </w:r>
      <w:r w:rsidR="002E1C7C">
        <w:t>ublic authorities shall make active, targeted and systematic efforts to promote gender equality.</w:t>
      </w:r>
    </w:p>
    <w:p w14:paraId="3012691C" w14:textId="6848943D" w:rsidR="00906D9B" w:rsidRPr="002E6036" w:rsidRDefault="00874799" w:rsidP="00906D9B">
      <w:pPr>
        <w:rPr>
          <w:rFonts w:ascii="Cambria" w:hAnsi="Cambria"/>
          <w:sz w:val="24"/>
          <w:szCs w:val="24"/>
        </w:rPr>
      </w:pPr>
      <w:r>
        <w:rPr>
          <w:rFonts w:ascii="Cambria" w:hAnsi="Cambria"/>
          <w:sz w:val="24"/>
          <w:szCs w:val="24"/>
        </w:rPr>
        <w:t>8</w:t>
      </w:r>
      <w:r w:rsidR="003B1355" w:rsidRPr="002E6036">
        <w:rPr>
          <w:rFonts w:ascii="Cambria" w:hAnsi="Cambria"/>
          <w:sz w:val="24"/>
          <w:szCs w:val="24"/>
        </w:rPr>
        <w:t xml:space="preserve">. </w:t>
      </w:r>
      <w:r w:rsidR="00906D9B" w:rsidRPr="002E6036">
        <w:rPr>
          <w:rFonts w:ascii="Cambria" w:hAnsi="Cambria"/>
          <w:sz w:val="24"/>
          <w:szCs w:val="24"/>
        </w:rPr>
        <w:t>Does the law contain a definition of discrimination that is in accord with Article 1 of CEDAW?</w:t>
      </w:r>
    </w:p>
    <w:p w14:paraId="1A5D4C4A" w14:textId="04FE4030" w:rsidR="003B1355" w:rsidRPr="002E6036" w:rsidRDefault="003B1355" w:rsidP="003B1355">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E1C7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6B96FC63" w14:textId="48DA65B4" w:rsidR="003B1355" w:rsidRDefault="003B1355" w:rsidP="003B1355">
      <w:pPr>
        <w:ind w:left="720" w:hanging="720"/>
        <w:rPr>
          <w:rFonts w:ascii="Cambria" w:hAnsi="Cambria"/>
          <w:sz w:val="24"/>
          <w:szCs w:val="24"/>
        </w:rPr>
      </w:pPr>
      <w:r w:rsidRPr="002E6036">
        <w:rPr>
          <w:rFonts w:ascii="Cambria" w:hAnsi="Cambria"/>
          <w:sz w:val="24"/>
          <w:szCs w:val="24"/>
        </w:rPr>
        <w:tab/>
        <w:t xml:space="preserve">If yes, please direct us to the section of the pertinent document. </w:t>
      </w:r>
      <w:r w:rsidR="00C40DCC" w:rsidRPr="002E6036">
        <w:rPr>
          <w:rFonts w:ascii="Cambria" w:hAnsi="Cambria"/>
          <w:sz w:val="24"/>
          <w:szCs w:val="24"/>
        </w:rPr>
        <w:t xml:space="preserve">  If not, please indicate if that definition is enshrined already in the constitution or charter of rights.</w:t>
      </w:r>
    </w:p>
    <w:p w14:paraId="36051D44" w14:textId="308E96FF" w:rsidR="002E1C7C" w:rsidRDefault="002E1C7C" w:rsidP="003B1355">
      <w:pPr>
        <w:ind w:left="720" w:hanging="720"/>
        <w:rPr>
          <w:rFonts w:ascii="Cambria" w:hAnsi="Cambria"/>
          <w:sz w:val="24"/>
          <w:szCs w:val="24"/>
        </w:rPr>
      </w:pPr>
      <w:r>
        <w:rPr>
          <w:rFonts w:ascii="Cambria" w:hAnsi="Cambria"/>
          <w:sz w:val="24"/>
          <w:szCs w:val="24"/>
        </w:rPr>
        <w:t xml:space="preserve">See section 5, cf. section 6 and 7 of the act. </w:t>
      </w:r>
    </w:p>
    <w:p w14:paraId="4D5731E9" w14:textId="1C81D7AF" w:rsidR="00906D9B" w:rsidRPr="002E6036" w:rsidRDefault="00874799" w:rsidP="00906D9B">
      <w:pPr>
        <w:rPr>
          <w:rFonts w:ascii="Cambria" w:hAnsi="Cambria"/>
          <w:sz w:val="24"/>
          <w:szCs w:val="24"/>
        </w:rPr>
      </w:pPr>
      <w:r>
        <w:rPr>
          <w:rFonts w:ascii="Cambria" w:hAnsi="Cambria"/>
          <w:sz w:val="24"/>
          <w:szCs w:val="24"/>
        </w:rPr>
        <w:lastRenderedPageBreak/>
        <w:t>9</w:t>
      </w:r>
      <w:r w:rsidR="003B1355" w:rsidRPr="002E6036">
        <w:rPr>
          <w:rFonts w:ascii="Cambria" w:hAnsi="Cambria"/>
          <w:sz w:val="24"/>
          <w:szCs w:val="24"/>
        </w:rPr>
        <w:t xml:space="preserve">. </w:t>
      </w:r>
      <w:r w:rsidR="00906D9B" w:rsidRPr="002E6036">
        <w:rPr>
          <w:rFonts w:ascii="Cambria" w:hAnsi="Cambria"/>
          <w:sz w:val="24"/>
          <w:szCs w:val="24"/>
        </w:rPr>
        <w:t>Does the law’s definition of discrimination include and define both direct and indirect discrimination?</w:t>
      </w:r>
    </w:p>
    <w:p w14:paraId="2A9802B1" w14:textId="2E2C6E09" w:rsidR="003B1355" w:rsidRPr="002E6036" w:rsidRDefault="003B1355" w:rsidP="003B1355">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 </w:t>
      </w:r>
    </w:p>
    <w:p w14:paraId="798618D9" w14:textId="77777777" w:rsidR="000A76FE" w:rsidRDefault="003B1355" w:rsidP="00906D9B">
      <w:pPr>
        <w:rPr>
          <w:rFonts w:ascii="Cambria" w:hAnsi="Cambria"/>
          <w:sz w:val="24"/>
          <w:szCs w:val="24"/>
        </w:rPr>
      </w:pPr>
      <w:r w:rsidRPr="002E6036">
        <w:rPr>
          <w:rFonts w:ascii="Cambria" w:hAnsi="Cambria"/>
          <w:sz w:val="24"/>
          <w:szCs w:val="24"/>
        </w:rPr>
        <w:tab/>
        <w:t xml:space="preserve">If yes, please explain: </w:t>
      </w:r>
    </w:p>
    <w:p w14:paraId="31FC7A99" w14:textId="6C50CD04" w:rsidR="000869C0" w:rsidRDefault="000A76FE" w:rsidP="00906D9B">
      <w:pPr>
        <w:rPr>
          <w:rFonts w:ascii="Cambria" w:hAnsi="Cambria"/>
          <w:sz w:val="24"/>
          <w:szCs w:val="24"/>
        </w:rPr>
      </w:pPr>
      <w:r>
        <w:rPr>
          <w:rFonts w:ascii="Cambria" w:hAnsi="Cambria"/>
          <w:sz w:val="24"/>
          <w:szCs w:val="24"/>
        </w:rPr>
        <w:t xml:space="preserve">See section 5 of the act. </w:t>
      </w:r>
      <w:r w:rsidR="007B56EE" w:rsidRPr="002E6036">
        <w:rPr>
          <w:rFonts w:ascii="Cambria" w:hAnsi="Cambria"/>
          <w:sz w:val="24"/>
          <w:szCs w:val="24"/>
        </w:rPr>
        <w:br/>
      </w:r>
      <w:r w:rsidR="007B56EE" w:rsidRPr="002E6036">
        <w:rPr>
          <w:rFonts w:ascii="Cambria" w:hAnsi="Cambria"/>
          <w:sz w:val="24"/>
          <w:szCs w:val="24"/>
        </w:rPr>
        <w:br/>
      </w:r>
      <w:r w:rsidR="00874799">
        <w:rPr>
          <w:rFonts w:ascii="Cambria" w:hAnsi="Cambria"/>
          <w:sz w:val="24"/>
          <w:szCs w:val="24"/>
        </w:rPr>
        <w:t>10</w:t>
      </w:r>
      <w:r w:rsidR="000869C0">
        <w:rPr>
          <w:rFonts w:ascii="Cambria" w:hAnsi="Cambria"/>
          <w:sz w:val="24"/>
          <w:szCs w:val="24"/>
        </w:rPr>
        <w:t>.</w:t>
      </w:r>
      <w:r w:rsidR="000869C0">
        <w:rPr>
          <w:rFonts w:ascii="Cambria" w:hAnsi="Cambria"/>
          <w:sz w:val="24"/>
          <w:szCs w:val="24"/>
        </w:rPr>
        <w:tab/>
        <w:t>H</w:t>
      </w:r>
      <w:r w:rsidR="000869C0" w:rsidRPr="000869C0">
        <w:rPr>
          <w:rFonts w:ascii="Cambria" w:hAnsi="Cambria"/>
          <w:sz w:val="24"/>
          <w:szCs w:val="24"/>
        </w:rPr>
        <w:t>ow has the Constitution supported the process of adoption and impleme</w:t>
      </w:r>
      <w:r w:rsidR="000869C0">
        <w:rPr>
          <w:rFonts w:ascii="Cambria" w:hAnsi="Cambria"/>
          <w:sz w:val="24"/>
          <w:szCs w:val="24"/>
        </w:rPr>
        <w:t>ntation of the law? Does the Constitution have an equality and non-</w:t>
      </w:r>
      <w:r w:rsidR="000869C0" w:rsidRPr="000869C0">
        <w:rPr>
          <w:rFonts w:ascii="Cambria" w:hAnsi="Cambria"/>
          <w:sz w:val="24"/>
          <w:szCs w:val="24"/>
        </w:rPr>
        <w:t>discrimination provision?</w:t>
      </w:r>
    </w:p>
    <w:p w14:paraId="71E988AD" w14:textId="5D5A36DF" w:rsidR="000A76FE" w:rsidRDefault="000A76FE" w:rsidP="000A76FE">
      <w:pPr>
        <w:ind w:left="720" w:hanging="720"/>
        <w:rPr>
          <w:rFonts w:ascii="Cambria" w:hAnsi="Cambria"/>
          <w:sz w:val="24"/>
          <w:szCs w:val="24"/>
        </w:rPr>
      </w:pPr>
      <w:r>
        <w:rPr>
          <w:rFonts w:ascii="Cambria" w:hAnsi="Cambria"/>
          <w:sz w:val="24"/>
          <w:szCs w:val="24"/>
        </w:rPr>
        <w:t>The Norwegian constitution section 98 states that "All people are equal under the law. No human being must be subject to unfair or disproportionate differential treatment."</w:t>
      </w:r>
    </w:p>
    <w:p w14:paraId="272D4911" w14:textId="77777777" w:rsidR="000A76FE" w:rsidRPr="002E6036" w:rsidRDefault="000A76FE" w:rsidP="000A76FE">
      <w:pPr>
        <w:ind w:left="720" w:hanging="720"/>
        <w:rPr>
          <w:rFonts w:ascii="Cambria" w:hAnsi="Cambria"/>
          <w:sz w:val="24"/>
          <w:szCs w:val="24"/>
        </w:rPr>
      </w:pPr>
      <w:r>
        <w:rPr>
          <w:rFonts w:ascii="Cambria" w:hAnsi="Cambria"/>
          <w:sz w:val="24"/>
          <w:szCs w:val="24"/>
        </w:rPr>
        <w:t>The constitution section 92 further states that "The authorities of the State shall respect and ensure human rights that are expressed in this Constitution and in the treaties concerning human rights that are binding for Norway."</w:t>
      </w:r>
    </w:p>
    <w:p w14:paraId="02BEEF28" w14:textId="77777777" w:rsidR="000A76FE" w:rsidRDefault="000A76FE" w:rsidP="00906D9B">
      <w:pPr>
        <w:rPr>
          <w:rFonts w:ascii="Cambria" w:hAnsi="Cambria"/>
          <w:sz w:val="24"/>
          <w:szCs w:val="24"/>
        </w:rPr>
      </w:pPr>
    </w:p>
    <w:p w14:paraId="25229036" w14:textId="5F8EB856" w:rsidR="00906D9B" w:rsidRPr="002E6036" w:rsidRDefault="00874799" w:rsidP="00906D9B">
      <w:pPr>
        <w:rPr>
          <w:rFonts w:ascii="Cambria" w:hAnsi="Cambria"/>
          <w:sz w:val="24"/>
          <w:szCs w:val="24"/>
        </w:rPr>
      </w:pPr>
      <w:r>
        <w:rPr>
          <w:rFonts w:ascii="Cambria" w:hAnsi="Cambria"/>
          <w:sz w:val="24"/>
          <w:szCs w:val="24"/>
        </w:rPr>
        <w:t>11</w:t>
      </w:r>
      <w:r w:rsidR="003B1355" w:rsidRPr="002E6036">
        <w:rPr>
          <w:rFonts w:ascii="Cambria" w:hAnsi="Cambria"/>
          <w:sz w:val="24"/>
          <w:szCs w:val="24"/>
        </w:rPr>
        <w:t xml:space="preserve">. </w:t>
      </w:r>
      <w:r w:rsidR="00906D9B" w:rsidRPr="002E6036">
        <w:rPr>
          <w:rFonts w:ascii="Cambria" w:hAnsi="Cambria"/>
          <w:sz w:val="24"/>
          <w:szCs w:val="24"/>
        </w:rPr>
        <w:t xml:space="preserve">Does the law contain provisions that </w:t>
      </w:r>
      <w:r w:rsidR="00D66062" w:rsidRPr="002E6036">
        <w:rPr>
          <w:rFonts w:ascii="Cambria" w:hAnsi="Cambria"/>
          <w:sz w:val="24"/>
          <w:szCs w:val="24"/>
        </w:rPr>
        <w:t>address</w:t>
      </w:r>
      <w:r w:rsidR="00906D9B" w:rsidRPr="002E6036">
        <w:rPr>
          <w:rFonts w:ascii="Cambria" w:hAnsi="Cambria"/>
          <w:sz w:val="24"/>
          <w:szCs w:val="24"/>
        </w:rPr>
        <w:t xml:space="preserve"> discrimination against women </w:t>
      </w:r>
      <w:r w:rsidR="00D66062" w:rsidRPr="002E6036">
        <w:rPr>
          <w:rFonts w:ascii="Cambria" w:hAnsi="Cambria"/>
          <w:sz w:val="24"/>
          <w:szCs w:val="24"/>
        </w:rPr>
        <w:t xml:space="preserve">from an intersectional perspective, taking into account a </w:t>
      </w:r>
      <w:r w:rsidR="005D690A" w:rsidRPr="002E6036">
        <w:rPr>
          <w:rFonts w:ascii="Cambria" w:hAnsi="Cambria"/>
          <w:sz w:val="24"/>
          <w:szCs w:val="24"/>
        </w:rPr>
        <w:t>diversity</w:t>
      </w:r>
      <w:r w:rsidR="00D66062" w:rsidRPr="002E6036">
        <w:rPr>
          <w:rFonts w:ascii="Cambria" w:hAnsi="Cambria"/>
          <w:sz w:val="24"/>
          <w:szCs w:val="24"/>
        </w:rPr>
        <w:t xml:space="preserve"> of women’s social identities</w:t>
      </w:r>
      <w:r w:rsidR="009321AC" w:rsidRPr="002E6036">
        <w:rPr>
          <w:rFonts w:ascii="Cambria" w:hAnsi="Cambria"/>
          <w:sz w:val="24"/>
          <w:szCs w:val="24"/>
        </w:rPr>
        <w:t>, statuses</w:t>
      </w:r>
      <w:r w:rsidR="0070732C">
        <w:rPr>
          <w:rFonts w:ascii="Cambria" w:hAnsi="Cambria"/>
          <w:sz w:val="24"/>
          <w:szCs w:val="24"/>
        </w:rPr>
        <w:t xml:space="preserve"> and experiences?</w:t>
      </w:r>
    </w:p>
    <w:p w14:paraId="320F163A" w14:textId="68F7E8D8" w:rsidR="003B1355" w:rsidRPr="002E6036" w:rsidRDefault="003B1355" w:rsidP="003B1355">
      <w:pPr>
        <w:pStyle w:val="Listeavsnitt"/>
        <w:ind w:left="360" w:firstLine="348"/>
        <w:jc w:val="both"/>
        <w:rPr>
          <w:rFonts w:ascii="Cambria" w:hAnsi="Cambria" w:cs="Times New Roman"/>
          <w:sz w:val="24"/>
          <w:szCs w:val="24"/>
          <w:lang w:val="en-US"/>
        </w:rPr>
      </w:pPr>
      <w:r w:rsidRPr="002E6036">
        <w:rPr>
          <w:rFonts w:ascii="Cambria" w:hAnsi="Cambria"/>
          <w:sz w:val="24"/>
          <w:szCs w:val="24"/>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Pr="002E6036">
        <w:rPr>
          <w:rFonts w:ascii="Cambria" w:hAnsi="Cambria" w:cs="Times New Roman"/>
          <w:sz w:val="24"/>
          <w:szCs w:val="24"/>
          <w:lang w:val="en-US"/>
        </w:rPr>
        <w:t xml:space="preserve">    ) </w:t>
      </w:r>
    </w:p>
    <w:p w14:paraId="07D46A44" w14:textId="19500133" w:rsidR="003B1355" w:rsidRPr="002E6036" w:rsidRDefault="003B1355" w:rsidP="007600A4">
      <w:pPr>
        <w:ind w:left="720" w:hanging="720"/>
        <w:rPr>
          <w:rFonts w:ascii="Cambria" w:hAnsi="Cambria"/>
          <w:sz w:val="24"/>
          <w:szCs w:val="24"/>
        </w:rPr>
      </w:pPr>
      <w:r w:rsidRPr="002E6036">
        <w:rPr>
          <w:rFonts w:ascii="Cambria" w:hAnsi="Cambria"/>
          <w:sz w:val="24"/>
          <w:szCs w:val="24"/>
        </w:rPr>
        <w:tab/>
        <w:t xml:space="preserve">If yes, please explain which </w:t>
      </w:r>
      <w:r w:rsidR="007600A4" w:rsidRPr="002E6036">
        <w:rPr>
          <w:rFonts w:ascii="Cambria" w:hAnsi="Cambria"/>
          <w:sz w:val="24"/>
          <w:szCs w:val="24"/>
        </w:rPr>
        <w:t xml:space="preserve">social identities, statuses and/or </w:t>
      </w:r>
      <w:r w:rsidR="0070732C">
        <w:rPr>
          <w:rFonts w:ascii="Cambria" w:hAnsi="Cambria"/>
          <w:sz w:val="24"/>
          <w:szCs w:val="24"/>
        </w:rPr>
        <w:t>intersectional factors</w:t>
      </w:r>
      <w:r w:rsidRPr="002E6036">
        <w:rPr>
          <w:rFonts w:ascii="Cambria" w:hAnsi="Cambria"/>
          <w:sz w:val="24"/>
          <w:szCs w:val="24"/>
        </w:rPr>
        <w:t xml:space="preserve"> are explicitly noted in the law: </w:t>
      </w:r>
      <w:r w:rsidR="0077468A" w:rsidRPr="002E6036">
        <w:rPr>
          <w:rFonts w:ascii="Cambria" w:hAnsi="Cambria"/>
          <w:sz w:val="24"/>
          <w:szCs w:val="24"/>
        </w:rPr>
        <w:br/>
      </w:r>
    </w:p>
    <w:p w14:paraId="3A0335EB" w14:textId="74638105" w:rsidR="00906D9B" w:rsidRPr="002E6036" w:rsidRDefault="00573DEE" w:rsidP="00906D9B">
      <w:pPr>
        <w:rPr>
          <w:rFonts w:ascii="Cambria" w:hAnsi="Cambria"/>
          <w:sz w:val="24"/>
          <w:szCs w:val="24"/>
        </w:rPr>
      </w:pPr>
      <w:r w:rsidRPr="002E6036">
        <w:rPr>
          <w:rFonts w:ascii="Cambria" w:hAnsi="Cambria"/>
          <w:sz w:val="24"/>
          <w:szCs w:val="24"/>
        </w:rPr>
        <w:t>1</w:t>
      </w:r>
      <w:r w:rsidR="00874799">
        <w:rPr>
          <w:rFonts w:ascii="Cambria" w:hAnsi="Cambria"/>
          <w:sz w:val="24"/>
          <w:szCs w:val="24"/>
        </w:rPr>
        <w:t>2</w:t>
      </w:r>
      <w:r w:rsidR="003B1355" w:rsidRPr="002E6036">
        <w:rPr>
          <w:rFonts w:ascii="Cambria" w:hAnsi="Cambria"/>
          <w:sz w:val="24"/>
          <w:szCs w:val="24"/>
        </w:rPr>
        <w:t xml:space="preserve">. </w:t>
      </w:r>
      <w:r w:rsidR="001F62BC" w:rsidRPr="002E6036">
        <w:rPr>
          <w:rFonts w:ascii="Cambria" w:hAnsi="Cambria"/>
          <w:sz w:val="24"/>
          <w:szCs w:val="24"/>
        </w:rPr>
        <w:t xml:space="preserve">Whom of the following </w:t>
      </w:r>
      <w:r w:rsidR="00C40DCC" w:rsidRPr="002E6036">
        <w:rPr>
          <w:rFonts w:ascii="Cambria" w:hAnsi="Cambria"/>
          <w:sz w:val="24"/>
          <w:szCs w:val="24"/>
        </w:rPr>
        <w:t>are bound by</w:t>
      </w:r>
      <w:r w:rsidR="00395BC0" w:rsidRPr="002E6036">
        <w:rPr>
          <w:rFonts w:ascii="Cambria" w:hAnsi="Cambria"/>
          <w:sz w:val="24"/>
          <w:szCs w:val="24"/>
        </w:rPr>
        <w:t xml:space="preserve"> the law</w:t>
      </w:r>
      <w:r w:rsidR="001F62BC" w:rsidRPr="002E6036">
        <w:rPr>
          <w:rFonts w:ascii="Cambria" w:hAnsi="Cambria"/>
          <w:sz w:val="24"/>
          <w:szCs w:val="24"/>
        </w:rPr>
        <w:t xml:space="preserve">?   </w:t>
      </w:r>
    </w:p>
    <w:p w14:paraId="6E1409F8" w14:textId="09AC8C86" w:rsidR="003B1355" w:rsidRPr="002E6036" w:rsidRDefault="003B1355" w:rsidP="009312F7">
      <w:pPr>
        <w:pStyle w:val="Listeavsnitt"/>
        <w:spacing w:after="0"/>
        <w:ind w:left="360" w:firstLine="348"/>
        <w:jc w:val="both"/>
        <w:rPr>
          <w:rFonts w:ascii="Cambria" w:hAnsi="Cambria" w:cs="Times New Roman"/>
          <w:sz w:val="24"/>
          <w:szCs w:val="24"/>
          <w:lang w:val="en-US"/>
        </w:rPr>
      </w:pPr>
      <w:r w:rsidRPr="002E6036">
        <w:rPr>
          <w:rFonts w:ascii="Cambria" w:hAnsi="Cambria"/>
          <w:sz w:val="24"/>
          <w:szCs w:val="24"/>
        </w:rPr>
        <w:tab/>
        <w:t xml:space="preserve">The </w:t>
      </w:r>
      <w:r w:rsidRPr="002E6036">
        <w:rPr>
          <w:rFonts w:ascii="Cambria" w:hAnsi="Cambria" w:cs="Times New Roman"/>
          <w:sz w:val="24"/>
          <w:szCs w:val="24"/>
          <w:lang w:val="en-US"/>
        </w:rPr>
        <w:t>State</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8ABBCD3" w14:textId="77777777" w:rsidR="003B1355" w:rsidRPr="002E6036" w:rsidRDefault="003B1355" w:rsidP="009312F7">
      <w:pPr>
        <w:pStyle w:val="Listeavsnitt"/>
        <w:spacing w:after="0"/>
        <w:ind w:left="360" w:firstLine="348"/>
        <w:jc w:val="both"/>
        <w:rPr>
          <w:rFonts w:ascii="Cambria" w:hAnsi="Cambria" w:cs="Times New Roman"/>
          <w:sz w:val="24"/>
          <w:szCs w:val="24"/>
          <w:lang w:val="en-US"/>
        </w:rPr>
      </w:pPr>
    </w:p>
    <w:p w14:paraId="2F77CC96" w14:textId="3B97B34B" w:rsidR="003B1355" w:rsidRDefault="003B1355" w:rsidP="009312F7">
      <w:pPr>
        <w:pStyle w:val="Listeavsnitt"/>
        <w:spacing w:after="0"/>
        <w:ind w:left="360" w:firstLine="348"/>
        <w:jc w:val="both"/>
        <w:rPr>
          <w:rFonts w:ascii="Cambria" w:hAnsi="Cambria" w:cs="Times New Roman"/>
          <w:sz w:val="24"/>
          <w:szCs w:val="24"/>
          <w:lang w:val="en-US"/>
        </w:rPr>
      </w:pPr>
      <w:r w:rsidRPr="002E6036">
        <w:rPr>
          <w:rFonts w:ascii="Cambria" w:hAnsi="Cambria" w:cs="Times New Roman"/>
          <w:sz w:val="24"/>
          <w:szCs w:val="24"/>
          <w:lang w:val="en-US"/>
        </w:rPr>
        <w:t>Public Authorities</w:t>
      </w:r>
      <w:r w:rsidR="0070732C">
        <w:rPr>
          <w:rFonts w:ascii="Cambria" w:hAnsi="Cambria" w:cs="Times New Roman"/>
          <w:sz w:val="24"/>
          <w:szCs w:val="24"/>
          <w:lang w:val="en-US"/>
        </w:rPr>
        <w:t>/Bodies</w:t>
      </w:r>
      <w:r w:rsidRPr="002E6036">
        <w:rPr>
          <w:rFonts w:ascii="Cambria" w:hAnsi="Cambria" w:cs="Times New Roman"/>
          <w:sz w:val="24"/>
          <w:szCs w:val="24"/>
          <w:lang w:val="en-US"/>
        </w:rPr>
        <w:tab/>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58C29457" w14:textId="77777777" w:rsidR="000869C0" w:rsidRDefault="000869C0" w:rsidP="009312F7">
      <w:pPr>
        <w:pStyle w:val="Listeavsnitt"/>
        <w:spacing w:after="0"/>
        <w:ind w:left="360" w:firstLine="348"/>
        <w:jc w:val="both"/>
        <w:rPr>
          <w:rFonts w:ascii="Cambria" w:hAnsi="Cambria" w:cs="Times New Roman"/>
          <w:sz w:val="24"/>
          <w:szCs w:val="24"/>
          <w:lang w:val="en-US"/>
        </w:rPr>
      </w:pPr>
    </w:p>
    <w:p w14:paraId="0EF115B6" w14:textId="45C60A14" w:rsidR="000869C0" w:rsidRPr="002E6036" w:rsidRDefault="000869C0" w:rsidP="000869C0">
      <w:pPr>
        <w:pStyle w:val="Listeavsnitt"/>
        <w:spacing w:after="0"/>
        <w:ind w:left="360" w:firstLine="348"/>
        <w:jc w:val="both"/>
        <w:rPr>
          <w:rFonts w:ascii="Cambria" w:hAnsi="Cambria" w:cs="Times New Roman"/>
          <w:sz w:val="24"/>
          <w:szCs w:val="24"/>
          <w:lang w:val="en-US"/>
        </w:rPr>
      </w:pPr>
      <w:r>
        <w:rPr>
          <w:rFonts w:ascii="Cambria" w:hAnsi="Cambria" w:cs="Times New Roman"/>
          <w:sz w:val="24"/>
          <w:szCs w:val="24"/>
          <w:lang w:val="en-US"/>
        </w:rPr>
        <w:t>C</w:t>
      </w:r>
      <w:r w:rsidR="004B44EC">
        <w:rPr>
          <w:rFonts w:ascii="Cambria" w:hAnsi="Cambria" w:cs="Times New Roman"/>
          <w:sz w:val="24"/>
          <w:szCs w:val="24"/>
          <w:lang w:val="en-US"/>
        </w:rPr>
        <w:t xml:space="preserve">ivil society </w:t>
      </w:r>
      <w:proofErr w:type="spellStart"/>
      <w:r w:rsidR="004B44EC">
        <w:rPr>
          <w:rFonts w:ascii="Cambria" w:hAnsi="Cambria" w:cs="Times New Roman"/>
          <w:sz w:val="24"/>
          <w:szCs w:val="24"/>
          <w:lang w:val="en-US"/>
        </w:rPr>
        <w:t>organisations</w:t>
      </w:r>
      <w:proofErr w:type="spellEnd"/>
      <w:r>
        <w:rPr>
          <w:rFonts w:ascii="Cambria" w:hAnsi="Cambria" w:cs="Times New Roman"/>
          <w:sz w:val="24"/>
          <w:szCs w:val="24"/>
          <w:lang w:val="en-US"/>
        </w:rPr>
        <w:tab/>
      </w: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Pr="002E6036">
        <w:rPr>
          <w:rFonts w:ascii="Cambria" w:hAnsi="Cambria" w:cs="Times New Roman"/>
          <w:sz w:val="24"/>
          <w:szCs w:val="24"/>
          <w:lang w:val="en-US"/>
        </w:rPr>
        <w:t>)</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3BC1A559" w14:textId="77777777" w:rsidR="000869C0" w:rsidRPr="002E6036" w:rsidRDefault="000869C0" w:rsidP="009312F7">
      <w:pPr>
        <w:pStyle w:val="Listeavsnitt"/>
        <w:spacing w:after="0"/>
        <w:ind w:left="360" w:firstLine="348"/>
        <w:jc w:val="both"/>
        <w:rPr>
          <w:rFonts w:ascii="Cambria" w:hAnsi="Cambria" w:cs="Times New Roman"/>
          <w:sz w:val="24"/>
          <w:szCs w:val="24"/>
          <w:lang w:val="en-US"/>
        </w:rPr>
      </w:pPr>
    </w:p>
    <w:p w14:paraId="7BC5476A" w14:textId="77777777" w:rsidR="003B1355" w:rsidRPr="000869C0" w:rsidRDefault="003B1355" w:rsidP="000869C0">
      <w:pPr>
        <w:spacing w:after="0"/>
        <w:jc w:val="both"/>
        <w:rPr>
          <w:rFonts w:ascii="Cambria" w:hAnsi="Cambria" w:cs="Times New Roman"/>
          <w:sz w:val="24"/>
          <w:szCs w:val="24"/>
          <w:lang w:val="en-US"/>
        </w:rPr>
      </w:pPr>
    </w:p>
    <w:p w14:paraId="06C9B589" w14:textId="597D8631" w:rsidR="00FF0049" w:rsidRPr="002E6036" w:rsidRDefault="00427A63" w:rsidP="009312F7">
      <w:pPr>
        <w:pStyle w:val="Listeavsnitt"/>
        <w:spacing w:after="0"/>
        <w:ind w:left="360" w:firstLine="348"/>
        <w:jc w:val="both"/>
        <w:rPr>
          <w:rFonts w:ascii="Cambria" w:hAnsi="Cambria" w:cs="Times New Roman"/>
          <w:sz w:val="24"/>
          <w:szCs w:val="24"/>
          <w:lang w:val="en-US"/>
        </w:rPr>
      </w:pPr>
      <w:r>
        <w:rPr>
          <w:rFonts w:ascii="Cambria" w:hAnsi="Cambria" w:cs="Times New Roman"/>
          <w:sz w:val="24"/>
          <w:szCs w:val="24"/>
          <w:lang w:val="en-US"/>
        </w:rPr>
        <w:t>Private companies</w:t>
      </w:r>
      <w:r w:rsidR="00C22A0A">
        <w:rPr>
          <w:rFonts w:ascii="Cambria" w:hAnsi="Cambria" w:cs="Times New Roman"/>
          <w:sz w:val="24"/>
          <w:szCs w:val="24"/>
          <w:lang w:val="en-US"/>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642B2F28" w14:textId="3F91F957" w:rsidR="00115285" w:rsidRPr="002E6036" w:rsidRDefault="00FF0049" w:rsidP="009312F7">
      <w:pPr>
        <w:pStyle w:val="Listeavsnitt"/>
        <w:spacing w:after="0"/>
        <w:ind w:left="708"/>
        <w:jc w:val="both"/>
        <w:rPr>
          <w:rFonts w:ascii="Cambria" w:hAnsi="Cambria" w:cs="Times New Roman"/>
          <w:sz w:val="24"/>
          <w:szCs w:val="24"/>
          <w:lang w:val="en-US"/>
        </w:rPr>
      </w:pPr>
      <w:r w:rsidRPr="002E6036">
        <w:rPr>
          <w:rFonts w:ascii="Cambria" w:hAnsi="Cambria" w:cs="Times New Roman"/>
          <w:sz w:val="24"/>
          <w:szCs w:val="24"/>
          <w:lang w:val="en-US"/>
        </w:rPr>
        <w:br/>
      </w:r>
      <w:r w:rsidR="003B1355" w:rsidRPr="002E6036">
        <w:rPr>
          <w:rFonts w:ascii="Cambria" w:hAnsi="Cambria"/>
          <w:sz w:val="24"/>
          <w:szCs w:val="24"/>
        </w:rPr>
        <w:t>Individuals</w:t>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sz w:val="24"/>
          <w:szCs w:val="24"/>
        </w:rPr>
        <w:tab/>
      </w:r>
      <w:r w:rsidR="003B1355" w:rsidRPr="002E6036">
        <w:rPr>
          <w:rFonts w:ascii="Cambria" w:hAnsi="Cambria" w:cs="Times New Roman"/>
          <w:sz w:val="24"/>
          <w:szCs w:val="24"/>
          <w:lang w:val="en-US"/>
        </w:rPr>
        <w:t>Yes</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  </w:t>
      </w:r>
      <w:r w:rsidR="000A76FE">
        <w:rPr>
          <w:rFonts w:ascii="Cambria" w:hAnsi="Cambria" w:cs="Times New Roman"/>
          <w:sz w:val="24"/>
          <w:szCs w:val="24"/>
          <w:lang w:val="en-US"/>
        </w:rPr>
        <w:t>X</w:t>
      </w:r>
      <w:r w:rsidR="003B1355" w:rsidRPr="002E6036">
        <w:rPr>
          <w:rFonts w:ascii="Cambria" w:hAnsi="Cambria" w:cs="Times New Roman"/>
          <w:sz w:val="24"/>
          <w:szCs w:val="24"/>
          <w:lang w:val="en-US"/>
        </w:rPr>
        <w:t xml:space="preserve">     )</w:t>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r>
      <w:r w:rsidR="003B1355" w:rsidRPr="002E6036">
        <w:rPr>
          <w:rFonts w:ascii="Cambria" w:hAnsi="Cambria" w:cs="Times New Roman"/>
          <w:sz w:val="24"/>
          <w:szCs w:val="24"/>
          <w:lang w:val="en-US"/>
        </w:rPr>
        <w:tab/>
        <w:t xml:space="preserve">No </w:t>
      </w:r>
      <w:r w:rsidR="003B1355" w:rsidRPr="002E6036">
        <w:rPr>
          <w:rFonts w:ascii="Cambria" w:hAnsi="Cambria" w:cs="Times New Roman"/>
          <w:sz w:val="24"/>
          <w:szCs w:val="24"/>
          <w:lang w:val="en-US"/>
        </w:rPr>
        <w:tab/>
        <w:t>(       )</w:t>
      </w:r>
    </w:p>
    <w:p w14:paraId="01505126" w14:textId="77777777" w:rsidR="005408A0" w:rsidRPr="002E6036" w:rsidRDefault="005408A0" w:rsidP="00CB0407">
      <w:pPr>
        <w:rPr>
          <w:rFonts w:ascii="Cambria" w:hAnsi="Cambria"/>
          <w:b/>
          <w:sz w:val="24"/>
          <w:szCs w:val="24"/>
        </w:rPr>
      </w:pPr>
    </w:p>
    <w:p w14:paraId="0BEA4F98" w14:textId="73763DFE" w:rsidR="00984353" w:rsidRPr="002E6036" w:rsidRDefault="00CB0407" w:rsidP="00CB0407">
      <w:pPr>
        <w:rPr>
          <w:rFonts w:ascii="Cambria" w:hAnsi="Cambria"/>
          <w:b/>
          <w:sz w:val="24"/>
          <w:szCs w:val="24"/>
        </w:rPr>
      </w:pPr>
      <w:r w:rsidRPr="002E6036">
        <w:rPr>
          <w:rFonts w:ascii="Cambria" w:hAnsi="Cambria"/>
          <w:b/>
          <w:sz w:val="24"/>
          <w:szCs w:val="24"/>
        </w:rPr>
        <w:t>II.</w:t>
      </w:r>
      <w:r w:rsidR="00221BE2" w:rsidRPr="002E6036">
        <w:rPr>
          <w:rFonts w:ascii="Cambria" w:hAnsi="Cambria"/>
          <w:b/>
          <w:sz w:val="24"/>
          <w:szCs w:val="24"/>
        </w:rPr>
        <w:t xml:space="preserve"> How the law came into being and was implemented</w:t>
      </w:r>
    </w:p>
    <w:p w14:paraId="630A3CE4" w14:textId="305994D6" w:rsidR="00984353" w:rsidRDefault="00C07893" w:rsidP="00CB0407">
      <w:pPr>
        <w:rPr>
          <w:rFonts w:ascii="Cambria" w:hAnsi="Cambria"/>
          <w:sz w:val="24"/>
          <w:szCs w:val="24"/>
        </w:rPr>
      </w:pPr>
      <w:r w:rsidRPr="002E6036">
        <w:rPr>
          <w:rFonts w:ascii="Cambria" w:hAnsi="Cambria"/>
          <w:sz w:val="24"/>
          <w:szCs w:val="24"/>
        </w:rPr>
        <w:lastRenderedPageBreak/>
        <w:t xml:space="preserve">1. </w:t>
      </w:r>
      <w:r w:rsidR="00984353" w:rsidRPr="002E6036">
        <w:rPr>
          <w:rFonts w:ascii="Cambria" w:hAnsi="Cambria"/>
          <w:sz w:val="24"/>
          <w:szCs w:val="24"/>
        </w:rPr>
        <w:t xml:space="preserve">What was the impetus for the development of this law (i.e. social movement activism, </w:t>
      </w:r>
      <w:r w:rsidR="0045636E">
        <w:rPr>
          <w:rFonts w:ascii="Cambria" w:hAnsi="Cambria"/>
          <w:sz w:val="24"/>
          <w:szCs w:val="24"/>
        </w:rPr>
        <w:t xml:space="preserve">political platform, </w:t>
      </w:r>
      <w:r w:rsidR="00984353" w:rsidRPr="002E6036">
        <w:rPr>
          <w:rFonts w:ascii="Cambria" w:hAnsi="Cambria"/>
          <w:sz w:val="24"/>
          <w:szCs w:val="24"/>
        </w:rPr>
        <w:t>a Supreme Court ruling, an egregious case of discrimination</w:t>
      </w:r>
      <w:r w:rsidR="00A81A9E">
        <w:rPr>
          <w:rFonts w:ascii="Cambria" w:hAnsi="Cambria"/>
          <w:sz w:val="24"/>
          <w:szCs w:val="24"/>
        </w:rPr>
        <w:t>, constitutional reform…</w:t>
      </w:r>
      <w:r w:rsidR="00984353" w:rsidRPr="002E6036">
        <w:rPr>
          <w:rFonts w:ascii="Cambria" w:hAnsi="Cambria"/>
          <w:sz w:val="24"/>
          <w:szCs w:val="24"/>
        </w:rPr>
        <w:t xml:space="preserve">)? </w:t>
      </w:r>
      <w:r w:rsidR="002E6036" w:rsidRPr="002E6036">
        <w:rPr>
          <w:rFonts w:ascii="Cambria" w:hAnsi="Cambria"/>
          <w:sz w:val="24"/>
          <w:szCs w:val="24"/>
        </w:rPr>
        <w:br/>
      </w:r>
    </w:p>
    <w:p w14:paraId="7E2014E3" w14:textId="6AF6138D" w:rsidR="00293F66" w:rsidRPr="002E6036" w:rsidRDefault="00293F66" w:rsidP="00CB0407">
      <w:pPr>
        <w:rPr>
          <w:rFonts w:ascii="Cambria" w:hAnsi="Cambria"/>
          <w:sz w:val="24"/>
          <w:szCs w:val="24"/>
        </w:rPr>
      </w:pPr>
      <w:r>
        <w:rPr>
          <w:rFonts w:ascii="Cambria" w:hAnsi="Cambria"/>
          <w:sz w:val="24"/>
          <w:szCs w:val="24"/>
        </w:rPr>
        <w:t xml:space="preserve">The background for the first Gender Equality Act of 1978 was </w:t>
      </w:r>
      <w:r w:rsidR="00127835">
        <w:rPr>
          <w:rFonts w:ascii="Cambria" w:hAnsi="Cambria"/>
          <w:sz w:val="24"/>
          <w:szCs w:val="24"/>
        </w:rPr>
        <w:t>the women's</w:t>
      </w:r>
      <w:r>
        <w:rPr>
          <w:rFonts w:ascii="Cambria" w:hAnsi="Cambria"/>
          <w:sz w:val="24"/>
          <w:szCs w:val="24"/>
        </w:rPr>
        <w:t xml:space="preserve"> movement in the 1970s. Many western countries established gender equality acts around the same time as Norway. </w:t>
      </w:r>
      <w:r w:rsidR="00127835">
        <w:rPr>
          <w:rFonts w:ascii="Cambria" w:hAnsi="Cambria"/>
          <w:sz w:val="24"/>
          <w:szCs w:val="24"/>
        </w:rPr>
        <w:t xml:space="preserve">In the years after the millennium, several countries, among others Sweden and the UK, introduced comprehensive discrimination acts prohibiting discrimination on several grounds (ethnicity, disability, sex, sexual orientation etc.). In Norway, a public committee was appointed to propose a comprehensive discrimination act. After the committee's proposal had been on public hearing, the Government decided to keep separate laws for each discrimination ground. The government proposed four new equality and anti-discrimination acts which were adopted by the Storting in 2013. </w:t>
      </w:r>
    </w:p>
    <w:p w14:paraId="76EB308E" w14:textId="06B71166" w:rsidR="00C73C5C" w:rsidRPr="002E6036" w:rsidRDefault="00C07893" w:rsidP="00CB0407">
      <w:pPr>
        <w:rPr>
          <w:rFonts w:ascii="Cambria" w:hAnsi="Cambria"/>
          <w:sz w:val="24"/>
          <w:szCs w:val="24"/>
        </w:rPr>
      </w:pPr>
      <w:r w:rsidRPr="002E6036">
        <w:rPr>
          <w:rFonts w:ascii="Cambria" w:hAnsi="Cambria"/>
          <w:sz w:val="24"/>
          <w:szCs w:val="24"/>
        </w:rPr>
        <w:t xml:space="preserve">2. </w:t>
      </w:r>
      <w:r w:rsidR="00C73C5C" w:rsidRPr="002E6036">
        <w:rPr>
          <w:rFonts w:ascii="Cambria" w:hAnsi="Cambria"/>
          <w:sz w:val="24"/>
          <w:szCs w:val="24"/>
        </w:rPr>
        <w:t xml:space="preserve">Were there any conditions in the political context that made it possible for this law to be developed and adopted at the time that it was (i.e. a particular political party in power, a conflict/post-conflict situation, </w:t>
      </w:r>
      <w:r w:rsidR="00DE443F" w:rsidRPr="002E6036">
        <w:rPr>
          <w:rFonts w:ascii="Cambria" w:hAnsi="Cambria"/>
          <w:sz w:val="24"/>
          <w:szCs w:val="24"/>
        </w:rPr>
        <w:t>a recent ratification of an HR instrument, etc.)?</w:t>
      </w:r>
    </w:p>
    <w:p w14:paraId="58B8CCD9" w14:textId="684CFA2B" w:rsidR="00DE443F" w:rsidRPr="002E6036" w:rsidRDefault="00DE443F" w:rsidP="00DE443F">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F66A3C">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Pr="00F66A3C">
        <w:rPr>
          <w:rFonts w:ascii="Cambria" w:hAnsi="Cambria" w:cs="Times New Roman"/>
          <w:sz w:val="24"/>
          <w:szCs w:val="24"/>
          <w:lang w:val="en-US"/>
        </w:rPr>
        <w:t>(</w:t>
      </w:r>
      <w:r w:rsidRPr="002E6036">
        <w:rPr>
          <w:rFonts w:ascii="Cambria" w:hAnsi="Cambria" w:cs="Times New Roman"/>
          <w:sz w:val="24"/>
          <w:szCs w:val="24"/>
          <w:lang w:val="en-US"/>
        </w:rPr>
        <w:t xml:space="preserve">      )</w:t>
      </w:r>
    </w:p>
    <w:p w14:paraId="26F5DA83" w14:textId="334D1710" w:rsidR="00C379CF" w:rsidRPr="002E6036" w:rsidRDefault="00207B79" w:rsidP="00207B79">
      <w:pPr>
        <w:pStyle w:val="Listeavsnitt"/>
        <w:ind w:left="708"/>
        <w:jc w:val="both"/>
        <w:rPr>
          <w:rFonts w:ascii="Cambria" w:hAnsi="Cambria" w:cs="Times New Roman"/>
          <w:sz w:val="24"/>
          <w:szCs w:val="24"/>
          <w:lang w:val="en-US"/>
        </w:rPr>
      </w:pPr>
      <w:r>
        <w:rPr>
          <w:rFonts w:ascii="Cambria" w:hAnsi="Cambria"/>
          <w:sz w:val="24"/>
          <w:szCs w:val="24"/>
        </w:rPr>
        <w:br/>
      </w:r>
      <w:r w:rsidR="00C379CF" w:rsidRPr="002E6036">
        <w:rPr>
          <w:rFonts w:ascii="Cambria" w:hAnsi="Cambria"/>
          <w:sz w:val="24"/>
          <w:szCs w:val="24"/>
        </w:rPr>
        <w:t>If yes, please explain:</w:t>
      </w:r>
    </w:p>
    <w:p w14:paraId="1A18940B" w14:textId="2D973CEC" w:rsidR="00F66A3C" w:rsidRDefault="00F66A3C" w:rsidP="00CB0407">
      <w:pPr>
        <w:rPr>
          <w:rFonts w:ascii="Cambria" w:hAnsi="Cambria"/>
          <w:sz w:val="24"/>
          <w:szCs w:val="24"/>
        </w:rPr>
      </w:pPr>
      <w:r>
        <w:rPr>
          <w:rFonts w:ascii="Cambria" w:hAnsi="Cambria"/>
          <w:sz w:val="24"/>
          <w:szCs w:val="24"/>
        </w:rPr>
        <w:t xml:space="preserve">Opposition from gender equality organizations against one comprehensive equality and anti-discrimination act (see answer to question no. 4) resulted in the Government's decision to keep separate laws for each discrimination ground. </w:t>
      </w:r>
    </w:p>
    <w:p w14:paraId="68F11466" w14:textId="3BF43334" w:rsidR="00984353" w:rsidRDefault="00E529F7" w:rsidP="00CB0407">
      <w:pPr>
        <w:rPr>
          <w:rFonts w:ascii="Cambria" w:hAnsi="Cambria"/>
          <w:sz w:val="24"/>
          <w:szCs w:val="24"/>
        </w:rPr>
      </w:pPr>
      <w:r>
        <w:rPr>
          <w:rFonts w:ascii="Cambria" w:hAnsi="Cambria"/>
          <w:sz w:val="24"/>
          <w:szCs w:val="24"/>
        </w:rPr>
        <w:br/>
      </w:r>
      <w:r w:rsidR="00C07893" w:rsidRPr="002E6036">
        <w:rPr>
          <w:rFonts w:ascii="Cambria" w:hAnsi="Cambria"/>
          <w:sz w:val="24"/>
          <w:szCs w:val="24"/>
        </w:rPr>
        <w:t xml:space="preserve">3. </w:t>
      </w:r>
      <w:r w:rsidR="00984353" w:rsidRPr="002E6036">
        <w:rPr>
          <w:rFonts w:ascii="Cambria" w:hAnsi="Cambria"/>
          <w:sz w:val="24"/>
          <w:szCs w:val="24"/>
        </w:rPr>
        <w:t xml:space="preserve">What actors were </w:t>
      </w:r>
      <w:r w:rsidR="0070732C">
        <w:rPr>
          <w:rFonts w:ascii="Cambria" w:hAnsi="Cambria"/>
          <w:sz w:val="24"/>
          <w:szCs w:val="24"/>
        </w:rPr>
        <w:t>consulted</w:t>
      </w:r>
      <w:r w:rsidR="004B44EC" w:rsidRPr="004B44EC">
        <w:t xml:space="preserve"> </w:t>
      </w:r>
      <w:r w:rsidR="004B44EC" w:rsidRPr="004B44EC">
        <w:rPr>
          <w:rFonts w:ascii="Cambria" w:hAnsi="Cambria"/>
          <w:sz w:val="24"/>
          <w:szCs w:val="24"/>
        </w:rPr>
        <w:t>and how were they consulted</w:t>
      </w:r>
      <w:r w:rsidR="00984353" w:rsidRPr="002E6036">
        <w:rPr>
          <w:rFonts w:ascii="Cambria" w:hAnsi="Cambria"/>
          <w:sz w:val="24"/>
          <w:szCs w:val="24"/>
        </w:rPr>
        <w:t xml:space="preserve"> in the law’s development</w:t>
      </w:r>
      <w:r w:rsidR="00C73C5C" w:rsidRPr="002E6036">
        <w:rPr>
          <w:rFonts w:ascii="Cambria" w:hAnsi="Cambria"/>
          <w:sz w:val="24"/>
          <w:szCs w:val="24"/>
        </w:rPr>
        <w:t xml:space="preserve"> and formulation</w:t>
      </w:r>
      <w:r w:rsidR="00984353" w:rsidRPr="002E6036">
        <w:rPr>
          <w:rFonts w:ascii="Cambria" w:hAnsi="Cambria"/>
          <w:sz w:val="24"/>
          <w:szCs w:val="24"/>
        </w:rPr>
        <w:t>? Check all that apply, and</w:t>
      </w:r>
      <w:r w:rsidR="0070732C">
        <w:rPr>
          <w:rFonts w:ascii="Cambria" w:hAnsi="Cambria"/>
          <w:sz w:val="24"/>
          <w:szCs w:val="24"/>
        </w:rPr>
        <w:t>, where possible,</w:t>
      </w:r>
      <w:r w:rsidR="00984353" w:rsidRPr="002E6036">
        <w:rPr>
          <w:rFonts w:ascii="Cambria" w:hAnsi="Cambria"/>
          <w:sz w:val="24"/>
          <w:szCs w:val="24"/>
        </w:rPr>
        <w:t xml:space="preserve"> provide names of involved individuals, agencies, organizations, etc. </w:t>
      </w:r>
    </w:p>
    <w:p w14:paraId="6E93F6CF" w14:textId="49DA5161" w:rsidR="003C21AD" w:rsidRDefault="003C21AD" w:rsidP="00CB0407">
      <w:pPr>
        <w:rPr>
          <w:rFonts w:ascii="Cambria" w:hAnsi="Cambria"/>
          <w:sz w:val="24"/>
          <w:szCs w:val="24"/>
        </w:rPr>
      </w:pPr>
      <w:r>
        <w:rPr>
          <w:rFonts w:ascii="Cambria" w:hAnsi="Cambria"/>
          <w:sz w:val="24"/>
          <w:szCs w:val="24"/>
        </w:rPr>
        <w:t xml:space="preserve">The list of actors consulted can be found in Prop. 88 L chapter 5.1.4: </w:t>
      </w:r>
      <w:hyperlink r:id="rId7" w:history="1">
        <w:r w:rsidRPr="0049548B">
          <w:rPr>
            <w:rStyle w:val="Hyperkobling"/>
            <w:rFonts w:ascii="Cambria" w:hAnsi="Cambria"/>
            <w:sz w:val="24"/>
            <w:szCs w:val="24"/>
          </w:rPr>
          <w:t>https://www.regjeringen.no/contentassets/c9d7105d05cc45e9ad9114120c8a6230/no/pdfs/prp201220130088000dddpdfs.pdf</w:t>
        </w:r>
      </w:hyperlink>
    </w:p>
    <w:p w14:paraId="5DBD19DE" w14:textId="47D47F6C"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Legal Experts</w:t>
      </w:r>
      <w:r w:rsidR="0070732C" w:rsidRPr="0070732C">
        <w:rPr>
          <w:rFonts w:ascii="Cambria" w:hAnsi="Cambria" w:cs="Times New Roman"/>
          <w:sz w:val="24"/>
          <w:szCs w:val="24"/>
          <w:lang w:val="en-US"/>
        </w:rPr>
        <w:t xml:space="preserve">/scholars (please </w:t>
      </w:r>
      <w:r w:rsidR="00FE5244" w:rsidRPr="0070732C">
        <w:rPr>
          <w:rFonts w:ascii="Cambria" w:hAnsi="Cambria" w:cs="Times New Roman"/>
          <w:sz w:val="24"/>
          <w:szCs w:val="24"/>
          <w:lang w:val="en-US"/>
        </w:rPr>
        <w:t xml:space="preserve">specify)  </w:t>
      </w:r>
      <w:r w:rsidRPr="0070732C">
        <w:rPr>
          <w:rFonts w:ascii="Cambria" w:hAnsi="Cambria" w:cs="Times New Roman"/>
          <w:sz w:val="24"/>
          <w:szCs w:val="24"/>
          <w:lang w:val="en-US"/>
        </w:rPr>
        <w:t xml:space="preserve">   ( </w:t>
      </w:r>
      <w:r w:rsidR="003C21AD">
        <w:rPr>
          <w:rFonts w:ascii="Cambria" w:hAnsi="Cambria" w:cs="Times New Roman"/>
          <w:sz w:val="24"/>
          <w:szCs w:val="24"/>
          <w:lang w:val="en-US"/>
        </w:rPr>
        <w:t>X</w:t>
      </w:r>
      <w:r w:rsidRPr="0070732C">
        <w:rPr>
          <w:rFonts w:ascii="Cambria" w:hAnsi="Cambria" w:cs="Times New Roman"/>
          <w:sz w:val="24"/>
          <w:szCs w:val="24"/>
          <w:lang w:val="en-US"/>
        </w:rPr>
        <w:t xml:space="preserve">     )  _</w:t>
      </w:r>
      <w:r w:rsidR="003C21AD">
        <w:rPr>
          <w:rFonts w:ascii="Cambria" w:hAnsi="Cambria" w:cs="Times New Roman"/>
          <w:sz w:val="24"/>
          <w:szCs w:val="24"/>
          <w:lang w:val="en-US"/>
        </w:rPr>
        <w:t xml:space="preserve">Universities, </w:t>
      </w:r>
      <w:r w:rsidR="00105377">
        <w:rPr>
          <w:rFonts w:ascii="Cambria" w:hAnsi="Cambria" w:cs="Times New Roman"/>
          <w:sz w:val="24"/>
          <w:szCs w:val="24"/>
          <w:lang w:val="en-US"/>
        </w:rPr>
        <w:t xml:space="preserve">colleges, </w:t>
      </w:r>
      <w:r w:rsidR="003C21AD">
        <w:rPr>
          <w:rFonts w:ascii="Cambria" w:hAnsi="Cambria" w:cs="Times New Roman"/>
          <w:sz w:val="24"/>
          <w:szCs w:val="24"/>
          <w:lang w:val="en-US"/>
        </w:rPr>
        <w:t xml:space="preserve">research institutes, competence </w:t>
      </w:r>
      <w:proofErr w:type="spellStart"/>
      <w:r w:rsidR="003C21AD">
        <w:rPr>
          <w:rFonts w:ascii="Cambria" w:hAnsi="Cambria" w:cs="Times New Roman"/>
          <w:sz w:val="24"/>
          <w:szCs w:val="24"/>
          <w:lang w:val="en-US"/>
        </w:rPr>
        <w:t>centres</w:t>
      </w:r>
      <w:proofErr w:type="spellEnd"/>
      <w:r w:rsidRPr="0070732C">
        <w:rPr>
          <w:rFonts w:ascii="Cambria" w:hAnsi="Cambria" w:cs="Times New Roman"/>
          <w:sz w:val="24"/>
          <w:szCs w:val="24"/>
          <w:lang w:val="en-US"/>
        </w:rPr>
        <w:t>_________________________</w:t>
      </w:r>
      <w:r w:rsidR="0070732C" w:rsidRPr="0070732C">
        <w:rPr>
          <w:rFonts w:ascii="Cambria" w:hAnsi="Cambria" w:cs="Times New Roman"/>
          <w:sz w:val="24"/>
          <w:szCs w:val="24"/>
          <w:lang w:val="en-US"/>
        </w:rPr>
        <w:t>________________</w:t>
      </w:r>
    </w:p>
    <w:p w14:paraId="7DC6EA6E" w14:textId="02792EB6" w:rsidR="00984353"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Government Ministries</w:t>
      </w:r>
      <w:r w:rsidR="002E6036" w:rsidRPr="0070732C">
        <w:rPr>
          <w:rFonts w:ascii="Cambria" w:hAnsi="Cambria" w:cs="Times New Roman"/>
          <w:sz w:val="24"/>
          <w:szCs w:val="24"/>
          <w:lang w:val="en-US"/>
        </w:rPr>
        <w:tab/>
      </w:r>
      <w:r w:rsidR="006B4763">
        <w:rPr>
          <w:rFonts w:ascii="Cambria" w:hAnsi="Cambria" w:cs="Times New Roman"/>
          <w:sz w:val="24"/>
          <w:szCs w:val="24"/>
          <w:lang w:val="en-US"/>
        </w:rPr>
        <w:t xml:space="preserve">            </w:t>
      </w:r>
      <w:r w:rsidRPr="0070732C">
        <w:rPr>
          <w:rFonts w:ascii="Cambria" w:hAnsi="Cambria" w:cs="Times New Roman"/>
          <w:sz w:val="24"/>
          <w:szCs w:val="24"/>
          <w:lang w:val="en-US"/>
        </w:rPr>
        <w:t xml:space="preserve">(     </w:t>
      </w:r>
      <w:r w:rsidR="003C21AD">
        <w:rPr>
          <w:rFonts w:ascii="Cambria" w:hAnsi="Cambria" w:cs="Times New Roman"/>
          <w:sz w:val="24"/>
          <w:szCs w:val="24"/>
          <w:lang w:val="en-US"/>
        </w:rPr>
        <w:t>X</w:t>
      </w:r>
      <w:r w:rsidRPr="0070732C">
        <w:rPr>
          <w:rFonts w:ascii="Cambria" w:hAnsi="Cambria" w:cs="Times New Roman"/>
          <w:sz w:val="24"/>
          <w:szCs w:val="24"/>
          <w:lang w:val="en-US"/>
        </w:rPr>
        <w:t xml:space="preserve">  )  __________________________________________________________</w:t>
      </w:r>
    </w:p>
    <w:p w14:paraId="754C9CB1" w14:textId="7E01AA0B" w:rsidR="006B4763" w:rsidRPr="0070732C" w:rsidRDefault="006B4763" w:rsidP="0070732C">
      <w:pPr>
        <w:spacing w:after="0"/>
        <w:jc w:val="both"/>
        <w:rPr>
          <w:rFonts w:ascii="Cambria" w:hAnsi="Cambria" w:cs="Times New Roman"/>
          <w:sz w:val="24"/>
          <w:szCs w:val="24"/>
          <w:lang w:val="en-US"/>
        </w:rPr>
      </w:pPr>
      <w:r>
        <w:rPr>
          <w:rFonts w:ascii="Cambria" w:hAnsi="Cambria" w:cs="Times New Roman"/>
          <w:sz w:val="24"/>
          <w:szCs w:val="24"/>
          <w:lang w:val="en-US"/>
        </w:rPr>
        <w:t xml:space="preserve">NHRI                                             </w:t>
      </w:r>
      <w:r w:rsidRPr="0070732C">
        <w:rPr>
          <w:rFonts w:ascii="Cambria" w:hAnsi="Cambria" w:cs="Times New Roman"/>
          <w:sz w:val="24"/>
          <w:szCs w:val="24"/>
          <w:lang w:val="en-US"/>
        </w:rPr>
        <w:t xml:space="preserve">(     </w:t>
      </w:r>
      <w:r w:rsidR="003C21AD">
        <w:rPr>
          <w:rFonts w:ascii="Cambria" w:hAnsi="Cambria" w:cs="Times New Roman"/>
          <w:sz w:val="24"/>
          <w:szCs w:val="24"/>
          <w:lang w:val="en-US"/>
        </w:rPr>
        <w:t>X</w:t>
      </w:r>
      <w:r w:rsidRPr="0070732C">
        <w:rPr>
          <w:rFonts w:ascii="Cambria" w:hAnsi="Cambria" w:cs="Times New Roman"/>
          <w:sz w:val="24"/>
          <w:szCs w:val="24"/>
          <w:lang w:val="en-US"/>
        </w:rPr>
        <w:t xml:space="preserve">  )  __________________________________________________________</w:t>
      </w:r>
    </w:p>
    <w:p w14:paraId="531C886D" w14:textId="20E57577" w:rsidR="00984353" w:rsidRPr="0070732C" w:rsidRDefault="00984353"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NGOs/CSOs</w:t>
      </w:r>
      <w:r w:rsidRPr="0070732C">
        <w:rPr>
          <w:rFonts w:ascii="Cambria" w:hAnsi="Cambria" w:cs="Times New Roman"/>
          <w:sz w:val="24"/>
          <w:szCs w:val="24"/>
          <w:lang w:val="en-US"/>
        </w:rPr>
        <w:tab/>
      </w:r>
      <w:r w:rsidRPr="0070732C">
        <w:rPr>
          <w:rFonts w:ascii="Cambria" w:hAnsi="Cambria" w:cs="Times New Roman"/>
          <w:sz w:val="24"/>
          <w:szCs w:val="24"/>
          <w:lang w:val="en-US"/>
        </w:rPr>
        <w:tab/>
      </w:r>
      <w:r w:rsidRPr="0070732C">
        <w:rPr>
          <w:rFonts w:ascii="Cambria" w:hAnsi="Cambria" w:cs="Times New Roman"/>
          <w:sz w:val="24"/>
          <w:szCs w:val="24"/>
          <w:lang w:val="en-US"/>
        </w:rPr>
        <w:tab/>
        <w:t xml:space="preserve">(  </w:t>
      </w:r>
      <w:r w:rsidR="003C21AD">
        <w:rPr>
          <w:rFonts w:ascii="Cambria" w:hAnsi="Cambria" w:cs="Times New Roman"/>
          <w:sz w:val="24"/>
          <w:szCs w:val="24"/>
          <w:lang w:val="en-US"/>
        </w:rPr>
        <w:t>X</w:t>
      </w:r>
      <w:r w:rsidRPr="0070732C">
        <w:rPr>
          <w:rFonts w:ascii="Cambria" w:hAnsi="Cambria" w:cs="Times New Roman"/>
          <w:sz w:val="24"/>
          <w:szCs w:val="24"/>
          <w:lang w:val="en-US"/>
        </w:rPr>
        <w:t xml:space="preserve">     )  __________________________________________________________</w:t>
      </w:r>
    </w:p>
    <w:p w14:paraId="75844BAD" w14:textId="11874D05" w:rsidR="00984353" w:rsidRPr="0070732C" w:rsidRDefault="0070732C" w:rsidP="0070732C">
      <w:pPr>
        <w:spacing w:after="0"/>
        <w:jc w:val="both"/>
        <w:rPr>
          <w:rFonts w:ascii="Cambria" w:hAnsi="Cambria" w:cs="Times New Roman"/>
          <w:sz w:val="24"/>
          <w:szCs w:val="24"/>
          <w:lang w:val="en-US"/>
        </w:rPr>
      </w:pPr>
      <w:r w:rsidRPr="0070732C">
        <w:rPr>
          <w:rFonts w:ascii="Cambria" w:hAnsi="Cambria" w:cs="Times New Roman"/>
          <w:sz w:val="24"/>
          <w:szCs w:val="24"/>
          <w:lang w:val="en-US"/>
        </w:rPr>
        <w:t>Other social groups (specify)</w:t>
      </w:r>
      <w:r w:rsidR="006B4763">
        <w:rPr>
          <w:rFonts w:ascii="Cambria" w:hAnsi="Cambria" w:cs="Times New Roman"/>
          <w:sz w:val="24"/>
          <w:szCs w:val="24"/>
          <w:lang w:val="en-US"/>
        </w:rPr>
        <w:t xml:space="preserve"> </w:t>
      </w:r>
      <w:r w:rsidR="00984353" w:rsidRPr="0070732C">
        <w:rPr>
          <w:rFonts w:ascii="Cambria" w:hAnsi="Cambria" w:cs="Times New Roman"/>
          <w:sz w:val="24"/>
          <w:szCs w:val="24"/>
          <w:lang w:val="en-US"/>
        </w:rPr>
        <w:t xml:space="preserve">(     </w:t>
      </w:r>
      <w:r w:rsidR="003C21AD">
        <w:rPr>
          <w:rFonts w:ascii="Cambria" w:hAnsi="Cambria" w:cs="Times New Roman"/>
          <w:sz w:val="24"/>
          <w:szCs w:val="24"/>
          <w:lang w:val="en-US"/>
        </w:rPr>
        <w:t>X</w:t>
      </w:r>
      <w:r w:rsidR="00984353" w:rsidRPr="0070732C">
        <w:rPr>
          <w:rFonts w:ascii="Cambria" w:hAnsi="Cambria" w:cs="Times New Roman"/>
          <w:sz w:val="24"/>
          <w:szCs w:val="24"/>
          <w:lang w:val="en-US"/>
        </w:rPr>
        <w:t xml:space="preserve">  )  _______</w:t>
      </w:r>
      <w:r w:rsidR="00105377">
        <w:rPr>
          <w:rFonts w:ascii="Cambria" w:hAnsi="Cambria" w:cs="Times New Roman"/>
          <w:sz w:val="24"/>
          <w:szCs w:val="24"/>
          <w:lang w:val="en-US"/>
        </w:rPr>
        <w:t>Employer and employee organizations, religious and life stance communities</w:t>
      </w:r>
      <w:r w:rsidR="00984353" w:rsidRPr="0070732C">
        <w:rPr>
          <w:rFonts w:ascii="Cambria" w:hAnsi="Cambria" w:cs="Times New Roman"/>
          <w:sz w:val="24"/>
          <w:szCs w:val="24"/>
          <w:lang w:val="en-US"/>
        </w:rPr>
        <w:t>___________________</w:t>
      </w:r>
      <w:r w:rsidRPr="0070732C">
        <w:rPr>
          <w:rFonts w:ascii="Cambria" w:hAnsi="Cambria" w:cs="Times New Roman"/>
          <w:sz w:val="24"/>
          <w:szCs w:val="24"/>
          <w:lang w:val="en-US"/>
        </w:rPr>
        <w:t>_______________</w:t>
      </w:r>
    </w:p>
    <w:p w14:paraId="071292BC" w14:textId="77777777" w:rsidR="003C21AD" w:rsidRDefault="003C21AD" w:rsidP="00DE414B">
      <w:pPr>
        <w:jc w:val="both"/>
        <w:rPr>
          <w:rFonts w:ascii="Cambria" w:hAnsi="Cambria" w:cs="Times New Roman"/>
          <w:sz w:val="24"/>
          <w:szCs w:val="24"/>
          <w:lang w:val="en-US"/>
        </w:rPr>
      </w:pPr>
    </w:p>
    <w:p w14:paraId="509AE859" w14:textId="70B87C25" w:rsidR="00DE414B" w:rsidRPr="002E6036" w:rsidRDefault="002E6036" w:rsidP="00DE414B">
      <w:pPr>
        <w:jc w:val="both"/>
        <w:rPr>
          <w:rFonts w:ascii="Cambria" w:hAnsi="Cambria" w:cs="Times New Roman"/>
          <w:sz w:val="24"/>
          <w:szCs w:val="24"/>
          <w:lang w:val="en-US"/>
        </w:rPr>
      </w:pPr>
      <w:r w:rsidRPr="002E6036">
        <w:rPr>
          <w:rFonts w:ascii="Cambria" w:hAnsi="Cambria" w:cs="Times New Roman"/>
          <w:sz w:val="24"/>
          <w:szCs w:val="24"/>
          <w:lang w:val="en-US"/>
        </w:rPr>
        <w:lastRenderedPageBreak/>
        <w:br/>
      </w:r>
      <w:r w:rsidR="00C07893" w:rsidRPr="002E6036">
        <w:rPr>
          <w:rFonts w:ascii="Cambria" w:hAnsi="Cambria" w:cs="Times New Roman"/>
          <w:sz w:val="24"/>
          <w:szCs w:val="24"/>
          <w:lang w:val="en-US"/>
        </w:rPr>
        <w:t xml:space="preserve">4. </w:t>
      </w:r>
      <w:r w:rsidR="00DE414B" w:rsidRPr="002E6036">
        <w:rPr>
          <w:rFonts w:ascii="Cambria" w:hAnsi="Cambria" w:cs="Times New Roman"/>
          <w:sz w:val="24"/>
          <w:szCs w:val="24"/>
          <w:lang w:val="en-US"/>
        </w:rPr>
        <w:t xml:space="preserve">Was there opposition to the law? </w:t>
      </w:r>
    </w:p>
    <w:p w14:paraId="2664FAF7" w14:textId="4FBD5990" w:rsidR="00DE414B" w:rsidRPr="002E6036" w:rsidRDefault="00DE414B" w:rsidP="00DE414B">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10537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Pr="00105377">
        <w:rPr>
          <w:rFonts w:ascii="Cambria" w:hAnsi="Cambria" w:cs="Times New Roman"/>
          <w:sz w:val="24"/>
          <w:szCs w:val="24"/>
          <w:lang w:val="en-US"/>
        </w:rPr>
        <w:t xml:space="preserve">(  </w:t>
      </w:r>
      <w:r w:rsidRPr="002E6036">
        <w:rPr>
          <w:rFonts w:ascii="Cambria" w:hAnsi="Cambria" w:cs="Times New Roman"/>
          <w:sz w:val="24"/>
          <w:szCs w:val="24"/>
          <w:lang w:val="en-US"/>
        </w:rPr>
        <w:t xml:space="preserve">    )</w:t>
      </w:r>
    </w:p>
    <w:p w14:paraId="2F41977E" w14:textId="426971A9" w:rsidR="00C07893" w:rsidRDefault="00DE414B" w:rsidP="00C07893">
      <w:pPr>
        <w:ind w:firstLine="708"/>
        <w:jc w:val="both"/>
        <w:rPr>
          <w:rFonts w:ascii="Cambria" w:hAnsi="Cambria"/>
          <w:sz w:val="24"/>
          <w:szCs w:val="24"/>
        </w:rPr>
      </w:pPr>
      <w:r w:rsidRPr="002E6036">
        <w:rPr>
          <w:rFonts w:ascii="Cambria" w:hAnsi="Cambria"/>
          <w:sz w:val="24"/>
          <w:szCs w:val="24"/>
        </w:rPr>
        <w:t>If yes, please explain from whom and why</w:t>
      </w:r>
      <w:r w:rsidR="00A81A9E">
        <w:rPr>
          <w:rFonts w:ascii="Cambria" w:hAnsi="Cambria"/>
          <w:sz w:val="24"/>
          <w:szCs w:val="24"/>
        </w:rPr>
        <w:t>, and how it was addressed</w:t>
      </w:r>
      <w:r w:rsidRPr="002E6036">
        <w:rPr>
          <w:rFonts w:ascii="Cambria" w:hAnsi="Cambria"/>
          <w:sz w:val="24"/>
          <w:szCs w:val="24"/>
        </w:rPr>
        <w:t xml:space="preserve">: </w:t>
      </w:r>
    </w:p>
    <w:p w14:paraId="2E21C447" w14:textId="71B117CF" w:rsidR="00105377" w:rsidRPr="002E6036" w:rsidRDefault="00105377" w:rsidP="00C07893">
      <w:pPr>
        <w:ind w:firstLine="708"/>
        <w:jc w:val="both"/>
        <w:rPr>
          <w:rFonts w:ascii="Cambria" w:hAnsi="Cambria"/>
          <w:sz w:val="24"/>
          <w:szCs w:val="24"/>
        </w:rPr>
      </w:pPr>
      <w:r>
        <w:rPr>
          <w:rFonts w:ascii="Cambria" w:hAnsi="Cambria"/>
          <w:sz w:val="24"/>
          <w:szCs w:val="24"/>
        </w:rPr>
        <w:t>Some gender equality organizations opposed the idea of one comprehensive discrimination act prohibiting discrimination based on all the discrimination grounds. They wanted to keep the Gender Equality Act as a separate Act. Even though the majority of those who replied to the public consultation supported one comprehensive act, the then Government decided to propose separate acts for each discrimination ground.</w:t>
      </w:r>
    </w:p>
    <w:p w14:paraId="00489432" w14:textId="16EFF5FD" w:rsidR="00DE414B" w:rsidRPr="002E6036" w:rsidRDefault="0070732C" w:rsidP="00DE414B">
      <w:pPr>
        <w:jc w:val="both"/>
        <w:rPr>
          <w:rFonts w:ascii="Cambria" w:hAnsi="Cambria"/>
          <w:sz w:val="24"/>
          <w:szCs w:val="24"/>
        </w:rPr>
      </w:pPr>
      <w:r>
        <w:rPr>
          <w:rFonts w:ascii="Cambria" w:hAnsi="Cambria"/>
          <w:sz w:val="24"/>
          <w:szCs w:val="24"/>
        </w:rPr>
        <w:br/>
        <w:t>6</w:t>
      </w:r>
      <w:r w:rsidR="00C07893" w:rsidRPr="002E6036">
        <w:rPr>
          <w:rFonts w:ascii="Cambria" w:hAnsi="Cambria"/>
          <w:sz w:val="24"/>
          <w:szCs w:val="24"/>
        </w:rPr>
        <w:t xml:space="preserve">. </w:t>
      </w:r>
      <w:r w:rsidR="00DE414B" w:rsidRPr="002E6036">
        <w:rPr>
          <w:rFonts w:ascii="Cambria" w:hAnsi="Cambria"/>
          <w:sz w:val="24"/>
          <w:szCs w:val="24"/>
        </w:rPr>
        <w:t>Were there other laws that needed to be reformed in order to enact this law?</w:t>
      </w:r>
    </w:p>
    <w:p w14:paraId="37F6AF03" w14:textId="560480B2" w:rsidR="00DE414B" w:rsidRPr="002E6036" w:rsidRDefault="00DE414B" w:rsidP="00DE414B">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256850">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7F45EB7" w14:textId="5F89F5C5" w:rsidR="00C07893" w:rsidRDefault="00DE414B" w:rsidP="00C07893">
      <w:pPr>
        <w:ind w:firstLine="708"/>
        <w:jc w:val="both"/>
        <w:rPr>
          <w:rFonts w:ascii="Cambria" w:hAnsi="Cambria"/>
          <w:sz w:val="24"/>
          <w:szCs w:val="24"/>
        </w:rPr>
      </w:pPr>
      <w:r w:rsidRPr="002E6036">
        <w:rPr>
          <w:rFonts w:ascii="Cambria" w:hAnsi="Cambria"/>
          <w:sz w:val="24"/>
          <w:szCs w:val="24"/>
        </w:rPr>
        <w:t xml:space="preserve">If yes, please </w:t>
      </w:r>
      <w:r w:rsidR="008D6AEC" w:rsidRPr="002E6036">
        <w:rPr>
          <w:rFonts w:ascii="Cambria" w:hAnsi="Cambria"/>
          <w:sz w:val="24"/>
          <w:szCs w:val="24"/>
        </w:rPr>
        <w:t xml:space="preserve">list and </w:t>
      </w:r>
      <w:r w:rsidRPr="002E6036">
        <w:rPr>
          <w:rFonts w:ascii="Cambria" w:hAnsi="Cambria"/>
          <w:sz w:val="24"/>
          <w:szCs w:val="24"/>
        </w:rPr>
        <w:t xml:space="preserve">explain: </w:t>
      </w:r>
    </w:p>
    <w:p w14:paraId="05CA18DE" w14:textId="5354DABD" w:rsidR="00256850" w:rsidRPr="002E6036" w:rsidRDefault="00244067" w:rsidP="00C07893">
      <w:pPr>
        <w:ind w:firstLine="708"/>
        <w:jc w:val="both"/>
        <w:rPr>
          <w:rFonts w:ascii="Cambria" w:hAnsi="Cambria"/>
          <w:sz w:val="24"/>
          <w:szCs w:val="24"/>
        </w:rPr>
      </w:pPr>
      <w:r>
        <w:rPr>
          <w:rFonts w:ascii="Cambria" w:hAnsi="Cambria"/>
          <w:sz w:val="24"/>
          <w:szCs w:val="24"/>
        </w:rPr>
        <w:t>Only m</w:t>
      </w:r>
      <w:r w:rsidR="00256850">
        <w:rPr>
          <w:rFonts w:ascii="Cambria" w:hAnsi="Cambria"/>
          <w:sz w:val="24"/>
          <w:szCs w:val="24"/>
        </w:rPr>
        <w:t>inor changes in other laws</w:t>
      </w:r>
      <w:r>
        <w:rPr>
          <w:rFonts w:ascii="Cambria" w:hAnsi="Cambria"/>
          <w:sz w:val="24"/>
          <w:szCs w:val="24"/>
        </w:rPr>
        <w:t xml:space="preserve"> were made when the new Gender Equality Law was adopted. </w:t>
      </w:r>
    </w:p>
    <w:p w14:paraId="7FE60FBC" w14:textId="43DE2876" w:rsidR="00DE414B"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 xml:space="preserve">7.  Were any </w:t>
      </w:r>
      <w:r w:rsidR="008D6AEC" w:rsidRPr="002E6036">
        <w:rPr>
          <w:rFonts w:ascii="Cambria" w:hAnsi="Cambria" w:cs="Times New Roman"/>
          <w:sz w:val="24"/>
          <w:szCs w:val="24"/>
          <w:lang w:val="en-US"/>
        </w:rPr>
        <w:t xml:space="preserve">international human rights </w:t>
      </w:r>
      <w:r>
        <w:rPr>
          <w:rFonts w:ascii="Cambria" w:hAnsi="Cambria" w:cs="Times New Roman"/>
          <w:sz w:val="24"/>
          <w:szCs w:val="24"/>
          <w:lang w:val="en-US"/>
        </w:rPr>
        <w:t>treaties or mechanisms</w:t>
      </w:r>
      <w:r w:rsidR="008D6AEC" w:rsidRPr="002E6036">
        <w:rPr>
          <w:rFonts w:ascii="Cambria" w:hAnsi="Cambria" w:cs="Times New Roman"/>
          <w:sz w:val="24"/>
          <w:szCs w:val="24"/>
          <w:lang w:val="en-US"/>
        </w:rPr>
        <w:t xml:space="preserve"> referenced in the law’s creation? </w:t>
      </w:r>
    </w:p>
    <w:p w14:paraId="47DC799D" w14:textId="2DF24056" w:rsidR="00C40576" w:rsidRPr="002E6036" w:rsidRDefault="00C40576" w:rsidP="00C40576">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105377">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70324B02" w14:textId="77777777"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419AEDB9" w14:textId="64FBB001" w:rsidR="00105377" w:rsidRPr="002E6036" w:rsidRDefault="00105377" w:rsidP="00C40576">
      <w:pPr>
        <w:ind w:firstLine="708"/>
        <w:jc w:val="both"/>
        <w:rPr>
          <w:rFonts w:ascii="Cambria" w:hAnsi="Cambria"/>
          <w:sz w:val="24"/>
          <w:szCs w:val="24"/>
        </w:rPr>
      </w:pPr>
      <w:r>
        <w:rPr>
          <w:rFonts w:ascii="Cambria" w:hAnsi="Cambria"/>
          <w:sz w:val="24"/>
          <w:szCs w:val="24"/>
        </w:rPr>
        <w:t xml:space="preserve">Chapter 3 of the preparatory works of the act discusses relevant human rights instruments, </w:t>
      </w:r>
      <w:r w:rsidR="001529E1">
        <w:rPr>
          <w:rFonts w:ascii="Cambria" w:hAnsi="Cambria"/>
          <w:sz w:val="24"/>
          <w:szCs w:val="24"/>
        </w:rPr>
        <w:t xml:space="preserve">such as CEDAW, ILO conventions and </w:t>
      </w:r>
      <w:r w:rsidR="00C94507">
        <w:rPr>
          <w:rFonts w:ascii="Cambria" w:hAnsi="Cambria"/>
          <w:sz w:val="24"/>
          <w:szCs w:val="24"/>
        </w:rPr>
        <w:t xml:space="preserve">relevant </w:t>
      </w:r>
      <w:r w:rsidR="001529E1">
        <w:rPr>
          <w:rFonts w:ascii="Cambria" w:hAnsi="Cambria"/>
          <w:sz w:val="24"/>
          <w:szCs w:val="24"/>
        </w:rPr>
        <w:t xml:space="preserve">EU law. </w:t>
      </w:r>
    </w:p>
    <w:p w14:paraId="4CC1F4E3" w14:textId="59DB8549" w:rsidR="00C40576" w:rsidRPr="002E6036" w:rsidRDefault="0070732C" w:rsidP="00DE414B">
      <w:pPr>
        <w:jc w:val="both"/>
        <w:rPr>
          <w:rFonts w:ascii="Cambria" w:hAnsi="Cambria" w:cs="Times New Roman"/>
          <w:sz w:val="24"/>
          <w:szCs w:val="24"/>
          <w:lang w:val="en-US"/>
        </w:rPr>
      </w:pPr>
      <w:r>
        <w:rPr>
          <w:rFonts w:ascii="Cambria" w:hAnsi="Cambria" w:cs="Times New Roman"/>
          <w:sz w:val="24"/>
          <w:szCs w:val="24"/>
          <w:lang w:val="en-US"/>
        </w:rPr>
        <w:t>8</w:t>
      </w:r>
      <w:r w:rsidR="00C40576" w:rsidRPr="002E6036">
        <w:rPr>
          <w:rFonts w:ascii="Cambria" w:hAnsi="Cambria" w:cs="Times New Roman"/>
          <w:sz w:val="24"/>
          <w:szCs w:val="24"/>
          <w:lang w:val="en-US"/>
        </w:rPr>
        <w:t>. D</w:t>
      </w:r>
      <w:r>
        <w:rPr>
          <w:rFonts w:ascii="Cambria" w:hAnsi="Cambria" w:cs="Times New Roman"/>
          <w:sz w:val="24"/>
          <w:szCs w:val="24"/>
          <w:lang w:val="en-US"/>
        </w:rPr>
        <w:t xml:space="preserve">id </w:t>
      </w:r>
      <w:r w:rsidR="00C40576" w:rsidRPr="002E6036">
        <w:rPr>
          <w:rFonts w:ascii="Cambria" w:hAnsi="Cambria" w:cs="Times New Roman"/>
          <w:sz w:val="24"/>
          <w:szCs w:val="24"/>
          <w:lang w:val="en-US"/>
        </w:rPr>
        <w:t>any international/re</w:t>
      </w:r>
      <w:r>
        <w:rPr>
          <w:rFonts w:ascii="Cambria" w:hAnsi="Cambria" w:cs="Times New Roman"/>
          <w:sz w:val="24"/>
          <w:szCs w:val="24"/>
          <w:lang w:val="en-US"/>
        </w:rPr>
        <w:t>gional/national human rights mechanism</w:t>
      </w:r>
      <w:r w:rsidR="00C40576" w:rsidRPr="002E6036">
        <w:rPr>
          <w:rFonts w:ascii="Cambria" w:hAnsi="Cambria" w:cs="Times New Roman"/>
          <w:sz w:val="24"/>
          <w:szCs w:val="24"/>
          <w:lang w:val="en-US"/>
        </w:rPr>
        <w:t xml:space="preserve"> issue recommendations to the State in regard to amendment or formulation of this law</w:t>
      </w:r>
      <w:r w:rsidR="0045636E">
        <w:rPr>
          <w:rFonts w:ascii="Cambria" w:hAnsi="Cambria" w:cs="Times New Roman"/>
          <w:sz w:val="24"/>
          <w:szCs w:val="24"/>
          <w:lang w:val="en-US"/>
        </w:rPr>
        <w:t>, or regarding effective implementation</w:t>
      </w:r>
      <w:r w:rsidR="00C40576" w:rsidRPr="002E6036">
        <w:rPr>
          <w:rFonts w:ascii="Cambria" w:hAnsi="Cambria" w:cs="Times New Roman"/>
          <w:sz w:val="24"/>
          <w:szCs w:val="24"/>
          <w:lang w:val="en-US"/>
        </w:rPr>
        <w:t>?</w:t>
      </w:r>
      <w:r w:rsidR="00A06BC5">
        <w:rPr>
          <w:rFonts w:ascii="Cambria" w:hAnsi="Cambria" w:cs="Times New Roman"/>
          <w:sz w:val="24"/>
          <w:szCs w:val="24"/>
          <w:lang w:val="en-US"/>
        </w:rPr>
        <w:t xml:space="preserve"> If yes, was this recommendation formulated prior, during or after the adoption of </w:t>
      </w:r>
      <w:r w:rsidR="008220AE">
        <w:rPr>
          <w:rFonts w:ascii="Cambria" w:hAnsi="Cambria" w:cs="Times New Roman"/>
          <w:sz w:val="24"/>
          <w:szCs w:val="24"/>
          <w:lang w:val="en-US"/>
        </w:rPr>
        <w:t>the law?</w:t>
      </w:r>
    </w:p>
    <w:p w14:paraId="6C88FD8A" w14:textId="07CA92E5" w:rsidR="00C40576" w:rsidRPr="002E6036" w:rsidRDefault="00C40576" w:rsidP="00C40576">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Pr="00F64C0C">
        <w:rPr>
          <w:rFonts w:ascii="Cambria" w:hAnsi="Cambria" w:cs="Times New Roman"/>
          <w:sz w:val="24"/>
          <w:szCs w:val="24"/>
          <w:lang w:val="en-US"/>
        </w:rPr>
        <w:t xml:space="preserve">(   </w:t>
      </w:r>
      <w:r w:rsidR="00252813" w:rsidRPr="00F64C0C">
        <w:rPr>
          <w:rFonts w:ascii="Cambria" w:hAnsi="Cambria" w:cs="Times New Roman"/>
          <w:sz w:val="24"/>
          <w:szCs w:val="24"/>
          <w:lang w:val="en-US"/>
        </w:rPr>
        <w:t>X</w:t>
      </w:r>
      <w:r w:rsidRPr="002E6036">
        <w:rPr>
          <w:rFonts w:ascii="Cambria" w:hAnsi="Cambria" w:cs="Times New Roman"/>
          <w:sz w:val="24"/>
          <w:szCs w:val="24"/>
          <w:lang w:val="en-US"/>
        </w:rPr>
        <w:t xml:space="preserve">   )</w:t>
      </w:r>
    </w:p>
    <w:p w14:paraId="5B9B368F" w14:textId="0FDE39E5" w:rsidR="00C40576" w:rsidRDefault="00C40576" w:rsidP="00C40576">
      <w:pPr>
        <w:ind w:firstLine="708"/>
        <w:jc w:val="both"/>
        <w:rPr>
          <w:rFonts w:ascii="Cambria" w:hAnsi="Cambria"/>
          <w:sz w:val="24"/>
          <w:szCs w:val="24"/>
        </w:rPr>
      </w:pPr>
      <w:r w:rsidRPr="002E6036">
        <w:rPr>
          <w:rFonts w:ascii="Cambria" w:hAnsi="Cambria"/>
          <w:sz w:val="24"/>
          <w:szCs w:val="24"/>
        </w:rPr>
        <w:t xml:space="preserve">If yes, please list and explain: </w:t>
      </w:r>
    </w:p>
    <w:p w14:paraId="7B17A67C" w14:textId="77777777" w:rsidR="00F64C0C" w:rsidRDefault="00F64C0C" w:rsidP="00F64C0C">
      <w:pPr>
        <w:framePr w:hSpace="142" w:wrap="around" w:vAnchor="page" w:hAnchor="page" w:x="1135" w:y="568"/>
        <w:spacing w:line="240" w:lineRule="exact"/>
      </w:pPr>
      <w:r>
        <w:t>23 March 2012</w:t>
      </w:r>
    </w:p>
    <w:p w14:paraId="01721E2E" w14:textId="13B231A8" w:rsidR="00F64C0C" w:rsidRDefault="00E96052" w:rsidP="00F64C0C">
      <w:pPr>
        <w:jc w:val="both"/>
        <w:rPr>
          <w:rFonts w:ascii="Cambria" w:hAnsi="Cambria"/>
          <w:sz w:val="24"/>
          <w:szCs w:val="24"/>
        </w:rPr>
      </w:pPr>
      <w:r>
        <w:rPr>
          <w:rFonts w:ascii="Cambria" w:hAnsi="Cambria"/>
          <w:sz w:val="24"/>
          <w:szCs w:val="24"/>
        </w:rPr>
        <w:t xml:space="preserve">There have not been recommendations concerning this law specifically. </w:t>
      </w:r>
      <w:r w:rsidR="00F64C0C">
        <w:rPr>
          <w:rFonts w:ascii="Cambria" w:hAnsi="Cambria"/>
          <w:sz w:val="24"/>
          <w:szCs w:val="24"/>
        </w:rPr>
        <w:t>On a general basis, the CEDAW committee in its concluding observations of 23 March 2012 to Norway's 8</w:t>
      </w:r>
      <w:r w:rsidR="00F64C0C" w:rsidRPr="00F64C0C">
        <w:rPr>
          <w:rFonts w:ascii="Cambria" w:hAnsi="Cambria"/>
          <w:sz w:val="24"/>
          <w:szCs w:val="24"/>
          <w:vertAlign w:val="superscript"/>
        </w:rPr>
        <w:t>th</w:t>
      </w:r>
      <w:r w:rsidR="00F64C0C">
        <w:rPr>
          <w:rFonts w:ascii="Cambria" w:hAnsi="Cambria"/>
          <w:sz w:val="24"/>
          <w:szCs w:val="24"/>
        </w:rPr>
        <w:t xml:space="preserve"> periodic report, stated: </w:t>
      </w:r>
    </w:p>
    <w:p w14:paraId="49C957CD" w14:textId="61AB7B90" w:rsidR="00F64C0C" w:rsidRDefault="00F64C0C" w:rsidP="00F64C0C">
      <w:pPr>
        <w:jc w:val="both"/>
        <w:rPr>
          <w:lang w:eastAsia="en-GB"/>
        </w:rPr>
      </w:pPr>
      <w:r>
        <w:rPr>
          <w:lang w:eastAsia="en-GB"/>
        </w:rPr>
        <w:t>"</w:t>
      </w:r>
      <w:r w:rsidRPr="00DB4B56">
        <w:rPr>
          <w:lang w:eastAsia="en-GB"/>
        </w:rPr>
        <w:t xml:space="preserve">The Committee is </w:t>
      </w:r>
      <w:r>
        <w:rPr>
          <w:lang w:eastAsia="en-GB"/>
        </w:rPr>
        <w:t>[…]</w:t>
      </w:r>
      <w:r w:rsidRPr="00DB4B56">
        <w:rPr>
          <w:lang w:eastAsia="en-GB"/>
        </w:rPr>
        <w:t xml:space="preserve"> concerned that the use of gender-neutral legislation, policies and programmes might lead to inadequate protection of women against direct and indirect discrimination and hinder the achievement of substantive equality between women and men.</w:t>
      </w:r>
      <w:r>
        <w:rPr>
          <w:lang w:eastAsia="en-GB"/>
        </w:rPr>
        <w:t>"</w:t>
      </w:r>
    </w:p>
    <w:p w14:paraId="76C56801" w14:textId="5443A152" w:rsidR="00E96052" w:rsidRDefault="00F64C0C" w:rsidP="00F64C0C">
      <w:pPr>
        <w:jc w:val="both"/>
        <w:rPr>
          <w:bCs/>
          <w:lang w:eastAsia="en-GB"/>
        </w:rPr>
      </w:pPr>
      <w:r w:rsidRPr="00F64C0C">
        <w:rPr>
          <w:rFonts w:ascii="Cambria" w:hAnsi="Cambria"/>
          <w:sz w:val="24"/>
          <w:szCs w:val="24"/>
          <w:lang w:eastAsia="en-GB"/>
        </w:rPr>
        <w:lastRenderedPageBreak/>
        <w:t>The Committee</w:t>
      </w:r>
      <w:r>
        <w:rPr>
          <w:rFonts w:ascii="Cambria" w:hAnsi="Cambria"/>
          <w:sz w:val="24"/>
          <w:szCs w:val="24"/>
          <w:lang w:eastAsia="en-GB"/>
        </w:rPr>
        <w:t xml:space="preserve"> called upon Norway to </w:t>
      </w:r>
      <w:r w:rsidRPr="00F64C0C">
        <w:rPr>
          <w:sz w:val="24"/>
          <w:szCs w:val="24"/>
          <w:lang w:eastAsia="en-GB"/>
        </w:rPr>
        <w:t>"A</w:t>
      </w:r>
      <w:r w:rsidRPr="00F64C0C">
        <w:rPr>
          <w:bCs/>
          <w:lang w:eastAsia="en-GB"/>
        </w:rPr>
        <w:t>dopt a more gender-specific approach for its legislation, policies and programmes,…"</w:t>
      </w:r>
      <w:r>
        <w:rPr>
          <w:bCs/>
          <w:lang w:eastAsia="en-GB"/>
        </w:rPr>
        <w:t>.</w:t>
      </w:r>
    </w:p>
    <w:p w14:paraId="4190ACEB" w14:textId="39345E5A" w:rsidR="00E96052" w:rsidRPr="00E96052" w:rsidRDefault="00E96052" w:rsidP="00F64C0C">
      <w:pPr>
        <w:jc w:val="both"/>
        <w:rPr>
          <w:rFonts w:ascii="Cambria" w:hAnsi="Cambria"/>
          <w:bCs/>
          <w:sz w:val="24"/>
          <w:szCs w:val="24"/>
          <w:lang w:eastAsia="en-GB"/>
        </w:rPr>
      </w:pPr>
      <w:r w:rsidRPr="00E96052">
        <w:rPr>
          <w:rFonts w:ascii="Cambria" w:hAnsi="Cambria"/>
          <w:bCs/>
          <w:sz w:val="24"/>
          <w:szCs w:val="24"/>
          <w:lang w:eastAsia="en-GB"/>
        </w:rPr>
        <w:t xml:space="preserve">With regard to effective implementation, the CEDAW committee encouraged Norway to: </w:t>
      </w:r>
    </w:p>
    <w:p w14:paraId="66467CF3" w14:textId="1CEB04E2" w:rsidR="00E96052" w:rsidRPr="00E96052" w:rsidRDefault="00E96052" w:rsidP="00F64C0C">
      <w:pPr>
        <w:jc w:val="both"/>
        <w:rPr>
          <w:bCs/>
          <w:lang w:eastAsia="en-GB"/>
        </w:rPr>
      </w:pPr>
      <w:r w:rsidRPr="00E96052">
        <w:rPr>
          <w:bCs/>
          <w:lang w:eastAsia="en-GB"/>
        </w:rPr>
        <w:t>"Further strengthen the Equality and Anti-Discrimination Ombud, by providing it with adequate human and technical resources and consider authorizing the Ombud and the Tribunal to hear cases of sexual harassment […]"</w:t>
      </w:r>
    </w:p>
    <w:p w14:paraId="73A1B305" w14:textId="406E51F6" w:rsidR="002960E3" w:rsidRDefault="0070732C" w:rsidP="002960E3">
      <w:pPr>
        <w:jc w:val="both"/>
        <w:rPr>
          <w:rFonts w:ascii="Cambria" w:hAnsi="Cambria"/>
          <w:sz w:val="24"/>
          <w:szCs w:val="24"/>
        </w:rPr>
      </w:pPr>
      <w:r>
        <w:rPr>
          <w:rFonts w:ascii="Cambria" w:hAnsi="Cambria"/>
          <w:sz w:val="24"/>
          <w:szCs w:val="24"/>
        </w:rPr>
        <w:br/>
        <w:t>9</w:t>
      </w:r>
      <w:r w:rsidR="002960E3">
        <w:rPr>
          <w:rFonts w:ascii="Cambria" w:hAnsi="Cambria"/>
          <w:sz w:val="24"/>
          <w:szCs w:val="24"/>
        </w:rPr>
        <w:t>. What measures to support implementation were built into the law or developed immediately after (and as a result of) its passing? This could include such measures as budgetary and resource allocation, monitoring mechanisms, data collection, impact measurement mechanisms, independent monitoring, etc. Please list and explain, providing any relevant documents.</w:t>
      </w:r>
    </w:p>
    <w:p w14:paraId="795878DF" w14:textId="2B2F1B38" w:rsidR="00244067" w:rsidRDefault="00095B49" w:rsidP="002960E3">
      <w:pPr>
        <w:jc w:val="both"/>
        <w:rPr>
          <w:rStyle w:val="Hyperkobling"/>
          <w:rFonts w:ascii="Cambria" w:hAnsi="Cambria"/>
          <w:sz w:val="24"/>
          <w:szCs w:val="24"/>
        </w:rPr>
      </w:pPr>
      <w:r>
        <w:rPr>
          <w:rFonts w:ascii="Cambria" w:hAnsi="Cambria"/>
          <w:sz w:val="24"/>
          <w:szCs w:val="24"/>
        </w:rPr>
        <w:t xml:space="preserve">The Equality and Anti-Discrimination Ombud and the Equality and Anti-Discrimination Tribunal enforce the act, cf. The Anti-Discrimination Ombud Act: </w:t>
      </w:r>
      <w:hyperlink r:id="rId8" w:history="1">
        <w:r w:rsidRPr="0049548B">
          <w:rPr>
            <w:rStyle w:val="Hyperkobling"/>
            <w:rFonts w:ascii="Cambria" w:hAnsi="Cambria"/>
            <w:sz w:val="24"/>
            <w:szCs w:val="24"/>
          </w:rPr>
          <w:t>https://www.regjeringen.no/en/dokumenter/The-Act-on-the-Equality-and-Anti-Discrim/id451952/</w:t>
        </w:r>
      </w:hyperlink>
    </w:p>
    <w:p w14:paraId="4933EB04" w14:textId="404DEF1F" w:rsidR="00244067" w:rsidRPr="00244067" w:rsidRDefault="00244067" w:rsidP="002960E3">
      <w:pPr>
        <w:jc w:val="both"/>
        <w:rPr>
          <w:rFonts w:ascii="Cambria" w:hAnsi="Cambria"/>
          <w:sz w:val="24"/>
          <w:szCs w:val="24"/>
        </w:rPr>
      </w:pPr>
      <w:r>
        <w:rPr>
          <w:rStyle w:val="Hyperkobling"/>
          <w:rFonts w:ascii="Cambria" w:hAnsi="Cambria"/>
          <w:color w:val="auto"/>
          <w:sz w:val="24"/>
          <w:szCs w:val="24"/>
          <w:u w:val="none"/>
        </w:rPr>
        <w:t xml:space="preserve">In 2015, the </w:t>
      </w:r>
      <w:r w:rsidR="005F0BA4">
        <w:rPr>
          <w:rStyle w:val="Hyperkobling"/>
          <w:rFonts w:ascii="Cambria" w:hAnsi="Cambria"/>
          <w:color w:val="auto"/>
          <w:sz w:val="24"/>
          <w:szCs w:val="24"/>
          <w:u w:val="none"/>
        </w:rPr>
        <w:t xml:space="preserve">then </w:t>
      </w:r>
      <w:r>
        <w:rPr>
          <w:rStyle w:val="Hyperkobling"/>
          <w:rFonts w:ascii="Cambria" w:hAnsi="Cambria"/>
          <w:color w:val="auto"/>
          <w:sz w:val="24"/>
          <w:szCs w:val="24"/>
          <w:u w:val="none"/>
        </w:rPr>
        <w:t>Government presented a White Paper to the Storting on gender equality (</w:t>
      </w:r>
      <w:proofErr w:type="spellStart"/>
      <w:r w:rsidR="005F0BA4">
        <w:rPr>
          <w:rStyle w:val="Hyperkobling"/>
          <w:rFonts w:ascii="Cambria" w:hAnsi="Cambria"/>
          <w:color w:val="auto"/>
          <w:sz w:val="24"/>
          <w:szCs w:val="24"/>
          <w:u w:val="none"/>
        </w:rPr>
        <w:t>Meld.St</w:t>
      </w:r>
      <w:proofErr w:type="spellEnd"/>
      <w:r w:rsidR="005F0BA4">
        <w:rPr>
          <w:rStyle w:val="Hyperkobling"/>
          <w:rFonts w:ascii="Cambria" w:hAnsi="Cambria"/>
          <w:color w:val="auto"/>
          <w:sz w:val="24"/>
          <w:szCs w:val="24"/>
          <w:u w:val="none"/>
        </w:rPr>
        <w:t>. 44 (2012-2013)). The present Government withdrew this White Paper and presented its own White Paper (</w:t>
      </w:r>
      <w:proofErr w:type="spellStart"/>
      <w:r w:rsidR="005F0BA4">
        <w:rPr>
          <w:rStyle w:val="Hyperkobling"/>
          <w:rFonts w:ascii="Cambria" w:hAnsi="Cambria"/>
          <w:color w:val="auto"/>
          <w:sz w:val="24"/>
          <w:szCs w:val="24"/>
          <w:u w:val="none"/>
        </w:rPr>
        <w:t>Meld.St</w:t>
      </w:r>
      <w:proofErr w:type="spellEnd"/>
      <w:r w:rsidR="005F0BA4">
        <w:rPr>
          <w:rStyle w:val="Hyperkobling"/>
          <w:rFonts w:ascii="Cambria" w:hAnsi="Cambria"/>
          <w:color w:val="auto"/>
          <w:sz w:val="24"/>
          <w:szCs w:val="24"/>
          <w:u w:val="none"/>
        </w:rPr>
        <w:t xml:space="preserve">. 7 (2015-2016)). The latest white paper is enclosed. </w:t>
      </w:r>
      <w:r>
        <w:rPr>
          <w:rStyle w:val="Hyperkobling"/>
          <w:rFonts w:ascii="Cambria" w:hAnsi="Cambria"/>
          <w:color w:val="auto"/>
          <w:sz w:val="24"/>
          <w:szCs w:val="24"/>
          <w:u w:val="none"/>
        </w:rPr>
        <w:t xml:space="preserve"> </w:t>
      </w:r>
    </w:p>
    <w:p w14:paraId="2B0B54A8" w14:textId="61D44D3C" w:rsidR="00CC2054" w:rsidRDefault="00A13CB3" w:rsidP="00CC2054">
      <w:pPr>
        <w:jc w:val="both"/>
        <w:rPr>
          <w:rFonts w:ascii="Cambria" w:hAnsi="Cambria"/>
          <w:sz w:val="24"/>
          <w:szCs w:val="24"/>
        </w:rPr>
      </w:pPr>
      <w:r>
        <w:rPr>
          <w:rFonts w:ascii="Cambria" w:hAnsi="Cambria"/>
          <w:sz w:val="24"/>
          <w:szCs w:val="24"/>
        </w:rPr>
        <w:br/>
        <w:t>10</w:t>
      </w:r>
      <w:r w:rsidR="00CC2054">
        <w:rPr>
          <w:rFonts w:ascii="Cambria" w:hAnsi="Cambria"/>
          <w:sz w:val="24"/>
          <w:szCs w:val="24"/>
        </w:rPr>
        <w:t>.</w:t>
      </w:r>
      <w:r>
        <w:rPr>
          <w:rFonts w:ascii="Cambria" w:hAnsi="Cambria"/>
          <w:sz w:val="24"/>
          <w:szCs w:val="24"/>
        </w:rPr>
        <w:t xml:space="preserve"> </w:t>
      </w:r>
      <w:r w:rsidR="009312F7">
        <w:rPr>
          <w:rFonts w:ascii="Cambria" w:hAnsi="Cambria"/>
          <w:sz w:val="24"/>
          <w:szCs w:val="24"/>
        </w:rPr>
        <w:t xml:space="preserve"> </w:t>
      </w:r>
      <w:r w:rsidR="0045636E">
        <w:rPr>
          <w:rFonts w:ascii="Cambria" w:hAnsi="Cambria"/>
          <w:sz w:val="24"/>
          <w:szCs w:val="24"/>
        </w:rPr>
        <w:t xml:space="preserve">How was the law </w:t>
      </w:r>
      <w:r>
        <w:rPr>
          <w:rFonts w:ascii="Cambria" w:hAnsi="Cambria"/>
          <w:sz w:val="24"/>
          <w:szCs w:val="24"/>
        </w:rPr>
        <w:t>made accessible to the public</w:t>
      </w:r>
      <w:r w:rsidR="0045636E">
        <w:rPr>
          <w:rFonts w:ascii="Cambria" w:hAnsi="Cambria"/>
          <w:sz w:val="24"/>
          <w:szCs w:val="24"/>
        </w:rPr>
        <w:t xml:space="preserve">? </w:t>
      </w:r>
      <w:r w:rsidR="009312F7">
        <w:rPr>
          <w:rFonts w:ascii="Cambria" w:hAnsi="Cambria"/>
          <w:sz w:val="24"/>
          <w:szCs w:val="24"/>
        </w:rPr>
        <w:t xml:space="preserve">Did it include formal training on the new law </w:t>
      </w:r>
      <w:r w:rsidR="00ED53BA">
        <w:rPr>
          <w:rFonts w:ascii="Cambria" w:hAnsi="Cambria"/>
          <w:sz w:val="24"/>
          <w:szCs w:val="24"/>
        </w:rPr>
        <w:t xml:space="preserve">for all stakeholders involved? Were specific groups of women targeted for these activities? Who was involved in these initiatives, and where did the funding come from? </w:t>
      </w:r>
      <w:r w:rsidR="009312F7">
        <w:rPr>
          <w:rFonts w:ascii="Cambria" w:hAnsi="Cambria"/>
          <w:sz w:val="24"/>
          <w:szCs w:val="24"/>
        </w:rPr>
        <w:t>Please answer in detail.</w:t>
      </w:r>
    </w:p>
    <w:p w14:paraId="5C07564C" w14:textId="2E637B8D" w:rsidR="00095B49" w:rsidRPr="00095B49" w:rsidRDefault="00432784" w:rsidP="00CC2054">
      <w:pPr>
        <w:jc w:val="both"/>
        <w:rPr>
          <w:rFonts w:ascii="Cambria" w:hAnsi="Cambria"/>
          <w:sz w:val="24"/>
          <w:szCs w:val="24"/>
        </w:rPr>
      </w:pPr>
      <w:r>
        <w:rPr>
          <w:rFonts w:ascii="Cambria" w:hAnsi="Cambria"/>
          <w:sz w:val="24"/>
          <w:szCs w:val="24"/>
        </w:rPr>
        <w:t xml:space="preserve">The act is made accessible to the public on </w:t>
      </w:r>
      <w:hyperlink r:id="rId9" w:history="1">
        <w:r w:rsidRPr="0049548B">
          <w:rPr>
            <w:rStyle w:val="Hyperkobling"/>
            <w:rFonts w:ascii="Cambria" w:hAnsi="Cambria"/>
            <w:sz w:val="24"/>
            <w:szCs w:val="24"/>
          </w:rPr>
          <w:t>www.lovdata.no</w:t>
        </w:r>
      </w:hyperlink>
      <w:r>
        <w:rPr>
          <w:rFonts w:ascii="Cambria" w:hAnsi="Cambria"/>
          <w:sz w:val="24"/>
          <w:szCs w:val="24"/>
        </w:rPr>
        <w:t xml:space="preserve"> as all other Norwegian legislation.  </w:t>
      </w:r>
      <w:r w:rsidR="00095B49">
        <w:rPr>
          <w:rFonts w:ascii="Cambria" w:hAnsi="Cambria"/>
          <w:sz w:val="24"/>
          <w:szCs w:val="24"/>
        </w:rPr>
        <w:t xml:space="preserve">The Equality and Anti-Discrimination Ombud works to </w:t>
      </w:r>
      <w:r w:rsidR="00095B49" w:rsidRPr="00095B49">
        <w:rPr>
          <w:rFonts w:ascii="Cambria" w:hAnsi="Cambria" w:cs="Open Sans"/>
          <w:color w:val="000000"/>
          <w:sz w:val="24"/>
          <w:szCs w:val="24"/>
          <w:lang w:val="en-GB"/>
        </w:rPr>
        <w:t>promote genuine equality irrespective of gender, ethnicity, national origin, descent, skin colour, language, religion or belief in all areas of society.</w:t>
      </w:r>
      <w:r w:rsidR="00095B49">
        <w:rPr>
          <w:rFonts w:ascii="Cambria" w:hAnsi="Cambria" w:cs="Open Sans"/>
          <w:color w:val="000000"/>
          <w:sz w:val="24"/>
          <w:szCs w:val="24"/>
          <w:lang w:val="en-GB"/>
        </w:rPr>
        <w:t xml:space="preserve"> The Ombud also provides guidance to individuals, public authorities and businesses</w:t>
      </w:r>
      <w:r>
        <w:rPr>
          <w:rFonts w:ascii="Cambria" w:hAnsi="Cambria" w:cs="Open Sans"/>
          <w:color w:val="000000"/>
          <w:sz w:val="24"/>
          <w:szCs w:val="24"/>
          <w:lang w:val="en-GB"/>
        </w:rPr>
        <w:t xml:space="preserve"> on equality and anti-discrimination legislation</w:t>
      </w:r>
      <w:r w:rsidR="00095B49">
        <w:rPr>
          <w:rFonts w:ascii="Cambria" w:hAnsi="Cambria" w:cs="Open Sans"/>
          <w:color w:val="000000"/>
          <w:sz w:val="24"/>
          <w:szCs w:val="24"/>
          <w:lang w:val="en-GB"/>
        </w:rPr>
        <w:t xml:space="preserve">. The Ombud received 52,9 million NOK over the state budget in 2016. </w:t>
      </w:r>
    </w:p>
    <w:p w14:paraId="6D6CA278" w14:textId="148D57A3" w:rsidR="00CC2054" w:rsidRDefault="00CC2054" w:rsidP="00CC2054">
      <w:pPr>
        <w:jc w:val="both"/>
        <w:rPr>
          <w:rFonts w:ascii="Cambria" w:hAnsi="Cambria"/>
          <w:sz w:val="24"/>
          <w:szCs w:val="24"/>
        </w:rPr>
      </w:pPr>
      <w:r>
        <w:rPr>
          <w:rFonts w:ascii="Cambria" w:hAnsi="Cambria"/>
          <w:sz w:val="24"/>
          <w:szCs w:val="24"/>
        </w:rPr>
        <w:br/>
      </w:r>
      <w:r w:rsidR="00ED53BA">
        <w:rPr>
          <w:rFonts w:ascii="Cambria" w:hAnsi="Cambria"/>
          <w:sz w:val="24"/>
          <w:szCs w:val="24"/>
        </w:rPr>
        <w:t>11</w:t>
      </w:r>
      <w:r>
        <w:rPr>
          <w:rFonts w:ascii="Cambria" w:hAnsi="Cambria"/>
          <w:sz w:val="24"/>
          <w:szCs w:val="24"/>
        </w:rPr>
        <w:t xml:space="preserve">. Have there been any barriers to the law’s full and successful implementation? </w:t>
      </w:r>
    </w:p>
    <w:p w14:paraId="7BA1D21F" w14:textId="16D5C03E" w:rsidR="00CC2054" w:rsidRPr="00292C3B" w:rsidRDefault="00CC2054" w:rsidP="00CC2054">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095B49">
        <w:rPr>
          <w:rFonts w:ascii="Cambria" w:hAnsi="Cambria" w:cs="Times New Roman"/>
          <w:sz w:val="24"/>
          <w:szCs w:val="24"/>
          <w:lang w:val="en-US"/>
        </w:rPr>
        <w:t>X</w:t>
      </w:r>
      <w:r w:rsidRPr="002E6036">
        <w:rPr>
          <w:rFonts w:ascii="Cambria" w:hAnsi="Cambria" w:cs="Times New Roman"/>
          <w:sz w:val="24"/>
          <w:szCs w:val="24"/>
          <w:lang w:val="en-US"/>
        </w:rPr>
        <w:t xml:space="preserve">   )</w:t>
      </w:r>
    </w:p>
    <w:p w14:paraId="0A06EB46" w14:textId="77777777" w:rsidR="00CC2054" w:rsidRDefault="00CC2054" w:rsidP="00CC2054">
      <w:pPr>
        <w:ind w:firstLine="708"/>
        <w:jc w:val="both"/>
        <w:rPr>
          <w:rFonts w:ascii="Cambria" w:hAnsi="Cambria"/>
          <w:sz w:val="24"/>
          <w:szCs w:val="24"/>
        </w:rPr>
      </w:pPr>
      <w:r w:rsidRPr="002E6036">
        <w:rPr>
          <w:rFonts w:ascii="Cambria" w:hAnsi="Cambria"/>
          <w:sz w:val="24"/>
          <w:szCs w:val="24"/>
        </w:rPr>
        <w:t>If yes,</w:t>
      </w:r>
      <w:r>
        <w:rPr>
          <w:rFonts w:ascii="Cambria" w:hAnsi="Cambria"/>
          <w:sz w:val="24"/>
          <w:szCs w:val="24"/>
        </w:rPr>
        <w:t xml:space="preserve"> please explain the barriers and how they were/are being addressed:</w:t>
      </w:r>
    </w:p>
    <w:p w14:paraId="6DDB65C3" w14:textId="77777777" w:rsidR="00A81A9E" w:rsidRDefault="00A81A9E" w:rsidP="00A81A9E">
      <w:pPr>
        <w:jc w:val="both"/>
        <w:rPr>
          <w:rFonts w:ascii="Cambria" w:hAnsi="Cambria"/>
          <w:sz w:val="24"/>
          <w:szCs w:val="24"/>
        </w:rPr>
      </w:pPr>
    </w:p>
    <w:p w14:paraId="5BF0F55C" w14:textId="330B8669" w:rsidR="00A13CB3" w:rsidRDefault="00ED53BA" w:rsidP="00A81A9E">
      <w:pPr>
        <w:jc w:val="both"/>
        <w:rPr>
          <w:rFonts w:ascii="Cambria" w:hAnsi="Cambria"/>
          <w:sz w:val="24"/>
          <w:szCs w:val="24"/>
        </w:rPr>
      </w:pPr>
      <w:r>
        <w:rPr>
          <w:rFonts w:ascii="Cambria" w:hAnsi="Cambria"/>
          <w:sz w:val="24"/>
          <w:szCs w:val="24"/>
        </w:rPr>
        <w:lastRenderedPageBreak/>
        <w:t>12</w:t>
      </w:r>
      <w:r w:rsidR="00A81A9E">
        <w:rPr>
          <w:rFonts w:ascii="Cambria" w:hAnsi="Cambria"/>
          <w:sz w:val="24"/>
          <w:szCs w:val="24"/>
        </w:rPr>
        <w:t>.</w:t>
      </w:r>
      <w:r w:rsidR="00A13CB3">
        <w:rPr>
          <w:rFonts w:ascii="Cambria" w:hAnsi="Cambria"/>
          <w:sz w:val="24"/>
          <w:szCs w:val="24"/>
        </w:rPr>
        <w:t xml:space="preserve">  What kinds of roles are being carried out by civil society/women’s organizations in supporting the implementation and impact of the law?  How are these activities being financed?</w:t>
      </w:r>
    </w:p>
    <w:p w14:paraId="2CAEAD68" w14:textId="6AE291F7" w:rsidR="00661E32" w:rsidRDefault="00661E32" w:rsidP="00A13CB3">
      <w:pPr>
        <w:jc w:val="both"/>
        <w:rPr>
          <w:rFonts w:ascii="Cambria" w:hAnsi="Cambria"/>
          <w:sz w:val="24"/>
          <w:szCs w:val="24"/>
        </w:rPr>
      </w:pPr>
      <w:r>
        <w:rPr>
          <w:rFonts w:ascii="Cambria" w:hAnsi="Cambria"/>
          <w:sz w:val="24"/>
          <w:szCs w:val="24"/>
        </w:rPr>
        <w:t xml:space="preserve">Several NGOs work for gender equality and receive funding from the government. </w:t>
      </w:r>
    </w:p>
    <w:p w14:paraId="0600E1C9" w14:textId="69D055EC" w:rsidR="00661E32" w:rsidRDefault="00661E32" w:rsidP="00A13CB3">
      <w:pPr>
        <w:jc w:val="both"/>
        <w:rPr>
          <w:rFonts w:ascii="Cambria" w:hAnsi="Cambria"/>
          <w:sz w:val="24"/>
          <w:szCs w:val="24"/>
        </w:rPr>
      </w:pPr>
      <w:r>
        <w:rPr>
          <w:rFonts w:ascii="Cambria" w:hAnsi="Cambria"/>
          <w:sz w:val="24"/>
          <w:szCs w:val="24"/>
        </w:rPr>
        <w:t>JURK (legal aid for women</w:t>
      </w:r>
      <w:r w:rsidR="009A515C">
        <w:rPr>
          <w:rFonts w:ascii="Cambria" w:hAnsi="Cambria"/>
          <w:sz w:val="24"/>
          <w:szCs w:val="24"/>
        </w:rPr>
        <w:t xml:space="preserve">, </w:t>
      </w:r>
      <w:r w:rsidR="009A515C" w:rsidRPr="009A515C">
        <w:rPr>
          <w:rFonts w:ascii="Cambria" w:hAnsi="Cambria"/>
          <w:sz w:val="24"/>
          <w:szCs w:val="24"/>
        </w:rPr>
        <w:t>http://jurk.no/</w:t>
      </w:r>
      <w:r>
        <w:rPr>
          <w:rFonts w:ascii="Cambria" w:hAnsi="Cambria"/>
          <w:sz w:val="24"/>
          <w:szCs w:val="24"/>
        </w:rPr>
        <w:t xml:space="preserve">) is a student run legal aid office, which provides free legal aid and legal advice for women. JURK receives government funding. </w:t>
      </w:r>
    </w:p>
    <w:p w14:paraId="69DC9B7F" w14:textId="3E02812F" w:rsidR="009A515C" w:rsidRDefault="009A515C" w:rsidP="00A13CB3">
      <w:pPr>
        <w:jc w:val="both"/>
        <w:rPr>
          <w:rFonts w:ascii="Cambria" w:hAnsi="Cambria"/>
          <w:sz w:val="24"/>
          <w:szCs w:val="24"/>
        </w:rPr>
      </w:pPr>
      <w:r>
        <w:rPr>
          <w:rFonts w:ascii="Cambria" w:hAnsi="Cambria"/>
          <w:sz w:val="24"/>
          <w:szCs w:val="24"/>
        </w:rPr>
        <w:t xml:space="preserve">The </w:t>
      </w:r>
      <w:proofErr w:type="spellStart"/>
      <w:r>
        <w:rPr>
          <w:rFonts w:ascii="Cambria" w:hAnsi="Cambria"/>
          <w:sz w:val="24"/>
          <w:szCs w:val="24"/>
        </w:rPr>
        <w:t>MiRA</w:t>
      </w:r>
      <w:proofErr w:type="spellEnd"/>
      <w:r>
        <w:rPr>
          <w:rFonts w:ascii="Cambria" w:hAnsi="Cambria"/>
          <w:sz w:val="24"/>
          <w:szCs w:val="24"/>
        </w:rPr>
        <w:t xml:space="preserve"> Centre (</w:t>
      </w:r>
      <w:hyperlink r:id="rId10" w:history="1">
        <w:r w:rsidRPr="00B0484D">
          <w:rPr>
            <w:rStyle w:val="Hyperkobling"/>
            <w:rFonts w:ascii="Cambria" w:hAnsi="Cambria"/>
            <w:sz w:val="24"/>
            <w:szCs w:val="24"/>
          </w:rPr>
          <w:t>http://mirasenteret.no/en/about-us</w:t>
        </w:r>
      </w:hyperlink>
      <w:r>
        <w:rPr>
          <w:rFonts w:ascii="Cambria" w:hAnsi="Cambria"/>
          <w:sz w:val="24"/>
          <w:szCs w:val="24"/>
        </w:rPr>
        <w:t>) offers legal and psychological counseling and legal help concerning among other things, family reunion, marriage and divorce, gender and racial discrimination at work, forced marriage and family violence.</w:t>
      </w:r>
      <w:r w:rsidR="0048397A">
        <w:rPr>
          <w:rFonts w:ascii="Cambria" w:hAnsi="Cambria"/>
          <w:sz w:val="24"/>
          <w:szCs w:val="24"/>
        </w:rPr>
        <w:t xml:space="preserve"> The Centre receives government </w:t>
      </w:r>
      <w:r w:rsidR="00E12BC5">
        <w:rPr>
          <w:rFonts w:ascii="Cambria" w:hAnsi="Cambria"/>
          <w:sz w:val="24"/>
          <w:szCs w:val="24"/>
        </w:rPr>
        <w:t>funding</w:t>
      </w:r>
      <w:r w:rsidR="0048397A">
        <w:rPr>
          <w:rFonts w:ascii="Cambria" w:hAnsi="Cambria"/>
          <w:sz w:val="24"/>
          <w:szCs w:val="24"/>
        </w:rPr>
        <w:t xml:space="preserve">. </w:t>
      </w:r>
    </w:p>
    <w:p w14:paraId="03E5E47D" w14:textId="257B4B34" w:rsidR="00661E32" w:rsidRPr="002E6036" w:rsidRDefault="00661E32" w:rsidP="00A13CB3">
      <w:pPr>
        <w:jc w:val="both"/>
        <w:rPr>
          <w:rFonts w:ascii="Cambria" w:hAnsi="Cambria"/>
          <w:sz w:val="24"/>
          <w:szCs w:val="24"/>
        </w:rPr>
      </w:pPr>
      <w:r>
        <w:rPr>
          <w:rFonts w:ascii="Cambria" w:hAnsi="Cambria"/>
          <w:sz w:val="24"/>
          <w:szCs w:val="24"/>
        </w:rPr>
        <w:t xml:space="preserve">There are also three regional centres for gender equality and one resource centre for men (Reform) which receive government funding. </w:t>
      </w:r>
    </w:p>
    <w:p w14:paraId="09BE219C" w14:textId="3C1DD8D0" w:rsidR="00CB0407" w:rsidRPr="00E529F7" w:rsidRDefault="00CB0407" w:rsidP="00CB0407">
      <w:pPr>
        <w:rPr>
          <w:rFonts w:ascii="Cambria" w:hAnsi="Cambria"/>
          <w:b/>
          <w:sz w:val="24"/>
          <w:szCs w:val="24"/>
        </w:rPr>
      </w:pPr>
      <w:r w:rsidRPr="002E6036">
        <w:rPr>
          <w:rFonts w:ascii="Cambria" w:hAnsi="Cambria"/>
          <w:b/>
          <w:sz w:val="24"/>
          <w:szCs w:val="24"/>
        </w:rPr>
        <w:t>III.</w:t>
      </w:r>
      <w:r w:rsidR="00221BE2" w:rsidRPr="002E6036">
        <w:rPr>
          <w:rFonts w:ascii="Cambria" w:hAnsi="Cambria"/>
          <w:b/>
          <w:sz w:val="24"/>
          <w:szCs w:val="24"/>
        </w:rPr>
        <w:t xml:space="preserve"> The impacts that the law has had for women on the ground</w:t>
      </w:r>
    </w:p>
    <w:p w14:paraId="0E3F5525" w14:textId="31AA69EA" w:rsidR="00292C3B" w:rsidRDefault="00BF2A91" w:rsidP="00CB0407">
      <w:pPr>
        <w:rPr>
          <w:rFonts w:ascii="Cambria" w:hAnsi="Cambria"/>
          <w:sz w:val="24"/>
          <w:szCs w:val="24"/>
        </w:rPr>
      </w:pPr>
      <w:r>
        <w:rPr>
          <w:rFonts w:ascii="Cambria" w:hAnsi="Cambria"/>
          <w:sz w:val="24"/>
          <w:szCs w:val="24"/>
        </w:rPr>
        <w:t xml:space="preserve">1. </w:t>
      </w:r>
      <w:r w:rsidR="00292C3B">
        <w:rPr>
          <w:rFonts w:ascii="Cambria" w:hAnsi="Cambria"/>
          <w:sz w:val="24"/>
          <w:szCs w:val="24"/>
        </w:rPr>
        <w:t>Did the adoption of the law result in the creation of any policies?</w:t>
      </w:r>
    </w:p>
    <w:p w14:paraId="59B65467" w14:textId="330CA399" w:rsidR="00292C3B" w:rsidRPr="00292C3B" w:rsidRDefault="00292C3B" w:rsidP="00292C3B">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r>
      <w:r w:rsidRPr="005A4A9B">
        <w:rPr>
          <w:rFonts w:ascii="Cambria" w:hAnsi="Cambria" w:cs="Times New Roman"/>
          <w:sz w:val="24"/>
          <w:szCs w:val="24"/>
          <w:lang w:val="en-US"/>
        </w:rPr>
        <w:t xml:space="preserve">(   </w:t>
      </w:r>
      <w:r w:rsidR="00432784" w:rsidRPr="005A4A9B">
        <w:rPr>
          <w:rFonts w:ascii="Cambria" w:hAnsi="Cambria" w:cs="Times New Roman"/>
          <w:sz w:val="24"/>
          <w:szCs w:val="24"/>
          <w:lang w:val="en-US"/>
        </w:rPr>
        <w:t>X</w:t>
      </w:r>
      <w:r w:rsidRPr="002E6036">
        <w:rPr>
          <w:rFonts w:ascii="Cambria" w:hAnsi="Cambria" w:cs="Times New Roman"/>
          <w:sz w:val="24"/>
          <w:szCs w:val="24"/>
          <w:lang w:val="en-US"/>
        </w:rPr>
        <w:t xml:space="preserve">    )</w:t>
      </w:r>
    </w:p>
    <w:p w14:paraId="34E53F33" w14:textId="6F6FE494" w:rsidR="00292C3B" w:rsidRPr="002E6036" w:rsidRDefault="00292C3B" w:rsidP="00ED53BA">
      <w:pPr>
        <w:spacing w:after="0"/>
        <w:ind w:firstLine="708"/>
        <w:jc w:val="both"/>
        <w:rPr>
          <w:rFonts w:ascii="Cambria" w:hAnsi="Cambria"/>
          <w:sz w:val="24"/>
          <w:szCs w:val="24"/>
        </w:rPr>
      </w:pPr>
      <w:r w:rsidRPr="002E6036">
        <w:rPr>
          <w:rFonts w:ascii="Cambria" w:hAnsi="Cambria"/>
          <w:sz w:val="24"/>
          <w:szCs w:val="24"/>
        </w:rPr>
        <w:t xml:space="preserve">If yes, please list and explain: </w:t>
      </w:r>
    </w:p>
    <w:p w14:paraId="50288FEA" w14:textId="77777777" w:rsidR="005A4A9B" w:rsidRDefault="005A4A9B" w:rsidP="00A13CB3">
      <w:pPr>
        <w:rPr>
          <w:rFonts w:ascii="Cambria" w:hAnsi="Cambria"/>
          <w:sz w:val="24"/>
          <w:szCs w:val="24"/>
        </w:rPr>
      </w:pPr>
      <w:r>
        <w:rPr>
          <w:rFonts w:ascii="Cambria" w:hAnsi="Cambria"/>
          <w:sz w:val="24"/>
          <w:szCs w:val="24"/>
        </w:rPr>
        <w:t xml:space="preserve">The law was an amendment of the 1978 Gender Equality Act. </w:t>
      </w:r>
    </w:p>
    <w:p w14:paraId="414B401D" w14:textId="3F25E63D" w:rsidR="009F39C3" w:rsidRDefault="00292C3B" w:rsidP="00A13CB3">
      <w:pPr>
        <w:rPr>
          <w:rFonts w:ascii="Cambria" w:hAnsi="Cambria"/>
          <w:sz w:val="24"/>
          <w:szCs w:val="24"/>
        </w:rPr>
      </w:pPr>
      <w:r>
        <w:rPr>
          <w:rFonts w:ascii="Cambria" w:hAnsi="Cambria"/>
          <w:sz w:val="24"/>
          <w:szCs w:val="24"/>
        </w:rPr>
        <w:br/>
      </w:r>
      <w:r w:rsidR="00BF2A91">
        <w:rPr>
          <w:rFonts w:ascii="Cambria" w:hAnsi="Cambria"/>
          <w:sz w:val="24"/>
          <w:szCs w:val="24"/>
        </w:rPr>
        <w:t xml:space="preserve">2. </w:t>
      </w:r>
      <w:r w:rsidR="00A13CB3">
        <w:rPr>
          <w:rFonts w:ascii="Cambria" w:hAnsi="Cambria"/>
          <w:sz w:val="24"/>
          <w:szCs w:val="24"/>
        </w:rPr>
        <w:t xml:space="preserve">  Have court </w:t>
      </w:r>
      <w:r w:rsidR="00D55430">
        <w:rPr>
          <w:rFonts w:ascii="Cambria" w:hAnsi="Cambria"/>
          <w:sz w:val="24"/>
          <w:szCs w:val="24"/>
        </w:rPr>
        <w:t>cases/decisions resulted from</w:t>
      </w:r>
      <w:r w:rsidR="00A13CB3">
        <w:rPr>
          <w:rFonts w:ascii="Cambria" w:hAnsi="Cambria"/>
          <w:sz w:val="24"/>
          <w:szCs w:val="24"/>
        </w:rPr>
        <w:t xml:space="preserve"> the law?  </w:t>
      </w:r>
      <w:r w:rsidR="007B1BF1">
        <w:rPr>
          <w:rFonts w:ascii="Cambria" w:hAnsi="Cambria"/>
          <w:sz w:val="24"/>
          <w:szCs w:val="24"/>
        </w:rPr>
        <w:t>Has this data been systematically collected? If so, p</w:t>
      </w:r>
      <w:r w:rsidR="00A13CB3">
        <w:rPr>
          <w:rFonts w:ascii="Cambria" w:hAnsi="Cambria"/>
          <w:sz w:val="24"/>
          <w:szCs w:val="24"/>
        </w:rPr>
        <w:t>lease provide details about the number of cases, convictions, decisions made.</w:t>
      </w:r>
    </w:p>
    <w:p w14:paraId="06ECFF06" w14:textId="70CDAA41" w:rsidR="00432784" w:rsidRDefault="00661E32" w:rsidP="00A13CB3">
      <w:pPr>
        <w:rPr>
          <w:rFonts w:ascii="Cambria" w:hAnsi="Cambria"/>
          <w:sz w:val="24"/>
          <w:szCs w:val="24"/>
        </w:rPr>
      </w:pPr>
      <w:r>
        <w:rPr>
          <w:rFonts w:ascii="Cambria" w:hAnsi="Cambria"/>
          <w:sz w:val="24"/>
          <w:szCs w:val="24"/>
        </w:rPr>
        <w:t xml:space="preserve">There is little case law regarding the gender equality act. </w:t>
      </w:r>
      <w:r w:rsidR="00291B4D">
        <w:rPr>
          <w:rFonts w:ascii="Cambria" w:hAnsi="Cambria"/>
          <w:sz w:val="24"/>
          <w:szCs w:val="24"/>
        </w:rPr>
        <w:t>T</w:t>
      </w:r>
      <w:r>
        <w:rPr>
          <w:rFonts w:ascii="Cambria" w:hAnsi="Cambria"/>
          <w:sz w:val="24"/>
          <w:szCs w:val="24"/>
        </w:rPr>
        <w:t xml:space="preserve">here have been no cases for the Supreme Court of Norway trying the 2013 Gender Equality Act. There was one case for the Supreme Court in 2014, concerning the 1978 Gender Equality Act. </w:t>
      </w:r>
      <w:r w:rsidR="00C364D1">
        <w:rPr>
          <w:rFonts w:ascii="Cambria" w:hAnsi="Cambria"/>
          <w:sz w:val="24"/>
          <w:szCs w:val="24"/>
        </w:rPr>
        <w:t xml:space="preserve">There have been </w:t>
      </w:r>
      <w:r w:rsidR="00291B4D">
        <w:rPr>
          <w:rFonts w:ascii="Cambria" w:hAnsi="Cambria"/>
          <w:sz w:val="24"/>
          <w:szCs w:val="24"/>
        </w:rPr>
        <w:t xml:space="preserve">only a </w:t>
      </w:r>
      <w:r w:rsidR="00C364D1">
        <w:rPr>
          <w:rFonts w:ascii="Cambria" w:hAnsi="Cambria"/>
          <w:sz w:val="24"/>
          <w:szCs w:val="24"/>
        </w:rPr>
        <w:t xml:space="preserve">few Supreme Court cases </w:t>
      </w:r>
      <w:r w:rsidR="00291B4D">
        <w:rPr>
          <w:rFonts w:ascii="Cambria" w:hAnsi="Cambria"/>
          <w:sz w:val="24"/>
          <w:szCs w:val="24"/>
        </w:rPr>
        <w:t>concerning</w:t>
      </w:r>
      <w:r w:rsidR="00C364D1">
        <w:rPr>
          <w:rFonts w:ascii="Cambria" w:hAnsi="Cambria"/>
          <w:sz w:val="24"/>
          <w:szCs w:val="24"/>
        </w:rPr>
        <w:t xml:space="preserve"> the 1978 Gender Equality Act as well. </w:t>
      </w:r>
    </w:p>
    <w:p w14:paraId="70320273" w14:textId="0CCC41C6" w:rsidR="00C364D1" w:rsidRDefault="00C364D1" w:rsidP="00A13CB3">
      <w:pPr>
        <w:rPr>
          <w:rFonts w:ascii="Cambria" w:hAnsi="Cambria"/>
          <w:sz w:val="24"/>
          <w:szCs w:val="24"/>
        </w:rPr>
      </w:pPr>
      <w:r>
        <w:rPr>
          <w:rFonts w:ascii="Cambria" w:hAnsi="Cambria"/>
          <w:sz w:val="24"/>
          <w:szCs w:val="24"/>
        </w:rPr>
        <w:t xml:space="preserve">Local and District Courts have had a few cases concerning the 2013 Gender Equality Act. There have been some cases concerning the 1978 Gender Equality Act, including about pregnancy discrimination. </w:t>
      </w:r>
    </w:p>
    <w:p w14:paraId="3F53CC2A" w14:textId="1D63D785" w:rsidR="00C364D1" w:rsidRDefault="00C364D1" w:rsidP="00A13CB3">
      <w:pPr>
        <w:rPr>
          <w:rFonts w:ascii="Cambria" w:hAnsi="Cambria"/>
          <w:sz w:val="24"/>
          <w:szCs w:val="24"/>
        </w:rPr>
      </w:pPr>
      <w:r>
        <w:rPr>
          <w:rFonts w:ascii="Cambria" w:hAnsi="Cambria"/>
          <w:sz w:val="24"/>
          <w:szCs w:val="24"/>
        </w:rPr>
        <w:t xml:space="preserve">Most discrimination cases are handled by the Equality and Anti-Discrimination Ombud and Tribunal, and not by the courts. This is also the intention behind the enforcement system. It is to be a low threshold system which is easy and costless to use. </w:t>
      </w:r>
    </w:p>
    <w:p w14:paraId="57C82B5D" w14:textId="0D03C432" w:rsidR="00E73668" w:rsidRDefault="00F42DCA" w:rsidP="00A13CB3">
      <w:pPr>
        <w:jc w:val="both"/>
        <w:rPr>
          <w:rFonts w:ascii="Cambria" w:hAnsi="Cambria"/>
          <w:sz w:val="24"/>
          <w:szCs w:val="24"/>
        </w:rPr>
      </w:pPr>
      <w:r>
        <w:rPr>
          <w:rFonts w:ascii="Cambria" w:hAnsi="Cambria"/>
          <w:sz w:val="24"/>
          <w:szCs w:val="24"/>
        </w:rPr>
        <w:br/>
      </w:r>
      <w:r w:rsidR="00BF2A91">
        <w:rPr>
          <w:rFonts w:ascii="Cambria" w:hAnsi="Cambria"/>
          <w:sz w:val="24"/>
          <w:szCs w:val="24"/>
        </w:rPr>
        <w:t xml:space="preserve">3. </w:t>
      </w:r>
      <w:r w:rsidR="00A13CB3">
        <w:rPr>
          <w:rFonts w:ascii="Cambria" w:hAnsi="Cambria"/>
          <w:sz w:val="24"/>
          <w:szCs w:val="24"/>
        </w:rPr>
        <w:t xml:space="preserve">  What specific and measurable outcomes</w:t>
      </w:r>
      <w:r w:rsidR="00E73668">
        <w:rPr>
          <w:rFonts w:ascii="Cambria" w:hAnsi="Cambria"/>
          <w:sz w:val="24"/>
          <w:szCs w:val="24"/>
        </w:rPr>
        <w:t xml:space="preserve"> showing the impact of the law on society and on women’s enjoyment of their rights</w:t>
      </w:r>
      <w:r w:rsidR="00A13CB3">
        <w:rPr>
          <w:rFonts w:ascii="Cambria" w:hAnsi="Cambria"/>
          <w:sz w:val="24"/>
          <w:szCs w:val="24"/>
        </w:rPr>
        <w:t xml:space="preserve"> have been recorded as a result of the adoption and implementation of the law?  How have these been monitored</w:t>
      </w:r>
      <w:r w:rsidR="00A709FB">
        <w:rPr>
          <w:rFonts w:ascii="Cambria" w:hAnsi="Cambria"/>
          <w:sz w:val="24"/>
          <w:szCs w:val="24"/>
        </w:rPr>
        <w:t xml:space="preserve"> and by whom</w:t>
      </w:r>
      <w:r w:rsidR="00A13CB3">
        <w:rPr>
          <w:rFonts w:ascii="Cambria" w:hAnsi="Cambria"/>
          <w:sz w:val="24"/>
          <w:szCs w:val="24"/>
        </w:rPr>
        <w:t>?</w:t>
      </w:r>
    </w:p>
    <w:p w14:paraId="7BCAAEC4" w14:textId="389E043A" w:rsidR="00347E73" w:rsidRDefault="00D87260" w:rsidP="00A13CB3">
      <w:pPr>
        <w:jc w:val="both"/>
        <w:rPr>
          <w:rFonts w:ascii="Cambria" w:hAnsi="Cambria"/>
          <w:sz w:val="24"/>
          <w:szCs w:val="24"/>
        </w:rPr>
      </w:pPr>
      <w:r>
        <w:rPr>
          <w:rFonts w:ascii="Cambria" w:hAnsi="Cambria"/>
          <w:sz w:val="24"/>
          <w:szCs w:val="24"/>
        </w:rPr>
        <w:t xml:space="preserve">As the act is quite new and there were no major changes from the previous Gender Equality Act, it is hard to pinpoint specific and measurable outcomes </w:t>
      </w:r>
      <w:r w:rsidR="00E6641B">
        <w:rPr>
          <w:rFonts w:ascii="Cambria" w:hAnsi="Cambria"/>
          <w:sz w:val="24"/>
          <w:szCs w:val="24"/>
        </w:rPr>
        <w:t xml:space="preserve">of the law. </w:t>
      </w:r>
    </w:p>
    <w:p w14:paraId="32606F63" w14:textId="0F797243" w:rsidR="00E6641B" w:rsidRDefault="00E6641B" w:rsidP="00A13CB3">
      <w:pPr>
        <w:jc w:val="both"/>
        <w:rPr>
          <w:rFonts w:ascii="Cambria" w:hAnsi="Cambria"/>
          <w:sz w:val="24"/>
          <w:szCs w:val="24"/>
        </w:rPr>
      </w:pPr>
      <w:r>
        <w:rPr>
          <w:rFonts w:ascii="Cambria" w:hAnsi="Cambria"/>
          <w:sz w:val="24"/>
          <w:szCs w:val="24"/>
        </w:rPr>
        <w:t xml:space="preserve">The Equality and Anti-Discrimination Ombud keeps statistics of its cases (both guidance and complaint cases). Discrimination because of gender, particularly pregnancy and parental </w:t>
      </w:r>
      <w:r>
        <w:rPr>
          <w:rFonts w:ascii="Cambria" w:hAnsi="Cambria"/>
          <w:sz w:val="24"/>
          <w:szCs w:val="24"/>
        </w:rPr>
        <w:lastRenderedPageBreak/>
        <w:t xml:space="preserve">leave, are the major part of the cases. </w:t>
      </w:r>
      <w:r w:rsidR="009168E5">
        <w:rPr>
          <w:rFonts w:ascii="Cambria" w:hAnsi="Cambria"/>
          <w:sz w:val="24"/>
          <w:szCs w:val="24"/>
        </w:rPr>
        <w:t>I</w:t>
      </w:r>
      <w:r w:rsidR="00291B4D">
        <w:rPr>
          <w:rFonts w:ascii="Cambria" w:hAnsi="Cambria"/>
          <w:sz w:val="24"/>
          <w:szCs w:val="24"/>
        </w:rPr>
        <w:t>n</w:t>
      </w:r>
      <w:r w:rsidR="009168E5">
        <w:rPr>
          <w:rFonts w:ascii="Cambria" w:hAnsi="Cambria"/>
          <w:sz w:val="24"/>
          <w:szCs w:val="24"/>
        </w:rPr>
        <w:t xml:space="preserve"> 2015, out of a total of 1974 cases, 643 were about gender discrimination. </w:t>
      </w:r>
    </w:p>
    <w:p w14:paraId="1843271A" w14:textId="315FE047" w:rsidR="000F76AB" w:rsidRDefault="008D53FC" w:rsidP="008D53FC">
      <w:pPr>
        <w:rPr>
          <w:rFonts w:ascii="Cambria" w:hAnsi="Cambria"/>
          <w:sz w:val="24"/>
          <w:szCs w:val="24"/>
        </w:rPr>
      </w:pPr>
      <w:r>
        <w:rPr>
          <w:rFonts w:ascii="Cambria" w:hAnsi="Cambria"/>
          <w:sz w:val="24"/>
          <w:szCs w:val="24"/>
        </w:rPr>
        <w:t xml:space="preserve">4.   </w:t>
      </w:r>
      <w:r w:rsidR="00AD41C9">
        <w:rPr>
          <w:rFonts w:ascii="Cambria" w:hAnsi="Cambria"/>
          <w:sz w:val="24"/>
          <w:szCs w:val="24"/>
        </w:rPr>
        <w:t xml:space="preserve">Are there other impacts of the law that have been observed? </w:t>
      </w:r>
    </w:p>
    <w:p w14:paraId="1A9AA104" w14:textId="477CA10E" w:rsidR="00AD41C9" w:rsidRPr="00292C3B" w:rsidRDefault="00AD41C9" w:rsidP="00AD41C9">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661E32">
        <w:rPr>
          <w:rFonts w:ascii="Cambria" w:hAnsi="Cambria" w:cs="Times New Roman"/>
          <w:sz w:val="24"/>
          <w:szCs w:val="24"/>
          <w:lang w:val="en-US"/>
        </w:rPr>
        <w:t>X</w:t>
      </w:r>
      <w:r w:rsidRPr="002E6036">
        <w:rPr>
          <w:rFonts w:ascii="Cambria" w:hAnsi="Cambria" w:cs="Times New Roman"/>
          <w:sz w:val="24"/>
          <w:szCs w:val="24"/>
          <w:lang w:val="en-US"/>
        </w:rPr>
        <w:t xml:space="preserve">   )</w:t>
      </w:r>
    </w:p>
    <w:p w14:paraId="3A567D18" w14:textId="67232455" w:rsidR="000448E6" w:rsidRDefault="00AD41C9" w:rsidP="0094231C">
      <w:pPr>
        <w:ind w:left="709" w:hanging="1"/>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list and explain</w:t>
      </w:r>
      <w:r w:rsidR="00E73668">
        <w:rPr>
          <w:rFonts w:ascii="Cambria" w:hAnsi="Cambria"/>
          <w:sz w:val="24"/>
          <w:szCs w:val="24"/>
        </w:rPr>
        <w:t xml:space="preserve"> what they are, as well as</w:t>
      </w:r>
      <w:r>
        <w:rPr>
          <w:rFonts w:ascii="Cambria" w:hAnsi="Cambria"/>
          <w:sz w:val="24"/>
          <w:szCs w:val="24"/>
        </w:rPr>
        <w:t xml:space="preserve"> monitoring mechanisms used to observe and/or meas</w:t>
      </w:r>
      <w:r w:rsidR="006A63BA">
        <w:rPr>
          <w:rFonts w:ascii="Cambria" w:hAnsi="Cambria"/>
          <w:sz w:val="24"/>
          <w:szCs w:val="24"/>
        </w:rPr>
        <w:t>ure those impacts:</w:t>
      </w:r>
      <w:r>
        <w:rPr>
          <w:rFonts w:ascii="Cambria" w:hAnsi="Cambria"/>
          <w:sz w:val="24"/>
          <w:szCs w:val="24"/>
        </w:rPr>
        <w:t xml:space="preserve"> </w:t>
      </w:r>
    </w:p>
    <w:p w14:paraId="676EC789" w14:textId="648A6EBE" w:rsidR="00E73668" w:rsidRDefault="00E73668" w:rsidP="00E73668">
      <w:pPr>
        <w:jc w:val="both"/>
        <w:rPr>
          <w:rFonts w:ascii="Cambria" w:hAnsi="Cambria"/>
          <w:sz w:val="24"/>
          <w:szCs w:val="24"/>
        </w:rPr>
      </w:pPr>
      <w:bookmarkStart w:id="0" w:name="_GoBack"/>
      <w:bookmarkEnd w:id="0"/>
      <w:r>
        <w:rPr>
          <w:rFonts w:ascii="Cambria" w:hAnsi="Cambria"/>
          <w:sz w:val="24"/>
          <w:szCs w:val="24"/>
        </w:rPr>
        <w:t>5.   What mechanisms have been set up to review</w:t>
      </w:r>
      <w:r w:rsidR="00A709FB">
        <w:rPr>
          <w:rFonts w:ascii="Cambria" w:hAnsi="Cambria"/>
          <w:sz w:val="24"/>
          <w:szCs w:val="24"/>
        </w:rPr>
        <w:t xml:space="preserve"> and assess the</w:t>
      </w:r>
      <w:r>
        <w:rPr>
          <w:rFonts w:ascii="Cambria" w:hAnsi="Cambria"/>
          <w:sz w:val="24"/>
          <w:szCs w:val="24"/>
        </w:rPr>
        <w:t xml:space="preserve"> implementation of the law?</w:t>
      </w:r>
    </w:p>
    <w:p w14:paraId="3D88B3F2" w14:textId="110E81DD" w:rsidR="00B93782" w:rsidRDefault="00CF0BC7" w:rsidP="00E73668">
      <w:pPr>
        <w:jc w:val="both"/>
        <w:rPr>
          <w:rFonts w:ascii="Cambria" w:hAnsi="Cambria"/>
          <w:sz w:val="24"/>
          <w:szCs w:val="24"/>
        </w:rPr>
      </w:pPr>
      <w:r>
        <w:rPr>
          <w:rFonts w:ascii="Cambria" w:hAnsi="Cambria"/>
          <w:sz w:val="24"/>
          <w:szCs w:val="24"/>
        </w:rPr>
        <w:t xml:space="preserve">The </w:t>
      </w:r>
      <w:r w:rsidR="00B93782">
        <w:rPr>
          <w:rFonts w:ascii="Cambria" w:hAnsi="Cambria"/>
          <w:sz w:val="24"/>
          <w:szCs w:val="24"/>
        </w:rPr>
        <w:t>government has not initiated evaluation of the act</w:t>
      </w:r>
      <w:r>
        <w:rPr>
          <w:rFonts w:ascii="Cambria" w:hAnsi="Cambria"/>
          <w:sz w:val="24"/>
          <w:szCs w:val="24"/>
        </w:rPr>
        <w:t xml:space="preserve"> after </w:t>
      </w:r>
      <w:r w:rsidR="00B93782">
        <w:rPr>
          <w:rFonts w:ascii="Cambria" w:hAnsi="Cambria"/>
          <w:sz w:val="24"/>
          <w:szCs w:val="24"/>
        </w:rPr>
        <w:t>it came into force in 2014</w:t>
      </w:r>
      <w:r>
        <w:rPr>
          <w:rFonts w:ascii="Cambria" w:hAnsi="Cambria"/>
          <w:sz w:val="24"/>
          <w:szCs w:val="24"/>
        </w:rPr>
        <w:t xml:space="preserve">. </w:t>
      </w:r>
      <w:r w:rsidR="00B93782">
        <w:rPr>
          <w:rFonts w:ascii="Cambria" w:hAnsi="Cambria"/>
          <w:sz w:val="24"/>
          <w:szCs w:val="24"/>
        </w:rPr>
        <w:t>Some independent researchers have assessed the law's effect on women's legal protection</w:t>
      </w:r>
      <w:r w:rsidR="00150A1E">
        <w:rPr>
          <w:rFonts w:ascii="Cambria" w:hAnsi="Cambria"/>
          <w:sz w:val="24"/>
          <w:szCs w:val="24"/>
        </w:rPr>
        <w:t xml:space="preserve"> against discrimination. </w:t>
      </w:r>
      <w:r w:rsidR="00B93782">
        <w:rPr>
          <w:rFonts w:ascii="Cambria" w:hAnsi="Cambria"/>
          <w:sz w:val="24"/>
          <w:szCs w:val="24"/>
        </w:rPr>
        <w:t xml:space="preserve"> </w:t>
      </w:r>
      <w:r w:rsidR="00150A1E">
        <w:rPr>
          <w:rFonts w:ascii="Cambria" w:hAnsi="Cambria"/>
          <w:sz w:val="24"/>
          <w:szCs w:val="24"/>
        </w:rPr>
        <w:t xml:space="preserve">Some weaknesses have been pointed at. The Government is presently in the process of preparing a comprehensive equality and anti-discrimination act which will cover all discrimination grounds, including gender. </w:t>
      </w:r>
    </w:p>
    <w:p w14:paraId="4438DEF6" w14:textId="1681CEBA" w:rsidR="00DB17C4" w:rsidRDefault="00FD71B7" w:rsidP="002C0D0C">
      <w:pPr>
        <w:rPr>
          <w:rFonts w:ascii="Cambria" w:hAnsi="Cambria"/>
          <w:sz w:val="24"/>
          <w:szCs w:val="24"/>
        </w:rPr>
      </w:pPr>
      <w:r>
        <w:rPr>
          <w:rFonts w:ascii="Cambria" w:hAnsi="Cambria"/>
          <w:sz w:val="24"/>
          <w:szCs w:val="24"/>
        </w:rPr>
        <w:br/>
      </w:r>
      <w:r w:rsidR="00FA4BEA">
        <w:rPr>
          <w:rFonts w:ascii="Cambria" w:hAnsi="Cambria"/>
          <w:sz w:val="24"/>
          <w:szCs w:val="24"/>
        </w:rPr>
        <w:t>6</w:t>
      </w:r>
      <w:r w:rsidR="00BF2A91">
        <w:rPr>
          <w:rFonts w:ascii="Cambria" w:hAnsi="Cambria"/>
          <w:sz w:val="24"/>
          <w:szCs w:val="24"/>
        </w:rPr>
        <w:t xml:space="preserve">. </w:t>
      </w:r>
      <w:r>
        <w:rPr>
          <w:rFonts w:ascii="Cambria" w:hAnsi="Cambria"/>
          <w:sz w:val="24"/>
          <w:szCs w:val="24"/>
        </w:rPr>
        <w:t xml:space="preserve">Is there data on </w:t>
      </w:r>
      <w:r w:rsidR="00DB17C4">
        <w:rPr>
          <w:rFonts w:ascii="Cambria" w:hAnsi="Cambria"/>
          <w:sz w:val="24"/>
          <w:szCs w:val="24"/>
        </w:rPr>
        <w:t>how the law has affected some groups of women differently (i.e. based on race, ethnicity, religion, social class, age, etc.)?</w:t>
      </w:r>
    </w:p>
    <w:p w14:paraId="0A4AFDE8" w14:textId="51DD68D3" w:rsidR="00DB17C4" w:rsidRDefault="00DB17C4" w:rsidP="00DB17C4">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xml:space="preserve">(   </w:t>
      </w:r>
      <w:r w:rsidR="0083303D">
        <w:rPr>
          <w:rFonts w:ascii="Cambria" w:hAnsi="Cambria" w:cs="Times New Roman"/>
          <w:sz w:val="24"/>
          <w:szCs w:val="24"/>
          <w:lang w:val="en-US"/>
        </w:rPr>
        <w:t>X</w:t>
      </w:r>
      <w:r w:rsidRPr="002E6036">
        <w:rPr>
          <w:rFonts w:ascii="Cambria" w:hAnsi="Cambria" w:cs="Times New Roman"/>
          <w:sz w:val="24"/>
          <w:szCs w:val="24"/>
          <w:lang w:val="en-US"/>
        </w:rPr>
        <w:t xml:space="preserve">    )</w:t>
      </w:r>
    </w:p>
    <w:p w14:paraId="13D03FA4" w14:textId="0D990D10" w:rsidR="00E73668" w:rsidRDefault="00DB17C4" w:rsidP="00E73668">
      <w:pPr>
        <w:jc w:val="both"/>
        <w:rPr>
          <w:rFonts w:ascii="Cambria" w:hAnsi="Cambria"/>
          <w:sz w:val="24"/>
          <w:szCs w:val="24"/>
        </w:rPr>
      </w:pPr>
      <w:r w:rsidRPr="002E6036">
        <w:rPr>
          <w:rFonts w:ascii="Cambria" w:hAnsi="Cambria"/>
          <w:sz w:val="24"/>
          <w:szCs w:val="24"/>
        </w:rPr>
        <w:t>If yes, please</w:t>
      </w:r>
      <w:r>
        <w:rPr>
          <w:rFonts w:ascii="Cambria" w:hAnsi="Cambria"/>
          <w:sz w:val="24"/>
          <w:szCs w:val="24"/>
        </w:rPr>
        <w:t xml:space="preserve"> explain the differential impacts and provide any relevant documents. </w:t>
      </w:r>
      <w:r w:rsidR="00FD71B7">
        <w:rPr>
          <w:rFonts w:ascii="Cambria" w:hAnsi="Cambria"/>
          <w:sz w:val="24"/>
          <w:szCs w:val="24"/>
        </w:rPr>
        <w:br/>
      </w:r>
      <w:r>
        <w:rPr>
          <w:rFonts w:ascii="Cambria" w:hAnsi="Cambria"/>
          <w:sz w:val="24"/>
          <w:szCs w:val="24"/>
        </w:rPr>
        <w:br/>
      </w:r>
      <w:r w:rsidR="00FA4BEA">
        <w:rPr>
          <w:rFonts w:ascii="Cambria" w:hAnsi="Cambria"/>
          <w:sz w:val="24"/>
          <w:szCs w:val="24"/>
        </w:rPr>
        <w:t>7</w:t>
      </w:r>
      <w:r w:rsidR="00BF2A91">
        <w:rPr>
          <w:rFonts w:ascii="Cambria" w:hAnsi="Cambria"/>
          <w:sz w:val="24"/>
          <w:szCs w:val="24"/>
        </w:rPr>
        <w:t xml:space="preserve">. </w:t>
      </w:r>
      <w:r w:rsidR="00E73668">
        <w:rPr>
          <w:rFonts w:ascii="Cambria" w:hAnsi="Cambria"/>
          <w:sz w:val="24"/>
          <w:szCs w:val="24"/>
        </w:rPr>
        <w:t xml:space="preserve">Has there been independent monitoring of the law?  </w:t>
      </w:r>
    </w:p>
    <w:p w14:paraId="5E0911DE" w14:textId="4E36BCCA" w:rsidR="002C0D0C" w:rsidRPr="00292C3B" w:rsidRDefault="002C0D0C" w:rsidP="002C0D0C">
      <w:pPr>
        <w:pStyle w:val="Listeavsnitt"/>
        <w:ind w:left="360" w:firstLine="348"/>
        <w:jc w:val="both"/>
        <w:rPr>
          <w:rFonts w:ascii="Cambria" w:hAnsi="Cambria" w:cs="Times New Roman"/>
          <w:sz w:val="24"/>
          <w:szCs w:val="24"/>
          <w:lang w:val="en-US"/>
        </w:rPr>
      </w:pPr>
      <w:r w:rsidRPr="002E6036">
        <w:rPr>
          <w:rFonts w:ascii="Cambria" w:hAnsi="Cambria" w:cs="Times New Roman"/>
          <w:sz w:val="24"/>
          <w:szCs w:val="24"/>
          <w:lang w:val="en-US"/>
        </w:rPr>
        <w:t>Yes</w:t>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  </w:t>
      </w:r>
      <w:r w:rsidR="00347E73">
        <w:rPr>
          <w:rFonts w:ascii="Cambria" w:hAnsi="Cambria" w:cs="Times New Roman"/>
          <w:sz w:val="24"/>
          <w:szCs w:val="24"/>
          <w:lang w:val="en-US"/>
        </w:rPr>
        <w:t>X</w:t>
      </w:r>
      <w:r w:rsidRPr="002E6036">
        <w:rPr>
          <w:rFonts w:ascii="Cambria" w:hAnsi="Cambria" w:cs="Times New Roman"/>
          <w:sz w:val="24"/>
          <w:szCs w:val="24"/>
          <w:lang w:val="en-US"/>
        </w:rPr>
        <w:t xml:space="preserve">     )</w:t>
      </w:r>
      <w:r w:rsidRPr="002E6036">
        <w:rPr>
          <w:rFonts w:ascii="Cambria" w:hAnsi="Cambria" w:cs="Times New Roman"/>
          <w:sz w:val="24"/>
          <w:szCs w:val="24"/>
          <w:lang w:val="en-US"/>
        </w:rPr>
        <w:tab/>
      </w:r>
      <w:r w:rsidRPr="002E6036">
        <w:rPr>
          <w:rFonts w:ascii="Cambria" w:hAnsi="Cambria" w:cs="Times New Roman"/>
          <w:sz w:val="24"/>
          <w:szCs w:val="24"/>
          <w:lang w:val="en-US"/>
        </w:rPr>
        <w:tab/>
      </w:r>
      <w:r w:rsidRPr="002E6036">
        <w:rPr>
          <w:rFonts w:ascii="Cambria" w:hAnsi="Cambria" w:cs="Times New Roman"/>
          <w:sz w:val="24"/>
          <w:szCs w:val="24"/>
          <w:lang w:val="en-US"/>
        </w:rPr>
        <w:tab/>
        <w:t xml:space="preserve">No </w:t>
      </w:r>
      <w:r w:rsidRPr="002E6036">
        <w:rPr>
          <w:rFonts w:ascii="Cambria" w:hAnsi="Cambria" w:cs="Times New Roman"/>
          <w:sz w:val="24"/>
          <w:szCs w:val="24"/>
          <w:lang w:val="en-US"/>
        </w:rPr>
        <w:tab/>
        <w:t>(       )</w:t>
      </w:r>
    </w:p>
    <w:p w14:paraId="24F576FD" w14:textId="77777777" w:rsidR="00347E73" w:rsidRDefault="00E73668" w:rsidP="002C0D0C">
      <w:pPr>
        <w:ind w:firstLine="708"/>
        <w:rPr>
          <w:rFonts w:ascii="Cambria" w:hAnsi="Cambria"/>
          <w:sz w:val="24"/>
          <w:szCs w:val="24"/>
        </w:rPr>
      </w:pPr>
      <w:r>
        <w:rPr>
          <w:rFonts w:ascii="Cambria" w:hAnsi="Cambria"/>
          <w:sz w:val="24"/>
          <w:szCs w:val="24"/>
        </w:rPr>
        <w:t xml:space="preserve">Please provide information. </w:t>
      </w:r>
    </w:p>
    <w:p w14:paraId="164FE195" w14:textId="718A2BB1" w:rsidR="00AD41C9" w:rsidRDefault="00347E73" w:rsidP="00347E73">
      <w:pPr>
        <w:rPr>
          <w:rFonts w:ascii="Cambria" w:hAnsi="Cambria"/>
          <w:sz w:val="24"/>
          <w:szCs w:val="24"/>
        </w:rPr>
      </w:pPr>
      <w:r>
        <w:rPr>
          <w:rFonts w:ascii="Cambria" w:hAnsi="Cambria"/>
          <w:sz w:val="24"/>
          <w:szCs w:val="24"/>
        </w:rPr>
        <w:t xml:space="preserve">See answer to question </w:t>
      </w:r>
      <w:r w:rsidR="004F51D7">
        <w:rPr>
          <w:rFonts w:ascii="Cambria" w:hAnsi="Cambria"/>
          <w:sz w:val="24"/>
          <w:szCs w:val="24"/>
        </w:rPr>
        <w:t xml:space="preserve">I 5 and II 9. </w:t>
      </w:r>
      <w:r w:rsidR="00AD41C9">
        <w:rPr>
          <w:rFonts w:ascii="Cambria" w:hAnsi="Cambria"/>
          <w:sz w:val="24"/>
          <w:szCs w:val="24"/>
        </w:rPr>
        <w:br/>
      </w:r>
    </w:p>
    <w:p w14:paraId="1B1EDA98" w14:textId="7ED7C119" w:rsidR="008D53FC" w:rsidRPr="002E6036" w:rsidRDefault="008D53FC" w:rsidP="008D53FC">
      <w:pPr>
        <w:rPr>
          <w:rFonts w:ascii="Cambria" w:hAnsi="Cambria"/>
          <w:sz w:val="24"/>
          <w:szCs w:val="24"/>
        </w:rPr>
      </w:pPr>
    </w:p>
    <w:p w14:paraId="7811BF51" w14:textId="77777777" w:rsidR="00292C3B" w:rsidRPr="006A63BA" w:rsidRDefault="00292C3B" w:rsidP="006A63BA">
      <w:pPr>
        <w:jc w:val="both"/>
        <w:rPr>
          <w:rFonts w:ascii="Cambria" w:hAnsi="Cambria" w:cs="Times New Roman"/>
          <w:sz w:val="24"/>
          <w:szCs w:val="24"/>
          <w:lang w:val="en-US"/>
        </w:rPr>
      </w:pPr>
    </w:p>
    <w:p w14:paraId="41F5776B" w14:textId="77777777" w:rsidR="00D74FB6" w:rsidRPr="002E6036" w:rsidRDefault="00D74FB6" w:rsidP="00CB0407">
      <w:pPr>
        <w:rPr>
          <w:rFonts w:ascii="Cambria" w:hAnsi="Cambria"/>
          <w:sz w:val="24"/>
          <w:szCs w:val="24"/>
        </w:rPr>
      </w:pPr>
    </w:p>
    <w:p w14:paraId="3E3205F5" w14:textId="77777777" w:rsidR="00D74FB6" w:rsidRPr="002E6036" w:rsidRDefault="00D74FB6" w:rsidP="00CB0407">
      <w:pPr>
        <w:rPr>
          <w:rFonts w:ascii="Cambria" w:hAnsi="Cambria"/>
          <w:sz w:val="24"/>
          <w:szCs w:val="24"/>
        </w:rPr>
      </w:pPr>
    </w:p>
    <w:p w14:paraId="38855E4C" w14:textId="4BFD1E20" w:rsidR="009126A5" w:rsidRPr="002E6036" w:rsidRDefault="009126A5" w:rsidP="009126A5">
      <w:pPr>
        <w:rPr>
          <w:rFonts w:ascii="Cambria" w:hAnsi="Cambria"/>
          <w:sz w:val="24"/>
          <w:szCs w:val="24"/>
        </w:rPr>
      </w:pPr>
    </w:p>
    <w:p w14:paraId="6E905224" w14:textId="77777777" w:rsidR="00624D01" w:rsidRPr="002E6036" w:rsidRDefault="00624D01">
      <w:pPr>
        <w:rPr>
          <w:rFonts w:ascii="Cambria" w:hAnsi="Cambria"/>
          <w:sz w:val="24"/>
          <w:szCs w:val="24"/>
        </w:rPr>
      </w:pPr>
    </w:p>
    <w:sectPr w:rsidR="00624D01" w:rsidRPr="002E6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A5"/>
    <w:rsid w:val="000359E7"/>
    <w:rsid w:val="000448E6"/>
    <w:rsid w:val="000466F6"/>
    <w:rsid w:val="00047C4F"/>
    <w:rsid w:val="000535F2"/>
    <w:rsid w:val="00056649"/>
    <w:rsid w:val="00060571"/>
    <w:rsid w:val="0006241D"/>
    <w:rsid w:val="0006475E"/>
    <w:rsid w:val="00070473"/>
    <w:rsid w:val="000774F7"/>
    <w:rsid w:val="0008065D"/>
    <w:rsid w:val="000855E2"/>
    <w:rsid w:val="000869C0"/>
    <w:rsid w:val="000941F3"/>
    <w:rsid w:val="00095B49"/>
    <w:rsid w:val="000A1799"/>
    <w:rsid w:val="000A51A2"/>
    <w:rsid w:val="000A76FE"/>
    <w:rsid w:val="000B6C2B"/>
    <w:rsid w:val="000D000E"/>
    <w:rsid w:val="000E45BA"/>
    <w:rsid w:val="000F76AB"/>
    <w:rsid w:val="00105377"/>
    <w:rsid w:val="00106DF8"/>
    <w:rsid w:val="00114C95"/>
    <w:rsid w:val="00115285"/>
    <w:rsid w:val="00116EEA"/>
    <w:rsid w:val="00121B12"/>
    <w:rsid w:val="00124929"/>
    <w:rsid w:val="00127835"/>
    <w:rsid w:val="00143D09"/>
    <w:rsid w:val="00147D4B"/>
    <w:rsid w:val="00150A1E"/>
    <w:rsid w:val="001529E1"/>
    <w:rsid w:val="00167293"/>
    <w:rsid w:val="00181023"/>
    <w:rsid w:val="001B13A5"/>
    <w:rsid w:val="001F053C"/>
    <w:rsid w:val="001F5E9F"/>
    <w:rsid w:val="001F62BC"/>
    <w:rsid w:val="00207B79"/>
    <w:rsid w:val="00221BE2"/>
    <w:rsid w:val="0023389F"/>
    <w:rsid w:val="00237A82"/>
    <w:rsid w:val="00241AB1"/>
    <w:rsid w:val="00244067"/>
    <w:rsid w:val="0024574D"/>
    <w:rsid w:val="00252813"/>
    <w:rsid w:val="00254AA9"/>
    <w:rsid w:val="00256850"/>
    <w:rsid w:val="002657DB"/>
    <w:rsid w:val="00291B4D"/>
    <w:rsid w:val="00291D4D"/>
    <w:rsid w:val="0029282F"/>
    <w:rsid w:val="00292C3B"/>
    <w:rsid w:val="002937E1"/>
    <w:rsid w:val="00293F66"/>
    <w:rsid w:val="002960E3"/>
    <w:rsid w:val="002C0D0C"/>
    <w:rsid w:val="002E1C7C"/>
    <w:rsid w:val="002E6036"/>
    <w:rsid w:val="002F7180"/>
    <w:rsid w:val="003203F2"/>
    <w:rsid w:val="00325653"/>
    <w:rsid w:val="003317EE"/>
    <w:rsid w:val="00347E73"/>
    <w:rsid w:val="0035362A"/>
    <w:rsid w:val="00355264"/>
    <w:rsid w:val="00363879"/>
    <w:rsid w:val="00371A63"/>
    <w:rsid w:val="00395BC0"/>
    <w:rsid w:val="003A73FD"/>
    <w:rsid w:val="003B1355"/>
    <w:rsid w:val="003B4281"/>
    <w:rsid w:val="003B4EB7"/>
    <w:rsid w:val="003C21AD"/>
    <w:rsid w:val="003F0226"/>
    <w:rsid w:val="003F357F"/>
    <w:rsid w:val="00427A63"/>
    <w:rsid w:val="00432784"/>
    <w:rsid w:val="0045636E"/>
    <w:rsid w:val="004624D0"/>
    <w:rsid w:val="00462D64"/>
    <w:rsid w:val="00467CAB"/>
    <w:rsid w:val="00481A34"/>
    <w:rsid w:val="0048397A"/>
    <w:rsid w:val="00487030"/>
    <w:rsid w:val="00491A64"/>
    <w:rsid w:val="00495868"/>
    <w:rsid w:val="004B44EC"/>
    <w:rsid w:val="004C3C84"/>
    <w:rsid w:val="004C6702"/>
    <w:rsid w:val="004C7E77"/>
    <w:rsid w:val="004D7F1A"/>
    <w:rsid w:val="004E7AEB"/>
    <w:rsid w:val="004F51D7"/>
    <w:rsid w:val="00500703"/>
    <w:rsid w:val="005173CE"/>
    <w:rsid w:val="005225D7"/>
    <w:rsid w:val="005408A0"/>
    <w:rsid w:val="00542E0B"/>
    <w:rsid w:val="0056514B"/>
    <w:rsid w:val="005705D0"/>
    <w:rsid w:val="00570A25"/>
    <w:rsid w:val="00573DEE"/>
    <w:rsid w:val="00576915"/>
    <w:rsid w:val="005843D5"/>
    <w:rsid w:val="00584897"/>
    <w:rsid w:val="00596207"/>
    <w:rsid w:val="005A4A9B"/>
    <w:rsid w:val="005A624D"/>
    <w:rsid w:val="005A67F0"/>
    <w:rsid w:val="005D0256"/>
    <w:rsid w:val="005D53AB"/>
    <w:rsid w:val="005D690A"/>
    <w:rsid w:val="005F0BA4"/>
    <w:rsid w:val="005F57B9"/>
    <w:rsid w:val="0061026F"/>
    <w:rsid w:val="00624D01"/>
    <w:rsid w:val="00657D1E"/>
    <w:rsid w:val="00661E32"/>
    <w:rsid w:val="00665B20"/>
    <w:rsid w:val="00670AC4"/>
    <w:rsid w:val="00684B15"/>
    <w:rsid w:val="0069005D"/>
    <w:rsid w:val="006A63BA"/>
    <w:rsid w:val="006B4763"/>
    <w:rsid w:val="006B7196"/>
    <w:rsid w:val="006E3DBB"/>
    <w:rsid w:val="006F0F73"/>
    <w:rsid w:val="0070732C"/>
    <w:rsid w:val="00712745"/>
    <w:rsid w:val="00730CE0"/>
    <w:rsid w:val="00732EA3"/>
    <w:rsid w:val="00740C05"/>
    <w:rsid w:val="007444DC"/>
    <w:rsid w:val="0075079B"/>
    <w:rsid w:val="007600A4"/>
    <w:rsid w:val="00762170"/>
    <w:rsid w:val="00766C4C"/>
    <w:rsid w:val="00767674"/>
    <w:rsid w:val="0077468A"/>
    <w:rsid w:val="00775478"/>
    <w:rsid w:val="007921BA"/>
    <w:rsid w:val="007948A7"/>
    <w:rsid w:val="007B1BF1"/>
    <w:rsid w:val="007B56EE"/>
    <w:rsid w:val="007B6207"/>
    <w:rsid w:val="007D087B"/>
    <w:rsid w:val="00800F5A"/>
    <w:rsid w:val="008108C3"/>
    <w:rsid w:val="00812ECE"/>
    <w:rsid w:val="008220AE"/>
    <w:rsid w:val="0083303D"/>
    <w:rsid w:val="00874799"/>
    <w:rsid w:val="00875600"/>
    <w:rsid w:val="0089053A"/>
    <w:rsid w:val="008C6069"/>
    <w:rsid w:val="008D53FC"/>
    <w:rsid w:val="008D6AEC"/>
    <w:rsid w:val="008D7E30"/>
    <w:rsid w:val="008F20B1"/>
    <w:rsid w:val="008F4F55"/>
    <w:rsid w:val="008F78A8"/>
    <w:rsid w:val="00906D9B"/>
    <w:rsid w:val="009126A5"/>
    <w:rsid w:val="0091457B"/>
    <w:rsid w:val="009168E5"/>
    <w:rsid w:val="009312F7"/>
    <w:rsid w:val="0093147B"/>
    <w:rsid w:val="009321AC"/>
    <w:rsid w:val="009347BF"/>
    <w:rsid w:val="0094231C"/>
    <w:rsid w:val="00947CC6"/>
    <w:rsid w:val="0096175C"/>
    <w:rsid w:val="00963BC0"/>
    <w:rsid w:val="00984353"/>
    <w:rsid w:val="009A515C"/>
    <w:rsid w:val="009D5464"/>
    <w:rsid w:val="009D7221"/>
    <w:rsid w:val="009F39C3"/>
    <w:rsid w:val="00A04114"/>
    <w:rsid w:val="00A06BC5"/>
    <w:rsid w:val="00A13CB3"/>
    <w:rsid w:val="00A22A66"/>
    <w:rsid w:val="00A242B2"/>
    <w:rsid w:val="00A421FF"/>
    <w:rsid w:val="00A508C1"/>
    <w:rsid w:val="00A709FB"/>
    <w:rsid w:val="00A81A9E"/>
    <w:rsid w:val="00A97755"/>
    <w:rsid w:val="00AA3291"/>
    <w:rsid w:val="00AB0913"/>
    <w:rsid w:val="00AC60FC"/>
    <w:rsid w:val="00AD41C9"/>
    <w:rsid w:val="00AD69E1"/>
    <w:rsid w:val="00AF6C92"/>
    <w:rsid w:val="00B007B5"/>
    <w:rsid w:val="00B1049F"/>
    <w:rsid w:val="00B2161A"/>
    <w:rsid w:val="00B66F44"/>
    <w:rsid w:val="00B730FD"/>
    <w:rsid w:val="00B93782"/>
    <w:rsid w:val="00BF2A91"/>
    <w:rsid w:val="00BF618D"/>
    <w:rsid w:val="00C07893"/>
    <w:rsid w:val="00C22A0A"/>
    <w:rsid w:val="00C230F4"/>
    <w:rsid w:val="00C352C9"/>
    <w:rsid w:val="00C364D1"/>
    <w:rsid w:val="00C379CF"/>
    <w:rsid w:val="00C40576"/>
    <w:rsid w:val="00C40DCC"/>
    <w:rsid w:val="00C44D6E"/>
    <w:rsid w:val="00C70AA4"/>
    <w:rsid w:val="00C7312E"/>
    <w:rsid w:val="00C73C5C"/>
    <w:rsid w:val="00C927EE"/>
    <w:rsid w:val="00C94507"/>
    <w:rsid w:val="00C96A51"/>
    <w:rsid w:val="00CA2436"/>
    <w:rsid w:val="00CB0407"/>
    <w:rsid w:val="00CC2054"/>
    <w:rsid w:val="00CC5E1F"/>
    <w:rsid w:val="00CF0BC7"/>
    <w:rsid w:val="00CF18B9"/>
    <w:rsid w:val="00CF3AEA"/>
    <w:rsid w:val="00D11035"/>
    <w:rsid w:val="00D24055"/>
    <w:rsid w:val="00D348F5"/>
    <w:rsid w:val="00D35FEA"/>
    <w:rsid w:val="00D42780"/>
    <w:rsid w:val="00D5410E"/>
    <w:rsid w:val="00D55430"/>
    <w:rsid w:val="00D66062"/>
    <w:rsid w:val="00D66B82"/>
    <w:rsid w:val="00D74FB6"/>
    <w:rsid w:val="00D75A25"/>
    <w:rsid w:val="00D87260"/>
    <w:rsid w:val="00D87654"/>
    <w:rsid w:val="00D901E0"/>
    <w:rsid w:val="00DB17C4"/>
    <w:rsid w:val="00DB7218"/>
    <w:rsid w:val="00DD5F9F"/>
    <w:rsid w:val="00DE414B"/>
    <w:rsid w:val="00DE443F"/>
    <w:rsid w:val="00DE49D2"/>
    <w:rsid w:val="00E12BC5"/>
    <w:rsid w:val="00E34333"/>
    <w:rsid w:val="00E516E6"/>
    <w:rsid w:val="00E529F7"/>
    <w:rsid w:val="00E56ADC"/>
    <w:rsid w:val="00E663BE"/>
    <w:rsid w:val="00E6641B"/>
    <w:rsid w:val="00E67592"/>
    <w:rsid w:val="00E71FF0"/>
    <w:rsid w:val="00E73668"/>
    <w:rsid w:val="00E90118"/>
    <w:rsid w:val="00E96052"/>
    <w:rsid w:val="00EA49F1"/>
    <w:rsid w:val="00EB2664"/>
    <w:rsid w:val="00EB5ABF"/>
    <w:rsid w:val="00ED53BA"/>
    <w:rsid w:val="00EE0094"/>
    <w:rsid w:val="00F42DCA"/>
    <w:rsid w:val="00F44FD2"/>
    <w:rsid w:val="00F51834"/>
    <w:rsid w:val="00F61B07"/>
    <w:rsid w:val="00F64C0C"/>
    <w:rsid w:val="00F660AD"/>
    <w:rsid w:val="00F66A3C"/>
    <w:rsid w:val="00F72C86"/>
    <w:rsid w:val="00FA4BEA"/>
    <w:rsid w:val="00FC193C"/>
    <w:rsid w:val="00FD32F3"/>
    <w:rsid w:val="00FD3F61"/>
    <w:rsid w:val="00FD71B7"/>
    <w:rsid w:val="00FE5244"/>
    <w:rsid w:val="00FF0049"/>
    <w:rsid w:val="00FF087D"/>
    <w:rsid w:val="00FF6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A019"/>
  <w15:docId w15:val="{A4B41F78-7A9D-4EAE-94D6-05E4384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0407"/>
    <w:pPr>
      <w:ind w:left="720"/>
      <w:contextualSpacing/>
    </w:pPr>
  </w:style>
  <w:style w:type="character" w:styleId="Merknadsreferanse">
    <w:name w:val="annotation reference"/>
    <w:basedOn w:val="Standardskriftforavsnitt"/>
    <w:uiPriority w:val="99"/>
    <w:semiHidden/>
    <w:unhideWhenUsed/>
    <w:rsid w:val="005705D0"/>
    <w:rPr>
      <w:sz w:val="16"/>
      <w:szCs w:val="16"/>
    </w:rPr>
  </w:style>
  <w:style w:type="paragraph" w:styleId="Merknadstekst">
    <w:name w:val="annotation text"/>
    <w:basedOn w:val="Normal"/>
    <w:link w:val="MerknadstekstTegn"/>
    <w:uiPriority w:val="99"/>
    <w:semiHidden/>
    <w:unhideWhenUsed/>
    <w:rsid w:val="005705D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05D0"/>
    <w:rPr>
      <w:sz w:val="20"/>
      <w:szCs w:val="20"/>
    </w:rPr>
  </w:style>
  <w:style w:type="paragraph" w:styleId="Kommentaremne">
    <w:name w:val="annotation subject"/>
    <w:basedOn w:val="Merknadstekst"/>
    <w:next w:val="Merknadstekst"/>
    <w:link w:val="KommentaremneTegn"/>
    <w:uiPriority w:val="99"/>
    <w:semiHidden/>
    <w:unhideWhenUsed/>
    <w:rsid w:val="005705D0"/>
    <w:rPr>
      <w:b/>
      <w:bCs/>
    </w:rPr>
  </w:style>
  <w:style w:type="character" w:customStyle="1" w:styleId="KommentaremneTegn">
    <w:name w:val="Kommentaremne Tegn"/>
    <w:basedOn w:val="MerknadstekstTegn"/>
    <w:link w:val="Kommentaremne"/>
    <w:uiPriority w:val="99"/>
    <w:semiHidden/>
    <w:rsid w:val="005705D0"/>
    <w:rPr>
      <w:b/>
      <w:bCs/>
      <w:sz w:val="20"/>
      <w:szCs w:val="20"/>
    </w:rPr>
  </w:style>
  <w:style w:type="paragraph" w:styleId="Bobletekst">
    <w:name w:val="Balloon Text"/>
    <w:basedOn w:val="Normal"/>
    <w:link w:val="BobletekstTegn"/>
    <w:uiPriority w:val="99"/>
    <w:semiHidden/>
    <w:unhideWhenUsed/>
    <w:rsid w:val="005705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705D0"/>
    <w:rPr>
      <w:rFonts w:ascii="Tahoma" w:hAnsi="Tahoma" w:cs="Tahoma"/>
      <w:sz w:val="16"/>
      <w:szCs w:val="16"/>
    </w:rPr>
  </w:style>
  <w:style w:type="character" w:styleId="Hyperkobling">
    <w:name w:val="Hyperlink"/>
    <w:basedOn w:val="Standardskriftforavsnitt"/>
    <w:uiPriority w:val="99"/>
    <w:unhideWhenUsed/>
    <w:rsid w:val="002F7180"/>
    <w:rPr>
      <w:color w:val="0563C1" w:themeColor="hyperlink"/>
      <w:u w:val="single"/>
    </w:rPr>
  </w:style>
  <w:style w:type="paragraph" w:styleId="NormalWeb">
    <w:name w:val="Normal (Web)"/>
    <w:basedOn w:val="Normal"/>
    <w:rsid w:val="002E1C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theving">
    <w:name w:val="Emphasis"/>
    <w:basedOn w:val="Standardskriftforavsnitt"/>
    <w:uiPriority w:val="20"/>
    <w:qFormat/>
    <w:rsid w:val="009A5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en/dokumenter/The-Act-on-the-Equality-and-Anti-Discrim/id45195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regjeringen.no/contentassets/c9d7105d05cc45e9ad9114120c8a6230/no/pdfs/prp201220130088000dddpdf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dokumenter/prop-88-l-20122013/id718741/" TargetMode="External"/><Relationship Id="rId11" Type="http://schemas.openxmlformats.org/officeDocument/2006/relationships/fontTable" Target="fontTable.xml"/><Relationship Id="rId5" Type="http://schemas.openxmlformats.org/officeDocument/2006/relationships/hyperlink" Target="http://app.uio.no/ub/ujur/oversatte-lover/data/lov-20130621-059-eng.pdf" TargetMode="External"/><Relationship Id="rId15" Type="http://schemas.openxmlformats.org/officeDocument/2006/relationships/customXml" Target="../customXml/item3.xml"/><Relationship Id="rId10" Type="http://schemas.openxmlformats.org/officeDocument/2006/relationships/hyperlink" Target="http://mirasenteret.no/en/about-us" TargetMode="External"/><Relationship Id="rId4" Type="http://schemas.openxmlformats.org/officeDocument/2006/relationships/webSettings" Target="webSettings.xml"/><Relationship Id="rId9" Type="http://schemas.openxmlformats.org/officeDocument/2006/relationships/hyperlink" Target="http://www.lovdata.n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DFA7F7-D3B5-4D86-A784-528B72D901D0}"/>
</file>

<file path=customXml/itemProps2.xml><?xml version="1.0" encoding="utf-8"?>
<ds:datastoreItem xmlns:ds="http://schemas.openxmlformats.org/officeDocument/2006/customXml" ds:itemID="{297E4041-DEE0-4522-A6CE-0EDE26DADA83}"/>
</file>

<file path=customXml/itemProps3.xml><?xml version="1.0" encoding="utf-8"?>
<ds:datastoreItem xmlns:ds="http://schemas.openxmlformats.org/officeDocument/2006/customXml" ds:itemID="{EB678EBC-DB7D-489E-B964-EA077F96AB43}"/>
</file>

<file path=docProps/app.xml><?xml version="1.0" encoding="utf-8"?>
<Properties xmlns="http://schemas.openxmlformats.org/officeDocument/2006/extended-properties" xmlns:vt="http://schemas.openxmlformats.org/officeDocument/2006/docPropsVTypes">
  <Template>Normal.dotm</Template>
  <TotalTime>231</TotalTime>
  <Pages>9</Pages>
  <Words>3108</Words>
  <Characters>16474</Characters>
  <Application>Microsoft Office Word</Application>
  <DocSecurity>0</DocSecurity>
  <Lines>137</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Skarstein Thea Bull</cp:lastModifiedBy>
  <cp:revision>38</cp:revision>
  <cp:lastPrinted>2016-09-13T11:38:00Z</cp:lastPrinted>
  <dcterms:created xsi:type="dcterms:W3CDTF">2016-08-25T13:08:00Z</dcterms:created>
  <dcterms:modified xsi:type="dcterms:W3CDTF">2016-09-13T12:39:00Z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