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45A580F8"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A31315">
        <w:t xml:space="preserve"> The Working Groupd is particularly interested in receiving information about challenges faced in ensuring that women’s and girls’  sexual and reproductive rights are respected, protected and fulfilled in times of cris</w:t>
      </w:r>
      <w:r w:rsidR="00031377">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5E9FF5B5" w14:textId="77777777" w:rsidR="004B3AF4" w:rsidRDefault="004B3AF4" w:rsidP="00E92935">
      <w:pPr>
        <w:pStyle w:val="ListParagraph"/>
        <w:ind w:left="709"/>
        <w:jc w:val="both"/>
      </w:pPr>
    </w:p>
    <w:p w14:paraId="366C332E" w14:textId="3C99E0AF" w:rsidR="00EB22D6" w:rsidRDefault="00EB22D6" w:rsidP="00E9121D">
      <w:pPr>
        <w:pStyle w:val="ListParagraph"/>
        <w:ind w:left="709"/>
        <w:jc w:val="both"/>
      </w:pPr>
      <w:r w:rsidRPr="00EB22D6">
        <w:lastRenderedPageBreak/>
        <w:t>Th</w:t>
      </w:r>
      <w:r>
        <w:t>e s</w:t>
      </w:r>
      <w:r w:rsidRPr="00EB22D6">
        <w:t xml:space="preserve">tate of emergency </w:t>
      </w:r>
      <w:r w:rsidR="006658EE">
        <w:t>is</w:t>
      </w:r>
      <w:r w:rsidRPr="00EB22D6">
        <w:t xml:space="preserve"> defined in Article (110) of the Amended Basic Law of 2003, as an exceptional system defined in time and place, </w:t>
      </w:r>
      <w:r w:rsidR="006658EE">
        <w:t>which may be declared by the</w:t>
      </w:r>
      <w:r w:rsidRPr="00EB22D6">
        <w:t xml:space="preserve"> </w:t>
      </w:r>
      <w:r w:rsidR="006658EE">
        <w:t>President</w:t>
      </w:r>
      <w:r w:rsidRPr="00EB22D6">
        <w:t xml:space="preserve"> </w:t>
      </w:r>
      <w:r w:rsidR="006658EE">
        <w:t xml:space="preserve">of the State of Palestine </w:t>
      </w:r>
      <w:r w:rsidR="006658EE" w:rsidRPr="006658EE">
        <w:t xml:space="preserve">when there is a threat to </w:t>
      </w:r>
      <w:r w:rsidR="006658EE">
        <w:t xml:space="preserve">the </w:t>
      </w:r>
      <w:r w:rsidR="006658EE" w:rsidRPr="006658EE">
        <w:t>national security caused by war, invasion, armed insurrection or in times of natural disaster</w:t>
      </w:r>
      <w:r w:rsidR="006658EE">
        <w:t xml:space="preserve">. </w:t>
      </w:r>
      <w:r w:rsidR="006658EE" w:rsidRPr="006658EE">
        <w:t>The decree declaring a state of emergency shall state its purpose, the region to which it applies and its duration.</w:t>
      </w:r>
      <w:r w:rsidR="006658EE">
        <w:t xml:space="preserve"> </w:t>
      </w:r>
      <w:r w:rsidR="006658EE" w:rsidRPr="006658EE">
        <w:t xml:space="preserve">The </w:t>
      </w:r>
      <w:r w:rsidR="006658EE">
        <w:t>Parliament</w:t>
      </w:r>
      <w:r w:rsidR="006658EE" w:rsidRPr="006658EE">
        <w:t xml:space="preserve"> shall have the right to review all or some of the procedures and measures adopted during the state of emergency, at the first session convened after the declaration of the state of emergency or in the extension session, whichever comes earlier, and to conduct the necessary interpellation in this regard.</w:t>
      </w:r>
    </w:p>
    <w:p w14:paraId="201C0BBA" w14:textId="30D98950" w:rsidR="004B3AF4" w:rsidRDefault="00E9121D" w:rsidP="003A43C5">
      <w:pPr>
        <w:pStyle w:val="ListParagraph"/>
        <w:ind w:left="709"/>
        <w:jc w:val="both"/>
      </w:pPr>
      <w:r>
        <w:t xml:space="preserve">Moreover, the State of </w:t>
      </w:r>
      <w:r w:rsidR="003A43C5">
        <w:t>Palestine is</w:t>
      </w:r>
      <w:r w:rsidR="004B3AF4">
        <w:t xml:space="preserve"> preparing a system at the national level that organizes disaster risk management, reduction processes, and clarifies the responsibilities between law enforcement agencies and other relevant authorities. </w:t>
      </w:r>
      <w:r w:rsidR="002B3147">
        <w:t>The Palestinian Go</w:t>
      </w:r>
      <w:r>
        <w:t>vernment is</w:t>
      </w:r>
      <w:r w:rsidR="004B3AF4">
        <w:t xml:space="preserve"> working on a proactive approach towards disaster risk management, in </w:t>
      </w:r>
      <w:r w:rsidR="006F33D2">
        <w:t>line</w:t>
      </w:r>
      <w:r w:rsidR="004B3AF4">
        <w:t xml:space="preserve"> with policies related to climate change and sustainable development. In addition, </w:t>
      </w:r>
      <w:r w:rsidR="00A06BCE">
        <w:t>t</w:t>
      </w:r>
      <w:r w:rsidR="00A06BCE" w:rsidRPr="00A06BCE">
        <w:t>he Palestinian Government</w:t>
      </w:r>
      <w:r w:rsidR="004B3AF4">
        <w:t xml:space="preserve"> </w:t>
      </w:r>
      <w:r w:rsidR="00A06BCE">
        <w:t xml:space="preserve">is </w:t>
      </w:r>
      <w:r w:rsidR="004B3AF4">
        <w:t>working to include disaster risk management in development policies, plans, sectoral and non-sectoral programs, and budgets, and to enhance the role of marginalized groups in disaster risk management.</w:t>
      </w:r>
    </w:p>
    <w:p w14:paraId="39A201F0" w14:textId="63475D3A" w:rsidR="004B3AF4" w:rsidRDefault="00261F81" w:rsidP="004B3AF4">
      <w:pPr>
        <w:pStyle w:val="ListParagraph"/>
        <w:ind w:left="709"/>
        <w:jc w:val="both"/>
      </w:pPr>
      <w:r>
        <w:t>According to the applicable legislations</w:t>
      </w:r>
      <w:r w:rsidR="004B3AF4">
        <w:t xml:space="preserve"> the disaster </w:t>
      </w:r>
      <w:r>
        <w:t xml:space="preserve">is defined </w:t>
      </w:r>
      <w:r w:rsidR="004B3AF4">
        <w:t>as: disruption in the functioning of society or gatherings as a result of an event or phenomenon arising from natural factors or human action, or both. This includes great losses and negative effects on lives, material and economic aspects, and the environment that exceeds the ability of the affected community or urban community to confront it using their own resources.</w:t>
      </w:r>
    </w:p>
    <w:p w14:paraId="55E584BE" w14:textId="77777777" w:rsidR="00E92935" w:rsidRDefault="00E92935" w:rsidP="00E92935">
      <w:pPr>
        <w:jc w:val="both"/>
      </w:pPr>
    </w:p>
    <w:p w14:paraId="4EF21DAF" w14:textId="77777777"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51017D93" w14:textId="77777777" w:rsidR="003C5CF3" w:rsidRDefault="003F7A03" w:rsidP="003C5CF3">
      <w:pPr>
        <w:pStyle w:val="ListParagraph"/>
        <w:numPr>
          <w:ilvl w:val="0"/>
          <w:numId w:val="25"/>
        </w:numPr>
        <w:jc w:val="both"/>
      </w:pPr>
      <w:r>
        <w:t xml:space="preserve">Israeli occupation and its systematic </w:t>
      </w:r>
      <w:r w:rsidR="009E0C4E">
        <w:t>violations of Human R</w:t>
      </w:r>
      <w:r w:rsidR="0029170E">
        <w:t xml:space="preserve">ights, </w:t>
      </w:r>
      <w:r w:rsidR="000C4312">
        <w:t>as Palestinian women and girls suffer from the daily systematic and widespread violations of their fundamental rights, including the right to life and survival, the right to health, the right to education, the right to self-determination and the right of return, in violation of international law, including international human rights law, international humanitarian law, and relevant United Nations resolutions.</w:t>
      </w:r>
    </w:p>
    <w:p w14:paraId="654E9422" w14:textId="74B1D67C" w:rsidR="00CF0064" w:rsidRDefault="003C5CF3" w:rsidP="003C5CF3">
      <w:pPr>
        <w:pStyle w:val="ListParagraph"/>
        <w:ind w:left="1440"/>
        <w:jc w:val="both"/>
      </w:pPr>
      <w:r>
        <w:t>Palestinian</w:t>
      </w:r>
      <w:r w:rsidR="000C4312">
        <w:t xml:space="preserve"> women and girls are exposed to and the target of illegal policies such as extrajudicial killings and injury, home demolitions, confiscation of land, destruction of property, forced displacement, arrest and arbitrary detention, harassment and settlers’ terrorism.</w:t>
      </w:r>
    </w:p>
    <w:p w14:paraId="3A580F7B" w14:textId="7839E35E" w:rsidR="003C5CF3" w:rsidRDefault="0086275E" w:rsidP="003C5CF3">
      <w:pPr>
        <w:pStyle w:val="ListParagraph"/>
        <w:numPr>
          <w:ilvl w:val="0"/>
          <w:numId w:val="25"/>
        </w:numPr>
        <w:jc w:val="both"/>
      </w:pPr>
      <w:r>
        <w:t xml:space="preserve">The </w:t>
      </w:r>
      <w:r w:rsidR="0071535B">
        <w:t>recent COVID</w:t>
      </w:r>
      <w:r>
        <w:t xml:space="preserve">-19 Pandemic. </w:t>
      </w:r>
    </w:p>
    <w:p w14:paraId="657E538C" w14:textId="77777777" w:rsidR="003C5CF3" w:rsidRDefault="003C5CF3" w:rsidP="003C5CF3">
      <w:pPr>
        <w:pStyle w:val="ListParagraph"/>
        <w:ind w:left="1440"/>
        <w:jc w:val="both"/>
      </w:pPr>
    </w:p>
    <w:p w14:paraId="72B6968B" w14:textId="77777777" w:rsidR="000C4312" w:rsidRDefault="000C4312" w:rsidP="000C4312">
      <w:pPr>
        <w:pStyle w:val="ListParagraph"/>
        <w:ind w:left="1170"/>
        <w:jc w:val="both"/>
      </w:pPr>
    </w:p>
    <w:p w14:paraId="3969A15C" w14:textId="77777777" w:rsidR="00F61A39" w:rsidRDefault="00F61A39" w:rsidP="0047406D">
      <w:pPr>
        <w:pStyle w:val="ListParagraph"/>
        <w:numPr>
          <w:ilvl w:val="0"/>
          <w:numId w:val="9"/>
        </w:numPr>
        <w:ind w:left="709"/>
        <w:jc w:val="both"/>
      </w:pPr>
      <w:r>
        <w:t>What institutional mechanisms are in place for managing a crisis and how are priorities determined?</w:t>
      </w:r>
    </w:p>
    <w:p w14:paraId="62FB9852" w14:textId="06294AF8" w:rsidR="00E92935" w:rsidRDefault="00023C7A" w:rsidP="007E22B5">
      <w:pPr>
        <w:pStyle w:val="ListParagraph"/>
        <w:ind w:left="709"/>
        <w:jc w:val="both"/>
        <w:rPr>
          <w:lang w:bidi="ar-AE"/>
        </w:rPr>
      </w:pPr>
      <w:r>
        <w:rPr>
          <w:lang w:bidi="ar-AE"/>
        </w:rPr>
        <w:t xml:space="preserve">During the Coronavirus crisis, the President of the State of Palestine has declared the state of emergency as explained above. </w:t>
      </w:r>
      <w:r w:rsidR="00E92935">
        <w:rPr>
          <w:lang w:bidi="ar-AE"/>
        </w:rPr>
        <w:t>A National Health Emergency C</w:t>
      </w:r>
      <w:r w:rsidR="00E92935" w:rsidRPr="00E92935">
        <w:rPr>
          <w:lang w:bidi="ar-AE"/>
        </w:rPr>
        <w:t>ommittee</w:t>
      </w:r>
      <w:r w:rsidR="00964E53">
        <w:rPr>
          <w:lang w:bidi="ar-AE"/>
        </w:rPr>
        <w:t>,</w:t>
      </w:r>
      <w:r w:rsidR="00E92935" w:rsidRPr="00E92935">
        <w:rPr>
          <w:lang w:bidi="ar-AE"/>
        </w:rPr>
        <w:t xml:space="preserve"> </w:t>
      </w:r>
      <w:r w:rsidR="00964E53" w:rsidRPr="00E92935">
        <w:rPr>
          <w:lang w:bidi="ar-AE"/>
        </w:rPr>
        <w:t>headed by the Ministry of Health (MoH) including a platform for the private sector</w:t>
      </w:r>
      <w:r w:rsidR="00964E53">
        <w:rPr>
          <w:lang w:bidi="ar-AE"/>
        </w:rPr>
        <w:t>,</w:t>
      </w:r>
      <w:r w:rsidR="00964E53" w:rsidRPr="00E92935">
        <w:rPr>
          <w:lang w:bidi="ar-AE"/>
        </w:rPr>
        <w:t xml:space="preserve"> </w:t>
      </w:r>
      <w:r w:rsidR="00E92935" w:rsidRPr="00E92935">
        <w:rPr>
          <w:lang w:bidi="ar-AE"/>
        </w:rPr>
        <w:t>was established</w:t>
      </w:r>
      <w:r w:rsidR="00964E53">
        <w:rPr>
          <w:lang w:bidi="ar-AE"/>
        </w:rPr>
        <w:t xml:space="preserve"> </w:t>
      </w:r>
      <w:r w:rsidR="00E92935" w:rsidRPr="00E92935">
        <w:rPr>
          <w:lang w:bidi="ar-AE"/>
        </w:rPr>
        <w:t>to confront the Corona</w:t>
      </w:r>
      <w:r w:rsidR="003068D1">
        <w:rPr>
          <w:lang w:bidi="ar-AE"/>
        </w:rPr>
        <w:t>virus</w:t>
      </w:r>
      <w:r w:rsidR="00E92935" w:rsidRPr="00E92935">
        <w:rPr>
          <w:lang w:bidi="ar-AE"/>
        </w:rPr>
        <w:t xml:space="preserve"> </w:t>
      </w:r>
      <w:r w:rsidR="00964E53">
        <w:rPr>
          <w:lang w:bidi="ar-AE"/>
        </w:rPr>
        <w:t>crisis</w:t>
      </w:r>
      <w:r w:rsidR="00E92935" w:rsidRPr="00E92935">
        <w:rPr>
          <w:lang w:bidi="ar-AE"/>
        </w:rPr>
        <w:t>. A confr</w:t>
      </w:r>
      <w:r w:rsidR="007E22B5">
        <w:rPr>
          <w:lang w:bidi="ar-AE"/>
        </w:rPr>
        <w:t xml:space="preserve">ontation plan has been drawn up, </w:t>
      </w:r>
      <w:r>
        <w:rPr>
          <w:lang w:bidi="ar-AE"/>
        </w:rPr>
        <w:t>including</w:t>
      </w:r>
      <w:r w:rsidR="00E92935" w:rsidRPr="00E92935">
        <w:rPr>
          <w:lang w:bidi="ar-AE"/>
        </w:rPr>
        <w:t xml:space="preserve"> </w:t>
      </w:r>
      <w:r w:rsidR="007E22B5">
        <w:rPr>
          <w:lang w:bidi="ar-AE"/>
        </w:rPr>
        <w:t>emergency</w:t>
      </w:r>
      <w:r w:rsidR="00E92935" w:rsidRPr="00E92935">
        <w:rPr>
          <w:lang w:bidi="ar-AE"/>
        </w:rPr>
        <w:t xml:space="preserve"> plans at the level of public administrations, hospitals and primary health care centers. </w:t>
      </w:r>
      <w:r w:rsidR="007E22B5" w:rsidRPr="007E22B5">
        <w:rPr>
          <w:lang w:bidi="ar-AE"/>
        </w:rPr>
        <w:t xml:space="preserve">Regular committee sessions are held to continuously assess the existing situation and modify </w:t>
      </w:r>
      <w:r w:rsidR="007E22B5">
        <w:rPr>
          <w:lang w:bidi="ar-AE"/>
        </w:rPr>
        <w:t xml:space="preserve">the </w:t>
      </w:r>
      <w:r w:rsidR="007E22B5" w:rsidRPr="007E22B5">
        <w:rPr>
          <w:lang w:bidi="ar-AE"/>
        </w:rPr>
        <w:t>executive plans as needed.</w:t>
      </w:r>
    </w:p>
    <w:p w14:paraId="4230C64F" w14:textId="6C0D7388" w:rsidR="004B3AF4" w:rsidRDefault="003C6123" w:rsidP="00964E53">
      <w:pPr>
        <w:pStyle w:val="ListParagraph"/>
        <w:ind w:left="709"/>
        <w:jc w:val="both"/>
        <w:rPr>
          <w:lang w:bidi="ar-AE"/>
        </w:rPr>
      </w:pPr>
      <w:r>
        <w:rPr>
          <w:lang w:bidi="ar-AE"/>
        </w:rPr>
        <w:t xml:space="preserve"> </w:t>
      </w:r>
    </w:p>
    <w:p w14:paraId="4627484C" w14:textId="5B162622" w:rsidR="003C6123" w:rsidRDefault="003C6123" w:rsidP="00964E53">
      <w:pPr>
        <w:pStyle w:val="ListParagraph"/>
        <w:ind w:left="709"/>
        <w:jc w:val="both"/>
        <w:rPr>
          <w:lang w:bidi="ar-AE"/>
        </w:rPr>
      </w:pPr>
      <w:r>
        <w:rPr>
          <w:lang w:bidi="ar-AE"/>
        </w:rPr>
        <w:t>In addition, the Palestinian government has taken the following measures:</w:t>
      </w:r>
    </w:p>
    <w:p w14:paraId="67802753" w14:textId="34695242" w:rsidR="00C91E79" w:rsidRDefault="00C91E79" w:rsidP="003C6123">
      <w:pPr>
        <w:pStyle w:val="ListParagraph"/>
        <w:numPr>
          <w:ilvl w:val="0"/>
          <w:numId w:val="25"/>
        </w:numPr>
        <w:jc w:val="both"/>
        <w:rPr>
          <w:lang w:bidi="ar-AE"/>
        </w:rPr>
      </w:pPr>
      <w:r>
        <w:rPr>
          <w:lang w:bidi="ar-AE"/>
        </w:rPr>
        <w:t>Health</w:t>
      </w:r>
      <w:r w:rsidR="0039468F">
        <w:rPr>
          <w:lang w:bidi="ar-AE"/>
        </w:rPr>
        <w:t xml:space="preserve"> Care</w:t>
      </w:r>
      <w:r w:rsidR="00F41ACC">
        <w:rPr>
          <w:lang w:bidi="ar-AE"/>
        </w:rPr>
        <w:t xml:space="preserve"> measures</w:t>
      </w:r>
      <w:r>
        <w:rPr>
          <w:lang w:bidi="ar-AE"/>
        </w:rPr>
        <w:t xml:space="preserve">: </w:t>
      </w:r>
    </w:p>
    <w:p w14:paraId="3A718686" w14:textId="20260984" w:rsidR="00C91E79" w:rsidRDefault="00C91E79" w:rsidP="00C91E79">
      <w:pPr>
        <w:pStyle w:val="ListParagraph"/>
        <w:numPr>
          <w:ilvl w:val="1"/>
          <w:numId w:val="16"/>
        </w:numPr>
        <w:jc w:val="both"/>
        <w:rPr>
          <w:lang w:bidi="ar-AE"/>
        </w:rPr>
      </w:pPr>
      <w:r>
        <w:rPr>
          <w:lang w:bidi="ar-AE"/>
        </w:rPr>
        <w:lastRenderedPageBreak/>
        <w:t>Reopening of the productive health clinics and findi</w:t>
      </w:r>
      <w:r w:rsidR="00294F9A">
        <w:rPr>
          <w:lang w:bidi="ar-AE"/>
        </w:rPr>
        <w:t>ng alternatives to monitor them.</w:t>
      </w:r>
    </w:p>
    <w:p w14:paraId="3042A7AF" w14:textId="7A69021D" w:rsidR="00C91E79" w:rsidRDefault="00294F9A" w:rsidP="00C91E79">
      <w:pPr>
        <w:pStyle w:val="ListParagraph"/>
        <w:numPr>
          <w:ilvl w:val="1"/>
          <w:numId w:val="16"/>
        </w:numPr>
        <w:jc w:val="both"/>
        <w:rPr>
          <w:lang w:bidi="ar-AE"/>
        </w:rPr>
      </w:pPr>
      <w:r>
        <w:rPr>
          <w:lang w:bidi="ar-AE"/>
        </w:rPr>
        <w:t>Providing p</w:t>
      </w:r>
      <w:r w:rsidR="00C91E79">
        <w:rPr>
          <w:lang w:bidi="ar-AE"/>
        </w:rPr>
        <w:t xml:space="preserve">sychological and social counselling and support for 1410 persons through </w:t>
      </w:r>
      <w:r>
        <w:rPr>
          <w:lang w:bidi="ar-AE"/>
        </w:rPr>
        <w:t>“</w:t>
      </w:r>
      <w:r w:rsidR="00C91E79">
        <w:rPr>
          <w:lang w:bidi="ar-AE"/>
        </w:rPr>
        <w:t>Tawasol centers</w:t>
      </w:r>
      <w:r>
        <w:rPr>
          <w:lang w:bidi="ar-AE"/>
        </w:rPr>
        <w:t>”</w:t>
      </w:r>
      <w:r w:rsidR="00C91E79">
        <w:rPr>
          <w:lang w:bidi="ar-AE"/>
        </w:rPr>
        <w:t xml:space="preserve"> and psychological health committees</w:t>
      </w:r>
      <w:r>
        <w:rPr>
          <w:lang w:bidi="ar-AE"/>
        </w:rPr>
        <w:t>.</w:t>
      </w:r>
      <w:r w:rsidR="00C91E79">
        <w:rPr>
          <w:lang w:bidi="ar-AE"/>
        </w:rPr>
        <w:t xml:space="preserve"> </w:t>
      </w:r>
    </w:p>
    <w:p w14:paraId="0827B8B9" w14:textId="4ABDD79F" w:rsidR="00C91E79" w:rsidRDefault="00C91E79" w:rsidP="00C91E79">
      <w:pPr>
        <w:pStyle w:val="ListParagraph"/>
        <w:numPr>
          <w:ilvl w:val="1"/>
          <w:numId w:val="16"/>
        </w:numPr>
        <w:jc w:val="both"/>
        <w:rPr>
          <w:lang w:bidi="ar-AE"/>
        </w:rPr>
      </w:pPr>
      <w:r>
        <w:rPr>
          <w:lang w:bidi="ar-AE"/>
        </w:rPr>
        <w:t>Providing sex disaggregated data via the online platform that track</w:t>
      </w:r>
      <w:r w:rsidR="00294F9A">
        <w:rPr>
          <w:lang w:bidi="ar-AE"/>
        </w:rPr>
        <w:t>s</w:t>
      </w:r>
      <w:r>
        <w:rPr>
          <w:lang w:bidi="ar-AE"/>
        </w:rPr>
        <w:t xml:space="preserve"> COVID</w:t>
      </w:r>
      <w:r w:rsidR="00294F9A">
        <w:rPr>
          <w:lang w:bidi="ar-AE"/>
        </w:rPr>
        <w:t>-19</w:t>
      </w:r>
      <w:r>
        <w:rPr>
          <w:lang w:bidi="ar-AE"/>
        </w:rPr>
        <w:t xml:space="preserve"> reported cases</w:t>
      </w:r>
      <w:r w:rsidR="00294F9A">
        <w:rPr>
          <w:lang w:bidi="ar-AE"/>
        </w:rPr>
        <w:t>.</w:t>
      </w:r>
    </w:p>
    <w:p w14:paraId="76E64401" w14:textId="2B493276" w:rsidR="00C91E79" w:rsidRDefault="00C91E79" w:rsidP="00C91E79">
      <w:pPr>
        <w:pStyle w:val="ListParagraph"/>
        <w:numPr>
          <w:ilvl w:val="1"/>
          <w:numId w:val="16"/>
        </w:numPr>
        <w:jc w:val="both"/>
        <w:rPr>
          <w:lang w:bidi="ar-AE"/>
        </w:rPr>
      </w:pPr>
      <w:r>
        <w:rPr>
          <w:lang w:bidi="ar-AE"/>
        </w:rPr>
        <w:t xml:space="preserve">Preparing special rooms for abused women </w:t>
      </w:r>
      <w:r w:rsidR="00294F9A">
        <w:rPr>
          <w:lang w:bidi="ar-AE"/>
        </w:rPr>
        <w:t xml:space="preserve">and girls </w:t>
      </w:r>
      <w:r>
        <w:rPr>
          <w:lang w:bidi="ar-AE"/>
        </w:rPr>
        <w:t>in the governorates</w:t>
      </w:r>
      <w:r w:rsidR="00294F9A">
        <w:rPr>
          <w:lang w:bidi="ar-AE"/>
        </w:rPr>
        <w:t>.</w:t>
      </w:r>
      <w:r>
        <w:rPr>
          <w:lang w:bidi="ar-AE"/>
        </w:rPr>
        <w:t xml:space="preserve"> </w:t>
      </w:r>
    </w:p>
    <w:p w14:paraId="11252290" w14:textId="77777777" w:rsidR="00C91E79" w:rsidRDefault="00C91E79" w:rsidP="00C91E79">
      <w:pPr>
        <w:pStyle w:val="ListParagraph"/>
        <w:ind w:left="709"/>
        <w:jc w:val="both"/>
        <w:rPr>
          <w:lang w:bidi="ar-AE"/>
        </w:rPr>
      </w:pPr>
    </w:p>
    <w:p w14:paraId="5FF68215" w14:textId="478584D1" w:rsidR="00C91E79" w:rsidRDefault="00C91E79" w:rsidP="00294F9A">
      <w:pPr>
        <w:pStyle w:val="ListParagraph"/>
        <w:numPr>
          <w:ilvl w:val="0"/>
          <w:numId w:val="25"/>
        </w:numPr>
        <w:jc w:val="both"/>
        <w:rPr>
          <w:lang w:bidi="ar-AE"/>
        </w:rPr>
      </w:pPr>
      <w:r>
        <w:rPr>
          <w:lang w:bidi="ar-AE"/>
        </w:rPr>
        <w:t>Social protection</w:t>
      </w:r>
      <w:r w:rsidR="00F41ACC">
        <w:rPr>
          <w:lang w:bidi="ar-AE"/>
        </w:rPr>
        <w:t xml:space="preserve"> measures</w:t>
      </w:r>
      <w:r>
        <w:rPr>
          <w:lang w:bidi="ar-AE"/>
        </w:rPr>
        <w:t xml:space="preserve">: </w:t>
      </w:r>
    </w:p>
    <w:p w14:paraId="2781BD69" w14:textId="28507C72" w:rsidR="00C91E79" w:rsidRDefault="00C91E79" w:rsidP="00535674">
      <w:pPr>
        <w:pStyle w:val="ListParagraph"/>
        <w:numPr>
          <w:ilvl w:val="1"/>
          <w:numId w:val="16"/>
        </w:numPr>
        <w:jc w:val="both"/>
        <w:rPr>
          <w:lang w:bidi="ar-AE"/>
        </w:rPr>
      </w:pPr>
      <w:r>
        <w:rPr>
          <w:lang w:bidi="ar-AE"/>
        </w:rPr>
        <w:t xml:space="preserve">In </w:t>
      </w:r>
      <w:r w:rsidR="00535674">
        <w:rPr>
          <w:lang w:bidi="ar-AE"/>
        </w:rPr>
        <w:t>cooperation with</w:t>
      </w:r>
      <w:r>
        <w:rPr>
          <w:lang w:bidi="ar-AE"/>
        </w:rPr>
        <w:t xml:space="preserve"> </w:t>
      </w:r>
      <w:r w:rsidR="00535674">
        <w:rPr>
          <w:lang w:bidi="ar-AE"/>
        </w:rPr>
        <w:t>the Ministry of Women’s Affairs,</w:t>
      </w:r>
      <w:r>
        <w:rPr>
          <w:lang w:bidi="ar-AE"/>
        </w:rPr>
        <w:t xml:space="preserve"> the Ministry of Social Development, </w:t>
      </w:r>
      <w:r w:rsidR="00535674">
        <w:rPr>
          <w:lang w:bidi="ar-AE"/>
        </w:rPr>
        <w:t xml:space="preserve">the Ministry of </w:t>
      </w:r>
      <w:r>
        <w:rPr>
          <w:lang w:bidi="ar-AE"/>
        </w:rPr>
        <w:t xml:space="preserve">Health, </w:t>
      </w:r>
      <w:r w:rsidR="00535674">
        <w:rPr>
          <w:lang w:bidi="ar-AE"/>
        </w:rPr>
        <w:t xml:space="preserve">the </w:t>
      </w:r>
      <w:r>
        <w:rPr>
          <w:lang w:bidi="ar-AE"/>
        </w:rPr>
        <w:t xml:space="preserve">Police, </w:t>
      </w:r>
      <w:r w:rsidR="00535674">
        <w:rPr>
          <w:lang w:bidi="ar-AE"/>
        </w:rPr>
        <w:t xml:space="preserve">the Governorates, the </w:t>
      </w:r>
      <w:r>
        <w:rPr>
          <w:lang w:bidi="ar-AE"/>
        </w:rPr>
        <w:t xml:space="preserve">Protection Centers and </w:t>
      </w:r>
      <w:r w:rsidR="00535674">
        <w:rPr>
          <w:lang w:bidi="ar-AE"/>
        </w:rPr>
        <w:t xml:space="preserve">the </w:t>
      </w:r>
      <w:r>
        <w:rPr>
          <w:lang w:bidi="ar-AE"/>
        </w:rPr>
        <w:t xml:space="preserve">civil society </w:t>
      </w:r>
      <w:r w:rsidR="00535674">
        <w:rPr>
          <w:lang w:bidi="ar-AE"/>
        </w:rPr>
        <w:t>organisations</w:t>
      </w:r>
      <w:r>
        <w:rPr>
          <w:lang w:bidi="ar-AE"/>
        </w:rPr>
        <w:t xml:space="preserve">, 14 procedures were approved, adopted, and followed to transform women victims of violence during the </w:t>
      </w:r>
      <w:r w:rsidR="00535674">
        <w:rPr>
          <w:lang w:bidi="ar-AE"/>
        </w:rPr>
        <w:t xml:space="preserve">state of </w:t>
      </w:r>
      <w:r>
        <w:rPr>
          <w:lang w:bidi="ar-AE"/>
        </w:rPr>
        <w:t xml:space="preserve">emergency. </w:t>
      </w:r>
    </w:p>
    <w:p w14:paraId="374C26EF" w14:textId="790ECDBF" w:rsidR="00C91E79" w:rsidRDefault="00C91E79" w:rsidP="00C91E79">
      <w:pPr>
        <w:pStyle w:val="ListParagraph"/>
        <w:numPr>
          <w:ilvl w:val="1"/>
          <w:numId w:val="16"/>
        </w:numPr>
        <w:jc w:val="both"/>
        <w:rPr>
          <w:lang w:bidi="ar-AE"/>
        </w:rPr>
      </w:pPr>
      <w:r>
        <w:rPr>
          <w:lang w:bidi="ar-AE"/>
        </w:rPr>
        <w:t xml:space="preserve">Providing counseling and psychological assistance to 887 cases from the </w:t>
      </w:r>
      <w:r w:rsidR="00535674">
        <w:rPr>
          <w:lang w:bidi="ar-AE"/>
        </w:rPr>
        <w:t xml:space="preserve">different </w:t>
      </w:r>
      <w:r>
        <w:rPr>
          <w:lang w:bidi="ar-AE"/>
        </w:rPr>
        <w:t>governorates through innovative technologies</w:t>
      </w:r>
      <w:r w:rsidR="00535674">
        <w:rPr>
          <w:lang w:bidi="ar-AE"/>
        </w:rPr>
        <w:t>.</w:t>
      </w:r>
    </w:p>
    <w:p w14:paraId="5FA005EF" w14:textId="67018C7A" w:rsidR="00C91E79" w:rsidRDefault="00C91E79" w:rsidP="009204AC">
      <w:pPr>
        <w:pStyle w:val="ListParagraph"/>
        <w:numPr>
          <w:ilvl w:val="1"/>
          <w:numId w:val="16"/>
        </w:numPr>
        <w:jc w:val="both"/>
        <w:rPr>
          <w:lang w:bidi="ar-AE"/>
        </w:rPr>
      </w:pPr>
      <w:r>
        <w:rPr>
          <w:lang w:bidi="ar-AE"/>
        </w:rPr>
        <w:t xml:space="preserve">Proposing a plan to </w:t>
      </w:r>
      <w:r w:rsidR="00535674">
        <w:rPr>
          <w:lang w:bidi="ar-AE"/>
        </w:rPr>
        <w:t>enhance the role of</w:t>
      </w:r>
      <w:r>
        <w:rPr>
          <w:lang w:bidi="ar-AE"/>
        </w:rPr>
        <w:t xml:space="preserve"> protection centers and the centers </w:t>
      </w:r>
      <w:r w:rsidR="00535674">
        <w:rPr>
          <w:lang w:bidi="ar-AE"/>
        </w:rPr>
        <w:t>for</w:t>
      </w:r>
      <w:r w:rsidR="009204AC">
        <w:rPr>
          <w:lang w:bidi="ar-AE"/>
        </w:rPr>
        <w:t xml:space="preserve"> dangerous cases, and to improve the services provided by them. </w:t>
      </w:r>
    </w:p>
    <w:p w14:paraId="6A364663" w14:textId="77777777" w:rsidR="00F41ACC" w:rsidRDefault="00F41ACC" w:rsidP="00F41ACC">
      <w:pPr>
        <w:pStyle w:val="ListParagraph"/>
        <w:ind w:left="1810"/>
        <w:jc w:val="both"/>
        <w:rPr>
          <w:lang w:bidi="ar-AE"/>
        </w:rPr>
      </w:pPr>
    </w:p>
    <w:p w14:paraId="20BD10FD" w14:textId="103084A2" w:rsidR="00C91E79" w:rsidRDefault="00F41ACC" w:rsidP="00F41ACC">
      <w:pPr>
        <w:pStyle w:val="ListParagraph"/>
        <w:numPr>
          <w:ilvl w:val="0"/>
          <w:numId w:val="25"/>
        </w:numPr>
        <w:jc w:val="both"/>
        <w:rPr>
          <w:lang w:bidi="ar-AE"/>
        </w:rPr>
      </w:pPr>
      <w:r>
        <w:rPr>
          <w:lang w:bidi="ar-AE"/>
        </w:rPr>
        <w:t xml:space="preserve">Establishing </w:t>
      </w:r>
      <w:r w:rsidR="00C91E79">
        <w:rPr>
          <w:lang w:bidi="ar-AE"/>
        </w:rPr>
        <w:t>E</w:t>
      </w:r>
      <w:r>
        <w:rPr>
          <w:lang w:bidi="ar-AE"/>
        </w:rPr>
        <w:t>mergency Committees</w:t>
      </w:r>
      <w:r w:rsidR="00C91E79">
        <w:rPr>
          <w:lang w:bidi="ar-AE"/>
        </w:rPr>
        <w:t xml:space="preserve">: </w:t>
      </w:r>
    </w:p>
    <w:p w14:paraId="10416F56" w14:textId="53BBA50F" w:rsidR="00C91E79" w:rsidRDefault="00883943" w:rsidP="00883943">
      <w:pPr>
        <w:pStyle w:val="ListParagraph"/>
        <w:numPr>
          <w:ilvl w:val="0"/>
          <w:numId w:val="20"/>
        </w:numPr>
        <w:jc w:val="both"/>
        <w:rPr>
          <w:lang w:bidi="ar-AE"/>
        </w:rPr>
      </w:pPr>
      <w:r>
        <w:rPr>
          <w:lang w:bidi="ar-AE"/>
        </w:rPr>
        <w:t>In cooperation with</w:t>
      </w:r>
      <w:r w:rsidR="00C91E79">
        <w:rPr>
          <w:lang w:bidi="ar-AE"/>
        </w:rPr>
        <w:t xml:space="preserve"> the Ministry of Women’s Affairs </w:t>
      </w:r>
      <w:r>
        <w:rPr>
          <w:lang w:bidi="ar-AE"/>
        </w:rPr>
        <w:t xml:space="preserve">and </w:t>
      </w:r>
      <w:r w:rsidR="00C91E79">
        <w:rPr>
          <w:lang w:bidi="ar-AE"/>
        </w:rPr>
        <w:t xml:space="preserve">the Governmental institutions,  </w:t>
      </w:r>
      <w:r>
        <w:rPr>
          <w:lang w:bidi="ar-AE"/>
        </w:rPr>
        <w:t xml:space="preserve">the </w:t>
      </w:r>
      <w:r w:rsidR="00C91E79">
        <w:rPr>
          <w:lang w:bidi="ar-AE"/>
        </w:rPr>
        <w:t xml:space="preserve">security forces and the civil society </w:t>
      </w:r>
      <w:r>
        <w:rPr>
          <w:lang w:bidi="ar-AE"/>
        </w:rPr>
        <w:t>organisations, an emergency plan has been developed to confront  the Coronav</w:t>
      </w:r>
      <w:r w:rsidR="00C91E79">
        <w:rPr>
          <w:lang w:bidi="ar-AE"/>
        </w:rPr>
        <w:t>irus</w:t>
      </w:r>
      <w:r>
        <w:rPr>
          <w:lang w:bidi="ar-AE"/>
        </w:rPr>
        <w:t xml:space="preserve"> crisis</w:t>
      </w:r>
      <w:r w:rsidR="00C91E79">
        <w:rPr>
          <w:lang w:bidi="ar-AE"/>
        </w:rPr>
        <w:t xml:space="preserve">. </w:t>
      </w:r>
    </w:p>
    <w:p w14:paraId="3958FD46" w14:textId="3FA55381" w:rsidR="00C91E79" w:rsidRDefault="00C91E79" w:rsidP="00C91E79">
      <w:pPr>
        <w:pStyle w:val="ListParagraph"/>
        <w:numPr>
          <w:ilvl w:val="0"/>
          <w:numId w:val="20"/>
        </w:numPr>
        <w:jc w:val="both"/>
        <w:rPr>
          <w:lang w:bidi="ar-AE"/>
        </w:rPr>
      </w:pPr>
      <w:r>
        <w:rPr>
          <w:lang w:bidi="ar-AE"/>
        </w:rPr>
        <w:t xml:space="preserve">Involving the security forces advisory committee in the emergency operations. </w:t>
      </w:r>
    </w:p>
    <w:p w14:paraId="25F947C3" w14:textId="5FEEDDB0" w:rsidR="00C91E79" w:rsidRDefault="00C91E79" w:rsidP="004B4A6E">
      <w:pPr>
        <w:pStyle w:val="ListParagraph"/>
        <w:numPr>
          <w:ilvl w:val="0"/>
          <w:numId w:val="20"/>
        </w:numPr>
        <w:jc w:val="both"/>
        <w:rPr>
          <w:lang w:bidi="ar-AE"/>
        </w:rPr>
      </w:pPr>
      <w:r>
        <w:rPr>
          <w:lang w:bidi="ar-AE"/>
        </w:rPr>
        <w:t xml:space="preserve">Involving </w:t>
      </w:r>
      <w:r w:rsidR="004B4A6E">
        <w:rPr>
          <w:lang w:bidi="ar-AE"/>
        </w:rPr>
        <w:t>“</w:t>
      </w:r>
      <w:r>
        <w:rPr>
          <w:lang w:bidi="ar-AE"/>
        </w:rPr>
        <w:t>Tawasol Centers</w:t>
      </w:r>
      <w:r w:rsidR="004B4A6E">
        <w:rPr>
          <w:lang w:bidi="ar-AE"/>
        </w:rPr>
        <w:t>”</w:t>
      </w:r>
      <w:r>
        <w:rPr>
          <w:lang w:bidi="ar-AE"/>
        </w:rPr>
        <w:t xml:space="preserve"> </w:t>
      </w:r>
      <w:r w:rsidR="004B4A6E">
        <w:rPr>
          <w:lang w:bidi="ar-AE"/>
        </w:rPr>
        <w:t>of</w:t>
      </w:r>
      <w:r>
        <w:rPr>
          <w:lang w:bidi="ar-AE"/>
        </w:rPr>
        <w:t xml:space="preserve"> </w:t>
      </w:r>
      <w:r w:rsidR="004B4A6E">
        <w:rPr>
          <w:lang w:bidi="ar-AE"/>
        </w:rPr>
        <w:t xml:space="preserve">the different </w:t>
      </w:r>
      <w:r>
        <w:rPr>
          <w:lang w:bidi="ar-AE"/>
        </w:rPr>
        <w:t>governor</w:t>
      </w:r>
      <w:r w:rsidR="004B4A6E">
        <w:rPr>
          <w:lang w:bidi="ar-AE"/>
        </w:rPr>
        <w:t>ates in the emergency groups (</w:t>
      </w:r>
      <w:r>
        <w:rPr>
          <w:lang w:bidi="ar-AE"/>
        </w:rPr>
        <w:t>17 centers in the N</w:t>
      </w:r>
      <w:r w:rsidR="004B4A6E">
        <w:rPr>
          <w:lang w:bidi="ar-AE"/>
        </w:rPr>
        <w:t>orthern &amp; Southern Governorates</w:t>
      </w:r>
      <w:r>
        <w:rPr>
          <w:lang w:bidi="ar-AE"/>
        </w:rPr>
        <w:t xml:space="preserve">) . </w:t>
      </w:r>
    </w:p>
    <w:p w14:paraId="6742DBCE" w14:textId="7E9A9643" w:rsidR="00C91E79" w:rsidRDefault="00C91E79" w:rsidP="004B4A6E">
      <w:pPr>
        <w:pStyle w:val="ListParagraph"/>
        <w:numPr>
          <w:ilvl w:val="0"/>
          <w:numId w:val="20"/>
        </w:numPr>
        <w:jc w:val="both"/>
        <w:rPr>
          <w:lang w:bidi="ar-AE"/>
        </w:rPr>
      </w:pPr>
      <w:r>
        <w:rPr>
          <w:lang w:bidi="ar-AE"/>
        </w:rPr>
        <w:t xml:space="preserve">Creating groups on WhatsApp </w:t>
      </w:r>
      <w:r w:rsidR="004B4A6E">
        <w:rPr>
          <w:lang w:bidi="ar-AE"/>
        </w:rPr>
        <w:t>for</w:t>
      </w:r>
      <w:r>
        <w:rPr>
          <w:lang w:bidi="ar-AE"/>
        </w:rPr>
        <w:t xml:space="preserve"> the families</w:t>
      </w:r>
      <w:r w:rsidR="004B4A6E">
        <w:rPr>
          <w:lang w:bidi="ar-AE"/>
        </w:rPr>
        <w:t xml:space="preserve"> in need,</w:t>
      </w:r>
      <w:r>
        <w:rPr>
          <w:lang w:bidi="ar-AE"/>
        </w:rPr>
        <w:t xml:space="preserve"> </w:t>
      </w:r>
      <w:r w:rsidR="004B4A6E">
        <w:rPr>
          <w:lang w:bidi="ar-AE"/>
        </w:rPr>
        <w:t>in order to provide them with the necessary services</w:t>
      </w:r>
      <w:r>
        <w:rPr>
          <w:lang w:bidi="ar-AE"/>
        </w:rPr>
        <w:t xml:space="preserve">. </w:t>
      </w:r>
    </w:p>
    <w:p w14:paraId="0AF7511F" w14:textId="77777777" w:rsidR="00C91E79" w:rsidRDefault="00C91E79" w:rsidP="00C91E79">
      <w:pPr>
        <w:pStyle w:val="ListParagraph"/>
        <w:ind w:left="709"/>
        <w:jc w:val="both"/>
        <w:rPr>
          <w:lang w:bidi="ar-AE"/>
        </w:rPr>
      </w:pPr>
    </w:p>
    <w:p w14:paraId="4CEFB939" w14:textId="77777777" w:rsidR="00C91E79" w:rsidRDefault="00C91E79" w:rsidP="004B4A6E">
      <w:pPr>
        <w:pStyle w:val="ListParagraph"/>
        <w:numPr>
          <w:ilvl w:val="0"/>
          <w:numId w:val="25"/>
        </w:numPr>
        <w:jc w:val="both"/>
        <w:rPr>
          <w:lang w:bidi="ar-AE"/>
        </w:rPr>
      </w:pPr>
      <w:r>
        <w:rPr>
          <w:lang w:bidi="ar-AE"/>
        </w:rPr>
        <w:t xml:space="preserve">Media : </w:t>
      </w:r>
    </w:p>
    <w:p w14:paraId="23A1AAEE" w14:textId="63DFB113" w:rsidR="00C91E79" w:rsidRDefault="00C91E79" w:rsidP="00852041">
      <w:pPr>
        <w:pStyle w:val="ListParagraph"/>
        <w:numPr>
          <w:ilvl w:val="0"/>
          <w:numId w:val="20"/>
        </w:numPr>
        <w:jc w:val="both"/>
        <w:rPr>
          <w:lang w:bidi="ar-AE"/>
        </w:rPr>
      </w:pPr>
      <w:r>
        <w:rPr>
          <w:lang w:bidi="ar-AE"/>
        </w:rPr>
        <w:t xml:space="preserve">Organizing </w:t>
      </w:r>
      <w:r w:rsidR="00852041">
        <w:rPr>
          <w:lang w:bidi="ar-AE"/>
        </w:rPr>
        <w:t xml:space="preserve">campaigns </w:t>
      </w:r>
      <w:r>
        <w:rPr>
          <w:lang w:bidi="ar-AE"/>
        </w:rPr>
        <w:t>to strengthen the physical and phycolo</w:t>
      </w:r>
      <w:r w:rsidR="00852041">
        <w:rPr>
          <w:lang w:bidi="ar-AE"/>
        </w:rPr>
        <w:t>gical immunity, such as the campaign</w:t>
      </w:r>
      <w:r w:rsidR="00852041" w:rsidRPr="00852041">
        <w:rPr>
          <w:lang w:bidi="ar-AE"/>
        </w:rPr>
        <w:t xml:space="preserve"> </w:t>
      </w:r>
      <w:r w:rsidR="00852041">
        <w:rPr>
          <w:lang w:bidi="ar-AE"/>
        </w:rPr>
        <w:t>“an Information every day”.</w:t>
      </w:r>
    </w:p>
    <w:p w14:paraId="0C274388" w14:textId="77777777" w:rsidR="00C91E79" w:rsidRDefault="00C91E79" w:rsidP="00C91E79">
      <w:pPr>
        <w:pStyle w:val="ListParagraph"/>
        <w:ind w:left="709"/>
        <w:jc w:val="both"/>
        <w:rPr>
          <w:lang w:bidi="ar-AE"/>
        </w:rPr>
      </w:pPr>
    </w:p>
    <w:p w14:paraId="59566E6E" w14:textId="77777777" w:rsidR="00C91E79" w:rsidRDefault="00C91E79" w:rsidP="00852041">
      <w:pPr>
        <w:pStyle w:val="ListParagraph"/>
        <w:numPr>
          <w:ilvl w:val="0"/>
          <w:numId w:val="25"/>
        </w:numPr>
        <w:jc w:val="both"/>
        <w:rPr>
          <w:lang w:bidi="ar-AE"/>
        </w:rPr>
      </w:pPr>
      <w:r>
        <w:rPr>
          <w:lang w:bidi="ar-AE"/>
        </w:rPr>
        <w:t>Systems:</w:t>
      </w:r>
    </w:p>
    <w:p w14:paraId="63D74A60" w14:textId="5850F80E" w:rsidR="00C91E79" w:rsidRDefault="00165003" w:rsidP="00165003">
      <w:pPr>
        <w:pStyle w:val="ListParagraph"/>
        <w:numPr>
          <w:ilvl w:val="0"/>
          <w:numId w:val="20"/>
        </w:numPr>
        <w:jc w:val="both"/>
        <w:rPr>
          <w:lang w:bidi="ar-AE"/>
        </w:rPr>
      </w:pPr>
      <w:r>
        <w:rPr>
          <w:lang w:bidi="ar-AE"/>
        </w:rPr>
        <w:t>Launching the National Observatory on Violence against Women.</w:t>
      </w:r>
    </w:p>
    <w:p w14:paraId="554D2B9A" w14:textId="19981455" w:rsidR="00C91E79" w:rsidRDefault="00165003" w:rsidP="00483B39">
      <w:pPr>
        <w:pStyle w:val="ListParagraph"/>
        <w:numPr>
          <w:ilvl w:val="0"/>
          <w:numId w:val="20"/>
        </w:numPr>
        <w:jc w:val="both"/>
        <w:rPr>
          <w:lang w:bidi="ar-AE"/>
        </w:rPr>
      </w:pPr>
      <w:r>
        <w:rPr>
          <w:lang w:bidi="ar-AE"/>
        </w:rPr>
        <w:t>Creating</w:t>
      </w:r>
      <w:r w:rsidR="00C91E79">
        <w:rPr>
          <w:lang w:bidi="ar-AE"/>
        </w:rPr>
        <w:t xml:space="preserve"> an electroni</w:t>
      </w:r>
      <w:r w:rsidR="00483B39">
        <w:rPr>
          <w:lang w:bidi="ar-AE"/>
        </w:rPr>
        <w:t>c tool titled “Palestinian diaries</w:t>
      </w:r>
      <w:r w:rsidR="00C91E79">
        <w:rPr>
          <w:lang w:bidi="ar-AE"/>
        </w:rPr>
        <w:t xml:space="preserve"> documenting the role of women </w:t>
      </w:r>
      <w:r w:rsidR="00483B39">
        <w:rPr>
          <w:lang w:bidi="ar-AE"/>
        </w:rPr>
        <w:t>in confronting</w:t>
      </w:r>
      <w:r w:rsidR="00C91E79">
        <w:rPr>
          <w:lang w:bidi="ar-AE"/>
        </w:rPr>
        <w:t xml:space="preserve"> the </w:t>
      </w:r>
      <w:r w:rsidR="00483B39">
        <w:rPr>
          <w:lang w:bidi="ar-AE"/>
        </w:rPr>
        <w:t>pandemic</w:t>
      </w:r>
      <w:r w:rsidR="00C91E79">
        <w:rPr>
          <w:lang w:bidi="ar-AE"/>
        </w:rPr>
        <w:t xml:space="preserve">.” </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r w:rsidR="004921A9" w:rsidRPr="00824E56">
        <w:t xml:space="preserve">the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Default="00B20A8E" w:rsidP="00B20A8E">
      <w:pPr>
        <w:pStyle w:val="ListParagraph"/>
        <w:numPr>
          <w:ilvl w:val="0"/>
          <w:numId w:val="3"/>
        </w:numPr>
        <w:jc w:val="both"/>
      </w:pPr>
      <w:r w:rsidRPr="00824E56">
        <w:t>Access to non-biased and scientifically accurate information about sexual and reproductive health matters and services;</w:t>
      </w:r>
    </w:p>
    <w:p w14:paraId="5F3F0D7F" w14:textId="7BBF3D62" w:rsidR="00E93435" w:rsidRDefault="00E93435" w:rsidP="00E93435">
      <w:pPr>
        <w:pStyle w:val="ListParagraph"/>
        <w:ind w:left="1440"/>
        <w:jc w:val="both"/>
      </w:pPr>
      <w:r>
        <w:t>The National Health Strategy of the Ministry of Health states that all Palestinians should have equal access to health, services and information without discrimination regardless of their age, residency, sex or disability. Community awareness is achieved by dissemination of information on SRH, breast feeding, nutrition of children, pregnant and lactating women</w:t>
      </w:r>
      <w:r w:rsidR="00E7577F">
        <w:t>,</w:t>
      </w:r>
      <w:r>
        <w:t xml:space="preserve"> in addition to GBV with particular emphasis on crisis </w:t>
      </w:r>
      <w:r>
        <w:lastRenderedPageBreak/>
        <w:t>situations, currently the corona</w:t>
      </w:r>
      <w:r w:rsidR="00E7577F">
        <w:t>virus pandemic</w:t>
      </w:r>
      <w:r>
        <w:t>, using social media, internet ads, national TV and announcements made by worship and community centers (e.g. mosques).</w:t>
      </w:r>
    </w:p>
    <w:p w14:paraId="4F07B119" w14:textId="6DCED896" w:rsidR="00E93435" w:rsidRDefault="00E93435" w:rsidP="00E76C7D">
      <w:pPr>
        <w:pStyle w:val="ListParagraph"/>
        <w:ind w:left="1440"/>
        <w:jc w:val="both"/>
      </w:pPr>
      <w:r>
        <w:t>Sexual and reproductive health ed</w:t>
      </w:r>
      <w:r w:rsidR="008702A6">
        <w:t>ucation in Palestine is a debatable</w:t>
      </w:r>
      <w:r>
        <w:t xml:space="preserve"> issue constrained by political, economic, cultural, and religious factors. Societal taboos</w:t>
      </w:r>
      <w:r w:rsidR="008702A6">
        <w:t xml:space="preserve"> are major obstacles to </w:t>
      </w:r>
      <w:r w:rsidR="00E76C7D">
        <w:t xml:space="preserve">holding  </w:t>
      </w:r>
      <w:r w:rsidR="008702A6">
        <w:t>informative</w:t>
      </w:r>
      <w:r>
        <w:t xml:space="preserve"> discussions </w:t>
      </w:r>
      <w:r w:rsidR="00161C6B">
        <w:t>on</w:t>
      </w:r>
      <w:r>
        <w:t xml:space="preserve"> sexual and reproductive health issues, </w:t>
      </w:r>
      <w:r w:rsidR="00161C6B">
        <w:t>especially</w:t>
      </w:r>
      <w:r>
        <w:t xml:space="preserve"> </w:t>
      </w:r>
      <w:r w:rsidR="00161C6B">
        <w:t>with regard</w:t>
      </w:r>
      <w:r>
        <w:t xml:space="preserve"> to young women. This represents</w:t>
      </w:r>
      <w:r w:rsidR="00161C6B">
        <w:t xml:space="preserve"> constitutes</w:t>
      </w:r>
      <w:r>
        <w:t xml:space="preserve"> a constraint </w:t>
      </w:r>
      <w:r w:rsidR="00161C6B">
        <w:t>on</w:t>
      </w:r>
      <w:r>
        <w:t xml:space="preserve"> efforts to raise women’s and</w:t>
      </w:r>
      <w:r w:rsidR="00161C6B">
        <w:t xml:space="preserve"> girls’ awareness of their SRHR, which</w:t>
      </w:r>
      <w:r>
        <w:t xml:space="preserve"> enable them to </w:t>
      </w:r>
      <w:r w:rsidR="00161C6B">
        <w:t>make</w:t>
      </w:r>
      <w:r>
        <w:t xml:space="preserve"> decision</w:t>
      </w:r>
      <w:r w:rsidR="00367A37">
        <w:t>s</w:t>
      </w:r>
      <w:r>
        <w:t xml:space="preserve"> in </w:t>
      </w:r>
      <w:r w:rsidR="00367A37">
        <w:t>this</w:t>
      </w:r>
      <w:r>
        <w:t xml:space="preserve"> regard.</w:t>
      </w:r>
    </w:p>
    <w:p w14:paraId="4624F599" w14:textId="77777777" w:rsidR="00E93435" w:rsidRPr="00824E56" w:rsidRDefault="00E93435" w:rsidP="00E93435">
      <w:pPr>
        <w:pStyle w:val="ListParagraph"/>
        <w:ind w:left="1440"/>
        <w:jc w:val="both"/>
      </w:pPr>
    </w:p>
    <w:p w14:paraId="2AAF58F8" w14:textId="77777777" w:rsidR="00B20A8E" w:rsidRDefault="00B20A8E" w:rsidP="00B20A8E">
      <w:pPr>
        <w:pStyle w:val="ListParagraph"/>
        <w:numPr>
          <w:ilvl w:val="0"/>
          <w:numId w:val="3"/>
        </w:numPr>
        <w:jc w:val="both"/>
      </w:pPr>
      <w:r w:rsidRPr="00824E56">
        <w:t xml:space="preserve">Access to medical professionals and  health service providers, including traditional birth attendants, with adequate provision for their training and safety including personal protective equipment; </w:t>
      </w:r>
    </w:p>
    <w:p w14:paraId="12EED28A" w14:textId="02CF9C6E" w:rsidR="00E93435" w:rsidRDefault="00E93435" w:rsidP="0076240B">
      <w:pPr>
        <w:pStyle w:val="ListParagraph"/>
        <w:ind w:left="1440"/>
        <w:jc w:val="both"/>
      </w:pPr>
      <w:r w:rsidRPr="00E93435">
        <w:t>In order to ensure access to medical professionals and health services</w:t>
      </w:r>
      <w:r w:rsidR="001F20A8">
        <w:t>,</w:t>
      </w:r>
      <w:r w:rsidRPr="00E93435">
        <w:t xml:space="preserve"> including traditional birth attendants, an emergency strategy </w:t>
      </w:r>
      <w:r w:rsidR="001F20A8">
        <w:t>has been</w:t>
      </w:r>
      <w:r w:rsidRPr="00E93435">
        <w:t xml:space="preserve"> </w:t>
      </w:r>
      <w:r w:rsidR="001F20A8">
        <w:t>developed</w:t>
      </w:r>
      <w:r w:rsidRPr="00E93435">
        <w:t xml:space="preserve"> to </w:t>
      </w:r>
      <w:r w:rsidR="001F20A8">
        <w:t>provide</w:t>
      </w:r>
      <w:r w:rsidRPr="00E93435">
        <w:t xml:space="preserve"> </w:t>
      </w:r>
      <w:r w:rsidR="001F20A8" w:rsidRPr="00E93435">
        <w:t xml:space="preserve">face-to-face </w:t>
      </w:r>
      <w:r w:rsidR="001F20A8">
        <w:t xml:space="preserve">and remote </w:t>
      </w:r>
      <w:r w:rsidRPr="00E93435">
        <w:t xml:space="preserve">services </w:t>
      </w:r>
      <w:r w:rsidR="001F20A8">
        <w:t>using internet technologies</w:t>
      </w:r>
      <w:r w:rsidRPr="00E93435">
        <w:t xml:space="preserve">. A coordination of SRH services among different providers is taking place under the leadership of the Ministry of Health. Roles </w:t>
      </w:r>
      <w:r w:rsidR="00C15203">
        <w:t>are</w:t>
      </w:r>
      <w:r w:rsidRPr="00E93435">
        <w:t xml:space="preserve"> distributed between different partners to establish a service directo</w:t>
      </w:r>
      <w:r w:rsidR="00F04162">
        <w:t>ry, activate mobile clinics and/</w:t>
      </w:r>
      <w:r w:rsidRPr="00E93435">
        <w:t xml:space="preserve">or home visits, improve the referral mechanisms for women who are not able to </w:t>
      </w:r>
      <w:r w:rsidR="00F04162">
        <w:t>enjoy these</w:t>
      </w:r>
      <w:r w:rsidRPr="00E93435">
        <w:t xml:space="preserve"> services</w:t>
      </w:r>
      <w:r w:rsidR="00F04162">
        <w:t>.</w:t>
      </w:r>
      <w:r w:rsidRPr="00E93435">
        <w:t xml:space="preserve"> </w:t>
      </w:r>
      <w:r w:rsidR="00F04162">
        <w:t xml:space="preserve">Moreover, </w:t>
      </w:r>
      <w:r w:rsidRPr="00E93435">
        <w:t>health professionals</w:t>
      </w:r>
      <w:r w:rsidR="00F04162">
        <w:t xml:space="preserve"> are trained</w:t>
      </w:r>
      <w:r w:rsidRPr="00E93435">
        <w:t xml:space="preserve"> to </w:t>
      </w:r>
      <w:r w:rsidR="00F04162">
        <w:t>provide</w:t>
      </w:r>
      <w:r w:rsidRPr="00E93435">
        <w:t xml:space="preserve"> services during crisis</w:t>
      </w:r>
      <w:r w:rsidR="00F04162">
        <w:t>,</w:t>
      </w:r>
      <w:r w:rsidRPr="00E93435">
        <w:t xml:space="preserve"> </w:t>
      </w:r>
      <w:r w:rsidR="00DC6942">
        <w:t xml:space="preserve">and </w:t>
      </w:r>
      <w:r w:rsidR="0076240B">
        <w:t>to protect</w:t>
      </w:r>
      <w:r w:rsidR="00DC6942">
        <w:t xml:space="preserve"> themselves from</w:t>
      </w:r>
      <w:r w:rsidRPr="00E93435">
        <w:t xml:space="preserve"> COVID-19 infection. A plan </w:t>
      </w:r>
      <w:r w:rsidR="0076240B">
        <w:t>has been put in place</w:t>
      </w:r>
      <w:r w:rsidRPr="00E93435">
        <w:t xml:space="preserve"> to support at least 5,000 health workers with infection prevention and control measures, including </w:t>
      </w:r>
      <w:r w:rsidR="0076240B">
        <w:t xml:space="preserve">providing them with </w:t>
      </w:r>
      <w:r w:rsidRPr="00E93435">
        <w:t>personal protective equipment (PPE).</w:t>
      </w:r>
    </w:p>
    <w:p w14:paraId="029E6CCE" w14:textId="77777777" w:rsidR="00E93435" w:rsidRPr="00824E56" w:rsidRDefault="00E93435" w:rsidP="00E93435">
      <w:pPr>
        <w:pStyle w:val="ListParagraph"/>
        <w:ind w:left="1440"/>
        <w:jc w:val="both"/>
      </w:pPr>
    </w:p>
    <w:p w14:paraId="23F4FB7C" w14:textId="77777777" w:rsidR="00B20A8E" w:rsidRDefault="00B20A8E" w:rsidP="00B20A8E">
      <w:pPr>
        <w:pStyle w:val="ListParagraph"/>
        <w:numPr>
          <w:ilvl w:val="0"/>
          <w:numId w:val="3"/>
        </w:numPr>
        <w:jc w:val="both"/>
      </w:pPr>
      <w:r w:rsidRPr="00824E56">
        <w:t>Access to essential medicines  as prescribed by the WHO, equipment and technologies essential for the quality provision of sexual and reproductive health services;</w:t>
      </w:r>
    </w:p>
    <w:p w14:paraId="12C0C8D8" w14:textId="40224F4D" w:rsidR="00E93435" w:rsidRDefault="00CA3736" w:rsidP="00214F29">
      <w:pPr>
        <w:pStyle w:val="ListParagraph"/>
        <w:ind w:left="1440"/>
        <w:jc w:val="both"/>
      </w:pPr>
      <w:r>
        <w:t xml:space="preserve">The essential medicines </w:t>
      </w:r>
      <w:r w:rsidRPr="00CA3736">
        <w:t xml:space="preserve">prescribed by the WHO </w:t>
      </w:r>
      <w:r>
        <w:t>are</w:t>
      </w:r>
      <w:r w:rsidR="00E93435" w:rsidRPr="00E93435">
        <w:t xml:space="preserve"> kept available. </w:t>
      </w:r>
      <w:r w:rsidR="00C66D24" w:rsidRPr="00C66D24">
        <w:t>There is a plan to give women double the amount of medication, nutritional supplements and contraception needed, especially during times of lockdown</w:t>
      </w:r>
      <w:r w:rsidR="00C66D24">
        <w:t>.</w:t>
      </w:r>
      <w:r w:rsidR="00E93435" w:rsidRPr="00E93435">
        <w:t xml:space="preserve"> </w:t>
      </w:r>
      <w:r w:rsidR="00C66D24" w:rsidRPr="00C66D24">
        <w:t>The deficit in essential equipment needs is widened by crisis situations</w:t>
      </w:r>
      <w:r w:rsidR="00E93435" w:rsidRPr="00E93435">
        <w:t>. Durin</w:t>
      </w:r>
      <w:r w:rsidR="00120937">
        <w:t>g the coronavirus</w:t>
      </w:r>
      <w:r w:rsidR="00E93435" w:rsidRPr="00E93435">
        <w:t xml:space="preserve"> pandemic, a fund was relocated out of the budget</w:t>
      </w:r>
      <w:r w:rsidR="00214F29" w:rsidRPr="00214F29">
        <w:t xml:space="preserve"> </w:t>
      </w:r>
      <w:r w:rsidR="00214F29">
        <w:t xml:space="preserve">of the </w:t>
      </w:r>
      <w:r w:rsidR="00214F29" w:rsidRPr="00E93435">
        <w:t>MOH</w:t>
      </w:r>
      <w:r w:rsidR="00DF5064">
        <w:t>,</w:t>
      </w:r>
      <w:r w:rsidR="00E93435" w:rsidRPr="00E93435">
        <w:t xml:space="preserve"> along with national, civilian and international donations to purchase </w:t>
      </w:r>
      <w:r w:rsidR="00B06B81" w:rsidRPr="00E93435">
        <w:t xml:space="preserve">essential </w:t>
      </w:r>
      <w:r w:rsidR="00E93435" w:rsidRPr="00E93435">
        <w:t>equipment for SRH services. The purchase an</w:t>
      </w:r>
      <w:r w:rsidR="00B06B81">
        <w:t xml:space="preserve">d distribution of </w:t>
      </w:r>
      <w:r w:rsidR="00214F29">
        <w:t>this</w:t>
      </w:r>
      <w:r w:rsidR="00DF5064">
        <w:t xml:space="preserve"> </w:t>
      </w:r>
      <w:r w:rsidR="00B06B81">
        <w:t>equipment was</w:t>
      </w:r>
      <w:r w:rsidR="00E93435" w:rsidRPr="00E93435">
        <w:t xml:space="preserve"> based on need</w:t>
      </w:r>
      <w:r w:rsidR="00214F29">
        <w:t>s</w:t>
      </w:r>
      <w:r w:rsidR="00E93435" w:rsidRPr="00E93435">
        <w:t xml:space="preserve"> assessment. </w:t>
      </w:r>
    </w:p>
    <w:p w14:paraId="1D7481F2" w14:textId="77777777" w:rsidR="00E93435" w:rsidRPr="00824E56" w:rsidRDefault="00E93435" w:rsidP="00E93435">
      <w:pPr>
        <w:pStyle w:val="ListParagraph"/>
        <w:ind w:left="1440"/>
        <w:jc w:val="both"/>
      </w:pPr>
    </w:p>
    <w:p w14:paraId="5FF2FBD6" w14:textId="77777777" w:rsidR="00B20A8E"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HIV/AIDS  as well as the prevention and treatment of sexually transmissible infections;</w:t>
      </w:r>
    </w:p>
    <w:p w14:paraId="70C1A5E5" w14:textId="27E99B3E" w:rsidR="00E93435" w:rsidRDefault="00E93435" w:rsidP="007320D3">
      <w:pPr>
        <w:pStyle w:val="ListParagraph"/>
        <w:ind w:left="1440"/>
        <w:jc w:val="both"/>
      </w:pPr>
      <w:r w:rsidRPr="00E93435">
        <w:t>In Palestine the prevalence of HIV/AIDS is very low. HIV case reporting began in 1988</w:t>
      </w:r>
      <w:r w:rsidR="00831F60">
        <w:t>,</w:t>
      </w:r>
      <w:r w:rsidRPr="00E93435">
        <w:t xml:space="preserve"> while HIV prevention Strategy </w:t>
      </w:r>
      <w:r w:rsidR="00831F60">
        <w:t xml:space="preserve">was </w:t>
      </w:r>
      <w:r w:rsidRPr="00E93435">
        <w:t xml:space="preserve">developed in 2019. During </w:t>
      </w:r>
      <w:r w:rsidR="00DC74AE">
        <w:t xml:space="preserve">the </w:t>
      </w:r>
      <w:r w:rsidRPr="00E93435">
        <w:t xml:space="preserve">crisis, particularly the </w:t>
      </w:r>
      <w:r w:rsidR="00831F60">
        <w:t xml:space="preserve">recent </w:t>
      </w:r>
      <w:r w:rsidRPr="00E93435">
        <w:t xml:space="preserve">pandemic, </w:t>
      </w:r>
      <w:r w:rsidR="00DC74AE">
        <w:t>responsive</w:t>
      </w:r>
      <w:r w:rsidRPr="00E93435">
        <w:t xml:space="preserve"> healthcare services </w:t>
      </w:r>
      <w:r w:rsidR="00DC74AE">
        <w:t>take priority</w:t>
      </w:r>
      <w:r w:rsidRPr="00E93435">
        <w:t xml:space="preserve"> over preventive healthcare services</w:t>
      </w:r>
      <w:r w:rsidR="00831F60">
        <w:t>,</w:t>
      </w:r>
      <w:r w:rsidRPr="00E93435">
        <w:t xml:space="preserve"> such as </w:t>
      </w:r>
      <w:r w:rsidR="00DC74AE">
        <w:t>testing</w:t>
      </w:r>
      <w:r w:rsidRPr="00E93435">
        <w:t xml:space="preserve"> for sexually transmitted infections</w:t>
      </w:r>
      <w:r w:rsidR="00DC74AE">
        <w:t>,</w:t>
      </w:r>
      <w:r w:rsidRPr="00E93435">
        <w:t xml:space="preserve"> including HIV. </w:t>
      </w:r>
      <w:r w:rsidR="007320D3" w:rsidRPr="007320D3">
        <w:t xml:space="preserve">More cases are expected to go </w:t>
      </w:r>
      <w:r w:rsidR="007320D3">
        <w:t>undetected during the emergency</w:t>
      </w:r>
      <w:r w:rsidRPr="00E93435">
        <w:t>.</w:t>
      </w:r>
    </w:p>
    <w:p w14:paraId="2F87B57A" w14:textId="77777777" w:rsidR="00E93435" w:rsidRPr="00824E56" w:rsidRDefault="00E93435" w:rsidP="00E93435">
      <w:pPr>
        <w:pStyle w:val="ListParagraph"/>
        <w:ind w:left="1440"/>
        <w:jc w:val="both"/>
      </w:pPr>
    </w:p>
    <w:p w14:paraId="0CA4F8CB" w14:textId="27985C5D" w:rsidR="0092510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care</w:t>
      </w:r>
      <w:r w:rsidRPr="00824E56">
        <w:t xml:space="preserve">, </w:t>
      </w:r>
      <w:r w:rsidR="007B699E" w:rsidRPr="00824E56">
        <w:t xml:space="preserve"> assistance during child-birth</w:t>
      </w:r>
      <w:r w:rsidR="00766B8A" w:rsidRPr="00824E56">
        <w:t>,</w:t>
      </w:r>
      <w:r w:rsidRPr="00824E56">
        <w:t xml:space="preserve"> and emergency obstetric care;</w:t>
      </w:r>
    </w:p>
    <w:p w14:paraId="1F157372" w14:textId="6462C85D" w:rsidR="00E93435" w:rsidRDefault="00E93435" w:rsidP="00BE2ADD">
      <w:pPr>
        <w:pStyle w:val="ListParagraph"/>
        <w:ind w:left="1440"/>
        <w:jc w:val="both"/>
      </w:pPr>
      <w:r w:rsidRPr="00E93435">
        <w:t>In response to the emergency situation due to the corona</w:t>
      </w:r>
      <w:r w:rsidR="00397E31">
        <w:t>virus pandemic</w:t>
      </w:r>
      <w:r w:rsidRPr="00E93435">
        <w:t xml:space="preserve">, a national protocol </w:t>
      </w:r>
      <w:r w:rsidR="00BE2ADD">
        <w:t>has been</w:t>
      </w:r>
      <w:r w:rsidRPr="00E93435">
        <w:t xml:space="preserve"> developed to guide health professionals </w:t>
      </w:r>
      <w:r w:rsidR="00BE2ADD">
        <w:t>in the care of</w:t>
      </w:r>
      <w:r w:rsidR="00741636">
        <w:t xml:space="preserve"> women infected </w:t>
      </w:r>
      <w:r w:rsidR="00BE2ADD">
        <w:t>with</w:t>
      </w:r>
      <w:r w:rsidR="00741636">
        <w:t xml:space="preserve"> the virus</w:t>
      </w:r>
      <w:r w:rsidRPr="00E93435">
        <w:t xml:space="preserve">, during pregnancy, labor and after delivery. Delivery in hospitals, access to emergency obstetric care </w:t>
      </w:r>
      <w:r w:rsidR="00BE2ADD">
        <w:t xml:space="preserve">has </w:t>
      </w:r>
      <w:r w:rsidRPr="00E93435">
        <w:t>remained the same</w:t>
      </w:r>
      <w:r w:rsidR="00BE2ADD">
        <w:t>,</w:t>
      </w:r>
      <w:r w:rsidRPr="00E93435">
        <w:t xml:space="preserve"> if not increased during the pandemic. Antenatal and postnatal care for </w:t>
      </w:r>
      <w:r w:rsidR="00BE2ADD">
        <w:t>high-</w:t>
      </w:r>
      <w:r w:rsidRPr="00E93435">
        <w:t xml:space="preserve">risk pregnancies </w:t>
      </w:r>
      <w:r w:rsidR="00BE2ADD">
        <w:t xml:space="preserve">has been </w:t>
      </w:r>
      <w:r w:rsidRPr="00E93435">
        <w:t xml:space="preserve">shifted from primary healthcare to hospitals or to private sector clinics. Antenatal and </w:t>
      </w:r>
      <w:r w:rsidRPr="00E93435">
        <w:lastRenderedPageBreak/>
        <w:t>postnatal ca</w:t>
      </w:r>
      <w:r w:rsidR="00BE2ADD">
        <w:t>re for low-risk pregnancies has been</w:t>
      </w:r>
      <w:r w:rsidRPr="00E93435">
        <w:t xml:space="preserve"> </w:t>
      </w:r>
      <w:r w:rsidR="00BE2ADD" w:rsidRPr="00E93435">
        <w:t>noticeably</w:t>
      </w:r>
      <w:r w:rsidRPr="00E93435">
        <w:t xml:space="preserve"> reduced </w:t>
      </w:r>
      <w:r w:rsidR="00BE2ADD">
        <w:t>due to the restriction of</w:t>
      </w:r>
      <w:r w:rsidRPr="00E93435">
        <w:t xml:space="preserve"> movement during </w:t>
      </w:r>
      <w:r w:rsidR="00BE2ADD">
        <w:t xml:space="preserve">the </w:t>
      </w:r>
      <w:r w:rsidRPr="00E93435">
        <w:t xml:space="preserve">lockdown </w:t>
      </w:r>
      <w:r w:rsidR="00BE2ADD">
        <w:t xml:space="preserve">measures, </w:t>
      </w:r>
      <w:r w:rsidRPr="00E93435">
        <w:t xml:space="preserve">and </w:t>
      </w:r>
      <w:r w:rsidR="00BE2ADD">
        <w:t xml:space="preserve">the </w:t>
      </w:r>
      <w:r w:rsidRPr="00E93435">
        <w:t xml:space="preserve">fear </w:t>
      </w:r>
      <w:r w:rsidR="00BE2ADD">
        <w:t>of</w:t>
      </w:r>
      <w:r w:rsidRPr="00E93435">
        <w:t xml:space="preserve"> catching the infection</w:t>
      </w:r>
      <w:r w:rsidR="00BE2ADD">
        <w:t>,</w:t>
      </w:r>
      <w:r w:rsidRPr="00E93435">
        <w:t xml:space="preserve"> which </w:t>
      </w:r>
      <w:r w:rsidR="00BE2ADD">
        <w:t xml:space="preserve">has </w:t>
      </w:r>
      <w:r w:rsidRPr="00E93435">
        <w:t>limited the access to health facilities for both health care providers and women.</w:t>
      </w:r>
    </w:p>
    <w:p w14:paraId="5642BDE6" w14:textId="77777777" w:rsidR="00BE2ADD" w:rsidRPr="00824E56" w:rsidRDefault="00BE2ADD" w:rsidP="00BE2ADD">
      <w:pPr>
        <w:pStyle w:val="ListParagraph"/>
        <w:ind w:left="1440"/>
        <w:jc w:val="both"/>
      </w:pPr>
    </w:p>
    <w:p w14:paraId="2FE94D1A" w14:textId="4972773C" w:rsidR="00945886" w:rsidRDefault="00B20A8E" w:rsidP="00C92E09">
      <w:pPr>
        <w:pStyle w:val="ListParagraph"/>
        <w:numPr>
          <w:ilvl w:val="0"/>
          <w:numId w:val="3"/>
        </w:numPr>
        <w:jc w:val="both"/>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p>
    <w:p w14:paraId="41E87B72" w14:textId="0AB63730" w:rsidR="00E93435" w:rsidRDefault="00E93435" w:rsidP="00EE2631">
      <w:pPr>
        <w:pStyle w:val="ListParagraph"/>
        <w:ind w:left="1440"/>
        <w:jc w:val="both"/>
      </w:pPr>
      <w:r w:rsidRPr="00E93435">
        <w:t>The MOH ensure</w:t>
      </w:r>
      <w:r w:rsidR="00F8000F">
        <w:t>s</w:t>
      </w:r>
      <w:r w:rsidRPr="00E93435">
        <w:t xml:space="preserve"> access to a full range of family planning information and services and modern contraceptives, which have </w:t>
      </w:r>
      <w:r w:rsidR="00BC480B">
        <w:t xml:space="preserve">also </w:t>
      </w:r>
      <w:r w:rsidRPr="00E93435">
        <w:t xml:space="preserve">been included in the </w:t>
      </w:r>
      <w:r w:rsidR="00BC480B">
        <w:t>list of essential medicines</w:t>
      </w:r>
      <w:r w:rsidRPr="00E93435">
        <w:t xml:space="preserve"> to increase </w:t>
      </w:r>
      <w:r w:rsidR="00F8000F">
        <w:t xml:space="preserve">their </w:t>
      </w:r>
      <w:r w:rsidRPr="00E93435">
        <w:t xml:space="preserve">availability, </w:t>
      </w:r>
      <w:r w:rsidR="00F8000F">
        <w:t>and</w:t>
      </w:r>
      <w:r w:rsidRPr="00E93435">
        <w:t xml:space="preserve"> </w:t>
      </w:r>
      <w:r w:rsidR="00BC480B">
        <w:t>ensure</w:t>
      </w:r>
      <w:r w:rsidRPr="00E93435">
        <w:t xml:space="preserve"> that women and men have access </w:t>
      </w:r>
      <w:r w:rsidR="00F8000F">
        <w:t xml:space="preserve">to </w:t>
      </w:r>
      <w:r w:rsidR="00BC480B">
        <w:t>them</w:t>
      </w:r>
      <w:r w:rsidRPr="00E93435">
        <w:t xml:space="preserve">. Emergency contraceptive methods are mainly provided to victims of rape. According to the Health Information Center at the MOH, </w:t>
      </w:r>
      <w:r w:rsidR="00B8796A" w:rsidRPr="00B8796A">
        <w:t>unmet need for family planning has increased due to the decline in the number of women seeking contraceptive advice due to the crisis</w:t>
      </w:r>
      <w:r w:rsidRPr="00E93435">
        <w:t xml:space="preserve">. </w:t>
      </w:r>
      <w:r w:rsidR="0024212C" w:rsidRPr="0024212C">
        <w:t>The main concerns are the expiration of contraceptive methods before use, the increase in the number of unwanted pregnancies and the short intervals between pregnancies which are associated with increased maternal and pe</w:t>
      </w:r>
      <w:r w:rsidR="0024212C">
        <w:t xml:space="preserve">rinatal morbidity and mortality. </w:t>
      </w:r>
      <w:r w:rsidR="00EE2631" w:rsidRPr="00EE2631">
        <w:t xml:space="preserve">Therefore, the </w:t>
      </w:r>
      <w:r w:rsidR="00EE2631">
        <w:t>MoH</w:t>
      </w:r>
      <w:r w:rsidR="00EE2631" w:rsidRPr="00EE2631">
        <w:t xml:space="preserve"> has included face-to-face and remote family planning services in the aforementioned national protocol.</w:t>
      </w:r>
      <w:r w:rsidRPr="00E93435">
        <w:t xml:space="preserve"> </w:t>
      </w:r>
      <w:r w:rsidR="00EE2631" w:rsidRPr="00EE2631">
        <w:t xml:space="preserve">In the event of a lockdown, the distribution of contraceptive services in childbirth or delivery facilities </w:t>
      </w:r>
      <w:r w:rsidR="00EE2631">
        <w:t>will be considered</w:t>
      </w:r>
      <w:r w:rsidR="00EE2631" w:rsidRPr="00EE2631">
        <w:t xml:space="preserve"> through mo</w:t>
      </w:r>
      <w:r w:rsidR="00EE2631">
        <w:t>bile clinics</w:t>
      </w:r>
      <w:r w:rsidRPr="00E93435">
        <w:t>.</w:t>
      </w:r>
    </w:p>
    <w:p w14:paraId="0F1086A6" w14:textId="77777777" w:rsidR="00E93435" w:rsidRPr="00824E56" w:rsidRDefault="00E93435" w:rsidP="00E93435">
      <w:pPr>
        <w:pStyle w:val="ListParagraph"/>
        <w:ind w:left="1440"/>
        <w:jc w:val="both"/>
      </w:pPr>
    </w:p>
    <w:p w14:paraId="243FB19E" w14:textId="77777777" w:rsidR="00945886" w:rsidRDefault="00995296" w:rsidP="00CB0784">
      <w:pPr>
        <w:pStyle w:val="ListParagraph"/>
        <w:numPr>
          <w:ilvl w:val="0"/>
          <w:numId w:val="3"/>
        </w:numPr>
        <w:jc w:val="both"/>
      </w:pPr>
      <w:r w:rsidRPr="00824E56">
        <w:t xml:space="preserve">Safe abortion services including surgical and non-surgical methods of termination of pregnancy </w:t>
      </w:r>
      <w:r w:rsidR="00945886" w:rsidRPr="00824E56">
        <w:t xml:space="preserve"> and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17AB3BD2" w14:textId="77777777" w:rsidR="000B235A" w:rsidRDefault="00E93435" w:rsidP="000B235A">
      <w:pPr>
        <w:pStyle w:val="ListParagraph"/>
        <w:ind w:left="1440"/>
        <w:jc w:val="both"/>
      </w:pPr>
      <w:r w:rsidRPr="00E93435">
        <w:t xml:space="preserve">A monitoring system for abortion cases has been established </w:t>
      </w:r>
      <w:r w:rsidR="00103DC6">
        <w:t xml:space="preserve">at the MoH </w:t>
      </w:r>
      <w:r w:rsidR="00103DC6" w:rsidRPr="00E93435">
        <w:t xml:space="preserve">facilities </w:t>
      </w:r>
      <w:r w:rsidRPr="00E93435">
        <w:t>to obtain relevant data. The majority of women and girls have access to inst</w:t>
      </w:r>
      <w:r w:rsidR="00103DC6">
        <w:t>itutionalized and safe abortion methods</w:t>
      </w:r>
      <w:r w:rsidRPr="00E93435">
        <w:t xml:space="preserve">, regardless of the legal status of abortion. </w:t>
      </w:r>
    </w:p>
    <w:p w14:paraId="080A45D5" w14:textId="31A0E896" w:rsidR="00E93435" w:rsidRDefault="00E55318" w:rsidP="000330AC">
      <w:pPr>
        <w:pStyle w:val="ListParagraph"/>
        <w:ind w:left="1440"/>
        <w:jc w:val="both"/>
      </w:pPr>
      <w:r w:rsidRPr="00E55318">
        <w:t xml:space="preserve">According to the applicable laws, abortion is criminalized unless there is a medical reason for it. Article </w:t>
      </w:r>
      <w:r>
        <w:t>(</w:t>
      </w:r>
      <w:r w:rsidRPr="00E55318">
        <w:t>8</w:t>
      </w:r>
      <w:r>
        <w:t>)</w:t>
      </w:r>
      <w:r w:rsidRPr="00E55318">
        <w:t xml:space="preserve"> of the Public Health Law stipulates that abortion is medically acceptable only </w:t>
      </w:r>
      <w:r>
        <w:t>if there is a</w:t>
      </w:r>
      <w:r w:rsidRPr="00E55318">
        <w:t xml:space="preserve"> threat to </w:t>
      </w:r>
      <w:r>
        <w:t>the woman’s life,</w:t>
      </w:r>
      <w:r w:rsidRPr="00E55318">
        <w:t xml:space="preserve"> and </w:t>
      </w:r>
      <w:r>
        <w:t>if</w:t>
      </w:r>
      <w:r w:rsidRPr="00E55318">
        <w:t xml:space="preserve"> it is certified by two doctors</w:t>
      </w:r>
      <w:r w:rsidR="00E93435" w:rsidRPr="00E93435">
        <w:t xml:space="preserve">. In this case, abortion can </w:t>
      </w:r>
      <w:r w:rsidR="00B160B6">
        <w:t>be performed with</w:t>
      </w:r>
      <w:r w:rsidR="00E93435" w:rsidRPr="00E93435">
        <w:t xml:space="preserve"> the consent of the woman</w:t>
      </w:r>
      <w:r w:rsidR="00B160B6">
        <w:t>,</w:t>
      </w:r>
      <w:r w:rsidR="00E93435" w:rsidRPr="00E93435">
        <w:t xml:space="preserve"> </w:t>
      </w:r>
      <w:r w:rsidR="00B160B6">
        <w:t>or</w:t>
      </w:r>
      <w:r w:rsidR="00E93435" w:rsidRPr="00E93435">
        <w:t xml:space="preserve"> the consent of her guardian. </w:t>
      </w:r>
      <w:r w:rsidR="000330AC" w:rsidRPr="000330AC">
        <w:t xml:space="preserve">In cases of sexual </w:t>
      </w:r>
      <w:r w:rsidR="000330AC">
        <w:t>violence and rape, an official</w:t>
      </w:r>
      <w:r w:rsidR="000330AC" w:rsidRPr="000330AC">
        <w:t xml:space="preserve"> committee reviews each case before making a decision about abortion.</w:t>
      </w:r>
    </w:p>
    <w:p w14:paraId="52CF98C4" w14:textId="77777777" w:rsidR="00E93435" w:rsidRPr="00824E56" w:rsidRDefault="00E93435" w:rsidP="00E93435">
      <w:pPr>
        <w:pStyle w:val="ListParagraph"/>
        <w:ind w:left="1440"/>
        <w:jc w:val="both"/>
      </w:pPr>
    </w:p>
    <w:p w14:paraId="6BE652EB" w14:textId="77777777" w:rsidR="004E3BDD"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012485A7" w14:textId="15D96EB0" w:rsidR="00E93435" w:rsidRDefault="00DE1FD3" w:rsidP="00EA499D">
      <w:pPr>
        <w:pStyle w:val="ListParagraph"/>
        <w:ind w:left="1440"/>
        <w:jc w:val="both"/>
      </w:pPr>
      <w:r>
        <w:t>Obstetric fistulae is</w:t>
      </w:r>
      <w:r w:rsidR="00E93435" w:rsidRPr="00E93435">
        <w:t xml:space="preserve"> rare in Palestine. </w:t>
      </w:r>
      <w:r w:rsidR="00BF07CD" w:rsidRPr="00BF07CD">
        <w:t xml:space="preserve">After </w:t>
      </w:r>
      <w:r w:rsidR="00BF07CD">
        <w:t>giving birth</w:t>
      </w:r>
      <w:r w:rsidR="00BF07CD" w:rsidRPr="00BF07CD">
        <w:t>, all women should undergo a thorough evaluation of their perineum to rule out obstetric injuries.</w:t>
      </w:r>
      <w:r w:rsidR="00E93435" w:rsidRPr="00E93435">
        <w:t xml:space="preserve"> Intrapartum and immediate postpartum services are not affected by the crisis. </w:t>
      </w:r>
      <w:r w:rsidR="00615CDF" w:rsidRPr="00615CDF">
        <w:t xml:space="preserve">In contrast, treatment of uterine prolapse is not </w:t>
      </w:r>
      <w:r w:rsidR="00615CDF">
        <w:t>considered</w:t>
      </w:r>
      <w:r w:rsidR="00615CDF" w:rsidRPr="00615CDF">
        <w:t xml:space="preserve"> as a priority </w:t>
      </w:r>
      <w:r w:rsidR="00615CDF">
        <w:t>during</w:t>
      </w:r>
      <w:r w:rsidR="00615CDF" w:rsidRPr="00615CDF">
        <w:t xml:space="preserve"> emergency situation</w:t>
      </w:r>
      <w:r w:rsidR="00615CDF">
        <w:t>s</w:t>
      </w:r>
      <w:r w:rsidR="00615CDF" w:rsidRPr="00615CDF">
        <w:t xml:space="preserve">, but screening for prolapse is part of the </w:t>
      </w:r>
      <w:r w:rsidR="00615CDF">
        <w:t>postnatal services</w:t>
      </w:r>
      <w:r w:rsidR="00EA499D">
        <w:t xml:space="preserve"> provided by the MoH. </w:t>
      </w:r>
    </w:p>
    <w:p w14:paraId="26C05351" w14:textId="77777777" w:rsidR="00E93435" w:rsidRPr="00824E56" w:rsidRDefault="00E93435" w:rsidP="00E93435">
      <w:pPr>
        <w:pStyle w:val="ListParagraph"/>
        <w:ind w:left="1440"/>
        <w:jc w:val="both"/>
      </w:pPr>
    </w:p>
    <w:p w14:paraId="7E07FAFA" w14:textId="77777777" w:rsidR="00B838AA" w:rsidRDefault="00B838AA" w:rsidP="00CB0784">
      <w:pPr>
        <w:pStyle w:val="ListParagraph"/>
        <w:numPr>
          <w:ilvl w:val="0"/>
          <w:numId w:val="3"/>
        </w:numPr>
        <w:jc w:val="both"/>
      </w:pPr>
      <w:r w:rsidRPr="00824E56">
        <w:t>Screenings and treatment for reproductive cancers</w:t>
      </w:r>
      <w:r w:rsidR="00FA31A9">
        <w:t>;</w:t>
      </w:r>
    </w:p>
    <w:p w14:paraId="2861AA2C" w14:textId="01DE0151" w:rsidR="00E93435" w:rsidRDefault="00E93435" w:rsidP="008E0E7C">
      <w:pPr>
        <w:pStyle w:val="ListParagraph"/>
        <w:ind w:left="1440"/>
        <w:jc w:val="both"/>
      </w:pPr>
      <w:r w:rsidRPr="00E93435">
        <w:t xml:space="preserve">The MoH has developed a National Strategy on Cancer Prevention and Control. Early detection </w:t>
      </w:r>
      <w:r w:rsidR="00B85746">
        <w:t xml:space="preserve">of cancer </w:t>
      </w:r>
      <w:r w:rsidRPr="00E93435">
        <w:t xml:space="preserve">is one of the </w:t>
      </w:r>
      <w:r w:rsidR="00B85746">
        <w:t>main components of the strategy,</w:t>
      </w:r>
      <w:r w:rsidRPr="00E93435">
        <w:t xml:space="preserve"> through </w:t>
      </w:r>
      <w:r w:rsidR="00B85746">
        <w:t>the implementation of</w:t>
      </w:r>
      <w:r w:rsidRPr="00E93435">
        <w:t xml:space="preserve"> effective screening programs, and </w:t>
      </w:r>
      <w:r w:rsidR="00B85746" w:rsidRPr="00B85746">
        <w:t>the expansion and promotion of</w:t>
      </w:r>
      <w:r w:rsidR="00B85746">
        <w:t xml:space="preserve"> </w:t>
      </w:r>
      <w:r w:rsidRPr="00E93435">
        <w:t>national screening programs, including breast cancer mammography program, and Pap smear test for early detection of cervical cancer. However, mammograph</w:t>
      </w:r>
      <w:r w:rsidR="00347658">
        <w:t>y</w:t>
      </w:r>
      <w:r w:rsidRPr="00E93435">
        <w:t xml:space="preserve"> </w:t>
      </w:r>
      <w:r w:rsidR="00347658">
        <w:t xml:space="preserve">program </w:t>
      </w:r>
      <w:r w:rsidRPr="00E93435">
        <w:t xml:space="preserve">and pap smears </w:t>
      </w:r>
      <w:r w:rsidR="009621B1">
        <w:t>were halted</w:t>
      </w:r>
      <w:r w:rsidRPr="00E93435">
        <w:t xml:space="preserve"> during the pandemic. </w:t>
      </w:r>
      <w:r w:rsidR="000D2875">
        <w:rPr>
          <w:lang w:val="en-US"/>
        </w:rPr>
        <w:t>T</w:t>
      </w:r>
      <w:r w:rsidR="000D2875" w:rsidRPr="00E93435">
        <w:t xml:space="preserve">reatment </w:t>
      </w:r>
      <w:r w:rsidR="000D2875">
        <w:t>for r</w:t>
      </w:r>
      <w:r w:rsidRPr="00E93435">
        <w:t>eproductive cancer was not interrupted</w:t>
      </w:r>
      <w:r w:rsidR="000D2875">
        <w:t>,</w:t>
      </w:r>
      <w:r w:rsidRPr="00E93435">
        <w:t xml:space="preserve"> </w:t>
      </w:r>
      <w:r w:rsidR="00805542" w:rsidRPr="00805542">
        <w:t>but some patients were transferred to different treatment centers when the hospitals</w:t>
      </w:r>
      <w:r w:rsidR="00805542">
        <w:t>,</w:t>
      </w:r>
      <w:r w:rsidR="00805542" w:rsidRPr="00805542">
        <w:t xml:space="preserve"> where they were being treated</w:t>
      </w:r>
      <w:r w:rsidR="00805542">
        <w:t>,</w:t>
      </w:r>
      <w:r w:rsidR="00805542" w:rsidRPr="00805542">
        <w:t xml:space="preserve"> were </w:t>
      </w:r>
      <w:r w:rsidR="00805542" w:rsidRPr="00805542">
        <w:lastRenderedPageBreak/>
        <w:t>temporarily closed due to COVID-19 infection</w:t>
      </w:r>
      <w:r w:rsidR="00805542">
        <w:t xml:space="preserve">. </w:t>
      </w:r>
      <w:r w:rsidR="008E0E7C" w:rsidRPr="008E0E7C">
        <w:t xml:space="preserve">However, the situation in the Gaza Strip is much worse, as cancer patients are not allowed to seek treatment outside the Gaza Strip. The blockade of the Gaza Strip has put many women at </w:t>
      </w:r>
      <w:r w:rsidR="008E0E7C">
        <w:t xml:space="preserve">the </w:t>
      </w:r>
      <w:r w:rsidR="008E0E7C" w:rsidRPr="008E0E7C">
        <w:t>risk of losing their</w:t>
      </w:r>
      <w:r w:rsidR="008E0E7C">
        <w:t xml:space="preserve"> lives due to the delayed treatment</w:t>
      </w:r>
      <w:r w:rsidRPr="00E93435">
        <w:t>.</w:t>
      </w:r>
    </w:p>
    <w:p w14:paraId="314F9101" w14:textId="77777777" w:rsidR="00E93435" w:rsidRPr="00824E56" w:rsidRDefault="00E93435" w:rsidP="00E93435">
      <w:pPr>
        <w:pStyle w:val="ListParagraph"/>
        <w:ind w:left="1440"/>
        <w:jc w:val="both"/>
      </w:pPr>
    </w:p>
    <w:p w14:paraId="13344188" w14:textId="77777777" w:rsidR="0099529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547AA974" w14:textId="58E10A44" w:rsidR="00E93435" w:rsidRDefault="00E93435" w:rsidP="00303A99">
      <w:pPr>
        <w:pStyle w:val="ListParagraph"/>
        <w:ind w:left="1440"/>
        <w:jc w:val="both"/>
      </w:pPr>
      <w:r w:rsidRPr="00E93435">
        <w:t>Women and girls have easy access to menstrual hygiene products and pain killers, even during lockdown</w:t>
      </w:r>
      <w:r w:rsidR="00F86364">
        <w:t>s,</w:t>
      </w:r>
      <w:r w:rsidRPr="00E93435">
        <w:t xml:space="preserve"> </w:t>
      </w:r>
      <w:r w:rsidR="00303A99">
        <w:t>as</w:t>
      </w:r>
      <w:r w:rsidRPr="00E93435">
        <w:t xml:space="preserve"> pharmacies have been </w:t>
      </w:r>
      <w:r w:rsidR="00303A99">
        <w:t>consistently</w:t>
      </w:r>
      <w:r w:rsidRPr="00E93435">
        <w:t xml:space="preserve"> excluded from the closure. Women </w:t>
      </w:r>
      <w:r w:rsidR="00303A99">
        <w:t>and</w:t>
      </w:r>
      <w:r w:rsidRPr="00E93435">
        <w:t xml:space="preserve"> girls </w:t>
      </w:r>
      <w:r w:rsidR="00F86364">
        <w:t xml:space="preserve">infected </w:t>
      </w:r>
      <w:r w:rsidRPr="00E93435">
        <w:t>with COVID-19</w:t>
      </w:r>
      <w:r w:rsidR="00F86364">
        <w:t>,</w:t>
      </w:r>
      <w:r w:rsidRPr="00E93435">
        <w:t xml:space="preserve"> and who were kept in quarantine centers, were provided with all necessary menstrual products and pain killers through </w:t>
      </w:r>
      <w:r w:rsidR="00F86364">
        <w:t xml:space="preserve">the </w:t>
      </w:r>
      <w:r w:rsidRPr="00E93435">
        <w:t>MoH and the municipality in charge.</w:t>
      </w:r>
    </w:p>
    <w:p w14:paraId="393692E6" w14:textId="77777777" w:rsidR="00E93435" w:rsidRPr="00824E56" w:rsidRDefault="00E93435" w:rsidP="00E93435">
      <w:pPr>
        <w:pStyle w:val="ListParagraph"/>
        <w:ind w:left="1440"/>
        <w:jc w:val="both"/>
      </w:pPr>
    </w:p>
    <w:p w14:paraId="56C2C9DC" w14:textId="77777777" w:rsidR="00F54EE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p>
    <w:p w14:paraId="53BF2C8A" w14:textId="22758C9B" w:rsidR="00AD1732" w:rsidRDefault="00AD1732" w:rsidP="008E754D">
      <w:pPr>
        <w:pStyle w:val="ListParagraph"/>
        <w:ind w:left="1440"/>
        <w:jc w:val="both"/>
      </w:pPr>
      <w:r w:rsidRPr="00AD1732">
        <w:t xml:space="preserve">Several actions have been taken to put in place a legal framework regulating women’s rights. For instance, the draft law concerning protection of the family from violence includes provisions for the protection of women from violence that are consistent with the </w:t>
      </w:r>
      <w:r w:rsidR="008E754D">
        <w:t xml:space="preserve">CEDAW </w:t>
      </w:r>
      <w:r w:rsidRPr="00AD1732">
        <w:t xml:space="preserve">Convention. Those measures make it easier for women victims to access justice and ensuring that anyone who commits such crimes against them is prosecuted. Work is being done to amend certain articles of the </w:t>
      </w:r>
      <w:r w:rsidR="008E754D">
        <w:t xml:space="preserve">applicable </w:t>
      </w:r>
      <w:r w:rsidRPr="00AD1732">
        <w:t xml:space="preserve">Penal Code. For example, article 99 on mitigating circumstances is being amended to ensure that it does not apply to </w:t>
      </w:r>
      <w:r w:rsidR="008E754D">
        <w:t xml:space="preserve">crimes against women and girls, </w:t>
      </w:r>
      <w:r w:rsidRPr="00AD1732">
        <w:t xml:space="preserve">article 308, which provides for prosecution and the enforcement of judgments to be suspended if the perpetrator marries the victim, </w:t>
      </w:r>
      <w:r w:rsidR="008E754D">
        <w:t>has been repealed</w:t>
      </w:r>
      <w:r w:rsidRPr="00AD1732">
        <w:t>. Numerous other amendments have recently been made to certa</w:t>
      </w:r>
      <w:r w:rsidR="008E754D">
        <w:t xml:space="preserve">in provisions of the penal laws. </w:t>
      </w:r>
    </w:p>
    <w:p w14:paraId="7DAE4942" w14:textId="5FB55129" w:rsidR="00E93435" w:rsidRDefault="00E93435" w:rsidP="00903769">
      <w:pPr>
        <w:pStyle w:val="ListParagraph"/>
        <w:ind w:left="1440"/>
        <w:jc w:val="both"/>
      </w:pPr>
      <w:r>
        <w:t xml:space="preserve">However, Palestinian women </w:t>
      </w:r>
      <w:r w:rsidR="00985B61">
        <w:t>and girls are subjected to all forms of violence</w:t>
      </w:r>
      <w:r>
        <w:t xml:space="preserve"> </w:t>
      </w:r>
      <w:r w:rsidR="00985B61">
        <w:t xml:space="preserve">by </w:t>
      </w:r>
      <w:r>
        <w:t>Israeli occupation</w:t>
      </w:r>
      <w:r w:rsidR="00985B61">
        <w:t xml:space="preserve"> forces and settlers.</w:t>
      </w:r>
      <w:r>
        <w:t xml:space="preserve"> </w:t>
      </w:r>
      <w:r w:rsidR="00985B61" w:rsidRPr="00985B61">
        <w:t>In addition to restrictions on movement and access to certain services due to restrictive measures imposed by the government during the pandemic.</w:t>
      </w:r>
      <w:r w:rsidR="00985B61">
        <w:t xml:space="preserve"> </w:t>
      </w:r>
      <w:r w:rsidR="00A04D45" w:rsidRPr="00A04D45">
        <w:t xml:space="preserve">Nevertheless, the </w:t>
      </w:r>
      <w:r w:rsidR="00A04D45">
        <w:t>MoH</w:t>
      </w:r>
      <w:r w:rsidR="00A04D45" w:rsidRPr="00A04D45">
        <w:t xml:space="preserve"> </w:t>
      </w:r>
      <w:r w:rsidR="00903769">
        <w:t>is cooperating</w:t>
      </w:r>
      <w:r w:rsidR="00A04D45" w:rsidRPr="00A04D45">
        <w:t xml:space="preserve"> with all relevant ministries, partners and authorities to provide all necessary services for women and girls infected with the coronavirus, including </w:t>
      </w:r>
      <w:r w:rsidR="00A04D45">
        <w:t>preventive</w:t>
      </w:r>
      <w:r w:rsidR="00A04D45" w:rsidRPr="00A04D45">
        <w:t xml:space="preserve"> and </w:t>
      </w:r>
      <w:r w:rsidR="00A04D45">
        <w:t>responsive</w:t>
      </w:r>
      <w:r w:rsidR="00A04D45" w:rsidRPr="00A04D45">
        <w:t xml:space="preserve"> activities and psychosocial support.</w:t>
      </w:r>
      <w:r w:rsidR="00A04D45">
        <w:t xml:space="preserve"> The </w:t>
      </w:r>
      <w:r>
        <w:t xml:space="preserve">MoH also ensures </w:t>
      </w:r>
      <w:r w:rsidR="00A04D45">
        <w:t xml:space="preserve">the </w:t>
      </w:r>
      <w:r>
        <w:t xml:space="preserve">protection of all women </w:t>
      </w:r>
      <w:r w:rsidR="00A04D45">
        <w:t xml:space="preserve">and girls, </w:t>
      </w:r>
      <w:r>
        <w:t xml:space="preserve">including </w:t>
      </w:r>
      <w:r w:rsidR="00526FD6">
        <w:t>those infected with the c</w:t>
      </w:r>
      <w:r w:rsidR="00A04D45">
        <w:t>oronavirus</w:t>
      </w:r>
      <w:r>
        <w:t xml:space="preserve">, </w:t>
      </w:r>
      <w:r w:rsidR="00903769">
        <w:t>by setting up</w:t>
      </w:r>
      <w:r w:rsidR="00903769" w:rsidRPr="00903769">
        <w:t xml:space="preserve"> isolation </w:t>
      </w:r>
      <w:r w:rsidR="00903769">
        <w:t>rooms</w:t>
      </w:r>
      <w:r w:rsidR="00903769" w:rsidRPr="00903769">
        <w:t xml:space="preserve"> for victims of gender-based violence infected w</w:t>
      </w:r>
      <w:r w:rsidR="00903769">
        <w:t xml:space="preserve">ith the virus </w:t>
      </w:r>
      <w:r w:rsidR="00903769" w:rsidRPr="00903769">
        <w:t xml:space="preserve">in hospitals and quarantine centers. The </w:t>
      </w:r>
      <w:r w:rsidR="00903769">
        <w:t>MoH</w:t>
      </w:r>
      <w:r w:rsidR="00903769" w:rsidRPr="00903769">
        <w:t xml:space="preserve"> will also make a decision to exempt victims of GBV from the costs of emergency medical interventions.</w:t>
      </w:r>
    </w:p>
    <w:p w14:paraId="2025CBAF" w14:textId="77777777" w:rsidR="00E93435" w:rsidRPr="00824E56" w:rsidRDefault="00E93435" w:rsidP="00E93435">
      <w:pPr>
        <w:pStyle w:val="ListParagraph"/>
        <w:ind w:left="1440"/>
        <w:jc w:val="both"/>
      </w:pPr>
    </w:p>
    <w:p w14:paraId="7126AC48" w14:textId="6CED988E" w:rsidR="004E3BDD"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6503B258" w14:textId="2AF2AB7A" w:rsidR="00E93435" w:rsidRDefault="00E93435" w:rsidP="00D45449">
      <w:pPr>
        <w:pStyle w:val="ListParagraph"/>
        <w:ind w:left="1440"/>
        <w:jc w:val="both"/>
      </w:pPr>
      <w:r w:rsidRPr="00E93435">
        <w:t xml:space="preserve">Genital mutilation is not practiced in Palestine. </w:t>
      </w:r>
      <w:r w:rsidR="00954E5E">
        <w:t xml:space="preserve">The State of </w:t>
      </w:r>
      <w:r w:rsidRPr="00E93435">
        <w:t>Palestine has committed to eliminate child, early and forced marriage by 2030 in line with target 5.3 of the Sustainable</w:t>
      </w:r>
      <w:r w:rsidR="00954E5E">
        <w:t xml:space="preserve"> Development Goals</w:t>
      </w:r>
      <w:r w:rsidRPr="00E93435">
        <w:t xml:space="preserve">. The </w:t>
      </w:r>
      <w:r w:rsidR="00A02B0F">
        <w:t xml:space="preserve">minimum </w:t>
      </w:r>
      <w:r w:rsidRPr="00E93435">
        <w:t xml:space="preserve">age </w:t>
      </w:r>
      <w:r w:rsidR="00954E5E">
        <w:t>of</w:t>
      </w:r>
      <w:r w:rsidRPr="00E93435">
        <w:t xml:space="preserve"> marriage </w:t>
      </w:r>
      <w:r w:rsidR="00D45449">
        <w:t>has been</w:t>
      </w:r>
      <w:r w:rsidRPr="00E93435">
        <w:t xml:space="preserve"> raised to 18 years</w:t>
      </w:r>
      <w:r w:rsidR="00A02B0F">
        <w:t xml:space="preserve"> old for </w:t>
      </w:r>
      <w:r w:rsidR="00D45449">
        <w:t xml:space="preserve">both </w:t>
      </w:r>
      <w:r w:rsidR="00A02B0F">
        <w:t>males and females,</w:t>
      </w:r>
      <w:r w:rsidRPr="00E93435">
        <w:t xml:space="preserve"> </w:t>
      </w:r>
      <w:r w:rsidR="00A02B0F">
        <w:t>in line with</w:t>
      </w:r>
      <w:r w:rsidRPr="00E93435">
        <w:t xml:space="preserve"> the recommendation</w:t>
      </w:r>
      <w:r w:rsidR="00A02B0F">
        <w:t>s</w:t>
      </w:r>
      <w:r w:rsidRPr="00E93435">
        <w:t xml:space="preserve"> of</w:t>
      </w:r>
      <w:r w:rsidR="00A02B0F">
        <w:t xml:space="preserve"> Human Rights Treaty Bodies, including the CEDAW Committee</w:t>
      </w:r>
      <w:r w:rsidRPr="00E93435">
        <w:t xml:space="preserve">. Medical education </w:t>
      </w:r>
      <w:r w:rsidR="00D45449">
        <w:t>emphasiz</w:t>
      </w:r>
      <w:r w:rsidR="00A02B0F">
        <w:t>es</w:t>
      </w:r>
      <w:r w:rsidRPr="00E93435">
        <w:t xml:space="preserve"> the negative impact of early marriage </w:t>
      </w:r>
      <w:r w:rsidR="00A02B0F">
        <w:t>on</w:t>
      </w:r>
      <w:r w:rsidRPr="00E93435">
        <w:t xml:space="preserve"> the </w:t>
      </w:r>
      <w:r w:rsidR="00D45449">
        <w:t>heal</w:t>
      </w:r>
      <w:r w:rsidR="00A02B0F">
        <w:t xml:space="preserve">th of </w:t>
      </w:r>
      <w:r w:rsidRPr="00E93435">
        <w:t xml:space="preserve">women </w:t>
      </w:r>
      <w:r w:rsidR="00A02B0F">
        <w:t>and girls.</w:t>
      </w:r>
    </w:p>
    <w:p w14:paraId="2FFA318E" w14:textId="77777777" w:rsidR="00E93435" w:rsidRPr="00824E56" w:rsidRDefault="00E93435" w:rsidP="00E93435">
      <w:pPr>
        <w:pStyle w:val="ListParagraph"/>
        <w:ind w:left="1440"/>
        <w:jc w:val="both"/>
      </w:pPr>
    </w:p>
    <w:p w14:paraId="73AC3D5D" w14:textId="77777777" w:rsidR="007D03B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p w14:paraId="1DC14CAB" w14:textId="77777777" w:rsidR="006B2949" w:rsidRDefault="00F57B98" w:rsidP="006B2949">
      <w:pPr>
        <w:pStyle w:val="ListParagraph"/>
        <w:ind w:left="1440"/>
        <w:jc w:val="both"/>
      </w:pPr>
      <w:r>
        <w:lastRenderedPageBreak/>
        <w:t>The Amended Basic Law and t</w:t>
      </w:r>
      <w:r w:rsidR="00E93435">
        <w:t xml:space="preserve">he Charter of Women’s Rights, </w:t>
      </w:r>
      <w:r w:rsidR="00044120">
        <w:t>published</w:t>
      </w:r>
      <w:r w:rsidR="00E93435">
        <w:t xml:space="preserve"> in 2008, </w:t>
      </w:r>
      <w:r>
        <w:t>guarantee</w:t>
      </w:r>
      <w:r w:rsidR="00E93435">
        <w:t xml:space="preserve"> equality </w:t>
      </w:r>
      <w:r w:rsidR="00044120">
        <w:t>and</w:t>
      </w:r>
      <w:r w:rsidR="00E93435">
        <w:t xml:space="preserve"> a number of economic, political and social rights</w:t>
      </w:r>
      <w:r w:rsidR="00044120">
        <w:t xml:space="preserve"> without discrimination</w:t>
      </w:r>
      <w:r w:rsidR="00E93435">
        <w:t xml:space="preserve">. </w:t>
      </w:r>
      <w:r>
        <w:t>They</w:t>
      </w:r>
      <w:r w:rsidR="00E93435">
        <w:t xml:space="preserve"> </w:t>
      </w:r>
      <w:r>
        <w:t>ensure</w:t>
      </w:r>
      <w:r w:rsidR="00044120">
        <w:t xml:space="preserve"> the</w:t>
      </w:r>
      <w:r w:rsidR="00FE2FE8">
        <w:t xml:space="preserve"> right</w:t>
      </w:r>
      <w:r w:rsidR="00E93435">
        <w:t xml:space="preserve"> of women to </w:t>
      </w:r>
      <w:r w:rsidR="00196E5B">
        <w:t xml:space="preserve">equal health care and services, </w:t>
      </w:r>
      <w:r>
        <w:t xml:space="preserve">they </w:t>
      </w:r>
      <w:r w:rsidR="00196E5B">
        <w:t xml:space="preserve">also </w:t>
      </w:r>
      <w:r>
        <w:t>affirm</w:t>
      </w:r>
      <w:r w:rsidR="00E93435">
        <w:t xml:space="preserve"> women’s </w:t>
      </w:r>
      <w:r w:rsidR="00196E5B">
        <w:t>access</w:t>
      </w:r>
      <w:r w:rsidR="00E93435">
        <w:t xml:space="preserve"> </w:t>
      </w:r>
      <w:r w:rsidR="00196E5B">
        <w:t xml:space="preserve">to </w:t>
      </w:r>
      <w:r w:rsidR="00E93435">
        <w:t>information</w:t>
      </w:r>
      <w:r w:rsidR="00196E5B">
        <w:t xml:space="preserve"> about their health status</w:t>
      </w:r>
      <w:r w:rsidR="003E7EC8">
        <w:t xml:space="preserve"> and eliminate</w:t>
      </w:r>
      <w:r w:rsidR="00196E5B">
        <w:t xml:space="preserve"> all forms of violence against them. The </w:t>
      </w:r>
      <w:r w:rsidR="00E93435">
        <w:t xml:space="preserve">MoH conducted </w:t>
      </w:r>
      <w:r w:rsidR="0044235C">
        <w:t xml:space="preserve">several </w:t>
      </w:r>
      <w:r w:rsidR="00E93435">
        <w:t>training</w:t>
      </w:r>
      <w:r w:rsidR="0044235C">
        <w:t>s,</w:t>
      </w:r>
      <w:r w:rsidR="00E93435">
        <w:t xml:space="preserve"> </w:t>
      </w:r>
      <w:r w:rsidR="0044235C">
        <w:t xml:space="preserve">for all relevant personnel working in the health sector, </w:t>
      </w:r>
      <w:r w:rsidR="00E93435">
        <w:t xml:space="preserve">on the implementation of the </w:t>
      </w:r>
      <w:r w:rsidR="0044235C">
        <w:t>National Referral S</w:t>
      </w:r>
      <w:r w:rsidR="00E93435">
        <w:t xml:space="preserve">ystem for women </w:t>
      </w:r>
      <w:r w:rsidR="0044235C">
        <w:t xml:space="preserve">and girls </w:t>
      </w:r>
      <w:r w:rsidR="00E93435">
        <w:t xml:space="preserve">victims of violence, in addition to allocating the necessary resources to ensure </w:t>
      </w:r>
      <w:r w:rsidR="0044235C">
        <w:t>its</w:t>
      </w:r>
      <w:r w:rsidR="00E93435">
        <w:t xml:space="preserve"> effective and comprehensive implementation. </w:t>
      </w:r>
      <w:r w:rsidR="003E7EC8">
        <w:t xml:space="preserve">Palestinian Basic Law and the abovementioned </w:t>
      </w:r>
      <w:r w:rsidR="0044235C">
        <w:t xml:space="preserve">Charter </w:t>
      </w:r>
      <w:r w:rsidR="003E7EC8">
        <w:t>prohibit</w:t>
      </w:r>
      <w:r w:rsidR="0044235C">
        <w:t xml:space="preserve"> torture </w:t>
      </w:r>
      <w:r w:rsidR="003E7EC8">
        <w:t xml:space="preserve">and </w:t>
      </w:r>
      <w:r w:rsidR="0044235C">
        <w:t>other cruel, inhuman, or d</w:t>
      </w:r>
      <w:r w:rsidR="00E93435">
        <w:t>egr</w:t>
      </w:r>
      <w:r w:rsidR="0044235C">
        <w:t xml:space="preserve">ading treatment or punishment, </w:t>
      </w:r>
      <w:r w:rsidR="003E7EC8">
        <w:t>they</w:t>
      </w:r>
      <w:r w:rsidR="0044235C">
        <w:t xml:space="preserve"> also g</w:t>
      </w:r>
      <w:r w:rsidR="00E93435">
        <w:t>uarantee access to emergency contracepti</w:t>
      </w:r>
      <w:r w:rsidR="00223F16">
        <w:t>on, especially in cases of rape, and the right to terminate</w:t>
      </w:r>
      <w:r w:rsidR="00E93435">
        <w:t xml:space="preserve"> pregnancy when a woman’s life or health is in danger, in cases of rape and fatal impairment.</w:t>
      </w:r>
    </w:p>
    <w:p w14:paraId="3E192485" w14:textId="13BD64C9" w:rsidR="00E93435" w:rsidRDefault="00DA184B" w:rsidP="00797E5A">
      <w:pPr>
        <w:pStyle w:val="ListParagraph"/>
        <w:ind w:left="1440"/>
        <w:jc w:val="both"/>
      </w:pPr>
      <w:r w:rsidRPr="00DA184B">
        <w:t xml:space="preserve">The right to privacy </w:t>
      </w:r>
      <w:r w:rsidR="00797E5A">
        <w:t>includes</w:t>
      </w:r>
      <w:r w:rsidRPr="00DA184B">
        <w:t xml:space="preserve"> the right to bodily autonomy and decision-making in matters of sexual and reproductive health, </w:t>
      </w:r>
      <w:r w:rsidR="00797E5A">
        <w:t>and confidential</w:t>
      </w:r>
      <w:r w:rsidRPr="00DA184B">
        <w:t xml:space="preserve"> health information, </w:t>
      </w:r>
      <w:r w:rsidR="00797E5A">
        <w:t>in addition to</w:t>
      </w:r>
      <w:r w:rsidRPr="00DA184B">
        <w:t xml:space="preserve"> the prohibition </w:t>
      </w:r>
      <w:r w:rsidR="00797E5A">
        <w:t xml:space="preserve">of </w:t>
      </w:r>
      <w:r w:rsidRPr="00DA184B">
        <w:t>consent</w:t>
      </w:r>
      <w:r w:rsidR="00797E5A">
        <w:t xml:space="preserve"> from third parties</w:t>
      </w:r>
      <w:r>
        <w:t>, such as spouse and/</w:t>
      </w:r>
      <w:r w:rsidRPr="00DA184B">
        <w:t xml:space="preserve">or parents, to sexual </w:t>
      </w:r>
      <w:r>
        <w:t xml:space="preserve">and reproductive </w:t>
      </w:r>
      <w:r w:rsidRPr="00DA184B">
        <w:t>health services.</w:t>
      </w:r>
    </w:p>
    <w:p w14:paraId="23E82272" w14:textId="77777777" w:rsidR="00DA184B" w:rsidRPr="00824E56" w:rsidRDefault="00DA184B" w:rsidP="00E93435">
      <w:pPr>
        <w:pStyle w:val="ListParagraph"/>
        <w:ind w:left="1440"/>
        <w:jc w:val="both"/>
      </w:pPr>
    </w:p>
    <w:p w14:paraId="31BB18B0" w14:textId="284F164C" w:rsidR="0091248A"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AE53F4">
        <w:t xml:space="preserve">; </w:t>
      </w:r>
    </w:p>
    <w:p w14:paraId="7D171981" w14:textId="3ACB14DD" w:rsidR="00AE53F4" w:rsidRDefault="00AE53F4" w:rsidP="00A41A83">
      <w:pPr>
        <w:pStyle w:val="ListParagraph"/>
        <w:ind w:left="1440"/>
        <w:jc w:val="both"/>
      </w:pPr>
      <w:r w:rsidRPr="00AE53F4">
        <w:t>The vision of the MoH, as stated in the National Health Strategy</w:t>
      </w:r>
      <w:r w:rsidR="00A41A83">
        <w:t>,</w:t>
      </w:r>
      <w:r w:rsidRPr="00AE53F4">
        <w:t xml:space="preserve"> is to </w:t>
      </w:r>
      <w:r w:rsidR="00A41A83">
        <w:t>ensure</w:t>
      </w:r>
      <w:r w:rsidRPr="00AE53F4">
        <w:t xml:space="preserve"> health </w:t>
      </w:r>
      <w:r w:rsidR="00A41A83">
        <w:t>care for</w:t>
      </w:r>
      <w:r w:rsidRPr="00AE53F4">
        <w:t xml:space="preserve"> all Palestinians</w:t>
      </w:r>
      <w:r w:rsidR="00A41A83">
        <w:t>,</w:t>
      </w:r>
      <w:r w:rsidRPr="00AE53F4">
        <w:t xml:space="preserve"> by providing </w:t>
      </w:r>
      <w:r w:rsidR="00A41A83">
        <w:t xml:space="preserve">them with high quality health services, </w:t>
      </w:r>
      <w:r w:rsidRPr="00AE53F4">
        <w:t xml:space="preserve">which </w:t>
      </w:r>
      <w:r w:rsidR="00A41A83">
        <w:t xml:space="preserve">are </w:t>
      </w:r>
      <w:r w:rsidRPr="00AE53F4">
        <w:t>accessible to all Palestinians regardless of their age, residency, sex or disability. The MoH</w:t>
      </w:r>
      <w:r w:rsidR="00A41A83">
        <w:t>’s vision for reproductive h</w:t>
      </w:r>
      <w:r w:rsidRPr="00AE53F4">
        <w:t>ealth is ‘to promote optimal and equitable reproductive and sexual health</w:t>
      </w:r>
      <w:r w:rsidR="00DA0508">
        <w:t xml:space="preserve"> </w:t>
      </w:r>
      <w:r w:rsidRPr="00AE53F4">
        <w:t>and rights of all people in Palestine</w:t>
      </w:r>
      <w:r w:rsidR="00DA0508">
        <w:t>,</w:t>
      </w:r>
      <w:r w:rsidRPr="00AE53F4">
        <w:t xml:space="preserve"> through the development of </w:t>
      </w:r>
      <w:r w:rsidR="00DA0508">
        <w:t xml:space="preserve">an </w:t>
      </w:r>
      <w:r w:rsidRPr="00AE53F4">
        <w:t xml:space="preserve">effective reproductive health system, population policies, </w:t>
      </w:r>
      <w:r w:rsidR="00DA0508">
        <w:t xml:space="preserve">the </w:t>
      </w:r>
      <w:r w:rsidRPr="00AE53F4">
        <w:t>implementation of quality reproductive health care, public health surveillance, research, leadership, strategic partnerships, capacity building, preparedness, and access to information.’</w:t>
      </w:r>
    </w:p>
    <w:p w14:paraId="6B9D1418" w14:textId="77777777" w:rsidR="00AE53F4" w:rsidRPr="00824E56" w:rsidRDefault="00AE53F4" w:rsidP="00AE53F4">
      <w:pPr>
        <w:pStyle w:val="ListParagraph"/>
        <w:ind w:left="1440"/>
        <w:jc w:val="both"/>
      </w:pPr>
    </w:p>
    <w:p w14:paraId="71AEF42C" w14:textId="6440C1E3" w:rsidR="00B838AA" w:rsidRDefault="00B838AA" w:rsidP="00CB0784">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of  SRH services</w:t>
      </w:r>
      <w:r w:rsidR="00031377">
        <w:t xml:space="preserve"> and information</w:t>
      </w:r>
      <w:r w:rsidRPr="00824E56">
        <w:t>.</w:t>
      </w:r>
    </w:p>
    <w:p w14:paraId="1E414A35" w14:textId="67C064E8" w:rsidR="007C48B0" w:rsidRDefault="00AE53F4" w:rsidP="007C48B0">
      <w:pPr>
        <w:pStyle w:val="ListParagraph"/>
        <w:numPr>
          <w:ilvl w:val="0"/>
          <w:numId w:val="23"/>
        </w:numPr>
        <w:jc w:val="both"/>
      </w:pPr>
      <w:r>
        <w:t>Strategic plans related to SHR</w:t>
      </w:r>
      <w:r w:rsidR="00940274">
        <w:t xml:space="preserve"> services</w:t>
      </w:r>
      <w:r>
        <w:t xml:space="preserve">, post-abortion, gender-based violence, postpartum and mothers of abnormal babies are available, but </w:t>
      </w:r>
      <w:r w:rsidR="008815FC">
        <w:t xml:space="preserve">their </w:t>
      </w:r>
      <w:r>
        <w:t>implementation is delayed.</w:t>
      </w:r>
    </w:p>
    <w:p w14:paraId="1D0B78FD" w14:textId="112273E8" w:rsidR="007C48B0" w:rsidRDefault="00263F98" w:rsidP="00A0368C">
      <w:pPr>
        <w:pStyle w:val="ListParagraph"/>
        <w:numPr>
          <w:ilvl w:val="0"/>
          <w:numId w:val="23"/>
        </w:numPr>
        <w:jc w:val="both"/>
      </w:pPr>
      <w:r>
        <w:t>Several d</w:t>
      </w:r>
      <w:r w:rsidR="008815FC">
        <w:t>raft laws relevant to S</w:t>
      </w:r>
      <w:r w:rsidR="00AE53F4">
        <w:t xml:space="preserve">HR </w:t>
      </w:r>
      <w:r w:rsidR="008815FC">
        <w:t xml:space="preserve">services </w:t>
      </w:r>
      <w:r w:rsidR="00A0368C">
        <w:t>have not yet been adopted.</w:t>
      </w:r>
      <w:r>
        <w:t xml:space="preserve"> </w:t>
      </w:r>
    </w:p>
    <w:p w14:paraId="73B82C1E" w14:textId="656ACD25" w:rsidR="007C48B0" w:rsidRDefault="00A0368C" w:rsidP="00A0368C">
      <w:pPr>
        <w:pStyle w:val="ListParagraph"/>
        <w:numPr>
          <w:ilvl w:val="0"/>
          <w:numId w:val="23"/>
        </w:numPr>
        <w:jc w:val="both"/>
      </w:pPr>
      <w:r>
        <w:t>The lack of c</w:t>
      </w:r>
      <w:r w:rsidR="00AE53F4">
        <w:t>omprehensive and age-appropriate education on sexual and reproductive health</w:t>
      </w:r>
      <w:r w:rsidR="007C48B0">
        <w:t xml:space="preserve"> </w:t>
      </w:r>
      <w:r w:rsidR="00AE53F4">
        <w:t>rights in schools</w:t>
      </w:r>
      <w:r w:rsidR="00DF7BA5">
        <w:t>.</w:t>
      </w:r>
      <w:r w:rsidR="00AE53F4">
        <w:t xml:space="preserve"> </w:t>
      </w:r>
      <w:r w:rsidR="00DF7BA5">
        <w:t>However,</w:t>
      </w:r>
      <w:r w:rsidR="00AE53F4">
        <w:t xml:space="preserve"> </w:t>
      </w:r>
      <w:r w:rsidR="00263F98">
        <w:t xml:space="preserve">several </w:t>
      </w:r>
      <w:r w:rsidR="00AE53F4">
        <w:t xml:space="preserve">manuals </w:t>
      </w:r>
      <w:r w:rsidR="00DF7BA5">
        <w:t>have been</w:t>
      </w:r>
      <w:r w:rsidR="00263F98">
        <w:t xml:space="preserve"> </w:t>
      </w:r>
      <w:r w:rsidR="00AE53F4">
        <w:t xml:space="preserve">developed </w:t>
      </w:r>
      <w:r w:rsidR="00DF7BA5">
        <w:t>to train</w:t>
      </w:r>
      <w:r w:rsidR="00263F98">
        <w:t xml:space="preserve"> teachers on SHR services.</w:t>
      </w:r>
    </w:p>
    <w:p w14:paraId="441AC54F" w14:textId="5B98D200" w:rsidR="007C48B0" w:rsidRDefault="00AE53F4" w:rsidP="000A1690">
      <w:pPr>
        <w:pStyle w:val="ListParagraph"/>
        <w:numPr>
          <w:ilvl w:val="0"/>
          <w:numId w:val="23"/>
        </w:numPr>
        <w:jc w:val="both"/>
      </w:pPr>
      <w:r>
        <w:t>Information on family planning methods is not consistently provided to women</w:t>
      </w:r>
      <w:r w:rsidR="007C48B0">
        <w:t xml:space="preserve"> </w:t>
      </w:r>
      <w:r>
        <w:t xml:space="preserve">before or after abortion. </w:t>
      </w:r>
      <w:r w:rsidR="000A1690" w:rsidRPr="000A1690">
        <w:t>While family planning services are widely offered by the public health system, their full use is limited, especially for vulnerable women from marginalized communities</w:t>
      </w:r>
      <w:r w:rsidR="000A1690">
        <w:t>,</w:t>
      </w:r>
      <w:r w:rsidR="000A1690" w:rsidRPr="000A1690">
        <w:t xml:space="preserve"> due to </w:t>
      </w:r>
      <w:r w:rsidR="000A1690">
        <w:t>limited</w:t>
      </w:r>
      <w:r w:rsidR="000A1690" w:rsidRPr="000A1690">
        <w:t xml:space="preserve"> physical access </w:t>
      </w:r>
      <w:r w:rsidR="000A1690">
        <w:t xml:space="preserve">to these services, </w:t>
      </w:r>
      <w:r w:rsidR="000A1690" w:rsidRPr="000A1690">
        <w:t xml:space="preserve">lack of awareness </w:t>
      </w:r>
      <w:r w:rsidR="000A1690">
        <w:t xml:space="preserve">, in addition to the </w:t>
      </w:r>
      <w:r>
        <w:t>socio-economic conditions.</w:t>
      </w:r>
    </w:p>
    <w:p w14:paraId="3A7348D7" w14:textId="5FF85737" w:rsidR="007C48B0" w:rsidRDefault="003D561A" w:rsidP="003D561A">
      <w:pPr>
        <w:pStyle w:val="ListParagraph"/>
        <w:numPr>
          <w:ilvl w:val="0"/>
          <w:numId w:val="23"/>
        </w:numPr>
        <w:jc w:val="both"/>
      </w:pPr>
      <w:r>
        <w:t>Cultural</w:t>
      </w:r>
      <w:r w:rsidR="00AE53F4">
        <w:t xml:space="preserve">, economic and social factors are the main reasons </w:t>
      </w:r>
      <w:r>
        <w:t>for</w:t>
      </w:r>
      <w:r w:rsidR="00AE53F4">
        <w:t xml:space="preserve"> the high rates</w:t>
      </w:r>
      <w:r w:rsidR="007C48B0">
        <w:t xml:space="preserve"> </w:t>
      </w:r>
      <w:r w:rsidR="00AE53F4">
        <w:t>of early marriage in Palestine</w:t>
      </w:r>
      <w:r>
        <w:t xml:space="preserve">, especially </w:t>
      </w:r>
      <w:r w:rsidR="00AE53F4">
        <w:t>in</w:t>
      </w:r>
      <w:r w:rsidR="007C48B0">
        <w:t xml:space="preserve"> </w:t>
      </w:r>
      <w:r w:rsidR="00AE53F4">
        <w:t xml:space="preserve">the Gaza Strip and </w:t>
      </w:r>
      <w:r>
        <w:t>the so called “</w:t>
      </w:r>
      <w:r w:rsidR="00AE53F4">
        <w:t>Area C</w:t>
      </w:r>
      <w:r>
        <w:t xml:space="preserve">”. </w:t>
      </w:r>
    </w:p>
    <w:p w14:paraId="2363E390" w14:textId="64075A1C" w:rsidR="007C48B0" w:rsidRDefault="005447B1" w:rsidP="005447B1">
      <w:pPr>
        <w:pStyle w:val="ListParagraph"/>
        <w:numPr>
          <w:ilvl w:val="0"/>
          <w:numId w:val="23"/>
        </w:numPr>
        <w:jc w:val="both"/>
      </w:pPr>
      <w:r>
        <w:t xml:space="preserve">The </w:t>
      </w:r>
      <w:r w:rsidR="00AE53F4">
        <w:t xml:space="preserve"> limited participation of women, youth and vulnerable groups living in the</w:t>
      </w:r>
      <w:r w:rsidR="007C48B0">
        <w:t xml:space="preserve"> </w:t>
      </w:r>
      <w:r>
        <w:t>so called “</w:t>
      </w:r>
      <w:r w:rsidR="00AE53F4">
        <w:t>Area C</w:t>
      </w:r>
      <w:r>
        <w:t>”</w:t>
      </w:r>
      <w:r w:rsidR="00AE53F4">
        <w:t xml:space="preserve">, Jerusalem and </w:t>
      </w:r>
      <w:r>
        <w:t xml:space="preserve">the </w:t>
      </w:r>
      <w:r w:rsidR="00AE53F4">
        <w:t>Gaza Strip</w:t>
      </w:r>
      <w:r>
        <w:t>,</w:t>
      </w:r>
      <w:r w:rsidR="00AE53F4">
        <w:t xml:space="preserve"> in public life and</w:t>
      </w:r>
      <w:r>
        <w:t xml:space="preserve"> in decision-making. </w:t>
      </w:r>
    </w:p>
    <w:p w14:paraId="13538ECF" w14:textId="380E8672" w:rsidR="007C48B0" w:rsidRDefault="00AE53F4" w:rsidP="004D0269">
      <w:pPr>
        <w:pStyle w:val="ListParagraph"/>
        <w:numPr>
          <w:ilvl w:val="0"/>
          <w:numId w:val="23"/>
        </w:numPr>
        <w:jc w:val="both"/>
      </w:pPr>
      <w:r>
        <w:lastRenderedPageBreak/>
        <w:t xml:space="preserve">In relation to ensuring the Right to Life by preventing maternal mortality and morbidity, WHO has identified delays in delivery care </w:t>
      </w:r>
      <w:r w:rsidR="004E4BBA">
        <w:t>as one of the</w:t>
      </w:r>
      <w:r w:rsidR="00E85A77">
        <w:t xml:space="preserve"> main</w:t>
      </w:r>
      <w:r>
        <w:t xml:space="preserve"> causes of maternal death</w:t>
      </w:r>
      <w:r w:rsidR="004E4BBA">
        <w:t>,</w:t>
      </w:r>
      <w:r>
        <w:t xml:space="preserve"> i</w:t>
      </w:r>
      <w:r w:rsidR="004E4BBA">
        <w:t>ncluding</w:t>
      </w:r>
      <w:r>
        <w:t xml:space="preserve"> delays in reaching a health facility and in receiving care at a health facility. </w:t>
      </w:r>
      <w:r w:rsidR="004E4BBA">
        <w:t xml:space="preserve">Palestinian women are subjected </w:t>
      </w:r>
      <w:r>
        <w:t xml:space="preserve">to degrading treatment </w:t>
      </w:r>
      <w:r w:rsidR="004E4BBA">
        <w:t xml:space="preserve">and </w:t>
      </w:r>
      <w:r>
        <w:t>discrimina</w:t>
      </w:r>
      <w:r w:rsidR="004E4BBA">
        <w:t>tion based on their nationality at Israeli checkpoints.</w:t>
      </w:r>
      <w:r w:rsidR="00E85A77">
        <w:t xml:space="preserve"> </w:t>
      </w:r>
      <w:r w:rsidR="00E85A77" w:rsidRPr="00E85A77">
        <w:t xml:space="preserve">In addition to the large number of women </w:t>
      </w:r>
      <w:r w:rsidR="004D0269" w:rsidRPr="00E85A77">
        <w:t xml:space="preserve">physically and psychologically </w:t>
      </w:r>
      <w:r w:rsidR="00E85A77" w:rsidRPr="00E85A77">
        <w:t>traumatized bec</w:t>
      </w:r>
      <w:r w:rsidR="00E85A77">
        <w:t>ause of these illegal practices</w:t>
      </w:r>
      <w:r w:rsidR="00E5739E">
        <w:t>.</w:t>
      </w:r>
      <w:r>
        <w:t xml:space="preserve"> </w:t>
      </w:r>
    </w:p>
    <w:p w14:paraId="4FF689C5" w14:textId="4E2079FF" w:rsidR="00EC3471" w:rsidRPr="00220D84" w:rsidRDefault="00220D84" w:rsidP="00CB0784">
      <w:pPr>
        <w:pStyle w:val="ListParagraph"/>
        <w:numPr>
          <w:ilvl w:val="0"/>
          <w:numId w:val="23"/>
        </w:numPr>
        <w:jc w:val="both"/>
        <w:rPr>
          <w:u w:val="single"/>
        </w:rPr>
      </w:pPr>
      <w:r>
        <w:t xml:space="preserve">Economic barriers and the </w:t>
      </w:r>
      <w:r w:rsidR="00AE53F4">
        <w:t xml:space="preserve">lack of resources among women </w:t>
      </w:r>
      <w:r>
        <w:t>are the</w:t>
      </w:r>
      <w:r w:rsidR="00AE53F4">
        <w:t xml:space="preserve"> </w:t>
      </w:r>
      <w:r>
        <w:t>main obstacles</w:t>
      </w:r>
      <w:r w:rsidR="00AE53F4">
        <w:t xml:space="preserve"> to health care in both the West Bank and </w:t>
      </w:r>
      <w:r>
        <w:t xml:space="preserve">the </w:t>
      </w:r>
      <w:r w:rsidR="00AE53F4">
        <w:t xml:space="preserve">Gaza Strip. </w:t>
      </w:r>
    </w:p>
    <w:p w14:paraId="4EF50254" w14:textId="77777777" w:rsidR="00220D84" w:rsidRPr="00220D84" w:rsidRDefault="00220D84" w:rsidP="00220D84">
      <w:pPr>
        <w:pStyle w:val="ListParagraph"/>
        <w:ind w:left="2440"/>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3AE74FD4" w14:textId="0FE43743" w:rsidR="00F75604" w:rsidRDefault="00F75604" w:rsidP="00BD2F8A">
      <w:pPr>
        <w:pStyle w:val="ListParagraph"/>
        <w:numPr>
          <w:ilvl w:val="0"/>
          <w:numId w:val="24"/>
        </w:numPr>
        <w:jc w:val="both"/>
      </w:pPr>
      <w:r>
        <w:t xml:space="preserve">Israeli occupation and </w:t>
      </w:r>
      <w:r w:rsidR="00BD2F8A">
        <w:t>the systematic</w:t>
      </w:r>
      <w:r>
        <w:t xml:space="preserve"> human rights violations for more than 70 years. </w:t>
      </w:r>
    </w:p>
    <w:p w14:paraId="56EE3FB9" w14:textId="2AE4F80B" w:rsidR="00F75604" w:rsidRDefault="00F75604" w:rsidP="00BD2F8A">
      <w:pPr>
        <w:pStyle w:val="ListParagraph"/>
        <w:numPr>
          <w:ilvl w:val="0"/>
          <w:numId w:val="24"/>
        </w:numPr>
        <w:jc w:val="both"/>
      </w:pPr>
      <w:r>
        <w:t xml:space="preserve">Division between the West Bank and </w:t>
      </w:r>
      <w:r w:rsidR="00BD2F8A">
        <w:t xml:space="preserve">the </w:t>
      </w:r>
      <w:r>
        <w:t xml:space="preserve">Gaza </w:t>
      </w:r>
      <w:r w:rsidR="00BD2F8A">
        <w:t>Strip.</w:t>
      </w:r>
    </w:p>
    <w:p w14:paraId="2D0C9657" w14:textId="79B4DF3F" w:rsidR="00BD2F8A" w:rsidRDefault="00DB0711" w:rsidP="000743CD">
      <w:pPr>
        <w:pStyle w:val="ListParagraph"/>
        <w:numPr>
          <w:ilvl w:val="0"/>
          <w:numId w:val="24"/>
        </w:numPr>
        <w:jc w:val="both"/>
      </w:pPr>
      <w:r>
        <w:t xml:space="preserve">The illegal </w:t>
      </w:r>
      <w:r w:rsidR="00BD2F8A">
        <w:t xml:space="preserve">Israeli blockade </w:t>
      </w:r>
      <w:r>
        <w:t>of</w:t>
      </w:r>
      <w:r w:rsidR="00BD2F8A">
        <w:t xml:space="preserve"> the Gaza Strip since 2007, and the ongoing </w:t>
      </w:r>
      <w:r w:rsidR="000743CD">
        <w:t xml:space="preserve">Israeli </w:t>
      </w:r>
      <w:r w:rsidR="000A5973">
        <w:t>wars on</w:t>
      </w:r>
      <w:r>
        <w:t xml:space="preserve"> Gaza.</w:t>
      </w:r>
    </w:p>
    <w:p w14:paraId="0582EBA7" w14:textId="5F2870DC" w:rsidR="00732CD8" w:rsidRDefault="00F75604" w:rsidP="000743CD">
      <w:pPr>
        <w:pStyle w:val="ListParagraph"/>
        <w:numPr>
          <w:ilvl w:val="0"/>
          <w:numId w:val="24"/>
        </w:numPr>
        <w:jc w:val="both"/>
      </w:pPr>
      <w:r>
        <w:t>The corona</w:t>
      </w:r>
      <w:r w:rsidR="000743CD">
        <w:t>virus pandemic and its economic and psychosocial impact</w:t>
      </w:r>
      <w:r>
        <w:t>.</w:t>
      </w:r>
    </w:p>
    <w:p w14:paraId="39AA5890" w14:textId="77777777" w:rsidR="00FC1EAC" w:rsidRPr="0049442F" w:rsidRDefault="00FC1EAC" w:rsidP="00FC1EAC">
      <w:pPr>
        <w:pStyle w:val="ListParagraph"/>
        <w:ind w:left="142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78C90DF9" w14:textId="7B2E05FC" w:rsidR="00BD3FC9" w:rsidRDefault="0085621B" w:rsidP="0085621B">
      <w:pPr>
        <w:pStyle w:val="ListParagraph"/>
        <w:numPr>
          <w:ilvl w:val="1"/>
          <w:numId w:val="6"/>
        </w:numPr>
        <w:jc w:val="both"/>
      </w:pPr>
      <w:r w:rsidRPr="0085621B">
        <w:t>Pregnant and lactating women and children who may not be able to receive essential health care due to reshuffling of health service priorities</w:t>
      </w:r>
      <w:r w:rsidR="00BD3FC9">
        <w:t>.</w:t>
      </w:r>
    </w:p>
    <w:p w14:paraId="542A0D1B" w14:textId="52384C33" w:rsidR="00BD3FC9" w:rsidRDefault="00BD3FC9" w:rsidP="007F3EA6">
      <w:pPr>
        <w:pStyle w:val="ListParagraph"/>
        <w:numPr>
          <w:ilvl w:val="1"/>
          <w:numId w:val="6"/>
        </w:numPr>
        <w:jc w:val="both"/>
      </w:pPr>
      <w:r>
        <w:t xml:space="preserve">Palestinian refugees </w:t>
      </w:r>
      <w:r w:rsidR="0085621B">
        <w:t xml:space="preserve">living in the overcrowded refugee </w:t>
      </w:r>
      <w:r>
        <w:t>camps</w:t>
      </w:r>
      <w:r w:rsidR="0085621B">
        <w:t>,</w:t>
      </w:r>
      <w:r>
        <w:t xml:space="preserve"> as well as Bedouin communities with inadequate living conditions</w:t>
      </w:r>
      <w:r w:rsidR="007F3EA6">
        <w:t>,</w:t>
      </w:r>
      <w:r>
        <w:t xml:space="preserve"> </w:t>
      </w:r>
      <w:r w:rsidR="007F3EA6">
        <w:t>especially</w:t>
      </w:r>
      <w:r>
        <w:t xml:space="preserve"> access to water and sanitation.</w:t>
      </w:r>
    </w:p>
    <w:p w14:paraId="6C45A431" w14:textId="74E4CD5E" w:rsidR="00BD3FC9" w:rsidRDefault="0085621B" w:rsidP="00BD3FC9">
      <w:pPr>
        <w:pStyle w:val="ListParagraph"/>
        <w:numPr>
          <w:ilvl w:val="1"/>
          <w:numId w:val="6"/>
        </w:numPr>
        <w:jc w:val="both"/>
      </w:pPr>
      <w:r>
        <w:t>Palestinians living in the Gaza S</w:t>
      </w:r>
      <w:r w:rsidR="00BD3FC9">
        <w:t>trip.</w:t>
      </w:r>
    </w:p>
    <w:p w14:paraId="55889BD2" w14:textId="34189601" w:rsidR="00BD3FC9" w:rsidRDefault="00BD3FC9" w:rsidP="00BD3FC9">
      <w:pPr>
        <w:pStyle w:val="ListParagraph"/>
        <w:numPr>
          <w:ilvl w:val="1"/>
          <w:numId w:val="6"/>
        </w:numPr>
        <w:jc w:val="both"/>
      </w:pPr>
      <w:r>
        <w:t xml:space="preserve">Palestinians living in </w:t>
      </w:r>
      <w:r w:rsidR="0085621B">
        <w:t>the so-called “A</w:t>
      </w:r>
      <w:r>
        <w:t>rea C</w:t>
      </w:r>
      <w:r w:rsidR="0085621B">
        <w:t>”</w:t>
      </w:r>
      <w:r>
        <w:t xml:space="preserve"> and </w:t>
      </w:r>
      <w:r w:rsidR="0085621B">
        <w:t xml:space="preserve">in </w:t>
      </w:r>
      <w:r>
        <w:t>East Jerulalem.</w:t>
      </w:r>
    </w:p>
    <w:p w14:paraId="677A8CEA" w14:textId="77777777" w:rsidR="00F75604" w:rsidRDefault="00F75604" w:rsidP="00F75604">
      <w:pPr>
        <w:pStyle w:val="ListParagraph"/>
        <w:ind w:left="1540"/>
        <w:jc w:val="both"/>
      </w:pPr>
    </w:p>
    <w:p w14:paraId="3205F46B" w14:textId="77777777"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199E7148" w14:textId="633DA55C" w:rsidR="00BD3FC9" w:rsidRDefault="00BD3FC9" w:rsidP="008D1BAE">
      <w:pPr>
        <w:pStyle w:val="ListParagraph"/>
        <w:numPr>
          <w:ilvl w:val="1"/>
          <w:numId w:val="6"/>
        </w:numPr>
        <w:jc w:val="both"/>
      </w:pPr>
      <w:r>
        <w:t xml:space="preserve">Maternal Mortality in </w:t>
      </w:r>
      <w:r w:rsidR="00692B7F">
        <w:t xml:space="preserve">the </w:t>
      </w:r>
      <w:r>
        <w:t xml:space="preserve">Gaza Strip witnessed a sharp increase during </w:t>
      </w:r>
      <w:r w:rsidR="00692B7F">
        <w:t>and after</w:t>
      </w:r>
      <w:r>
        <w:t xml:space="preserve"> the war </w:t>
      </w:r>
      <w:r w:rsidR="006B5B27">
        <w:t>in</w:t>
      </w:r>
      <w:r>
        <w:t xml:space="preserve"> July 2014. The MoH reported 4 cases of maternal mortality d</w:t>
      </w:r>
      <w:r w:rsidR="00D6792C">
        <w:t>uring the 51-day</w:t>
      </w:r>
      <w:r>
        <w:t xml:space="preserve"> </w:t>
      </w:r>
      <w:r w:rsidR="00D6792C">
        <w:t>war</w:t>
      </w:r>
      <w:r>
        <w:t>. The MoH reported a total of 17 maternal deaths in 2014. Furthermore, 20 pregnant women died during the war; four cases due to obstetric cause</w:t>
      </w:r>
      <w:r w:rsidR="00D6792C">
        <w:t>s</w:t>
      </w:r>
      <w:r>
        <w:t xml:space="preserve">, and the other 16 cases were killed as a result of the hostilities. </w:t>
      </w:r>
      <w:r w:rsidR="00D6792C">
        <w:t>From July 2014 to June 2015</w:t>
      </w:r>
      <w:r>
        <w:t>, cumulative deaths amounted to 1</w:t>
      </w:r>
      <w:r w:rsidR="008D1BAE">
        <w:t>.</w:t>
      </w:r>
      <w:r>
        <w:t xml:space="preserve">859, compared to 2013 </w:t>
      </w:r>
      <w:r w:rsidR="008D1BAE">
        <w:t>where</w:t>
      </w:r>
      <w:r>
        <w:t xml:space="preserve"> 12 cases of ma</w:t>
      </w:r>
      <w:r w:rsidR="000D5A3D">
        <w:t>ternal mortality were reported.</w:t>
      </w:r>
    </w:p>
    <w:p w14:paraId="6E6C89A8" w14:textId="7E0A4C5B" w:rsidR="00BD3FC9" w:rsidRDefault="00963179" w:rsidP="00F45F0A">
      <w:pPr>
        <w:pStyle w:val="ListParagraph"/>
        <w:numPr>
          <w:ilvl w:val="1"/>
          <w:numId w:val="6"/>
        </w:numPr>
        <w:jc w:val="both"/>
      </w:pPr>
      <w:r>
        <w:t>T</w:t>
      </w:r>
      <w:r w:rsidR="00BD3FC9">
        <w:t>he restrictions</w:t>
      </w:r>
      <w:r w:rsidRPr="00963179">
        <w:t xml:space="preserve"> </w:t>
      </w:r>
      <w:r>
        <w:t>on movement</w:t>
      </w:r>
      <w:r w:rsidR="00BD3FC9">
        <w:t xml:space="preserve">, </w:t>
      </w:r>
      <w:r>
        <w:t xml:space="preserve">the </w:t>
      </w:r>
      <w:r w:rsidR="00BD3FC9">
        <w:t xml:space="preserve">closure of schools and </w:t>
      </w:r>
      <w:r>
        <w:t xml:space="preserve">the </w:t>
      </w:r>
      <w:r w:rsidR="00BD3FC9">
        <w:t xml:space="preserve">growing unemployment </w:t>
      </w:r>
      <w:r>
        <w:t xml:space="preserve">rate </w:t>
      </w:r>
      <w:r w:rsidR="00BD3FC9">
        <w:t>due to the corona</w:t>
      </w:r>
      <w:r>
        <w:t>virus pandemic</w:t>
      </w:r>
      <w:r w:rsidR="00BD3FC9">
        <w:t xml:space="preserve">, is </w:t>
      </w:r>
      <w:r>
        <w:t>affecting</w:t>
      </w:r>
      <w:r w:rsidR="00BD3FC9">
        <w:t xml:space="preserve"> the most vulnerable</w:t>
      </w:r>
      <w:r>
        <w:t xml:space="preserve"> people. Domestic violence </w:t>
      </w:r>
      <w:r w:rsidR="00F45F0A">
        <w:t xml:space="preserve">against </w:t>
      </w:r>
      <w:r>
        <w:t>women and children has increased, and according to</w:t>
      </w:r>
      <w:r w:rsidR="00BD3FC9">
        <w:t xml:space="preserve"> the Ministry of Social Development at least 53,000 families have fallen into poverty in </w:t>
      </w:r>
      <w:r>
        <w:t xml:space="preserve">the </w:t>
      </w:r>
      <w:r w:rsidR="00BD3FC9">
        <w:t>recent weeks.</w:t>
      </w:r>
    </w:p>
    <w:p w14:paraId="54E9DC34" w14:textId="77777777" w:rsidR="00BD3FC9" w:rsidRDefault="00BD3FC9" w:rsidP="00BD3FC9">
      <w:pPr>
        <w:pStyle w:val="ListParagraph"/>
        <w:ind w:left="1540"/>
        <w:jc w:val="both"/>
      </w:pPr>
    </w:p>
    <w:p w14:paraId="2AB19F91" w14:textId="41147723" w:rsidR="00BD3FC9" w:rsidRDefault="002E4587" w:rsidP="00866D8B">
      <w:pPr>
        <w:pStyle w:val="ListParagraph"/>
        <w:numPr>
          <w:ilvl w:val="1"/>
          <w:numId w:val="6"/>
        </w:numPr>
        <w:jc w:val="both"/>
      </w:pPr>
      <w:r>
        <w:lastRenderedPageBreak/>
        <w:t>The pandemic has</w:t>
      </w:r>
      <w:r w:rsidR="00BD3FC9">
        <w:t xml:space="preserve"> disrupted the delivery of essential health care services across Palestine. All major providers have scaled down sexual reproductive services, putting women, girls and their neonates at higher risk of death and disability. The impact on family planning and pre-conception care services, may lead to an increase in unplanned pregnancies</w:t>
      </w:r>
      <w:r w:rsidR="00071CEB">
        <w:t>, which can be life-threatening</w:t>
      </w:r>
      <w:r w:rsidR="00BD3FC9">
        <w:t xml:space="preserve">. </w:t>
      </w:r>
      <w:r w:rsidR="00866D8B" w:rsidRPr="00866D8B">
        <w:t>In the Gaza Strip, 44% of all essential medicines were in stock within a month a</w:t>
      </w:r>
      <w:r w:rsidR="00866D8B">
        <w:t>nd 35% were completely depleted</w:t>
      </w:r>
      <w:r w:rsidR="00BD3FC9">
        <w:t xml:space="preserve">. </w:t>
      </w:r>
    </w:p>
    <w:p w14:paraId="7B434DFF" w14:textId="3574327D" w:rsidR="00BD3FC9" w:rsidRDefault="00BD3FC9" w:rsidP="00BD3FC9">
      <w:pPr>
        <w:pStyle w:val="ListParagraph"/>
        <w:numPr>
          <w:ilvl w:val="1"/>
          <w:numId w:val="6"/>
        </w:numPr>
        <w:jc w:val="both"/>
      </w:pPr>
      <w:r>
        <w:t>Potential increase in obstetric complications and/or home deliveries due to lack of access to transportation.</w:t>
      </w:r>
    </w:p>
    <w:p w14:paraId="6014250C" w14:textId="27FAF12A" w:rsidR="00BD3FC9" w:rsidRDefault="00BD3FC9" w:rsidP="00302267">
      <w:pPr>
        <w:pStyle w:val="ListParagraph"/>
        <w:numPr>
          <w:ilvl w:val="1"/>
          <w:numId w:val="6"/>
        </w:numPr>
        <w:jc w:val="both"/>
      </w:pPr>
      <w:r>
        <w:t>Severe impact on the mental health and well</w:t>
      </w:r>
      <w:r w:rsidR="00302267">
        <w:t>-</w:t>
      </w:r>
      <w:r>
        <w:t xml:space="preserve">being of women, particularly pregnant women, who </w:t>
      </w:r>
      <w:r w:rsidR="00302267">
        <w:t>fear</w:t>
      </w:r>
      <w:r>
        <w:t xml:space="preserve"> for themselves and their children.</w:t>
      </w:r>
    </w:p>
    <w:p w14:paraId="7FDE2F79" w14:textId="049FBD90" w:rsidR="00BD3FC9" w:rsidRDefault="00302267" w:rsidP="00302267">
      <w:pPr>
        <w:pStyle w:val="ListParagraph"/>
        <w:numPr>
          <w:ilvl w:val="1"/>
          <w:numId w:val="6"/>
        </w:numPr>
        <w:jc w:val="both"/>
      </w:pPr>
      <w:r>
        <w:t>The e</w:t>
      </w:r>
      <w:r w:rsidR="00BD3FC9">
        <w:t>conomic impact of COVID-19 on families</w:t>
      </w:r>
      <w:r>
        <w:t>, which</w:t>
      </w:r>
      <w:r w:rsidR="00BD3FC9">
        <w:t xml:space="preserve"> </w:t>
      </w:r>
      <w:r>
        <w:t>can</w:t>
      </w:r>
      <w:r w:rsidR="00BD3FC9">
        <w:t xml:space="preserve"> lead to further deterioration of nutrition for ma</w:t>
      </w:r>
      <w:r>
        <w:t>ny pregnant and lactating women.</w:t>
      </w:r>
      <w:r w:rsidR="00BD3FC9">
        <w:t xml:space="preserve"> </w:t>
      </w:r>
      <w:r>
        <w:t>H</w:t>
      </w:r>
      <w:r w:rsidR="00BD3FC9">
        <w:t>ousehold financial pressures may lead to a de-prioritization of women’s health care.</w:t>
      </w:r>
    </w:p>
    <w:p w14:paraId="34B63FE1" w14:textId="7915A76D" w:rsidR="00BD3FC9" w:rsidRDefault="001A07A0" w:rsidP="001A07A0">
      <w:pPr>
        <w:pStyle w:val="ListParagraph"/>
        <w:numPr>
          <w:ilvl w:val="1"/>
          <w:numId w:val="6"/>
        </w:numPr>
        <w:jc w:val="both"/>
      </w:pPr>
      <w:r>
        <w:t>The l</w:t>
      </w:r>
      <w:r w:rsidR="00BD3FC9">
        <w:t>ockdown</w:t>
      </w:r>
      <w:r>
        <w:t xml:space="preserve"> and </w:t>
      </w:r>
      <w:r w:rsidR="00BD3FC9">
        <w:t xml:space="preserve">movement </w:t>
      </w:r>
      <w:r>
        <w:t>restrictions have disrupted</w:t>
      </w:r>
      <w:r w:rsidR="00BD3FC9">
        <w:t xml:space="preserve"> </w:t>
      </w:r>
      <w:r>
        <w:t>rehabilitation and support</w:t>
      </w:r>
      <w:r w:rsidR="00BD3FC9">
        <w:t xml:space="preserve"> programs for women and girls with disabilities, which </w:t>
      </w:r>
      <w:r>
        <w:t xml:space="preserve">can </w:t>
      </w:r>
      <w:r w:rsidR="00BD3FC9">
        <w:t xml:space="preserve">potentially </w:t>
      </w:r>
      <w:r>
        <w:t>worsen</w:t>
      </w:r>
      <w:r w:rsidR="00BD3FC9">
        <w:t xml:space="preserve"> the</w:t>
      </w:r>
      <w:r>
        <w:t>ir</w:t>
      </w:r>
      <w:r w:rsidR="00BD3FC9">
        <w:t xml:space="preserve"> conditions.  </w:t>
      </w:r>
    </w:p>
    <w:p w14:paraId="0395E8B1" w14:textId="77777777" w:rsidR="00BD3FC9" w:rsidRDefault="00BD3FC9" w:rsidP="00BD3FC9">
      <w:pPr>
        <w:pStyle w:val="ListParagraph"/>
        <w:ind w:left="1540"/>
        <w:jc w:val="both"/>
      </w:pP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563402D6" w14:textId="4E90D36B" w:rsidR="002A354B" w:rsidRDefault="002A354B" w:rsidP="00DC512D">
      <w:pPr>
        <w:pStyle w:val="ListParagraph"/>
        <w:numPr>
          <w:ilvl w:val="1"/>
          <w:numId w:val="6"/>
        </w:numPr>
        <w:jc w:val="both"/>
      </w:pPr>
      <w:r>
        <w:t xml:space="preserve">The ongoing Israeli occupation and </w:t>
      </w:r>
      <w:r w:rsidR="00447BD7">
        <w:t>its illegal</w:t>
      </w:r>
      <w:r>
        <w:t xml:space="preserve"> practices </w:t>
      </w:r>
      <w:r w:rsidR="00CD1ABC">
        <w:t xml:space="preserve">and violations of human rights, including SRHR, </w:t>
      </w:r>
      <w:r>
        <w:t xml:space="preserve">are the most dangerous challenges </w:t>
      </w:r>
      <w:r w:rsidR="00DC512D">
        <w:t>for</w:t>
      </w:r>
      <w:r>
        <w:t xml:space="preserve"> the </w:t>
      </w:r>
      <w:r w:rsidR="00447BD7">
        <w:t xml:space="preserve">Palestinian </w:t>
      </w:r>
      <w:r>
        <w:t>health sector.</w:t>
      </w:r>
    </w:p>
    <w:p w14:paraId="245DB385" w14:textId="330771B4" w:rsidR="002A354B" w:rsidRDefault="002A354B" w:rsidP="007A442D">
      <w:pPr>
        <w:pStyle w:val="ListParagraph"/>
        <w:numPr>
          <w:ilvl w:val="1"/>
          <w:numId w:val="6"/>
        </w:numPr>
        <w:jc w:val="both"/>
      </w:pPr>
      <w:r>
        <w:t>The health system has been undermined by the ongoing political conflict, the Israeli blockade</w:t>
      </w:r>
      <w:r w:rsidR="00DC512D">
        <w:t xml:space="preserve"> of the Gaza Strip</w:t>
      </w:r>
      <w:r>
        <w:t xml:space="preserve">, the internal </w:t>
      </w:r>
      <w:r w:rsidR="00DC512D">
        <w:t>division</w:t>
      </w:r>
      <w:r>
        <w:t xml:space="preserve">, and the shortages </w:t>
      </w:r>
      <w:r w:rsidR="007A442D">
        <w:t xml:space="preserve">of </w:t>
      </w:r>
      <w:r>
        <w:t xml:space="preserve">specialized </w:t>
      </w:r>
      <w:r w:rsidR="007A442D">
        <w:t>personnel</w:t>
      </w:r>
      <w:r>
        <w:t>, drugs and equipment. In addition to capacity shorta</w:t>
      </w:r>
      <w:r w:rsidR="007A442D">
        <w:t xml:space="preserve">ges, in the West Bank, </w:t>
      </w:r>
      <w:r>
        <w:t xml:space="preserve">vulnerable communities, particularly in </w:t>
      </w:r>
      <w:r w:rsidR="0063238F">
        <w:t>the so-called “</w:t>
      </w:r>
      <w:r>
        <w:t>Area C</w:t>
      </w:r>
      <w:r w:rsidR="0063238F">
        <w:t>”</w:t>
      </w:r>
      <w:r>
        <w:t xml:space="preserve">, </w:t>
      </w:r>
      <w:r w:rsidR="0063238F">
        <w:t>due to the</w:t>
      </w:r>
      <w:r>
        <w:t xml:space="preserve"> destruction of property </w:t>
      </w:r>
      <w:r w:rsidR="0063238F">
        <w:t>by Israeli forces</w:t>
      </w:r>
      <w:r>
        <w:t>, as well as settler</w:t>
      </w:r>
      <w:r w:rsidR="0063238F">
        <w:t>s’</w:t>
      </w:r>
      <w:r>
        <w:t xml:space="preserve"> violence, </w:t>
      </w:r>
      <w:r w:rsidR="0063238F">
        <w:t>which undermine</w:t>
      </w:r>
      <w:r>
        <w:t xml:space="preserve"> </w:t>
      </w:r>
      <w:r w:rsidR="0063238F">
        <w:t xml:space="preserve">the </w:t>
      </w:r>
      <w:r>
        <w:t xml:space="preserve">capacity </w:t>
      </w:r>
      <w:r w:rsidR="007A442D">
        <w:t xml:space="preserve">of the Palestinian government </w:t>
      </w:r>
      <w:r>
        <w:t>to cope with the crisis.</w:t>
      </w:r>
    </w:p>
    <w:p w14:paraId="39BCBEBF" w14:textId="70A32235" w:rsidR="002A354B" w:rsidRDefault="002A354B" w:rsidP="005B0E0C">
      <w:pPr>
        <w:pStyle w:val="ListParagraph"/>
        <w:numPr>
          <w:ilvl w:val="1"/>
          <w:numId w:val="6"/>
        </w:numPr>
        <w:jc w:val="both"/>
      </w:pPr>
      <w:r>
        <w:t xml:space="preserve">The </w:t>
      </w:r>
      <w:r w:rsidR="00CA6532">
        <w:t>illegal Israeli blockade of</w:t>
      </w:r>
      <w:r>
        <w:t xml:space="preserve"> the Gaza Strip </w:t>
      </w:r>
      <w:r w:rsidR="005B0E0C">
        <w:t>imposes</w:t>
      </w:r>
      <w:r>
        <w:t xml:space="preserve"> severe restrictions on movement and </w:t>
      </w:r>
      <w:r w:rsidR="00CA6532">
        <w:t xml:space="preserve">undermines the </w:t>
      </w:r>
      <w:r>
        <w:t>Government</w:t>
      </w:r>
      <w:r w:rsidR="00CA6532">
        <w:t>’s</w:t>
      </w:r>
      <w:r>
        <w:t xml:space="preserve"> ability to uphold human rights in general and SRHR in particular. Many communities have become marginalized due to </w:t>
      </w:r>
      <w:r w:rsidR="00CA6532">
        <w:t xml:space="preserve">the closure of </w:t>
      </w:r>
      <w:r>
        <w:t>border</w:t>
      </w:r>
      <w:r w:rsidR="00CA6532">
        <w:t>s</w:t>
      </w:r>
      <w:r>
        <w:t xml:space="preserve"> and restrictions on movement. </w:t>
      </w:r>
      <w:r w:rsidR="00CA6532">
        <w:t>Israeli c</w:t>
      </w:r>
      <w:r>
        <w:t>heckpoints between cities</w:t>
      </w:r>
      <w:r w:rsidR="00CA6532">
        <w:t xml:space="preserve"> and villages </w:t>
      </w:r>
      <w:r w:rsidR="00CA6532">
        <w:rPr>
          <w:lang w:val="en-US" w:bidi="ar-JO"/>
        </w:rPr>
        <w:t xml:space="preserve">impede </w:t>
      </w:r>
      <w:r w:rsidR="00CA6532">
        <w:t xml:space="preserve">access </w:t>
      </w:r>
      <w:r>
        <w:t xml:space="preserve">to health services and </w:t>
      </w:r>
      <w:r w:rsidR="00CA6532">
        <w:t>violate</w:t>
      </w:r>
      <w:r>
        <w:t xml:space="preserve"> the right to health.</w:t>
      </w:r>
    </w:p>
    <w:p w14:paraId="18EE7F87" w14:textId="26219C7F" w:rsidR="002A354B" w:rsidRDefault="00191615" w:rsidP="002A354B">
      <w:pPr>
        <w:pStyle w:val="ListParagraph"/>
        <w:numPr>
          <w:ilvl w:val="1"/>
          <w:numId w:val="6"/>
        </w:numPr>
        <w:jc w:val="both"/>
      </w:pPr>
      <w:r>
        <w:t xml:space="preserve">Cultural challenges and traditions. </w:t>
      </w:r>
    </w:p>
    <w:p w14:paraId="109F253A" w14:textId="2704EA98" w:rsidR="002A354B" w:rsidRDefault="002A354B" w:rsidP="002A354B">
      <w:pPr>
        <w:pStyle w:val="ListParagraph"/>
        <w:numPr>
          <w:ilvl w:val="1"/>
          <w:numId w:val="6"/>
        </w:numPr>
        <w:jc w:val="both"/>
      </w:pPr>
      <w:r>
        <w:t>Shortage of healthcare providers and psychosocial workers.</w:t>
      </w:r>
    </w:p>
    <w:p w14:paraId="2922345A" w14:textId="764A4D3B" w:rsidR="002A354B" w:rsidRDefault="002A354B" w:rsidP="00191615">
      <w:pPr>
        <w:pStyle w:val="ListParagraph"/>
        <w:numPr>
          <w:ilvl w:val="1"/>
          <w:numId w:val="6"/>
        </w:numPr>
        <w:jc w:val="both"/>
      </w:pPr>
      <w:r>
        <w:t xml:space="preserve">Limited data and analysis </w:t>
      </w:r>
      <w:r w:rsidR="00191615">
        <w:t>difficulties</w:t>
      </w:r>
      <w:r>
        <w:t>.</w:t>
      </w:r>
    </w:p>
    <w:p w14:paraId="217DC754" w14:textId="77777777" w:rsidR="002A354B" w:rsidRDefault="002A354B" w:rsidP="002A354B">
      <w:pPr>
        <w:pStyle w:val="ListParagraph"/>
        <w:ind w:left="2260"/>
        <w:jc w:val="both"/>
      </w:pP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7154AE77" w14:textId="04163EBE" w:rsidR="002A354B" w:rsidRDefault="00EB277C" w:rsidP="00CB1039">
      <w:pPr>
        <w:pStyle w:val="ListParagraph"/>
        <w:ind w:left="1540"/>
        <w:jc w:val="both"/>
      </w:pPr>
      <w:r w:rsidRPr="00EB277C">
        <w:t xml:space="preserve">The </w:t>
      </w:r>
      <w:r>
        <w:t>MoH</w:t>
      </w:r>
      <w:r w:rsidRPr="00EB277C">
        <w:t xml:space="preserve"> considers SRH services to be essential services. This includes surveillance for maternal mortality, near misses, pre-conception care, antenatal and postnatal services, screening for breast cancer, cervi</w:t>
      </w:r>
      <w:r>
        <w:t>cal cancer, STIs, including HIV,</w:t>
      </w:r>
      <w:r w:rsidRPr="00EB277C">
        <w:t xml:space="preserve"> and family planning</w:t>
      </w:r>
      <w:r w:rsidR="002A354B" w:rsidRPr="002A354B">
        <w:t xml:space="preserve">. </w:t>
      </w:r>
      <w:r w:rsidR="00CB1039" w:rsidRPr="00CB1039">
        <w:t xml:space="preserve">The coronavirus pandemic </w:t>
      </w:r>
      <w:r w:rsidR="00CB1039">
        <w:t xml:space="preserve">has </w:t>
      </w:r>
      <w:r w:rsidR="00CB1039" w:rsidRPr="00CB1039">
        <w:t xml:space="preserve">caused a disruption in the provision of SRH services, but the </w:t>
      </w:r>
      <w:r w:rsidR="00CB1039">
        <w:t>MoH</w:t>
      </w:r>
      <w:r w:rsidR="00CB1039" w:rsidRPr="00CB1039">
        <w:t xml:space="preserve"> has put in place </w:t>
      </w:r>
      <w:r w:rsidR="00CB1039">
        <w:t>an emergency</w:t>
      </w:r>
      <w:r w:rsidR="00CB1039" w:rsidRPr="00CB1039">
        <w:t xml:space="preserve"> plan to ensure the provision of </w:t>
      </w:r>
      <w:r w:rsidR="00CB1039" w:rsidRPr="00CB1039">
        <w:lastRenderedPageBreak/>
        <w:t xml:space="preserve">these services in cooperation with </w:t>
      </w:r>
      <w:r w:rsidR="00CB1039">
        <w:t>relevant</w:t>
      </w:r>
      <w:r w:rsidR="00CB1039" w:rsidRPr="00CB1039">
        <w:t xml:space="preserve"> partners. A policy framework has been established to guide health care providers and beneficiaries during the crisis, as </w:t>
      </w:r>
      <w:r w:rsidR="00CB1039">
        <w:t>explained above.</w:t>
      </w:r>
      <w:r w:rsidR="008646F3">
        <w:t xml:space="preserve"> </w:t>
      </w:r>
    </w:p>
    <w:p w14:paraId="69D836A1" w14:textId="77777777" w:rsidR="002A354B" w:rsidRDefault="002A354B" w:rsidP="002A354B">
      <w:pPr>
        <w:pStyle w:val="ListParagraph"/>
        <w:ind w:left="1540"/>
        <w:jc w:val="both"/>
      </w:pP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26B4B939" w14:textId="7C53B3FD" w:rsidR="002A354B" w:rsidRDefault="00383FD4" w:rsidP="00383FD4">
      <w:pPr>
        <w:pStyle w:val="ListParagraph"/>
        <w:ind w:left="1540"/>
        <w:jc w:val="both"/>
      </w:pPr>
      <w:r>
        <w:t>cross</w:t>
      </w:r>
      <w:r w:rsidR="00713F5C">
        <w:t xml:space="preserve">-sectorial </w:t>
      </w:r>
      <w:r w:rsidR="002A354B" w:rsidRPr="002A354B">
        <w:t xml:space="preserve">support </w:t>
      </w:r>
      <w:r>
        <w:t>was</w:t>
      </w:r>
      <w:r w:rsidR="00713F5C">
        <w:t xml:space="preserve"> provided </w:t>
      </w:r>
      <w:r>
        <w:t>to</w:t>
      </w:r>
      <w:r w:rsidR="002A354B" w:rsidRPr="002A354B">
        <w:t xml:space="preserve"> vulnerable communities, particularly those living in Bedouin communities, </w:t>
      </w:r>
      <w:r w:rsidR="00713F5C">
        <w:t xml:space="preserve">in </w:t>
      </w:r>
      <w:r w:rsidR="002A354B" w:rsidRPr="002A354B">
        <w:t>the Gaza Strip and</w:t>
      </w:r>
      <w:r w:rsidR="00713F5C">
        <w:t xml:space="preserve"> </w:t>
      </w:r>
      <w:r>
        <w:t xml:space="preserve">in </w:t>
      </w:r>
      <w:r w:rsidR="00713F5C">
        <w:t>the so-called</w:t>
      </w:r>
      <w:r w:rsidR="002A354B" w:rsidRPr="002A354B">
        <w:t xml:space="preserve"> </w:t>
      </w:r>
      <w:r w:rsidR="00713F5C">
        <w:t>“</w:t>
      </w:r>
      <w:r w:rsidR="002A354B" w:rsidRPr="002A354B">
        <w:t>Area C</w:t>
      </w:r>
      <w:r w:rsidR="00713F5C">
        <w:t>”</w:t>
      </w:r>
      <w:r w:rsidR="002A354B" w:rsidRPr="002A354B">
        <w:t xml:space="preserve">, through awareness campaigns. </w:t>
      </w:r>
      <w:r>
        <w:t>In addition to</w:t>
      </w:r>
      <w:r w:rsidR="00713F5C">
        <w:t xml:space="preserve"> taking all necessary measures to </w:t>
      </w:r>
      <w:r>
        <w:rPr>
          <w:lang w:val="en-US" w:bidi="ar-JO"/>
        </w:rPr>
        <w:t>combat</w:t>
      </w:r>
      <w:r w:rsidR="00713F5C">
        <w:rPr>
          <w:lang w:val="en-US" w:bidi="ar-JO"/>
        </w:rPr>
        <w:t xml:space="preserve"> </w:t>
      </w:r>
      <w:r w:rsidR="00713F5C">
        <w:t>domestic violence against women and children</w:t>
      </w:r>
      <w:r w:rsidR="002A354B" w:rsidRPr="002A354B">
        <w:t>. Please see the previous section (items b, e, k, I).</w:t>
      </w:r>
    </w:p>
    <w:p w14:paraId="7E328769" w14:textId="77777777" w:rsidR="002A354B" w:rsidRDefault="002A354B" w:rsidP="002A354B">
      <w:pPr>
        <w:pStyle w:val="ListParagraph"/>
        <w:ind w:left="1540"/>
        <w:jc w:val="both"/>
      </w:pPr>
    </w:p>
    <w:p w14:paraId="53136A69" w14:textId="69E55A9D"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2ED92F9B" w14:textId="60446FB8" w:rsidR="002A354B" w:rsidRDefault="00D06931" w:rsidP="00B67471">
      <w:pPr>
        <w:pStyle w:val="ListParagraph"/>
        <w:ind w:left="1540"/>
        <w:jc w:val="both"/>
      </w:pPr>
      <w:r>
        <w:t>Women's rights organizations</w:t>
      </w:r>
      <w:r w:rsidR="002A354B" w:rsidRPr="002A354B">
        <w:t xml:space="preserve"> participate </w:t>
      </w:r>
      <w:r>
        <w:t>in the assessment of</w:t>
      </w:r>
      <w:r w:rsidR="002A354B" w:rsidRPr="002A354B">
        <w:t xml:space="preserve"> needs and implications of the current </w:t>
      </w:r>
      <w:r>
        <w:t>crisis and health disaster. They aslo participate in the assessment of</w:t>
      </w:r>
      <w:r w:rsidR="002A354B" w:rsidRPr="002A354B">
        <w:t xml:space="preserve"> the consequences of political disasters due to the </w:t>
      </w:r>
      <w:r>
        <w:t xml:space="preserve">Israeli </w:t>
      </w:r>
      <w:r w:rsidR="002A354B" w:rsidRPr="002A354B">
        <w:t xml:space="preserve">occupation. </w:t>
      </w:r>
      <w:r>
        <w:t xml:space="preserve">Moreover, </w:t>
      </w:r>
      <w:r w:rsidR="002A354B" w:rsidRPr="002A354B">
        <w:t>they are members of the national committees concerned with women's health and rights.</w:t>
      </w:r>
    </w:p>
    <w:p w14:paraId="3C7EE0CD" w14:textId="77777777" w:rsidR="00B67471" w:rsidRDefault="00B67471" w:rsidP="00B67471">
      <w:pPr>
        <w:pStyle w:val="ListParagraph"/>
        <w:ind w:left="1540"/>
        <w:jc w:val="both"/>
      </w:pP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5BFF42A5" w14:textId="444B60AD" w:rsidR="004B3AF4" w:rsidRDefault="002A354B" w:rsidP="00260741">
      <w:pPr>
        <w:pStyle w:val="ListParagraph"/>
        <w:ind w:left="1540"/>
        <w:jc w:val="both"/>
      </w:pPr>
      <w:r w:rsidRPr="002A354B">
        <w:t>Besides the MoH, oth</w:t>
      </w:r>
      <w:r w:rsidR="00B67471">
        <w:t>er members of the SRH National C</w:t>
      </w:r>
      <w:r w:rsidRPr="002A354B">
        <w:t xml:space="preserve">ommittee were involved in </w:t>
      </w:r>
      <w:r w:rsidR="00DA3FA9">
        <w:t>formulating</w:t>
      </w:r>
      <w:r w:rsidRPr="002A354B">
        <w:t xml:space="preserve"> the policy framework and emergency </w:t>
      </w:r>
      <w:r w:rsidR="00DA3FA9">
        <w:t>plan,</w:t>
      </w:r>
      <w:r w:rsidRPr="002A354B">
        <w:t xml:space="preserve"> </w:t>
      </w:r>
      <w:r w:rsidR="00DA3FA9">
        <w:t>including</w:t>
      </w:r>
      <w:r w:rsidRPr="002A354B">
        <w:t xml:space="preserve"> the URWA, </w:t>
      </w:r>
      <w:r w:rsidR="00DA3FA9">
        <w:t xml:space="preserve">the </w:t>
      </w:r>
      <w:r w:rsidRPr="002A354B">
        <w:t xml:space="preserve">WHO, </w:t>
      </w:r>
      <w:r w:rsidR="00DA3FA9">
        <w:t xml:space="preserve">the </w:t>
      </w:r>
      <w:r w:rsidRPr="002A354B">
        <w:t xml:space="preserve">UNFPA, </w:t>
      </w:r>
      <w:r w:rsidR="00DA3FA9">
        <w:t xml:space="preserve">the </w:t>
      </w:r>
      <w:r w:rsidRPr="002A354B">
        <w:t xml:space="preserve">UNICEF, and </w:t>
      </w:r>
      <w:r w:rsidR="00DA3FA9">
        <w:t>relevant</w:t>
      </w:r>
      <w:r w:rsidRPr="002A354B">
        <w:t xml:space="preserve"> civil society organizations. Different roles were assigned to different partners in a complementary manner. </w:t>
      </w:r>
      <w:r w:rsidR="00C95124">
        <w:t xml:space="preserve">For example, </w:t>
      </w:r>
      <w:r w:rsidRPr="002A354B">
        <w:t>Civil society organizations provided SRH services to rural, remote and marginalized a</w:t>
      </w:r>
      <w:r w:rsidR="00DA3FA9">
        <w:t>reas through mobile clinics and/</w:t>
      </w:r>
      <w:r w:rsidRPr="002A354B">
        <w:t>or home visits</w:t>
      </w:r>
      <w:r w:rsidR="00DA3FA9">
        <w:t xml:space="preserve">. </w:t>
      </w:r>
      <w:r w:rsidR="00C95124">
        <w:t xml:space="preserve">The </w:t>
      </w:r>
      <w:r w:rsidR="00C95124" w:rsidRPr="002A354B">
        <w:t xml:space="preserve">WHO and </w:t>
      </w:r>
      <w:r w:rsidR="00C95124">
        <w:t xml:space="preserve">the </w:t>
      </w:r>
      <w:r w:rsidR="00C95124" w:rsidRPr="002A354B">
        <w:t xml:space="preserve">UNFPA provided technical and financial support to </w:t>
      </w:r>
      <w:r w:rsidR="00C95124">
        <w:t>the MoH.</w:t>
      </w:r>
      <w:r w:rsidR="00C95124" w:rsidRPr="002A354B">
        <w:t xml:space="preserve"> </w:t>
      </w:r>
      <w:r w:rsidR="00C95124">
        <w:t xml:space="preserve">In addition, </w:t>
      </w:r>
      <w:r w:rsidRPr="002A354B">
        <w:t xml:space="preserve">SRH service providers were trained </w:t>
      </w:r>
      <w:r w:rsidR="00DA3FA9" w:rsidRPr="002A354B">
        <w:t>by different partners</w:t>
      </w:r>
      <w:r w:rsidR="00DA3FA9">
        <w:t xml:space="preserve"> on</w:t>
      </w:r>
      <w:r w:rsidRPr="002A354B">
        <w:t xml:space="preserve"> infection control </w:t>
      </w:r>
      <w:r w:rsidR="00260741">
        <w:t>measures</w:t>
      </w:r>
      <w:r w:rsidR="00260741" w:rsidRPr="002A354B">
        <w:t xml:space="preserve"> </w:t>
      </w:r>
      <w:r w:rsidRPr="002A354B">
        <w:t>and ICU interventions.</w:t>
      </w:r>
    </w:p>
    <w:p w14:paraId="6AACAB73" w14:textId="0B8F347E" w:rsidR="004B3AF4" w:rsidRDefault="00260741" w:rsidP="00260741">
      <w:pPr>
        <w:pStyle w:val="ListParagraph"/>
        <w:ind w:left="1540"/>
        <w:jc w:val="both"/>
      </w:pPr>
      <w:r>
        <w:t xml:space="preserve">Morover, </w:t>
      </w:r>
      <w:r w:rsidR="004B3AF4" w:rsidRPr="00260741">
        <w:t xml:space="preserve">the civil defense, the Red Crescent, the security services, the </w:t>
      </w:r>
      <w:r>
        <w:t xml:space="preserve">municipalities and governorates </w:t>
      </w:r>
      <w:r w:rsidRPr="00260741">
        <w:t>played a role in providing emergency responses</w:t>
      </w:r>
      <w:r>
        <w:t>.</w:t>
      </w:r>
    </w:p>
    <w:p w14:paraId="54839831" w14:textId="77777777" w:rsidR="002A354B" w:rsidRDefault="002A354B" w:rsidP="002A354B">
      <w:pPr>
        <w:pStyle w:val="ListParagraph"/>
        <w:ind w:left="1540"/>
        <w:jc w:val="both"/>
      </w:pPr>
    </w:p>
    <w:p w14:paraId="2E6C8B65" w14:textId="77777777" w:rsidR="00A34A8C" w:rsidRDefault="00D25A4C" w:rsidP="00A34A8C">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68693FE2" w14:textId="152C7E4E" w:rsidR="00645E54" w:rsidRDefault="002A354B" w:rsidP="00A34A8C">
      <w:pPr>
        <w:pStyle w:val="ListParagraph"/>
        <w:ind w:left="1540"/>
        <w:jc w:val="both"/>
      </w:pPr>
      <w:r w:rsidRPr="002A354B">
        <w:t xml:space="preserve">The SRH strategic plan and programs are generally funded by </w:t>
      </w:r>
      <w:r w:rsidR="009663E8">
        <w:t xml:space="preserve">the </w:t>
      </w:r>
      <w:r w:rsidRPr="002A354B">
        <w:t xml:space="preserve">UNFPA and </w:t>
      </w:r>
      <w:r w:rsidR="009663E8">
        <w:t xml:space="preserve">the </w:t>
      </w:r>
      <w:r w:rsidRPr="002A354B">
        <w:t>MoH. However, emergency response</w:t>
      </w:r>
      <w:r w:rsidR="009663E8">
        <w:t>s</w:t>
      </w:r>
      <w:r w:rsidRPr="002A354B">
        <w:t xml:space="preserve"> to </w:t>
      </w:r>
      <w:r w:rsidR="009663E8">
        <w:t xml:space="preserve">the </w:t>
      </w:r>
      <w:r w:rsidRPr="002A354B">
        <w:t xml:space="preserve">crisis </w:t>
      </w:r>
      <w:r w:rsidR="009663E8">
        <w:t>relied on</w:t>
      </w:r>
      <w:r w:rsidRPr="002A354B">
        <w:t xml:space="preserve"> external funds. </w:t>
      </w:r>
      <w:r w:rsidR="00075ABD">
        <w:t>D</w:t>
      </w:r>
      <w:r w:rsidR="00075ABD" w:rsidRPr="002A354B">
        <w:t>uring the current pandemic</w:t>
      </w:r>
      <w:r w:rsidR="00075ABD">
        <w:t>, funding for</w:t>
      </w:r>
      <w:r w:rsidR="009663E8">
        <w:t xml:space="preserve"> </w:t>
      </w:r>
      <w:r w:rsidRPr="002A354B">
        <w:t>SRH</w:t>
      </w:r>
      <w:r w:rsidR="009663E8">
        <w:t xml:space="preserve"> services</w:t>
      </w:r>
      <w:r w:rsidRPr="002A354B">
        <w:t xml:space="preserve"> and gender-based violence </w:t>
      </w:r>
      <w:r w:rsidR="009663E8">
        <w:t xml:space="preserve">programs </w:t>
      </w:r>
      <w:r w:rsidRPr="002A354B">
        <w:t xml:space="preserve">relied on </w:t>
      </w:r>
      <w:r w:rsidR="00075ABD">
        <w:t xml:space="preserve">the </w:t>
      </w:r>
      <w:r w:rsidRPr="002A354B">
        <w:t xml:space="preserve">relocation of </w:t>
      </w:r>
      <w:r w:rsidR="00075ABD">
        <w:t>the</w:t>
      </w:r>
      <w:r w:rsidRPr="002A354B">
        <w:t xml:space="preserve"> existing budget to meet the urgent needs.</w:t>
      </w:r>
    </w:p>
    <w:p w14:paraId="2A3742E0" w14:textId="77777777" w:rsidR="002A354B" w:rsidRDefault="002A354B" w:rsidP="002A354B">
      <w:pPr>
        <w:jc w:val="both"/>
      </w:pP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71884D2A" w14:textId="2F4D8D70" w:rsidR="002A354B" w:rsidRDefault="003E16AA" w:rsidP="00660F47">
      <w:pPr>
        <w:pStyle w:val="ListParagraph"/>
        <w:ind w:left="1540"/>
        <w:jc w:val="both"/>
      </w:pPr>
      <w:r>
        <w:lastRenderedPageBreak/>
        <w:t xml:space="preserve">The </w:t>
      </w:r>
      <w:r w:rsidR="002A354B">
        <w:t xml:space="preserve">challenges and obstacles that civil society organizations </w:t>
      </w:r>
      <w:r w:rsidR="00F13073">
        <w:t>encount</w:t>
      </w:r>
      <w:r w:rsidR="00660F47">
        <w:t>er</w:t>
      </w:r>
      <w:r w:rsidR="00F13073" w:rsidRPr="00F13073">
        <w:t xml:space="preserve"> in their efforts to deliver sexual and reproductive services</w:t>
      </w:r>
      <w:r w:rsidR="002A354B">
        <w:t>, whether due to the corona</w:t>
      </w:r>
      <w:r w:rsidR="00660F47">
        <w:t>virus</w:t>
      </w:r>
      <w:r w:rsidR="002A354B">
        <w:t xml:space="preserve"> pandemic or </w:t>
      </w:r>
      <w:r w:rsidR="00660F47">
        <w:t>due to the Israeli</w:t>
      </w:r>
      <w:r w:rsidR="002A354B">
        <w:t xml:space="preserve"> occupation, are similar to those </w:t>
      </w:r>
      <w:r w:rsidR="00660F47">
        <w:t>encountered</w:t>
      </w:r>
      <w:r w:rsidR="002A354B">
        <w:t xml:space="preserve"> by the government as follows:</w:t>
      </w:r>
    </w:p>
    <w:p w14:paraId="15054A4F" w14:textId="3DFBA0FD" w:rsidR="002A354B" w:rsidRDefault="006122E2" w:rsidP="00674789">
      <w:pPr>
        <w:pStyle w:val="ListParagraph"/>
        <w:numPr>
          <w:ilvl w:val="1"/>
          <w:numId w:val="6"/>
        </w:numPr>
        <w:jc w:val="both"/>
      </w:pPr>
      <w:r>
        <w:t>T</w:t>
      </w:r>
      <w:r w:rsidR="002A354B">
        <w:t>he current situation is affect</w:t>
      </w:r>
      <w:r>
        <w:t xml:space="preserve">ing </w:t>
      </w:r>
      <w:r w:rsidR="00674789">
        <w:t>the use of</w:t>
      </w:r>
      <w:r>
        <w:t xml:space="preserve"> SRH services </w:t>
      </w:r>
      <w:r w:rsidR="002A354B">
        <w:t>due to</w:t>
      </w:r>
      <w:r w:rsidR="00674789">
        <w:t xml:space="preserve"> the</w:t>
      </w:r>
      <w:r w:rsidR="002A354B">
        <w:t>:</w:t>
      </w:r>
    </w:p>
    <w:p w14:paraId="07006A88" w14:textId="13DB2428" w:rsidR="002A354B" w:rsidRDefault="008F3A6F" w:rsidP="002A354B">
      <w:pPr>
        <w:pStyle w:val="ListParagraph"/>
        <w:numPr>
          <w:ilvl w:val="0"/>
          <w:numId w:val="11"/>
        </w:numPr>
        <w:jc w:val="both"/>
      </w:pPr>
      <w:r>
        <w:t>F</w:t>
      </w:r>
      <w:r w:rsidR="002A354B">
        <w:t>ear of being infected</w:t>
      </w:r>
      <w:r>
        <w:t xml:space="preserve"> with the coronavirus.</w:t>
      </w:r>
    </w:p>
    <w:p w14:paraId="36038EDE" w14:textId="12174C77" w:rsidR="002A354B" w:rsidRDefault="008F3A6F" w:rsidP="008F3A6F">
      <w:pPr>
        <w:pStyle w:val="ListParagraph"/>
        <w:numPr>
          <w:ilvl w:val="0"/>
          <w:numId w:val="11"/>
        </w:numPr>
        <w:jc w:val="both"/>
      </w:pPr>
      <w:r>
        <w:t>Lockdown measures and m</w:t>
      </w:r>
      <w:r w:rsidR="002A354B">
        <w:t xml:space="preserve">ovement restrictions </w:t>
      </w:r>
    </w:p>
    <w:p w14:paraId="418C9B9D" w14:textId="134E876A" w:rsidR="002A354B" w:rsidRDefault="002A354B" w:rsidP="002A354B">
      <w:pPr>
        <w:pStyle w:val="ListParagraph"/>
        <w:numPr>
          <w:ilvl w:val="0"/>
          <w:numId w:val="11"/>
        </w:numPr>
        <w:jc w:val="both"/>
      </w:pPr>
      <w:r>
        <w:t>Lack of public transportation</w:t>
      </w:r>
      <w:r w:rsidR="008F3A6F">
        <w:t>.</w:t>
      </w:r>
    </w:p>
    <w:p w14:paraId="4A3A9C05" w14:textId="44E15389" w:rsidR="002A354B" w:rsidRDefault="008F3A6F" w:rsidP="002A354B">
      <w:pPr>
        <w:pStyle w:val="ListParagraph"/>
        <w:numPr>
          <w:ilvl w:val="0"/>
          <w:numId w:val="11"/>
        </w:numPr>
        <w:jc w:val="both"/>
      </w:pPr>
      <w:r>
        <w:t xml:space="preserve">Economic reasons. </w:t>
      </w:r>
    </w:p>
    <w:p w14:paraId="45803851" w14:textId="6ED9CD28" w:rsidR="002A354B" w:rsidRDefault="00C76F9B" w:rsidP="00674789">
      <w:pPr>
        <w:pStyle w:val="ListParagraph"/>
        <w:numPr>
          <w:ilvl w:val="1"/>
          <w:numId w:val="6"/>
        </w:numPr>
        <w:jc w:val="both"/>
      </w:pPr>
      <w:r>
        <w:t xml:space="preserve">Healthcare </w:t>
      </w:r>
      <w:r w:rsidR="002A354B">
        <w:t xml:space="preserve">providers are not always </w:t>
      </w:r>
      <w:r>
        <w:t>capable of providing</w:t>
      </w:r>
      <w:r w:rsidR="002A354B">
        <w:t xml:space="preserve"> services, </w:t>
      </w:r>
      <w:r w:rsidR="00674789">
        <w:t>due to the lack of access</w:t>
      </w:r>
      <w:r w:rsidR="002A354B">
        <w:t xml:space="preserve"> to </w:t>
      </w:r>
      <w:r w:rsidR="00674789">
        <w:t>appropriate</w:t>
      </w:r>
      <w:r w:rsidR="002A354B">
        <w:t xml:space="preserve"> PPE. This </w:t>
      </w:r>
      <w:r w:rsidR="00674789">
        <w:t>issue was</w:t>
      </w:r>
      <w:r w:rsidR="002A354B">
        <w:t xml:space="preserve"> </w:t>
      </w:r>
      <w:r w:rsidR="00674789">
        <w:t xml:space="preserve">raised during the sessions of the SRH Working Group, </w:t>
      </w:r>
      <w:r w:rsidR="002A354B">
        <w:t xml:space="preserve">where all members stressed </w:t>
      </w:r>
      <w:r w:rsidR="00674789">
        <w:t>out</w:t>
      </w:r>
      <w:r w:rsidR="002A354B">
        <w:t xml:space="preserve"> the importance of making </w:t>
      </w:r>
      <w:r w:rsidR="00674789">
        <w:t>PPE</w:t>
      </w:r>
      <w:r w:rsidR="00674789">
        <w:t xml:space="preserve"> </w:t>
      </w:r>
      <w:r w:rsidR="002A354B">
        <w:t xml:space="preserve">available </w:t>
      </w:r>
      <w:r w:rsidR="00674789">
        <w:t>to</w:t>
      </w:r>
      <w:r w:rsidR="002A354B">
        <w:t xml:space="preserve"> SRH health workers. </w:t>
      </w:r>
    </w:p>
    <w:p w14:paraId="71FECCF5" w14:textId="77777777" w:rsidR="002A354B" w:rsidRDefault="002A354B" w:rsidP="002A354B">
      <w:pPr>
        <w:pStyle w:val="ListParagraph"/>
        <w:numPr>
          <w:ilvl w:val="1"/>
          <w:numId w:val="6"/>
        </w:numPr>
        <w:jc w:val="both"/>
      </w:pPr>
      <w:r>
        <w:t>Doctors are not well prepared to provide online/virtual SRH support.</w:t>
      </w:r>
    </w:p>
    <w:p w14:paraId="065AAAF8" w14:textId="1F543034" w:rsidR="002A354B" w:rsidRDefault="002A354B" w:rsidP="00D22AC9">
      <w:pPr>
        <w:pStyle w:val="ListParagraph"/>
        <w:ind w:left="2260"/>
        <w:jc w:val="both"/>
      </w:pPr>
      <w:r>
        <w:t>Almost all service</w:t>
      </w:r>
      <w:r w:rsidR="00674789">
        <w:t xml:space="preserve"> providers </w:t>
      </w:r>
      <w:r w:rsidR="00D22AC9">
        <w:t xml:space="preserve">have </w:t>
      </w:r>
      <w:r w:rsidR="00674789">
        <w:t>activated a hotline/</w:t>
      </w:r>
      <w:r>
        <w:t xml:space="preserve">phone consultation to follow up with the cases, others have </w:t>
      </w:r>
      <w:r w:rsidR="00D22AC9">
        <w:t>started</w:t>
      </w:r>
      <w:r>
        <w:t xml:space="preserve"> </w:t>
      </w:r>
      <w:r w:rsidR="00674789">
        <w:t xml:space="preserve">raising </w:t>
      </w:r>
      <w:r>
        <w:t xml:space="preserve">awareness </w:t>
      </w:r>
      <w:r w:rsidR="00D22AC9">
        <w:t xml:space="preserve">campaigns </w:t>
      </w:r>
      <w:r w:rsidR="00674789">
        <w:t>through</w:t>
      </w:r>
      <w:r>
        <w:t xml:space="preserve"> social media</w:t>
      </w:r>
      <w:r w:rsidR="00674789">
        <w:t>.</w:t>
      </w:r>
    </w:p>
    <w:p w14:paraId="42C68760" w14:textId="77777777" w:rsidR="00D25A4C" w:rsidRDefault="00D25A4C" w:rsidP="00D25A4C">
      <w:pPr>
        <w:pStyle w:val="ListParagraph"/>
        <w:ind w:left="1540"/>
        <w:jc w:val="both"/>
      </w:pP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153ADA0B" w14:textId="4D0F6EAD" w:rsidR="00B44E5A" w:rsidRDefault="00236E36" w:rsidP="0020595B">
      <w:pPr>
        <w:pStyle w:val="ListParagraph"/>
        <w:numPr>
          <w:ilvl w:val="2"/>
          <w:numId w:val="6"/>
        </w:numPr>
        <w:jc w:val="both"/>
      </w:pPr>
      <w:r>
        <w:t xml:space="preserve">The </w:t>
      </w:r>
      <w:r w:rsidR="0020595B">
        <w:t>coherent</w:t>
      </w:r>
      <w:r>
        <w:t xml:space="preserve"> </w:t>
      </w:r>
      <w:r w:rsidR="00B44E5A">
        <w:t>response to essential services</w:t>
      </w:r>
      <w:r w:rsidR="009F06FF">
        <w:t>, and the recognition of</w:t>
      </w:r>
      <w:r w:rsidR="00B44E5A">
        <w:t xml:space="preserve"> SRH </w:t>
      </w:r>
      <w:r w:rsidR="00450956">
        <w:t>as one of these services.</w:t>
      </w:r>
    </w:p>
    <w:p w14:paraId="0DCB8867" w14:textId="13818895" w:rsidR="00B44E5A" w:rsidRDefault="00595E83" w:rsidP="00FD58DF">
      <w:pPr>
        <w:pStyle w:val="ListParagraph"/>
        <w:numPr>
          <w:ilvl w:val="2"/>
          <w:numId w:val="6"/>
        </w:numPr>
        <w:jc w:val="both"/>
      </w:pPr>
      <w:r>
        <w:t>The formulation of a</w:t>
      </w:r>
      <w:r w:rsidR="00FD58DF">
        <w:t xml:space="preserve"> </w:t>
      </w:r>
      <w:r w:rsidR="00B44E5A">
        <w:t>comprehensive emergency plan that can be easily replicated in situations of crisis.</w:t>
      </w:r>
    </w:p>
    <w:p w14:paraId="543C97EE" w14:textId="6EE9CD3C" w:rsidR="00B44E5A" w:rsidRDefault="00236E36" w:rsidP="0020595B">
      <w:pPr>
        <w:pStyle w:val="ListParagraph"/>
        <w:numPr>
          <w:ilvl w:val="2"/>
          <w:numId w:val="6"/>
        </w:numPr>
        <w:jc w:val="both"/>
      </w:pPr>
      <w:r>
        <w:t>The importance of providing</w:t>
      </w:r>
      <w:r w:rsidR="00B44E5A">
        <w:t xml:space="preserve"> PPE </w:t>
      </w:r>
      <w:r w:rsidR="0020595B">
        <w:t>to</w:t>
      </w:r>
      <w:r w:rsidR="00B44E5A">
        <w:t xml:space="preserve"> SRH health workers, to </w:t>
      </w:r>
      <w:r>
        <w:t xml:space="preserve">enable them to provide </w:t>
      </w:r>
      <w:r w:rsidR="0020595B">
        <w:t>appropriate</w:t>
      </w:r>
      <w:r>
        <w:t xml:space="preserve"> services.</w:t>
      </w:r>
      <w:r w:rsidR="00B44E5A">
        <w:t xml:space="preserve"> </w:t>
      </w:r>
      <w:r w:rsidR="008F618B">
        <w:t>The p</w:t>
      </w:r>
      <w:r w:rsidR="00B44E5A">
        <w:t xml:space="preserve">rovision of PPE should be in coordination with </w:t>
      </w:r>
      <w:r w:rsidR="008F618B">
        <w:t xml:space="preserve">the </w:t>
      </w:r>
      <w:r w:rsidR="00B44E5A">
        <w:t xml:space="preserve">MOH and the health cluster, due to high </w:t>
      </w:r>
      <w:r w:rsidR="008F618B">
        <w:t>global demand and limited supplies</w:t>
      </w:r>
      <w:r w:rsidR="00B44E5A">
        <w:t>.</w:t>
      </w:r>
    </w:p>
    <w:p w14:paraId="339D6E5D" w14:textId="4DA043E8" w:rsidR="00B44E5A" w:rsidRDefault="007B489D" w:rsidP="0020595B">
      <w:pPr>
        <w:pStyle w:val="ListParagraph"/>
        <w:numPr>
          <w:ilvl w:val="2"/>
          <w:numId w:val="6"/>
        </w:numPr>
        <w:jc w:val="both"/>
      </w:pPr>
      <w:r>
        <w:t xml:space="preserve">The </w:t>
      </w:r>
      <w:r w:rsidR="00042699">
        <w:t>develop</w:t>
      </w:r>
      <w:r>
        <w:t>ment</w:t>
      </w:r>
      <w:r w:rsidR="00B44E5A">
        <w:t xml:space="preserve"> </w:t>
      </w:r>
      <w:r>
        <w:t>of clear guidelines</w:t>
      </w:r>
      <w:r w:rsidR="00B44E5A">
        <w:t xml:space="preserve"> for SRH service providers, </w:t>
      </w:r>
      <w:r w:rsidR="0020595B">
        <w:t>in line with</w:t>
      </w:r>
      <w:r>
        <w:t xml:space="preserve"> WHO recommendations</w:t>
      </w:r>
      <w:r w:rsidR="00B44E5A">
        <w:t>.</w:t>
      </w:r>
    </w:p>
    <w:p w14:paraId="399FA4A7" w14:textId="66C80C60" w:rsidR="00B44E5A" w:rsidRDefault="00EC638D" w:rsidP="00036BDF">
      <w:pPr>
        <w:pStyle w:val="ListParagraph"/>
        <w:numPr>
          <w:ilvl w:val="2"/>
          <w:numId w:val="6"/>
        </w:numPr>
        <w:jc w:val="both"/>
      </w:pPr>
      <w:r>
        <w:t>A</w:t>
      </w:r>
      <w:r w:rsidR="00B44E5A">
        <w:t xml:space="preserve"> review of </w:t>
      </w:r>
      <w:r w:rsidR="00BA0273">
        <w:t xml:space="preserve">the information and </w:t>
      </w:r>
      <w:r w:rsidR="00B44E5A">
        <w:t>services that should or cou</w:t>
      </w:r>
      <w:r w:rsidR="00BA0273">
        <w:t xml:space="preserve">ld be provided through </w:t>
      </w:r>
      <w:r w:rsidR="00036BDF">
        <w:t xml:space="preserve">the </w:t>
      </w:r>
      <w:r w:rsidR="00BA0273">
        <w:t>hotline</w:t>
      </w:r>
      <w:r w:rsidR="00712FF9">
        <w:t>, in coordination with the MoH</w:t>
      </w:r>
      <w:r w:rsidR="00B44E5A">
        <w:t xml:space="preserve"> </w:t>
      </w:r>
      <w:r w:rsidR="00712FF9">
        <w:t>and the</w:t>
      </w:r>
      <w:r w:rsidR="00B44E5A">
        <w:t xml:space="preserve"> UNFPA and </w:t>
      </w:r>
      <w:r w:rsidR="00650DF9">
        <w:t>relevant civil society organisations.</w:t>
      </w:r>
    </w:p>
    <w:p w14:paraId="3C7C5D5B" w14:textId="31B2FEB7" w:rsidR="00B44E5A" w:rsidRDefault="00036BDF" w:rsidP="00036BDF">
      <w:pPr>
        <w:pStyle w:val="ListParagraph"/>
        <w:numPr>
          <w:ilvl w:val="2"/>
          <w:numId w:val="6"/>
        </w:numPr>
        <w:jc w:val="both"/>
      </w:pPr>
      <w:r w:rsidRPr="00036BDF">
        <w:t>Activate the role of the working group on SRH and strengthen coordination between all partners concerning the a</w:t>
      </w:r>
      <w:r>
        <w:t>ctivities of the health cluster</w:t>
      </w:r>
      <w:r w:rsidR="00B44E5A">
        <w:t>.</w:t>
      </w:r>
    </w:p>
    <w:p w14:paraId="0A1638DD" w14:textId="1DC2F843" w:rsidR="00B44E5A" w:rsidRDefault="00EC638D" w:rsidP="00EC638D">
      <w:pPr>
        <w:pStyle w:val="ListParagraph"/>
        <w:numPr>
          <w:ilvl w:val="2"/>
          <w:numId w:val="6"/>
        </w:numPr>
        <w:jc w:val="both"/>
      </w:pPr>
      <w:r>
        <w:t>The development of monitoring mechanisms</w:t>
      </w:r>
      <w:r w:rsidR="00B44E5A">
        <w:t>.</w:t>
      </w:r>
    </w:p>
    <w:p w14:paraId="119030BB" w14:textId="0E928B14" w:rsidR="00B44E5A" w:rsidRDefault="00042699" w:rsidP="00042699">
      <w:pPr>
        <w:pStyle w:val="ListParagraph"/>
        <w:numPr>
          <w:ilvl w:val="2"/>
          <w:numId w:val="6"/>
        </w:numPr>
        <w:jc w:val="both"/>
      </w:pPr>
      <w:r>
        <w:t>Activation of</w:t>
      </w:r>
      <w:r w:rsidR="00B44E5A">
        <w:t xml:space="preserve"> phone counselling to </w:t>
      </w:r>
      <w:r>
        <w:t>deal with urgent cases.</w:t>
      </w:r>
    </w:p>
    <w:p w14:paraId="63AA437C" w14:textId="711F3039" w:rsidR="00B44E5A" w:rsidRDefault="00036BDF" w:rsidP="00036BDF">
      <w:pPr>
        <w:pStyle w:val="ListParagraph"/>
        <w:numPr>
          <w:ilvl w:val="2"/>
          <w:numId w:val="6"/>
        </w:numPr>
        <w:jc w:val="both"/>
      </w:pPr>
      <w:r>
        <w:t>T</w:t>
      </w:r>
      <w:r w:rsidRPr="00036BDF">
        <w:t>he importance of conducting home visits (taking all necessary precautions into account) to provide counseling to midwives working in PHC centers</w:t>
      </w:r>
      <w:r w:rsidR="00B44E5A">
        <w:t>.</w:t>
      </w:r>
    </w:p>
    <w:p w14:paraId="15EBC5D0" w14:textId="04C3131F" w:rsidR="00B44E5A" w:rsidRDefault="00746E7B" w:rsidP="00036BDF">
      <w:pPr>
        <w:pStyle w:val="ListParagraph"/>
        <w:numPr>
          <w:ilvl w:val="2"/>
          <w:numId w:val="6"/>
        </w:numPr>
        <w:jc w:val="both"/>
      </w:pPr>
      <w:r>
        <w:t>Designation of</w:t>
      </w:r>
      <w:r w:rsidR="00B44E5A">
        <w:t xml:space="preserve"> focal points (Doctors) for each area to follow up onl</w:t>
      </w:r>
      <w:r>
        <w:t xml:space="preserve">ine consultations with ANC, PNC, </w:t>
      </w:r>
      <w:r w:rsidR="00B44E5A">
        <w:t xml:space="preserve">and provide </w:t>
      </w:r>
      <w:r w:rsidR="00036BDF">
        <w:t>guidance and advice</w:t>
      </w:r>
      <w:r w:rsidR="00B44E5A">
        <w:t xml:space="preserve">. </w:t>
      </w:r>
    </w:p>
    <w:p w14:paraId="36DC3086" w14:textId="1F07B501" w:rsidR="0005664F" w:rsidRDefault="00746E7B" w:rsidP="00746E7B">
      <w:pPr>
        <w:pStyle w:val="ListParagraph"/>
        <w:numPr>
          <w:ilvl w:val="2"/>
          <w:numId w:val="6"/>
        </w:numPr>
        <w:jc w:val="both"/>
      </w:pPr>
      <w:r>
        <w:t>The integration of</w:t>
      </w:r>
      <w:r w:rsidR="00B44E5A">
        <w:t xml:space="preserve"> SRH services </w:t>
      </w:r>
      <w:r>
        <w:t>in</w:t>
      </w:r>
      <w:r w:rsidR="00B44E5A">
        <w:t xml:space="preserve"> PHC mobile clinics.  </w:t>
      </w:r>
    </w:p>
    <w:p w14:paraId="0F0AE50E" w14:textId="77777777" w:rsidR="00B44E5A" w:rsidRDefault="00B44E5A" w:rsidP="0005664F">
      <w:pPr>
        <w:pStyle w:val="ListParagraph"/>
        <w:ind w:left="1080"/>
        <w:jc w:val="both"/>
      </w:pPr>
    </w:p>
    <w:p w14:paraId="331A9F45" w14:textId="77777777" w:rsidR="0045780A" w:rsidRPr="0045780A" w:rsidRDefault="0005664F" w:rsidP="0045780A">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686BA97C" w14:textId="2DA667BB" w:rsidR="00F2265B" w:rsidRPr="0045780A" w:rsidRDefault="008E1FD0" w:rsidP="0045780A">
      <w:pPr>
        <w:pStyle w:val="ListParagraph"/>
        <w:ind w:left="1260"/>
        <w:jc w:val="both"/>
        <w:rPr>
          <w:rFonts w:asciiTheme="minorHAnsi" w:hAnsiTheme="minorHAnsi" w:cstheme="minorHAnsi"/>
        </w:rPr>
      </w:pPr>
      <w:r w:rsidRPr="0045780A">
        <w:rPr>
          <w:rFonts w:asciiTheme="minorHAnsi" w:hAnsiTheme="minorHAnsi" w:cstheme="minorHAnsi"/>
        </w:rPr>
        <w:t xml:space="preserve">The State of </w:t>
      </w:r>
      <w:r w:rsidR="000A0805" w:rsidRPr="0045780A">
        <w:rPr>
          <w:rFonts w:asciiTheme="minorHAnsi" w:hAnsiTheme="minorHAnsi" w:cstheme="minorHAnsi"/>
        </w:rPr>
        <w:t xml:space="preserve">Palestine has </w:t>
      </w:r>
      <w:r w:rsidR="00F2265B" w:rsidRPr="0045780A">
        <w:rPr>
          <w:rFonts w:asciiTheme="minorHAnsi" w:hAnsiTheme="minorHAnsi" w:cstheme="minorHAnsi"/>
        </w:rPr>
        <w:t xml:space="preserve">different </w:t>
      </w:r>
      <w:r w:rsidR="000A0805" w:rsidRPr="0045780A">
        <w:rPr>
          <w:rFonts w:asciiTheme="minorHAnsi" w:hAnsiTheme="minorHAnsi" w:cstheme="minorHAnsi"/>
        </w:rPr>
        <w:t>humanitarian aid programs</w:t>
      </w:r>
      <w:r w:rsidR="00F2265B" w:rsidRPr="0045780A">
        <w:rPr>
          <w:rFonts w:asciiTheme="minorHAnsi" w:hAnsiTheme="minorHAnsi" w:cstheme="minorHAnsi"/>
        </w:rPr>
        <w:t>, including cash assistance to poor families, health insurance,</w:t>
      </w:r>
      <w:r w:rsidR="00F2265B" w:rsidRPr="00F2265B">
        <w:t xml:space="preserve"> </w:t>
      </w:r>
      <w:r w:rsidR="00F2265B" w:rsidRPr="0045780A">
        <w:rPr>
          <w:rFonts w:asciiTheme="minorHAnsi" w:hAnsiTheme="minorHAnsi" w:cstheme="minorHAnsi"/>
        </w:rPr>
        <w:t>distribution of food and health packages</w:t>
      </w:r>
      <w:r w:rsidR="00E9363E">
        <w:rPr>
          <w:rFonts w:asciiTheme="minorHAnsi" w:hAnsiTheme="minorHAnsi" w:cstheme="minorHAnsi"/>
        </w:rPr>
        <w:t xml:space="preserve"> for</w:t>
      </w:r>
      <w:r w:rsidR="00F2265B" w:rsidRPr="0045780A">
        <w:rPr>
          <w:rFonts w:asciiTheme="minorHAnsi" w:hAnsiTheme="minorHAnsi" w:cstheme="minorHAnsi"/>
        </w:rPr>
        <w:t xml:space="preserve"> poor families and HIV patients</w:t>
      </w:r>
      <w:r w:rsidR="000A0805" w:rsidRPr="0045780A">
        <w:rPr>
          <w:rFonts w:asciiTheme="minorHAnsi" w:hAnsiTheme="minorHAnsi" w:cstheme="minorHAnsi"/>
        </w:rPr>
        <w:t xml:space="preserve">. However, the SRHR are not explicitly </w:t>
      </w:r>
      <w:r w:rsidRPr="0045780A">
        <w:rPr>
          <w:rFonts w:asciiTheme="minorHAnsi" w:hAnsiTheme="minorHAnsi" w:cstheme="minorHAnsi"/>
        </w:rPr>
        <w:t>included</w:t>
      </w:r>
      <w:r w:rsidR="000A0805" w:rsidRPr="0045780A">
        <w:rPr>
          <w:rFonts w:asciiTheme="minorHAnsi" w:hAnsiTheme="minorHAnsi" w:cstheme="minorHAnsi"/>
        </w:rPr>
        <w:t xml:space="preserve"> in these programs.</w:t>
      </w:r>
    </w:p>
    <w:p w14:paraId="66F63D4A" w14:textId="77777777" w:rsidR="00A34A8C" w:rsidRPr="00F2265B" w:rsidRDefault="00A34A8C" w:rsidP="00571FB4">
      <w:pPr>
        <w:pStyle w:val="ListParagraph"/>
        <w:ind w:left="1070"/>
        <w:jc w:val="both"/>
        <w:rPr>
          <w:rFonts w:asciiTheme="minorHAnsi" w:hAnsiTheme="minorHAnsi" w:cstheme="minorHAnsi"/>
        </w:rPr>
      </w:pPr>
    </w:p>
    <w:p w14:paraId="3A31A9EB" w14:textId="77777777" w:rsidR="00571FB4" w:rsidRPr="00571FB4" w:rsidRDefault="00571FB4" w:rsidP="00571FB4">
      <w:pPr>
        <w:pStyle w:val="ListParagraph"/>
        <w:ind w:left="1070"/>
        <w:jc w:val="both"/>
        <w:rPr>
          <w:rFonts w:asciiTheme="minorHAnsi" w:hAnsiTheme="minorHAnsi" w:cstheme="minorHAnsi"/>
        </w:rPr>
      </w:pPr>
    </w:p>
    <w:p w14:paraId="333FD886" w14:textId="77777777" w:rsidR="00CF3F56" w:rsidRDefault="007C7CD7" w:rsidP="00CF3F56">
      <w:pPr>
        <w:pStyle w:val="ListParagraph"/>
        <w:numPr>
          <w:ilvl w:val="0"/>
          <w:numId w:val="9"/>
        </w:numPr>
        <w:jc w:val="both"/>
      </w:pPr>
      <w:r w:rsidRPr="00EA3408">
        <w:lastRenderedPageBreak/>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61ABF66C" w14:textId="77777777" w:rsidR="00CF3F56" w:rsidRDefault="00CF3F56" w:rsidP="00CF3F56">
      <w:pPr>
        <w:pStyle w:val="ListParagraph"/>
        <w:ind w:left="1260"/>
        <w:jc w:val="both"/>
      </w:pPr>
    </w:p>
    <w:p w14:paraId="566EEC02" w14:textId="48E43F23" w:rsidR="000A0805" w:rsidRDefault="00CF3F56" w:rsidP="008575A2">
      <w:pPr>
        <w:pStyle w:val="ListParagraph"/>
        <w:ind w:left="1260"/>
        <w:jc w:val="both"/>
      </w:pPr>
      <w:r>
        <w:t>The Basic Law and the applicable legisltions ensure women’s access to justice</w:t>
      </w:r>
      <w:r w:rsidR="008575A2">
        <w:t xml:space="preserve"> and remedies</w:t>
      </w:r>
      <w:r>
        <w:t>. Moreover, t</w:t>
      </w:r>
      <w:r w:rsidR="000A0805">
        <w:t xml:space="preserve">he </w:t>
      </w:r>
      <w:r>
        <w:t xml:space="preserve">applicable </w:t>
      </w:r>
      <w:r w:rsidR="000A0805">
        <w:t xml:space="preserve">Penal </w:t>
      </w:r>
      <w:r>
        <w:t>Code criminalizes violence against women</w:t>
      </w:r>
      <w:r w:rsidR="000A0805">
        <w:t xml:space="preserve">, and </w:t>
      </w:r>
      <w:r>
        <w:t xml:space="preserve">the draft </w:t>
      </w:r>
      <w:r w:rsidR="000A0805">
        <w:t>Family Protection Law include</w:t>
      </w:r>
      <w:r>
        <w:t>s</w:t>
      </w:r>
      <w:r w:rsidR="000A0805">
        <w:t xml:space="preserve"> provisions to prevent GBV and </w:t>
      </w:r>
      <w:r>
        <w:t>hold the perpetrators accountable</w:t>
      </w:r>
      <w:r w:rsidR="000A0805">
        <w:t xml:space="preserve">. However, there are </w:t>
      </w:r>
      <w:r w:rsidR="008575A2">
        <w:t>several</w:t>
      </w:r>
      <w:r w:rsidR="000A0805">
        <w:t xml:space="preserve"> </w:t>
      </w:r>
      <w:r>
        <w:t>challenges</w:t>
      </w:r>
      <w:r w:rsidR="000A0805">
        <w:t xml:space="preserve"> </w:t>
      </w:r>
      <w:r w:rsidR="008575A2" w:rsidRPr="008575A2">
        <w:t>encountered by women and girls to access justice and obtain reparations for violations of their SRHR</w:t>
      </w:r>
      <w:r w:rsidR="000A0805">
        <w:t xml:space="preserve">, </w:t>
      </w:r>
      <w:r w:rsidR="008575A2">
        <w:t>such as</w:t>
      </w:r>
      <w:r w:rsidR="000A0805">
        <w:t>:</w:t>
      </w:r>
    </w:p>
    <w:p w14:paraId="7860EC14" w14:textId="41C93967" w:rsidR="000A0805" w:rsidRDefault="000A0805" w:rsidP="00A90A5B">
      <w:pPr>
        <w:pStyle w:val="ListParagraph"/>
        <w:numPr>
          <w:ilvl w:val="2"/>
          <w:numId w:val="28"/>
        </w:numPr>
        <w:jc w:val="both"/>
      </w:pPr>
      <w:r>
        <w:t xml:space="preserve">Fear of family </w:t>
      </w:r>
      <w:r w:rsidR="00A90A5B">
        <w:t xml:space="preserve">and </w:t>
      </w:r>
      <w:r>
        <w:t>social stigma.</w:t>
      </w:r>
    </w:p>
    <w:p w14:paraId="394DB5ED" w14:textId="54965CD2" w:rsidR="000A0805" w:rsidRDefault="000A0805" w:rsidP="001E0615">
      <w:pPr>
        <w:pStyle w:val="ListParagraph"/>
        <w:numPr>
          <w:ilvl w:val="2"/>
          <w:numId w:val="28"/>
        </w:numPr>
        <w:jc w:val="both"/>
      </w:pPr>
      <w:r>
        <w:t xml:space="preserve">Fear </w:t>
      </w:r>
      <w:r w:rsidR="001E0615">
        <w:t>of</w:t>
      </w:r>
      <w:r>
        <w:t xml:space="preserve"> being </w:t>
      </w:r>
      <w:r w:rsidR="001E0615">
        <w:t>hurt</w:t>
      </w:r>
      <w:r>
        <w:t xml:space="preserve"> or killed by the perpetrator</w:t>
      </w:r>
      <w:r w:rsidR="00A90A5B">
        <w:t xml:space="preserve"> of violence.</w:t>
      </w:r>
    </w:p>
    <w:p w14:paraId="754905E8" w14:textId="10199DF5" w:rsidR="000A0805" w:rsidRDefault="00A90A5B" w:rsidP="001E0615">
      <w:pPr>
        <w:pStyle w:val="ListParagraph"/>
        <w:numPr>
          <w:ilvl w:val="2"/>
          <w:numId w:val="28"/>
        </w:numPr>
        <w:jc w:val="both"/>
      </w:pPr>
      <w:r>
        <w:t xml:space="preserve">Cultural </w:t>
      </w:r>
      <w:r w:rsidR="001E0615">
        <w:t>barriers</w:t>
      </w:r>
      <w:r>
        <w:t xml:space="preserve"> related to the </w:t>
      </w:r>
      <w:r w:rsidR="001E0615">
        <w:t>prevailing</w:t>
      </w:r>
      <w:r>
        <w:t xml:space="preserve"> traditions</w:t>
      </w:r>
      <w:r w:rsidR="000A0805">
        <w:t xml:space="preserve">. </w:t>
      </w:r>
    </w:p>
    <w:p w14:paraId="1D196EE8" w14:textId="41CD7C9F" w:rsidR="00CF3F56" w:rsidRDefault="00A90A5B" w:rsidP="00A90A5B">
      <w:pPr>
        <w:pStyle w:val="ListParagraph"/>
        <w:numPr>
          <w:ilvl w:val="2"/>
          <w:numId w:val="28"/>
        </w:numPr>
        <w:jc w:val="both"/>
      </w:pPr>
      <w:r>
        <w:t>Lockdown measures and restriction</w:t>
      </w:r>
      <w:r w:rsidR="001E0615">
        <w:t>s</w:t>
      </w:r>
      <w:r>
        <w:t xml:space="preserve"> of movement.</w:t>
      </w:r>
    </w:p>
    <w:p w14:paraId="2A2CF26C" w14:textId="77777777" w:rsidR="00A90A5B" w:rsidRDefault="00A90A5B" w:rsidP="00A90A5B">
      <w:pPr>
        <w:pStyle w:val="ListParagraph"/>
        <w:ind w:left="1970"/>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1C12863E" w14:textId="0D20F66D" w:rsidR="00B44B8E" w:rsidRDefault="00B44B8E" w:rsidP="00B44B8E">
      <w:pPr>
        <w:pStyle w:val="ListParagraph"/>
        <w:ind w:left="1440"/>
        <w:jc w:val="both"/>
      </w:pPr>
      <w:r w:rsidRPr="00B44B8E">
        <w:t>There is an available risk management strategy in Palestine which applies to different contextual crisis</w:t>
      </w:r>
      <w:r w:rsidR="008A7EA3">
        <w:t>,</w:t>
      </w:r>
      <w:r w:rsidRPr="00B44B8E">
        <w:t xml:space="preserve"> such as natural disasters, political conflicts, wars, pandemics, food poisoning and refugee crisis</w:t>
      </w:r>
      <w:r>
        <w:t>.</w:t>
      </w:r>
    </w:p>
    <w:p w14:paraId="72303662" w14:textId="77777777" w:rsidR="00B44B8E" w:rsidRDefault="00B44B8E" w:rsidP="00B44B8E">
      <w:pPr>
        <w:pStyle w:val="ListParagraph"/>
        <w:ind w:left="1440"/>
        <w:jc w:val="both"/>
      </w:pP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178E24CC" w14:textId="1186AC88" w:rsidR="00B44B8E" w:rsidRDefault="00B44B8E" w:rsidP="00B44B8E">
      <w:pPr>
        <w:pStyle w:val="ListParagraph"/>
        <w:ind w:left="1440"/>
        <w:jc w:val="both"/>
      </w:pPr>
      <w:r w:rsidRPr="00B44B8E">
        <w:t>Please see the first section “definition of Crisis”</w:t>
      </w:r>
      <w:r>
        <w:t>.</w:t>
      </w:r>
    </w:p>
    <w:p w14:paraId="432672B0" w14:textId="77777777" w:rsidR="00B44B8E" w:rsidRDefault="00B44B8E" w:rsidP="00B44B8E">
      <w:pPr>
        <w:pStyle w:val="ListParagraph"/>
        <w:ind w:left="1440"/>
        <w:jc w:val="both"/>
      </w:pP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preparadeness and recovery</w:t>
      </w:r>
      <w:r>
        <w:t>.</w:t>
      </w:r>
    </w:p>
    <w:p w14:paraId="35365392" w14:textId="6247263C" w:rsidR="00B44B8E" w:rsidRDefault="0080719B" w:rsidP="0040229B">
      <w:pPr>
        <w:pStyle w:val="ListParagraph"/>
        <w:ind w:left="1440"/>
        <w:jc w:val="both"/>
      </w:pPr>
      <w:r>
        <w:t>SRHR for women and girls have not been included in the risk/</w:t>
      </w:r>
      <w:r w:rsidRPr="0080719B">
        <w:t>emergency management strategy. However, the strategy will soon be updated to ensure the inclusion of minimum essential services for SRH.</w:t>
      </w:r>
      <w:r w:rsidR="00B44B8E" w:rsidRPr="00B44B8E">
        <w:t xml:space="preserve">  </w:t>
      </w:r>
    </w:p>
    <w:p w14:paraId="2EDFC838" w14:textId="77777777" w:rsidR="00B44B8E" w:rsidRDefault="00B44B8E" w:rsidP="00B44B8E">
      <w:pPr>
        <w:pStyle w:val="ListParagraph"/>
        <w:ind w:left="1440"/>
        <w:jc w:val="both"/>
      </w:pP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4F09ACAA" w14:textId="4B8673F2" w:rsidR="00B05326" w:rsidRDefault="00B05326" w:rsidP="00B05326">
      <w:pPr>
        <w:pStyle w:val="ListParagraph"/>
        <w:ind w:left="1440"/>
        <w:jc w:val="both"/>
      </w:pPr>
      <w:r w:rsidRPr="00B05326">
        <w:t>Not applicable.</w:t>
      </w:r>
    </w:p>
    <w:p w14:paraId="4131C3D5" w14:textId="77777777" w:rsidR="00B05326" w:rsidRDefault="00B05326" w:rsidP="00B05326">
      <w:pPr>
        <w:pStyle w:val="ListParagraph"/>
        <w:ind w:left="1440"/>
        <w:jc w:val="both"/>
      </w:pP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001AED00" w14:textId="5AAD7C98" w:rsidR="00B05326" w:rsidRDefault="00B05326" w:rsidP="00B05326">
      <w:pPr>
        <w:pStyle w:val="ListParagraph"/>
        <w:ind w:left="1440"/>
        <w:jc w:val="both"/>
      </w:pPr>
      <w:r w:rsidRPr="00B05326">
        <w:t>Not applicable.</w:t>
      </w:r>
    </w:p>
    <w:p w14:paraId="4C91B530" w14:textId="77777777" w:rsidR="00B05326" w:rsidRDefault="00B05326" w:rsidP="00B05326">
      <w:pPr>
        <w:pStyle w:val="ListParagraph"/>
        <w:ind w:left="1440"/>
        <w:jc w:val="both"/>
      </w:pPr>
    </w:p>
    <w:p w14:paraId="18D667A5" w14:textId="77777777" w:rsidR="00B24FFC" w:rsidRDefault="00F54EE6" w:rsidP="00B24FFC">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6A4B1DF2" w14:textId="7452DDF5" w:rsidR="00B05326" w:rsidRDefault="00B05326" w:rsidP="00B24FFC">
      <w:pPr>
        <w:pStyle w:val="ListParagraph"/>
        <w:ind w:left="1440"/>
        <w:jc w:val="both"/>
      </w:pPr>
      <w:r w:rsidRPr="00B05326">
        <w:lastRenderedPageBreak/>
        <w:t>Please see item a.</w:t>
      </w:r>
    </w:p>
    <w:p w14:paraId="3CEC1959" w14:textId="77777777" w:rsidR="00B24FFC" w:rsidRDefault="00B24FFC"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53AB712C" w14:textId="77777777" w:rsidR="007F12F3" w:rsidRPr="00EC187B" w:rsidRDefault="007F12F3" w:rsidP="00EC187B">
      <w:pPr>
        <w:pStyle w:val="ListParagraph"/>
      </w:pPr>
    </w:p>
    <w:p w14:paraId="6430D96D" w14:textId="00BBD96D" w:rsidR="005F4308" w:rsidRDefault="007F12F3" w:rsidP="005F4308">
      <w:pPr>
        <w:pStyle w:val="ListParagraph"/>
        <w:numPr>
          <w:ilvl w:val="0"/>
          <w:numId w:val="9"/>
        </w:numPr>
        <w:jc w:val="both"/>
      </w:pPr>
      <w:bookmarkStart w:id="3" w:name="_Hlk46138180"/>
      <w:bookmarkStart w:id="4" w:name="_GoBack"/>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bookmarkEnd w:id="4"/>
    <w:p w14:paraId="66FED0F0" w14:textId="5CCC648B" w:rsidR="00824258" w:rsidRPr="00EC187B" w:rsidRDefault="005F4308" w:rsidP="00211288">
      <w:pPr>
        <w:pStyle w:val="ListParagraph"/>
        <w:ind w:left="1260"/>
        <w:jc w:val="both"/>
      </w:pPr>
      <w:r>
        <w:t xml:space="preserve">The State of </w:t>
      </w:r>
      <w:r w:rsidR="00824258" w:rsidRPr="00824258">
        <w:t xml:space="preserve">Palestine participates </w:t>
      </w:r>
      <w:r>
        <w:t xml:space="preserve">in all activities </w:t>
      </w:r>
      <w:r w:rsidR="00211288">
        <w:t>organized</w:t>
      </w:r>
      <w:r>
        <w:t xml:space="preserve"> by </w:t>
      </w:r>
      <w:r w:rsidR="00211288">
        <w:t xml:space="preserve">the </w:t>
      </w:r>
      <w:r>
        <w:t>UNDRR. Moreover, Palestine</w:t>
      </w:r>
      <w:r w:rsidR="00824258" w:rsidRPr="00824258">
        <w:t xml:space="preserve"> is a member of the Sendai Framework </w:t>
      </w:r>
      <w:r>
        <w:t>which identifies</w:t>
      </w:r>
      <w:r w:rsidR="00824258" w:rsidRPr="00824258">
        <w:t xml:space="preserve"> </w:t>
      </w:r>
      <w:r>
        <w:t xml:space="preserve">the </w:t>
      </w:r>
      <w:r w:rsidR="00211288">
        <w:t>appropriate</w:t>
      </w:r>
      <w:r>
        <w:t xml:space="preserve"> </w:t>
      </w:r>
      <w:r w:rsidR="00824258" w:rsidRPr="00824258">
        <w:t xml:space="preserve">international mechanisms </w:t>
      </w:r>
      <w:r>
        <w:t>to deal with any crisis</w:t>
      </w:r>
      <w:r w:rsidR="00824258" w:rsidRPr="00824258">
        <w:t>.</w:t>
      </w:r>
    </w:p>
    <w:bookmarkEnd w:id="3"/>
    <w:p w14:paraId="69B7578B" w14:textId="77777777" w:rsidR="000B2982" w:rsidRDefault="000B2982" w:rsidP="000B2982">
      <w:pPr>
        <w:pStyle w:val="ListParagraph"/>
        <w:ind w:left="1080"/>
        <w:jc w:val="both"/>
      </w:pPr>
    </w:p>
    <w:p w14:paraId="39A65985" w14:textId="77777777" w:rsidR="00F54EE6" w:rsidRDefault="00F54EE6" w:rsidP="00CB0784">
      <w:pPr>
        <w:jc w:val="both"/>
        <w:rPr>
          <w:rFonts w:hint="cs"/>
          <w:rtl/>
        </w:rPr>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6B5C" w14:textId="77777777" w:rsidR="005255BE" w:rsidRDefault="005255BE">
      <w:pPr>
        <w:spacing w:after="0" w:line="240" w:lineRule="auto"/>
      </w:pPr>
      <w:r>
        <w:separator/>
      </w:r>
    </w:p>
  </w:endnote>
  <w:endnote w:type="continuationSeparator" w:id="0">
    <w:p w14:paraId="66ED7446" w14:textId="77777777" w:rsidR="005255BE" w:rsidRDefault="0052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74"/>
      <w:docPartObj>
        <w:docPartGallery w:val="Page Numbers (Bottom of Page)"/>
        <w:docPartUnique/>
      </w:docPartObj>
    </w:sdtPr>
    <w:sdtEndPr>
      <w:rPr>
        <w:noProof/>
      </w:rPr>
    </w:sdtEndPr>
    <w:sdtContent>
      <w:p w14:paraId="251CD578" w14:textId="58B43B71" w:rsidR="009A36A5" w:rsidRDefault="009A36A5">
        <w:pPr>
          <w:pStyle w:val="Footer"/>
          <w:jc w:val="right"/>
        </w:pPr>
        <w:r>
          <w:fldChar w:fldCharType="begin"/>
        </w:r>
        <w:r>
          <w:instrText xml:space="preserve"> PAGE   \* MERGEFORMAT </w:instrText>
        </w:r>
        <w:r>
          <w:fldChar w:fldCharType="separate"/>
        </w:r>
        <w:r w:rsidR="001346B6">
          <w:rPr>
            <w:noProof/>
          </w:rPr>
          <w:t>13</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2414" w14:textId="77777777" w:rsidR="005255BE" w:rsidRDefault="005255BE">
      <w:pPr>
        <w:spacing w:after="0" w:line="240" w:lineRule="auto"/>
      </w:pPr>
      <w:r>
        <w:separator/>
      </w:r>
    </w:p>
  </w:footnote>
  <w:footnote w:type="continuationSeparator" w:id="0">
    <w:p w14:paraId="04EAD120" w14:textId="77777777" w:rsidR="005255BE" w:rsidRDefault="005255BE">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B5D"/>
    <w:multiLevelType w:val="hybridMultilevel"/>
    <w:tmpl w:val="1978530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 w15:restartNumberingAfterBreak="0">
    <w:nsid w:val="065A5BCC"/>
    <w:multiLevelType w:val="hybridMultilevel"/>
    <w:tmpl w:val="5F549ABA"/>
    <w:lvl w:ilvl="0" w:tplc="E9BED770">
      <w:start w:val="3"/>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F3E0B"/>
    <w:multiLevelType w:val="hybridMultilevel"/>
    <w:tmpl w:val="E98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3205"/>
    <w:multiLevelType w:val="hybridMultilevel"/>
    <w:tmpl w:val="4790CCE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25626D04"/>
    <w:multiLevelType w:val="hybridMultilevel"/>
    <w:tmpl w:val="EFF406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5E91EE7"/>
    <w:multiLevelType w:val="hybridMultilevel"/>
    <w:tmpl w:val="854C3B4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50906"/>
    <w:multiLevelType w:val="hybridMultilevel"/>
    <w:tmpl w:val="0124FF88"/>
    <w:lvl w:ilvl="0" w:tplc="0809000F">
      <w:start w:val="1"/>
      <w:numFmt w:val="decimal"/>
      <w:lvlText w:val="%1."/>
      <w:lvlJc w:val="left"/>
      <w:pPr>
        <w:ind w:left="12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74276"/>
    <w:multiLevelType w:val="hybridMultilevel"/>
    <w:tmpl w:val="B1BC2CAE"/>
    <w:lvl w:ilvl="0" w:tplc="08090019">
      <w:start w:val="1"/>
      <w:numFmt w:val="lowerLetter"/>
      <w:lvlText w:val="%1."/>
      <w:lvlJc w:val="left"/>
      <w:pPr>
        <w:ind w:left="224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AAC1D7E"/>
    <w:multiLevelType w:val="hybridMultilevel"/>
    <w:tmpl w:val="449A3122"/>
    <w:lvl w:ilvl="0" w:tplc="E9BED770">
      <w:start w:val="3"/>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CB40E11"/>
    <w:multiLevelType w:val="hybridMultilevel"/>
    <w:tmpl w:val="B91639C8"/>
    <w:lvl w:ilvl="0" w:tplc="4A7ABA36">
      <w:start w:val="1"/>
      <w:numFmt w:val="decimal"/>
      <w:lvlText w:val="%1."/>
      <w:lvlJc w:val="left"/>
      <w:pPr>
        <w:ind w:left="2440" w:hanging="73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18" w15:restartNumberingAfterBreak="0">
    <w:nsid w:val="41407BD9"/>
    <w:multiLevelType w:val="hybridMultilevel"/>
    <w:tmpl w:val="1CEAB1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1312D"/>
    <w:multiLevelType w:val="hybridMultilevel"/>
    <w:tmpl w:val="A35A5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B4E4C"/>
    <w:multiLevelType w:val="hybridMultilevel"/>
    <w:tmpl w:val="0EDC92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CC71A16"/>
    <w:multiLevelType w:val="hybridMultilevel"/>
    <w:tmpl w:val="E8CA48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8A6910"/>
    <w:multiLevelType w:val="hybridMultilevel"/>
    <w:tmpl w:val="B46AC6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49A340F"/>
    <w:multiLevelType w:val="hybridMultilevel"/>
    <w:tmpl w:val="15E08F9E"/>
    <w:lvl w:ilvl="0" w:tplc="04AA39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8BA486F"/>
    <w:multiLevelType w:val="hybridMultilevel"/>
    <w:tmpl w:val="5C1CFA96"/>
    <w:lvl w:ilvl="0" w:tplc="08090019">
      <w:start w:val="1"/>
      <w:numFmt w:val="lowerLetter"/>
      <w:lvlText w:val="%1."/>
      <w:lvlJc w:val="left"/>
      <w:pPr>
        <w:ind w:left="1540" w:hanging="360"/>
      </w:pPr>
    </w:lvl>
    <w:lvl w:ilvl="1" w:tplc="A644207E">
      <w:start w:val="1"/>
      <w:numFmt w:val="decimal"/>
      <w:lvlText w:val="%2."/>
      <w:lvlJc w:val="left"/>
      <w:pPr>
        <w:ind w:left="2260" w:hanging="360"/>
      </w:pPr>
      <w:rPr>
        <w:rFonts w:hint="default"/>
      </w:rPr>
    </w:lvl>
    <w:lvl w:ilvl="2" w:tplc="F8FCA4D2">
      <w:start w:val="1"/>
      <w:numFmt w:val="bullet"/>
      <w:lvlText w:val="•"/>
      <w:lvlJc w:val="left"/>
      <w:pPr>
        <w:ind w:left="1970" w:hanging="620"/>
      </w:pPr>
      <w:rPr>
        <w:rFonts w:ascii="Calibri" w:eastAsiaTheme="minorHAnsi" w:hAnsi="Calibri" w:cs="Calibri" w:hint="default"/>
      </w:r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5" w15:restartNumberingAfterBreak="0">
    <w:nsid w:val="78E121C1"/>
    <w:multiLevelType w:val="hybridMultilevel"/>
    <w:tmpl w:val="32E2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450AA"/>
    <w:multiLevelType w:val="hybridMultilevel"/>
    <w:tmpl w:val="B5027E26"/>
    <w:lvl w:ilvl="0" w:tplc="4A7ABA36">
      <w:start w:val="1"/>
      <w:numFmt w:val="decimal"/>
      <w:lvlText w:val="%1."/>
      <w:lvlJc w:val="left"/>
      <w:pPr>
        <w:ind w:left="1439" w:hanging="730"/>
      </w:pPr>
      <w:rPr>
        <w:rFonts w:hint="default"/>
      </w:rPr>
    </w:lvl>
    <w:lvl w:ilvl="1" w:tplc="E9BED770">
      <w:start w:val="3"/>
      <w:numFmt w:val="bullet"/>
      <w:lvlText w:val="-"/>
      <w:lvlJc w:val="left"/>
      <w:pPr>
        <w:ind w:left="1810" w:hanging="730"/>
      </w:pPr>
      <w:rPr>
        <w:rFonts w:ascii="Calibri" w:eastAsiaTheme="minorHAns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B890A79"/>
    <w:multiLevelType w:val="hybridMultilevel"/>
    <w:tmpl w:val="04E88418"/>
    <w:lvl w:ilvl="0" w:tplc="E9BED770">
      <w:start w:val="3"/>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5"/>
  </w:num>
  <w:num w:numId="4">
    <w:abstractNumId w:val="7"/>
  </w:num>
  <w:num w:numId="5">
    <w:abstractNumId w:val="8"/>
  </w:num>
  <w:num w:numId="6">
    <w:abstractNumId w:val="24"/>
  </w:num>
  <w:num w:numId="7">
    <w:abstractNumId w:val="2"/>
  </w:num>
  <w:num w:numId="8">
    <w:abstractNumId w:val="3"/>
  </w:num>
  <w:num w:numId="9">
    <w:abstractNumId w:val="13"/>
  </w:num>
  <w:num w:numId="10">
    <w:abstractNumId w:val="6"/>
  </w:num>
  <w:num w:numId="11">
    <w:abstractNumId w:val="9"/>
  </w:num>
  <w:num w:numId="12">
    <w:abstractNumId w:val="19"/>
  </w:num>
  <w:num w:numId="13">
    <w:abstractNumId w:val="0"/>
  </w:num>
  <w:num w:numId="14">
    <w:abstractNumId w:val="11"/>
  </w:num>
  <w:num w:numId="15">
    <w:abstractNumId w:val="15"/>
  </w:num>
  <w:num w:numId="16">
    <w:abstractNumId w:val="26"/>
  </w:num>
  <w:num w:numId="17">
    <w:abstractNumId w:val="21"/>
  </w:num>
  <w:num w:numId="18">
    <w:abstractNumId w:val="20"/>
  </w:num>
  <w:num w:numId="19">
    <w:abstractNumId w:val="10"/>
  </w:num>
  <w:num w:numId="20">
    <w:abstractNumId w:val="1"/>
  </w:num>
  <w:num w:numId="21">
    <w:abstractNumId w:val="27"/>
  </w:num>
  <w:num w:numId="22">
    <w:abstractNumId w:val="23"/>
  </w:num>
  <w:num w:numId="23">
    <w:abstractNumId w:val="17"/>
  </w:num>
  <w:num w:numId="24">
    <w:abstractNumId w:val="16"/>
  </w:num>
  <w:num w:numId="25">
    <w:abstractNumId w:val="18"/>
  </w:num>
  <w:num w:numId="26">
    <w:abstractNumId w:val="22"/>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3C7A"/>
    <w:rsid w:val="00024694"/>
    <w:rsid w:val="0002644E"/>
    <w:rsid w:val="000308E4"/>
    <w:rsid w:val="00031377"/>
    <w:rsid w:val="000330AC"/>
    <w:rsid w:val="0003542E"/>
    <w:rsid w:val="00036BDF"/>
    <w:rsid w:val="00041634"/>
    <w:rsid w:val="00042699"/>
    <w:rsid w:val="00044120"/>
    <w:rsid w:val="0004706D"/>
    <w:rsid w:val="00047BCB"/>
    <w:rsid w:val="00050CE1"/>
    <w:rsid w:val="0005664F"/>
    <w:rsid w:val="0006108F"/>
    <w:rsid w:val="0006233D"/>
    <w:rsid w:val="00071CEB"/>
    <w:rsid w:val="000743CD"/>
    <w:rsid w:val="00075ABD"/>
    <w:rsid w:val="00081561"/>
    <w:rsid w:val="00081A02"/>
    <w:rsid w:val="000826A5"/>
    <w:rsid w:val="00094218"/>
    <w:rsid w:val="000A0805"/>
    <w:rsid w:val="000A1690"/>
    <w:rsid w:val="000A4396"/>
    <w:rsid w:val="000A5973"/>
    <w:rsid w:val="000B235A"/>
    <w:rsid w:val="000B2982"/>
    <w:rsid w:val="000C3191"/>
    <w:rsid w:val="000C4312"/>
    <w:rsid w:val="000C4974"/>
    <w:rsid w:val="000C70B6"/>
    <w:rsid w:val="000D191D"/>
    <w:rsid w:val="000D2875"/>
    <w:rsid w:val="000D4BE1"/>
    <w:rsid w:val="000D5A3D"/>
    <w:rsid w:val="000E244C"/>
    <w:rsid w:val="000E4369"/>
    <w:rsid w:val="000E4DB2"/>
    <w:rsid w:val="000F4494"/>
    <w:rsid w:val="000F5AC2"/>
    <w:rsid w:val="0010334F"/>
    <w:rsid w:val="00103DC6"/>
    <w:rsid w:val="00107026"/>
    <w:rsid w:val="00120937"/>
    <w:rsid w:val="00122894"/>
    <w:rsid w:val="001346B6"/>
    <w:rsid w:val="00136568"/>
    <w:rsid w:val="00137528"/>
    <w:rsid w:val="00143351"/>
    <w:rsid w:val="00145F76"/>
    <w:rsid w:val="00153D85"/>
    <w:rsid w:val="00154C54"/>
    <w:rsid w:val="00161C6B"/>
    <w:rsid w:val="001629AD"/>
    <w:rsid w:val="00165003"/>
    <w:rsid w:val="00175814"/>
    <w:rsid w:val="00181931"/>
    <w:rsid w:val="00191615"/>
    <w:rsid w:val="00196E5B"/>
    <w:rsid w:val="001A07A0"/>
    <w:rsid w:val="001D484F"/>
    <w:rsid w:val="001E0615"/>
    <w:rsid w:val="001E6805"/>
    <w:rsid w:val="001F20A8"/>
    <w:rsid w:val="001F4B98"/>
    <w:rsid w:val="0020595B"/>
    <w:rsid w:val="00210E37"/>
    <w:rsid w:val="00211288"/>
    <w:rsid w:val="00214F29"/>
    <w:rsid w:val="00220D84"/>
    <w:rsid w:val="00223F16"/>
    <w:rsid w:val="002338DA"/>
    <w:rsid w:val="00236E36"/>
    <w:rsid w:val="0024212C"/>
    <w:rsid w:val="00243088"/>
    <w:rsid w:val="00245FC1"/>
    <w:rsid w:val="00251D04"/>
    <w:rsid w:val="002523DA"/>
    <w:rsid w:val="00255F60"/>
    <w:rsid w:val="00260741"/>
    <w:rsid w:val="002610CA"/>
    <w:rsid w:val="002619E1"/>
    <w:rsid w:val="00261F81"/>
    <w:rsid w:val="00263F98"/>
    <w:rsid w:val="0028204B"/>
    <w:rsid w:val="002855F5"/>
    <w:rsid w:val="00285B15"/>
    <w:rsid w:val="00287470"/>
    <w:rsid w:val="0029170E"/>
    <w:rsid w:val="00294F9A"/>
    <w:rsid w:val="002A112E"/>
    <w:rsid w:val="002A354B"/>
    <w:rsid w:val="002A4295"/>
    <w:rsid w:val="002B3147"/>
    <w:rsid w:val="002C101E"/>
    <w:rsid w:val="002E4587"/>
    <w:rsid w:val="002F0F88"/>
    <w:rsid w:val="002F1E3E"/>
    <w:rsid w:val="00302267"/>
    <w:rsid w:val="00303A99"/>
    <w:rsid w:val="003068D1"/>
    <w:rsid w:val="00317FC6"/>
    <w:rsid w:val="00340213"/>
    <w:rsid w:val="0034184A"/>
    <w:rsid w:val="0034337E"/>
    <w:rsid w:val="00347658"/>
    <w:rsid w:val="00350D4D"/>
    <w:rsid w:val="00353D40"/>
    <w:rsid w:val="00367A37"/>
    <w:rsid w:val="0038283A"/>
    <w:rsid w:val="00383FD4"/>
    <w:rsid w:val="0039468F"/>
    <w:rsid w:val="00397E31"/>
    <w:rsid w:val="003A43C5"/>
    <w:rsid w:val="003B3FB5"/>
    <w:rsid w:val="003C40E8"/>
    <w:rsid w:val="003C5CF3"/>
    <w:rsid w:val="003C6123"/>
    <w:rsid w:val="003D561A"/>
    <w:rsid w:val="003D5C2E"/>
    <w:rsid w:val="003E16AA"/>
    <w:rsid w:val="003E6366"/>
    <w:rsid w:val="003E7EC8"/>
    <w:rsid w:val="003F12E7"/>
    <w:rsid w:val="003F409E"/>
    <w:rsid w:val="003F64E4"/>
    <w:rsid w:val="003F7A03"/>
    <w:rsid w:val="004013EC"/>
    <w:rsid w:val="0040229B"/>
    <w:rsid w:val="00404E5B"/>
    <w:rsid w:val="0041677D"/>
    <w:rsid w:val="00416BDA"/>
    <w:rsid w:val="00421AFF"/>
    <w:rsid w:val="0042309F"/>
    <w:rsid w:val="00423920"/>
    <w:rsid w:val="004334BE"/>
    <w:rsid w:val="0043638F"/>
    <w:rsid w:val="0044235C"/>
    <w:rsid w:val="00447BD7"/>
    <w:rsid w:val="00450956"/>
    <w:rsid w:val="0045780A"/>
    <w:rsid w:val="004668CF"/>
    <w:rsid w:val="00472BFD"/>
    <w:rsid w:val="0047406D"/>
    <w:rsid w:val="00483B39"/>
    <w:rsid w:val="00484E03"/>
    <w:rsid w:val="00487BE6"/>
    <w:rsid w:val="004921A9"/>
    <w:rsid w:val="004B3AF4"/>
    <w:rsid w:val="004B4A6E"/>
    <w:rsid w:val="004B4D9A"/>
    <w:rsid w:val="004D0269"/>
    <w:rsid w:val="004E3BDD"/>
    <w:rsid w:val="004E4BBA"/>
    <w:rsid w:val="004E5DF1"/>
    <w:rsid w:val="004E6551"/>
    <w:rsid w:val="0050264F"/>
    <w:rsid w:val="00503959"/>
    <w:rsid w:val="005041DC"/>
    <w:rsid w:val="005255BE"/>
    <w:rsid w:val="00526FD6"/>
    <w:rsid w:val="0053326A"/>
    <w:rsid w:val="005340AA"/>
    <w:rsid w:val="00535674"/>
    <w:rsid w:val="00536B0F"/>
    <w:rsid w:val="00544147"/>
    <w:rsid w:val="005447B1"/>
    <w:rsid w:val="00545906"/>
    <w:rsid w:val="005533CC"/>
    <w:rsid w:val="0055566D"/>
    <w:rsid w:val="00564595"/>
    <w:rsid w:val="0057092A"/>
    <w:rsid w:val="00571FB4"/>
    <w:rsid w:val="00576B1F"/>
    <w:rsid w:val="00582FAD"/>
    <w:rsid w:val="005940E8"/>
    <w:rsid w:val="00595E83"/>
    <w:rsid w:val="005A038E"/>
    <w:rsid w:val="005A7961"/>
    <w:rsid w:val="005B0E0C"/>
    <w:rsid w:val="005B57BD"/>
    <w:rsid w:val="005C1759"/>
    <w:rsid w:val="005C6B13"/>
    <w:rsid w:val="005F14EC"/>
    <w:rsid w:val="005F4308"/>
    <w:rsid w:val="00602903"/>
    <w:rsid w:val="006122E2"/>
    <w:rsid w:val="00615CDF"/>
    <w:rsid w:val="00616B37"/>
    <w:rsid w:val="0063238F"/>
    <w:rsid w:val="00632712"/>
    <w:rsid w:val="00643635"/>
    <w:rsid w:val="00645E54"/>
    <w:rsid w:val="00650DF9"/>
    <w:rsid w:val="006517FA"/>
    <w:rsid w:val="00660F47"/>
    <w:rsid w:val="006658EE"/>
    <w:rsid w:val="00667AA7"/>
    <w:rsid w:val="00667CA8"/>
    <w:rsid w:val="0067286E"/>
    <w:rsid w:val="00674789"/>
    <w:rsid w:val="00676581"/>
    <w:rsid w:val="006832B8"/>
    <w:rsid w:val="00692B7F"/>
    <w:rsid w:val="006A083D"/>
    <w:rsid w:val="006B2949"/>
    <w:rsid w:val="006B5B27"/>
    <w:rsid w:val="006B6890"/>
    <w:rsid w:val="006F192F"/>
    <w:rsid w:val="006F33D2"/>
    <w:rsid w:val="00712FF9"/>
    <w:rsid w:val="00713F5C"/>
    <w:rsid w:val="0071535B"/>
    <w:rsid w:val="00724EB7"/>
    <w:rsid w:val="007320D3"/>
    <w:rsid w:val="007329EF"/>
    <w:rsid w:val="00732CD8"/>
    <w:rsid w:val="007353C7"/>
    <w:rsid w:val="00735D47"/>
    <w:rsid w:val="00740190"/>
    <w:rsid w:val="00741636"/>
    <w:rsid w:val="00744FF3"/>
    <w:rsid w:val="007468CE"/>
    <w:rsid w:val="00746E7B"/>
    <w:rsid w:val="0074782A"/>
    <w:rsid w:val="00760372"/>
    <w:rsid w:val="0076240B"/>
    <w:rsid w:val="00766B8A"/>
    <w:rsid w:val="007708C1"/>
    <w:rsid w:val="007767F9"/>
    <w:rsid w:val="007849B6"/>
    <w:rsid w:val="007969DE"/>
    <w:rsid w:val="00797E5A"/>
    <w:rsid w:val="007A442D"/>
    <w:rsid w:val="007A4850"/>
    <w:rsid w:val="007B299E"/>
    <w:rsid w:val="007B2CC7"/>
    <w:rsid w:val="007B489D"/>
    <w:rsid w:val="007B5CE4"/>
    <w:rsid w:val="007B699E"/>
    <w:rsid w:val="007B7AA1"/>
    <w:rsid w:val="007C2A8B"/>
    <w:rsid w:val="007C48B0"/>
    <w:rsid w:val="007C4AF4"/>
    <w:rsid w:val="007C7CD7"/>
    <w:rsid w:val="007D03B6"/>
    <w:rsid w:val="007E22B5"/>
    <w:rsid w:val="007F12F3"/>
    <w:rsid w:val="007F3EA6"/>
    <w:rsid w:val="00804CEC"/>
    <w:rsid w:val="00805542"/>
    <w:rsid w:val="0080719B"/>
    <w:rsid w:val="00812D62"/>
    <w:rsid w:val="00822D41"/>
    <w:rsid w:val="00823A9E"/>
    <w:rsid w:val="00824258"/>
    <w:rsid w:val="0082449D"/>
    <w:rsid w:val="00824E56"/>
    <w:rsid w:val="00825F6E"/>
    <w:rsid w:val="00831F60"/>
    <w:rsid w:val="00836A1D"/>
    <w:rsid w:val="0084776C"/>
    <w:rsid w:val="00852041"/>
    <w:rsid w:val="0085621B"/>
    <w:rsid w:val="008575A2"/>
    <w:rsid w:val="00857B3D"/>
    <w:rsid w:val="0086275E"/>
    <w:rsid w:val="008646F3"/>
    <w:rsid w:val="00866D8B"/>
    <w:rsid w:val="008702A6"/>
    <w:rsid w:val="0087156B"/>
    <w:rsid w:val="00872210"/>
    <w:rsid w:val="00872D7B"/>
    <w:rsid w:val="00880EC4"/>
    <w:rsid w:val="008815FC"/>
    <w:rsid w:val="00882FAB"/>
    <w:rsid w:val="00883943"/>
    <w:rsid w:val="00894147"/>
    <w:rsid w:val="008A7EA3"/>
    <w:rsid w:val="008D1BAE"/>
    <w:rsid w:val="008E0B3B"/>
    <w:rsid w:val="008E0E7C"/>
    <w:rsid w:val="008E1FD0"/>
    <w:rsid w:val="008E6C7C"/>
    <w:rsid w:val="008E754D"/>
    <w:rsid w:val="008F2AEC"/>
    <w:rsid w:val="008F2F9F"/>
    <w:rsid w:val="008F3A6F"/>
    <w:rsid w:val="008F553C"/>
    <w:rsid w:val="008F5ED0"/>
    <w:rsid w:val="008F618B"/>
    <w:rsid w:val="00903769"/>
    <w:rsid w:val="00910A19"/>
    <w:rsid w:val="00911D11"/>
    <w:rsid w:val="0091248A"/>
    <w:rsid w:val="009204AC"/>
    <w:rsid w:val="00925106"/>
    <w:rsid w:val="00936CDB"/>
    <w:rsid w:val="00940274"/>
    <w:rsid w:val="00941D25"/>
    <w:rsid w:val="00945886"/>
    <w:rsid w:val="00945CFF"/>
    <w:rsid w:val="00954E5E"/>
    <w:rsid w:val="00960985"/>
    <w:rsid w:val="009621B1"/>
    <w:rsid w:val="00963179"/>
    <w:rsid w:val="00964E53"/>
    <w:rsid w:val="009663E8"/>
    <w:rsid w:val="00971376"/>
    <w:rsid w:val="00976AC4"/>
    <w:rsid w:val="00980D26"/>
    <w:rsid w:val="00985B61"/>
    <w:rsid w:val="00995296"/>
    <w:rsid w:val="009A1C62"/>
    <w:rsid w:val="009A36A5"/>
    <w:rsid w:val="009B7042"/>
    <w:rsid w:val="009C3A5A"/>
    <w:rsid w:val="009D5791"/>
    <w:rsid w:val="009E0C4E"/>
    <w:rsid w:val="009E2EC0"/>
    <w:rsid w:val="009F06FF"/>
    <w:rsid w:val="009F1858"/>
    <w:rsid w:val="009F2E0B"/>
    <w:rsid w:val="009F6063"/>
    <w:rsid w:val="00A00850"/>
    <w:rsid w:val="00A02B0F"/>
    <w:rsid w:val="00A0368C"/>
    <w:rsid w:val="00A04D45"/>
    <w:rsid w:val="00A06BCE"/>
    <w:rsid w:val="00A16432"/>
    <w:rsid w:val="00A22DDC"/>
    <w:rsid w:val="00A31315"/>
    <w:rsid w:val="00A318CC"/>
    <w:rsid w:val="00A34A8C"/>
    <w:rsid w:val="00A41A83"/>
    <w:rsid w:val="00A44B5B"/>
    <w:rsid w:val="00A504E3"/>
    <w:rsid w:val="00A90A5B"/>
    <w:rsid w:val="00AA5554"/>
    <w:rsid w:val="00AB746C"/>
    <w:rsid w:val="00AB7675"/>
    <w:rsid w:val="00AC1EE9"/>
    <w:rsid w:val="00AD1732"/>
    <w:rsid w:val="00AE53F4"/>
    <w:rsid w:val="00AF4BB6"/>
    <w:rsid w:val="00AF7A8D"/>
    <w:rsid w:val="00B05326"/>
    <w:rsid w:val="00B05EBC"/>
    <w:rsid w:val="00B06B81"/>
    <w:rsid w:val="00B160B6"/>
    <w:rsid w:val="00B205CE"/>
    <w:rsid w:val="00B209F2"/>
    <w:rsid w:val="00B20A8E"/>
    <w:rsid w:val="00B24FFC"/>
    <w:rsid w:val="00B41868"/>
    <w:rsid w:val="00B4396F"/>
    <w:rsid w:val="00B44B8E"/>
    <w:rsid w:val="00B44E5A"/>
    <w:rsid w:val="00B46AB8"/>
    <w:rsid w:val="00B46C03"/>
    <w:rsid w:val="00B63554"/>
    <w:rsid w:val="00B67471"/>
    <w:rsid w:val="00B72D6F"/>
    <w:rsid w:val="00B743A7"/>
    <w:rsid w:val="00B76516"/>
    <w:rsid w:val="00B82294"/>
    <w:rsid w:val="00B838AA"/>
    <w:rsid w:val="00B85746"/>
    <w:rsid w:val="00B8796A"/>
    <w:rsid w:val="00B908EC"/>
    <w:rsid w:val="00B95225"/>
    <w:rsid w:val="00B95896"/>
    <w:rsid w:val="00BA0273"/>
    <w:rsid w:val="00BC480B"/>
    <w:rsid w:val="00BC5A20"/>
    <w:rsid w:val="00BD2154"/>
    <w:rsid w:val="00BD2F8A"/>
    <w:rsid w:val="00BD3FC9"/>
    <w:rsid w:val="00BE2ADD"/>
    <w:rsid w:val="00BF07CD"/>
    <w:rsid w:val="00C05FFB"/>
    <w:rsid w:val="00C1267A"/>
    <w:rsid w:val="00C15203"/>
    <w:rsid w:val="00C2397D"/>
    <w:rsid w:val="00C27B89"/>
    <w:rsid w:val="00C3477E"/>
    <w:rsid w:val="00C60BCC"/>
    <w:rsid w:val="00C61598"/>
    <w:rsid w:val="00C66D24"/>
    <w:rsid w:val="00C709C6"/>
    <w:rsid w:val="00C76F9B"/>
    <w:rsid w:val="00C8058A"/>
    <w:rsid w:val="00C85677"/>
    <w:rsid w:val="00C91E79"/>
    <w:rsid w:val="00C92E09"/>
    <w:rsid w:val="00C95124"/>
    <w:rsid w:val="00C96C6D"/>
    <w:rsid w:val="00CA1169"/>
    <w:rsid w:val="00CA3736"/>
    <w:rsid w:val="00CA4FAE"/>
    <w:rsid w:val="00CA6532"/>
    <w:rsid w:val="00CA68D2"/>
    <w:rsid w:val="00CB0784"/>
    <w:rsid w:val="00CB1039"/>
    <w:rsid w:val="00CB2253"/>
    <w:rsid w:val="00CB5554"/>
    <w:rsid w:val="00CC3E18"/>
    <w:rsid w:val="00CD0430"/>
    <w:rsid w:val="00CD0EC9"/>
    <w:rsid w:val="00CD1ABC"/>
    <w:rsid w:val="00CD1C81"/>
    <w:rsid w:val="00CE207C"/>
    <w:rsid w:val="00CE260C"/>
    <w:rsid w:val="00CF0064"/>
    <w:rsid w:val="00CF3F56"/>
    <w:rsid w:val="00CF5C6D"/>
    <w:rsid w:val="00CF6FD5"/>
    <w:rsid w:val="00D03C0E"/>
    <w:rsid w:val="00D05680"/>
    <w:rsid w:val="00D06931"/>
    <w:rsid w:val="00D07300"/>
    <w:rsid w:val="00D1414D"/>
    <w:rsid w:val="00D14152"/>
    <w:rsid w:val="00D22AC9"/>
    <w:rsid w:val="00D240DB"/>
    <w:rsid w:val="00D25A4C"/>
    <w:rsid w:val="00D32A73"/>
    <w:rsid w:val="00D3366C"/>
    <w:rsid w:val="00D45449"/>
    <w:rsid w:val="00D51B3F"/>
    <w:rsid w:val="00D614D0"/>
    <w:rsid w:val="00D6792C"/>
    <w:rsid w:val="00D72EA5"/>
    <w:rsid w:val="00D75091"/>
    <w:rsid w:val="00D90105"/>
    <w:rsid w:val="00D944F1"/>
    <w:rsid w:val="00DA0508"/>
    <w:rsid w:val="00DA05FD"/>
    <w:rsid w:val="00DA184B"/>
    <w:rsid w:val="00DA3FA9"/>
    <w:rsid w:val="00DB0711"/>
    <w:rsid w:val="00DB45BA"/>
    <w:rsid w:val="00DB60F9"/>
    <w:rsid w:val="00DC1186"/>
    <w:rsid w:val="00DC512D"/>
    <w:rsid w:val="00DC6942"/>
    <w:rsid w:val="00DC74AE"/>
    <w:rsid w:val="00DD4D6C"/>
    <w:rsid w:val="00DE1FD3"/>
    <w:rsid w:val="00DF488B"/>
    <w:rsid w:val="00DF5064"/>
    <w:rsid w:val="00DF7BA5"/>
    <w:rsid w:val="00E53EFD"/>
    <w:rsid w:val="00E548B9"/>
    <w:rsid w:val="00E55318"/>
    <w:rsid w:val="00E55555"/>
    <w:rsid w:val="00E5739E"/>
    <w:rsid w:val="00E609D6"/>
    <w:rsid w:val="00E65F54"/>
    <w:rsid w:val="00E67B45"/>
    <w:rsid w:val="00E7577F"/>
    <w:rsid w:val="00E76C7D"/>
    <w:rsid w:val="00E824B6"/>
    <w:rsid w:val="00E8341E"/>
    <w:rsid w:val="00E84C01"/>
    <w:rsid w:val="00E85A77"/>
    <w:rsid w:val="00E9121D"/>
    <w:rsid w:val="00E92935"/>
    <w:rsid w:val="00E93435"/>
    <w:rsid w:val="00E9363E"/>
    <w:rsid w:val="00E978F8"/>
    <w:rsid w:val="00EA2ACF"/>
    <w:rsid w:val="00EA3408"/>
    <w:rsid w:val="00EA499D"/>
    <w:rsid w:val="00EB22D6"/>
    <w:rsid w:val="00EB277C"/>
    <w:rsid w:val="00EC187B"/>
    <w:rsid w:val="00EC3471"/>
    <w:rsid w:val="00EC638D"/>
    <w:rsid w:val="00EE2631"/>
    <w:rsid w:val="00EE775C"/>
    <w:rsid w:val="00EF0CAF"/>
    <w:rsid w:val="00F00F1E"/>
    <w:rsid w:val="00F04162"/>
    <w:rsid w:val="00F13073"/>
    <w:rsid w:val="00F1328E"/>
    <w:rsid w:val="00F2265B"/>
    <w:rsid w:val="00F3259B"/>
    <w:rsid w:val="00F3585F"/>
    <w:rsid w:val="00F41036"/>
    <w:rsid w:val="00F41ACC"/>
    <w:rsid w:val="00F45F0A"/>
    <w:rsid w:val="00F47C29"/>
    <w:rsid w:val="00F47F96"/>
    <w:rsid w:val="00F539B6"/>
    <w:rsid w:val="00F54EE6"/>
    <w:rsid w:val="00F57B98"/>
    <w:rsid w:val="00F61A39"/>
    <w:rsid w:val="00F6274C"/>
    <w:rsid w:val="00F75604"/>
    <w:rsid w:val="00F762E4"/>
    <w:rsid w:val="00F8000F"/>
    <w:rsid w:val="00F86364"/>
    <w:rsid w:val="00FA1FC9"/>
    <w:rsid w:val="00FA2CBB"/>
    <w:rsid w:val="00FA31A9"/>
    <w:rsid w:val="00FA41F4"/>
    <w:rsid w:val="00FC1EAC"/>
    <w:rsid w:val="00FD58DF"/>
    <w:rsid w:val="00FE2FE8"/>
    <w:rsid w:val="00FF00ED"/>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4036-A68A-4E8D-9174-1288D201EEDA}"/>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4"/>
    <ds:schemaRef ds:uri="565721b6-94e1-453f-b282-d0853890bbb4"/>
  </ds:schemaRefs>
</ds:datastoreItem>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4EF01277-39A1-4963-823C-D42F66AA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Abeer AbedAlhaq</cp:lastModifiedBy>
  <cp:revision>3</cp:revision>
  <cp:lastPrinted>2020-08-31T08:51:00Z</cp:lastPrinted>
  <dcterms:created xsi:type="dcterms:W3CDTF">2020-08-31T11:12:00Z</dcterms:created>
  <dcterms:modified xsi:type="dcterms:W3CDTF">2020-08-31T11:12:00Z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