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4510B4" w14:textId="77777777" w:rsidR="00883388" w:rsidRPr="00B72FE7" w:rsidRDefault="00883388" w:rsidP="00883388">
      <w:pPr>
        <w:pBdr>
          <w:top w:val="single" w:sz="4" w:space="1" w:color="auto"/>
          <w:left w:val="single" w:sz="4" w:space="4" w:color="auto"/>
          <w:bottom w:val="single" w:sz="4" w:space="1" w:color="auto"/>
          <w:right w:val="single" w:sz="4" w:space="4" w:color="auto"/>
        </w:pBdr>
        <w:jc w:val="center"/>
        <w:rPr>
          <w:rFonts w:eastAsia="Calibri" w:cs="Times New Roman"/>
          <w:b/>
          <w:szCs w:val="24"/>
        </w:rPr>
      </w:pPr>
      <w:bookmarkStart w:id="0" w:name="_GoBack"/>
      <w:bookmarkEnd w:id="0"/>
      <w:r w:rsidRPr="00B72FE7">
        <w:rPr>
          <w:rFonts w:eastAsia="Calibri" w:cs="Times New Roman"/>
          <w:b/>
          <w:szCs w:val="24"/>
        </w:rPr>
        <w:t xml:space="preserve">Strengthening protection networks for women human rights defenders to combat discrimination: </w:t>
      </w:r>
      <w:r w:rsidRPr="00B72FE7">
        <w:rPr>
          <w:rFonts w:eastAsia="Calibri" w:cs="Times New Roman"/>
          <w:szCs w:val="24"/>
        </w:rPr>
        <w:t>Challenges and opportunities in the current context</w:t>
      </w:r>
    </w:p>
    <w:p w14:paraId="199EB896" w14:textId="77777777" w:rsidR="00883388" w:rsidRPr="00B72FE7" w:rsidRDefault="00883388" w:rsidP="00883388">
      <w:pPr>
        <w:pBdr>
          <w:top w:val="single" w:sz="4" w:space="1" w:color="auto"/>
          <w:left w:val="single" w:sz="4" w:space="4" w:color="auto"/>
          <w:bottom w:val="single" w:sz="4" w:space="1" w:color="auto"/>
          <w:right w:val="single" w:sz="4" w:space="4" w:color="auto"/>
        </w:pBdr>
        <w:jc w:val="center"/>
        <w:rPr>
          <w:rFonts w:eastAsia="Calibri" w:cs="Times New Roman"/>
          <w:b/>
          <w:szCs w:val="24"/>
        </w:rPr>
      </w:pPr>
      <w:r w:rsidRPr="00B72FE7">
        <w:rPr>
          <w:rFonts w:eastAsia="Calibri" w:cs="Times New Roman"/>
          <w:b/>
          <w:szCs w:val="24"/>
        </w:rPr>
        <w:t xml:space="preserve">Thursday 18 May 2017, 3.00-5.00 </w:t>
      </w:r>
      <w:proofErr w:type="spellStart"/>
      <w:r w:rsidRPr="00B72FE7">
        <w:rPr>
          <w:rFonts w:eastAsia="Calibri" w:cs="Times New Roman"/>
          <w:b/>
          <w:szCs w:val="24"/>
        </w:rPr>
        <w:t>p.m</w:t>
      </w:r>
      <w:proofErr w:type="spellEnd"/>
      <w:r w:rsidRPr="00B72FE7">
        <w:rPr>
          <w:rFonts w:eastAsia="Calibri" w:cs="Times New Roman"/>
          <w:b/>
          <w:szCs w:val="24"/>
        </w:rPr>
        <w:t xml:space="preserve"> </w:t>
      </w:r>
    </w:p>
    <w:p w14:paraId="464E2809" w14:textId="146BA8C4" w:rsidR="00423168" w:rsidRPr="0002624D" w:rsidRDefault="00883388" w:rsidP="0002624D">
      <w:pPr>
        <w:pBdr>
          <w:top w:val="single" w:sz="4" w:space="1" w:color="auto"/>
          <w:left w:val="single" w:sz="4" w:space="4" w:color="auto"/>
          <w:bottom w:val="single" w:sz="4" w:space="1" w:color="auto"/>
          <w:right w:val="single" w:sz="4" w:space="4" w:color="auto"/>
        </w:pBdr>
        <w:jc w:val="center"/>
        <w:rPr>
          <w:rFonts w:eastAsia="Calibri" w:cs="Times New Roman"/>
          <w:b/>
          <w:szCs w:val="24"/>
        </w:rPr>
      </w:pPr>
      <w:r w:rsidRPr="00B72FE7">
        <w:rPr>
          <w:rFonts w:eastAsia="Calibri" w:cs="Times New Roman"/>
          <w:b/>
          <w:szCs w:val="24"/>
        </w:rPr>
        <w:t xml:space="preserve">Room </w:t>
      </w:r>
      <w:proofErr w:type="gramStart"/>
      <w:r w:rsidRPr="00B72FE7">
        <w:rPr>
          <w:rFonts w:eastAsia="Calibri" w:cs="Times New Roman"/>
          <w:b/>
          <w:szCs w:val="24"/>
        </w:rPr>
        <w:t>XVII ,</w:t>
      </w:r>
      <w:proofErr w:type="gramEnd"/>
      <w:r w:rsidRPr="00B72FE7">
        <w:rPr>
          <w:rFonts w:eastAsia="Calibri" w:cs="Times New Roman"/>
          <w:b/>
          <w:szCs w:val="24"/>
        </w:rPr>
        <w:t xml:space="preserve"> </w:t>
      </w:r>
      <w:proofErr w:type="spellStart"/>
      <w:r w:rsidRPr="00B72FE7">
        <w:rPr>
          <w:rFonts w:eastAsia="Calibri" w:cs="Times New Roman"/>
          <w:b/>
          <w:szCs w:val="24"/>
        </w:rPr>
        <w:t>Palais</w:t>
      </w:r>
      <w:proofErr w:type="spellEnd"/>
      <w:r w:rsidRPr="00B72FE7">
        <w:rPr>
          <w:rFonts w:eastAsia="Calibri" w:cs="Times New Roman"/>
          <w:b/>
          <w:szCs w:val="24"/>
        </w:rPr>
        <w:t xml:space="preserve"> des Nations</w:t>
      </w:r>
    </w:p>
    <w:p w14:paraId="3F62CDB1" w14:textId="77777777" w:rsidR="00423168" w:rsidRPr="00423168" w:rsidRDefault="00423168" w:rsidP="00883388">
      <w:pPr>
        <w:jc w:val="both"/>
        <w:rPr>
          <w:rFonts w:eastAsia="Calibri" w:cs="Times New Roman"/>
          <w:b/>
          <w:szCs w:val="24"/>
          <w:u w:val="single"/>
          <w:lang w:val="fr-FR"/>
        </w:rPr>
      </w:pPr>
      <w:r w:rsidRPr="00423168">
        <w:rPr>
          <w:rFonts w:eastAsia="Calibri" w:cs="Times New Roman"/>
          <w:b/>
          <w:szCs w:val="24"/>
          <w:u w:val="single"/>
          <w:lang w:val="fr-FR"/>
        </w:rPr>
        <w:t>Introduction :</w:t>
      </w:r>
    </w:p>
    <w:p w14:paraId="4C79D2C5" w14:textId="6F585074" w:rsidR="00E44F10" w:rsidRDefault="00E44F10" w:rsidP="00883388">
      <w:pPr>
        <w:jc w:val="both"/>
        <w:rPr>
          <w:rFonts w:eastAsia="Calibri" w:cs="Times New Roman"/>
          <w:szCs w:val="24"/>
          <w:lang w:val="fr-FR"/>
        </w:rPr>
      </w:pPr>
      <w:r>
        <w:rPr>
          <w:rFonts w:eastAsia="Calibri" w:cs="Times New Roman"/>
          <w:szCs w:val="24"/>
          <w:lang w:val="fr-FR"/>
        </w:rPr>
        <w:t>- Je m’associe à Alda</w:t>
      </w:r>
      <w:r w:rsidR="00CC3F2D">
        <w:rPr>
          <w:rFonts w:eastAsia="Calibri" w:cs="Times New Roman"/>
          <w:szCs w:val="24"/>
          <w:lang w:val="fr-FR"/>
        </w:rPr>
        <w:t xml:space="preserve"> et au groupe de travail</w:t>
      </w:r>
      <w:r>
        <w:rPr>
          <w:rFonts w:eastAsia="Calibri" w:cs="Times New Roman"/>
          <w:szCs w:val="24"/>
          <w:lang w:val="fr-FR"/>
        </w:rPr>
        <w:t xml:space="preserve"> et </w:t>
      </w:r>
      <w:r w:rsidR="00423168">
        <w:rPr>
          <w:rFonts w:eastAsia="Calibri" w:cs="Times New Roman"/>
          <w:szCs w:val="24"/>
          <w:lang w:val="fr-FR"/>
        </w:rPr>
        <w:t>rappelle</w:t>
      </w:r>
      <w:r>
        <w:rPr>
          <w:rFonts w:eastAsia="Calibri" w:cs="Times New Roman"/>
          <w:szCs w:val="24"/>
          <w:lang w:val="fr-FR"/>
        </w:rPr>
        <w:t xml:space="preserve"> la lutte, souvent invisible des femmes qui </w:t>
      </w:r>
      <w:r w:rsidR="00CC3F2D">
        <w:rPr>
          <w:rFonts w:eastAsia="Calibri" w:cs="Times New Roman"/>
          <w:szCs w:val="24"/>
          <w:lang w:val="fr-FR"/>
        </w:rPr>
        <w:t>œuvrent au respect d</w:t>
      </w:r>
      <w:r>
        <w:rPr>
          <w:rFonts w:eastAsia="Calibri" w:cs="Times New Roman"/>
          <w:szCs w:val="24"/>
          <w:lang w:val="fr-FR"/>
        </w:rPr>
        <w:t>es droits humains</w:t>
      </w:r>
      <w:r w:rsidR="00CC3F2D">
        <w:rPr>
          <w:rFonts w:eastAsia="Calibri" w:cs="Times New Roman"/>
          <w:szCs w:val="24"/>
          <w:lang w:val="fr-FR"/>
        </w:rPr>
        <w:t xml:space="preserve"> partout dans le monde</w:t>
      </w:r>
      <w:r>
        <w:rPr>
          <w:rFonts w:eastAsia="Calibri" w:cs="Times New Roman"/>
          <w:szCs w:val="24"/>
          <w:lang w:val="fr-FR"/>
        </w:rPr>
        <w:t xml:space="preserve">. </w:t>
      </w:r>
      <w:r w:rsidR="00423168">
        <w:rPr>
          <w:rFonts w:eastAsia="Calibri" w:cs="Times New Roman"/>
          <w:szCs w:val="24"/>
          <w:lang w:val="fr-FR"/>
        </w:rPr>
        <w:t xml:space="preserve">Maxima </w:t>
      </w:r>
      <w:proofErr w:type="spellStart"/>
      <w:r w:rsidR="00423168">
        <w:rPr>
          <w:rFonts w:eastAsia="Calibri" w:cs="Times New Roman"/>
          <w:szCs w:val="24"/>
          <w:lang w:val="fr-FR"/>
        </w:rPr>
        <w:t>Acuña</w:t>
      </w:r>
      <w:proofErr w:type="spellEnd"/>
      <w:r w:rsidR="00423168">
        <w:rPr>
          <w:rFonts w:eastAsia="Calibri" w:cs="Times New Roman"/>
          <w:szCs w:val="24"/>
          <w:lang w:val="fr-FR"/>
        </w:rPr>
        <w:t xml:space="preserve"> au Pérou, </w:t>
      </w:r>
      <w:r>
        <w:rPr>
          <w:rFonts w:eastAsia="Calibri" w:cs="Times New Roman"/>
          <w:szCs w:val="24"/>
          <w:lang w:val="fr-FR"/>
        </w:rPr>
        <w:t xml:space="preserve">Berta Caceres au Honduras, </w:t>
      </w:r>
      <w:proofErr w:type="spellStart"/>
      <w:r>
        <w:rPr>
          <w:rFonts w:eastAsia="Calibri" w:cs="Times New Roman"/>
          <w:szCs w:val="24"/>
          <w:lang w:val="fr-FR"/>
        </w:rPr>
        <w:t>Yorm</w:t>
      </w:r>
      <w:proofErr w:type="spellEnd"/>
      <w:r>
        <w:rPr>
          <w:rFonts w:eastAsia="Calibri" w:cs="Times New Roman"/>
          <w:szCs w:val="24"/>
          <w:lang w:val="fr-FR"/>
        </w:rPr>
        <w:t xml:space="preserve"> </w:t>
      </w:r>
      <w:proofErr w:type="spellStart"/>
      <w:r>
        <w:rPr>
          <w:rFonts w:eastAsia="Calibri" w:cs="Times New Roman"/>
          <w:szCs w:val="24"/>
          <w:lang w:val="fr-FR"/>
        </w:rPr>
        <w:t>Borpha</w:t>
      </w:r>
      <w:proofErr w:type="spellEnd"/>
      <w:r>
        <w:rPr>
          <w:rFonts w:eastAsia="Calibri" w:cs="Times New Roman"/>
          <w:szCs w:val="24"/>
          <w:lang w:val="fr-FR"/>
        </w:rPr>
        <w:t xml:space="preserve"> au Cambodge, c’est </w:t>
      </w:r>
      <w:r w:rsidR="00523A7E">
        <w:rPr>
          <w:rFonts w:eastAsia="Calibri" w:cs="Times New Roman"/>
          <w:szCs w:val="24"/>
          <w:lang w:val="fr-FR"/>
        </w:rPr>
        <w:t xml:space="preserve">souvent </w:t>
      </w:r>
      <w:r>
        <w:rPr>
          <w:rFonts w:eastAsia="Calibri" w:cs="Times New Roman"/>
          <w:szCs w:val="24"/>
          <w:lang w:val="fr-FR"/>
        </w:rPr>
        <w:t xml:space="preserve">lorsqu’elles sont en danger que </w:t>
      </w:r>
      <w:r w:rsidR="00423168">
        <w:rPr>
          <w:rFonts w:eastAsia="Calibri" w:cs="Times New Roman"/>
          <w:szCs w:val="24"/>
          <w:lang w:val="fr-FR"/>
        </w:rPr>
        <w:t>le combat</w:t>
      </w:r>
      <w:r>
        <w:rPr>
          <w:rFonts w:eastAsia="Calibri" w:cs="Times New Roman"/>
          <w:szCs w:val="24"/>
          <w:lang w:val="fr-FR"/>
        </w:rPr>
        <w:t xml:space="preserve"> de ces militante</w:t>
      </w:r>
      <w:r w:rsidR="00423168">
        <w:rPr>
          <w:rFonts w:eastAsia="Calibri" w:cs="Times New Roman"/>
          <w:szCs w:val="24"/>
          <w:lang w:val="fr-FR"/>
        </w:rPr>
        <w:t>s est reconnu</w:t>
      </w:r>
      <w:r w:rsidR="00CC3F2D">
        <w:rPr>
          <w:rFonts w:eastAsia="Calibri" w:cs="Times New Roman"/>
          <w:szCs w:val="24"/>
          <w:lang w:val="fr-FR"/>
        </w:rPr>
        <w:t xml:space="preserve">. </w:t>
      </w:r>
    </w:p>
    <w:p w14:paraId="7897B6BD" w14:textId="4375F56A" w:rsidR="00E44F10" w:rsidRDefault="00423168" w:rsidP="00883388">
      <w:pPr>
        <w:jc w:val="both"/>
        <w:rPr>
          <w:rFonts w:eastAsia="Calibri" w:cs="Times New Roman"/>
          <w:szCs w:val="24"/>
          <w:lang w:val="fr-FR"/>
        </w:rPr>
      </w:pPr>
      <w:r>
        <w:rPr>
          <w:rFonts w:eastAsia="Calibri" w:cs="Times New Roman"/>
          <w:szCs w:val="24"/>
          <w:lang w:val="fr-FR"/>
        </w:rPr>
        <w:t xml:space="preserve">- Je remercie </w:t>
      </w:r>
      <w:r w:rsidR="00E44F10">
        <w:rPr>
          <w:rFonts w:eastAsia="Calibri" w:cs="Times New Roman"/>
          <w:szCs w:val="24"/>
          <w:lang w:val="fr-FR"/>
        </w:rPr>
        <w:t>les militantes q</w:t>
      </w:r>
      <w:r>
        <w:rPr>
          <w:rFonts w:eastAsia="Calibri" w:cs="Times New Roman"/>
          <w:szCs w:val="24"/>
          <w:lang w:val="fr-FR"/>
        </w:rPr>
        <w:t xml:space="preserve">ui sont aujourd’hui parmi nous. </w:t>
      </w:r>
      <w:r w:rsidR="00523A7E">
        <w:rPr>
          <w:rFonts w:eastAsia="Calibri" w:cs="Times New Roman"/>
          <w:szCs w:val="24"/>
          <w:lang w:val="fr-FR"/>
        </w:rPr>
        <w:t>Elles</w:t>
      </w:r>
      <w:r>
        <w:rPr>
          <w:rFonts w:eastAsia="Calibri" w:cs="Times New Roman"/>
          <w:szCs w:val="24"/>
          <w:lang w:val="fr-FR"/>
        </w:rPr>
        <w:t xml:space="preserve"> représentent ces milliers de femmes qui </w:t>
      </w:r>
      <w:r w:rsidR="00CC3F2D">
        <w:rPr>
          <w:rFonts w:eastAsia="Calibri" w:cs="Times New Roman"/>
          <w:szCs w:val="24"/>
          <w:lang w:val="fr-FR"/>
        </w:rPr>
        <w:t xml:space="preserve">essaient de déconstruire au quotidien </w:t>
      </w:r>
      <w:r>
        <w:rPr>
          <w:rFonts w:eastAsia="Calibri" w:cs="Times New Roman"/>
          <w:szCs w:val="24"/>
          <w:lang w:val="fr-FR"/>
        </w:rPr>
        <w:t>les stéréotypes de genre et montrent que les femmes défenseurs sont en première ligne pour la réalisation de nos droits</w:t>
      </w:r>
      <w:r w:rsidR="00CC3F2D">
        <w:rPr>
          <w:rFonts w:eastAsia="Calibri" w:cs="Times New Roman"/>
          <w:szCs w:val="24"/>
          <w:lang w:val="fr-FR"/>
        </w:rPr>
        <w:t xml:space="preserve"> fondamentaux</w:t>
      </w:r>
      <w:r>
        <w:rPr>
          <w:rFonts w:eastAsia="Calibri" w:cs="Times New Roman"/>
          <w:szCs w:val="24"/>
          <w:lang w:val="fr-FR"/>
        </w:rPr>
        <w:t>.</w:t>
      </w:r>
    </w:p>
    <w:p w14:paraId="6F4A756E" w14:textId="77777777" w:rsidR="00423168" w:rsidRPr="00423168" w:rsidRDefault="00423168" w:rsidP="00883388">
      <w:pPr>
        <w:jc w:val="both"/>
        <w:rPr>
          <w:rFonts w:eastAsia="Calibri" w:cs="Times New Roman"/>
          <w:b/>
          <w:szCs w:val="24"/>
          <w:u w:val="single"/>
          <w:lang w:val="fr-FR"/>
        </w:rPr>
      </w:pPr>
      <w:r w:rsidRPr="00423168">
        <w:rPr>
          <w:rFonts w:eastAsia="Calibri" w:cs="Times New Roman"/>
          <w:b/>
          <w:szCs w:val="24"/>
          <w:u w:val="single"/>
          <w:lang w:val="fr-FR"/>
        </w:rPr>
        <w:t>Contexte actuel :</w:t>
      </w:r>
    </w:p>
    <w:p w14:paraId="1687F812" w14:textId="7041AA79" w:rsidR="00423168" w:rsidRDefault="00CC3F2D" w:rsidP="00883388">
      <w:pPr>
        <w:jc w:val="both"/>
        <w:rPr>
          <w:rFonts w:eastAsia="Calibri" w:cs="Times New Roman"/>
          <w:szCs w:val="24"/>
          <w:lang w:val="fr-FR"/>
        </w:rPr>
      </w:pPr>
      <w:r>
        <w:rPr>
          <w:rFonts w:eastAsia="Calibri" w:cs="Times New Roman"/>
          <w:szCs w:val="24"/>
          <w:lang w:val="fr-FR"/>
        </w:rPr>
        <w:t>- Les f</w:t>
      </w:r>
      <w:r w:rsidR="00423168">
        <w:rPr>
          <w:rFonts w:eastAsia="Calibri" w:cs="Times New Roman"/>
          <w:szCs w:val="24"/>
          <w:lang w:val="fr-FR"/>
        </w:rPr>
        <w:t xml:space="preserve">emmes défenseurs </w:t>
      </w:r>
      <w:r>
        <w:rPr>
          <w:rFonts w:eastAsia="Calibri" w:cs="Times New Roman"/>
          <w:szCs w:val="24"/>
          <w:lang w:val="fr-FR"/>
        </w:rPr>
        <w:t xml:space="preserve">sont </w:t>
      </w:r>
      <w:r w:rsidR="00423168">
        <w:rPr>
          <w:rFonts w:eastAsia="Calibri" w:cs="Times New Roman"/>
          <w:szCs w:val="24"/>
          <w:lang w:val="fr-FR"/>
        </w:rPr>
        <w:t>attaquées en raison de leur combat pour les droits humais mais également en raison de leur sexe. Elles sont l’objet de nombreuses a</w:t>
      </w:r>
      <w:r w:rsidR="000C02E2">
        <w:rPr>
          <w:rFonts w:eastAsia="Calibri" w:cs="Times New Roman"/>
          <w:szCs w:val="24"/>
          <w:lang w:val="fr-FR"/>
        </w:rPr>
        <w:t xml:space="preserve">ttaques et violences sexuelles. </w:t>
      </w:r>
      <w:r>
        <w:rPr>
          <w:rFonts w:eastAsia="Calibri" w:cs="Times New Roman"/>
          <w:szCs w:val="24"/>
          <w:lang w:val="fr-FR"/>
        </w:rPr>
        <w:t>Discrimination</w:t>
      </w:r>
      <w:r w:rsidR="000C02E2">
        <w:rPr>
          <w:rFonts w:eastAsia="Calibri" w:cs="Times New Roman"/>
          <w:szCs w:val="24"/>
          <w:lang w:val="fr-FR"/>
        </w:rPr>
        <w:t>s</w:t>
      </w:r>
      <w:r>
        <w:rPr>
          <w:rFonts w:eastAsia="Calibri" w:cs="Times New Roman"/>
          <w:szCs w:val="24"/>
          <w:lang w:val="fr-FR"/>
        </w:rPr>
        <w:t xml:space="preserve">, stigmatisation, campagnes de discrédit ont souvent un fort composant de genre. </w:t>
      </w:r>
      <w:r w:rsidR="00965299">
        <w:rPr>
          <w:rFonts w:eastAsia="Calibri" w:cs="Times New Roman"/>
          <w:szCs w:val="24"/>
          <w:lang w:val="fr-FR"/>
        </w:rPr>
        <w:t>Les femmes payent un plus lourd tribut en raison de leur militantisme. Des études récentes menées par l</w:t>
      </w:r>
      <w:r w:rsidR="007B0736">
        <w:rPr>
          <w:rFonts w:eastAsia="Calibri" w:cs="Times New Roman"/>
          <w:szCs w:val="24"/>
          <w:lang w:val="fr-FR"/>
        </w:rPr>
        <w:t>e Centre de droits humains appliqués de l</w:t>
      </w:r>
      <w:r w:rsidR="00965299">
        <w:rPr>
          <w:rFonts w:eastAsia="Calibri" w:cs="Times New Roman"/>
          <w:szCs w:val="24"/>
          <w:lang w:val="fr-FR"/>
        </w:rPr>
        <w:t>’Université de York ont montré les conséquences directes de la défense des droits humains sur la santé mentale et physique des femmes défenseurs.</w:t>
      </w:r>
    </w:p>
    <w:p w14:paraId="76114FCC" w14:textId="77777777" w:rsidR="000C02E2" w:rsidRDefault="00423168" w:rsidP="00883388">
      <w:pPr>
        <w:jc w:val="both"/>
        <w:rPr>
          <w:rFonts w:eastAsia="Calibri" w:cs="Times New Roman"/>
          <w:szCs w:val="24"/>
          <w:lang w:val="fr-FR"/>
        </w:rPr>
      </w:pPr>
      <w:r>
        <w:rPr>
          <w:rFonts w:eastAsia="Calibri" w:cs="Times New Roman"/>
          <w:szCs w:val="24"/>
          <w:lang w:val="fr-FR"/>
        </w:rPr>
        <w:t xml:space="preserve">- </w:t>
      </w:r>
      <w:r w:rsidR="00E44F10" w:rsidRPr="00E44F10">
        <w:rPr>
          <w:rFonts w:eastAsia="Calibri" w:cs="Times New Roman"/>
          <w:szCs w:val="24"/>
          <w:lang w:val="fr-FR"/>
        </w:rPr>
        <w:t>Retour en arrière dans de nombreuses régions du monde</w:t>
      </w:r>
      <w:r>
        <w:rPr>
          <w:rFonts w:eastAsia="Calibri" w:cs="Times New Roman"/>
          <w:szCs w:val="24"/>
          <w:lang w:val="fr-FR"/>
        </w:rPr>
        <w:t> : montée des fondamentalismes, crise économique qui fragilise la situation de nombreuses femmes défenseurs.</w:t>
      </w:r>
      <w:r w:rsidR="000C02E2">
        <w:rPr>
          <w:rFonts w:eastAsia="Calibri" w:cs="Times New Roman"/>
          <w:szCs w:val="24"/>
          <w:lang w:val="fr-FR"/>
        </w:rPr>
        <w:t xml:space="preserve"> </w:t>
      </w:r>
    </w:p>
    <w:p w14:paraId="0A785670" w14:textId="77777777" w:rsidR="0002624D" w:rsidRDefault="000C02E2" w:rsidP="0002624D">
      <w:pPr>
        <w:jc w:val="both"/>
        <w:rPr>
          <w:rFonts w:eastAsia="Calibri" w:cs="Times New Roman"/>
          <w:szCs w:val="24"/>
          <w:lang w:val="fr-FR"/>
        </w:rPr>
      </w:pPr>
      <w:r>
        <w:rPr>
          <w:rFonts w:eastAsia="Calibri" w:cs="Times New Roman"/>
          <w:szCs w:val="24"/>
          <w:lang w:val="fr-FR"/>
        </w:rPr>
        <w:t xml:space="preserve">- Les instruments existants ne sont pas assez connus ou ne sont pas mis en œuvre de manière satisfaisante. </w:t>
      </w:r>
    </w:p>
    <w:p w14:paraId="79448ECC" w14:textId="6B8CD246" w:rsidR="00E44F10" w:rsidRPr="00E44F10" w:rsidRDefault="0002624D" w:rsidP="00883388">
      <w:pPr>
        <w:jc w:val="both"/>
        <w:rPr>
          <w:rFonts w:eastAsia="Calibri" w:cs="Times New Roman"/>
          <w:szCs w:val="24"/>
          <w:lang w:val="fr-FR"/>
        </w:rPr>
      </w:pPr>
      <w:r>
        <w:rPr>
          <w:rFonts w:eastAsia="Calibri" w:cs="Times New Roman"/>
          <w:szCs w:val="24"/>
          <w:lang w:val="fr-FR"/>
        </w:rPr>
        <w:t xml:space="preserve">- </w:t>
      </w:r>
      <w:r w:rsidRPr="00E44F10">
        <w:rPr>
          <w:rFonts w:eastAsia="Calibri" w:cs="Times New Roman"/>
          <w:szCs w:val="24"/>
          <w:lang w:val="fr-FR"/>
        </w:rPr>
        <w:t>Manque de connaissance également à l’intérieur du mo</w:t>
      </w:r>
      <w:r>
        <w:rPr>
          <w:rFonts w:eastAsia="Calibri" w:cs="Times New Roman"/>
          <w:szCs w:val="24"/>
          <w:lang w:val="fr-FR"/>
        </w:rPr>
        <w:t>u</w:t>
      </w:r>
      <w:r w:rsidRPr="00E44F10">
        <w:rPr>
          <w:rFonts w:eastAsia="Calibri" w:cs="Times New Roman"/>
          <w:szCs w:val="24"/>
          <w:lang w:val="fr-FR"/>
        </w:rPr>
        <w:t>vement des droits humains: au sein des Nations Unies, au sein des mouvements de la société civile.</w:t>
      </w:r>
      <w:r>
        <w:rPr>
          <w:rFonts w:eastAsia="Calibri" w:cs="Times New Roman"/>
          <w:szCs w:val="24"/>
          <w:lang w:val="fr-FR"/>
        </w:rPr>
        <w:t xml:space="preserve"> Par exemple, certaines pratiques en matière de protection des défenseurs ne prennent pas encore suffisamment en compte l’approche de genre et peuvent reproduire sans le vouloir certaines pratiques discriminatoires (par ex, les </w:t>
      </w:r>
      <w:proofErr w:type="spellStart"/>
      <w:r>
        <w:rPr>
          <w:rFonts w:eastAsia="Calibri" w:cs="Times New Roman"/>
          <w:szCs w:val="24"/>
          <w:lang w:val="fr-FR"/>
        </w:rPr>
        <w:t>Shelter</w:t>
      </w:r>
      <w:proofErr w:type="spellEnd"/>
      <w:r>
        <w:rPr>
          <w:rFonts w:eastAsia="Calibri" w:cs="Times New Roman"/>
          <w:szCs w:val="24"/>
          <w:lang w:val="fr-FR"/>
        </w:rPr>
        <w:t xml:space="preserve"> </w:t>
      </w:r>
      <w:proofErr w:type="spellStart"/>
      <w:r>
        <w:rPr>
          <w:rFonts w:eastAsia="Calibri" w:cs="Times New Roman"/>
          <w:szCs w:val="24"/>
          <w:lang w:val="fr-FR"/>
        </w:rPr>
        <w:t>cities</w:t>
      </w:r>
      <w:proofErr w:type="spellEnd"/>
      <w:r>
        <w:rPr>
          <w:rFonts w:eastAsia="Calibri" w:cs="Times New Roman"/>
          <w:szCs w:val="24"/>
          <w:lang w:val="fr-FR"/>
        </w:rPr>
        <w:t>). Cela passe par le langage et également par des processus invisibles dans les mouvements concernant, par exemple, la prise de décision ou la représentation des femmes dans des fonctions électives ou au sein des rencontres/ instances internationales.</w:t>
      </w:r>
    </w:p>
    <w:p w14:paraId="56271428" w14:textId="71D49725" w:rsidR="00E44F10" w:rsidRDefault="00CC3F2D" w:rsidP="00883388">
      <w:pPr>
        <w:jc w:val="both"/>
        <w:rPr>
          <w:rFonts w:eastAsia="Calibri" w:cs="Times New Roman"/>
          <w:szCs w:val="24"/>
          <w:lang w:val="fr-FR"/>
        </w:rPr>
      </w:pPr>
      <w:r>
        <w:rPr>
          <w:rFonts w:eastAsia="Calibri" w:cs="Times New Roman"/>
          <w:szCs w:val="24"/>
          <w:lang w:val="fr-FR"/>
        </w:rPr>
        <w:t xml:space="preserve">- Malgré des avancées, </w:t>
      </w:r>
      <w:r w:rsidR="00423168">
        <w:rPr>
          <w:rFonts w:eastAsia="Calibri" w:cs="Times New Roman"/>
          <w:szCs w:val="24"/>
          <w:lang w:val="fr-FR"/>
        </w:rPr>
        <w:t>perdure une certaine i</w:t>
      </w:r>
      <w:r w:rsidR="00E44F10" w:rsidRPr="00E44F10">
        <w:rPr>
          <w:rFonts w:eastAsia="Calibri" w:cs="Times New Roman"/>
          <w:szCs w:val="24"/>
          <w:lang w:val="fr-FR"/>
        </w:rPr>
        <w:t>ncapacité à comprendre les mécanismes structurels qui génèrent les différentes formes</w:t>
      </w:r>
      <w:r w:rsidR="00423168">
        <w:rPr>
          <w:rFonts w:eastAsia="Calibri" w:cs="Times New Roman"/>
          <w:szCs w:val="24"/>
          <w:lang w:val="fr-FR"/>
        </w:rPr>
        <w:t xml:space="preserve"> de discrimination. </w:t>
      </w:r>
      <w:r w:rsidR="000C02E2">
        <w:rPr>
          <w:rFonts w:eastAsia="Calibri" w:cs="Times New Roman"/>
          <w:szCs w:val="24"/>
          <w:lang w:val="fr-FR"/>
        </w:rPr>
        <w:t>Sortir de l’incantatoire et arrêter de penser</w:t>
      </w:r>
      <w:r w:rsidR="00423168">
        <w:rPr>
          <w:rFonts w:eastAsia="Calibri" w:cs="Times New Roman"/>
          <w:szCs w:val="24"/>
          <w:lang w:val="fr-FR"/>
        </w:rPr>
        <w:t xml:space="preserve"> que les discriminations contre les femmes n’existent</w:t>
      </w:r>
      <w:r w:rsidR="0002624D">
        <w:rPr>
          <w:rFonts w:eastAsia="Calibri" w:cs="Times New Roman"/>
          <w:szCs w:val="24"/>
          <w:lang w:val="fr-FR"/>
        </w:rPr>
        <w:t xml:space="preserve"> plus car des textes existent. </w:t>
      </w:r>
    </w:p>
    <w:p w14:paraId="343D19AD" w14:textId="42D14E5A" w:rsidR="00D45DEA" w:rsidRPr="00D45DEA" w:rsidRDefault="0002624D" w:rsidP="00883388">
      <w:pPr>
        <w:jc w:val="both"/>
        <w:rPr>
          <w:rFonts w:eastAsia="Calibri" w:cs="Times New Roman"/>
          <w:szCs w:val="24"/>
          <w:u w:val="single"/>
          <w:lang w:val="fr-FR"/>
        </w:rPr>
      </w:pPr>
      <w:r>
        <w:rPr>
          <w:rFonts w:eastAsia="Calibri" w:cs="Times New Roman"/>
          <w:szCs w:val="24"/>
          <w:u w:val="single"/>
          <w:lang w:val="fr-FR"/>
        </w:rPr>
        <w:lastRenderedPageBreak/>
        <w:t>Des avancées et des propositions</w:t>
      </w:r>
      <w:r w:rsidR="00D45DEA" w:rsidRPr="00D45DEA">
        <w:rPr>
          <w:rFonts w:eastAsia="Calibri" w:cs="Times New Roman"/>
          <w:szCs w:val="24"/>
          <w:u w:val="single"/>
          <w:lang w:val="fr-FR"/>
        </w:rPr>
        <w:t> :</w:t>
      </w:r>
    </w:p>
    <w:p w14:paraId="7E1B3AD8" w14:textId="77777777" w:rsidR="00CC3F2D" w:rsidRDefault="00CC3F2D" w:rsidP="00CC3F2D">
      <w:pPr>
        <w:jc w:val="both"/>
        <w:rPr>
          <w:rFonts w:eastAsia="Calibri" w:cs="Times New Roman"/>
          <w:szCs w:val="24"/>
          <w:lang w:val="fr-FR"/>
        </w:rPr>
      </w:pPr>
      <w:r>
        <w:rPr>
          <w:rFonts w:eastAsia="Calibri" w:cs="Times New Roman"/>
          <w:szCs w:val="24"/>
          <w:lang w:val="fr-FR"/>
        </w:rPr>
        <w:t xml:space="preserve">- Importance des réseaux de défenseurs qui apportent des réponses concrètes à des situations de danger parfois imminent pour les femmes défenseurs. </w:t>
      </w:r>
    </w:p>
    <w:p w14:paraId="2CF20932" w14:textId="2EFE63A6" w:rsidR="0002624D" w:rsidRDefault="0002624D" w:rsidP="00CC3F2D">
      <w:pPr>
        <w:jc w:val="both"/>
        <w:rPr>
          <w:rFonts w:eastAsia="Calibri" w:cs="Times New Roman"/>
          <w:szCs w:val="24"/>
          <w:lang w:val="fr-FR"/>
        </w:rPr>
      </w:pPr>
      <w:r>
        <w:rPr>
          <w:rFonts w:eastAsia="Calibri" w:cs="Times New Roman"/>
          <w:szCs w:val="24"/>
          <w:lang w:val="fr-FR"/>
        </w:rPr>
        <w:t>- Soutenir les initiatives comme, par exemple, les initiatives d’autoprotection qui se développent de plus en plus dans le monde.</w:t>
      </w:r>
    </w:p>
    <w:p w14:paraId="0C5D3AC6" w14:textId="6691F93F" w:rsidR="00F8369C" w:rsidRDefault="00CC3F2D" w:rsidP="006E7E10">
      <w:pPr>
        <w:jc w:val="both"/>
        <w:rPr>
          <w:rFonts w:eastAsia="Calibri" w:cs="Times New Roman"/>
          <w:szCs w:val="24"/>
          <w:lang w:val="fr-FR"/>
        </w:rPr>
      </w:pPr>
      <w:r>
        <w:rPr>
          <w:rFonts w:eastAsia="Calibri" w:cs="Times New Roman"/>
          <w:szCs w:val="24"/>
          <w:lang w:val="fr-FR"/>
        </w:rPr>
        <w:t xml:space="preserve">- </w:t>
      </w:r>
      <w:r w:rsidRPr="00E44F10">
        <w:rPr>
          <w:rFonts w:eastAsia="Calibri" w:cs="Times New Roman"/>
          <w:szCs w:val="24"/>
          <w:lang w:val="fr-FR"/>
        </w:rPr>
        <w:t>Bonnes pratiques</w:t>
      </w:r>
      <w:r>
        <w:rPr>
          <w:rFonts w:eastAsia="Calibri" w:cs="Times New Roman"/>
          <w:szCs w:val="24"/>
          <w:lang w:val="fr-FR"/>
        </w:rPr>
        <w:t xml:space="preserve"> en matière </w:t>
      </w:r>
      <w:r w:rsidRPr="00E44F10">
        <w:rPr>
          <w:rFonts w:eastAsia="Calibri" w:cs="Times New Roman"/>
          <w:szCs w:val="24"/>
          <w:lang w:val="fr-FR"/>
        </w:rPr>
        <w:t>de protection</w:t>
      </w:r>
      <w:r>
        <w:rPr>
          <w:rFonts w:eastAsia="Calibri" w:cs="Times New Roman"/>
          <w:szCs w:val="24"/>
          <w:lang w:val="fr-FR"/>
        </w:rPr>
        <w:t xml:space="preserve"> : Rapport au CDH en 2016 qui montre l’importance de ces réseaux mais également la nécessité de développer une approche de genre dans l’élaboration des initiatives visant à protéger les femmes défenseurs, cela passe également par une participation active des femmes dans l’élaboration de ces outils et mécanismes. </w:t>
      </w:r>
      <w:r w:rsidR="0050492F">
        <w:rPr>
          <w:rFonts w:eastAsia="Calibri" w:cs="Times New Roman"/>
          <w:szCs w:val="24"/>
          <w:lang w:val="fr-FR"/>
        </w:rPr>
        <w:t>Responsabilité des Etats de développer des pratiques intégrant la perspective de genre (au-delà du déclaratif).</w:t>
      </w:r>
      <w:r w:rsidR="006E7E10">
        <w:rPr>
          <w:rFonts w:eastAsia="Calibri" w:cs="Times New Roman"/>
          <w:szCs w:val="24"/>
          <w:lang w:val="fr-FR"/>
        </w:rPr>
        <w:t xml:space="preserve"> </w:t>
      </w:r>
    </w:p>
    <w:p w14:paraId="6FA47B4B" w14:textId="52987DC1" w:rsidR="00F8369C" w:rsidRDefault="00F8369C" w:rsidP="006E7E10">
      <w:pPr>
        <w:jc w:val="both"/>
        <w:rPr>
          <w:rFonts w:eastAsia="Calibri" w:cs="Times New Roman"/>
          <w:szCs w:val="24"/>
          <w:lang w:val="fr-FR"/>
        </w:rPr>
      </w:pPr>
      <w:r>
        <w:rPr>
          <w:rFonts w:eastAsia="Calibri" w:cs="Times New Roman"/>
          <w:szCs w:val="24"/>
          <w:lang w:val="fr-FR"/>
        </w:rPr>
        <w:t xml:space="preserve">- </w:t>
      </w:r>
      <w:r w:rsidRPr="00E44F10">
        <w:rPr>
          <w:rFonts w:eastAsia="Calibri" w:cs="Times New Roman"/>
          <w:szCs w:val="24"/>
          <w:lang w:val="fr-FR"/>
        </w:rPr>
        <w:t>Nécessité de plus de pédagogie pour faire comprendre les mécanismes</w:t>
      </w:r>
      <w:r>
        <w:rPr>
          <w:rFonts w:eastAsia="Calibri" w:cs="Times New Roman"/>
          <w:szCs w:val="24"/>
          <w:lang w:val="fr-FR"/>
        </w:rPr>
        <w:t xml:space="preserve"> favorisant les pratiques discriminatoires</w:t>
      </w:r>
      <w:r w:rsidRPr="00E44F10">
        <w:rPr>
          <w:rFonts w:eastAsia="Calibri" w:cs="Times New Roman"/>
          <w:szCs w:val="24"/>
          <w:lang w:val="fr-FR"/>
        </w:rPr>
        <w:t>.</w:t>
      </w:r>
      <w:r>
        <w:rPr>
          <w:rFonts w:eastAsia="Calibri" w:cs="Times New Roman"/>
          <w:szCs w:val="24"/>
          <w:lang w:val="fr-FR"/>
        </w:rPr>
        <w:t xml:space="preserve"> La Résolution des Nations unies sur les femmes défenseurs n’est pas suffisamment connue des Etats, des organisations inter-gouvernementales, de la société civile et des femmes défenseurs elles-mêmes.</w:t>
      </w:r>
      <w:r w:rsidR="00997741">
        <w:rPr>
          <w:rFonts w:eastAsia="Calibri" w:cs="Times New Roman"/>
          <w:szCs w:val="24"/>
          <w:lang w:val="fr-FR"/>
        </w:rPr>
        <w:t xml:space="preserve"> Importance d’actions conjointes entre les mandats des procédures spéciales et également avec d’autres agences/organes des Nations unies.</w:t>
      </w:r>
    </w:p>
    <w:p w14:paraId="64F50648" w14:textId="26FEE8DA" w:rsidR="00B739B4" w:rsidRDefault="00F8369C" w:rsidP="00F8369C">
      <w:pPr>
        <w:jc w:val="both"/>
        <w:rPr>
          <w:rFonts w:eastAsia="Calibri" w:cs="Times New Roman"/>
          <w:szCs w:val="24"/>
          <w:lang w:val="fr-FR"/>
        </w:rPr>
      </w:pPr>
      <w:r>
        <w:rPr>
          <w:rFonts w:eastAsia="Calibri" w:cs="Times New Roman"/>
          <w:szCs w:val="24"/>
          <w:lang w:val="fr-FR"/>
        </w:rPr>
        <w:t>- Il faut également prendre en compte la diversité des femmes et la multiplicité des situations dans lesquelles elles se trouvent. Il n’existe pas un profil type de femme défenseur et en cela, il est important de ne pas nous-même reproduire et nous enfermer dans certains clichés</w:t>
      </w:r>
      <w:r w:rsidR="00997741">
        <w:rPr>
          <w:rFonts w:eastAsia="Calibri" w:cs="Times New Roman"/>
          <w:szCs w:val="24"/>
          <w:lang w:val="fr-FR"/>
        </w:rPr>
        <w:t xml:space="preserve">. </w:t>
      </w:r>
      <w:r>
        <w:rPr>
          <w:rFonts w:eastAsia="Calibri" w:cs="Times New Roman"/>
          <w:szCs w:val="24"/>
          <w:lang w:val="fr-FR"/>
        </w:rPr>
        <w:t xml:space="preserve">Il est fondamental d’appliquer une grille de lecture </w:t>
      </w:r>
      <w:proofErr w:type="spellStart"/>
      <w:r>
        <w:rPr>
          <w:rFonts w:eastAsia="Calibri" w:cs="Times New Roman"/>
          <w:szCs w:val="24"/>
          <w:lang w:val="fr-FR"/>
        </w:rPr>
        <w:t>intersectionnelle</w:t>
      </w:r>
      <w:proofErr w:type="spellEnd"/>
      <w:r>
        <w:rPr>
          <w:rFonts w:eastAsia="Calibri" w:cs="Times New Roman"/>
          <w:szCs w:val="24"/>
          <w:lang w:val="fr-FR"/>
        </w:rPr>
        <w:t xml:space="preserve"> pour comprendre les différents types de discrimination et pour apporter des réponses adaptées aux réalités vécues sur le terrain.</w:t>
      </w:r>
      <w:r w:rsidR="0002624D">
        <w:rPr>
          <w:rFonts w:eastAsia="Calibri" w:cs="Times New Roman"/>
          <w:szCs w:val="24"/>
          <w:lang w:val="fr-FR"/>
        </w:rPr>
        <w:t xml:space="preserve"> Il faut également éviter de réduire les femmes défenseures à des victimes</w:t>
      </w:r>
      <w:r w:rsidR="00FA08EB">
        <w:rPr>
          <w:rFonts w:eastAsia="Calibri" w:cs="Times New Roman"/>
          <w:szCs w:val="24"/>
          <w:lang w:val="fr-FR"/>
        </w:rPr>
        <w:t>.</w:t>
      </w:r>
    </w:p>
    <w:p w14:paraId="1C37ADDE" w14:textId="2D72C9CE" w:rsidR="00B739B4" w:rsidRDefault="00B739B4" w:rsidP="00F8369C">
      <w:pPr>
        <w:jc w:val="both"/>
        <w:rPr>
          <w:rFonts w:eastAsia="Calibri" w:cs="Times New Roman"/>
          <w:szCs w:val="24"/>
          <w:lang w:val="fr-FR"/>
        </w:rPr>
      </w:pPr>
      <w:r>
        <w:rPr>
          <w:rFonts w:eastAsia="Calibri" w:cs="Times New Roman"/>
          <w:szCs w:val="24"/>
          <w:lang w:val="fr-FR"/>
        </w:rPr>
        <w:t>- 2018 : 20</w:t>
      </w:r>
      <w:r w:rsidRPr="00B739B4">
        <w:rPr>
          <w:rFonts w:eastAsia="Calibri" w:cs="Times New Roman"/>
          <w:szCs w:val="24"/>
          <w:vertAlign w:val="superscript"/>
          <w:lang w:val="fr-FR"/>
        </w:rPr>
        <w:t>ème</w:t>
      </w:r>
      <w:r>
        <w:rPr>
          <w:rFonts w:eastAsia="Calibri" w:cs="Times New Roman"/>
          <w:szCs w:val="24"/>
          <w:lang w:val="fr-FR"/>
        </w:rPr>
        <w:t xml:space="preserve"> anniversaire de la Déclaration + 5</w:t>
      </w:r>
      <w:r w:rsidRPr="00B739B4">
        <w:rPr>
          <w:rFonts w:eastAsia="Calibri" w:cs="Times New Roman"/>
          <w:szCs w:val="24"/>
          <w:vertAlign w:val="superscript"/>
          <w:lang w:val="fr-FR"/>
        </w:rPr>
        <w:t>ème</w:t>
      </w:r>
      <w:r>
        <w:rPr>
          <w:rFonts w:eastAsia="Calibri" w:cs="Times New Roman"/>
          <w:szCs w:val="24"/>
          <w:lang w:val="fr-FR"/>
        </w:rPr>
        <w:t xml:space="preserve"> anniversaire de la Résolution sur les femmes défenseurs : opportunité d’actions concrètes pour donner plus de visibilité à cette thématique et </w:t>
      </w:r>
      <w:r w:rsidR="005735AD">
        <w:rPr>
          <w:rFonts w:eastAsia="Calibri" w:cs="Times New Roman"/>
          <w:szCs w:val="24"/>
          <w:lang w:val="fr-FR"/>
        </w:rPr>
        <w:t>faire le suivi de la mise en œuvre des recommandations adressées aux Etats et aux différents acteurs ?</w:t>
      </w:r>
    </w:p>
    <w:p w14:paraId="515C30C4" w14:textId="77777777" w:rsidR="00F8369C" w:rsidRDefault="00F8369C" w:rsidP="00883388">
      <w:pPr>
        <w:jc w:val="both"/>
        <w:rPr>
          <w:rFonts w:eastAsia="Calibri" w:cs="Times New Roman"/>
          <w:szCs w:val="24"/>
          <w:lang w:val="fr-FR"/>
        </w:rPr>
      </w:pPr>
    </w:p>
    <w:p w14:paraId="53F59465" w14:textId="77777777" w:rsidR="00E44F10" w:rsidRPr="00E44F10" w:rsidRDefault="00E44F10" w:rsidP="00883388">
      <w:pPr>
        <w:jc w:val="both"/>
        <w:rPr>
          <w:rFonts w:eastAsia="Calibri" w:cs="Times New Roman"/>
          <w:szCs w:val="24"/>
          <w:lang w:val="fr-FR"/>
        </w:rPr>
      </w:pPr>
    </w:p>
    <w:p w14:paraId="0F4AD7D6" w14:textId="77777777" w:rsidR="00883388" w:rsidRDefault="00883388" w:rsidP="00883388">
      <w:pPr>
        <w:jc w:val="center"/>
        <w:rPr>
          <w:rFonts w:eastAsia="Calibri" w:cs="Times New Roman"/>
          <w:b/>
          <w:szCs w:val="24"/>
        </w:rPr>
      </w:pPr>
    </w:p>
    <w:p w14:paraId="4546EADC" w14:textId="77777777" w:rsidR="00883388" w:rsidRDefault="00883388" w:rsidP="00883388">
      <w:pPr>
        <w:jc w:val="center"/>
        <w:rPr>
          <w:rFonts w:eastAsia="Calibri" w:cs="Times New Roman"/>
          <w:b/>
          <w:szCs w:val="24"/>
        </w:rPr>
      </w:pPr>
    </w:p>
    <w:p w14:paraId="4CACC3A7" w14:textId="77777777" w:rsidR="00883388" w:rsidRDefault="00883388" w:rsidP="00883388">
      <w:pPr>
        <w:jc w:val="center"/>
        <w:rPr>
          <w:rFonts w:eastAsia="Calibri" w:cs="Times New Roman"/>
          <w:b/>
          <w:szCs w:val="24"/>
        </w:rPr>
      </w:pPr>
    </w:p>
    <w:p w14:paraId="1ADAAD52" w14:textId="77777777" w:rsidR="00883388" w:rsidRDefault="00883388" w:rsidP="00883388">
      <w:pPr>
        <w:jc w:val="center"/>
        <w:rPr>
          <w:rFonts w:eastAsia="Calibri" w:cs="Times New Roman"/>
          <w:b/>
          <w:szCs w:val="24"/>
        </w:rPr>
      </w:pPr>
    </w:p>
    <w:p w14:paraId="5237D97C" w14:textId="77777777" w:rsidR="00883388" w:rsidRDefault="00883388" w:rsidP="00883388">
      <w:pPr>
        <w:jc w:val="center"/>
      </w:pPr>
    </w:p>
    <w:sectPr w:rsidR="00883388" w:rsidSect="00F1304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388"/>
    <w:rsid w:val="0002624D"/>
    <w:rsid w:val="000C02E2"/>
    <w:rsid w:val="000E4D19"/>
    <w:rsid w:val="00423168"/>
    <w:rsid w:val="0046501E"/>
    <w:rsid w:val="0050492F"/>
    <w:rsid w:val="00523A7E"/>
    <w:rsid w:val="005735AD"/>
    <w:rsid w:val="006737AF"/>
    <w:rsid w:val="006E7E10"/>
    <w:rsid w:val="007B0736"/>
    <w:rsid w:val="00883388"/>
    <w:rsid w:val="008B50C3"/>
    <w:rsid w:val="00951878"/>
    <w:rsid w:val="00965299"/>
    <w:rsid w:val="00997741"/>
    <w:rsid w:val="00B739B4"/>
    <w:rsid w:val="00B827CC"/>
    <w:rsid w:val="00CC3F2D"/>
    <w:rsid w:val="00D45DEA"/>
    <w:rsid w:val="00E33063"/>
    <w:rsid w:val="00E44F10"/>
    <w:rsid w:val="00E81DBB"/>
    <w:rsid w:val="00F1304C"/>
    <w:rsid w:val="00F8369C"/>
    <w:rsid w:val="00FA08EB"/>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6BC59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388"/>
    <w:pPr>
      <w:spacing w:after="200" w:line="276" w:lineRule="auto"/>
    </w:pPr>
    <w:rPr>
      <w:rFonts w:ascii="Times New Roman" w:eastAsiaTheme="minorHAnsi" w:hAnsi="Times New Roman"/>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388"/>
    <w:pPr>
      <w:spacing w:after="200" w:line="276" w:lineRule="auto"/>
    </w:pPr>
    <w:rPr>
      <w:rFonts w:ascii="Times New Roman" w:eastAsiaTheme="minorHAnsi" w:hAnsi="Times New Roman"/>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A802130-9A45-4D32-A278-CC2CBAF6C45E}"/>
</file>

<file path=customXml/itemProps2.xml><?xml version="1.0" encoding="utf-8"?>
<ds:datastoreItem xmlns:ds="http://schemas.openxmlformats.org/officeDocument/2006/customXml" ds:itemID="{59311277-42EA-48C7-BEE3-B20B4A1F00CB}"/>
</file>

<file path=customXml/itemProps3.xml><?xml version="1.0" encoding="utf-8"?>
<ds:datastoreItem xmlns:ds="http://schemas.openxmlformats.org/officeDocument/2006/customXml" ds:itemID="{49C130D7-F808-482C-AA19-5ACF14B548E4}"/>
</file>

<file path=docProps/app.xml><?xml version="1.0" encoding="utf-8"?>
<Properties xmlns="http://schemas.openxmlformats.org/officeDocument/2006/extended-properties" xmlns:vt="http://schemas.openxmlformats.org/officeDocument/2006/docPropsVTypes">
  <Template>Normal.dotm</Template>
  <TotalTime>1</TotalTime>
  <Pages>2</Pages>
  <Words>705</Words>
  <Characters>4021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SR_HRD 18 May 2017_Speech</dc:title>
  <dc:creator>valentine</dc:creator>
  <cp:lastModifiedBy>Bernadette Arditi</cp:lastModifiedBy>
  <cp:revision>2</cp:revision>
  <dcterms:created xsi:type="dcterms:W3CDTF">2017-07-04T16:50:00Z</dcterms:created>
  <dcterms:modified xsi:type="dcterms:W3CDTF">2017-07-04T16:50:00Z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