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5D2" w:rsidRPr="00C60743" w:rsidRDefault="001215D2" w:rsidP="001215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eastAsia="Times New Roman" w:cs="Arial"/>
          <w:b/>
          <w:lang w:val="es-ES" w:eastAsia="es-ES"/>
        </w:rPr>
      </w:pPr>
      <w:bookmarkStart w:id="0" w:name="_GoBack"/>
      <w:bookmarkEnd w:id="0"/>
      <w:r w:rsidRPr="00C60743">
        <w:rPr>
          <w:rFonts w:eastAsia="Times New Roman" w:cs="Arial"/>
          <w:b/>
          <w:lang w:val="es-ES" w:eastAsia="es-ES"/>
        </w:rPr>
        <w:t xml:space="preserve">ELEMENTOS DE MÉXICO PARA LA ELABORACIÓN DEL INFORME SOBRE LA INTENSIFICACIÓN DE </w:t>
      </w:r>
      <w:r w:rsidR="004D6428">
        <w:rPr>
          <w:rFonts w:eastAsia="Times New Roman" w:cs="Arial"/>
          <w:b/>
          <w:lang w:val="es-ES" w:eastAsia="es-ES"/>
        </w:rPr>
        <w:t xml:space="preserve">LOS </w:t>
      </w:r>
      <w:r w:rsidRPr="00C60743">
        <w:rPr>
          <w:rFonts w:eastAsia="Times New Roman" w:cs="Arial"/>
          <w:b/>
          <w:lang w:val="es-ES" w:eastAsia="es-ES"/>
        </w:rPr>
        <w:t>ESFUERZOS PARA PREVENIR Y ELIMINAR EL MATRIMONIO INFANTIL, PRECOZ Y FORZADO</w:t>
      </w:r>
    </w:p>
    <w:p w:rsidR="001215D2" w:rsidRPr="00C60743" w:rsidRDefault="001215D2" w:rsidP="001215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eastAsia="Times New Roman" w:cs="Arial"/>
          <w:b/>
          <w:lang w:val="es-ES" w:eastAsia="es-ES"/>
        </w:rPr>
      </w:pPr>
    </w:p>
    <w:p w:rsidR="0041704E" w:rsidRPr="004D6428" w:rsidRDefault="0041704E" w:rsidP="00C60743">
      <w:pPr>
        <w:autoSpaceDN w:val="0"/>
        <w:rPr>
          <w:sz w:val="16"/>
          <w:szCs w:val="16"/>
          <w:u w:val="single"/>
          <w:lang w:val="es-ES"/>
        </w:rPr>
      </w:pPr>
    </w:p>
    <w:p w:rsidR="001215D2" w:rsidRPr="00C60743" w:rsidRDefault="00D76351" w:rsidP="00D763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 w:rsidRPr="00C60743">
        <w:rPr>
          <w:b/>
          <w:lang w:val="es-ES"/>
        </w:rPr>
        <w:t>1.</w:t>
      </w:r>
      <w:r w:rsidR="001215D2" w:rsidRPr="00C60743">
        <w:rPr>
          <w:b/>
        </w:rPr>
        <w:t xml:space="preserve"> Esfuerzos a nivel nacional para eliminar la práctica del matrimonio precoz, forzoso e infantil, en cumplimiento de las obligaciones internacionales de derechos humanos.</w:t>
      </w:r>
    </w:p>
    <w:p w:rsidR="00376CCC" w:rsidRPr="00C60743" w:rsidRDefault="00730F37" w:rsidP="005A4FF4">
      <w:pPr>
        <w:pStyle w:val="ListParagraph"/>
        <w:numPr>
          <w:ilvl w:val="0"/>
          <w:numId w:val="4"/>
        </w:numPr>
        <w:autoSpaceDN w:val="0"/>
        <w:jc w:val="both"/>
        <w:rPr>
          <w:b/>
          <w:color w:val="000000"/>
          <w:lang w:val="es-ES" w:eastAsia="es-MX"/>
        </w:rPr>
      </w:pPr>
      <w:r w:rsidRPr="00C60743">
        <w:rPr>
          <w:b/>
          <w:color w:val="000000"/>
          <w:lang w:val="es-ES" w:eastAsia="es-MX"/>
        </w:rPr>
        <w:t>Avances legislativos</w:t>
      </w:r>
    </w:p>
    <w:p w:rsidR="00376CCC" w:rsidRPr="00DB73EC" w:rsidRDefault="00730F37" w:rsidP="001215D2">
      <w:pPr>
        <w:jc w:val="both"/>
      </w:pPr>
      <w:r w:rsidRPr="00DB73EC">
        <w:t>-</w:t>
      </w:r>
      <w:r w:rsidR="005A4FF4" w:rsidRPr="00DB73EC">
        <w:t xml:space="preserve"> </w:t>
      </w:r>
      <w:r w:rsidR="00376CCC" w:rsidRPr="00DB73EC">
        <w:t xml:space="preserve">Ámbito </w:t>
      </w:r>
      <w:r w:rsidR="00DB73EC" w:rsidRPr="00DB73EC">
        <w:t>f</w:t>
      </w:r>
      <w:r w:rsidR="00376CCC" w:rsidRPr="00DB73EC">
        <w:t>ederal</w:t>
      </w:r>
    </w:p>
    <w:p w:rsidR="00EB6965" w:rsidRPr="00C60743" w:rsidRDefault="00F754D5" w:rsidP="00736B40">
      <w:pPr>
        <w:shd w:val="clear" w:color="auto" w:fill="FFFFFF"/>
        <w:jc w:val="both"/>
      </w:pPr>
      <w:r>
        <w:t>C</w:t>
      </w:r>
      <w:r w:rsidRPr="004520F6">
        <w:t xml:space="preserve">on el fin de revertir los problemas que produce el </w:t>
      </w:r>
      <w:r>
        <w:t>matrimonio a una edad prematura, e</w:t>
      </w:r>
      <w:r w:rsidRPr="00C60743">
        <w:t xml:space="preserve">l 16 de abril de 2013 se presentó en el Pleno de la Cámara de Diputados, la </w:t>
      </w:r>
      <w:r w:rsidRPr="00C60743">
        <w:rPr>
          <w:i/>
        </w:rPr>
        <w:t>Iniciativa que reforma, adiciona y deroga diversas disposi</w:t>
      </w:r>
      <w:r>
        <w:rPr>
          <w:i/>
        </w:rPr>
        <w:t>ciones del Código Civil Federal,</w:t>
      </w:r>
      <w:r w:rsidRPr="00C60743">
        <w:rPr>
          <w:i/>
        </w:rPr>
        <w:t xml:space="preserve"> </w:t>
      </w:r>
      <w:r>
        <w:t xml:space="preserve">en la que se menciona como uno de los requisitos para contraer matrimonio, la mayoría de edad. Actualmente </w:t>
      </w:r>
      <w:r w:rsidR="005A4FF4" w:rsidRPr="00C60743">
        <w:t xml:space="preserve">el </w:t>
      </w:r>
      <w:r>
        <w:t>Código Civil Federal establece</w:t>
      </w:r>
      <w:r w:rsidR="00EB6965" w:rsidRPr="00C60743">
        <w:t xml:space="preserve"> la edad mínima para casarse es de 16 años para los hombres y 14 para las mujeres, y en esos casos solo se requiere la aprobación d</w:t>
      </w:r>
      <w:r w:rsidR="005A4FF4" w:rsidRPr="00C60743">
        <w:t>e los padres o tutores legales.</w:t>
      </w:r>
    </w:p>
    <w:p w:rsidR="00376CCC" w:rsidRPr="00DB73EC" w:rsidRDefault="005A4FF4" w:rsidP="001215D2">
      <w:pPr>
        <w:jc w:val="both"/>
      </w:pPr>
      <w:r w:rsidRPr="00DB73EC">
        <w:t xml:space="preserve">- </w:t>
      </w:r>
      <w:r w:rsidR="00376CCC" w:rsidRPr="00DB73EC">
        <w:t xml:space="preserve">Ámbito </w:t>
      </w:r>
      <w:r w:rsidR="004520F6" w:rsidRPr="00DB73EC">
        <w:t>l</w:t>
      </w:r>
      <w:r w:rsidR="00376CCC" w:rsidRPr="00DB73EC">
        <w:t>ocal</w:t>
      </w:r>
    </w:p>
    <w:p w:rsidR="00730F37" w:rsidRPr="00C60743" w:rsidRDefault="001215D2" w:rsidP="00736B40">
      <w:pPr>
        <w:shd w:val="clear" w:color="auto" w:fill="FFFFFF"/>
        <w:jc w:val="both"/>
      </w:pPr>
      <w:r w:rsidRPr="00C60743">
        <w:t>En 1</w:t>
      </w:r>
      <w:r w:rsidR="008D129F">
        <w:t>4</w:t>
      </w:r>
      <w:r w:rsidRPr="00C60743">
        <w:t xml:space="preserve"> entidades es requisito tener 14 años siendo mujer y 16 </w:t>
      </w:r>
      <w:r w:rsidR="00C663B6">
        <w:t>siendo hombre</w:t>
      </w:r>
      <w:r w:rsidR="00730F37" w:rsidRPr="00C60743">
        <w:t xml:space="preserve"> para comprometerse cívicamente, a saber de:</w:t>
      </w:r>
      <w:r w:rsidR="001D2D7E" w:rsidRPr="00C60743">
        <w:t xml:space="preserve"> </w:t>
      </w:r>
      <w:r w:rsidR="00730F37" w:rsidRPr="00C60743">
        <w:t>Baja California, Campeche, Chihuahua, Durango, Estado de México, Michoacán,  Nuevo León, Nayarit, Sinaloa, Tabasco, Tamaulipas,  Tlaxcala, Veracruz y Yucatán.</w:t>
      </w:r>
    </w:p>
    <w:p w:rsidR="00EB6965" w:rsidRPr="00C60743" w:rsidRDefault="00EB6965" w:rsidP="00736B40">
      <w:pPr>
        <w:shd w:val="clear" w:color="auto" w:fill="FFFFFF"/>
        <w:jc w:val="both"/>
      </w:pPr>
      <w:r w:rsidRPr="00C60743">
        <w:t xml:space="preserve">En </w:t>
      </w:r>
      <w:r w:rsidR="008D129F">
        <w:t>e</w:t>
      </w:r>
      <w:r w:rsidRPr="00C60743">
        <w:t>stados como Chiapas, Guerrero o Veracruz, contraer matrimonio a edades muy tempranas forma parte de las costumbres principalmente en las comunidades indígenas, hábito que se aplica más a las niñas que a los niños.</w:t>
      </w:r>
    </w:p>
    <w:p w:rsidR="002A3E6B" w:rsidRPr="00C60743" w:rsidRDefault="002A3E6B" w:rsidP="002A3E6B">
      <w:pPr>
        <w:shd w:val="clear" w:color="auto" w:fill="FFFFFF"/>
        <w:jc w:val="both"/>
        <w:rPr>
          <w:shd w:val="clear" w:color="auto" w:fill="FFFFFF"/>
        </w:rPr>
      </w:pPr>
      <w:r w:rsidRPr="00862462">
        <w:rPr>
          <w:shd w:val="clear" w:color="auto" w:fill="FFFFFF"/>
        </w:rPr>
        <w:t>Cabe señalar que e</w:t>
      </w:r>
      <w:r w:rsidRPr="00C60743">
        <w:rPr>
          <w:shd w:val="clear" w:color="auto" w:fill="FFFFFF"/>
        </w:rPr>
        <w:t xml:space="preserve">l </w:t>
      </w:r>
      <w:r w:rsidR="008D129F">
        <w:rPr>
          <w:shd w:val="clear" w:color="auto" w:fill="FFFFFF"/>
        </w:rPr>
        <w:t>e</w:t>
      </w:r>
      <w:r w:rsidRPr="00C60743">
        <w:rPr>
          <w:shd w:val="clear" w:color="auto" w:fill="FFFFFF"/>
        </w:rPr>
        <w:t xml:space="preserve">stado de Oaxaca reformó </w:t>
      </w:r>
      <w:r>
        <w:rPr>
          <w:shd w:val="clear" w:color="auto" w:fill="FFFFFF"/>
        </w:rPr>
        <w:t xml:space="preserve">en noviembre de 2013 su </w:t>
      </w:r>
      <w:r w:rsidRPr="00C60743">
        <w:rPr>
          <w:shd w:val="clear" w:color="auto" w:fill="FFFFFF"/>
        </w:rPr>
        <w:t>Código Civil a fin de eliminar el matrimonio infantil, situación que por “usos y costumbres” se reproduce en comunidades indígenas de la entidad. Con las reformas aprobadas por unanimidad, las y los legisladores establecieron como edad mínima para contraer matrimonio los 18 años para mujeres y hombres, y eliminó la dispensa (pe</w:t>
      </w:r>
      <w:r>
        <w:rPr>
          <w:shd w:val="clear" w:color="auto" w:fill="FFFFFF"/>
        </w:rPr>
        <w:t>rmiso) de los padres o tutores.</w:t>
      </w:r>
    </w:p>
    <w:p w:rsidR="00856AC9" w:rsidRPr="00856AC9" w:rsidRDefault="00856AC9" w:rsidP="00856AC9">
      <w:pPr>
        <w:pStyle w:val="ListParagraph"/>
        <w:numPr>
          <w:ilvl w:val="0"/>
          <w:numId w:val="4"/>
        </w:numPr>
        <w:autoSpaceDN w:val="0"/>
        <w:jc w:val="both"/>
        <w:rPr>
          <w:b/>
          <w:u w:val="single"/>
        </w:rPr>
      </w:pPr>
      <w:r>
        <w:rPr>
          <w:b/>
          <w:color w:val="000000"/>
          <w:lang w:val="es-ES" w:eastAsia="es-MX"/>
        </w:rPr>
        <w:t>Avances</w:t>
      </w:r>
      <w:r w:rsidRPr="00856AC9">
        <w:rPr>
          <w:b/>
          <w:color w:val="000000"/>
          <w:lang w:val="es-ES" w:eastAsia="es-MX"/>
        </w:rPr>
        <w:t xml:space="preserve"> </w:t>
      </w:r>
      <w:r w:rsidR="00C663B6">
        <w:rPr>
          <w:b/>
          <w:color w:val="000000"/>
          <w:lang w:val="es-ES" w:eastAsia="es-MX"/>
        </w:rPr>
        <w:t>en</w:t>
      </w:r>
      <w:r w:rsidRPr="00856AC9">
        <w:rPr>
          <w:b/>
          <w:color w:val="000000"/>
          <w:lang w:val="es-ES" w:eastAsia="es-MX"/>
        </w:rPr>
        <w:t xml:space="preserve"> políticas públicas</w:t>
      </w:r>
    </w:p>
    <w:p w:rsidR="00856AC9" w:rsidRPr="00C60743" w:rsidRDefault="00856AC9" w:rsidP="00856AC9">
      <w:pPr>
        <w:shd w:val="clear" w:color="auto" w:fill="FFFFFF"/>
        <w:jc w:val="both"/>
      </w:pPr>
      <w:r>
        <w:t>A</w:t>
      </w:r>
      <w:r w:rsidRPr="00C60743">
        <w:t xml:space="preserve"> través del </w:t>
      </w:r>
      <w:r w:rsidRPr="00C60743">
        <w:rPr>
          <w:i/>
        </w:rPr>
        <w:t>Programa para la Protección y el Desarrollo Integral de la Infancia</w:t>
      </w:r>
      <w:r w:rsidRPr="00C60743">
        <w:t xml:space="preserve">, </w:t>
      </w:r>
      <w:r w:rsidR="002A3E6B">
        <w:t xml:space="preserve">el </w:t>
      </w:r>
      <w:r w:rsidR="008D129F">
        <w:t>G</w:t>
      </w:r>
      <w:r w:rsidR="002A3E6B">
        <w:t xml:space="preserve">obierno de México </w:t>
      </w:r>
      <w:r w:rsidRPr="00C60743">
        <w:t>busca informar a todas las niñas, niños y adolescentes de sus derechos, realizando acciones de capacitación y sensibilización de la Convención sobre los Derechos del Niño con padres de familias, maestros, funcionarios públicos</w:t>
      </w:r>
      <w:r w:rsidR="002A3E6B">
        <w:t xml:space="preserve"> y</w:t>
      </w:r>
      <w:r w:rsidRPr="00C60743">
        <w:t xml:space="preserve"> legisladores</w:t>
      </w:r>
      <w:r w:rsidR="002A3E6B">
        <w:t xml:space="preserve">, </w:t>
      </w:r>
      <w:r w:rsidRPr="00C60743">
        <w:t xml:space="preserve"> para propiciar las condiciones necesarias que permitan dar cumplimiento a los preceptos establecidos en la Convención, la Ley para la Protección de los Derechos de Niñas, Niños y Adolescentes, y demás leyes estatales en la materia. En el 2012 se capacitaron a 28, 119 niñas, niños y adolescentes y a 7,843 adultos.</w:t>
      </w:r>
    </w:p>
    <w:p w:rsidR="00744269" w:rsidRDefault="00AF03DD" w:rsidP="00C663B6">
      <w:pPr>
        <w:jc w:val="both"/>
      </w:pPr>
      <w:r>
        <w:lastRenderedPageBreak/>
        <w:t xml:space="preserve">Cabe señalar que </w:t>
      </w:r>
      <w:r w:rsidR="001758C2">
        <w:t>a</w:t>
      </w:r>
      <w:r w:rsidR="0041704E">
        <w:t xml:space="preserve">ctualmente el </w:t>
      </w:r>
      <w:r w:rsidR="008D129F">
        <w:t>G</w:t>
      </w:r>
      <w:r w:rsidR="0041704E">
        <w:t>obierno de México elabora</w:t>
      </w:r>
      <w:r w:rsidR="00C663B6">
        <w:t xml:space="preserve"> el </w:t>
      </w:r>
      <w:r w:rsidR="00C663B6" w:rsidRPr="00744269">
        <w:rPr>
          <w:i/>
        </w:rPr>
        <w:t>Programa Nacional de Derechos Humanos</w:t>
      </w:r>
      <w:r w:rsidR="00C663B6">
        <w:t xml:space="preserve"> </w:t>
      </w:r>
      <w:r w:rsidR="00C663B6" w:rsidRPr="00744269">
        <w:rPr>
          <w:i/>
        </w:rPr>
        <w:t>2013</w:t>
      </w:r>
      <w:r w:rsidR="00744269" w:rsidRPr="00744269">
        <w:rPr>
          <w:i/>
        </w:rPr>
        <w:t>-</w:t>
      </w:r>
      <w:r w:rsidR="00C663B6" w:rsidRPr="00744269">
        <w:rPr>
          <w:i/>
        </w:rPr>
        <w:t>2018</w:t>
      </w:r>
      <w:r w:rsidR="00C663B6">
        <w:t xml:space="preserve"> (PNDH)</w:t>
      </w:r>
      <w:r w:rsidR="00744269">
        <w:t xml:space="preserve">, </w:t>
      </w:r>
      <w:r>
        <w:t xml:space="preserve">el cual, como </w:t>
      </w:r>
      <w:r w:rsidRPr="007771C1">
        <w:t xml:space="preserve">instrumento rector y transversal de la Política de Estado en materia de </w:t>
      </w:r>
      <w:r>
        <w:t>d</w:t>
      </w:r>
      <w:r w:rsidRPr="007771C1">
        <w:t xml:space="preserve">erechos </w:t>
      </w:r>
      <w:r>
        <w:t>h</w:t>
      </w:r>
      <w:r w:rsidRPr="007771C1">
        <w:t>umanos</w:t>
      </w:r>
      <w:r>
        <w:t xml:space="preserve">, </w:t>
      </w:r>
      <w:r w:rsidRPr="00AF03DD">
        <w:t xml:space="preserve">impulsará </w:t>
      </w:r>
      <w:r w:rsidR="00744269">
        <w:t>que diversos programas institucionales profundicen y atiendan el tema de matrimonio infantil, precoz y forzado.</w:t>
      </w:r>
    </w:p>
    <w:p w:rsidR="00270B3A" w:rsidRPr="00C60743" w:rsidRDefault="00270B3A" w:rsidP="004170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both"/>
        <w:rPr>
          <w:b/>
        </w:rPr>
      </w:pPr>
      <w:r w:rsidRPr="00C60743">
        <w:rPr>
          <w:b/>
        </w:rPr>
        <w:t xml:space="preserve">2. </w:t>
      </w:r>
      <w:r w:rsidR="001215D2" w:rsidRPr="00C60743">
        <w:rPr>
          <w:b/>
        </w:rPr>
        <w:t xml:space="preserve"> Las encuestas, evaluaciones y estudios realizados a escala nacional y regional sobre la prevalencia del matrimonio precoz, forzoso e infantil, y/o su impacto en los derechos humanos de las mujeres y niñas y otros grupos afectados.</w:t>
      </w:r>
    </w:p>
    <w:p w:rsidR="005F2A69" w:rsidRDefault="005F2A69" w:rsidP="005F2A69">
      <w:pPr>
        <w:autoSpaceDN w:val="0"/>
        <w:jc w:val="both"/>
      </w:pPr>
      <w:r w:rsidRPr="00C60743">
        <w:t xml:space="preserve">De acuerdo con el Instituto Nacional de Estadística y Geografía (INEGI), </w:t>
      </w:r>
      <w:r>
        <w:t>existen</w:t>
      </w:r>
      <w:r w:rsidRPr="00C60743">
        <w:t xml:space="preserve"> 434 mil niños y adolescentes casados o en unión libre. De ellos, más de 32 mil tenían entre 12 y 14 años, mientras que </w:t>
      </w:r>
      <w:r w:rsidR="008D129F">
        <w:t xml:space="preserve">la edad de </w:t>
      </w:r>
      <w:r w:rsidRPr="00C60743">
        <w:t xml:space="preserve">alrededor de 402 mil fluctuaba </w:t>
      </w:r>
      <w:r w:rsidR="008D129F">
        <w:t>entre los 1</w:t>
      </w:r>
      <w:r w:rsidRPr="00C60743">
        <w:t xml:space="preserve">5 </w:t>
      </w:r>
      <w:r w:rsidR="008D129F">
        <w:t>y los</w:t>
      </w:r>
      <w:r w:rsidRPr="00C60743">
        <w:t xml:space="preserve"> 17 años.</w:t>
      </w:r>
    </w:p>
    <w:p w:rsidR="00543955" w:rsidRDefault="00543955" w:rsidP="00543955">
      <w:pPr>
        <w:jc w:val="both"/>
      </w:pPr>
      <w:r>
        <w:t xml:space="preserve">La Comisión Nacional para Prevenir y Erradicar la Violencia contra las Mujeres (CONAVIM) elaboró en 2012 </w:t>
      </w:r>
      <w:r w:rsidR="00313ED0">
        <w:t xml:space="preserve">un estudio que consiste en una </w:t>
      </w:r>
      <w:r>
        <w:t>serie de indicadores estructurales</w:t>
      </w:r>
      <w:r w:rsidR="008D129F">
        <w:t xml:space="preserve"> para medir la violencia </w:t>
      </w:r>
      <w:r w:rsidRPr="008D129F">
        <w:t xml:space="preserve">contra las </w:t>
      </w:r>
      <w:r w:rsidR="008D129F">
        <w:t>m</w:t>
      </w:r>
      <w:r w:rsidRPr="008D129F">
        <w:t>ujeres en México</w:t>
      </w:r>
      <w:r w:rsidR="00313ED0">
        <w:t xml:space="preserve">. Como uno de sus principales indicadores </w:t>
      </w:r>
      <w:r w:rsidR="00755902">
        <w:t xml:space="preserve">se </w:t>
      </w:r>
      <w:r>
        <w:t>enc</w:t>
      </w:r>
      <w:r w:rsidR="00755902">
        <w:t>uentra</w:t>
      </w:r>
      <w:r>
        <w:t xml:space="preserve"> </w:t>
      </w:r>
      <w:r w:rsidR="00313ED0">
        <w:t xml:space="preserve">el tema de </w:t>
      </w:r>
      <w:r w:rsidRPr="00313ED0">
        <w:t>salud sexual y reproductiva y prácticas tradicionales dañinas</w:t>
      </w:r>
      <w:r w:rsidR="00313ED0">
        <w:t xml:space="preserve">, cuya </w:t>
      </w:r>
      <w:r>
        <w:t>estructura</w:t>
      </w:r>
      <w:r w:rsidR="00313ED0">
        <w:t xml:space="preserve"> se refiere a la </w:t>
      </w:r>
      <w:r w:rsidRPr="00313ED0">
        <w:t>cobertura de la política nacional sobre la eliminación de las prácticas tradicionales dañinas tales como el matrimonio precoz o forzoso, los crímenes de honor y la mutilación</w:t>
      </w:r>
      <w:r>
        <w:t>.</w:t>
      </w:r>
      <w:r w:rsidR="008D129F" w:rsidRPr="008D129F">
        <w:t xml:space="preserve"> </w:t>
      </w:r>
      <w:r w:rsidR="00313ED0">
        <w:t xml:space="preserve">El estudio </w:t>
      </w:r>
      <w:r w:rsidR="008D129F">
        <w:t>presenta un mapa actual de las leyes, estrategias, programas y actividades gubernamentales vinculadas a la prevención, atención, sanción y erradicación de la violencia contra las mujeres en México, introduce los mecanismos de medición del cumplimiento derecho de las mujeres a una vida libre de violencia.</w:t>
      </w:r>
    </w:p>
    <w:p w:rsidR="00472D61" w:rsidRPr="00C60743" w:rsidRDefault="00472D61" w:rsidP="004170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 w:rsidRPr="00C60743">
        <w:rPr>
          <w:b/>
        </w:rPr>
        <w:t>3. Las políticas y medidas</w:t>
      </w:r>
      <w:r w:rsidR="00555D36" w:rsidRPr="00C60743">
        <w:rPr>
          <w:b/>
        </w:rPr>
        <w:t xml:space="preserve"> a </w:t>
      </w:r>
      <w:r w:rsidR="000C109C" w:rsidRPr="00C60743">
        <w:rPr>
          <w:b/>
        </w:rPr>
        <w:t xml:space="preserve"> escala nacional y regional a fin de promover la eliminación del matrimonio precoz, forzoso e infantil incluyendo medidas específicas para abordar la situación de los grupos y comunidades marginadas y de las minorías y abordar o mitigar sus efectos, incluyendo información sobre los resultados de estas políticas, proyectos y medidas.</w:t>
      </w:r>
    </w:p>
    <w:p w:rsidR="00472D61" w:rsidRPr="00755AE0" w:rsidRDefault="00755AE0" w:rsidP="00736B40">
      <w:pPr>
        <w:shd w:val="clear" w:color="auto" w:fill="FFFFFF"/>
        <w:jc w:val="both"/>
      </w:pPr>
      <w:r>
        <w:t>Ver respuesta de la pregunta uno.</w:t>
      </w:r>
    </w:p>
    <w:p w:rsidR="001215D2" w:rsidRPr="00C60743" w:rsidRDefault="00472D61" w:rsidP="004170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 w:rsidRPr="00C60743">
        <w:rPr>
          <w:b/>
        </w:rPr>
        <w:t>4</w:t>
      </w:r>
      <w:r w:rsidR="00270B3A" w:rsidRPr="00C60743">
        <w:rPr>
          <w:b/>
        </w:rPr>
        <w:t xml:space="preserve">. </w:t>
      </w:r>
      <w:r w:rsidR="001215D2" w:rsidRPr="00C60743">
        <w:rPr>
          <w:b/>
        </w:rPr>
        <w:t xml:space="preserve">Medidas que se han adoptado para prohibir el matrimonio precoz, forzoso e infantil, </w:t>
      </w:r>
      <w:r w:rsidR="00376CCC" w:rsidRPr="00C60743">
        <w:rPr>
          <w:b/>
        </w:rPr>
        <w:t>así</w:t>
      </w:r>
      <w:r w:rsidR="001215D2" w:rsidRPr="00C60743">
        <w:rPr>
          <w:b/>
        </w:rPr>
        <w:t xml:space="preserve"> como ejemplos de experiencias positivas y retos en la adopción de políticas y medidas y en la aplicación de estrategias destinadas a abordar este problema.</w:t>
      </w:r>
    </w:p>
    <w:p w:rsidR="00313ED0" w:rsidRDefault="00313ED0" w:rsidP="00736B40">
      <w:pPr>
        <w:shd w:val="clear" w:color="auto" w:fill="FFFFFF"/>
        <w:jc w:val="both"/>
      </w:pPr>
      <w:r>
        <w:t>C</w:t>
      </w:r>
      <w:r w:rsidRPr="004520F6">
        <w:t xml:space="preserve">on el fin de revertir los problemas que produce el </w:t>
      </w:r>
      <w:r>
        <w:t>matrimonio a una edad prematura, e</w:t>
      </w:r>
      <w:r w:rsidRPr="00C60743">
        <w:t xml:space="preserve">l 16 de abril de 2013 se presentó en el Pleno de la Cámara de Diputados, la </w:t>
      </w:r>
      <w:r w:rsidRPr="00C60743">
        <w:rPr>
          <w:i/>
        </w:rPr>
        <w:t>Iniciativa que reforma, adiciona y deroga diversas disposi</w:t>
      </w:r>
      <w:r>
        <w:rPr>
          <w:i/>
        </w:rPr>
        <w:t>ciones del Código Civil Federal,</w:t>
      </w:r>
      <w:r w:rsidRPr="00C60743">
        <w:rPr>
          <w:i/>
        </w:rPr>
        <w:t xml:space="preserve"> </w:t>
      </w:r>
      <w:r>
        <w:t xml:space="preserve">en la que se menciona como uno de los requisitos para contraer matrimonio, la mayoría de edad. Actualmente </w:t>
      </w:r>
      <w:r w:rsidRPr="00C60743">
        <w:t xml:space="preserve">el </w:t>
      </w:r>
      <w:r>
        <w:t>Código Civil Federal establece</w:t>
      </w:r>
      <w:r w:rsidRPr="00C60743">
        <w:t xml:space="preserve"> la edad mínima para casarse es de 16 años para los hombres y 14 para las mujeres, y en esos casos solo se requiere la aprobación de los padres o tutores legales.</w:t>
      </w:r>
    </w:p>
    <w:p w:rsidR="001215D2" w:rsidRPr="00C60743" w:rsidRDefault="001215D2" w:rsidP="00736B40">
      <w:pPr>
        <w:shd w:val="clear" w:color="auto" w:fill="FFFFFF"/>
        <w:jc w:val="both"/>
      </w:pPr>
      <w:r w:rsidRPr="00C60743">
        <w:t xml:space="preserve">A nivel </w:t>
      </w:r>
      <w:r w:rsidR="00755902">
        <w:t>l</w:t>
      </w:r>
      <w:r w:rsidRPr="00C60743">
        <w:t xml:space="preserve">ocal </w:t>
      </w:r>
      <w:r w:rsidR="00313ED0" w:rsidRPr="00862462">
        <w:rPr>
          <w:shd w:val="clear" w:color="auto" w:fill="FFFFFF"/>
        </w:rPr>
        <w:t>e</w:t>
      </w:r>
      <w:r w:rsidR="00313ED0" w:rsidRPr="00C60743">
        <w:rPr>
          <w:shd w:val="clear" w:color="auto" w:fill="FFFFFF"/>
        </w:rPr>
        <w:t xml:space="preserve">l </w:t>
      </w:r>
      <w:r w:rsidR="00313ED0">
        <w:rPr>
          <w:shd w:val="clear" w:color="auto" w:fill="FFFFFF"/>
        </w:rPr>
        <w:t>e</w:t>
      </w:r>
      <w:r w:rsidR="00313ED0" w:rsidRPr="00C60743">
        <w:rPr>
          <w:shd w:val="clear" w:color="auto" w:fill="FFFFFF"/>
        </w:rPr>
        <w:t xml:space="preserve">stado de Oaxaca reformó </w:t>
      </w:r>
      <w:r w:rsidR="00313ED0">
        <w:rPr>
          <w:shd w:val="clear" w:color="auto" w:fill="FFFFFF"/>
        </w:rPr>
        <w:t xml:space="preserve">en noviembre de 2013 su </w:t>
      </w:r>
      <w:r w:rsidR="00313ED0" w:rsidRPr="00C60743">
        <w:rPr>
          <w:shd w:val="clear" w:color="auto" w:fill="FFFFFF"/>
        </w:rPr>
        <w:t xml:space="preserve">Código Civil a fin de </w:t>
      </w:r>
      <w:r w:rsidR="00313ED0">
        <w:rPr>
          <w:shd w:val="clear" w:color="auto" w:fill="FFFFFF"/>
        </w:rPr>
        <w:t>eliminar el matrimonio infantil</w:t>
      </w:r>
      <w:r w:rsidR="00313ED0" w:rsidRPr="00C60743">
        <w:rPr>
          <w:shd w:val="clear" w:color="auto" w:fill="FFFFFF"/>
        </w:rPr>
        <w:t xml:space="preserve">. Con las reformas aprobadas por unanimidad, las y los legisladores establecieron </w:t>
      </w:r>
      <w:r w:rsidR="00313ED0" w:rsidRPr="00C60743">
        <w:rPr>
          <w:shd w:val="clear" w:color="auto" w:fill="FFFFFF"/>
        </w:rPr>
        <w:lastRenderedPageBreak/>
        <w:t>como edad mínima para contraer matrimonio los 18 años para mujeres y hombres, y eliminó la dispensa (pe</w:t>
      </w:r>
      <w:r w:rsidR="00313ED0">
        <w:rPr>
          <w:shd w:val="clear" w:color="auto" w:fill="FFFFFF"/>
        </w:rPr>
        <w:t>rmiso) de los padres o tutores</w:t>
      </w:r>
      <w:r w:rsidRPr="00C60743">
        <w:t>.</w:t>
      </w:r>
    </w:p>
    <w:p w:rsidR="00270B3A" w:rsidRPr="00C60743" w:rsidRDefault="000C109C" w:rsidP="004170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 w:rsidRPr="00C60743">
        <w:rPr>
          <w:b/>
        </w:rPr>
        <w:t>5</w:t>
      </w:r>
      <w:r w:rsidR="00270B3A" w:rsidRPr="00C60743">
        <w:rPr>
          <w:b/>
        </w:rPr>
        <w:t>.</w:t>
      </w:r>
      <w:r w:rsidR="001215D2" w:rsidRPr="00C60743">
        <w:rPr>
          <w:b/>
        </w:rPr>
        <w:t xml:space="preserve"> Recomendaciones sobre buenas prácticas con respecto a posibles medidas y estrategias para prevenir y eliminar el matrimonio precoz, forzoso e infantil.</w:t>
      </w:r>
    </w:p>
    <w:p w:rsidR="000C5BCE" w:rsidRPr="00C60743" w:rsidRDefault="004F418D" w:rsidP="00DE7FA5">
      <w:pPr>
        <w:shd w:val="clear" w:color="auto" w:fill="FFFFFF"/>
        <w:jc w:val="both"/>
      </w:pPr>
      <w:r>
        <w:t xml:space="preserve">El </w:t>
      </w:r>
      <w:r w:rsidR="00DE7FA5">
        <w:t>G</w:t>
      </w:r>
      <w:r>
        <w:t xml:space="preserve">obierno de México considera importante tomar en cuenta </w:t>
      </w:r>
      <w:r w:rsidR="00DE7FA5">
        <w:t>la promoción de</w:t>
      </w:r>
      <w:r w:rsidR="000C109C" w:rsidRPr="00C60743">
        <w:t xml:space="preserve"> campañas de sensibilización a través de los medios masivos de comunicación, formación de talleres, promoción en escuelas para concientizar a los padres y </w:t>
      </w:r>
      <w:r w:rsidR="00CD7ED9">
        <w:t>niñas y niños</w:t>
      </w:r>
      <w:r w:rsidR="000C109C" w:rsidRPr="00C60743">
        <w:t xml:space="preserve"> sobre la implicación de los matrimonios antes de los 18 años, principalmente en áreas rurales en donde las cifras son altas.</w:t>
      </w:r>
      <w:r w:rsidR="000B6C13">
        <w:t xml:space="preserve"> L</w:t>
      </w:r>
      <w:r w:rsidR="000C5BCE" w:rsidRPr="00C60743">
        <w:t xml:space="preserve">as dimensiones y alcances de la problemática de los matrimonios forzados y precoces, así como la maternidad temprana, podrían disminuir si los y las adolescentes </w:t>
      </w:r>
      <w:r w:rsidR="000B6C13">
        <w:t>tienen</w:t>
      </w:r>
      <w:r w:rsidR="000C5BCE" w:rsidRPr="00C60743">
        <w:t xml:space="preserve"> acceso informado y consen</w:t>
      </w:r>
      <w:r w:rsidR="004D3C8E">
        <w:t>tido libremente a la sexualidad;</w:t>
      </w:r>
    </w:p>
    <w:p w:rsidR="0041704E" w:rsidRPr="0041704E" w:rsidRDefault="0041704E" w:rsidP="0041704E">
      <w:pPr>
        <w:shd w:val="clear" w:color="auto" w:fill="FFFFFF"/>
        <w:jc w:val="center"/>
        <w:rPr>
          <w:b/>
          <w:sz w:val="28"/>
          <w:szCs w:val="28"/>
        </w:rPr>
      </w:pPr>
      <w:r w:rsidRPr="0041704E">
        <w:rPr>
          <w:b/>
          <w:sz w:val="28"/>
          <w:szCs w:val="28"/>
        </w:rPr>
        <w:t>* * * *</w:t>
      </w:r>
    </w:p>
    <w:sectPr w:rsidR="0041704E" w:rsidRPr="0041704E" w:rsidSect="00DB73EC">
      <w:footerReference w:type="default" r:id="rId8"/>
      <w:pgSz w:w="12240" w:h="15840"/>
      <w:pgMar w:top="1417" w:right="1325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603" w:rsidRDefault="00016603" w:rsidP="00760A1B">
      <w:pPr>
        <w:spacing w:after="0" w:line="240" w:lineRule="auto"/>
      </w:pPr>
      <w:r>
        <w:separator/>
      </w:r>
    </w:p>
  </w:endnote>
  <w:endnote w:type="continuationSeparator" w:id="0">
    <w:p w:rsidR="00016603" w:rsidRDefault="00016603" w:rsidP="00760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7D2" w:rsidRDefault="007A77D2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 w:rsidR="000706A3" w:rsidRPr="000706A3">
      <w:rPr>
        <w:noProof/>
        <w:lang w:val="es-ES"/>
      </w:rPr>
      <w:t>1</w:t>
    </w:r>
    <w:r>
      <w:fldChar w:fldCharType="end"/>
    </w:r>
  </w:p>
  <w:p w:rsidR="007A77D2" w:rsidRDefault="007A77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603" w:rsidRDefault="00016603" w:rsidP="00760A1B">
      <w:pPr>
        <w:spacing w:after="0" w:line="240" w:lineRule="auto"/>
      </w:pPr>
      <w:r>
        <w:separator/>
      </w:r>
    </w:p>
  </w:footnote>
  <w:footnote w:type="continuationSeparator" w:id="0">
    <w:p w:rsidR="00016603" w:rsidRDefault="00016603" w:rsidP="00760A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30B81"/>
    <w:multiLevelType w:val="hybridMultilevel"/>
    <w:tmpl w:val="D952A5E8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5AC29DE"/>
    <w:multiLevelType w:val="hybridMultilevel"/>
    <w:tmpl w:val="8572E9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566EE9"/>
    <w:multiLevelType w:val="hybridMultilevel"/>
    <w:tmpl w:val="620834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0948ED"/>
    <w:multiLevelType w:val="hybridMultilevel"/>
    <w:tmpl w:val="FA8A27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A90836"/>
    <w:multiLevelType w:val="hybridMultilevel"/>
    <w:tmpl w:val="3DFA12E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30C656F"/>
    <w:multiLevelType w:val="hybridMultilevel"/>
    <w:tmpl w:val="F60250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7E3"/>
    <w:rsid w:val="00016603"/>
    <w:rsid w:val="000577CE"/>
    <w:rsid w:val="000706A3"/>
    <w:rsid w:val="000B6C13"/>
    <w:rsid w:val="000C109C"/>
    <w:rsid w:val="000C5BCE"/>
    <w:rsid w:val="00114F3B"/>
    <w:rsid w:val="001215D2"/>
    <w:rsid w:val="001758C2"/>
    <w:rsid w:val="001D1583"/>
    <w:rsid w:val="001D2D7E"/>
    <w:rsid w:val="001F76E4"/>
    <w:rsid w:val="002174DE"/>
    <w:rsid w:val="0026420B"/>
    <w:rsid w:val="00270B3A"/>
    <w:rsid w:val="002A3E6B"/>
    <w:rsid w:val="00313ED0"/>
    <w:rsid w:val="00373D99"/>
    <w:rsid w:val="00376CCC"/>
    <w:rsid w:val="00383610"/>
    <w:rsid w:val="003A40E0"/>
    <w:rsid w:val="003C07E3"/>
    <w:rsid w:val="0041704E"/>
    <w:rsid w:val="004520F6"/>
    <w:rsid w:val="00453A9C"/>
    <w:rsid w:val="00472D61"/>
    <w:rsid w:val="004B4FF0"/>
    <w:rsid w:val="004D3C8E"/>
    <w:rsid w:val="004D6428"/>
    <w:rsid w:val="004F418D"/>
    <w:rsid w:val="00532488"/>
    <w:rsid w:val="00543955"/>
    <w:rsid w:val="00555D36"/>
    <w:rsid w:val="005602A3"/>
    <w:rsid w:val="00576F72"/>
    <w:rsid w:val="00585907"/>
    <w:rsid w:val="005A4FF4"/>
    <w:rsid w:val="005F2A69"/>
    <w:rsid w:val="005F4229"/>
    <w:rsid w:val="00674407"/>
    <w:rsid w:val="00730F37"/>
    <w:rsid w:val="00736B40"/>
    <w:rsid w:val="00744269"/>
    <w:rsid w:val="00755902"/>
    <w:rsid w:val="00755AE0"/>
    <w:rsid w:val="00760A1B"/>
    <w:rsid w:val="00766DA7"/>
    <w:rsid w:val="00784F64"/>
    <w:rsid w:val="007923B6"/>
    <w:rsid w:val="007A77D2"/>
    <w:rsid w:val="007B44CC"/>
    <w:rsid w:val="007B4A0C"/>
    <w:rsid w:val="00826F1A"/>
    <w:rsid w:val="00856AC9"/>
    <w:rsid w:val="00862462"/>
    <w:rsid w:val="008D129F"/>
    <w:rsid w:val="008E5A26"/>
    <w:rsid w:val="00916C79"/>
    <w:rsid w:val="00941682"/>
    <w:rsid w:val="009A29F1"/>
    <w:rsid w:val="009F6A41"/>
    <w:rsid w:val="00A00ADA"/>
    <w:rsid w:val="00A65675"/>
    <w:rsid w:val="00AA121C"/>
    <w:rsid w:val="00AF03DD"/>
    <w:rsid w:val="00B263F8"/>
    <w:rsid w:val="00B77D2A"/>
    <w:rsid w:val="00B86A51"/>
    <w:rsid w:val="00BB675B"/>
    <w:rsid w:val="00BC27B6"/>
    <w:rsid w:val="00BC728A"/>
    <w:rsid w:val="00BE3EA0"/>
    <w:rsid w:val="00BE6266"/>
    <w:rsid w:val="00C60743"/>
    <w:rsid w:val="00C663B6"/>
    <w:rsid w:val="00CC563B"/>
    <w:rsid w:val="00CD7ED9"/>
    <w:rsid w:val="00D45959"/>
    <w:rsid w:val="00D76351"/>
    <w:rsid w:val="00DB73EC"/>
    <w:rsid w:val="00DD7E28"/>
    <w:rsid w:val="00DE4540"/>
    <w:rsid w:val="00DE7FA5"/>
    <w:rsid w:val="00E41C25"/>
    <w:rsid w:val="00E87466"/>
    <w:rsid w:val="00EB6965"/>
    <w:rsid w:val="00F004DD"/>
    <w:rsid w:val="00F754D5"/>
    <w:rsid w:val="00F8125F"/>
    <w:rsid w:val="00FC6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7E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C07E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0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C07E3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60A1B"/>
    <w:pPr>
      <w:spacing w:after="0" w:line="240" w:lineRule="auto"/>
    </w:pPr>
    <w:rPr>
      <w:rFonts w:ascii="Times New Roman" w:hAnsi="Times New Roman"/>
      <w:sz w:val="20"/>
      <w:szCs w:val="20"/>
      <w:lang w:eastAsia="es-ES"/>
    </w:rPr>
  </w:style>
  <w:style w:type="character" w:customStyle="1" w:styleId="FootnoteTextChar">
    <w:name w:val="Footnote Text Char"/>
    <w:link w:val="FootnoteText"/>
    <w:uiPriority w:val="99"/>
    <w:semiHidden/>
    <w:rsid w:val="00760A1B"/>
    <w:rPr>
      <w:rFonts w:ascii="Times New Roman" w:hAnsi="Times New Roman" w:cs="Times New Roman"/>
      <w:sz w:val="20"/>
      <w:szCs w:val="20"/>
      <w:lang w:eastAsia="es-ES"/>
    </w:rPr>
  </w:style>
  <w:style w:type="character" w:styleId="FootnoteReference">
    <w:name w:val="footnote reference"/>
    <w:uiPriority w:val="99"/>
    <w:semiHidden/>
    <w:unhideWhenUsed/>
    <w:rsid w:val="00760A1B"/>
    <w:rPr>
      <w:vertAlign w:val="superscript"/>
    </w:rPr>
  </w:style>
  <w:style w:type="paragraph" w:styleId="ListParagraph">
    <w:name w:val="List Paragraph"/>
    <w:basedOn w:val="Normal"/>
    <w:uiPriority w:val="34"/>
    <w:qFormat/>
    <w:rsid w:val="001215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77D2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77D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A77D2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77D2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7E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C07E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0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C07E3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60A1B"/>
    <w:pPr>
      <w:spacing w:after="0" w:line="240" w:lineRule="auto"/>
    </w:pPr>
    <w:rPr>
      <w:rFonts w:ascii="Times New Roman" w:hAnsi="Times New Roman"/>
      <w:sz w:val="20"/>
      <w:szCs w:val="20"/>
      <w:lang w:eastAsia="es-ES"/>
    </w:rPr>
  </w:style>
  <w:style w:type="character" w:customStyle="1" w:styleId="FootnoteTextChar">
    <w:name w:val="Footnote Text Char"/>
    <w:link w:val="FootnoteText"/>
    <w:uiPriority w:val="99"/>
    <w:semiHidden/>
    <w:rsid w:val="00760A1B"/>
    <w:rPr>
      <w:rFonts w:ascii="Times New Roman" w:hAnsi="Times New Roman" w:cs="Times New Roman"/>
      <w:sz w:val="20"/>
      <w:szCs w:val="20"/>
      <w:lang w:eastAsia="es-ES"/>
    </w:rPr>
  </w:style>
  <w:style w:type="character" w:styleId="FootnoteReference">
    <w:name w:val="footnote reference"/>
    <w:uiPriority w:val="99"/>
    <w:semiHidden/>
    <w:unhideWhenUsed/>
    <w:rsid w:val="00760A1B"/>
    <w:rPr>
      <w:vertAlign w:val="superscript"/>
    </w:rPr>
  </w:style>
  <w:style w:type="paragraph" w:styleId="ListParagraph">
    <w:name w:val="List Paragraph"/>
    <w:basedOn w:val="Normal"/>
    <w:uiPriority w:val="34"/>
    <w:qFormat/>
    <w:rsid w:val="001215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77D2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77D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A77D2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77D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16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38F675A-316F-423A-9A7F-2740CA9E8DAE}"/>
</file>

<file path=customXml/itemProps2.xml><?xml version="1.0" encoding="utf-8"?>
<ds:datastoreItem xmlns:ds="http://schemas.openxmlformats.org/officeDocument/2006/customXml" ds:itemID="{6492A504-2FD6-4912-8D53-1944CE589ED3}"/>
</file>

<file path=customXml/itemProps3.xml><?xml version="1.0" encoding="utf-8"?>
<ds:datastoreItem xmlns:ds="http://schemas.openxmlformats.org/officeDocument/2006/customXml" ds:itemID="{3F90FCC5-72B4-49E6-A666-D9529FCBA56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982</Words>
  <Characters>5602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Secretaría de Relaciones Exteriores</Company>
  <LinksUpToDate>false</LinksUpToDate>
  <CharactersWithSpaces>6571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Cuevas Mena, Karla</dc:creator>
  <cp:lastModifiedBy>Adwoa Kufuor</cp:lastModifiedBy>
  <cp:revision>2</cp:revision>
  <cp:lastPrinted>2013-12-31T18:05:00Z</cp:lastPrinted>
  <dcterms:created xsi:type="dcterms:W3CDTF">2014-01-02T14:20:00Z</dcterms:created>
  <dcterms:modified xsi:type="dcterms:W3CDTF">2014-01-02T14:20:00Z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  <property fmtid="{D5CDD505-2E9C-101B-9397-08002B2CF9AE}" pid="3" name="Order">
    <vt:r8>2193900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