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10CB" w14:textId="77777777" w:rsidR="00B02240" w:rsidRPr="00E40483" w:rsidRDefault="002E10E6" w:rsidP="003B7060">
      <w:pPr>
        <w:spacing w:after="0" w:line="240" w:lineRule="auto"/>
        <w:jc w:val="center"/>
        <w:rPr>
          <w:rFonts w:ascii="Times New Roman" w:hAnsi="Times New Roman" w:cs="Times New Roman"/>
          <w:b/>
          <w:lang w:val="en-US"/>
        </w:rPr>
      </w:pPr>
      <w:bookmarkStart w:id="0" w:name="_GoBack"/>
      <w:bookmarkEnd w:id="0"/>
      <w:r w:rsidRPr="00E40483">
        <w:rPr>
          <w:rFonts w:ascii="Times New Roman" w:hAnsi="Times New Roman" w:cs="Times New Roman"/>
          <w:b/>
          <w:lang w:val="en-US"/>
        </w:rPr>
        <w:t xml:space="preserve">Comments from the </w:t>
      </w:r>
      <w:r w:rsidR="0006110C" w:rsidRPr="00E40483">
        <w:rPr>
          <w:rFonts w:ascii="Times New Roman" w:hAnsi="Times New Roman" w:cs="Times New Roman"/>
          <w:b/>
          <w:lang w:val="en-US"/>
        </w:rPr>
        <w:t>Center for Reproductive Rights</w:t>
      </w:r>
      <w:r w:rsidRPr="00E40483">
        <w:rPr>
          <w:rFonts w:ascii="Times New Roman" w:hAnsi="Times New Roman" w:cs="Times New Roman"/>
          <w:b/>
          <w:lang w:val="en-US"/>
        </w:rPr>
        <w:t xml:space="preserve"> in response to the call for submissions from the Office of the High Commissioner for Human Rights on child, early, and forced marriage.</w:t>
      </w:r>
    </w:p>
    <w:p w14:paraId="6B6F0865" w14:textId="77777777" w:rsidR="00B02240" w:rsidRPr="00E40483" w:rsidRDefault="002E10E6" w:rsidP="003B7060">
      <w:pPr>
        <w:spacing w:after="0" w:line="240" w:lineRule="auto"/>
        <w:jc w:val="center"/>
        <w:rPr>
          <w:rFonts w:ascii="Times New Roman" w:hAnsi="Times New Roman" w:cs="Times New Roman"/>
          <w:b/>
          <w:lang w:val="en-US"/>
        </w:rPr>
      </w:pPr>
      <w:r w:rsidRPr="00E40483">
        <w:rPr>
          <w:rFonts w:ascii="Times New Roman" w:hAnsi="Times New Roman" w:cs="Times New Roman"/>
          <w:b/>
          <w:lang w:val="en-US"/>
        </w:rPr>
        <w:t>November 3, 2017</w:t>
      </w:r>
    </w:p>
    <w:p w14:paraId="1DA203EE" w14:textId="77777777" w:rsidR="009D46C7" w:rsidRPr="00E40483" w:rsidRDefault="009D46C7" w:rsidP="003B7060">
      <w:pPr>
        <w:spacing w:after="0" w:line="240" w:lineRule="auto"/>
        <w:rPr>
          <w:rFonts w:ascii="Times New Roman" w:eastAsia="Times New Roman" w:hAnsi="Times New Roman" w:cs="Times New Roman"/>
          <w:bCs/>
          <w:lang w:val="en-US"/>
        </w:rPr>
      </w:pPr>
    </w:p>
    <w:p w14:paraId="6B7D710A" w14:textId="70B41A8A" w:rsidR="00C95CD6" w:rsidRPr="00E40483" w:rsidRDefault="002E10E6" w:rsidP="003B7060">
      <w:pPr>
        <w:autoSpaceDE w:val="0"/>
        <w:autoSpaceDN w:val="0"/>
        <w:adjustRightInd w:val="0"/>
        <w:spacing w:after="0" w:line="240" w:lineRule="auto"/>
        <w:jc w:val="both"/>
        <w:rPr>
          <w:rFonts w:ascii="Times New Roman" w:hAnsi="Times New Roman" w:cs="Times New Roman"/>
          <w:bCs/>
          <w:lang w:val="en-US"/>
        </w:rPr>
      </w:pPr>
      <w:r w:rsidRPr="00E40483">
        <w:rPr>
          <w:rFonts w:ascii="Times New Roman" w:hAnsi="Times New Roman" w:cs="Times New Roman"/>
          <w:bCs/>
          <w:lang w:val="en-US"/>
        </w:rPr>
        <w:t>The C</w:t>
      </w:r>
      <w:r w:rsidR="00E4336E" w:rsidRPr="00E40483">
        <w:rPr>
          <w:rFonts w:ascii="Times New Roman" w:hAnsi="Times New Roman" w:cs="Times New Roman"/>
          <w:bCs/>
          <w:lang w:val="en-US"/>
        </w:rPr>
        <w:t>enter for Reproductive Rights (the Center</w:t>
      </w:r>
      <w:r w:rsidRPr="00E40483">
        <w:rPr>
          <w:rFonts w:ascii="Times New Roman" w:hAnsi="Times New Roman" w:cs="Times New Roman"/>
          <w:bCs/>
          <w:lang w:val="en-US"/>
        </w:rPr>
        <w:t>)—an international non-profit legal advocacy</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organization headquartered in New York City, with regional offices in Nairobi, Bogotá,</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Kathmandu, Geneva, and Washington, D.C.—uses the law to advance reproductive freedom as a</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fundamental human right that all governments are legally obligated to respect, protect, and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 xml:space="preserve">fulfill. Since its inception </w:t>
      </w:r>
      <w:r w:rsidR="001013AF" w:rsidRPr="00E40483">
        <w:rPr>
          <w:rFonts w:ascii="Times New Roman" w:hAnsi="Times New Roman" w:cs="Times New Roman"/>
          <w:bCs/>
          <w:lang w:val="en-US"/>
        </w:rPr>
        <w:t>twenty-five years ago</w:t>
      </w:r>
      <w:r w:rsidRPr="00E40483">
        <w:rPr>
          <w:rFonts w:ascii="Times New Roman" w:hAnsi="Times New Roman" w:cs="Times New Roman"/>
          <w:bCs/>
          <w:lang w:val="en-US"/>
        </w:rPr>
        <w:t>, the Center has advocated for the</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realization of women and girls’ human rights on a broad range of issues, including on the right to</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access sexual and reproductive health services; preventing and addressing sexual violence; and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the eradication of harmful traditional practices, including female genital mutilation and child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marriage. We are pleased to provide this submission to the Office of the High Commissioner for Human Rig</w:t>
      </w:r>
      <w:r w:rsidR="00B542C2" w:rsidRPr="00E40483">
        <w:rPr>
          <w:rFonts w:ascii="Times New Roman" w:hAnsi="Times New Roman" w:cs="Times New Roman"/>
          <w:bCs/>
          <w:lang w:val="en-US"/>
        </w:rPr>
        <w:t xml:space="preserve">hts on child, early, and forced </w:t>
      </w:r>
      <w:r w:rsidRPr="00E40483">
        <w:rPr>
          <w:rFonts w:ascii="Times New Roman" w:hAnsi="Times New Roman" w:cs="Times New Roman"/>
          <w:bCs/>
          <w:lang w:val="en-US"/>
        </w:rPr>
        <w:t xml:space="preserve">marriage. </w:t>
      </w:r>
    </w:p>
    <w:p w14:paraId="46667396" w14:textId="77777777" w:rsidR="00C95CD6" w:rsidRPr="00E40483" w:rsidRDefault="00C95CD6" w:rsidP="003B7060">
      <w:pPr>
        <w:autoSpaceDE w:val="0"/>
        <w:autoSpaceDN w:val="0"/>
        <w:adjustRightInd w:val="0"/>
        <w:spacing w:after="0" w:line="240" w:lineRule="auto"/>
        <w:jc w:val="both"/>
        <w:rPr>
          <w:rFonts w:ascii="Times New Roman" w:hAnsi="Times New Roman" w:cs="Times New Roman"/>
          <w:bCs/>
          <w:lang w:val="en-US"/>
        </w:rPr>
      </w:pPr>
    </w:p>
    <w:p w14:paraId="636D0B25" w14:textId="1A0A38FB" w:rsidR="00B542C2" w:rsidRPr="00E40483" w:rsidRDefault="00B542C2" w:rsidP="003B7060">
      <w:pPr>
        <w:autoSpaceDE w:val="0"/>
        <w:autoSpaceDN w:val="0"/>
        <w:adjustRightInd w:val="0"/>
        <w:spacing w:after="0" w:line="240" w:lineRule="auto"/>
        <w:jc w:val="both"/>
        <w:rPr>
          <w:rFonts w:ascii="Times New Roman" w:hAnsi="Times New Roman" w:cs="Times New Roman"/>
          <w:bCs/>
          <w:lang w:val="en-US"/>
        </w:rPr>
      </w:pPr>
      <w:r w:rsidRPr="00E40483">
        <w:rPr>
          <w:rFonts w:ascii="Times New Roman" w:hAnsi="Times New Roman" w:cs="Times New Roman"/>
          <w:bCs/>
          <w:lang w:val="en-US"/>
        </w:rPr>
        <w:t xml:space="preserve">The Center’s work on child marriage </w:t>
      </w:r>
      <w:r w:rsidR="001013AF" w:rsidRPr="00E40483">
        <w:rPr>
          <w:rFonts w:ascii="Times New Roman" w:hAnsi="Times New Roman" w:cs="Times New Roman"/>
          <w:bCs/>
          <w:lang w:val="en-US"/>
        </w:rPr>
        <w:t xml:space="preserve">focuses on </w:t>
      </w:r>
      <w:r w:rsidRPr="00E40483">
        <w:rPr>
          <w:rFonts w:ascii="Times New Roman" w:hAnsi="Times New Roman" w:cs="Times New Roman"/>
          <w:bCs/>
          <w:lang w:val="en-US"/>
        </w:rPr>
        <w:t xml:space="preserve">Asia, </w:t>
      </w:r>
      <w:r w:rsidR="002B3C4E" w:rsidRPr="00E40483">
        <w:rPr>
          <w:rFonts w:ascii="Times New Roman" w:hAnsi="Times New Roman" w:cs="Times New Roman"/>
          <w:bCs/>
          <w:lang w:val="en-US"/>
        </w:rPr>
        <w:t>specifically on</w:t>
      </w:r>
      <w:r w:rsidRPr="00E40483">
        <w:rPr>
          <w:rFonts w:ascii="Times New Roman" w:hAnsi="Times New Roman" w:cs="Times New Roman"/>
          <w:bCs/>
          <w:lang w:val="en-US"/>
        </w:rPr>
        <w:t xml:space="preserve"> four countries: Bangladesh, India, Nepal, and Pakistan.</w:t>
      </w:r>
      <w:r w:rsidR="00C95CD6" w:rsidRPr="00E40483">
        <w:rPr>
          <w:rFonts w:ascii="Times New Roman" w:hAnsi="Times New Roman" w:cs="Times New Roman"/>
          <w:bCs/>
          <w:lang w:val="en-US"/>
        </w:rPr>
        <w:t xml:space="preserve"> In 2016, the Center released </w:t>
      </w:r>
      <w:r w:rsidR="00C95CD6" w:rsidRPr="00E40483">
        <w:rPr>
          <w:rFonts w:ascii="Times New Roman" w:hAnsi="Times New Roman" w:cs="Times New Roman"/>
          <w:bCs/>
          <w:i/>
          <w:lang w:val="en-US"/>
        </w:rPr>
        <w:t xml:space="preserve">Ending </w:t>
      </w:r>
      <w:r w:rsidR="001013AF" w:rsidRPr="00E40483">
        <w:rPr>
          <w:rFonts w:ascii="Times New Roman" w:hAnsi="Times New Roman" w:cs="Times New Roman"/>
          <w:bCs/>
          <w:i/>
          <w:lang w:val="en-US"/>
        </w:rPr>
        <w:t>Impunity</w:t>
      </w:r>
      <w:r w:rsidR="00C95CD6" w:rsidRPr="00E40483">
        <w:rPr>
          <w:rFonts w:ascii="Times New Roman" w:hAnsi="Times New Roman" w:cs="Times New Roman"/>
          <w:bCs/>
          <w:i/>
          <w:lang w:val="en-US"/>
        </w:rPr>
        <w:t xml:space="preserve"> for Child Marriage in Nepal: A Review of Normative and Implementation Gaps</w:t>
      </w:r>
      <w:r w:rsidR="00C95CD6" w:rsidRPr="00E40483">
        <w:rPr>
          <w:rFonts w:ascii="Times New Roman" w:hAnsi="Times New Roman" w:cs="Times New Roman"/>
          <w:bCs/>
          <w:lang w:val="en-US"/>
        </w:rPr>
        <w:t xml:space="preserve"> (annex 1</w:t>
      </w:r>
      <w:r w:rsidR="00C95CD6" w:rsidRPr="00E40483">
        <w:rPr>
          <w:rStyle w:val="EndnoteReference"/>
          <w:rFonts w:ascii="Times New Roman" w:hAnsi="Times New Roman" w:cs="Times New Roman"/>
          <w:bCs/>
          <w:lang w:val="en-US"/>
        </w:rPr>
        <w:endnoteReference w:id="1"/>
      </w:r>
      <w:r w:rsidR="00C95CD6" w:rsidRPr="00E40483">
        <w:rPr>
          <w:rFonts w:ascii="Times New Roman" w:hAnsi="Times New Roman" w:cs="Times New Roman"/>
          <w:bCs/>
          <w:lang w:val="en-US"/>
        </w:rPr>
        <w:t xml:space="preserve">), a report to inform policy makers, law enforcement officials, and human rights defenders of the key legal gaps and inconsistences that have undermined efforts to </w:t>
      </w:r>
      <w:r w:rsidR="009230CF" w:rsidRPr="00E40483">
        <w:rPr>
          <w:rFonts w:ascii="Times New Roman" w:hAnsi="Times New Roman" w:cs="Times New Roman"/>
          <w:bCs/>
          <w:lang w:val="en-US"/>
        </w:rPr>
        <w:t xml:space="preserve">address child marriage in Nepal. The Center has also </w:t>
      </w:r>
      <w:r w:rsidR="009230CF" w:rsidRPr="00E40483">
        <w:rPr>
          <w:rFonts w:ascii="Times New Roman" w:hAnsi="Times New Roman" w:cs="Times New Roman"/>
          <w:lang w:val="en-US"/>
        </w:rPr>
        <w:t xml:space="preserve">published in Nepali a </w:t>
      </w:r>
      <w:r w:rsidR="009230CF" w:rsidRPr="00E40483">
        <w:rPr>
          <w:rFonts w:ascii="Times New Roman" w:hAnsi="Times New Roman" w:cs="Times New Roman"/>
          <w:i/>
          <w:iCs/>
          <w:lang w:val="en-US"/>
        </w:rPr>
        <w:t>Stakeholder’s Manual on Legal Protections against Child Marriage</w:t>
      </w:r>
      <w:r w:rsidR="009230CF" w:rsidRPr="00E40483">
        <w:rPr>
          <w:rFonts w:ascii="Times New Roman" w:hAnsi="Times New Roman" w:cs="Times New Roman"/>
          <w:lang w:val="en-US"/>
        </w:rPr>
        <w:t xml:space="preserve"> with a focus on the Implementation of Law and an </w:t>
      </w:r>
      <w:r w:rsidR="009230CF" w:rsidRPr="00E40483">
        <w:rPr>
          <w:rFonts w:ascii="Times New Roman" w:hAnsi="Times New Roman" w:cs="Times New Roman"/>
          <w:i/>
          <w:iCs/>
          <w:lang w:val="en-US"/>
        </w:rPr>
        <w:t>Amendment Proposal for Legal Reform to Strengthen Protections against Child Marriage in Nepal</w:t>
      </w:r>
      <w:r w:rsidR="009230CF" w:rsidRPr="00E40483">
        <w:rPr>
          <w:rFonts w:ascii="Times New Roman" w:hAnsi="Times New Roman" w:cs="Times New Roman"/>
          <w:lang w:val="en-US"/>
        </w:rPr>
        <w:t>. The Amendment Proposal was widely disseminated during t</w:t>
      </w:r>
      <w:r w:rsidR="00D6390D" w:rsidRPr="00E40483">
        <w:rPr>
          <w:rFonts w:ascii="Times New Roman" w:hAnsi="Times New Roman" w:cs="Times New Roman"/>
          <w:lang w:val="en-US"/>
        </w:rPr>
        <w:t>he law reform process in Nepal.</w:t>
      </w:r>
      <w:r w:rsidR="009230CF" w:rsidRPr="00E40483">
        <w:rPr>
          <w:rFonts w:ascii="Times New Roman" w:hAnsi="Times New Roman" w:cs="Times New Roman"/>
          <w:lang w:val="en-US"/>
        </w:rPr>
        <w:t xml:space="preserve"> Based on the Stakeholder’s Manual and as part of the implementation of the National Strategy to End Child Marriage in Nepal, the Center together with the Ministry of Women, Children and Social Welfare organized district level consultations with government officials and CSOs on their role to end impunity for child marriage (in five districts of Nepal).</w:t>
      </w:r>
      <w:r w:rsidR="009230CF" w:rsidRPr="00E40483">
        <w:rPr>
          <w:rFonts w:ascii="Times New Roman" w:hAnsi="Times New Roman" w:cs="Times New Roman"/>
          <w:bCs/>
          <w:lang w:val="en-US"/>
        </w:rPr>
        <w:t xml:space="preserve"> The Center </w:t>
      </w:r>
      <w:r w:rsidR="00C95CD6" w:rsidRPr="00E40483">
        <w:rPr>
          <w:rFonts w:ascii="Times New Roman" w:hAnsi="Times New Roman" w:cs="Times New Roman"/>
          <w:bCs/>
          <w:lang w:val="en-US"/>
        </w:rPr>
        <w:t>is working on reports on</w:t>
      </w:r>
      <w:r w:rsidR="004D5DA9" w:rsidRPr="00E40483">
        <w:rPr>
          <w:rFonts w:ascii="Times New Roman" w:hAnsi="Times New Roman" w:cs="Times New Roman"/>
          <w:bCs/>
          <w:lang w:val="en-US"/>
        </w:rPr>
        <w:t xml:space="preserve"> child marriage in</w:t>
      </w:r>
      <w:r w:rsidR="00C95CD6" w:rsidRPr="00E40483">
        <w:rPr>
          <w:rFonts w:ascii="Times New Roman" w:hAnsi="Times New Roman" w:cs="Times New Roman"/>
          <w:bCs/>
          <w:lang w:val="en-US"/>
        </w:rPr>
        <w:t xml:space="preserve"> Bangladesh, India, and Pakistan.</w:t>
      </w:r>
      <w:r w:rsidRPr="00E40483">
        <w:rPr>
          <w:rFonts w:ascii="Times New Roman" w:hAnsi="Times New Roman" w:cs="Times New Roman"/>
          <w:bCs/>
          <w:lang w:val="en-US"/>
        </w:rPr>
        <w:t xml:space="preserve"> </w:t>
      </w:r>
      <w:r w:rsidR="00096713" w:rsidRPr="00E40483">
        <w:rPr>
          <w:rFonts w:ascii="Times New Roman" w:hAnsi="Times New Roman" w:cs="Times New Roman"/>
          <w:bCs/>
          <w:lang w:val="en-US"/>
        </w:rPr>
        <w:t xml:space="preserve">Our responses </w:t>
      </w:r>
      <w:r w:rsidR="00785F1B" w:rsidRPr="00E40483">
        <w:rPr>
          <w:rFonts w:ascii="Times New Roman" w:hAnsi="Times New Roman" w:cs="Times New Roman"/>
          <w:bCs/>
          <w:lang w:val="en-US"/>
        </w:rPr>
        <w:t>detail</w:t>
      </w:r>
      <w:r w:rsidRPr="00E40483">
        <w:rPr>
          <w:rFonts w:ascii="Times New Roman" w:hAnsi="Times New Roman" w:cs="Times New Roman"/>
          <w:bCs/>
          <w:lang w:val="en-US"/>
        </w:rPr>
        <w:t xml:space="preserve"> </w:t>
      </w:r>
      <w:r w:rsidR="00785F1B" w:rsidRPr="00E40483">
        <w:rPr>
          <w:rFonts w:ascii="Times New Roman" w:hAnsi="Times New Roman" w:cs="Times New Roman"/>
          <w:bCs/>
          <w:lang w:val="en-US"/>
        </w:rPr>
        <w:t xml:space="preserve">the </w:t>
      </w:r>
      <w:r w:rsidR="00A12959" w:rsidRPr="00E40483">
        <w:rPr>
          <w:rFonts w:ascii="Times New Roman" w:hAnsi="Times New Roman" w:cs="Times New Roman"/>
          <w:bCs/>
          <w:lang w:val="en-US"/>
        </w:rPr>
        <w:t xml:space="preserve">progress and setbacks towards ending </w:t>
      </w:r>
      <w:r w:rsidR="00785F1B" w:rsidRPr="00E40483">
        <w:rPr>
          <w:rFonts w:ascii="Times New Roman" w:hAnsi="Times New Roman" w:cs="Times New Roman"/>
          <w:bCs/>
          <w:lang w:val="en-US"/>
        </w:rPr>
        <w:t>child, early, and forced marriages</w:t>
      </w:r>
      <w:r w:rsidR="00096713" w:rsidRPr="00E40483">
        <w:rPr>
          <w:rFonts w:ascii="Times New Roman" w:hAnsi="Times New Roman" w:cs="Times New Roman"/>
          <w:bCs/>
          <w:lang w:val="en-US"/>
        </w:rPr>
        <w:t xml:space="preserve"> in </w:t>
      </w:r>
      <w:r w:rsidR="00EA1B45" w:rsidRPr="00E40483">
        <w:rPr>
          <w:rFonts w:ascii="Times New Roman" w:hAnsi="Times New Roman" w:cs="Times New Roman"/>
          <w:bCs/>
          <w:lang w:val="en-US"/>
        </w:rPr>
        <w:t>these</w:t>
      </w:r>
      <w:r w:rsidR="00096713" w:rsidRPr="00E40483">
        <w:rPr>
          <w:rFonts w:ascii="Times New Roman" w:hAnsi="Times New Roman" w:cs="Times New Roman"/>
          <w:bCs/>
          <w:lang w:val="en-US"/>
        </w:rPr>
        <w:t xml:space="preserve"> </w:t>
      </w:r>
      <w:r w:rsidR="002B3C4E" w:rsidRPr="00E40483">
        <w:rPr>
          <w:rFonts w:ascii="Times New Roman" w:hAnsi="Times New Roman" w:cs="Times New Roman"/>
          <w:bCs/>
          <w:lang w:val="en-US"/>
        </w:rPr>
        <w:t>countries</w:t>
      </w:r>
      <w:r w:rsidR="00C95CD6" w:rsidRPr="00E40483">
        <w:rPr>
          <w:rFonts w:ascii="Times New Roman" w:hAnsi="Times New Roman" w:cs="Times New Roman"/>
          <w:bCs/>
          <w:lang w:val="en-US"/>
        </w:rPr>
        <w:t>.</w:t>
      </w:r>
    </w:p>
    <w:p w14:paraId="6951797C" w14:textId="77777777" w:rsidR="00DC5B75" w:rsidRPr="00E40483" w:rsidRDefault="00DC5B75" w:rsidP="003B7060">
      <w:pPr>
        <w:spacing w:after="0" w:line="240" w:lineRule="auto"/>
        <w:rPr>
          <w:rFonts w:ascii="Times New Roman" w:hAnsi="Times New Roman" w:cs="Times New Roman"/>
          <w:bCs/>
          <w:lang w:val="en-US"/>
        </w:rPr>
      </w:pPr>
    </w:p>
    <w:p w14:paraId="75AE6B3A" w14:textId="77777777" w:rsidR="002737B2" w:rsidRPr="00E40483" w:rsidRDefault="002737B2" w:rsidP="003B7060">
      <w:pPr>
        <w:pStyle w:val="ListParagraph"/>
        <w:numPr>
          <w:ilvl w:val="0"/>
          <w:numId w:val="12"/>
        </w:numPr>
        <w:rPr>
          <w:b/>
          <w:bCs/>
          <w:sz w:val="22"/>
          <w:szCs w:val="22"/>
          <w:lang w:val="en-US"/>
        </w:rPr>
      </w:pPr>
      <w:bookmarkStart w:id="1" w:name="_Hlk496799721"/>
      <w:r w:rsidRPr="00E40483">
        <w:rPr>
          <w:b/>
          <w:bCs/>
          <w:sz w:val="22"/>
          <w:szCs w:val="22"/>
          <w:lang w:val="en-US"/>
        </w:rPr>
        <w:t>International and regional levels</w:t>
      </w:r>
    </w:p>
    <w:p w14:paraId="3F548077" w14:textId="77777777" w:rsidR="00A12959" w:rsidRPr="00E40483" w:rsidRDefault="00A12959" w:rsidP="003B7060">
      <w:pPr>
        <w:spacing w:after="0" w:line="240" w:lineRule="auto"/>
        <w:rPr>
          <w:rFonts w:ascii="Times New Roman" w:hAnsi="Times New Roman" w:cs="Times New Roman"/>
          <w:lang w:val="en-US"/>
        </w:rPr>
      </w:pPr>
    </w:p>
    <w:p w14:paraId="1BEE3AE8" w14:textId="03B59FCB" w:rsidR="00145E60" w:rsidRPr="00E40483" w:rsidRDefault="00112176" w:rsidP="003B7060">
      <w:pPr>
        <w:pStyle w:val="CommentText"/>
        <w:spacing w:after="0"/>
        <w:rPr>
          <w:rFonts w:ascii="Times New Roman" w:hAnsi="Times New Roman" w:cs="Times New Roman"/>
          <w:sz w:val="22"/>
          <w:szCs w:val="22"/>
          <w:lang w:val="en-US"/>
        </w:rPr>
      </w:pPr>
      <w:r w:rsidRPr="00E40483">
        <w:rPr>
          <w:rFonts w:ascii="Times New Roman" w:hAnsi="Times New Roman" w:cs="Times New Roman"/>
          <w:sz w:val="22"/>
          <w:szCs w:val="22"/>
          <w:lang w:val="en-US"/>
        </w:rPr>
        <w:t xml:space="preserve">There have been </w:t>
      </w:r>
      <w:r w:rsidR="00EA5E0C" w:rsidRPr="00E40483">
        <w:rPr>
          <w:rFonts w:ascii="Times New Roman" w:hAnsi="Times New Roman" w:cs="Times New Roman"/>
          <w:sz w:val="22"/>
          <w:szCs w:val="22"/>
          <w:lang w:val="en-US"/>
        </w:rPr>
        <w:t>several</w:t>
      </w:r>
      <w:r w:rsidRPr="00E40483">
        <w:rPr>
          <w:rFonts w:ascii="Times New Roman" w:hAnsi="Times New Roman" w:cs="Times New Roman"/>
          <w:sz w:val="22"/>
          <w:szCs w:val="22"/>
          <w:lang w:val="en-US"/>
        </w:rPr>
        <w:t xml:space="preserve"> recent developments at the United Nations with respect to ending child marriage. </w:t>
      </w:r>
      <w:r w:rsidR="00B73AD9" w:rsidRPr="00E40483">
        <w:rPr>
          <w:rFonts w:ascii="Times New Roman" w:hAnsi="Times New Roman" w:cs="Times New Roman"/>
          <w:sz w:val="22"/>
          <w:szCs w:val="22"/>
          <w:lang w:val="en"/>
        </w:rPr>
        <w:t>A number of UN human rights bodies, including committees overseeing the Convention on the Elimination of all Forms o</w:t>
      </w:r>
      <w:r w:rsidR="001A23AB" w:rsidRPr="00E40483">
        <w:rPr>
          <w:rFonts w:ascii="Times New Roman" w:hAnsi="Times New Roman" w:cs="Times New Roman"/>
          <w:sz w:val="22"/>
          <w:szCs w:val="22"/>
          <w:lang w:val="en"/>
        </w:rPr>
        <w:t>f Discrimination Against Women</w:t>
      </w:r>
      <w:r w:rsidR="00B73AD9" w:rsidRPr="00E40483">
        <w:rPr>
          <w:rFonts w:ascii="Times New Roman" w:hAnsi="Times New Roman" w:cs="Times New Roman"/>
          <w:sz w:val="22"/>
          <w:szCs w:val="22"/>
          <w:lang w:val="en-US" w:eastAsia="zh-CN"/>
        </w:rPr>
        <w:t>,</w:t>
      </w:r>
      <w:bookmarkStart w:id="2" w:name="_Ref497226853"/>
      <w:r w:rsidR="00B73AD9" w:rsidRPr="00E40483">
        <w:rPr>
          <w:rStyle w:val="EndnoteReference"/>
          <w:rFonts w:ascii="Times New Roman" w:hAnsi="Times New Roman" w:cs="Times New Roman"/>
          <w:sz w:val="22"/>
          <w:szCs w:val="22"/>
          <w:lang w:eastAsia="zh-CN"/>
        </w:rPr>
        <w:endnoteReference w:id="2"/>
      </w:r>
      <w:bookmarkEnd w:id="2"/>
      <w:r w:rsidR="00B73AD9" w:rsidRPr="00E40483">
        <w:rPr>
          <w:rFonts w:ascii="Times New Roman" w:hAnsi="Times New Roman" w:cs="Times New Roman"/>
          <w:sz w:val="22"/>
          <w:szCs w:val="22"/>
          <w:lang w:val="en-US" w:eastAsia="zh-CN"/>
        </w:rPr>
        <w:t xml:space="preserve"> the Convent</w:t>
      </w:r>
      <w:r w:rsidR="001A23AB" w:rsidRPr="00E40483">
        <w:rPr>
          <w:rFonts w:ascii="Times New Roman" w:hAnsi="Times New Roman" w:cs="Times New Roman"/>
          <w:sz w:val="22"/>
          <w:szCs w:val="22"/>
          <w:lang w:val="en-US" w:eastAsia="zh-CN"/>
        </w:rPr>
        <w:t>ion on the Rights of the Child</w:t>
      </w:r>
      <w:r w:rsidR="00B73AD9" w:rsidRPr="00E40483">
        <w:rPr>
          <w:rFonts w:ascii="Times New Roman" w:hAnsi="Times New Roman" w:cs="Times New Roman"/>
          <w:sz w:val="22"/>
          <w:szCs w:val="22"/>
          <w:lang w:val="en-US" w:eastAsia="zh-CN"/>
        </w:rPr>
        <w:t>,</w:t>
      </w:r>
      <w:r w:rsidR="00B73AD9" w:rsidRPr="00E40483">
        <w:rPr>
          <w:rFonts w:ascii="Times New Roman" w:hAnsi="Times New Roman" w:cs="Times New Roman"/>
          <w:sz w:val="22"/>
          <w:szCs w:val="22"/>
          <w:vertAlign w:val="superscript"/>
        </w:rPr>
        <w:endnoteReference w:id="3"/>
      </w:r>
      <w:r w:rsidR="00B73AD9" w:rsidRPr="00E40483">
        <w:rPr>
          <w:rFonts w:ascii="Times New Roman" w:hAnsi="Times New Roman" w:cs="Times New Roman"/>
          <w:sz w:val="22"/>
          <w:szCs w:val="22"/>
          <w:lang w:val="en"/>
        </w:rPr>
        <w:t xml:space="preserve"> Covenant</w:t>
      </w:r>
      <w:r w:rsidR="001A23AB" w:rsidRPr="00E40483">
        <w:rPr>
          <w:rFonts w:ascii="Times New Roman" w:hAnsi="Times New Roman" w:cs="Times New Roman"/>
          <w:sz w:val="22"/>
          <w:szCs w:val="22"/>
          <w:lang w:val="en"/>
        </w:rPr>
        <w:t xml:space="preserve"> on Civil and Political Rights</w:t>
      </w:r>
      <w:r w:rsidR="00B73AD9" w:rsidRPr="00E40483">
        <w:rPr>
          <w:rFonts w:ascii="Times New Roman" w:hAnsi="Times New Roman" w:cs="Times New Roman"/>
          <w:sz w:val="22"/>
          <w:szCs w:val="22"/>
          <w:lang w:val="en"/>
        </w:rPr>
        <w:t>,</w:t>
      </w:r>
      <w:r w:rsidR="00B73AD9" w:rsidRPr="00E40483">
        <w:rPr>
          <w:rStyle w:val="EndnoteReference"/>
          <w:rFonts w:ascii="Times New Roman" w:hAnsi="Times New Roman" w:cs="Times New Roman"/>
          <w:sz w:val="22"/>
          <w:szCs w:val="22"/>
        </w:rPr>
        <w:endnoteReference w:id="4"/>
      </w:r>
      <w:r w:rsidR="00B73AD9" w:rsidRPr="00E40483">
        <w:rPr>
          <w:rFonts w:ascii="Times New Roman" w:hAnsi="Times New Roman" w:cs="Times New Roman"/>
          <w:sz w:val="22"/>
          <w:szCs w:val="22"/>
          <w:lang w:val="en"/>
        </w:rPr>
        <w:t xml:space="preserve"> Covenant on Economi</w:t>
      </w:r>
      <w:r w:rsidR="001A23AB" w:rsidRPr="00E40483">
        <w:rPr>
          <w:rFonts w:ascii="Times New Roman" w:hAnsi="Times New Roman" w:cs="Times New Roman"/>
          <w:sz w:val="22"/>
          <w:szCs w:val="22"/>
          <w:lang w:val="en"/>
        </w:rPr>
        <w:t>c, Social, and Cultural Rights</w:t>
      </w:r>
      <w:r w:rsidR="00B73AD9" w:rsidRPr="00E40483">
        <w:rPr>
          <w:rFonts w:ascii="Times New Roman" w:hAnsi="Times New Roman" w:cs="Times New Roman"/>
          <w:sz w:val="22"/>
          <w:szCs w:val="22"/>
          <w:lang w:val="en"/>
        </w:rPr>
        <w:t>,</w:t>
      </w:r>
      <w:r w:rsidR="00B352FD" w:rsidRPr="00E40483">
        <w:rPr>
          <w:rStyle w:val="EndnoteReference"/>
          <w:rFonts w:ascii="Times New Roman" w:hAnsi="Times New Roman" w:cs="Times New Roman"/>
          <w:sz w:val="22"/>
          <w:szCs w:val="22"/>
          <w:lang w:val="en"/>
        </w:rPr>
        <w:endnoteReference w:id="5"/>
      </w:r>
      <w:r w:rsidR="00B73AD9" w:rsidRPr="00E40483">
        <w:rPr>
          <w:rFonts w:ascii="Times New Roman" w:hAnsi="Times New Roman" w:cs="Times New Roman"/>
          <w:sz w:val="22"/>
          <w:szCs w:val="22"/>
          <w:lang w:val="en"/>
        </w:rPr>
        <w:t xml:space="preserve"> and </w:t>
      </w:r>
      <w:r w:rsidR="001A23AB" w:rsidRPr="00E40483">
        <w:rPr>
          <w:rFonts w:ascii="Times New Roman" w:hAnsi="Times New Roman" w:cs="Times New Roman"/>
          <w:sz w:val="22"/>
          <w:szCs w:val="22"/>
          <w:lang w:val="en"/>
        </w:rPr>
        <w:t>the Convention Against Torture</w:t>
      </w:r>
      <w:r w:rsidR="007714E1" w:rsidRPr="00E40483">
        <w:rPr>
          <w:rStyle w:val="EndnoteReference"/>
          <w:rFonts w:ascii="Times New Roman" w:hAnsi="Times New Roman" w:cs="Times New Roman"/>
          <w:sz w:val="22"/>
          <w:szCs w:val="22"/>
          <w:lang w:val="en"/>
        </w:rPr>
        <w:endnoteReference w:id="6"/>
      </w:r>
      <w:r w:rsidR="00B73AD9" w:rsidRPr="00E40483">
        <w:rPr>
          <w:rFonts w:ascii="Times New Roman" w:hAnsi="Times New Roman" w:cs="Times New Roman"/>
          <w:sz w:val="22"/>
          <w:szCs w:val="22"/>
          <w:lang w:val="en"/>
        </w:rPr>
        <w:t xml:space="preserve"> have called on states to end child marriage. </w:t>
      </w:r>
      <w:r w:rsidR="00D23A62" w:rsidRPr="00E40483">
        <w:rPr>
          <w:rFonts w:ascii="Times New Roman" w:hAnsi="Times New Roman" w:cs="Times New Roman"/>
          <w:sz w:val="22"/>
          <w:szCs w:val="22"/>
          <w:lang w:val="en-US"/>
        </w:rPr>
        <w:t>Furthermore</w:t>
      </w:r>
      <w:r w:rsidR="00C95CD6" w:rsidRPr="00E40483">
        <w:rPr>
          <w:rFonts w:ascii="Times New Roman" w:hAnsi="Times New Roman" w:cs="Times New Roman"/>
          <w:sz w:val="22"/>
          <w:szCs w:val="22"/>
          <w:lang w:val="en-US"/>
        </w:rPr>
        <w:t xml:space="preserve">, </w:t>
      </w:r>
      <w:r w:rsidR="00C95CD6" w:rsidRPr="00E40483">
        <w:rPr>
          <w:rFonts w:ascii="Times New Roman" w:hAnsi="Times New Roman" w:cs="Times New Roman"/>
          <w:sz w:val="22"/>
          <w:szCs w:val="22"/>
          <w:lang w:val="en"/>
        </w:rPr>
        <w:t>t</w:t>
      </w:r>
      <w:r w:rsidR="00451F51" w:rsidRPr="00E40483">
        <w:rPr>
          <w:rFonts w:ascii="Times New Roman" w:hAnsi="Times New Roman" w:cs="Times New Roman"/>
          <w:sz w:val="22"/>
          <w:szCs w:val="22"/>
          <w:lang w:val="en"/>
        </w:rPr>
        <w:t>he UN</w:t>
      </w:r>
      <w:r w:rsidR="001A23AB" w:rsidRPr="00E40483">
        <w:rPr>
          <w:rFonts w:ascii="Times New Roman" w:hAnsi="Times New Roman" w:cs="Times New Roman"/>
          <w:sz w:val="22"/>
          <w:szCs w:val="22"/>
          <w:lang w:val="en"/>
        </w:rPr>
        <w:t xml:space="preserve"> Sustainable Development Goals</w:t>
      </w:r>
      <w:r w:rsidR="00451F51" w:rsidRPr="00E40483">
        <w:rPr>
          <w:rFonts w:ascii="Times New Roman" w:hAnsi="Times New Roman" w:cs="Times New Roman"/>
          <w:sz w:val="22"/>
          <w:szCs w:val="22"/>
          <w:lang w:val="en"/>
        </w:rPr>
        <w:t xml:space="preserve"> include eliminatin</w:t>
      </w:r>
      <w:r w:rsidR="00EA1B45" w:rsidRPr="00E40483">
        <w:rPr>
          <w:rFonts w:ascii="Times New Roman" w:hAnsi="Times New Roman" w:cs="Times New Roman"/>
          <w:sz w:val="22"/>
          <w:szCs w:val="22"/>
          <w:lang w:val="en"/>
        </w:rPr>
        <w:t xml:space="preserve">g all harmful practices, including </w:t>
      </w:r>
      <w:r w:rsidR="00451F51" w:rsidRPr="00E40483">
        <w:rPr>
          <w:rFonts w:ascii="Times New Roman" w:hAnsi="Times New Roman" w:cs="Times New Roman"/>
          <w:sz w:val="22"/>
          <w:szCs w:val="22"/>
          <w:lang w:val="en"/>
        </w:rPr>
        <w:t>child marriage.</w:t>
      </w:r>
      <w:r w:rsidR="00451F51" w:rsidRPr="00E40483">
        <w:rPr>
          <w:rStyle w:val="EndnoteReference"/>
          <w:rFonts w:ascii="Times New Roman" w:hAnsi="Times New Roman" w:cs="Times New Roman"/>
          <w:sz w:val="22"/>
          <w:szCs w:val="22"/>
          <w:lang w:val="en"/>
        </w:rPr>
        <w:endnoteReference w:id="7"/>
      </w:r>
      <w:r w:rsidR="001A23AB" w:rsidRPr="00E40483">
        <w:rPr>
          <w:rFonts w:ascii="Times New Roman" w:hAnsi="Times New Roman" w:cs="Times New Roman"/>
          <w:sz w:val="22"/>
          <w:szCs w:val="22"/>
          <w:lang w:val="en"/>
        </w:rPr>
        <w:t xml:space="preserve"> I</w:t>
      </w:r>
      <w:r w:rsidR="00E36E13" w:rsidRPr="00E40483">
        <w:rPr>
          <w:rFonts w:ascii="Times New Roman" w:hAnsi="Times New Roman" w:cs="Times New Roman"/>
          <w:sz w:val="22"/>
          <w:szCs w:val="22"/>
          <w:lang w:val="en"/>
        </w:rPr>
        <w:t>n 2016 the UN Special Rapporteur on Torture released a report that calls on states to eradicate child marriage</w:t>
      </w:r>
      <w:r w:rsidR="00B03FC9" w:rsidRPr="00E40483">
        <w:rPr>
          <w:rFonts w:ascii="Times New Roman" w:hAnsi="Times New Roman" w:cs="Times New Roman"/>
          <w:sz w:val="22"/>
          <w:szCs w:val="22"/>
          <w:lang w:val="en"/>
        </w:rPr>
        <w:t xml:space="preserve">, </w:t>
      </w:r>
      <w:r w:rsidR="00B03FC9" w:rsidRPr="00E40483">
        <w:rPr>
          <w:rFonts w:ascii="Times New Roman" w:hAnsi="Times New Roman" w:cs="Times New Roman"/>
          <w:sz w:val="22"/>
          <w:szCs w:val="22"/>
          <w:lang w:val="en-US"/>
        </w:rPr>
        <w:t>specifically</w:t>
      </w:r>
      <w:r w:rsidR="00746DD0" w:rsidRPr="00E40483">
        <w:rPr>
          <w:rFonts w:ascii="Times New Roman" w:hAnsi="Times New Roman" w:cs="Times New Roman"/>
          <w:sz w:val="22"/>
          <w:szCs w:val="22"/>
          <w:lang w:val="en-US"/>
        </w:rPr>
        <w:t xml:space="preserve"> recognizing that child marriage can rise to the level of torture and cruel, inhuman, or degrading treatment or punishment</w:t>
      </w:r>
      <w:r w:rsidR="00E36E13" w:rsidRPr="00E40483">
        <w:rPr>
          <w:rFonts w:ascii="Times New Roman" w:hAnsi="Times New Roman" w:cs="Times New Roman"/>
          <w:sz w:val="22"/>
          <w:szCs w:val="22"/>
          <w:lang w:val="en"/>
        </w:rPr>
        <w:t>.</w:t>
      </w:r>
      <w:r w:rsidR="00E36E13" w:rsidRPr="00E40483">
        <w:rPr>
          <w:rStyle w:val="EndnoteReference"/>
          <w:rFonts w:ascii="Times New Roman" w:hAnsi="Times New Roman" w:cs="Times New Roman"/>
          <w:sz w:val="22"/>
          <w:szCs w:val="22"/>
          <w:lang w:val="en"/>
        </w:rPr>
        <w:endnoteReference w:id="8"/>
      </w:r>
      <w:r w:rsidR="00C95CD6" w:rsidRPr="00E40483">
        <w:rPr>
          <w:rFonts w:ascii="Times New Roman" w:hAnsi="Times New Roman" w:cs="Times New Roman"/>
          <w:sz w:val="22"/>
          <w:szCs w:val="22"/>
          <w:lang w:val="en"/>
        </w:rPr>
        <w:t xml:space="preserve"> </w:t>
      </w:r>
    </w:p>
    <w:p w14:paraId="6DFB0501" w14:textId="34209183" w:rsidR="00A40B6D" w:rsidRPr="00E40483" w:rsidRDefault="00145E60" w:rsidP="003B7060">
      <w:pPr>
        <w:spacing w:after="0" w:line="240" w:lineRule="auto"/>
        <w:contextualSpacing/>
        <w:rPr>
          <w:rStyle w:val="MarginTextChar"/>
          <w:szCs w:val="22"/>
        </w:rPr>
      </w:pPr>
      <w:r w:rsidRPr="00E40483">
        <w:rPr>
          <w:rStyle w:val="MarginTextChar"/>
          <w:szCs w:val="22"/>
        </w:rPr>
        <w:t xml:space="preserve">At the regional level, </w:t>
      </w:r>
      <w:r w:rsidR="00C95CD6" w:rsidRPr="00E40483">
        <w:rPr>
          <w:rStyle w:val="MarginTextChar"/>
          <w:szCs w:val="22"/>
        </w:rPr>
        <w:t>m</w:t>
      </w:r>
      <w:r w:rsidRPr="00E40483">
        <w:rPr>
          <w:rStyle w:val="MarginTextChar"/>
          <w:szCs w:val="22"/>
        </w:rPr>
        <w:t xml:space="preserve">embers of </w:t>
      </w:r>
      <w:r w:rsidR="0056695D" w:rsidRPr="00E40483">
        <w:rPr>
          <w:rFonts w:ascii="Times New Roman" w:hAnsi="Times New Roman" w:cs="Times New Roman"/>
          <w:lang w:val="en-US"/>
        </w:rPr>
        <w:t>the</w:t>
      </w:r>
      <w:r w:rsidRPr="00E40483">
        <w:rPr>
          <w:rFonts w:ascii="Times New Roman" w:hAnsi="Times New Roman" w:cs="Times New Roman"/>
          <w:lang w:val="en-US"/>
        </w:rPr>
        <w:t xml:space="preserve"> South Asian Association for Regional Cooperation</w:t>
      </w:r>
      <w:r w:rsidRPr="00E40483">
        <w:rPr>
          <w:rStyle w:val="MarginTextChar"/>
          <w:szCs w:val="22"/>
        </w:rPr>
        <w:t xml:space="preserve"> (SAARC)</w:t>
      </w:r>
      <w:r w:rsidR="00F22FA8" w:rsidRPr="00E40483">
        <w:rPr>
          <w:rStyle w:val="EndnoteReference"/>
          <w:rFonts w:ascii="Times New Roman" w:hAnsi="Times New Roman" w:cs="Times New Roman"/>
        </w:rPr>
        <w:t xml:space="preserve"> </w:t>
      </w:r>
      <w:r w:rsidR="00F22FA8" w:rsidRPr="00E40483">
        <w:rPr>
          <w:rStyle w:val="EndnoteReference"/>
          <w:rFonts w:ascii="Times New Roman" w:hAnsi="Times New Roman" w:cs="Times New Roman"/>
        </w:rPr>
        <w:endnoteReference w:id="9"/>
      </w:r>
      <w:r w:rsidR="00F22FA8" w:rsidRPr="00E40483">
        <w:rPr>
          <w:rStyle w:val="MarginTextChar"/>
          <w:szCs w:val="22"/>
        </w:rPr>
        <w:t xml:space="preserve"> </w:t>
      </w:r>
      <w:r w:rsidRPr="00E40483">
        <w:rPr>
          <w:rStyle w:val="MarginTextChar"/>
          <w:szCs w:val="22"/>
        </w:rPr>
        <w:t>are taking strong action toward a unified South Asia approach to end child marriage.</w:t>
      </w:r>
      <w:r w:rsidRPr="00E40483">
        <w:rPr>
          <w:rStyle w:val="EndnoteReference"/>
          <w:rFonts w:ascii="Times New Roman" w:hAnsi="Times New Roman" w:cs="Times New Roman"/>
        </w:rPr>
        <w:endnoteReference w:id="10"/>
      </w:r>
      <w:r w:rsidRPr="00E40483">
        <w:rPr>
          <w:rStyle w:val="MarginTextChar"/>
          <w:szCs w:val="22"/>
        </w:rPr>
        <w:t xml:space="preserve"> In August 2014, SAARC adopted a Regional Action Plan to End Child Marriage in South Asia. The objective of the action plan is to delay the age of marriage for girls in at least four countries in South Asia by 2018.</w:t>
      </w:r>
      <w:r w:rsidRPr="00E40483">
        <w:rPr>
          <w:rStyle w:val="EndnoteReference"/>
          <w:rFonts w:ascii="Times New Roman" w:hAnsi="Times New Roman" w:cs="Times New Roman"/>
        </w:rPr>
        <w:endnoteReference w:id="11"/>
      </w:r>
      <w:r w:rsidRPr="00E40483">
        <w:rPr>
          <w:rStyle w:val="MarginTextChar"/>
          <w:szCs w:val="22"/>
        </w:rPr>
        <w:t xml:space="preserve"> </w:t>
      </w:r>
      <w:r w:rsidR="00CE28B9" w:rsidRPr="00E40483">
        <w:rPr>
          <w:rStyle w:val="MarginTextChar"/>
          <w:szCs w:val="22"/>
        </w:rPr>
        <w:t>Also</w:t>
      </w:r>
      <w:r w:rsidR="00FB3940" w:rsidRPr="00E40483">
        <w:rPr>
          <w:rStyle w:val="MarginTextChar"/>
          <w:szCs w:val="22"/>
        </w:rPr>
        <w:t>,</w:t>
      </w:r>
      <w:r w:rsidR="00CE28B9" w:rsidRPr="00E40483">
        <w:rPr>
          <w:rStyle w:val="MarginTextChar"/>
          <w:szCs w:val="22"/>
        </w:rPr>
        <w:t xml:space="preserve"> </w:t>
      </w:r>
      <w:r w:rsidR="008D59ED" w:rsidRPr="00E40483">
        <w:rPr>
          <w:rStyle w:val="MarginTextChar"/>
          <w:szCs w:val="22"/>
        </w:rPr>
        <w:t>representatives of SAARC attended the Regional Convening on Using Law to Promote Accountability to End Child Marriage, wherein states endorsed</w:t>
      </w:r>
      <w:r w:rsidR="00FB3940" w:rsidRPr="00E40483">
        <w:rPr>
          <w:rStyle w:val="MarginTextChar"/>
          <w:szCs w:val="22"/>
        </w:rPr>
        <w:t xml:space="preserve"> the Kathmandu Call for Action to End Child Marriage in South Asia.</w:t>
      </w:r>
      <w:r w:rsidR="00FB3940" w:rsidRPr="00E40483">
        <w:rPr>
          <w:rStyle w:val="EndnoteReference"/>
          <w:rFonts w:ascii="Times New Roman" w:hAnsi="Times New Roman" w:cs="Times New Roman"/>
        </w:rPr>
        <w:endnoteReference w:id="12"/>
      </w:r>
      <w:r w:rsidR="00FB3940" w:rsidRPr="00E40483">
        <w:rPr>
          <w:rStyle w:val="MarginTextChar"/>
          <w:szCs w:val="22"/>
        </w:rPr>
        <w:t xml:space="preserve"> </w:t>
      </w:r>
    </w:p>
    <w:p w14:paraId="14880DC3" w14:textId="77777777" w:rsidR="00A40B6D" w:rsidRPr="00E40483" w:rsidRDefault="00A40B6D" w:rsidP="003B7060">
      <w:pPr>
        <w:spacing w:after="0" w:line="240" w:lineRule="auto"/>
        <w:contextualSpacing/>
        <w:rPr>
          <w:rFonts w:ascii="Times New Roman" w:eastAsia="STZhongsong" w:hAnsi="Times New Roman" w:cs="Times New Roman"/>
          <w:lang w:val="en-GB" w:eastAsia="zh-CN"/>
        </w:rPr>
      </w:pPr>
    </w:p>
    <w:p w14:paraId="1F7A1660" w14:textId="1C97FF5E" w:rsidR="007C45BC" w:rsidRPr="00E40483" w:rsidRDefault="007457FA" w:rsidP="003B7060">
      <w:pPr>
        <w:pStyle w:val="ListParagraph"/>
        <w:numPr>
          <w:ilvl w:val="0"/>
          <w:numId w:val="12"/>
        </w:numPr>
        <w:rPr>
          <w:b/>
          <w:bCs/>
          <w:sz w:val="22"/>
          <w:szCs w:val="22"/>
          <w:lang w:val="en-US"/>
        </w:rPr>
      </w:pPr>
      <w:r w:rsidRPr="00E40483">
        <w:rPr>
          <w:b/>
          <w:bCs/>
          <w:sz w:val="22"/>
          <w:szCs w:val="22"/>
          <w:lang w:val="en-US"/>
        </w:rPr>
        <w:t xml:space="preserve">Bangladesh </w:t>
      </w:r>
    </w:p>
    <w:p w14:paraId="29B9291C" w14:textId="77777777" w:rsidR="009D46C7" w:rsidRPr="00E40483" w:rsidRDefault="009D46C7" w:rsidP="003B7060">
      <w:pPr>
        <w:spacing w:after="0" w:line="240" w:lineRule="auto"/>
        <w:rPr>
          <w:rFonts w:ascii="Times New Roman" w:hAnsi="Times New Roman" w:cs="Times New Roman"/>
          <w:lang w:val="en-US"/>
        </w:rPr>
      </w:pPr>
    </w:p>
    <w:p w14:paraId="3F6ACE8B" w14:textId="670DCC95" w:rsidR="00231D27" w:rsidRPr="00E40483" w:rsidRDefault="00F079F6" w:rsidP="003B7060">
      <w:pPr>
        <w:spacing w:after="0" w:line="240" w:lineRule="auto"/>
        <w:rPr>
          <w:rFonts w:ascii="Times New Roman" w:hAnsi="Times New Roman" w:cs="Times New Roman"/>
          <w:lang w:val="en-US"/>
        </w:rPr>
      </w:pPr>
      <w:r w:rsidRPr="00E40483">
        <w:rPr>
          <w:rFonts w:ascii="Times New Roman" w:hAnsi="Times New Roman" w:cs="Times New Roman"/>
          <w:lang w:val="en-US"/>
        </w:rPr>
        <w:t xml:space="preserve">Since </w:t>
      </w:r>
      <w:r w:rsidR="00590DCB" w:rsidRPr="00E40483">
        <w:rPr>
          <w:rFonts w:ascii="Times New Roman" w:hAnsi="Times New Roman" w:cs="Times New Roman"/>
          <w:lang w:val="en-US"/>
        </w:rPr>
        <w:t>2014</w:t>
      </w:r>
      <w:r w:rsidRPr="00E40483">
        <w:rPr>
          <w:rFonts w:ascii="Times New Roman" w:hAnsi="Times New Roman" w:cs="Times New Roman"/>
          <w:lang w:val="en-US"/>
        </w:rPr>
        <w:t xml:space="preserve">, </w:t>
      </w:r>
      <w:r w:rsidR="007C45BC" w:rsidRPr="00E40483">
        <w:rPr>
          <w:rFonts w:ascii="Times New Roman" w:eastAsia="STZhongsong" w:hAnsi="Times New Roman" w:cs="Times New Roman"/>
          <w:lang w:val="en-US" w:eastAsia="zh-CN"/>
        </w:rPr>
        <w:t>Bangladesh’s progress und</w:t>
      </w:r>
      <w:r w:rsidR="000A7137" w:rsidRPr="00E40483">
        <w:rPr>
          <w:rFonts w:ascii="Times New Roman" w:eastAsia="STZhongsong" w:hAnsi="Times New Roman" w:cs="Times New Roman"/>
          <w:lang w:val="en-US" w:eastAsia="zh-CN"/>
        </w:rPr>
        <w:t>er Prime Minister Sheikh Hasina</w:t>
      </w:r>
      <w:r w:rsidR="007C45BC" w:rsidRPr="00E40483">
        <w:rPr>
          <w:rFonts w:ascii="Times New Roman" w:eastAsia="STZhongsong" w:hAnsi="Times New Roman" w:cs="Times New Roman"/>
          <w:lang w:val="en-US" w:eastAsia="zh-CN"/>
        </w:rPr>
        <w:t xml:space="preserve"> in promoting gender equality and women empowerment has been commended internationally</w:t>
      </w:r>
      <w:r w:rsidR="000A7137" w:rsidRPr="00E40483">
        <w:rPr>
          <w:rFonts w:ascii="Times New Roman" w:eastAsia="STZhongsong" w:hAnsi="Times New Roman" w:cs="Times New Roman"/>
          <w:lang w:val="en-US" w:eastAsia="zh-CN"/>
        </w:rPr>
        <w:t>.</w:t>
      </w:r>
      <w:r w:rsidR="007C45BC" w:rsidRPr="00E40483">
        <w:rPr>
          <w:rFonts w:ascii="Times New Roman" w:hAnsi="Times New Roman" w:cs="Times New Roman"/>
          <w:snapToGrid w:val="0"/>
          <w:vertAlign w:val="superscript"/>
          <w:lang w:val="en-US" w:eastAsia="zh-CN"/>
        </w:rPr>
        <w:endnoteReference w:id="13"/>
      </w:r>
      <w:r w:rsidR="00D93A5F" w:rsidRPr="00E40483">
        <w:rPr>
          <w:rFonts w:ascii="Times New Roman" w:eastAsia="STZhongsong" w:hAnsi="Times New Roman" w:cs="Times New Roman"/>
          <w:lang w:val="en-US" w:eastAsia="zh-CN"/>
        </w:rPr>
        <w:t xml:space="preserve"> </w:t>
      </w:r>
      <w:r w:rsidR="00E36A61" w:rsidRPr="00E40483">
        <w:rPr>
          <w:rFonts w:ascii="Times New Roman" w:hAnsi="Times New Roman" w:cs="Times New Roman"/>
          <w:lang w:val="en-US"/>
        </w:rPr>
        <w:t xml:space="preserve">Prime Minister Hasina pledged to </w:t>
      </w:r>
      <w:r w:rsidR="00DC535A" w:rsidRPr="00E40483">
        <w:rPr>
          <w:rFonts w:ascii="Times New Roman" w:hAnsi="Times New Roman" w:cs="Times New Roman"/>
          <w:lang w:val="en-US"/>
        </w:rPr>
        <w:t xml:space="preserve">end child marriage by 2014, by </w:t>
      </w:r>
      <w:r w:rsidR="00752127" w:rsidRPr="00E40483">
        <w:rPr>
          <w:rFonts w:ascii="Times New Roman" w:hAnsi="Times New Roman" w:cs="Times New Roman"/>
          <w:lang w:val="en-US"/>
        </w:rPr>
        <w:t xml:space="preserve">setting harsher punishments for child marriage; finalizing </w:t>
      </w:r>
      <w:r w:rsidR="00CF7984" w:rsidRPr="00E40483">
        <w:rPr>
          <w:rFonts w:ascii="Times New Roman" w:hAnsi="Times New Roman" w:cs="Times New Roman"/>
          <w:lang w:val="en-US"/>
        </w:rPr>
        <w:t xml:space="preserve">a national action plan </w:t>
      </w:r>
      <w:r w:rsidR="00752127" w:rsidRPr="00E40483">
        <w:rPr>
          <w:rFonts w:ascii="Times New Roman" w:hAnsi="Times New Roman" w:cs="Times New Roman"/>
          <w:lang w:val="en-US"/>
        </w:rPr>
        <w:t>to</w:t>
      </w:r>
      <w:r w:rsidR="00CF7984" w:rsidRPr="00E40483">
        <w:rPr>
          <w:rFonts w:ascii="Times New Roman" w:hAnsi="Times New Roman" w:cs="Times New Roman"/>
          <w:lang w:val="en-US"/>
        </w:rPr>
        <w:t xml:space="preserve"> end chi</w:t>
      </w:r>
      <w:r w:rsidR="00752127" w:rsidRPr="00E40483">
        <w:rPr>
          <w:rFonts w:ascii="Times New Roman" w:hAnsi="Times New Roman" w:cs="Times New Roman"/>
          <w:lang w:val="en-US"/>
        </w:rPr>
        <w:t>ld marriage under age 15 by 2021; and ending</w:t>
      </w:r>
      <w:r w:rsidR="00CF7984" w:rsidRPr="00E40483">
        <w:rPr>
          <w:rFonts w:ascii="Times New Roman" w:hAnsi="Times New Roman" w:cs="Times New Roman"/>
          <w:lang w:val="en-US"/>
        </w:rPr>
        <w:t xml:space="preserve"> all marriage before age 18 by 2041</w:t>
      </w:r>
      <w:r w:rsidR="00752127" w:rsidRPr="00E40483">
        <w:rPr>
          <w:rFonts w:ascii="Times New Roman" w:hAnsi="Times New Roman" w:cs="Times New Roman"/>
          <w:lang w:val="en-US"/>
        </w:rPr>
        <w:t>.</w:t>
      </w:r>
      <w:r w:rsidR="00752127" w:rsidRPr="00E40483">
        <w:rPr>
          <w:rFonts w:ascii="Times New Roman" w:hAnsi="Times New Roman" w:cs="Times New Roman"/>
          <w:vertAlign w:val="superscript"/>
          <w:lang w:val="en-US"/>
        </w:rPr>
        <w:endnoteReference w:id="14"/>
      </w:r>
      <w:r w:rsidR="00CF7984" w:rsidRPr="00E40483">
        <w:rPr>
          <w:rFonts w:ascii="Times New Roman" w:hAnsi="Times New Roman" w:cs="Times New Roman"/>
          <w:lang w:val="en-US"/>
        </w:rPr>
        <w:t xml:space="preserve"> </w:t>
      </w:r>
      <w:r w:rsidR="00D93A5F" w:rsidRPr="00E40483">
        <w:rPr>
          <w:rFonts w:ascii="Times New Roman" w:eastAsia="STZhongsong" w:hAnsi="Times New Roman" w:cs="Times New Roman"/>
          <w:lang w:val="en-US" w:eastAsia="zh-CN"/>
        </w:rPr>
        <w:t xml:space="preserve">These efforts are much needed, as evidenced by </w:t>
      </w:r>
      <w:r w:rsidR="00CF7984" w:rsidRPr="00E40483">
        <w:rPr>
          <w:rFonts w:ascii="Times New Roman" w:eastAsia="STZhongsong" w:hAnsi="Times New Roman" w:cs="Times New Roman"/>
          <w:lang w:val="en-US" w:eastAsia="zh-CN"/>
        </w:rPr>
        <w:t>a 2016</w:t>
      </w:r>
      <w:r w:rsidR="00D93A5F" w:rsidRPr="00E40483">
        <w:rPr>
          <w:rFonts w:ascii="Times New Roman" w:eastAsia="STZhongsong" w:hAnsi="Times New Roman" w:cs="Times New Roman"/>
          <w:lang w:val="en-US" w:eastAsia="zh-CN"/>
        </w:rPr>
        <w:t xml:space="preserve"> report by UNICE</w:t>
      </w:r>
      <w:r w:rsidR="00CF7984" w:rsidRPr="00E40483">
        <w:rPr>
          <w:rFonts w:ascii="Times New Roman" w:eastAsia="STZhongsong" w:hAnsi="Times New Roman" w:cs="Times New Roman"/>
          <w:lang w:val="en-US" w:eastAsia="zh-CN"/>
        </w:rPr>
        <w:t xml:space="preserve">F, which </w:t>
      </w:r>
      <w:r w:rsidR="00D93A5F" w:rsidRPr="00E40483">
        <w:rPr>
          <w:rFonts w:ascii="Times New Roman" w:eastAsia="STZhongsong" w:hAnsi="Times New Roman" w:cs="Times New Roman"/>
          <w:lang w:val="en-US" w:eastAsia="zh-CN"/>
        </w:rPr>
        <w:t>found that Bangladesh continues to have one of the highest child marriage rates worldwide and the highest r</w:t>
      </w:r>
      <w:r w:rsidR="00CF7984" w:rsidRPr="00E40483">
        <w:rPr>
          <w:rFonts w:ascii="Times New Roman" w:eastAsia="STZhongsong" w:hAnsi="Times New Roman" w:cs="Times New Roman"/>
          <w:lang w:val="en-US" w:eastAsia="zh-CN"/>
        </w:rPr>
        <w:t xml:space="preserve">ate of marriage involving girls under 15, as 52 </w:t>
      </w:r>
      <w:r w:rsidR="00D93A5F" w:rsidRPr="00E40483">
        <w:rPr>
          <w:rFonts w:ascii="Times New Roman" w:eastAsia="STZhongsong" w:hAnsi="Times New Roman" w:cs="Times New Roman"/>
          <w:lang w:val="en-US" w:eastAsia="zh-CN"/>
        </w:rPr>
        <w:t>percent of girls</w:t>
      </w:r>
      <w:r w:rsidR="00CF7984" w:rsidRPr="00E40483">
        <w:rPr>
          <w:rFonts w:ascii="Times New Roman" w:eastAsia="STZhongsong" w:hAnsi="Times New Roman" w:cs="Times New Roman"/>
          <w:lang w:val="en-US" w:eastAsia="zh-CN"/>
        </w:rPr>
        <w:t xml:space="preserve"> in Bangladesh</w:t>
      </w:r>
      <w:r w:rsidR="00D93A5F" w:rsidRPr="00E40483">
        <w:rPr>
          <w:rFonts w:ascii="Times New Roman" w:eastAsia="STZhongsong" w:hAnsi="Times New Roman" w:cs="Times New Roman"/>
          <w:lang w:val="en-US" w:eastAsia="zh-CN"/>
        </w:rPr>
        <w:t xml:space="preserve"> are married before age 18 and 18 percent</w:t>
      </w:r>
      <w:r w:rsidR="00CF7984" w:rsidRPr="00E40483">
        <w:rPr>
          <w:rFonts w:ascii="Times New Roman" w:eastAsia="STZhongsong" w:hAnsi="Times New Roman" w:cs="Times New Roman"/>
          <w:lang w:val="en-US" w:eastAsia="zh-CN"/>
        </w:rPr>
        <w:t xml:space="preserve"> by the age of 15.</w:t>
      </w:r>
      <w:bookmarkStart w:id="3" w:name="_Ref497382127"/>
      <w:r w:rsidR="00CF7984" w:rsidRPr="00E40483">
        <w:rPr>
          <w:rStyle w:val="EndnoteReference"/>
          <w:rFonts w:ascii="Times New Roman" w:eastAsia="STZhongsong" w:hAnsi="Times New Roman" w:cs="Times New Roman"/>
          <w:lang w:val="en-US" w:eastAsia="zh-CN"/>
        </w:rPr>
        <w:endnoteReference w:id="15"/>
      </w:r>
      <w:bookmarkEnd w:id="3"/>
      <w:r w:rsidR="00094E68" w:rsidRPr="00E40483">
        <w:rPr>
          <w:rFonts w:ascii="Times New Roman" w:eastAsia="STZhongsong" w:hAnsi="Times New Roman" w:cs="Times New Roman"/>
          <w:lang w:val="en-US" w:eastAsia="zh-CN"/>
        </w:rPr>
        <w:t xml:space="preserve"> </w:t>
      </w:r>
    </w:p>
    <w:p w14:paraId="7F828D3F" w14:textId="77777777" w:rsidR="009D46C7" w:rsidRPr="00E40483" w:rsidRDefault="009D46C7" w:rsidP="003B7060">
      <w:pPr>
        <w:spacing w:after="0" w:line="240" w:lineRule="auto"/>
        <w:rPr>
          <w:rFonts w:ascii="Times New Roman" w:eastAsia="STZhongsong" w:hAnsi="Times New Roman" w:cs="Times New Roman"/>
          <w:lang w:val="en-US" w:eastAsia="zh-CN"/>
        </w:rPr>
      </w:pPr>
    </w:p>
    <w:p w14:paraId="4E71B986" w14:textId="52B0E6BC" w:rsidR="005364B0" w:rsidRPr="00E40483" w:rsidRDefault="009D23A5" w:rsidP="003B7060">
      <w:pPr>
        <w:spacing w:after="0" w:line="240" w:lineRule="auto"/>
        <w:rPr>
          <w:rFonts w:ascii="Times New Roman" w:eastAsia="STZhongsong" w:hAnsi="Times New Roman" w:cs="Times New Roman"/>
          <w:lang w:val="en-US" w:eastAsia="zh-CN"/>
        </w:rPr>
      </w:pPr>
      <w:r w:rsidRPr="003C3F63">
        <w:rPr>
          <w:rFonts w:ascii="Times New Roman" w:eastAsia="STZhongsong" w:hAnsi="Times New Roman" w:cs="Times New Roman"/>
          <w:lang w:val="en-US" w:eastAsia="zh-CN"/>
        </w:rPr>
        <w:lastRenderedPageBreak/>
        <w:t xml:space="preserve">Child marriage in Bangladesh is governed and </w:t>
      </w:r>
      <w:r w:rsidR="00B570AD" w:rsidRPr="003C3F63">
        <w:rPr>
          <w:rFonts w:ascii="Times New Roman" w:eastAsia="STZhongsong" w:hAnsi="Times New Roman" w:cs="Times New Roman"/>
          <w:lang w:val="en-US" w:eastAsia="zh-CN"/>
        </w:rPr>
        <w:t xml:space="preserve">regulated </w:t>
      </w:r>
      <w:r w:rsidRPr="003C3F63">
        <w:rPr>
          <w:rFonts w:ascii="Times New Roman" w:eastAsia="STZhongsong" w:hAnsi="Times New Roman" w:cs="Times New Roman"/>
          <w:lang w:val="en-US" w:eastAsia="zh-CN"/>
        </w:rPr>
        <w:t>by a series of different legislation, the most recent being the Child Marriage Restraint Act, 2017 (2017 CMRA).</w:t>
      </w:r>
      <w:r w:rsidRPr="003C3F63">
        <w:rPr>
          <w:rFonts w:ascii="Times New Roman" w:eastAsia="STZhongsong" w:hAnsi="Times New Roman" w:cs="Times New Roman"/>
          <w:snapToGrid w:val="0"/>
          <w:vertAlign w:val="superscript"/>
          <w:lang w:val="en-US" w:eastAsia="zh-CN"/>
        </w:rPr>
        <w:endnoteReference w:id="16"/>
      </w:r>
      <w:r w:rsidRPr="003C3F63">
        <w:rPr>
          <w:rFonts w:ascii="Times New Roman" w:eastAsia="STZhongsong" w:hAnsi="Times New Roman" w:cs="Times New Roman"/>
          <w:lang w:val="en-US" w:eastAsia="zh-CN"/>
        </w:rPr>
        <w:t xml:space="preserve"> </w:t>
      </w:r>
      <w:r w:rsidR="004F3AA7" w:rsidRPr="003C3F63">
        <w:rPr>
          <w:rFonts w:ascii="Times New Roman" w:eastAsia="STZhongsong" w:hAnsi="Times New Roman" w:cs="Times New Roman"/>
          <w:lang w:val="en-US" w:eastAsia="zh-CN"/>
        </w:rPr>
        <w:t>The 2017 CMRA maintains</w:t>
      </w:r>
      <w:r w:rsidR="007C45BC" w:rsidRPr="003C3F63">
        <w:rPr>
          <w:rFonts w:ascii="Times New Roman" w:eastAsia="STZhongsong" w:hAnsi="Times New Roman" w:cs="Times New Roman"/>
          <w:lang w:val="en-US" w:eastAsia="zh-CN"/>
        </w:rPr>
        <w:t xml:space="preserve"> 18 and 21 years as the minimum legal age of marriage for girls and men, respectively. However, it also introduced a retrogressive exception that allows child marriages wi</w:t>
      </w:r>
      <w:r w:rsidR="002B5DD1" w:rsidRPr="003C3F63">
        <w:rPr>
          <w:rFonts w:ascii="Times New Roman" w:eastAsia="STZhongsong" w:hAnsi="Times New Roman" w:cs="Times New Roman"/>
          <w:lang w:val="en-US" w:eastAsia="zh-CN"/>
        </w:rPr>
        <w:t xml:space="preserve">thout any minimum legal age in </w:t>
      </w:r>
      <w:r w:rsidR="0021005C" w:rsidRPr="003C3F63">
        <w:rPr>
          <w:rFonts w:ascii="Times New Roman" w:eastAsia="STZhongsong" w:hAnsi="Times New Roman" w:cs="Times New Roman"/>
          <w:lang w:val="en-US" w:eastAsia="zh-CN"/>
        </w:rPr>
        <w:t>“</w:t>
      </w:r>
      <w:r w:rsidR="002B5DD1" w:rsidRPr="003C3F63">
        <w:rPr>
          <w:rFonts w:ascii="Times New Roman" w:eastAsia="STZhongsong" w:hAnsi="Times New Roman" w:cs="Times New Roman"/>
          <w:lang w:val="en-US" w:eastAsia="zh-CN"/>
        </w:rPr>
        <w:t>special cases.</w:t>
      </w:r>
      <w:r w:rsidR="0021005C" w:rsidRPr="003C3F63">
        <w:rPr>
          <w:rFonts w:ascii="Times New Roman" w:eastAsia="STZhongsong" w:hAnsi="Times New Roman" w:cs="Times New Roman"/>
          <w:lang w:val="en-US" w:eastAsia="zh-CN"/>
        </w:rPr>
        <w:t>”</w:t>
      </w:r>
      <w:r w:rsidR="007C45BC" w:rsidRPr="003C3F63">
        <w:rPr>
          <w:rFonts w:ascii="Times New Roman" w:eastAsia="STZhongsong" w:hAnsi="Times New Roman" w:cs="Times New Roman"/>
          <w:lang w:val="en-US" w:eastAsia="zh-CN"/>
        </w:rPr>
        <w:t xml:space="preserve"> Section 19 of the</w:t>
      </w:r>
      <w:r w:rsidR="007A6CBE" w:rsidRPr="003C3F63">
        <w:rPr>
          <w:rFonts w:ascii="Times New Roman" w:eastAsia="STZhongsong" w:hAnsi="Times New Roman" w:cs="Times New Roman"/>
          <w:lang w:val="en-US" w:eastAsia="zh-CN"/>
        </w:rPr>
        <w:t xml:space="preserve"> 2017 CMRA </w:t>
      </w:r>
      <w:r w:rsidR="0021005C" w:rsidRPr="003C3F63">
        <w:rPr>
          <w:rFonts w:ascii="Times New Roman" w:eastAsia="STZhongsong" w:hAnsi="Times New Roman" w:cs="Times New Roman"/>
          <w:lang w:val="en-US" w:eastAsia="zh-CN"/>
        </w:rPr>
        <w:t>provides</w:t>
      </w:r>
      <w:r w:rsidR="007A6CBE" w:rsidRPr="003C3F63">
        <w:rPr>
          <w:rFonts w:ascii="Times New Roman" w:eastAsia="STZhongsong" w:hAnsi="Times New Roman" w:cs="Times New Roman"/>
          <w:lang w:val="en-US" w:eastAsia="zh-CN"/>
        </w:rPr>
        <w:t xml:space="preserve"> that </w:t>
      </w:r>
      <w:r w:rsidR="007C45BC" w:rsidRPr="003C3F63">
        <w:rPr>
          <w:rFonts w:ascii="Times New Roman" w:eastAsia="STZhongsong" w:hAnsi="Times New Roman" w:cs="Times New Roman"/>
          <w:lang w:val="en-US" w:eastAsia="zh-CN"/>
        </w:rPr>
        <w:t xml:space="preserve">in </w:t>
      </w:r>
      <w:r w:rsidR="0021005C" w:rsidRPr="003C3F63">
        <w:rPr>
          <w:rFonts w:ascii="Times New Roman" w:eastAsia="STZhongsong" w:hAnsi="Times New Roman" w:cs="Times New Roman"/>
          <w:lang w:val="en-US" w:eastAsia="zh-CN"/>
        </w:rPr>
        <w:t>“</w:t>
      </w:r>
      <w:r w:rsidR="007C45BC" w:rsidRPr="003C3F63">
        <w:rPr>
          <w:rFonts w:ascii="Times New Roman" w:eastAsia="STZhongsong" w:hAnsi="Times New Roman" w:cs="Times New Roman"/>
          <w:lang w:val="en-US" w:eastAsia="zh-CN"/>
        </w:rPr>
        <w:t xml:space="preserve">special cases for the greater good of an adolescent, by the order of the court and with the consent of parents following the procedure of the law, a marriage of such girl </w:t>
      </w:r>
      <w:r w:rsidR="007A6CBE" w:rsidRPr="003C3F63">
        <w:rPr>
          <w:rFonts w:ascii="Times New Roman" w:eastAsia="STZhongsong" w:hAnsi="Times New Roman" w:cs="Times New Roman"/>
          <w:lang w:val="en-US" w:eastAsia="zh-CN"/>
        </w:rPr>
        <w:t>will not be considered a crime.</w:t>
      </w:r>
      <w:r w:rsidR="0021005C" w:rsidRPr="003C3F63">
        <w:rPr>
          <w:rFonts w:ascii="Times New Roman" w:eastAsia="STZhongsong" w:hAnsi="Times New Roman" w:cs="Times New Roman"/>
          <w:lang w:val="en-US" w:eastAsia="zh-CN"/>
        </w:rPr>
        <w:t>”</w:t>
      </w:r>
      <w:r w:rsidR="007C45BC" w:rsidRPr="003C3F63">
        <w:rPr>
          <w:rFonts w:ascii="Times New Roman" w:hAnsi="Times New Roman" w:cs="Times New Roman"/>
          <w:snapToGrid w:val="0"/>
          <w:vertAlign w:val="superscript"/>
          <w:lang w:val="en-US" w:eastAsia="zh-CN"/>
        </w:rPr>
        <w:endnoteReference w:id="17"/>
      </w:r>
      <w:r w:rsidR="00534CCA" w:rsidRPr="003C3F63">
        <w:rPr>
          <w:rFonts w:ascii="Times New Roman" w:eastAsia="STZhongsong" w:hAnsi="Times New Roman" w:cs="Times New Roman"/>
          <w:lang w:val="en-US" w:eastAsia="zh-CN"/>
        </w:rPr>
        <w:t xml:space="preserve"> </w:t>
      </w:r>
      <w:r w:rsidR="00415382" w:rsidRPr="003C3F63">
        <w:rPr>
          <w:rFonts w:ascii="Times New Roman" w:eastAsia="STZhongsong" w:hAnsi="Times New Roman" w:cs="Times New Roman"/>
          <w:lang w:val="en-US" w:eastAsia="zh-CN"/>
        </w:rPr>
        <w:t xml:space="preserve">A major concern is that Section 19 </w:t>
      </w:r>
      <w:r w:rsidR="00A1510B" w:rsidRPr="003C3F63">
        <w:rPr>
          <w:rFonts w:ascii="Times New Roman" w:eastAsia="STZhongsong" w:hAnsi="Times New Roman" w:cs="Times New Roman"/>
          <w:lang w:val="en-US" w:eastAsia="zh-CN"/>
        </w:rPr>
        <w:t>does not define “special cases”</w:t>
      </w:r>
      <w:r w:rsidR="003B77E0" w:rsidRPr="003C3F63">
        <w:rPr>
          <w:rFonts w:ascii="Times New Roman" w:eastAsia="STZhongsong" w:hAnsi="Times New Roman" w:cs="Times New Roman"/>
          <w:lang w:val="en-US" w:eastAsia="zh-CN"/>
        </w:rPr>
        <w:t xml:space="preserve"> or </w:t>
      </w:r>
      <w:r w:rsidR="00A1510B" w:rsidRPr="003C3F63">
        <w:rPr>
          <w:rFonts w:ascii="Times New Roman" w:eastAsia="STZhongsong" w:hAnsi="Times New Roman" w:cs="Times New Roman"/>
          <w:lang w:val="en-US" w:eastAsia="zh-CN"/>
        </w:rPr>
        <w:t>“</w:t>
      </w:r>
      <w:r w:rsidR="003B77E0" w:rsidRPr="003C3F63">
        <w:rPr>
          <w:rFonts w:ascii="Times New Roman" w:eastAsia="STZhongsong" w:hAnsi="Times New Roman" w:cs="Times New Roman"/>
          <w:lang w:val="en-US" w:eastAsia="zh-CN"/>
        </w:rPr>
        <w:t xml:space="preserve">the </w:t>
      </w:r>
      <w:r w:rsidR="0041566A" w:rsidRPr="003C3F63">
        <w:rPr>
          <w:rFonts w:ascii="Times New Roman" w:eastAsia="STZhongsong" w:hAnsi="Times New Roman" w:cs="Times New Roman"/>
          <w:lang w:val="en-US" w:eastAsia="zh-CN"/>
        </w:rPr>
        <w:t>greater good of the adolescent</w:t>
      </w:r>
      <w:r w:rsidR="00A30964" w:rsidRPr="003C3F63">
        <w:rPr>
          <w:rFonts w:ascii="Times New Roman" w:eastAsia="STZhongsong" w:hAnsi="Times New Roman" w:cs="Times New Roman"/>
          <w:lang w:val="en-US" w:eastAsia="zh-CN"/>
        </w:rPr>
        <w:t>,</w:t>
      </w:r>
      <w:r w:rsidR="0041566A" w:rsidRPr="003C3F63">
        <w:rPr>
          <w:rFonts w:ascii="Times New Roman" w:eastAsia="STZhongsong" w:hAnsi="Times New Roman" w:cs="Times New Roman"/>
          <w:lang w:val="en-US" w:eastAsia="zh-CN"/>
        </w:rPr>
        <w:t>” n</w:t>
      </w:r>
      <w:r w:rsidR="003B77E0" w:rsidRPr="003C3F63">
        <w:rPr>
          <w:rFonts w:ascii="Times New Roman" w:eastAsia="STZhongsong" w:hAnsi="Times New Roman" w:cs="Times New Roman"/>
          <w:lang w:val="en-US" w:eastAsia="zh-CN"/>
        </w:rPr>
        <w:t>or</w:t>
      </w:r>
      <w:r w:rsidR="0041566A" w:rsidRPr="003C3F63">
        <w:rPr>
          <w:rFonts w:ascii="Times New Roman" w:eastAsia="STZhongsong" w:hAnsi="Times New Roman" w:cs="Times New Roman"/>
          <w:lang w:val="en-US" w:eastAsia="zh-CN"/>
        </w:rPr>
        <w:t xml:space="preserve"> does it</w:t>
      </w:r>
      <w:r w:rsidR="003B77E0" w:rsidRPr="003C3F63">
        <w:rPr>
          <w:rFonts w:ascii="Times New Roman" w:eastAsia="STZhongsong" w:hAnsi="Times New Roman" w:cs="Times New Roman"/>
          <w:lang w:val="en-US" w:eastAsia="zh-CN"/>
        </w:rPr>
        <w:t xml:space="preserve"> specify a minimum age of marriage</w:t>
      </w:r>
      <w:r w:rsidR="00A30964" w:rsidRPr="003C3F63">
        <w:rPr>
          <w:rFonts w:ascii="Times New Roman" w:eastAsia="STZhongsong" w:hAnsi="Times New Roman" w:cs="Times New Roman"/>
          <w:lang w:val="en-US" w:eastAsia="zh-CN"/>
        </w:rPr>
        <w:t xml:space="preserve"> or discuss consent of the girl</w:t>
      </w:r>
      <w:r w:rsidR="003B77E0" w:rsidRPr="003C3F63">
        <w:rPr>
          <w:rFonts w:ascii="Times New Roman" w:eastAsia="STZhongsong" w:hAnsi="Times New Roman" w:cs="Times New Roman"/>
          <w:lang w:val="en-US" w:eastAsia="zh-CN"/>
        </w:rPr>
        <w:t xml:space="preserve">. </w:t>
      </w:r>
      <w:r w:rsidR="00AC0A9A" w:rsidRPr="003C3F63">
        <w:rPr>
          <w:rFonts w:ascii="Times New Roman" w:eastAsia="STZhongsong" w:hAnsi="Times New Roman" w:cs="Times New Roman"/>
          <w:lang w:val="en-US" w:eastAsia="zh-CN"/>
        </w:rPr>
        <w:t>Responding to a question from a lawmaker, the Prime Minister Sheikh Hasina is reported to have indicated</w:t>
      </w:r>
      <w:r w:rsidR="001F6B6C" w:rsidRPr="003C3F63">
        <w:rPr>
          <w:rFonts w:ascii="Times New Roman" w:eastAsia="STZhongsong" w:hAnsi="Times New Roman" w:cs="Times New Roman"/>
          <w:lang w:val="en-US" w:eastAsia="zh-CN"/>
        </w:rPr>
        <w:t xml:space="preserve"> that “</w:t>
      </w:r>
      <w:r w:rsidR="00AB59E4" w:rsidRPr="003C3F63">
        <w:rPr>
          <w:rFonts w:ascii="Times New Roman" w:eastAsia="STZhongsong" w:hAnsi="Times New Roman" w:cs="Times New Roman"/>
          <w:lang w:val="en-US" w:eastAsia="zh-CN"/>
        </w:rPr>
        <w:t>special cases</w:t>
      </w:r>
      <w:r w:rsidR="00534CCA" w:rsidRPr="003C3F63">
        <w:rPr>
          <w:rFonts w:ascii="Times New Roman" w:eastAsia="STZhongsong" w:hAnsi="Times New Roman" w:cs="Times New Roman"/>
          <w:lang w:val="en-US" w:eastAsia="zh-CN"/>
        </w:rPr>
        <w:t>”</w:t>
      </w:r>
      <w:r w:rsidR="00AB59E4" w:rsidRPr="003C3F63">
        <w:rPr>
          <w:rFonts w:ascii="Times New Roman" w:eastAsia="STZhongsong" w:hAnsi="Times New Roman" w:cs="Times New Roman"/>
          <w:lang w:val="en-US" w:eastAsia="zh-CN"/>
        </w:rPr>
        <w:t xml:space="preserve"> </w:t>
      </w:r>
      <w:r w:rsidR="00534CCA" w:rsidRPr="003C3F63">
        <w:rPr>
          <w:rFonts w:ascii="Times New Roman" w:eastAsia="STZhongsong" w:hAnsi="Times New Roman" w:cs="Times New Roman"/>
          <w:lang w:val="en-US" w:eastAsia="zh-CN"/>
        </w:rPr>
        <w:t>would include instances such</w:t>
      </w:r>
      <w:r w:rsidR="00AB59E4" w:rsidRPr="003C3F63">
        <w:rPr>
          <w:rFonts w:ascii="Times New Roman" w:eastAsia="STZhongsong" w:hAnsi="Times New Roman" w:cs="Times New Roman"/>
          <w:lang w:val="en-US" w:eastAsia="zh-CN"/>
        </w:rPr>
        <w:t xml:space="preserve"> as “</w:t>
      </w:r>
      <w:r w:rsidR="00AC0A9A" w:rsidRPr="003C3F63">
        <w:rPr>
          <w:rFonts w:ascii="Times New Roman" w:eastAsia="STZhongsong" w:hAnsi="Times New Roman" w:cs="Times New Roman"/>
          <w:lang w:val="en-US" w:eastAsia="zh-CN"/>
        </w:rPr>
        <w:t>accidental</w:t>
      </w:r>
      <w:r w:rsidR="00D74D0E" w:rsidRPr="003C3F63">
        <w:rPr>
          <w:rFonts w:ascii="Times New Roman" w:eastAsia="STZhongsong" w:hAnsi="Times New Roman" w:cs="Times New Roman"/>
          <w:lang w:val="en-US" w:eastAsia="zh-CN"/>
        </w:rPr>
        <w:t xml:space="preserve"> or unlawful pregnancy</w:t>
      </w:r>
      <w:r w:rsidR="008B121E" w:rsidRPr="003C3F63">
        <w:rPr>
          <w:rFonts w:ascii="Times New Roman" w:eastAsia="STZhongsong" w:hAnsi="Times New Roman" w:cs="Times New Roman"/>
          <w:lang w:val="en-US" w:eastAsia="zh-CN"/>
        </w:rPr>
        <w:t>.”</w:t>
      </w:r>
      <w:r w:rsidR="00AC0A9A" w:rsidRPr="003C3F63">
        <w:rPr>
          <w:rFonts w:ascii="Times New Roman" w:eastAsia="STZhongsong" w:hAnsi="Times New Roman" w:cs="Times New Roman"/>
          <w:vertAlign w:val="superscript"/>
          <w:lang w:val="en-US" w:eastAsia="zh-CN"/>
        </w:rPr>
        <w:endnoteReference w:id="18"/>
      </w:r>
      <w:r w:rsidR="00534CCA" w:rsidRPr="003C3F63">
        <w:rPr>
          <w:rFonts w:ascii="Times New Roman" w:eastAsia="STZhongsong" w:hAnsi="Times New Roman" w:cs="Times New Roman"/>
          <w:lang w:val="en-US" w:eastAsia="zh-CN"/>
        </w:rPr>
        <w:t xml:space="preserve"> </w:t>
      </w:r>
      <w:r w:rsidR="000C19BF" w:rsidRPr="003C3F63">
        <w:rPr>
          <w:rFonts w:ascii="Times New Roman" w:eastAsia="STZhongsong" w:hAnsi="Times New Roman" w:cs="Times New Roman"/>
          <w:lang w:val="en-US" w:eastAsia="zh-CN"/>
        </w:rPr>
        <w:t>Lawmakers also have indicated that child marriage may be pe</w:t>
      </w:r>
      <w:r w:rsidR="006F05E6" w:rsidRPr="003C3F63">
        <w:rPr>
          <w:rFonts w:ascii="Times New Roman" w:eastAsia="STZhongsong" w:hAnsi="Times New Roman" w:cs="Times New Roman"/>
          <w:lang w:val="en-US" w:eastAsia="zh-CN"/>
        </w:rPr>
        <w:t>rmitted to protect the child’s honor</w:t>
      </w:r>
      <w:r w:rsidR="000C19BF" w:rsidRPr="003C3F63">
        <w:rPr>
          <w:rFonts w:ascii="Times New Roman" w:eastAsia="STZhongsong" w:hAnsi="Times New Roman" w:cs="Times New Roman"/>
          <w:lang w:val="en-US" w:eastAsia="zh-CN"/>
        </w:rPr>
        <w:t>.</w:t>
      </w:r>
      <w:r w:rsidR="000C19BF" w:rsidRPr="003C3F63">
        <w:rPr>
          <w:rStyle w:val="EndnoteReference"/>
          <w:rFonts w:ascii="Times New Roman" w:eastAsia="STZhongsong" w:hAnsi="Times New Roman" w:cs="Times New Roman"/>
          <w:lang w:val="en-US" w:eastAsia="zh-CN"/>
        </w:rPr>
        <w:endnoteReference w:id="19"/>
      </w:r>
      <w:r w:rsidR="000C19BF" w:rsidRPr="003C3F63">
        <w:rPr>
          <w:rFonts w:ascii="Times New Roman" w:eastAsia="STZhongsong" w:hAnsi="Times New Roman" w:cs="Times New Roman"/>
          <w:lang w:val="en-US" w:eastAsia="zh-CN"/>
        </w:rPr>
        <w:t xml:space="preserve"> </w:t>
      </w:r>
      <w:r w:rsidR="00534CCA" w:rsidRPr="003C3F63">
        <w:rPr>
          <w:rFonts w:ascii="Times New Roman" w:eastAsia="STZhongsong" w:hAnsi="Times New Roman" w:cs="Times New Roman"/>
          <w:lang w:val="en-US" w:eastAsia="zh-CN"/>
        </w:rPr>
        <w:t>The law’s failure to define “special cases”</w:t>
      </w:r>
      <w:r w:rsidR="00231D27" w:rsidRPr="003C3F63">
        <w:rPr>
          <w:rFonts w:ascii="Times New Roman" w:eastAsia="STZhongsong" w:hAnsi="Times New Roman" w:cs="Times New Roman"/>
          <w:lang w:val="en-US" w:eastAsia="zh-CN"/>
        </w:rPr>
        <w:t xml:space="preserve"> or “</w:t>
      </w:r>
      <w:r w:rsidR="00AC0A9A" w:rsidRPr="003C3F63">
        <w:rPr>
          <w:rFonts w:ascii="Times New Roman" w:eastAsia="STZhongsong" w:hAnsi="Times New Roman" w:cs="Times New Roman"/>
          <w:lang w:val="en-US" w:eastAsia="zh-CN"/>
        </w:rPr>
        <w:t xml:space="preserve">the </w:t>
      </w:r>
      <w:r w:rsidR="00231D27" w:rsidRPr="003C3F63">
        <w:rPr>
          <w:rFonts w:ascii="Times New Roman" w:eastAsia="STZhongsong" w:hAnsi="Times New Roman" w:cs="Times New Roman"/>
          <w:lang w:val="en-US" w:eastAsia="zh-CN"/>
        </w:rPr>
        <w:t>greater good of the adolescent,”</w:t>
      </w:r>
      <w:r w:rsidR="00AC0A9A" w:rsidRPr="003C3F63">
        <w:rPr>
          <w:rFonts w:ascii="Times New Roman" w:eastAsia="STZhongsong" w:hAnsi="Times New Roman" w:cs="Times New Roman"/>
          <w:lang w:val="en-US" w:eastAsia="zh-CN"/>
        </w:rPr>
        <w:t xml:space="preserve"> or </w:t>
      </w:r>
      <w:r w:rsidR="006F05E6" w:rsidRPr="003C3F63">
        <w:rPr>
          <w:rFonts w:ascii="Times New Roman" w:eastAsia="STZhongsong" w:hAnsi="Times New Roman" w:cs="Times New Roman"/>
          <w:lang w:val="en-US" w:eastAsia="zh-CN"/>
        </w:rPr>
        <w:t xml:space="preserve">even </w:t>
      </w:r>
      <w:r w:rsidR="00AC0A9A" w:rsidRPr="003C3F63">
        <w:rPr>
          <w:rFonts w:ascii="Times New Roman" w:eastAsia="STZhongsong" w:hAnsi="Times New Roman" w:cs="Times New Roman"/>
          <w:lang w:val="en-US" w:eastAsia="zh-CN"/>
        </w:rPr>
        <w:t xml:space="preserve">to specify a minimum age of marriage, leaves the exception open to wide abuse. The ambiguity </w:t>
      </w:r>
      <w:r w:rsidR="006F05E6" w:rsidRPr="003C3F63">
        <w:rPr>
          <w:rFonts w:ascii="Times New Roman" w:eastAsia="STZhongsong" w:hAnsi="Times New Roman" w:cs="Times New Roman"/>
          <w:lang w:val="en-US" w:eastAsia="zh-CN"/>
        </w:rPr>
        <w:t>in this</w:t>
      </w:r>
      <w:r w:rsidR="00AC0A9A" w:rsidRPr="003C3F63">
        <w:rPr>
          <w:rFonts w:ascii="Times New Roman" w:eastAsia="STZhongsong" w:hAnsi="Times New Roman" w:cs="Times New Roman"/>
          <w:lang w:val="en-US" w:eastAsia="zh-CN"/>
        </w:rPr>
        <w:t xml:space="preserve"> provision </w:t>
      </w:r>
      <w:r w:rsidR="006F05E6" w:rsidRPr="003C3F63">
        <w:rPr>
          <w:rFonts w:ascii="Times New Roman" w:eastAsia="STZhongsong" w:hAnsi="Times New Roman" w:cs="Times New Roman"/>
          <w:lang w:val="en-US" w:eastAsia="zh-CN"/>
        </w:rPr>
        <w:t xml:space="preserve">also </w:t>
      </w:r>
      <w:r w:rsidR="00AC0A9A" w:rsidRPr="003C3F63">
        <w:rPr>
          <w:rFonts w:ascii="Times New Roman" w:eastAsia="STZhongsong" w:hAnsi="Times New Roman" w:cs="Times New Roman"/>
          <w:lang w:val="en-US" w:eastAsia="zh-CN"/>
        </w:rPr>
        <w:t>creates the possibility of it being invoked by parents in cases of sexual violenc</w:t>
      </w:r>
      <w:r w:rsidR="006F05E6" w:rsidRPr="003C3F63">
        <w:rPr>
          <w:rFonts w:ascii="Times New Roman" w:eastAsia="STZhongsong" w:hAnsi="Times New Roman" w:cs="Times New Roman"/>
          <w:lang w:val="en-US" w:eastAsia="zh-CN"/>
        </w:rPr>
        <w:t>e to compel their daughters to preserve their honor</w:t>
      </w:r>
      <w:r w:rsidR="00AC0A9A" w:rsidRPr="003C3F63">
        <w:rPr>
          <w:rFonts w:ascii="Times New Roman" w:eastAsia="STZhongsong" w:hAnsi="Times New Roman" w:cs="Times New Roman"/>
          <w:lang w:val="en-US" w:eastAsia="zh-CN"/>
        </w:rPr>
        <w:t xml:space="preserve"> by marrying their abuser</w:t>
      </w:r>
      <w:r w:rsidR="006F05E6" w:rsidRPr="003C3F63">
        <w:rPr>
          <w:rFonts w:ascii="Times New Roman" w:eastAsia="STZhongsong" w:hAnsi="Times New Roman" w:cs="Times New Roman"/>
          <w:lang w:val="en-US" w:eastAsia="zh-CN"/>
        </w:rPr>
        <w:t>s</w:t>
      </w:r>
      <w:r w:rsidR="00AC0A9A" w:rsidRPr="003C3F63">
        <w:rPr>
          <w:rFonts w:ascii="Times New Roman" w:eastAsia="STZhongsong" w:hAnsi="Times New Roman" w:cs="Times New Roman"/>
          <w:lang w:val="en-US" w:eastAsia="zh-CN"/>
        </w:rPr>
        <w:t>.</w:t>
      </w:r>
      <w:r w:rsidR="00AC0A9A" w:rsidRPr="003C3F63">
        <w:rPr>
          <w:rFonts w:ascii="Times New Roman" w:eastAsia="STZhongsong" w:hAnsi="Times New Roman" w:cs="Times New Roman"/>
          <w:vertAlign w:val="superscript"/>
          <w:lang w:val="en-US" w:eastAsia="zh-CN"/>
        </w:rPr>
        <w:endnoteReference w:id="20"/>
      </w:r>
      <w:r w:rsidR="00AC0A9A" w:rsidRPr="00E40483">
        <w:rPr>
          <w:rFonts w:ascii="Times New Roman" w:eastAsia="STZhongsong" w:hAnsi="Times New Roman" w:cs="Times New Roman"/>
          <w:lang w:val="en-US" w:eastAsia="zh-CN"/>
        </w:rPr>
        <w:t xml:space="preserve"> </w:t>
      </w:r>
    </w:p>
    <w:p w14:paraId="7BE72B75" w14:textId="77777777" w:rsidR="009D46C7" w:rsidRPr="00E40483" w:rsidRDefault="009D46C7" w:rsidP="003B7060">
      <w:pPr>
        <w:spacing w:after="0" w:line="240" w:lineRule="auto"/>
        <w:rPr>
          <w:rFonts w:ascii="Times New Roman" w:eastAsia="STZhongsong" w:hAnsi="Times New Roman" w:cs="Times New Roman"/>
          <w:lang w:val="en-US" w:eastAsia="zh-CN"/>
        </w:rPr>
      </w:pPr>
    </w:p>
    <w:p w14:paraId="334AAD52" w14:textId="2ED23920" w:rsidR="00C17B29" w:rsidRPr="00E40483" w:rsidRDefault="003F10E3"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To</w:t>
      </w:r>
      <w:r w:rsidR="005364B0" w:rsidRPr="00E40483">
        <w:rPr>
          <w:rFonts w:ascii="Times New Roman" w:eastAsia="STZhongsong" w:hAnsi="Times New Roman" w:cs="Times New Roman"/>
          <w:lang w:val="en-US" w:eastAsia="zh-CN"/>
        </w:rPr>
        <w:t xml:space="preserve"> ensure the risks associated with child marriage are mitigated, it is im</w:t>
      </w:r>
      <w:r w:rsidR="00231D27" w:rsidRPr="00E40483">
        <w:rPr>
          <w:rFonts w:ascii="Times New Roman" w:eastAsia="STZhongsong" w:hAnsi="Times New Roman" w:cs="Times New Roman"/>
          <w:lang w:val="en-US" w:eastAsia="zh-CN"/>
        </w:rPr>
        <w:t>perative that in assessing the “</w:t>
      </w:r>
      <w:r w:rsidR="005364B0" w:rsidRPr="00E40483">
        <w:rPr>
          <w:rFonts w:ascii="Times New Roman" w:eastAsia="STZhongsong" w:hAnsi="Times New Roman" w:cs="Times New Roman"/>
          <w:lang w:val="en-US" w:eastAsia="zh-CN"/>
        </w:rPr>
        <w:t>g</w:t>
      </w:r>
      <w:r w:rsidR="00231D27" w:rsidRPr="00E40483">
        <w:rPr>
          <w:rFonts w:ascii="Times New Roman" w:eastAsia="STZhongsong" w:hAnsi="Times New Roman" w:cs="Times New Roman"/>
          <w:lang w:val="en-US" w:eastAsia="zh-CN"/>
        </w:rPr>
        <w:t xml:space="preserve">reater good of the adolescent,” </w:t>
      </w:r>
      <w:r w:rsidR="005364B0" w:rsidRPr="00E40483">
        <w:rPr>
          <w:rFonts w:ascii="Times New Roman" w:eastAsia="STZhongsong" w:hAnsi="Times New Roman" w:cs="Times New Roman"/>
          <w:lang w:val="en-US" w:eastAsia="zh-CN"/>
        </w:rPr>
        <w:t xml:space="preserve">a </w:t>
      </w:r>
      <w:r w:rsidR="00C05A43" w:rsidRPr="00E40483">
        <w:rPr>
          <w:rFonts w:ascii="Times New Roman" w:eastAsia="STZhongsong" w:hAnsi="Times New Roman" w:cs="Times New Roman"/>
          <w:lang w:val="en-US" w:eastAsia="zh-CN"/>
        </w:rPr>
        <w:t>rights-based</w:t>
      </w:r>
      <w:r w:rsidR="005364B0" w:rsidRPr="00E40483">
        <w:rPr>
          <w:rFonts w:ascii="Times New Roman" w:eastAsia="STZhongsong" w:hAnsi="Times New Roman" w:cs="Times New Roman"/>
          <w:lang w:val="en-US" w:eastAsia="zh-CN"/>
        </w:rPr>
        <w:t xml:space="preserve"> approach is taken. This should include analyzing whether the child </w:t>
      </w:r>
      <w:r w:rsidR="00C05A43" w:rsidRPr="00E40483">
        <w:rPr>
          <w:rFonts w:ascii="Times New Roman" w:eastAsia="STZhongsong" w:hAnsi="Times New Roman" w:cs="Times New Roman"/>
          <w:lang w:val="en-US" w:eastAsia="zh-CN"/>
        </w:rPr>
        <w:t xml:space="preserve">expresses </w:t>
      </w:r>
      <w:r w:rsidR="005364B0" w:rsidRPr="00E40483">
        <w:rPr>
          <w:rFonts w:ascii="Times New Roman" w:eastAsia="STZhongsong" w:hAnsi="Times New Roman" w:cs="Times New Roman"/>
          <w:lang w:val="en-US" w:eastAsia="zh-CN"/>
        </w:rPr>
        <w:t xml:space="preserve">consent to the marriage </w:t>
      </w:r>
      <w:r w:rsidR="00C05A43" w:rsidRPr="00E40483">
        <w:rPr>
          <w:rFonts w:ascii="Times New Roman" w:eastAsia="STZhongsong" w:hAnsi="Times New Roman" w:cs="Times New Roman"/>
          <w:lang w:val="en-US" w:eastAsia="zh-CN"/>
        </w:rPr>
        <w:t>and has the legal capacity to provide informed consent in line with the principle of evolving capacities.</w:t>
      </w:r>
      <w:r w:rsidR="005364B0" w:rsidRPr="00E40483">
        <w:rPr>
          <w:rFonts w:ascii="Times New Roman" w:eastAsia="STZhongsong" w:hAnsi="Times New Roman" w:cs="Times New Roman"/>
          <w:vertAlign w:val="superscript"/>
          <w:lang w:val="en-US" w:eastAsia="zh-CN"/>
        </w:rPr>
        <w:endnoteReference w:id="21"/>
      </w:r>
      <w:r w:rsidR="00231D27" w:rsidRPr="00E40483">
        <w:rPr>
          <w:rFonts w:ascii="Times New Roman" w:eastAsia="STZhongsong" w:hAnsi="Times New Roman" w:cs="Times New Roman"/>
          <w:lang w:val="en-US" w:eastAsia="zh-CN"/>
        </w:rPr>
        <w:t xml:space="preserve"> </w:t>
      </w:r>
      <w:r w:rsidR="00C05A43" w:rsidRPr="00E40483">
        <w:rPr>
          <w:rFonts w:ascii="Times New Roman" w:eastAsia="STZhongsong" w:hAnsi="Times New Roman" w:cs="Times New Roman"/>
          <w:lang w:val="en-US" w:eastAsia="zh-CN"/>
        </w:rPr>
        <w:t xml:space="preserve">Further, the best interest of the child should also form a primary consideration, including </w:t>
      </w:r>
      <w:r w:rsidR="00231D27" w:rsidRPr="00E40483">
        <w:rPr>
          <w:rFonts w:ascii="Times New Roman" w:eastAsia="STZhongsong" w:hAnsi="Times New Roman" w:cs="Times New Roman"/>
          <w:lang w:val="en-US" w:eastAsia="zh-CN"/>
        </w:rPr>
        <w:t>whether the child’</w:t>
      </w:r>
      <w:r w:rsidR="005364B0" w:rsidRPr="00E40483">
        <w:rPr>
          <w:rFonts w:ascii="Times New Roman" w:eastAsia="STZhongsong" w:hAnsi="Times New Roman" w:cs="Times New Roman"/>
          <w:lang w:val="en-US" w:eastAsia="zh-CN"/>
        </w:rPr>
        <w:t xml:space="preserve">s </w:t>
      </w:r>
      <w:r w:rsidR="00C05A43" w:rsidRPr="00E40483">
        <w:rPr>
          <w:rFonts w:ascii="Times New Roman" w:eastAsia="STZhongsong" w:hAnsi="Times New Roman" w:cs="Times New Roman"/>
          <w:lang w:val="en-US" w:eastAsia="zh-CN"/>
        </w:rPr>
        <w:t xml:space="preserve">health or </w:t>
      </w:r>
      <w:r w:rsidR="005364B0" w:rsidRPr="00E40483">
        <w:rPr>
          <w:rFonts w:ascii="Times New Roman" w:eastAsia="STZhongsong" w:hAnsi="Times New Roman" w:cs="Times New Roman"/>
          <w:lang w:val="en-US" w:eastAsia="zh-CN"/>
        </w:rPr>
        <w:t>education will be compromised by marriage and also whether the child is vulnerable to domestic violence within the marriage. This approach also aligns with the National Child Policy 2011, which places emphasis on the best interest of t</w:t>
      </w:r>
      <w:r w:rsidR="00C935C2" w:rsidRPr="00E40483">
        <w:rPr>
          <w:rFonts w:ascii="Times New Roman" w:eastAsia="STZhongsong" w:hAnsi="Times New Roman" w:cs="Times New Roman"/>
          <w:lang w:val="en-US" w:eastAsia="zh-CN"/>
        </w:rPr>
        <w:t xml:space="preserve">he child and upholding </w:t>
      </w:r>
      <w:r w:rsidR="00231D27" w:rsidRPr="00E40483">
        <w:rPr>
          <w:rFonts w:ascii="Times New Roman" w:eastAsia="STZhongsong" w:hAnsi="Times New Roman" w:cs="Times New Roman"/>
          <w:lang w:val="en-US" w:eastAsia="zh-CN"/>
        </w:rPr>
        <w:t>children’s</w:t>
      </w:r>
      <w:r w:rsidR="005364B0" w:rsidRPr="00E40483">
        <w:rPr>
          <w:rFonts w:ascii="Times New Roman" w:eastAsia="STZhongsong" w:hAnsi="Times New Roman" w:cs="Times New Roman"/>
          <w:lang w:val="en-US" w:eastAsia="zh-CN"/>
        </w:rPr>
        <w:t xml:space="preserve"> rights as enshrined in the Constitution and international conventions.</w:t>
      </w:r>
      <w:r w:rsidR="005364B0" w:rsidRPr="00E40483">
        <w:rPr>
          <w:rFonts w:ascii="Times New Roman" w:eastAsia="STZhongsong" w:hAnsi="Times New Roman" w:cs="Times New Roman"/>
          <w:vertAlign w:val="superscript"/>
          <w:lang w:val="en-US" w:eastAsia="zh-CN"/>
        </w:rPr>
        <w:endnoteReference w:id="22"/>
      </w:r>
      <w:r w:rsidR="00F6349F" w:rsidRPr="00E40483">
        <w:rPr>
          <w:rFonts w:ascii="Times New Roman" w:eastAsia="STZhongsong" w:hAnsi="Times New Roman" w:cs="Times New Roman"/>
          <w:lang w:val="en-US" w:eastAsia="zh-CN"/>
        </w:rPr>
        <w:t xml:space="preserve"> </w:t>
      </w:r>
    </w:p>
    <w:p w14:paraId="355F9FB7" w14:textId="77777777" w:rsidR="0038742E" w:rsidRPr="00E40483" w:rsidRDefault="0038742E" w:rsidP="003B7060">
      <w:pPr>
        <w:spacing w:after="0" w:line="240" w:lineRule="auto"/>
        <w:rPr>
          <w:rFonts w:ascii="Times New Roman" w:eastAsia="STZhongsong" w:hAnsi="Times New Roman" w:cs="Times New Roman"/>
          <w:lang w:val="en-US" w:eastAsia="zh-CN"/>
        </w:rPr>
      </w:pPr>
    </w:p>
    <w:p w14:paraId="68FDF524" w14:textId="5673F797" w:rsidR="002B5DD1" w:rsidRPr="00E40483" w:rsidRDefault="00601BFE"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w:t>
      </w:r>
      <w:r w:rsidR="00F6349F" w:rsidRPr="00E40483">
        <w:rPr>
          <w:rFonts w:ascii="Times New Roman" w:eastAsia="STZhongsong" w:hAnsi="Times New Roman" w:cs="Times New Roman"/>
          <w:lang w:val="en-US" w:eastAsia="zh-CN"/>
        </w:rPr>
        <w:t xml:space="preserve">his week, the High Court in Bangladesh </w:t>
      </w:r>
      <w:r w:rsidR="00F64FF5" w:rsidRPr="00E40483">
        <w:rPr>
          <w:rFonts w:ascii="Times New Roman" w:eastAsia="STZhongsong" w:hAnsi="Times New Roman" w:cs="Times New Roman"/>
          <w:lang w:val="en-US" w:eastAsia="zh-CN"/>
        </w:rPr>
        <w:t>said</w:t>
      </w:r>
      <w:r w:rsidR="00F6349F" w:rsidRPr="00E40483">
        <w:rPr>
          <w:rFonts w:ascii="Times New Roman" w:eastAsia="STZhongsong" w:hAnsi="Times New Roman" w:cs="Times New Roman"/>
          <w:lang w:val="en-US" w:eastAsia="zh-CN"/>
        </w:rPr>
        <w:t xml:space="preserve"> that elected representatives should be held </w:t>
      </w:r>
      <w:r w:rsidR="007A3F03" w:rsidRPr="00E40483">
        <w:rPr>
          <w:rFonts w:ascii="Times New Roman" w:eastAsia="STZhongsong" w:hAnsi="Times New Roman" w:cs="Times New Roman"/>
          <w:lang w:val="en-US" w:eastAsia="zh-CN"/>
        </w:rPr>
        <w:t>responsible</w:t>
      </w:r>
      <w:r w:rsidR="00F6349F" w:rsidRPr="00E40483">
        <w:rPr>
          <w:rFonts w:ascii="Times New Roman" w:eastAsia="STZhongsong" w:hAnsi="Times New Roman" w:cs="Times New Roman"/>
          <w:lang w:val="en-US" w:eastAsia="zh-CN"/>
        </w:rPr>
        <w:t xml:space="preserve"> for child ma</w:t>
      </w:r>
      <w:r w:rsidR="007A3F03" w:rsidRPr="00E40483">
        <w:rPr>
          <w:rFonts w:ascii="Times New Roman" w:eastAsia="STZhongsong" w:hAnsi="Times New Roman" w:cs="Times New Roman"/>
          <w:lang w:val="en-US" w:eastAsia="zh-CN"/>
        </w:rPr>
        <w:t>rriages in their jurisdictions.</w:t>
      </w:r>
      <w:r w:rsidR="007A3F03" w:rsidRPr="00E40483">
        <w:rPr>
          <w:rStyle w:val="EndnoteReference"/>
          <w:rFonts w:ascii="Times New Roman" w:eastAsia="STZhongsong" w:hAnsi="Times New Roman" w:cs="Times New Roman"/>
          <w:lang w:val="en-US" w:eastAsia="zh-CN"/>
        </w:rPr>
        <w:endnoteReference w:id="23"/>
      </w:r>
      <w:r w:rsidR="007A3F03" w:rsidRPr="00E40483">
        <w:rPr>
          <w:rFonts w:ascii="Times New Roman" w:eastAsia="STZhongsong" w:hAnsi="Times New Roman" w:cs="Times New Roman"/>
          <w:lang w:val="en-US" w:eastAsia="zh-CN"/>
        </w:rPr>
        <w:t xml:space="preserve"> In a pending case, the Court gave </w:t>
      </w:r>
      <w:r w:rsidR="00F6349F" w:rsidRPr="00E40483">
        <w:rPr>
          <w:rFonts w:ascii="Times New Roman" w:eastAsia="STZhongsong" w:hAnsi="Times New Roman" w:cs="Times New Roman"/>
          <w:lang w:val="en-US" w:eastAsia="zh-CN"/>
        </w:rPr>
        <w:t xml:space="preserve">government officials </w:t>
      </w:r>
      <w:r w:rsidR="007A3F03" w:rsidRPr="00E40483">
        <w:rPr>
          <w:rFonts w:ascii="Times New Roman" w:eastAsia="STZhongsong" w:hAnsi="Times New Roman" w:cs="Times New Roman"/>
          <w:lang w:val="en-US" w:eastAsia="zh-CN"/>
        </w:rPr>
        <w:t>four weeks to come up with explanations for why they have been permitting child marriage in their constituencies; the officials must explain why appropriate action should not be taken against them and why they should not be terminated when child marriage takes place in their area.</w:t>
      </w:r>
      <w:r w:rsidR="007A3F03" w:rsidRPr="00E40483">
        <w:rPr>
          <w:rStyle w:val="EndnoteReference"/>
          <w:rFonts w:ascii="Times New Roman" w:eastAsia="STZhongsong" w:hAnsi="Times New Roman" w:cs="Times New Roman"/>
          <w:lang w:val="en-US" w:eastAsia="zh-CN"/>
        </w:rPr>
        <w:endnoteReference w:id="24"/>
      </w:r>
      <w:r w:rsidR="007A3F03" w:rsidRPr="00E40483">
        <w:rPr>
          <w:rFonts w:ascii="Times New Roman" w:eastAsia="STZhongsong" w:hAnsi="Times New Roman" w:cs="Times New Roman"/>
          <w:lang w:val="en-US" w:eastAsia="zh-CN"/>
        </w:rPr>
        <w:t xml:space="preserve"> </w:t>
      </w:r>
      <w:r w:rsidR="000A7153" w:rsidRPr="00E40483">
        <w:rPr>
          <w:rFonts w:ascii="Times New Roman" w:eastAsia="STZhongsong" w:hAnsi="Times New Roman" w:cs="Times New Roman"/>
          <w:lang w:val="en-US" w:eastAsia="zh-CN"/>
        </w:rPr>
        <w:t xml:space="preserve">This ruling comes as the government is framing rules for the implementation of CMRA 2017. </w:t>
      </w:r>
    </w:p>
    <w:p w14:paraId="5B649F2C" w14:textId="77777777" w:rsidR="002B5DD1" w:rsidRPr="00E40483" w:rsidRDefault="002B5DD1" w:rsidP="003B7060">
      <w:pPr>
        <w:spacing w:after="0" w:line="240" w:lineRule="auto"/>
        <w:rPr>
          <w:rFonts w:ascii="Times New Roman" w:eastAsia="STZhongsong" w:hAnsi="Times New Roman" w:cs="Times New Roman"/>
          <w:lang w:val="en-US" w:eastAsia="zh-CN"/>
        </w:rPr>
      </w:pPr>
    </w:p>
    <w:p w14:paraId="35A90AC4" w14:textId="7C790764" w:rsidR="003B77E0" w:rsidRPr="00E40483" w:rsidRDefault="0038742E"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There</w:t>
      </w:r>
      <w:r w:rsidR="002B5DD1" w:rsidRPr="00E40483">
        <w:rPr>
          <w:rFonts w:ascii="Times New Roman" w:eastAsia="STZhongsong" w:hAnsi="Times New Roman" w:cs="Times New Roman"/>
          <w:lang w:val="en-US" w:eastAsia="zh-CN"/>
        </w:rPr>
        <w:t xml:space="preserve"> remain</w:t>
      </w:r>
      <w:r w:rsidR="005364B0" w:rsidRPr="00E40483">
        <w:rPr>
          <w:rFonts w:ascii="Times New Roman" w:eastAsia="STZhongsong" w:hAnsi="Times New Roman" w:cs="Times New Roman"/>
          <w:lang w:val="en-US" w:eastAsia="zh-CN"/>
        </w:rPr>
        <w:t xml:space="preserve"> are </w:t>
      </w:r>
      <w:r w:rsidRPr="00E40483">
        <w:rPr>
          <w:rFonts w:ascii="Times New Roman" w:eastAsia="STZhongsong" w:hAnsi="Times New Roman" w:cs="Times New Roman"/>
          <w:lang w:val="en-US" w:eastAsia="zh-CN"/>
        </w:rPr>
        <w:t>many</w:t>
      </w:r>
      <w:r w:rsidR="005364B0" w:rsidRPr="00E40483">
        <w:rPr>
          <w:rFonts w:ascii="Times New Roman" w:eastAsia="STZhongsong" w:hAnsi="Times New Roman" w:cs="Times New Roman"/>
          <w:lang w:val="en-US" w:eastAsia="zh-CN"/>
        </w:rPr>
        <w:t xml:space="preserve"> </w:t>
      </w:r>
      <w:r w:rsidR="006E6845" w:rsidRPr="00E40483">
        <w:rPr>
          <w:rFonts w:ascii="Times New Roman" w:eastAsia="STZhongsong" w:hAnsi="Times New Roman" w:cs="Times New Roman"/>
          <w:lang w:val="en-US" w:eastAsia="zh-CN"/>
        </w:rPr>
        <w:t>obstacles</w:t>
      </w:r>
      <w:r w:rsidR="005364B0" w:rsidRPr="00E40483">
        <w:rPr>
          <w:rFonts w:ascii="Times New Roman" w:eastAsia="STZhongsong" w:hAnsi="Times New Roman" w:cs="Times New Roman"/>
          <w:lang w:val="en-US" w:eastAsia="zh-CN"/>
        </w:rPr>
        <w:t xml:space="preserve"> with the current child marriage law and its implementation</w:t>
      </w:r>
      <w:r w:rsidR="0055343F" w:rsidRPr="00E40483">
        <w:rPr>
          <w:rFonts w:ascii="Times New Roman" w:eastAsia="STZhongsong" w:hAnsi="Times New Roman" w:cs="Times New Roman"/>
          <w:lang w:val="en-US" w:eastAsia="zh-CN"/>
        </w:rPr>
        <w:t>. Specifically</w:t>
      </w:r>
      <w:r w:rsidR="00C935C2" w:rsidRPr="00E40483">
        <w:rPr>
          <w:rFonts w:ascii="Times New Roman" w:eastAsia="STZhongsong" w:hAnsi="Times New Roman" w:cs="Times New Roman"/>
          <w:lang w:val="en-US" w:eastAsia="zh-CN"/>
        </w:rPr>
        <w:t>, the 2017 CMRA does not stipulate a defined process or method to formally bring legal action against adults who support, encourage</w:t>
      </w:r>
      <w:r w:rsidR="00D05781" w:rsidRPr="00E40483">
        <w:rPr>
          <w:rFonts w:ascii="Times New Roman" w:eastAsia="STZhongsong" w:hAnsi="Times New Roman" w:cs="Times New Roman"/>
          <w:lang w:val="en-US" w:eastAsia="zh-CN"/>
        </w:rPr>
        <w:t>,</w:t>
      </w:r>
      <w:r w:rsidR="00C935C2" w:rsidRPr="00E40483">
        <w:rPr>
          <w:rFonts w:ascii="Times New Roman" w:eastAsia="STZhongsong" w:hAnsi="Times New Roman" w:cs="Times New Roman"/>
          <w:lang w:val="en-US" w:eastAsia="zh-CN"/>
        </w:rPr>
        <w:t xml:space="preserve"> or cause the occurrence of child marriages. </w:t>
      </w:r>
      <w:r w:rsidR="009D46C7" w:rsidRPr="00E40483">
        <w:rPr>
          <w:rFonts w:ascii="Times New Roman" w:eastAsia="STZhongsong" w:hAnsi="Times New Roman" w:cs="Times New Roman"/>
          <w:lang w:val="en-US" w:eastAsia="zh-CN"/>
        </w:rPr>
        <w:t>Accordingly, t</w:t>
      </w:r>
      <w:r w:rsidR="00C935C2" w:rsidRPr="00E40483">
        <w:rPr>
          <w:rFonts w:ascii="Times New Roman" w:eastAsia="STZhongsong" w:hAnsi="Times New Roman" w:cs="Times New Roman"/>
          <w:lang w:val="en-US" w:eastAsia="zh-CN"/>
        </w:rPr>
        <w:t xml:space="preserve">he 2017 CMRA must establish </w:t>
      </w:r>
      <w:r w:rsidR="008E5571" w:rsidRPr="00E40483">
        <w:rPr>
          <w:rFonts w:ascii="Times New Roman" w:eastAsia="STZhongsong" w:hAnsi="Times New Roman" w:cs="Times New Roman"/>
          <w:lang w:val="en-US" w:eastAsia="zh-CN"/>
        </w:rPr>
        <w:t>a straightforward process</w:t>
      </w:r>
      <w:r w:rsidR="00C935C2" w:rsidRPr="00E40483">
        <w:rPr>
          <w:rFonts w:ascii="Times New Roman" w:eastAsia="STZhongsong" w:hAnsi="Times New Roman" w:cs="Times New Roman"/>
          <w:lang w:val="en-US" w:eastAsia="zh-CN"/>
        </w:rPr>
        <w:t xml:space="preserve"> for reporting impending or existing child marriages. Additionally, current legislation fails to recognize the power dynamics involved in child marriages, where girls subject to child marriage do not possess the resources necessary to seek legal recourse and remedy.</w:t>
      </w:r>
      <w:bookmarkStart w:id="4" w:name="_Ref497317535"/>
      <w:r w:rsidR="00C935C2" w:rsidRPr="00E40483">
        <w:rPr>
          <w:rFonts w:ascii="Times New Roman" w:eastAsia="STZhongsong" w:hAnsi="Times New Roman" w:cs="Times New Roman"/>
          <w:snapToGrid w:val="0"/>
          <w:vertAlign w:val="superscript"/>
          <w:lang w:val="en-US" w:eastAsia="zh-CN"/>
        </w:rPr>
        <w:endnoteReference w:id="25"/>
      </w:r>
      <w:bookmarkEnd w:id="4"/>
      <w:r w:rsidR="00C935C2" w:rsidRPr="00E40483">
        <w:rPr>
          <w:rFonts w:ascii="Times New Roman" w:eastAsia="STZhongsong" w:hAnsi="Times New Roman" w:cs="Times New Roman"/>
          <w:lang w:val="en-US" w:eastAsia="zh-CN"/>
        </w:rPr>
        <w:t xml:space="preserve"> </w:t>
      </w:r>
      <w:r w:rsidR="008E5571" w:rsidRPr="00E40483">
        <w:rPr>
          <w:rFonts w:ascii="Times New Roman" w:eastAsia="STZhongsong" w:hAnsi="Times New Roman" w:cs="Times New Roman"/>
          <w:lang w:val="en-US" w:eastAsia="zh-CN"/>
        </w:rPr>
        <w:t>To</w:t>
      </w:r>
      <w:r w:rsidRPr="00E40483">
        <w:rPr>
          <w:rFonts w:ascii="Times New Roman" w:eastAsia="STZhongsong" w:hAnsi="Times New Roman" w:cs="Times New Roman"/>
          <w:lang w:val="en-US" w:eastAsia="zh-CN"/>
        </w:rPr>
        <w:t xml:space="preserve"> ensure the efficacy of the 2017 CMRA and related support services, t</w:t>
      </w:r>
      <w:r w:rsidR="00C935C2" w:rsidRPr="00E40483">
        <w:rPr>
          <w:rFonts w:ascii="Times New Roman" w:eastAsia="STZhongsong" w:hAnsi="Times New Roman" w:cs="Times New Roman"/>
          <w:lang w:val="en-US" w:eastAsia="zh-CN"/>
        </w:rPr>
        <w:t>h</w:t>
      </w:r>
      <w:r w:rsidRPr="00E40483">
        <w:rPr>
          <w:rFonts w:ascii="Times New Roman" w:eastAsia="STZhongsong" w:hAnsi="Times New Roman" w:cs="Times New Roman"/>
          <w:lang w:val="en-US" w:eastAsia="zh-CN"/>
        </w:rPr>
        <w:t>e government must empower married girls to seek redress</w:t>
      </w:r>
      <w:r w:rsidR="00C935C2" w:rsidRPr="00E40483">
        <w:rPr>
          <w:rFonts w:ascii="Times New Roman" w:eastAsia="STZhongsong" w:hAnsi="Times New Roman" w:cs="Times New Roman"/>
          <w:lang w:val="en-US" w:eastAsia="zh-CN"/>
        </w:rPr>
        <w:t>. Furthermore, clarity on the legal age of marriage and the legal status of child marriages is required for the general public and children</w:t>
      </w:r>
      <w:r w:rsidR="006904A8" w:rsidRPr="00E40483">
        <w:rPr>
          <w:rFonts w:ascii="Times New Roman" w:eastAsia="STZhongsong" w:hAnsi="Times New Roman" w:cs="Times New Roman"/>
          <w:lang w:val="en-US" w:eastAsia="zh-CN"/>
        </w:rPr>
        <w:t>,</w:t>
      </w:r>
      <w:r w:rsidR="00C935C2" w:rsidRPr="00E40483">
        <w:rPr>
          <w:rFonts w:ascii="Times New Roman" w:eastAsia="STZhongsong" w:hAnsi="Times New Roman" w:cs="Times New Roman"/>
          <w:lang w:val="en-US" w:eastAsia="zh-CN"/>
        </w:rPr>
        <w:t xml:space="preserve"> in particular, to be able to understand their legal rights in terms of challenging immine</w:t>
      </w:r>
      <w:r w:rsidR="000C2CE6" w:rsidRPr="00E40483">
        <w:rPr>
          <w:rFonts w:ascii="Times New Roman" w:eastAsia="STZhongsong" w:hAnsi="Times New Roman" w:cs="Times New Roman"/>
          <w:lang w:val="en-US" w:eastAsia="zh-CN"/>
        </w:rPr>
        <w:t>nt and existing child marriage. Government enforcement agencies must also know and understand their roles in implementing the law</w:t>
      </w:r>
      <w:bookmarkEnd w:id="1"/>
      <w:r w:rsidR="00694001" w:rsidRPr="00E40483">
        <w:rPr>
          <w:rFonts w:ascii="Times New Roman" w:eastAsia="STZhongsong" w:hAnsi="Times New Roman" w:cs="Times New Roman"/>
          <w:lang w:val="en-US" w:eastAsia="zh-CN"/>
        </w:rPr>
        <w:t xml:space="preserve">, and </w:t>
      </w:r>
      <w:r w:rsidR="00C05A43" w:rsidRPr="00E40483">
        <w:rPr>
          <w:rFonts w:ascii="Times New Roman" w:eastAsia="STZhongsong" w:hAnsi="Times New Roman" w:cs="Times New Roman"/>
          <w:lang w:val="en-US" w:eastAsia="zh-CN"/>
        </w:rPr>
        <w:t>there must be proper oversight and investigations where violations occur.</w:t>
      </w:r>
      <w:r w:rsidR="00BD6633" w:rsidRPr="00E40483">
        <w:rPr>
          <w:rFonts w:ascii="Times New Roman" w:eastAsia="STZhongsong" w:hAnsi="Times New Roman" w:cs="Times New Roman"/>
          <w:lang w:val="en-US" w:eastAsia="zh-CN"/>
        </w:rPr>
        <w:t xml:space="preserve"> </w:t>
      </w:r>
      <w:r w:rsidR="0028547C" w:rsidRPr="00E40483">
        <w:rPr>
          <w:rFonts w:ascii="Times New Roman" w:eastAsia="STZhongsong" w:hAnsi="Times New Roman" w:cs="Times New Roman"/>
          <w:lang w:val="en-US" w:eastAsia="zh-CN"/>
        </w:rPr>
        <w:t>To</w:t>
      </w:r>
      <w:r w:rsidR="00BD6633" w:rsidRPr="00E40483">
        <w:rPr>
          <w:rFonts w:ascii="Times New Roman" w:eastAsia="STZhongsong" w:hAnsi="Times New Roman" w:cs="Times New Roman"/>
          <w:lang w:val="en-US" w:eastAsia="zh-CN"/>
        </w:rPr>
        <w:t xml:space="preserve"> hold perpetrators accountable, corruption in law enforcement must be eradicated. </w:t>
      </w:r>
    </w:p>
    <w:p w14:paraId="7C3E70CE" w14:textId="5891C07D" w:rsidR="002B3C4E" w:rsidRPr="00E40483" w:rsidRDefault="002B3C4E" w:rsidP="003B7060">
      <w:pPr>
        <w:spacing w:after="0" w:line="240" w:lineRule="auto"/>
        <w:rPr>
          <w:rFonts w:ascii="Times New Roman" w:eastAsia="STZhongsong" w:hAnsi="Times New Roman" w:cs="Times New Roman"/>
          <w:lang w:val="en-US" w:eastAsia="zh-CN"/>
        </w:rPr>
      </w:pPr>
    </w:p>
    <w:p w14:paraId="027A938A" w14:textId="3C95F802" w:rsidR="002B3C4E" w:rsidRPr="00E40483" w:rsidRDefault="007457FA" w:rsidP="003B7060">
      <w:pPr>
        <w:pStyle w:val="ListParagraph"/>
        <w:numPr>
          <w:ilvl w:val="0"/>
          <w:numId w:val="12"/>
        </w:numPr>
        <w:rPr>
          <w:b/>
          <w:bCs/>
          <w:sz w:val="22"/>
          <w:szCs w:val="22"/>
          <w:lang w:val="en-US"/>
        </w:rPr>
      </w:pPr>
      <w:r w:rsidRPr="00E40483">
        <w:rPr>
          <w:b/>
          <w:bCs/>
          <w:sz w:val="22"/>
          <w:szCs w:val="22"/>
          <w:lang w:val="en-US"/>
        </w:rPr>
        <w:t>India</w:t>
      </w:r>
    </w:p>
    <w:p w14:paraId="1B1BA60B" w14:textId="77777777" w:rsidR="00F64FF5" w:rsidRPr="00E40483" w:rsidRDefault="00F64FF5" w:rsidP="003B7060">
      <w:pPr>
        <w:spacing w:after="0" w:line="240" w:lineRule="auto"/>
        <w:jc w:val="both"/>
        <w:rPr>
          <w:rFonts w:ascii="Times New Roman" w:hAnsi="Times New Roman" w:cs="Times New Roman"/>
          <w:lang w:val="en-US"/>
        </w:rPr>
      </w:pPr>
    </w:p>
    <w:p w14:paraId="54E5D190" w14:textId="3209F6CB" w:rsidR="008304E8" w:rsidRPr="00E40483" w:rsidRDefault="00CA275E"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Since 2014, India has had two significant court cases on</w:t>
      </w:r>
      <w:r w:rsidR="008C5F7D" w:rsidRPr="00E40483">
        <w:rPr>
          <w:rFonts w:ascii="Times New Roman" w:hAnsi="Times New Roman" w:cs="Times New Roman"/>
          <w:lang w:val="en-US"/>
        </w:rPr>
        <w:t xml:space="preserve"> child marriage, which clarify legislation and build on past court rulings. </w:t>
      </w:r>
      <w:r w:rsidR="008304E8" w:rsidRPr="00E40483">
        <w:rPr>
          <w:rFonts w:ascii="Times New Roman" w:hAnsi="Times New Roman" w:cs="Times New Roman"/>
          <w:lang w:val="en-US"/>
        </w:rPr>
        <w:t>In 2006, India passed the Prohibition of Child Marriage Act (PCMA), which prohibits the solemnization of child marriage below the age of 18 for girls and 21 for boys.</w:t>
      </w:r>
      <w:r w:rsidR="008304E8" w:rsidRPr="00E40483">
        <w:rPr>
          <w:rStyle w:val="EndnoteReference"/>
          <w:rFonts w:ascii="Times New Roman" w:hAnsi="Times New Roman" w:cs="Times New Roman"/>
          <w:lang w:val="en-US"/>
        </w:rPr>
        <w:endnoteReference w:id="26"/>
      </w:r>
      <w:r w:rsidR="008304E8" w:rsidRPr="00E40483">
        <w:rPr>
          <w:rFonts w:ascii="Times New Roman" w:hAnsi="Times New Roman" w:cs="Times New Roman"/>
          <w:lang w:val="en-US"/>
        </w:rPr>
        <w:t xml:space="preserve"> Since the passing of that law, t</w:t>
      </w:r>
      <w:r w:rsidR="00533C25" w:rsidRPr="00E40483">
        <w:rPr>
          <w:rFonts w:ascii="Times New Roman" w:hAnsi="Times New Roman" w:cs="Times New Roman"/>
          <w:lang w:val="en-US"/>
        </w:rPr>
        <w:t xml:space="preserve">here has </w:t>
      </w:r>
      <w:r w:rsidR="00DC51A7" w:rsidRPr="00E40483">
        <w:rPr>
          <w:rFonts w:ascii="Times New Roman" w:hAnsi="Times New Roman" w:cs="Times New Roman"/>
          <w:lang w:val="en-US"/>
        </w:rPr>
        <w:t xml:space="preserve">also </w:t>
      </w:r>
      <w:r w:rsidR="00533C25" w:rsidRPr="00E40483">
        <w:rPr>
          <w:rFonts w:ascii="Times New Roman" w:hAnsi="Times New Roman" w:cs="Times New Roman"/>
          <w:lang w:val="en-US"/>
        </w:rPr>
        <w:t>been growing recognition by Indian courts of child marriage as a human and fundamental rights violation. The Delhi High Court issued two decisions in 2010 and 2012 framing child marriage as a violation of human rights.</w:t>
      </w:r>
      <w:r w:rsidR="00E75C70" w:rsidRPr="00E40483">
        <w:rPr>
          <w:rStyle w:val="EndnoteReference"/>
          <w:rFonts w:ascii="Times New Roman" w:hAnsi="Times New Roman" w:cs="Times New Roman"/>
          <w:lang w:val="en-US"/>
        </w:rPr>
        <w:endnoteReference w:id="27"/>
      </w:r>
      <w:r w:rsidR="000A5A68" w:rsidRPr="00E40483">
        <w:rPr>
          <w:rFonts w:ascii="Times New Roman" w:hAnsi="Times New Roman" w:cs="Times New Roman"/>
          <w:lang w:val="en-US"/>
        </w:rPr>
        <w:t xml:space="preserve"> </w:t>
      </w:r>
      <w:r w:rsidR="008304E8" w:rsidRPr="00E40483">
        <w:rPr>
          <w:rFonts w:ascii="Times New Roman" w:hAnsi="Times New Roman" w:cs="Times New Roman"/>
          <w:lang w:val="en-US"/>
        </w:rPr>
        <w:t>The Madras High Court similarly recognized child marriage as a h</w:t>
      </w:r>
      <w:r w:rsidR="00E75C70" w:rsidRPr="00E40483">
        <w:rPr>
          <w:rFonts w:ascii="Times New Roman" w:hAnsi="Times New Roman" w:cs="Times New Roman"/>
          <w:lang w:val="en-US"/>
        </w:rPr>
        <w:t>uman rights violation in 2011</w:t>
      </w:r>
      <w:r w:rsidR="00020DAB" w:rsidRPr="00E40483">
        <w:rPr>
          <w:rFonts w:ascii="Times New Roman" w:hAnsi="Times New Roman" w:cs="Times New Roman"/>
          <w:lang w:val="en-US"/>
        </w:rPr>
        <w:t>.</w:t>
      </w:r>
      <w:r w:rsidR="00E75C70" w:rsidRPr="00E40483">
        <w:rPr>
          <w:rStyle w:val="EndnoteReference"/>
          <w:rFonts w:ascii="Times New Roman" w:hAnsi="Times New Roman" w:cs="Times New Roman"/>
          <w:lang w:val="en-US"/>
        </w:rPr>
        <w:endnoteReference w:id="28"/>
      </w:r>
      <w:r w:rsidR="008304E8" w:rsidRPr="00E40483">
        <w:rPr>
          <w:rFonts w:ascii="Times New Roman" w:hAnsi="Times New Roman" w:cs="Times New Roman"/>
          <w:lang w:val="en-US"/>
        </w:rPr>
        <w:t xml:space="preserve"> </w:t>
      </w:r>
    </w:p>
    <w:p w14:paraId="33B923DB" w14:textId="6CCEC7A9" w:rsidR="00276EA3" w:rsidRPr="00E40483" w:rsidRDefault="00276EA3" w:rsidP="003B7060">
      <w:pPr>
        <w:spacing w:after="0" w:line="240" w:lineRule="auto"/>
        <w:jc w:val="both"/>
        <w:rPr>
          <w:rFonts w:ascii="Times New Roman" w:hAnsi="Times New Roman" w:cs="Times New Roman"/>
          <w:lang w:val="en-US"/>
        </w:rPr>
      </w:pPr>
    </w:p>
    <w:p w14:paraId="6EE4716A" w14:textId="1DC7DC7D" w:rsidR="00020DAB" w:rsidRPr="00E40483" w:rsidRDefault="00020DAB"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In</w:t>
      </w:r>
      <w:r w:rsidR="00CA275E" w:rsidRPr="00E40483">
        <w:rPr>
          <w:rFonts w:ascii="Times New Roman" w:hAnsi="Times New Roman" w:cs="Times New Roman"/>
          <w:lang w:val="en-US"/>
        </w:rPr>
        <w:t xml:space="preserve"> 2015, Madras High Court </w:t>
      </w:r>
      <w:r w:rsidRPr="00E40483">
        <w:rPr>
          <w:rFonts w:ascii="Times New Roman" w:hAnsi="Times New Roman" w:cs="Times New Roman"/>
          <w:lang w:val="en-US"/>
        </w:rPr>
        <w:t>issued an important decision</w:t>
      </w:r>
      <w:r w:rsidR="00A15096" w:rsidRPr="00E40483">
        <w:rPr>
          <w:rFonts w:ascii="Times New Roman" w:hAnsi="Times New Roman" w:cs="Times New Roman"/>
          <w:lang w:val="en-US"/>
        </w:rPr>
        <w:t>,</w:t>
      </w:r>
      <w:r w:rsidRPr="00E40483">
        <w:rPr>
          <w:rFonts w:ascii="Times New Roman" w:hAnsi="Times New Roman" w:cs="Times New Roman"/>
          <w:lang w:val="en-US"/>
        </w:rPr>
        <w:t xml:space="preserve"> </w:t>
      </w:r>
      <w:r w:rsidR="00A15096" w:rsidRPr="00E40483">
        <w:rPr>
          <w:rFonts w:ascii="Times New Roman" w:hAnsi="Times New Roman" w:cs="Times New Roman"/>
          <w:lang w:val="en-US"/>
        </w:rPr>
        <w:t>which established</w:t>
      </w:r>
      <w:r w:rsidRPr="00E40483">
        <w:rPr>
          <w:rFonts w:ascii="Times New Roman" w:hAnsi="Times New Roman" w:cs="Times New Roman"/>
          <w:lang w:val="en-US"/>
        </w:rPr>
        <w:t xml:space="preserve"> child marriage as a violation of girls’ fundamental rights under Articles 14 and 15 of the Constitution. This decision confirmed that the Prohibition of Child Marriage Act (PMCA), establishing 18 as the minimum legal age of marriage for girls, supersedes personal laws without violating Article 25 (freedom o</w:t>
      </w:r>
      <w:r w:rsidR="00A15096" w:rsidRPr="00E40483">
        <w:rPr>
          <w:rFonts w:ascii="Times New Roman" w:hAnsi="Times New Roman" w:cs="Times New Roman"/>
          <w:lang w:val="en-US"/>
        </w:rPr>
        <w:t>f religion) of the Constitution</w:t>
      </w:r>
      <w:r w:rsidRPr="00E40483">
        <w:rPr>
          <w:rFonts w:ascii="Times New Roman" w:hAnsi="Times New Roman" w:cs="Times New Roman"/>
          <w:lang w:val="en-US"/>
        </w:rPr>
        <w:t>. The Court further stated that PCMA “is in favour of all the girl children getting proper education and empowerment and equal status as that of men in the Society, as guaranteed under Articles 14, 15, 16 and 21 of the Constitution.”</w:t>
      </w:r>
      <w:r w:rsidRPr="00E40483">
        <w:rPr>
          <w:rStyle w:val="EndnoteReference"/>
          <w:rFonts w:ascii="Times New Roman" w:hAnsi="Times New Roman" w:cs="Times New Roman"/>
          <w:lang w:val="en-US"/>
        </w:rPr>
        <w:endnoteReference w:id="29"/>
      </w:r>
    </w:p>
    <w:p w14:paraId="400FC324" w14:textId="77777777" w:rsidR="00020DAB" w:rsidRPr="00E40483" w:rsidRDefault="00020DAB" w:rsidP="003B7060">
      <w:pPr>
        <w:spacing w:after="0" w:line="240" w:lineRule="auto"/>
        <w:jc w:val="both"/>
        <w:rPr>
          <w:rFonts w:ascii="Times New Roman" w:hAnsi="Times New Roman" w:cs="Times New Roman"/>
          <w:lang w:val="en-US"/>
        </w:rPr>
      </w:pPr>
    </w:p>
    <w:p w14:paraId="2457F26A" w14:textId="5DD2776B" w:rsidR="00545F9A"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 xml:space="preserve">In 2017, </w:t>
      </w:r>
      <w:r w:rsidR="004A66B1" w:rsidRPr="00E40483">
        <w:rPr>
          <w:rFonts w:ascii="Times New Roman" w:hAnsi="Times New Roman" w:cs="Times New Roman"/>
          <w:lang w:val="en-US"/>
        </w:rPr>
        <w:t xml:space="preserve">the </w:t>
      </w:r>
      <w:r w:rsidRPr="00E40483">
        <w:rPr>
          <w:rFonts w:ascii="Times New Roman" w:hAnsi="Times New Roman" w:cs="Times New Roman"/>
          <w:lang w:val="en-US"/>
        </w:rPr>
        <w:t>Supreme Court</w:t>
      </w:r>
      <w:r w:rsidR="001C3534" w:rsidRPr="00E40483">
        <w:rPr>
          <w:rFonts w:ascii="Times New Roman" w:hAnsi="Times New Roman" w:cs="Times New Roman"/>
          <w:lang w:val="en-US"/>
        </w:rPr>
        <w:t xml:space="preserve"> made a landmark ruling, which recognizes child marriage as a violation of girls’ </w:t>
      </w:r>
      <w:r w:rsidR="006A4BB0" w:rsidRPr="00E40483">
        <w:rPr>
          <w:rFonts w:ascii="Times New Roman" w:hAnsi="Times New Roman" w:cs="Times New Roman"/>
          <w:lang w:val="en-US"/>
        </w:rPr>
        <w:t>constitutional and human rights</w:t>
      </w:r>
      <w:r w:rsidR="001C3534" w:rsidRPr="00E40483">
        <w:rPr>
          <w:rFonts w:ascii="Times New Roman" w:hAnsi="Times New Roman" w:cs="Times New Roman"/>
          <w:lang w:val="en-US"/>
        </w:rPr>
        <w:t xml:space="preserve"> </w:t>
      </w:r>
      <w:r w:rsidR="007450B2" w:rsidRPr="00E40483">
        <w:rPr>
          <w:rFonts w:ascii="Times New Roman" w:hAnsi="Times New Roman" w:cs="Times New Roman"/>
          <w:lang w:val="en-US"/>
        </w:rPr>
        <w:t xml:space="preserve">and establishes </w:t>
      </w:r>
      <w:r w:rsidR="001C3534" w:rsidRPr="00E40483">
        <w:rPr>
          <w:rFonts w:ascii="Times New Roman" w:hAnsi="Times New Roman" w:cs="Times New Roman"/>
          <w:lang w:val="en-US"/>
        </w:rPr>
        <w:t>nonconsensual sex within child marriages as rape.</w:t>
      </w:r>
      <w:r w:rsidR="00DD1E5C" w:rsidRPr="00E40483">
        <w:rPr>
          <w:rStyle w:val="EndnoteReference"/>
          <w:rFonts w:ascii="Times New Roman" w:hAnsi="Times New Roman" w:cs="Times New Roman"/>
          <w:shd w:val="clear" w:color="auto" w:fill="FFFFFF"/>
          <w:lang w:val="en-US"/>
        </w:rPr>
        <w:endnoteReference w:id="30"/>
      </w:r>
      <w:r w:rsidR="001C3534" w:rsidRPr="00E40483">
        <w:rPr>
          <w:rFonts w:ascii="Times New Roman" w:hAnsi="Times New Roman" w:cs="Times New Roman"/>
          <w:lang w:val="en-US"/>
        </w:rPr>
        <w:t xml:space="preserve"> Specifically, the Court struck down exception 2 in section 375 of Indian Penal Code (IPC), which excludes nonconsensual sexual intercourse within marriage from the definition of rape so long as the married woman or girl was above 15 years of age.</w:t>
      </w:r>
      <w:r w:rsidR="00DD1E5C" w:rsidRPr="00E40483">
        <w:rPr>
          <w:rStyle w:val="EndnoteReference"/>
          <w:rFonts w:ascii="Times New Roman" w:hAnsi="Times New Roman" w:cs="Times New Roman"/>
          <w:lang w:val="en-US"/>
        </w:rPr>
        <w:endnoteReference w:id="31"/>
      </w:r>
      <w:r w:rsidR="001C3534" w:rsidRPr="00E40483">
        <w:rPr>
          <w:rFonts w:ascii="Times New Roman" w:hAnsi="Times New Roman" w:cs="Times New Roman"/>
          <w:lang w:val="en-US"/>
        </w:rPr>
        <w:t xml:space="preserve"> Accordingly, nonconsensual sex within marriage involving girls under 18 years of age can be criminalized just the same as nonconsensual sex outside of marriage.</w:t>
      </w:r>
      <w:r w:rsidR="00545F9A" w:rsidRPr="00E40483">
        <w:rPr>
          <w:rFonts w:ascii="Times New Roman" w:hAnsi="Times New Roman" w:cs="Times New Roman"/>
          <w:lang w:val="en-US"/>
        </w:rPr>
        <w:t xml:space="preserve"> The Court also recognized </w:t>
      </w:r>
      <w:r w:rsidR="005B74D6" w:rsidRPr="00E40483">
        <w:rPr>
          <w:rFonts w:ascii="Times New Roman" w:hAnsi="Times New Roman" w:cs="Times New Roman"/>
          <w:lang w:val="en-US"/>
        </w:rPr>
        <w:t>an</w:t>
      </w:r>
      <w:r w:rsidR="00545F9A" w:rsidRPr="00E40483">
        <w:rPr>
          <w:rFonts w:ascii="Times New Roman" w:hAnsi="Times New Roman" w:cs="Times New Roman"/>
          <w:lang w:val="en-US"/>
        </w:rPr>
        <w:t xml:space="preserve"> obligation to ensure the reproductive rights of married girls and </w:t>
      </w:r>
      <w:r w:rsidR="005B74D6" w:rsidRPr="00E40483">
        <w:rPr>
          <w:rFonts w:ascii="Times New Roman" w:hAnsi="Times New Roman" w:cs="Times New Roman"/>
          <w:lang w:val="en-US"/>
        </w:rPr>
        <w:t>acknowledged</w:t>
      </w:r>
      <w:r w:rsidR="00545F9A" w:rsidRPr="00E40483">
        <w:rPr>
          <w:rFonts w:ascii="Times New Roman" w:hAnsi="Times New Roman" w:cs="Times New Roman"/>
          <w:lang w:val="en-US"/>
        </w:rPr>
        <w:t xml:space="preserve"> the significant rep</w:t>
      </w:r>
      <w:r w:rsidR="004A66B1" w:rsidRPr="00E40483">
        <w:rPr>
          <w:rFonts w:ascii="Times New Roman" w:hAnsi="Times New Roman" w:cs="Times New Roman"/>
          <w:lang w:val="en-US"/>
        </w:rPr>
        <w:t xml:space="preserve">roductive rights risks of these </w:t>
      </w:r>
      <w:r w:rsidR="00545F9A" w:rsidRPr="00E40483">
        <w:rPr>
          <w:rFonts w:ascii="Times New Roman" w:hAnsi="Times New Roman" w:cs="Times New Roman"/>
          <w:lang w:val="en-US"/>
        </w:rPr>
        <w:t>girls.</w:t>
      </w:r>
      <w:r w:rsidR="001C3534" w:rsidRPr="00E40483">
        <w:rPr>
          <w:rFonts w:ascii="Times New Roman" w:hAnsi="Times New Roman" w:cs="Times New Roman"/>
          <w:lang w:val="en-US"/>
        </w:rPr>
        <w:t xml:space="preserve"> </w:t>
      </w:r>
      <w:r w:rsidR="00DD1E5C" w:rsidRPr="00E40483">
        <w:rPr>
          <w:rFonts w:ascii="Times New Roman" w:hAnsi="Times New Roman" w:cs="Times New Roman"/>
          <w:lang w:val="en-US"/>
        </w:rPr>
        <w:t xml:space="preserve">The Court made it clear, however, that it was not commenting </w:t>
      </w:r>
      <w:r w:rsidR="00961677" w:rsidRPr="00E40483">
        <w:rPr>
          <w:rFonts w:ascii="Times New Roman" w:hAnsi="Times New Roman" w:cs="Times New Roman"/>
          <w:lang w:val="en-US"/>
        </w:rPr>
        <w:t xml:space="preserve">broadly </w:t>
      </w:r>
      <w:r w:rsidR="007450B2" w:rsidRPr="00E40483">
        <w:rPr>
          <w:rFonts w:ascii="Times New Roman" w:hAnsi="Times New Roman" w:cs="Times New Roman"/>
          <w:lang w:val="en-US"/>
        </w:rPr>
        <w:t>on marital rape for adult women</w:t>
      </w:r>
      <w:r w:rsidR="00DD1E5C" w:rsidRPr="00E40483">
        <w:rPr>
          <w:rFonts w:ascii="Times New Roman" w:hAnsi="Times New Roman" w:cs="Times New Roman"/>
          <w:lang w:val="en-US"/>
        </w:rPr>
        <w:t xml:space="preserve">. </w:t>
      </w:r>
    </w:p>
    <w:p w14:paraId="29B33B74" w14:textId="77777777" w:rsidR="009D46C7" w:rsidRPr="00E40483" w:rsidRDefault="009D46C7" w:rsidP="003B7060">
      <w:pPr>
        <w:spacing w:after="0" w:line="240" w:lineRule="auto"/>
        <w:jc w:val="both"/>
        <w:rPr>
          <w:rFonts w:ascii="Times New Roman" w:eastAsia="Times New Roman" w:hAnsi="Times New Roman" w:cs="Times New Roman"/>
          <w:lang w:val="en-US"/>
        </w:rPr>
      </w:pPr>
    </w:p>
    <w:p w14:paraId="5BFC9AA5" w14:textId="729874E6" w:rsidR="00F31491" w:rsidRPr="00E40483" w:rsidRDefault="00276EA3" w:rsidP="003B7060">
      <w:pPr>
        <w:autoSpaceDE w:val="0"/>
        <w:autoSpaceDN w:val="0"/>
        <w:adjustRightInd w:val="0"/>
        <w:spacing w:after="0" w:line="240" w:lineRule="auto"/>
        <w:rPr>
          <w:rFonts w:ascii="Times New Roman" w:eastAsia="Times New Roman" w:hAnsi="Times New Roman" w:cs="Times New Roman"/>
          <w:b/>
          <w:lang w:val="en-US"/>
        </w:rPr>
      </w:pPr>
      <w:r w:rsidRPr="00E40483">
        <w:rPr>
          <w:rFonts w:ascii="Times New Roman" w:eastAsia="Times New Roman" w:hAnsi="Times New Roman" w:cs="Times New Roman"/>
          <w:lang w:val="en-US"/>
        </w:rPr>
        <w:t xml:space="preserve">The </w:t>
      </w:r>
      <w:r w:rsidR="00F31491" w:rsidRPr="00E40483">
        <w:rPr>
          <w:rFonts w:ascii="Times New Roman" w:eastAsia="Times New Roman" w:hAnsi="Times New Roman" w:cs="Times New Roman"/>
          <w:lang w:val="en-US"/>
        </w:rPr>
        <w:t>2</w:t>
      </w:r>
      <w:r w:rsidRPr="00E40483">
        <w:rPr>
          <w:rFonts w:ascii="Times New Roman" w:eastAsia="Times New Roman" w:hAnsi="Times New Roman" w:cs="Times New Roman"/>
          <w:lang w:val="en-US"/>
        </w:rPr>
        <w:t xml:space="preserve">015 Juvenile Justice Act (JJA) </w:t>
      </w:r>
      <w:r w:rsidR="00F31491" w:rsidRPr="00E40483">
        <w:rPr>
          <w:rFonts w:ascii="Times New Roman" w:eastAsia="Times New Roman" w:hAnsi="Times New Roman" w:cs="Times New Roman"/>
          <w:lang w:val="en-US"/>
        </w:rPr>
        <w:t>establishes procedural mechanisms that may provide legal protection and remedies in the case of child marriage. The JJA mandates state governments to establish Child Welfare Committees in every district to dispose cases for the care, protection, treatment, development and rehabilitation of children</w:t>
      </w:r>
      <w:r w:rsidRPr="00E40483">
        <w:rPr>
          <w:rFonts w:ascii="Times New Roman" w:eastAsia="Times New Roman" w:hAnsi="Times New Roman" w:cs="Times New Roman"/>
          <w:lang w:val="en-US"/>
        </w:rPr>
        <w:t>, who are “in need of care and protection</w:t>
      </w:r>
      <w:r w:rsidR="00F31491" w:rsidRPr="00E40483">
        <w:rPr>
          <w:rFonts w:ascii="Times New Roman" w:eastAsia="Times New Roman" w:hAnsi="Times New Roman" w:cs="Times New Roman"/>
          <w:lang w:val="en-US"/>
        </w:rPr>
        <w:t>.</w:t>
      </w:r>
      <w:r w:rsidRPr="00E40483">
        <w:rPr>
          <w:rFonts w:ascii="Times New Roman" w:eastAsia="Times New Roman" w:hAnsi="Times New Roman" w:cs="Times New Roman"/>
          <w:lang w:val="en-US"/>
        </w:rPr>
        <w:t>”</w:t>
      </w:r>
      <w:r w:rsidR="00F31491" w:rsidRPr="00E40483">
        <w:rPr>
          <w:rStyle w:val="EndnoteReference"/>
          <w:rFonts w:ascii="Times New Roman" w:eastAsia="Times New Roman" w:hAnsi="Times New Roman" w:cs="Times New Roman"/>
          <w:lang w:val="en-US"/>
        </w:rPr>
        <w:endnoteReference w:id="32"/>
      </w:r>
      <w:r w:rsidR="00F31491" w:rsidRPr="00E40483">
        <w:rPr>
          <w:rFonts w:ascii="Times New Roman" w:eastAsia="Times New Roman" w:hAnsi="Times New Roman" w:cs="Times New Roman"/>
          <w:lang w:val="en-US"/>
        </w:rPr>
        <w:t xml:space="preserve"> </w:t>
      </w:r>
      <w:r w:rsidR="002022D8" w:rsidRPr="00E40483">
        <w:rPr>
          <w:rFonts w:ascii="Times New Roman" w:eastAsia="Times New Roman" w:hAnsi="Times New Roman" w:cs="Times New Roman"/>
          <w:lang w:val="en-US"/>
        </w:rPr>
        <w:t>I</w:t>
      </w:r>
      <w:r w:rsidR="004064A6" w:rsidRPr="00E40483">
        <w:rPr>
          <w:rFonts w:ascii="Times New Roman" w:eastAsia="Times New Roman" w:hAnsi="Times New Roman" w:cs="Times New Roman"/>
          <w:lang w:val="en-US"/>
        </w:rPr>
        <w:t>n 20</w:t>
      </w:r>
      <w:r w:rsidR="004064A6" w:rsidRPr="00E40483">
        <w:rPr>
          <w:rFonts w:ascii="Times New Roman" w:hAnsi="Times New Roman" w:cs="Times New Roman"/>
          <w:lang w:val="en-US"/>
        </w:rPr>
        <w:t xml:space="preserve">17, the Supreme Court </w:t>
      </w:r>
      <w:r w:rsidR="00882F49" w:rsidRPr="00E40483">
        <w:rPr>
          <w:rFonts w:ascii="Times New Roman" w:hAnsi="Times New Roman" w:cs="Times New Roman"/>
          <w:lang w:val="en-US"/>
        </w:rPr>
        <w:t>noted</w:t>
      </w:r>
      <w:r w:rsidR="004A66B1" w:rsidRPr="00E40483">
        <w:rPr>
          <w:rFonts w:ascii="Times New Roman" w:hAnsi="Times New Roman" w:cs="Times New Roman"/>
          <w:lang w:val="en-US"/>
        </w:rPr>
        <w:t xml:space="preserve"> that</w:t>
      </w:r>
      <w:r w:rsidR="004064A6" w:rsidRPr="00E40483">
        <w:rPr>
          <w:rFonts w:ascii="Times New Roman" w:hAnsi="Times New Roman" w:cs="Times New Roman"/>
          <w:lang w:val="en-US"/>
        </w:rPr>
        <w:t xml:space="preserve"> “</w:t>
      </w:r>
      <w:r w:rsidR="00882F49" w:rsidRPr="00E40483">
        <w:rPr>
          <w:rFonts w:ascii="Times New Roman" w:hAnsi="Times New Roman" w:cs="Times New Roman"/>
          <w:lang w:val="en-US"/>
        </w:rPr>
        <w:t>[c]</w:t>
      </w:r>
      <w:r w:rsidR="004064A6" w:rsidRPr="00E40483">
        <w:rPr>
          <w:rFonts w:ascii="Times New Roman" w:hAnsi="Times New Roman" w:cs="Times New Roman"/>
          <w:lang w:val="en-US"/>
        </w:rPr>
        <w:t>learly a girl child below 18 years of age and who is sought to be married is a child in need of care and protection. She is therefore, required to be produced before a Child Welfare Committee.”</w:t>
      </w:r>
      <w:r w:rsidR="004064A6" w:rsidRPr="00E40483">
        <w:rPr>
          <w:rStyle w:val="EndnoteReference"/>
          <w:rFonts w:ascii="Times New Roman" w:hAnsi="Times New Roman" w:cs="Times New Roman"/>
          <w:lang w:val="en-US"/>
        </w:rPr>
        <w:endnoteReference w:id="33"/>
      </w:r>
    </w:p>
    <w:p w14:paraId="04C58D0D" w14:textId="77777777" w:rsidR="009D46C7" w:rsidRPr="00E40483" w:rsidRDefault="009D46C7" w:rsidP="003B7060">
      <w:pPr>
        <w:spacing w:after="0" w:line="240" w:lineRule="auto"/>
        <w:jc w:val="both"/>
        <w:rPr>
          <w:rFonts w:ascii="Times New Roman" w:hAnsi="Times New Roman" w:cs="Times New Roman"/>
          <w:lang w:val="en-US"/>
        </w:rPr>
      </w:pPr>
    </w:p>
    <w:p w14:paraId="29C0EEC9" w14:textId="526E7635" w:rsidR="00F31491"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Despite some progress, recent studies reveal that India continues to account for the highest number of child marriages in the world, as one third of the world’s child brides live in India.</w:t>
      </w:r>
      <w:r w:rsidRPr="00E40483">
        <w:rPr>
          <w:rStyle w:val="EndnoteReference"/>
          <w:rFonts w:ascii="Times New Roman" w:hAnsi="Times New Roman" w:cs="Times New Roman"/>
          <w:lang w:val="en-US"/>
        </w:rPr>
        <w:endnoteReference w:id="34"/>
      </w:r>
      <w:r w:rsidRPr="00E40483">
        <w:rPr>
          <w:rFonts w:ascii="Times New Roman" w:hAnsi="Times New Roman" w:cs="Times New Roman"/>
          <w:lang w:val="en-US"/>
        </w:rPr>
        <w:t xml:space="preserve"> Recently released data from the National Family Health Survey, 2015-16 (NFHS-4) reveals that 26.8 percent of girls were married under 18 years of age nationally, with this number rising as high as 40 percent in some states.</w:t>
      </w:r>
      <w:r w:rsidRPr="00E40483">
        <w:rPr>
          <w:rStyle w:val="EndnoteReference"/>
          <w:rFonts w:ascii="Times New Roman" w:hAnsi="Times New Roman" w:cs="Times New Roman"/>
          <w:lang w:val="en-US"/>
        </w:rPr>
        <w:endnoteReference w:id="35"/>
      </w:r>
      <w:r w:rsidRPr="00E40483">
        <w:rPr>
          <w:rFonts w:ascii="Times New Roman" w:hAnsi="Times New Roman" w:cs="Times New Roman"/>
          <w:lang w:val="en-US"/>
        </w:rPr>
        <w:t xml:space="preserve"> </w:t>
      </w:r>
      <w:r w:rsidR="00E3367E" w:rsidRPr="00E40483">
        <w:rPr>
          <w:rFonts w:ascii="Times New Roman" w:hAnsi="Times New Roman" w:cs="Times New Roman"/>
          <w:lang w:val="en-US"/>
        </w:rPr>
        <w:t xml:space="preserve">A survey conducted by </w:t>
      </w:r>
      <w:r w:rsidR="00A34171" w:rsidRPr="00E40483">
        <w:rPr>
          <w:rFonts w:ascii="Times New Roman" w:hAnsi="Times New Roman" w:cs="Times New Roman"/>
          <w:lang w:val="en-US"/>
        </w:rPr>
        <w:t>Young</w:t>
      </w:r>
      <w:r w:rsidR="00E3367E" w:rsidRPr="00E40483">
        <w:rPr>
          <w:rFonts w:ascii="Times New Roman" w:hAnsi="Times New Roman" w:cs="Times New Roman"/>
          <w:lang w:val="en-US"/>
        </w:rPr>
        <w:t xml:space="preserve"> Lives found that girls who married before age 18 were more likely to have left school before they were 15 and were more likely to be from low</w:t>
      </w:r>
      <w:r w:rsidR="00AB0ECD" w:rsidRPr="00E40483">
        <w:rPr>
          <w:rFonts w:ascii="Times New Roman" w:hAnsi="Times New Roman" w:cs="Times New Roman"/>
          <w:lang w:val="en-US"/>
        </w:rPr>
        <w:t>-</w:t>
      </w:r>
      <w:r w:rsidR="00E3367E" w:rsidRPr="00E40483">
        <w:rPr>
          <w:rFonts w:ascii="Times New Roman" w:hAnsi="Times New Roman" w:cs="Times New Roman"/>
          <w:lang w:val="en-US"/>
        </w:rPr>
        <w:t>income families.</w:t>
      </w:r>
      <w:r w:rsidR="00E3367E" w:rsidRPr="00E40483">
        <w:rPr>
          <w:rStyle w:val="EndnoteReference"/>
          <w:rFonts w:ascii="Times New Roman" w:hAnsi="Times New Roman" w:cs="Times New Roman"/>
          <w:lang w:val="en-US"/>
        </w:rPr>
        <w:endnoteReference w:id="36"/>
      </w:r>
    </w:p>
    <w:p w14:paraId="69955E4C" w14:textId="77777777" w:rsidR="009D46C7" w:rsidRPr="00E40483" w:rsidRDefault="009D46C7" w:rsidP="003B7060">
      <w:pPr>
        <w:spacing w:after="0" w:line="240" w:lineRule="auto"/>
        <w:jc w:val="both"/>
        <w:rPr>
          <w:rFonts w:ascii="Times New Roman" w:hAnsi="Times New Roman" w:cs="Times New Roman"/>
          <w:lang w:val="en-US"/>
        </w:rPr>
      </w:pPr>
    </w:p>
    <w:p w14:paraId="224F7C2D" w14:textId="77777777" w:rsidR="009D46C7"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Child marriage in India is rooted in gender inequality and is perpetuated by a variety of factors which deny girls alternatives to marriage and remedies following child marriages.</w:t>
      </w:r>
      <w:r w:rsidRPr="00E40483">
        <w:rPr>
          <w:rStyle w:val="EndnoteReference"/>
          <w:rFonts w:ascii="Times New Roman" w:hAnsi="Times New Roman" w:cs="Times New Roman"/>
          <w:lang w:val="en-US"/>
        </w:rPr>
        <w:endnoteReference w:id="37"/>
      </w:r>
      <w:r w:rsidRPr="00E40483">
        <w:rPr>
          <w:rFonts w:ascii="Times New Roman" w:hAnsi="Times New Roman" w:cs="Times New Roman"/>
          <w:lang w:val="en-US"/>
        </w:rPr>
        <w:t xml:space="preserve"> </w:t>
      </w:r>
      <w:r w:rsidRPr="00E40483">
        <w:rPr>
          <w:rFonts w:ascii="Times New Roman" w:eastAsia="Times New Roman" w:hAnsi="Times New Roman" w:cs="Times New Roman"/>
          <w:lang w:val="en-US"/>
        </w:rPr>
        <w:t xml:space="preserve">The factors that drive child marriage include poor enforcement of laws and gaps and weaknesses in the legal framework to end child marriage, </w:t>
      </w:r>
      <w:r w:rsidRPr="00E40483">
        <w:rPr>
          <w:rFonts w:ascii="Times New Roman" w:hAnsi="Times New Roman" w:cs="Times New Roman"/>
          <w:lang w:val="en-US"/>
        </w:rPr>
        <w:t>the persistence of gender inequality and patriarchal social norms that value women less and consider them to belong to their husband’s family, and barriers in accessing legal remedies.</w:t>
      </w:r>
      <w:r w:rsidRPr="00E40483">
        <w:rPr>
          <w:rStyle w:val="EndnoteReference"/>
          <w:rFonts w:ascii="Times New Roman" w:hAnsi="Times New Roman" w:cs="Times New Roman"/>
          <w:lang w:val="en-US"/>
        </w:rPr>
        <w:endnoteReference w:id="38"/>
      </w:r>
      <w:r w:rsidRPr="00E40483">
        <w:rPr>
          <w:rFonts w:ascii="Times New Roman" w:eastAsia="Times New Roman" w:hAnsi="Times New Roman" w:cs="Times New Roman"/>
          <w:lang w:val="en-US"/>
        </w:rPr>
        <w:t xml:space="preserve"> </w:t>
      </w:r>
      <w:r w:rsidRPr="00E40483">
        <w:rPr>
          <w:rFonts w:ascii="Times New Roman" w:hAnsi="Times New Roman" w:cs="Times New Roman"/>
          <w:lang w:val="en-US"/>
        </w:rPr>
        <w:t>UNICEF has recognized that child marriage in India is also linked to low awareness of the law and consequences of violations, limited capacity and willingness of officials to report child marriages, and limited trust in institutions enforcing child marriage laws.</w:t>
      </w:r>
      <w:r w:rsidR="006904A8" w:rsidRPr="00E40483">
        <w:rPr>
          <w:rStyle w:val="EndnoteReference"/>
          <w:rFonts w:ascii="Times New Roman" w:hAnsi="Times New Roman" w:cs="Times New Roman"/>
          <w:lang w:val="en-US"/>
        </w:rPr>
        <w:endnoteReference w:id="39"/>
      </w:r>
      <w:r w:rsidRPr="00E40483">
        <w:rPr>
          <w:rFonts w:ascii="Times New Roman" w:hAnsi="Times New Roman" w:cs="Times New Roman"/>
          <w:lang w:val="en-US"/>
        </w:rPr>
        <w:t xml:space="preserve"> Testimonials collected by civil society organizations and media reports have time and again pointed to the problem of underreporting and disconnect between official statistics and reality on the ground.</w:t>
      </w:r>
      <w:r w:rsidRPr="00E40483">
        <w:rPr>
          <w:rStyle w:val="EndnoteReference"/>
          <w:rFonts w:ascii="Times New Roman" w:hAnsi="Times New Roman" w:cs="Times New Roman"/>
          <w:lang w:val="en-US"/>
        </w:rPr>
        <w:endnoteReference w:id="40"/>
      </w:r>
      <w:r w:rsidRPr="00E40483">
        <w:rPr>
          <w:rFonts w:ascii="Times New Roman" w:hAnsi="Times New Roman" w:cs="Times New Roman"/>
          <w:lang w:val="en-US"/>
        </w:rPr>
        <w:t xml:space="preserve"> </w:t>
      </w:r>
    </w:p>
    <w:p w14:paraId="5E5B99C5" w14:textId="77777777" w:rsidR="00670C43" w:rsidRPr="00E40483" w:rsidRDefault="00670C43" w:rsidP="003B7060">
      <w:pPr>
        <w:spacing w:after="0" w:line="240" w:lineRule="auto"/>
        <w:jc w:val="both"/>
        <w:rPr>
          <w:rFonts w:ascii="Times New Roman" w:hAnsi="Times New Roman" w:cs="Times New Roman"/>
          <w:lang w:val="en-US"/>
        </w:rPr>
      </w:pPr>
    </w:p>
    <w:p w14:paraId="7B270915" w14:textId="5577684B" w:rsidR="00670C43" w:rsidRPr="00E40483" w:rsidRDefault="00670C43"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To address the problem of child marriage, the Indian government should strengthen implementation of the PCMA and accountability mechanisms under the law</w:t>
      </w:r>
      <w:r w:rsidR="007450B2" w:rsidRPr="00E40483">
        <w:rPr>
          <w:rFonts w:ascii="Times New Roman" w:hAnsi="Times New Roman" w:cs="Times New Roman"/>
          <w:lang w:val="en-US"/>
        </w:rPr>
        <w:t xml:space="preserve"> to ensure women’s and girls’ access to justice</w:t>
      </w:r>
      <w:r w:rsidRPr="00E40483">
        <w:rPr>
          <w:rFonts w:ascii="Times New Roman" w:hAnsi="Times New Roman" w:cs="Times New Roman"/>
          <w:lang w:val="en-US"/>
        </w:rPr>
        <w:t xml:space="preserve">. It must also address systemic barriers to women’s and girls’ access to justice in cases of child marriage, by, amongst </w:t>
      </w:r>
      <w:r w:rsidR="00DF3CFF" w:rsidRPr="00E40483">
        <w:rPr>
          <w:rFonts w:ascii="Times New Roman" w:hAnsi="Times New Roman" w:cs="Times New Roman"/>
          <w:lang w:val="en-US"/>
        </w:rPr>
        <w:t>other</w:t>
      </w:r>
      <w:r w:rsidRPr="00E40483">
        <w:rPr>
          <w:rFonts w:ascii="Times New Roman" w:hAnsi="Times New Roman" w:cs="Times New Roman"/>
          <w:lang w:val="en-US"/>
        </w:rPr>
        <w:t xml:space="preserve"> </w:t>
      </w:r>
      <w:r w:rsidR="00DF3CFF" w:rsidRPr="00E40483">
        <w:rPr>
          <w:rFonts w:ascii="Times New Roman" w:hAnsi="Times New Roman" w:cs="Times New Roman"/>
          <w:lang w:val="en-US"/>
        </w:rPr>
        <w:t>things</w:t>
      </w:r>
      <w:r w:rsidRPr="00E40483">
        <w:rPr>
          <w:rFonts w:ascii="Times New Roman" w:hAnsi="Times New Roman" w:cs="Times New Roman"/>
          <w:lang w:val="en-US"/>
        </w:rPr>
        <w:t>, developing a comprehensive curriculum for engaging the judiciary, police, and public prosecutors concerning child marriage and girls’ rights</w:t>
      </w:r>
      <w:r w:rsidR="002E067E" w:rsidRPr="00E40483">
        <w:rPr>
          <w:rFonts w:ascii="Times New Roman" w:hAnsi="Times New Roman" w:cs="Times New Roman"/>
          <w:lang w:val="en-US"/>
        </w:rPr>
        <w:t xml:space="preserve"> under the PCMA and allied laws</w:t>
      </w:r>
      <w:r w:rsidRPr="00E40483">
        <w:rPr>
          <w:rFonts w:ascii="Times New Roman" w:hAnsi="Times New Roman" w:cs="Times New Roman"/>
          <w:lang w:val="en-US"/>
        </w:rPr>
        <w:t>; increasing women’s and girls’ access to i</w:t>
      </w:r>
      <w:r w:rsidR="002E067E" w:rsidRPr="00E40483">
        <w:rPr>
          <w:rFonts w:ascii="Times New Roman" w:hAnsi="Times New Roman" w:cs="Times New Roman"/>
          <w:lang w:val="en-US"/>
        </w:rPr>
        <w:t>nformation about legal remedies</w:t>
      </w:r>
      <w:r w:rsidRPr="00E40483">
        <w:rPr>
          <w:rFonts w:ascii="Times New Roman" w:hAnsi="Times New Roman" w:cs="Times New Roman"/>
          <w:lang w:val="en-US"/>
        </w:rPr>
        <w:t>; strengthening the capacity of legal actors to provide legal services to women and girls affected by child marriage, inc</w:t>
      </w:r>
      <w:r w:rsidR="002E067E" w:rsidRPr="00E40483">
        <w:rPr>
          <w:rFonts w:ascii="Times New Roman" w:hAnsi="Times New Roman" w:cs="Times New Roman"/>
          <w:lang w:val="en-US"/>
        </w:rPr>
        <w:t>luding public legal aid service</w:t>
      </w:r>
      <w:r w:rsidRPr="00E40483">
        <w:rPr>
          <w:rFonts w:ascii="Times New Roman" w:hAnsi="Times New Roman" w:cs="Times New Roman"/>
          <w:lang w:val="en-US"/>
        </w:rPr>
        <w:t xml:space="preserve">; and providing girls seeking to prevent or leave child marriages with access to protection measures and other referral mechanisms, including protection measures, residence, medical support, and psychosocial counseling. </w:t>
      </w:r>
    </w:p>
    <w:p w14:paraId="239467C3" w14:textId="77777777" w:rsidR="006904A8" w:rsidRPr="00E40483" w:rsidRDefault="006904A8" w:rsidP="003B7060">
      <w:pPr>
        <w:spacing w:after="0" w:line="240" w:lineRule="auto"/>
        <w:jc w:val="both"/>
        <w:rPr>
          <w:rFonts w:ascii="Times New Roman" w:hAnsi="Times New Roman" w:cs="Times New Roman"/>
          <w:lang w:val="en-US"/>
        </w:rPr>
      </w:pPr>
    </w:p>
    <w:p w14:paraId="0F5D6482" w14:textId="77777777" w:rsidR="007457FA" w:rsidRPr="00E40483" w:rsidRDefault="007457FA" w:rsidP="003B7060">
      <w:pPr>
        <w:pStyle w:val="ListParagraph"/>
        <w:numPr>
          <w:ilvl w:val="0"/>
          <w:numId w:val="12"/>
        </w:numPr>
        <w:rPr>
          <w:b/>
          <w:bCs/>
          <w:sz w:val="22"/>
          <w:szCs w:val="22"/>
          <w:lang w:val="en-US"/>
        </w:rPr>
      </w:pPr>
      <w:r w:rsidRPr="00E40483">
        <w:rPr>
          <w:b/>
          <w:bCs/>
          <w:sz w:val="22"/>
          <w:szCs w:val="22"/>
          <w:lang w:val="en-US"/>
        </w:rPr>
        <w:t>Nepal</w:t>
      </w:r>
    </w:p>
    <w:p w14:paraId="0CE57957" w14:textId="77777777" w:rsidR="005364B0" w:rsidRPr="00E40483" w:rsidRDefault="005364B0" w:rsidP="003B7060">
      <w:pPr>
        <w:spacing w:after="0" w:line="240" w:lineRule="auto"/>
        <w:rPr>
          <w:rFonts w:ascii="Times New Roman" w:hAnsi="Times New Roman" w:cs="Times New Roman"/>
          <w:bCs/>
          <w:lang w:val="en-US"/>
        </w:rPr>
      </w:pPr>
    </w:p>
    <w:p w14:paraId="5A6CB53A" w14:textId="271FA896" w:rsidR="00F06B7F" w:rsidRPr="00E40483" w:rsidRDefault="00E13217" w:rsidP="003B7060">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val="en-US"/>
        </w:rPr>
      </w:pPr>
      <w:r w:rsidRPr="00E40483">
        <w:rPr>
          <w:rFonts w:ascii="Times New Roman" w:eastAsia="Calibri" w:hAnsi="Times New Roman" w:cs="Times New Roman"/>
          <w:u w:color="000000"/>
          <w:bdr w:val="nil"/>
          <w:lang w:val="en-US"/>
        </w:rPr>
        <w:t>C</w:t>
      </w:r>
      <w:r w:rsidR="00F06B7F" w:rsidRPr="00E40483">
        <w:rPr>
          <w:rFonts w:ascii="Times New Roman" w:eastAsia="Calibri" w:hAnsi="Times New Roman" w:cs="Times New Roman"/>
          <w:u w:color="000000"/>
          <w:bdr w:val="nil"/>
          <w:lang w:val="en-US"/>
        </w:rPr>
        <w:t>hild marriage, though a criminal offence,</w:t>
      </w:r>
      <w:r w:rsidR="00F06B7F" w:rsidRPr="00E40483">
        <w:rPr>
          <w:rFonts w:ascii="Times New Roman" w:eastAsia="Times New Roman" w:hAnsi="Times New Roman" w:cs="Times New Roman"/>
          <w:u w:color="000000"/>
          <w:bdr w:val="nil"/>
          <w:vertAlign w:val="superscript"/>
          <w:lang w:val="en-US"/>
        </w:rPr>
        <w:endnoteReference w:id="41"/>
      </w:r>
      <w:r w:rsidR="00F06B7F" w:rsidRPr="00E40483">
        <w:rPr>
          <w:rFonts w:ascii="Times New Roman" w:eastAsia="Calibri" w:hAnsi="Times New Roman" w:cs="Times New Roman"/>
          <w:u w:color="000000"/>
          <w:bdr w:val="nil"/>
          <w:lang w:val="en-US"/>
        </w:rPr>
        <w:t xml:space="preserve"> has been practiced for generations in Nepal.</w:t>
      </w:r>
      <w:r w:rsidR="00F06B7F" w:rsidRPr="00E40483">
        <w:rPr>
          <w:rFonts w:ascii="Times New Roman" w:eastAsia="Times New Roman" w:hAnsi="Times New Roman" w:cs="Times New Roman"/>
          <w:u w:color="000000"/>
          <w:bdr w:val="nil"/>
          <w:vertAlign w:val="superscript"/>
          <w:lang w:val="en-US"/>
        </w:rPr>
        <w:endnoteReference w:id="42"/>
      </w:r>
      <w:r w:rsidR="00F06B7F" w:rsidRPr="00E40483">
        <w:rPr>
          <w:rFonts w:ascii="Times New Roman" w:eastAsia="Calibri" w:hAnsi="Times New Roman" w:cs="Times New Roman"/>
          <w:u w:color="000000"/>
          <w:bdr w:val="nil"/>
          <w:lang w:val="en-US"/>
        </w:rPr>
        <w:t xml:space="preserve"> Nepal has one of the highest rates of child marriage: 37 percent  of Nepali women ages 20-24 years were first married by age 18 and 10 percent by age 15.</w:t>
      </w:r>
      <w:r w:rsidR="00F06B7F" w:rsidRPr="00E40483">
        <w:rPr>
          <w:rFonts w:ascii="Times New Roman" w:eastAsia="Times New Roman" w:hAnsi="Times New Roman" w:cs="Times New Roman"/>
          <w:u w:color="000000"/>
          <w:bdr w:val="nil"/>
          <w:vertAlign w:val="superscript"/>
          <w:lang w:val="en-US"/>
        </w:rPr>
        <w:endnoteReference w:id="43"/>
      </w:r>
      <w:r w:rsidR="00F06B7F" w:rsidRPr="00E40483">
        <w:rPr>
          <w:rFonts w:ascii="Times New Roman" w:eastAsia="Calibri" w:hAnsi="Times New Roman" w:cs="Times New Roman"/>
          <w:u w:color="000000"/>
          <w:bdr w:val="nil"/>
          <w:lang w:val="en-US"/>
        </w:rPr>
        <w:t xml:space="preserve"> The prevalence of child marriage in Nepal varies by sex, with far more women being married as children than men,</w:t>
      </w:r>
      <w:r w:rsidR="00F06B7F" w:rsidRPr="00E40483">
        <w:rPr>
          <w:rFonts w:ascii="Times New Roman" w:eastAsia="Times New Roman" w:hAnsi="Times New Roman" w:cs="Times New Roman"/>
          <w:u w:color="000000"/>
          <w:bdr w:val="nil"/>
          <w:vertAlign w:val="superscript"/>
          <w:lang w:val="en-US"/>
        </w:rPr>
        <w:endnoteReference w:id="44"/>
      </w:r>
      <w:r w:rsidR="00F06B7F" w:rsidRPr="00E40483">
        <w:rPr>
          <w:rFonts w:ascii="Times New Roman" w:eastAsia="Calibri" w:hAnsi="Times New Roman" w:cs="Times New Roman"/>
          <w:u w:color="000000"/>
          <w:bdr w:val="nil"/>
          <w:lang w:val="en-US"/>
        </w:rPr>
        <w:t xml:space="preserve"> and by geographic location, with a significantly higher incidence in rural areas.</w:t>
      </w:r>
      <w:r w:rsidR="00F06B7F" w:rsidRPr="00E40483">
        <w:rPr>
          <w:rFonts w:ascii="Times New Roman" w:eastAsia="Times New Roman" w:hAnsi="Times New Roman" w:cs="Times New Roman"/>
          <w:u w:color="000000"/>
          <w:bdr w:val="nil"/>
          <w:vertAlign w:val="superscript"/>
          <w:lang w:val="en-US"/>
        </w:rPr>
        <w:endnoteReference w:id="45"/>
      </w:r>
      <w:r w:rsidR="00F06B7F" w:rsidRPr="00E40483">
        <w:rPr>
          <w:rFonts w:ascii="Times New Roman" w:eastAsia="Calibri" w:hAnsi="Times New Roman" w:cs="Times New Roman"/>
          <w:u w:color="000000"/>
          <w:bdr w:val="nil"/>
          <w:lang w:val="en-US"/>
        </w:rPr>
        <w:t xml:space="preserve">  Additional variations are found based on region,</w:t>
      </w:r>
      <w:r w:rsidR="00F06B7F" w:rsidRPr="00E40483">
        <w:rPr>
          <w:rFonts w:ascii="Times New Roman" w:eastAsia="Times New Roman" w:hAnsi="Times New Roman" w:cs="Times New Roman"/>
          <w:u w:color="000000"/>
          <w:bdr w:val="nil"/>
          <w:vertAlign w:val="superscript"/>
          <w:lang w:val="en-US"/>
        </w:rPr>
        <w:endnoteReference w:id="46"/>
      </w:r>
      <w:r w:rsidR="00F06B7F" w:rsidRPr="00E40483">
        <w:rPr>
          <w:rFonts w:ascii="Times New Roman" w:eastAsia="Calibri" w:hAnsi="Times New Roman" w:cs="Times New Roman"/>
          <w:u w:color="000000"/>
          <w:bdr w:val="nil"/>
          <w:lang w:val="en-US"/>
        </w:rPr>
        <w:t xml:space="preserve"> education levels,</w:t>
      </w:r>
      <w:bookmarkStart w:id="5" w:name="_Ref497382472"/>
      <w:r w:rsidR="00F06B7F" w:rsidRPr="00E40483">
        <w:rPr>
          <w:rFonts w:ascii="Times New Roman" w:eastAsia="Times New Roman" w:hAnsi="Times New Roman" w:cs="Times New Roman"/>
          <w:u w:color="000000"/>
          <w:bdr w:val="nil"/>
          <w:vertAlign w:val="superscript"/>
          <w:lang w:val="en-US"/>
        </w:rPr>
        <w:endnoteReference w:id="47"/>
      </w:r>
      <w:bookmarkEnd w:id="5"/>
      <w:r w:rsidR="00F06B7F" w:rsidRPr="00E40483">
        <w:rPr>
          <w:rFonts w:ascii="Times New Roman" w:eastAsia="Calibri" w:hAnsi="Times New Roman" w:cs="Times New Roman"/>
          <w:u w:color="000000"/>
          <w:bdr w:val="nil"/>
          <w:lang w:val="en-US"/>
        </w:rPr>
        <w:t xml:space="preserve"> household wealth,</w:t>
      </w:r>
      <w:r w:rsidR="00F06B7F" w:rsidRPr="00E40483">
        <w:rPr>
          <w:rFonts w:ascii="Times New Roman" w:eastAsia="Times New Roman" w:hAnsi="Times New Roman" w:cs="Times New Roman"/>
          <w:u w:color="000000"/>
          <w:bdr w:val="nil"/>
          <w:vertAlign w:val="superscript"/>
          <w:lang w:val="en-US"/>
        </w:rPr>
        <w:endnoteReference w:id="48"/>
      </w:r>
      <w:r w:rsidR="00F06B7F" w:rsidRPr="00E40483">
        <w:rPr>
          <w:rFonts w:ascii="Times New Roman" w:eastAsia="Calibri" w:hAnsi="Times New Roman" w:cs="Times New Roman"/>
          <w:u w:color="000000"/>
          <w:bdr w:val="nil"/>
          <w:lang w:val="en-US"/>
        </w:rPr>
        <w:t xml:space="preserve"> and caste and ethnicity.</w:t>
      </w:r>
      <w:r w:rsidR="00F06B7F" w:rsidRPr="00E40483">
        <w:rPr>
          <w:rFonts w:ascii="Times New Roman" w:eastAsia="Times New Roman" w:hAnsi="Times New Roman" w:cs="Times New Roman"/>
          <w:u w:color="000000"/>
          <w:bdr w:val="nil"/>
          <w:vertAlign w:val="superscript"/>
          <w:lang w:val="en-US"/>
        </w:rPr>
        <w:endnoteReference w:id="49"/>
      </w:r>
      <w:r w:rsidR="00F06B7F" w:rsidRPr="00E40483">
        <w:rPr>
          <w:rFonts w:ascii="Times New Roman" w:eastAsia="Calibri" w:hAnsi="Times New Roman" w:cs="Times New Roman"/>
          <w:u w:color="000000"/>
          <w:bdr w:val="nil"/>
          <w:lang w:val="en-US"/>
        </w:rPr>
        <w:t xml:space="preserve"> </w:t>
      </w:r>
      <w:r w:rsidR="00D45166" w:rsidRPr="00E40483">
        <w:rPr>
          <w:rFonts w:ascii="Times New Roman" w:eastAsia="Calibri" w:hAnsi="Times New Roman" w:cs="Times New Roman"/>
          <w:u w:color="000000"/>
          <w:bdr w:val="nil"/>
          <w:lang w:val="en-US"/>
        </w:rPr>
        <w:t xml:space="preserve"> Recently, t</w:t>
      </w:r>
      <w:r w:rsidR="002A4D02" w:rsidRPr="00E40483">
        <w:rPr>
          <w:rFonts w:ascii="Times New Roman" w:eastAsia="Calibri" w:hAnsi="Times New Roman" w:cs="Times New Roman"/>
          <w:u w:color="000000"/>
          <w:bdr w:val="nil"/>
          <w:lang w:val="en-US"/>
        </w:rPr>
        <w:t>he Government of Nepal has made significant progress addressing this press</w:t>
      </w:r>
      <w:r w:rsidR="002E55B2" w:rsidRPr="00E40483">
        <w:rPr>
          <w:rFonts w:ascii="Times New Roman" w:eastAsia="Calibri" w:hAnsi="Times New Roman" w:cs="Times New Roman"/>
          <w:u w:color="000000"/>
          <w:bdr w:val="nil"/>
          <w:lang w:val="en-US"/>
        </w:rPr>
        <w:t>ing issue.</w:t>
      </w:r>
    </w:p>
    <w:p w14:paraId="17715BDF" w14:textId="77777777" w:rsidR="00E13217" w:rsidRPr="00E40483" w:rsidRDefault="00E13217" w:rsidP="003B7060">
      <w:pPr>
        <w:pStyle w:val="BodyA"/>
        <w:spacing w:after="0" w:line="240" w:lineRule="auto"/>
        <w:jc w:val="both"/>
        <w:rPr>
          <w:rStyle w:val="None"/>
          <w:rFonts w:ascii="Times New Roman" w:hAnsi="Times New Roman" w:cs="Times New Roman"/>
          <w:color w:val="auto"/>
        </w:rPr>
      </w:pPr>
    </w:p>
    <w:p w14:paraId="72DE3FC4" w14:textId="291F0C3F" w:rsidR="00F06B7F" w:rsidRPr="00E40483" w:rsidRDefault="00F06B7F" w:rsidP="003B7060">
      <w:pPr>
        <w:pStyle w:val="BodyA"/>
        <w:spacing w:after="0" w:line="240" w:lineRule="auto"/>
        <w:jc w:val="both"/>
        <w:rPr>
          <w:rStyle w:val="None"/>
          <w:rFonts w:ascii="Times New Roman" w:hAnsi="Times New Roman" w:cs="Times New Roman"/>
          <w:color w:val="auto"/>
        </w:rPr>
      </w:pPr>
      <w:r w:rsidRPr="00E40483">
        <w:rPr>
          <w:rStyle w:val="None"/>
          <w:rFonts w:ascii="Times New Roman" w:hAnsi="Times New Roman" w:cs="Times New Roman"/>
          <w:color w:val="auto"/>
        </w:rPr>
        <w:t xml:space="preserve">The </w:t>
      </w:r>
      <w:r w:rsidRPr="00E40483">
        <w:rPr>
          <w:rStyle w:val="None"/>
          <w:rFonts w:ascii="Times New Roman" w:hAnsi="Times New Roman" w:cs="Times New Roman"/>
          <w:bCs/>
          <w:color w:val="auto"/>
        </w:rPr>
        <w:t>Constitution of Nepal, 2015</w:t>
      </w:r>
      <w:r w:rsidRPr="00E40483">
        <w:rPr>
          <w:rStyle w:val="None"/>
          <w:rFonts w:ascii="Times New Roman" w:hAnsi="Times New Roman" w:cs="Times New Roman"/>
          <w:color w:val="auto"/>
        </w:rPr>
        <w:t xml:space="preserve"> explicitly prohibits child marriage</w:t>
      </w:r>
      <w:r w:rsidRPr="00E40483">
        <w:rPr>
          <w:rStyle w:val="None"/>
          <w:rFonts w:ascii="Times New Roman" w:eastAsia="Times New Roman" w:hAnsi="Times New Roman" w:cs="Times New Roman"/>
          <w:color w:val="auto"/>
          <w:vertAlign w:val="superscript"/>
        </w:rPr>
        <w:endnoteReference w:id="50"/>
      </w:r>
      <w:r w:rsidRPr="00E40483">
        <w:rPr>
          <w:rStyle w:val="None"/>
          <w:rFonts w:ascii="Times New Roman" w:hAnsi="Times New Roman" w:cs="Times New Roman"/>
          <w:color w:val="auto"/>
        </w:rPr>
        <w:t xml:space="preserve"> as a punishable offence and establishes the right to compensation for violations from the perpetrator.</w:t>
      </w:r>
      <w:r w:rsidRPr="00E40483">
        <w:rPr>
          <w:rStyle w:val="None"/>
          <w:rFonts w:ascii="Times New Roman" w:eastAsia="Times New Roman" w:hAnsi="Times New Roman" w:cs="Times New Roman"/>
          <w:color w:val="auto"/>
          <w:vertAlign w:val="superscript"/>
        </w:rPr>
        <w:endnoteReference w:id="51"/>
      </w:r>
      <w:r w:rsidRPr="00E40483">
        <w:rPr>
          <w:rStyle w:val="None"/>
          <w:rFonts w:ascii="Times New Roman" w:hAnsi="Times New Roman" w:cs="Times New Roman"/>
          <w:color w:val="auto"/>
        </w:rPr>
        <w:t xml:space="preserve"> The Constitution also specifically recognizes women’s rights against all forms of violence</w:t>
      </w:r>
      <w:r w:rsidRPr="00E40483">
        <w:rPr>
          <w:rStyle w:val="EndnoteReference"/>
          <w:rFonts w:ascii="Times New Roman" w:hAnsi="Times New Roman" w:cs="Times New Roman"/>
          <w:color w:val="auto"/>
        </w:rPr>
        <w:endnoteReference w:id="52"/>
      </w:r>
      <w:r w:rsidRPr="00E40483">
        <w:rPr>
          <w:rStyle w:val="None"/>
          <w:rFonts w:ascii="Times New Roman" w:hAnsi="Times New Roman" w:cs="Times New Roman"/>
          <w:color w:val="auto"/>
        </w:rPr>
        <w:t xml:space="preserve"> and guarantees reproductive health rights as fundamental rights.</w:t>
      </w:r>
      <w:r w:rsidRPr="00E40483">
        <w:rPr>
          <w:rStyle w:val="None"/>
          <w:rFonts w:ascii="Times New Roman" w:eastAsia="Times New Roman" w:hAnsi="Times New Roman" w:cs="Times New Roman"/>
          <w:color w:val="auto"/>
          <w:vertAlign w:val="superscript"/>
        </w:rPr>
        <w:endnoteReference w:id="53"/>
      </w:r>
      <w:r w:rsidRPr="00E40483">
        <w:rPr>
          <w:rStyle w:val="None"/>
          <w:rFonts w:ascii="Times New Roman" w:hAnsi="Times New Roman" w:cs="Times New Roman"/>
          <w:color w:val="auto"/>
        </w:rPr>
        <w:t xml:space="preserve"> Other guarantees against child marriage, which address the root causes and systemic oppressions that enable child marriage, include the right to equality and nondiscrimination,</w:t>
      </w:r>
      <w:r w:rsidRPr="00E40483">
        <w:rPr>
          <w:rStyle w:val="None"/>
          <w:rFonts w:ascii="Times New Roman" w:eastAsia="Times New Roman" w:hAnsi="Times New Roman" w:cs="Times New Roman"/>
          <w:color w:val="auto"/>
          <w:vertAlign w:val="superscript"/>
        </w:rPr>
        <w:endnoteReference w:id="54"/>
      </w:r>
      <w:r w:rsidRPr="00E40483">
        <w:rPr>
          <w:rStyle w:val="None"/>
          <w:rFonts w:ascii="Times New Roman" w:hAnsi="Times New Roman" w:cs="Times New Roman"/>
          <w:color w:val="auto"/>
        </w:rPr>
        <w:t xml:space="preserve"> the right to live with dignity,</w:t>
      </w:r>
      <w:r w:rsidRPr="00E40483">
        <w:rPr>
          <w:rStyle w:val="None"/>
          <w:rFonts w:ascii="Times New Roman" w:eastAsia="Times New Roman" w:hAnsi="Times New Roman" w:cs="Times New Roman"/>
          <w:color w:val="auto"/>
          <w:vertAlign w:val="superscript"/>
        </w:rPr>
        <w:endnoteReference w:id="55"/>
      </w:r>
      <w:r w:rsidRPr="00E40483">
        <w:rPr>
          <w:rStyle w:val="None"/>
          <w:rFonts w:ascii="Times New Roman" w:hAnsi="Times New Roman" w:cs="Times New Roman"/>
          <w:color w:val="auto"/>
        </w:rPr>
        <w:t xml:space="preserve"> and protection from exploitation.</w:t>
      </w:r>
      <w:r w:rsidRPr="00E40483">
        <w:rPr>
          <w:rStyle w:val="None"/>
          <w:rFonts w:ascii="Times New Roman" w:eastAsia="Times New Roman" w:hAnsi="Times New Roman" w:cs="Times New Roman"/>
          <w:color w:val="auto"/>
          <w:vertAlign w:val="superscript"/>
        </w:rPr>
        <w:endnoteReference w:id="56"/>
      </w:r>
      <w:r w:rsidRPr="00E40483">
        <w:rPr>
          <w:rStyle w:val="None"/>
          <w:rFonts w:ascii="Times New Roman" w:hAnsi="Times New Roman" w:cs="Times New Roman"/>
          <w:color w:val="auto"/>
        </w:rPr>
        <w:t xml:space="preserve"> The Constitution also protects children by guaranteeing their right to identity and birth registration, right to education and health care, right to protection from hazardous works, and protection from neglect, immoral use, or any form of physical, mental, or sexual abuse or exploitation in the name of religious or cultural practices.</w:t>
      </w:r>
      <w:r w:rsidRPr="00E40483">
        <w:rPr>
          <w:rStyle w:val="None"/>
          <w:rFonts w:ascii="Times New Roman" w:eastAsia="Times New Roman" w:hAnsi="Times New Roman" w:cs="Times New Roman"/>
          <w:color w:val="auto"/>
          <w:vertAlign w:val="superscript"/>
        </w:rPr>
        <w:endnoteReference w:id="57"/>
      </w:r>
      <w:r w:rsidRPr="00E40483">
        <w:rPr>
          <w:rStyle w:val="None"/>
          <w:rFonts w:ascii="Times New Roman" w:hAnsi="Times New Roman" w:cs="Times New Roman"/>
          <w:color w:val="auto"/>
        </w:rPr>
        <w:t xml:space="preserve"> The Constitution provides judicial and nonjudicial remedies through prerogative writs and power to entertain public interest litigation to redress the violation of these fundamental rights.</w:t>
      </w:r>
      <w:r w:rsidRPr="00E40483">
        <w:rPr>
          <w:rStyle w:val="None"/>
          <w:rFonts w:ascii="Times New Roman" w:eastAsia="Times New Roman" w:hAnsi="Times New Roman" w:cs="Times New Roman"/>
          <w:color w:val="auto"/>
          <w:vertAlign w:val="superscript"/>
        </w:rPr>
        <w:endnoteReference w:id="58"/>
      </w:r>
    </w:p>
    <w:p w14:paraId="53414687" w14:textId="77777777" w:rsidR="00F06B7F" w:rsidRPr="00E40483" w:rsidRDefault="00F06B7F" w:rsidP="003B7060">
      <w:pPr>
        <w:spacing w:after="0" w:line="240" w:lineRule="auto"/>
        <w:rPr>
          <w:rFonts w:ascii="Times New Roman" w:hAnsi="Times New Roman" w:cs="Times New Roman"/>
          <w:bCs/>
          <w:lang w:val="en-US"/>
        </w:rPr>
      </w:pPr>
    </w:p>
    <w:p w14:paraId="0A3B7A7E" w14:textId="103EE828" w:rsidR="00F06B7F" w:rsidRPr="00E40483" w:rsidRDefault="00F06B7F" w:rsidP="003B7060">
      <w:pPr>
        <w:pStyle w:val="BodyA"/>
        <w:spacing w:after="0" w:line="240" w:lineRule="auto"/>
        <w:jc w:val="both"/>
        <w:rPr>
          <w:rStyle w:val="None"/>
          <w:rFonts w:ascii="Times New Roman" w:hAnsi="Times New Roman" w:cs="Times New Roman"/>
          <w:color w:val="auto"/>
        </w:rPr>
      </w:pPr>
      <w:r w:rsidRPr="00E40483">
        <w:rPr>
          <w:rStyle w:val="None"/>
          <w:rFonts w:ascii="Times New Roman" w:hAnsi="Times New Roman" w:cs="Times New Roman"/>
          <w:color w:val="auto"/>
        </w:rPr>
        <w:t>The Government of Nepal also adopted a National Strategy to En</w:t>
      </w:r>
      <w:r w:rsidR="00AB4B77" w:rsidRPr="00E40483">
        <w:rPr>
          <w:rStyle w:val="None"/>
          <w:rFonts w:ascii="Times New Roman" w:hAnsi="Times New Roman" w:cs="Times New Roman"/>
          <w:color w:val="auto"/>
        </w:rPr>
        <w:t xml:space="preserve">d Child Marriage in Nepal, 2016, which </w:t>
      </w:r>
      <w:r w:rsidRPr="00E40483">
        <w:rPr>
          <w:rStyle w:val="None"/>
          <w:rFonts w:ascii="Times New Roman" w:hAnsi="Times New Roman" w:cs="Times New Roman"/>
          <w:color w:val="auto"/>
        </w:rPr>
        <w:t>provides an overarching policy framework to combat child marriage an</w:t>
      </w:r>
      <w:r w:rsidR="00AB4B77" w:rsidRPr="00E40483">
        <w:rPr>
          <w:rStyle w:val="None"/>
          <w:rFonts w:ascii="Times New Roman" w:hAnsi="Times New Roman" w:cs="Times New Roman"/>
          <w:color w:val="auto"/>
        </w:rPr>
        <w:t xml:space="preserve">d promote legal accountability. </w:t>
      </w:r>
      <w:r w:rsidRPr="00E40483">
        <w:rPr>
          <w:rStyle w:val="None"/>
          <w:rFonts w:ascii="Times New Roman" w:hAnsi="Times New Roman" w:cs="Times New Roman"/>
          <w:color w:val="auto"/>
        </w:rPr>
        <w:t>It aims to end child marriage</w:t>
      </w:r>
      <w:r w:rsidR="00AB4B77" w:rsidRPr="00E40483">
        <w:rPr>
          <w:rStyle w:val="None"/>
          <w:rFonts w:ascii="Times New Roman" w:hAnsi="Times New Roman" w:cs="Times New Roman"/>
          <w:color w:val="auto"/>
        </w:rPr>
        <w:t xml:space="preserve"> in Nepal</w:t>
      </w:r>
      <w:r w:rsidRPr="00E40483">
        <w:rPr>
          <w:rStyle w:val="None"/>
          <w:rFonts w:ascii="Times New Roman" w:hAnsi="Times New Roman" w:cs="Times New Roman"/>
          <w:color w:val="auto"/>
        </w:rPr>
        <w:t xml:space="preserve"> by 2030.</w:t>
      </w:r>
      <w:r w:rsidRPr="00E40483">
        <w:rPr>
          <w:rStyle w:val="EndnoteReference"/>
          <w:rFonts w:ascii="Times New Roman" w:hAnsi="Times New Roman" w:cs="Times New Roman"/>
          <w:color w:val="auto"/>
        </w:rPr>
        <w:endnoteReference w:id="59"/>
      </w:r>
      <w:r w:rsidRPr="00E40483">
        <w:rPr>
          <w:rStyle w:val="None"/>
          <w:rFonts w:ascii="Times New Roman" w:hAnsi="Times New Roman" w:cs="Times New Roman"/>
          <w:color w:val="auto"/>
        </w:rPr>
        <w:t xml:space="preserve"> Effective implementation and reform of existing legal provisions related to child marriage is one of the objectives of the Strategy.</w:t>
      </w:r>
      <w:r w:rsidRPr="00E40483">
        <w:rPr>
          <w:rStyle w:val="EndnoteReference"/>
          <w:rFonts w:ascii="Times New Roman" w:hAnsi="Times New Roman" w:cs="Times New Roman"/>
          <w:color w:val="auto"/>
        </w:rPr>
        <w:endnoteReference w:id="60"/>
      </w:r>
      <w:r w:rsidRPr="00E40483">
        <w:rPr>
          <w:rStyle w:val="None"/>
          <w:rFonts w:ascii="Times New Roman" w:hAnsi="Times New Roman" w:cs="Times New Roman"/>
          <w:color w:val="auto"/>
        </w:rPr>
        <w:t xml:space="preserve"> The Strategy calls for </w:t>
      </w:r>
      <w:r w:rsidR="00AB4B77" w:rsidRPr="00E40483">
        <w:rPr>
          <w:rStyle w:val="None"/>
          <w:rFonts w:ascii="Times New Roman" w:hAnsi="Times New Roman" w:cs="Times New Roman"/>
          <w:color w:val="auto"/>
        </w:rPr>
        <w:t>revising</w:t>
      </w:r>
      <w:r w:rsidRPr="00E40483">
        <w:rPr>
          <w:rStyle w:val="None"/>
          <w:rFonts w:ascii="Times New Roman" w:hAnsi="Times New Roman" w:cs="Times New Roman"/>
          <w:color w:val="auto"/>
        </w:rPr>
        <w:t xml:space="preserve"> laws and policies related to child marriage</w:t>
      </w:r>
      <w:r w:rsidR="00AB4B77" w:rsidRPr="00E40483">
        <w:rPr>
          <w:rStyle w:val="None"/>
          <w:rFonts w:ascii="Times New Roman" w:hAnsi="Times New Roman" w:cs="Times New Roman"/>
          <w:color w:val="auto"/>
        </w:rPr>
        <w:t xml:space="preserve"> to be</w:t>
      </w:r>
      <w:r w:rsidRPr="00E40483">
        <w:rPr>
          <w:rStyle w:val="None"/>
          <w:rFonts w:ascii="Times New Roman" w:hAnsi="Times New Roman" w:cs="Times New Roman"/>
          <w:color w:val="auto"/>
        </w:rPr>
        <w:t xml:space="preserve"> in line with constitutional and international human rights standards, and harmonizing </w:t>
      </w:r>
      <w:r w:rsidR="00AB4B77" w:rsidRPr="00E40483">
        <w:rPr>
          <w:rStyle w:val="None"/>
          <w:rFonts w:ascii="Times New Roman" w:hAnsi="Times New Roman" w:cs="Times New Roman"/>
          <w:color w:val="auto"/>
        </w:rPr>
        <w:t xml:space="preserve">child marriage laws </w:t>
      </w:r>
      <w:r w:rsidRPr="00E40483">
        <w:rPr>
          <w:rStyle w:val="None"/>
          <w:rFonts w:ascii="Times New Roman" w:hAnsi="Times New Roman" w:cs="Times New Roman"/>
          <w:color w:val="auto"/>
        </w:rPr>
        <w:t>with other areas of law including property rights, gender-based violence, divorce, annulment, marital rape, dowry, birth registration, and citizenship.</w:t>
      </w:r>
      <w:r w:rsidRPr="00E40483">
        <w:rPr>
          <w:rStyle w:val="EndnoteReference"/>
          <w:rFonts w:ascii="Times New Roman" w:hAnsi="Times New Roman" w:cs="Times New Roman"/>
          <w:color w:val="auto"/>
        </w:rPr>
        <w:endnoteReference w:id="61"/>
      </w:r>
      <w:r w:rsidRPr="00E40483">
        <w:rPr>
          <w:rStyle w:val="None"/>
          <w:rFonts w:ascii="Times New Roman" w:hAnsi="Times New Roman" w:cs="Times New Roman"/>
          <w:color w:val="auto"/>
        </w:rPr>
        <w:t xml:space="preserve"> </w:t>
      </w:r>
    </w:p>
    <w:p w14:paraId="26D6F842" w14:textId="77777777" w:rsidR="005E3E76" w:rsidRPr="00E40483" w:rsidRDefault="005E3E76" w:rsidP="003B7060">
      <w:pPr>
        <w:spacing w:after="0" w:line="240" w:lineRule="auto"/>
        <w:rPr>
          <w:rFonts w:ascii="Times New Roman" w:hAnsi="Times New Roman" w:cs="Times New Roman"/>
          <w:lang w:val="en-US"/>
        </w:rPr>
      </w:pPr>
    </w:p>
    <w:p w14:paraId="6A3621F4" w14:textId="7AEC0C2F" w:rsidR="00271191" w:rsidRPr="00E40483" w:rsidRDefault="00271191" w:rsidP="003B7060">
      <w:pPr>
        <w:spacing w:after="0" w:line="240" w:lineRule="auto"/>
        <w:rPr>
          <w:rStyle w:val="None"/>
          <w:rFonts w:ascii="Times New Roman" w:hAnsi="Times New Roman" w:cs="Times New Roman"/>
          <w:lang w:val="en-US"/>
        </w:rPr>
      </w:pPr>
      <w:r w:rsidRPr="00E40483">
        <w:rPr>
          <w:rFonts w:ascii="Times New Roman" w:hAnsi="Times New Roman" w:cs="Times New Roman"/>
          <w:lang w:val="en-US"/>
        </w:rPr>
        <w:t>In 2017, the legislature passed the Penal Code and Civil code to be effective from August 2018. While the Penal Code declares child marriage void ab initio,</w:t>
      </w:r>
      <w:r w:rsidRPr="00E40483">
        <w:rPr>
          <w:rStyle w:val="EndnoteReference"/>
          <w:rFonts w:ascii="Times New Roman" w:hAnsi="Times New Roman" w:cs="Times New Roman"/>
          <w:lang w:val="en-US"/>
        </w:rPr>
        <w:endnoteReference w:id="62"/>
      </w:r>
      <w:r w:rsidRPr="00E40483">
        <w:rPr>
          <w:rFonts w:ascii="Times New Roman" w:hAnsi="Times New Roman" w:cs="Times New Roman"/>
          <w:lang w:val="en-US"/>
        </w:rPr>
        <w:t xml:space="preserve"> the civil code makes child marriage voidable only.</w:t>
      </w:r>
      <w:r w:rsidRPr="00E40483">
        <w:rPr>
          <w:rStyle w:val="EndnoteReference"/>
          <w:rFonts w:ascii="Times New Roman" w:hAnsi="Times New Roman" w:cs="Times New Roman"/>
          <w:lang w:val="en-US"/>
        </w:rPr>
        <w:endnoteReference w:id="63"/>
      </w:r>
      <w:r w:rsidRPr="00E40483">
        <w:rPr>
          <w:rFonts w:ascii="Times New Roman" w:hAnsi="Times New Roman" w:cs="Times New Roman"/>
          <w:lang w:val="en-US"/>
        </w:rPr>
        <w:t xml:space="preserve"> These contradictory provisions should be harmonized and the government should consider reviewing and extending the statute of </w:t>
      </w:r>
      <w:r w:rsidRPr="00E40483">
        <w:rPr>
          <w:rStyle w:val="None"/>
          <w:rFonts w:ascii="Times New Roman" w:hAnsi="Times New Roman" w:cs="Times New Roman"/>
          <w:lang w:val="en-US"/>
        </w:rPr>
        <w:t xml:space="preserve">limitation to file complaint against child marriage with no explicit timeline. </w:t>
      </w:r>
      <w:r w:rsidRPr="00E40483">
        <w:rPr>
          <w:rFonts w:ascii="Times New Roman" w:hAnsi="Times New Roman" w:cs="Times New Roman"/>
          <w:lang w:val="en-US"/>
        </w:rPr>
        <w:t>T</w:t>
      </w:r>
      <w:r w:rsidRPr="00E40483">
        <w:rPr>
          <w:rStyle w:val="None"/>
          <w:rFonts w:ascii="Times New Roman" w:eastAsiaTheme="minorEastAsia" w:hAnsi="Times New Roman" w:cs="Times New Roman"/>
          <w:lang w:val="en-US"/>
        </w:rPr>
        <w:t>he government should also establish protection measures, interim relief, services for physical and psycho-social wellbeing, access to comprehensive sexual and reproductive health services, rehabilitation, and adequate compensation and reparations to support the victims of child marriage.</w:t>
      </w:r>
    </w:p>
    <w:p w14:paraId="285A63E2" w14:textId="77777777" w:rsidR="00271191" w:rsidRPr="00E40483" w:rsidRDefault="00271191" w:rsidP="003B7060">
      <w:pPr>
        <w:pStyle w:val="ListParagraph"/>
        <w:ind w:left="1080"/>
        <w:rPr>
          <w:b/>
          <w:bCs/>
          <w:sz w:val="22"/>
          <w:szCs w:val="22"/>
          <w:lang w:val="en-US"/>
        </w:rPr>
      </w:pPr>
    </w:p>
    <w:p w14:paraId="0374DDE2" w14:textId="7150159F" w:rsidR="007457FA" w:rsidRPr="00E40483" w:rsidRDefault="007457FA" w:rsidP="003B7060">
      <w:pPr>
        <w:pStyle w:val="ListParagraph"/>
        <w:numPr>
          <w:ilvl w:val="0"/>
          <w:numId w:val="12"/>
        </w:numPr>
        <w:rPr>
          <w:b/>
          <w:bCs/>
          <w:sz w:val="22"/>
          <w:szCs w:val="22"/>
          <w:lang w:val="en-US"/>
        </w:rPr>
      </w:pPr>
      <w:r w:rsidRPr="00E40483">
        <w:rPr>
          <w:b/>
          <w:bCs/>
          <w:sz w:val="22"/>
          <w:szCs w:val="22"/>
          <w:lang w:val="en-US"/>
        </w:rPr>
        <w:t>Pakistan</w:t>
      </w:r>
    </w:p>
    <w:p w14:paraId="3570D2B6" w14:textId="77777777" w:rsidR="00A12959" w:rsidRPr="00E40483" w:rsidRDefault="00A12959" w:rsidP="003B7060">
      <w:pPr>
        <w:pStyle w:val="Generallevel1"/>
        <w:numPr>
          <w:ilvl w:val="0"/>
          <w:numId w:val="0"/>
        </w:numPr>
        <w:spacing w:after="0"/>
        <w:jc w:val="both"/>
        <w:rPr>
          <w:szCs w:val="22"/>
          <w:lang w:val="en-US"/>
        </w:rPr>
      </w:pPr>
    </w:p>
    <w:p w14:paraId="1C68BDDB" w14:textId="77777777" w:rsidR="00A35359" w:rsidRPr="00E40483" w:rsidRDefault="00AB4B77" w:rsidP="00A35359">
      <w:pPr>
        <w:pStyle w:val="Generallevel1"/>
        <w:numPr>
          <w:ilvl w:val="0"/>
          <w:numId w:val="0"/>
        </w:numPr>
        <w:spacing w:after="0"/>
        <w:jc w:val="both"/>
        <w:rPr>
          <w:szCs w:val="22"/>
          <w:lang w:val="en-US"/>
        </w:rPr>
      </w:pPr>
      <w:r w:rsidRPr="00E40483">
        <w:rPr>
          <w:szCs w:val="22"/>
          <w:lang w:val="en-US"/>
        </w:rPr>
        <w:t>In Pakistan,</w:t>
      </w:r>
      <w:r w:rsidR="00D74811" w:rsidRPr="00E40483">
        <w:rPr>
          <w:szCs w:val="22"/>
          <w:lang w:val="en-US"/>
        </w:rPr>
        <w:t xml:space="preserve"> 21 percent</w:t>
      </w:r>
      <w:r w:rsidR="00BF01B1" w:rsidRPr="00E40483">
        <w:rPr>
          <w:szCs w:val="22"/>
          <w:lang w:val="en-US"/>
        </w:rPr>
        <w:t xml:space="preserve"> of girls </w:t>
      </w:r>
      <w:r w:rsidRPr="00E40483">
        <w:rPr>
          <w:szCs w:val="22"/>
          <w:lang w:val="en-US"/>
        </w:rPr>
        <w:t>are married by the age of 18,</w:t>
      </w:r>
      <w:r w:rsidR="00BF01B1" w:rsidRPr="00E40483">
        <w:rPr>
          <w:rStyle w:val="EndnoteReference"/>
          <w:szCs w:val="22"/>
          <w:lang w:val="en-US"/>
        </w:rPr>
        <w:endnoteReference w:id="64"/>
      </w:r>
      <w:r w:rsidRPr="00E40483">
        <w:rPr>
          <w:szCs w:val="22"/>
          <w:lang w:val="en-US"/>
        </w:rPr>
        <w:t xml:space="preserve"> as there remains resistance to </w:t>
      </w:r>
      <w:r w:rsidR="0022160A" w:rsidRPr="00E40483">
        <w:rPr>
          <w:szCs w:val="22"/>
          <w:lang w:val="en-US"/>
        </w:rPr>
        <w:t xml:space="preserve">reforming </w:t>
      </w:r>
      <w:r w:rsidRPr="00E40483">
        <w:rPr>
          <w:szCs w:val="22"/>
          <w:lang w:val="en-US"/>
        </w:rPr>
        <w:t>child marriage laws.</w:t>
      </w:r>
      <w:r w:rsidR="00944C8E" w:rsidRPr="00E40483">
        <w:rPr>
          <w:szCs w:val="22"/>
          <w:lang w:val="en-US"/>
        </w:rPr>
        <w:t xml:space="preserve"> </w:t>
      </w:r>
      <w:r w:rsidR="00EA5E0C" w:rsidRPr="00E40483">
        <w:rPr>
          <w:szCs w:val="22"/>
          <w:lang w:val="en-US"/>
        </w:rPr>
        <w:t>T</w:t>
      </w:r>
      <w:r w:rsidR="00E53968" w:rsidRPr="00E40483">
        <w:rPr>
          <w:szCs w:val="22"/>
          <w:lang w:val="en-US"/>
        </w:rPr>
        <w:t xml:space="preserve">he main legislative framework for policing child marriage in Pakistan remains the Child Marriage </w:t>
      </w:r>
      <w:r w:rsidR="00D74811" w:rsidRPr="00E40483">
        <w:rPr>
          <w:szCs w:val="22"/>
          <w:lang w:val="en-US"/>
        </w:rPr>
        <w:t xml:space="preserve">Restraint </w:t>
      </w:r>
      <w:r w:rsidR="00E53968" w:rsidRPr="00E40483">
        <w:rPr>
          <w:szCs w:val="22"/>
          <w:lang w:val="en-US"/>
        </w:rPr>
        <w:t>Act 1929 (</w:t>
      </w:r>
      <w:bookmarkStart w:id="6" w:name="_Hlk497057772"/>
      <w:r w:rsidR="002E067E" w:rsidRPr="00E40483">
        <w:rPr>
          <w:szCs w:val="22"/>
          <w:lang w:val="en-US"/>
        </w:rPr>
        <w:t xml:space="preserve">1929 </w:t>
      </w:r>
      <w:bookmarkEnd w:id="6"/>
      <w:r w:rsidR="003B7060" w:rsidRPr="00E40483">
        <w:rPr>
          <w:szCs w:val="22"/>
          <w:lang w:val="en-US"/>
        </w:rPr>
        <w:t>CMRA)</w:t>
      </w:r>
      <w:r w:rsidR="00E53968" w:rsidRPr="00E40483">
        <w:rPr>
          <w:szCs w:val="22"/>
          <w:lang w:val="en-US"/>
        </w:rPr>
        <w:t>.</w:t>
      </w:r>
      <w:r w:rsidR="00E53968" w:rsidRPr="00E40483">
        <w:rPr>
          <w:rStyle w:val="EndnoteReference"/>
          <w:szCs w:val="22"/>
          <w:lang w:val="en-US"/>
        </w:rPr>
        <w:endnoteReference w:id="65"/>
      </w:r>
      <w:r w:rsidR="00D97FB0" w:rsidRPr="00E40483">
        <w:rPr>
          <w:szCs w:val="22"/>
          <w:lang w:val="en-US"/>
        </w:rPr>
        <w:t xml:space="preserve"> </w:t>
      </w:r>
      <w:r w:rsidR="006904A8" w:rsidRPr="00E40483">
        <w:rPr>
          <w:szCs w:val="22"/>
          <w:lang w:val="en-US"/>
        </w:rPr>
        <w:t xml:space="preserve">The </w:t>
      </w:r>
      <w:r w:rsidR="002E067E" w:rsidRPr="00E40483">
        <w:rPr>
          <w:szCs w:val="22"/>
          <w:lang w:val="en-US"/>
        </w:rPr>
        <w:t xml:space="preserve">1929 </w:t>
      </w:r>
      <w:r w:rsidR="006904A8" w:rsidRPr="00E40483">
        <w:rPr>
          <w:szCs w:val="22"/>
          <w:lang w:val="en-US"/>
        </w:rPr>
        <w:t>CMRA</w:t>
      </w:r>
      <w:r w:rsidR="00D97FB0" w:rsidRPr="00E40483">
        <w:rPr>
          <w:szCs w:val="22"/>
          <w:lang w:val="en-US"/>
        </w:rPr>
        <w:t xml:space="preserve"> defines the legal age of marriage as </w:t>
      </w:r>
      <w:r w:rsidR="00E86FE4" w:rsidRPr="00E40483">
        <w:rPr>
          <w:szCs w:val="22"/>
          <w:lang w:val="en-US"/>
        </w:rPr>
        <w:t>18 for males and 16 for females.</w:t>
      </w:r>
      <w:r w:rsidR="00D97FB0" w:rsidRPr="00E40483">
        <w:rPr>
          <w:rStyle w:val="EndnoteReference"/>
          <w:szCs w:val="22"/>
          <w:lang w:val="en-US"/>
        </w:rPr>
        <w:endnoteReference w:id="66"/>
      </w:r>
      <w:r w:rsidR="00D97FB0" w:rsidRPr="00E40483">
        <w:rPr>
          <w:szCs w:val="22"/>
          <w:lang w:val="en-US"/>
        </w:rPr>
        <w:t xml:space="preserve"> </w:t>
      </w:r>
      <w:r w:rsidR="00262A93" w:rsidRPr="00E40483">
        <w:rPr>
          <w:szCs w:val="22"/>
          <w:lang w:val="en-US"/>
        </w:rPr>
        <w:t>W</w:t>
      </w:r>
      <w:r w:rsidR="00107265" w:rsidRPr="00E40483">
        <w:rPr>
          <w:szCs w:val="22"/>
          <w:lang w:val="en-US"/>
        </w:rPr>
        <w:t xml:space="preserve">eak enforcement mechanisms and </w:t>
      </w:r>
      <w:r w:rsidR="00D97FB0" w:rsidRPr="00E40483">
        <w:rPr>
          <w:szCs w:val="22"/>
          <w:lang w:val="en-US"/>
        </w:rPr>
        <w:t>holes in this legislation have meant that victims are generally left without the means to leave their child marriage and</w:t>
      </w:r>
      <w:r w:rsidR="00262A93" w:rsidRPr="00E40483">
        <w:rPr>
          <w:szCs w:val="22"/>
          <w:lang w:val="en-US"/>
        </w:rPr>
        <w:t xml:space="preserve"> has</w:t>
      </w:r>
      <w:r w:rsidR="00D97FB0" w:rsidRPr="00E40483">
        <w:rPr>
          <w:szCs w:val="22"/>
          <w:lang w:val="en-US"/>
        </w:rPr>
        <w:t xml:space="preserve"> led to significant under-enforcement and reporting of child marriage in Pakistan.</w:t>
      </w:r>
      <w:r w:rsidR="00D97FB0" w:rsidRPr="00E40483">
        <w:rPr>
          <w:rStyle w:val="EndnoteReference"/>
          <w:szCs w:val="22"/>
          <w:lang w:val="en-US"/>
        </w:rPr>
        <w:endnoteReference w:id="67"/>
      </w:r>
      <w:r w:rsidR="004C0BED" w:rsidRPr="00E40483">
        <w:rPr>
          <w:szCs w:val="22"/>
          <w:lang w:val="en-US"/>
        </w:rPr>
        <w:t xml:space="preserve"> </w:t>
      </w:r>
      <w:r w:rsidR="00A35359" w:rsidRPr="00E40483">
        <w:rPr>
          <w:szCs w:val="22"/>
          <w:lang w:val="en-US"/>
        </w:rPr>
        <w:t>The Eighteenth Amendment to the Constitution in 2010 empowered the provinces to pass their own versions of this legislation by removing marriage as an area of concurrent federal jurisdiction, and making it the sole responsibility of the provinces.</w:t>
      </w:r>
      <w:r w:rsidR="00A35359" w:rsidRPr="00E40483">
        <w:rPr>
          <w:rStyle w:val="EndnoteReference"/>
          <w:szCs w:val="22"/>
          <w:lang w:val="en-US"/>
        </w:rPr>
        <w:endnoteReference w:id="68"/>
      </w:r>
      <w:r w:rsidR="00A35359" w:rsidRPr="00E40483">
        <w:rPr>
          <w:szCs w:val="22"/>
          <w:lang w:val="en-US"/>
        </w:rPr>
        <w:t xml:space="preserve"> Thus far, however, only two provinces have been able to passed legislation,</w:t>
      </w:r>
      <w:r w:rsidR="00A35359" w:rsidRPr="00E40483">
        <w:rPr>
          <w:rStyle w:val="EndnoteReference"/>
          <w:szCs w:val="22"/>
          <w:lang w:val="en-US"/>
        </w:rPr>
        <w:endnoteReference w:id="69"/>
      </w:r>
      <w:r w:rsidR="00A35359" w:rsidRPr="00E40483">
        <w:rPr>
          <w:szCs w:val="22"/>
          <w:lang w:val="en-US"/>
        </w:rPr>
        <w:t xml:space="preserve"> and the 1929 CMRA still applies in all other provinces.</w:t>
      </w:r>
      <w:r w:rsidR="00A35359" w:rsidRPr="00E40483">
        <w:rPr>
          <w:rStyle w:val="EndnoteReference"/>
          <w:szCs w:val="22"/>
          <w:lang w:val="en-US"/>
        </w:rPr>
        <w:endnoteReference w:id="70"/>
      </w:r>
      <w:r w:rsidR="00A35359" w:rsidRPr="00E40483">
        <w:rPr>
          <w:szCs w:val="22"/>
          <w:lang w:val="en-US"/>
        </w:rPr>
        <w:t xml:space="preserve"> </w:t>
      </w:r>
    </w:p>
    <w:p w14:paraId="5B52F191" w14:textId="77777777" w:rsidR="00262A93" w:rsidRPr="00E40483" w:rsidRDefault="00262A93" w:rsidP="00262A93">
      <w:pPr>
        <w:pStyle w:val="Generallevel1"/>
        <w:numPr>
          <w:ilvl w:val="0"/>
          <w:numId w:val="0"/>
        </w:numPr>
        <w:spacing w:after="0"/>
        <w:jc w:val="both"/>
        <w:rPr>
          <w:szCs w:val="22"/>
          <w:lang w:val="en-US"/>
        </w:rPr>
      </w:pPr>
    </w:p>
    <w:p w14:paraId="2764523D" w14:textId="166F6AA5" w:rsidR="00262A93" w:rsidRPr="00E40483" w:rsidRDefault="004C0BED" w:rsidP="00262A93">
      <w:pPr>
        <w:pStyle w:val="Generallevel1"/>
        <w:numPr>
          <w:ilvl w:val="0"/>
          <w:numId w:val="0"/>
        </w:numPr>
        <w:spacing w:after="0"/>
        <w:jc w:val="both"/>
        <w:rPr>
          <w:szCs w:val="22"/>
          <w:lang w:val="en-US"/>
        </w:rPr>
      </w:pPr>
      <w:r w:rsidRPr="00E40483">
        <w:rPr>
          <w:szCs w:val="22"/>
          <w:lang w:val="en-US"/>
        </w:rPr>
        <w:t>In October 2017, the Senate Standing Committee on Interior cleared a bill seeking an increase in the marriageable age for females to 18; the bill will now be tabled in the upper house for voting.</w:t>
      </w:r>
      <w:r w:rsidRPr="00E40483">
        <w:rPr>
          <w:rStyle w:val="EndnoteReference"/>
          <w:szCs w:val="22"/>
          <w:lang w:val="en-US"/>
        </w:rPr>
        <w:endnoteReference w:id="71"/>
      </w:r>
      <w:r w:rsidRPr="00E40483">
        <w:rPr>
          <w:szCs w:val="22"/>
          <w:lang w:val="en-US"/>
        </w:rPr>
        <w:t xml:space="preserve"> Some senators oppose the bill for being un-Islamic.</w:t>
      </w:r>
      <w:r w:rsidR="00FB0E0C" w:rsidRPr="00E40483">
        <w:rPr>
          <w:rStyle w:val="EndnoteReference"/>
          <w:szCs w:val="22"/>
          <w:lang w:val="en-US"/>
        </w:rPr>
        <w:endnoteReference w:id="72"/>
      </w:r>
      <w:r w:rsidR="00142B07" w:rsidRPr="00E40483">
        <w:rPr>
          <w:szCs w:val="22"/>
          <w:lang w:val="en-US"/>
        </w:rPr>
        <w:t xml:space="preserve"> </w:t>
      </w:r>
      <w:r w:rsidR="00262A93" w:rsidRPr="00E40483">
        <w:rPr>
          <w:szCs w:val="22"/>
          <w:lang w:val="en-US"/>
        </w:rPr>
        <w:t>This same opposition was meant when a similar proposal to raise the minimum legal age for marriage was pitched by in January 2016. That bill was later rejected by the National Assembly's Standing Committee on Religious Affairs and Interfaith Harmony.</w:t>
      </w:r>
      <w:r w:rsidR="00262A93" w:rsidRPr="00E40483">
        <w:rPr>
          <w:rStyle w:val="EndnoteReference"/>
          <w:szCs w:val="22"/>
          <w:lang w:val="en-US"/>
        </w:rPr>
        <w:endnoteReference w:id="73"/>
      </w:r>
      <w:r w:rsidR="00262A93" w:rsidRPr="00E40483">
        <w:rPr>
          <w:szCs w:val="22"/>
          <w:lang w:val="en-US"/>
        </w:rPr>
        <w:t xml:space="preserve"> This was primarily due to pressure from the Council of Islamic Ideology (CII), as the CII disapproved of th</w:t>
      </w:r>
      <w:r w:rsidR="00600C11" w:rsidRPr="00E40483">
        <w:rPr>
          <w:szCs w:val="22"/>
          <w:lang w:val="en-US"/>
        </w:rPr>
        <w:t>e proposal on the basis it was “anti-Islamic” and “blasphemous.”</w:t>
      </w:r>
      <w:r w:rsidR="00262A93" w:rsidRPr="00E40483">
        <w:rPr>
          <w:rStyle w:val="EndnoteReference"/>
          <w:szCs w:val="22"/>
          <w:lang w:val="en-US"/>
        </w:rPr>
        <w:endnoteReference w:id="74"/>
      </w:r>
      <w:r w:rsidR="00262A93" w:rsidRPr="00E40483">
        <w:rPr>
          <w:szCs w:val="22"/>
          <w:lang w:val="en-US"/>
        </w:rPr>
        <w:t xml:space="preserve"> </w:t>
      </w:r>
    </w:p>
    <w:p w14:paraId="6DEFF7C7" w14:textId="77777777" w:rsidR="009A11ED" w:rsidRPr="00E40483" w:rsidRDefault="009A11ED" w:rsidP="003B7060">
      <w:pPr>
        <w:spacing w:after="0" w:line="240" w:lineRule="auto"/>
        <w:jc w:val="both"/>
        <w:rPr>
          <w:rFonts w:ascii="Times New Roman" w:hAnsi="Times New Roman" w:cs="Times New Roman"/>
          <w:lang w:val="en-US"/>
        </w:rPr>
      </w:pPr>
    </w:p>
    <w:p w14:paraId="2A018ED8" w14:textId="2B69F34F" w:rsidR="00D97FB0" w:rsidRPr="00E40483" w:rsidRDefault="00D97FB0"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 xml:space="preserve">The province of Punjab passed an amendment to the CMRA in 2015, which essentially </w:t>
      </w:r>
      <w:r w:rsidR="00995AE9" w:rsidRPr="00E40483">
        <w:rPr>
          <w:rFonts w:ascii="Times New Roman" w:hAnsi="Times New Roman" w:cs="Times New Roman"/>
          <w:lang w:val="en-US"/>
        </w:rPr>
        <w:t xml:space="preserve">adopted </w:t>
      </w:r>
      <w:r w:rsidRPr="00E40483">
        <w:rPr>
          <w:rFonts w:ascii="Times New Roman" w:hAnsi="Times New Roman" w:cs="Times New Roman"/>
          <w:lang w:val="en-US"/>
        </w:rPr>
        <w:t xml:space="preserve">the format of the </w:t>
      </w:r>
      <w:r w:rsidR="002E067E" w:rsidRPr="00E40483">
        <w:rPr>
          <w:rFonts w:ascii="Times New Roman" w:hAnsi="Times New Roman" w:cs="Times New Roman"/>
          <w:lang w:val="en-US"/>
        </w:rPr>
        <w:t xml:space="preserve">1929 </w:t>
      </w:r>
      <w:r w:rsidRPr="00E40483">
        <w:rPr>
          <w:rFonts w:ascii="Times New Roman" w:hAnsi="Times New Roman" w:cs="Times New Roman"/>
          <w:lang w:val="en-US"/>
        </w:rPr>
        <w:t>CMRA and just increased punishments for each of the punishable offences.</w:t>
      </w:r>
      <w:r w:rsidRPr="00E40483">
        <w:rPr>
          <w:rStyle w:val="EndnoteReference"/>
          <w:rFonts w:ascii="Times New Roman" w:hAnsi="Times New Roman" w:cs="Times New Roman"/>
          <w:lang w:val="en-US"/>
        </w:rPr>
        <w:endnoteReference w:id="75"/>
      </w:r>
      <w:r w:rsidRPr="00E40483">
        <w:rPr>
          <w:rFonts w:ascii="Times New Roman" w:hAnsi="Times New Roman" w:cs="Times New Roman"/>
          <w:lang w:val="en-US"/>
        </w:rPr>
        <w:t xml:space="preserve"> The punishments for the same offences in the CMRA now range up to six months imprisonmen</w:t>
      </w:r>
      <w:r w:rsidR="002E067E" w:rsidRPr="00E40483">
        <w:rPr>
          <w:rFonts w:ascii="Times New Roman" w:hAnsi="Times New Roman" w:cs="Times New Roman"/>
          <w:lang w:val="en-US"/>
        </w:rPr>
        <w:t>t and fine of up to PKR 50,000</w:t>
      </w:r>
      <w:r w:rsidRPr="00E40483">
        <w:rPr>
          <w:rFonts w:ascii="Times New Roman" w:hAnsi="Times New Roman" w:cs="Times New Roman"/>
          <w:lang w:val="en-US"/>
        </w:rPr>
        <w:t>.</w:t>
      </w:r>
      <w:r w:rsidRPr="00E40483">
        <w:rPr>
          <w:rStyle w:val="EndnoteReference"/>
          <w:rFonts w:ascii="Times New Roman" w:hAnsi="Times New Roman" w:cs="Times New Roman"/>
          <w:lang w:val="en-US"/>
        </w:rPr>
        <w:endnoteReference w:id="76"/>
      </w:r>
      <w:r w:rsidRPr="00E40483">
        <w:rPr>
          <w:rFonts w:ascii="Times New Roman" w:hAnsi="Times New Roman" w:cs="Times New Roman"/>
          <w:lang w:val="en-US"/>
        </w:rPr>
        <w:t xml:space="preserve"> One other improvement to the CMRA in the 2015 Punjab bill was the removal of the one year statute of limitations.</w:t>
      </w:r>
      <w:r w:rsidRPr="00E40483">
        <w:rPr>
          <w:rStyle w:val="EndnoteReference"/>
          <w:rFonts w:ascii="Times New Roman" w:hAnsi="Times New Roman" w:cs="Times New Roman"/>
          <w:lang w:val="en-US"/>
        </w:rPr>
        <w:endnoteReference w:id="77"/>
      </w:r>
      <w:r w:rsidRPr="00E40483">
        <w:rPr>
          <w:rFonts w:ascii="Times New Roman" w:hAnsi="Times New Roman" w:cs="Times New Roman"/>
          <w:lang w:val="en-US"/>
        </w:rPr>
        <w:t xml:space="preserve"> Nonetheless, the Punjab legislation still proscribes relatively light maximum sentences, and</w:t>
      </w:r>
      <w:r w:rsidR="00A35359" w:rsidRPr="00E40483">
        <w:rPr>
          <w:rFonts w:ascii="Times New Roman" w:hAnsi="Times New Roman" w:cs="Times New Roman"/>
          <w:lang w:val="en-US"/>
        </w:rPr>
        <w:t xml:space="preserve"> does not alter the minimum age</w:t>
      </w:r>
      <w:r w:rsidRPr="00E40483">
        <w:rPr>
          <w:rFonts w:ascii="Times New Roman" w:hAnsi="Times New Roman" w:cs="Times New Roman"/>
          <w:lang w:val="en-US"/>
        </w:rPr>
        <w:t xml:space="preserve"> or most of the other problematic aspects of the </w:t>
      </w:r>
      <w:r w:rsidR="002E067E" w:rsidRPr="00E40483">
        <w:rPr>
          <w:rFonts w:ascii="Times New Roman" w:hAnsi="Times New Roman" w:cs="Times New Roman"/>
          <w:lang w:val="en-US"/>
        </w:rPr>
        <w:t xml:space="preserve">1929 </w:t>
      </w:r>
      <w:r w:rsidRPr="00E40483">
        <w:rPr>
          <w:rFonts w:ascii="Times New Roman" w:hAnsi="Times New Roman" w:cs="Times New Roman"/>
          <w:lang w:val="en-US"/>
        </w:rPr>
        <w:t>CMRA.</w:t>
      </w:r>
      <w:r w:rsidRPr="00E40483">
        <w:rPr>
          <w:rStyle w:val="EndnoteReference"/>
          <w:rFonts w:ascii="Times New Roman" w:hAnsi="Times New Roman" w:cs="Times New Roman"/>
          <w:lang w:val="en-US"/>
        </w:rPr>
        <w:endnoteReference w:id="78"/>
      </w:r>
      <w:r w:rsidRPr="00E40483">
        <w:rPr>
          <w:rFonts w:ascii="Times New Roman" w:hAnsi="Times New Roman" w:cs="Times New Roman"/>
          <w:lang w:val="en-US"/>
        </w:rPr>
        <w:t xml:space="preserve"> Punjabi legislature</w:t>
      </w:r>
      <w:r w:rsidR="00A35359" w:rsidRPr="00E40483">
        <w:rPr>
          <w:rFonts w:ascii="Times New Roman" w:hAnsi="Times New Roman" w:cs="Times New Roman"/>
          <w:lang w:val="en-US"/>
        </w:rPr>
        <w:t xml:space="preserve"> has not</w:t>
      </w:r>
      <w:r w:rsidRPr="00E40483">
        <w:rPr>
          <w:rFonts w:ascii="Times New Roman" w:hAnsi="Times New Roman" w:cs="Times New Roman"/>
          <w:lang w:val="en-US"/>
        </w:rPr>
        <w:t xml:space="preserve"> passed any imple</w:t>
      </w:r>
      <w:r w:rsidR="00A35359" w:rsidRPr="00E40483">
        <w:rPr>
          <w:rFonts w:ascii="Times New Roman" w:hAnsi="Times New Roman" w:cs="Times New Roman"/>
          <w:lang w:val="en-US"/>
        </w:rPr>
        <w:t xml:space="preserve">menting rules, which leaves </w:t>
      </w:r>
      <w:r w:rsidRPr="00E40483">
        <w:rPr>
          <w:rFonts w:ascii="Times New Roman" w:hAnsi="Times New Roman" w:cs="Times New Roman"/>
          <w:lang w:val="en-US"/>
        </w:rPr>
        <w:t>gaping holes with regards to enf</w:t>
      </w:r>
      <w:r w:rsidR="00A35359" w:rsidRPr="00E40483">
        <w:rPr>
          <w:rFonts w:ascii="Times New Roman" w:hAnsi="Times New Roman" w:cs="Times New Roman"/>
          <w:lang w:val="en-US"/>
        </w:rPr>
        <w:t>orcement and protecting victims.</w:t>
      </w:r>
      <w:r w:rsidRPr="00E40483">
        <w:rPr>
          <w:rStyle w:val="EndnoteReference"/>
          <w:rFonts w:ascii="Times New Roman" w:hAnsi="Times New Roman" w:cs="Times New Roman"/>
          <w:lang w:val="en-US"/>
        </w:rPr>
        <w:endnoteReference w:id="79"/>
      </w:r>
    </w:p>
    <w:p w14:paraId="18D1D08F" w14:textId="77777777" w:rsidR="005840D4" w:rsidRPr="00E40483" w:rsidRDefault="005840D4" w:rsidP="003B7060">
      <w:pPr>
        <w:pStyle w:val="Heading2"/>
        <w:numPr>
          <w:ilvl w:val="0"/>
          <w:numId w:val="0"/>
        </w:numPr>
        <w:spacing w:after="0"/>
        <w:jc w:val="both"/>
        <w:rPr>
          <w:szCs w:val="22"/>
          <w:lang w:val="en-US"/>
        </w:rPr>
      </w:pPr>
    </w:p>
    <w:p w14:paraId="443ABA7E" w14:textId="6AFA7265" w:rsidR="00485BA0" w:rsidRPr="00E40483" w:rsidRDefault="00D97FB0" w:rsidP="003B7060">
      <w:pPr>
        <w:pStyle w:val="Heading2"/>
        <w:numPr>
          <w:ilvl w:val="0"/>
          <w:numId w:val="0"/>
        </w:numPr>
        <w:spacing w:after="0"/>
        <w:jc w:val="both"/>
        <w:rPr>
          <w:szCs w:val="22"/>
          <w:lang w:val="en-US"/>
        </w:rPr>
      </w:pPr>
      <w:r w:rsidRPr="00E40483">
        <w:rPr>
          <w:szCs w:val="22"/>
          <w:lang w:val="en-US"/>
        </w:rPr>
        <w:t>The province of Sindh, on the other hand, passed the Sindh Child Marriage Restraint Act</w:t>
      </w:r>
      <w:r w:rsidR="00600C11" w:rsidRPr="00E40483">
        <w:rPr>
          <w:szCs w:val="22"/>
          <w:lang w:val="en-US"/>
        </w:rPr>
        <w:t>, 2013</w:t>
      </w:r>
      <w:r w:rsidRPr="00E40483">
        <w:rPr>
          <w:i/>
          <w:szCs w:val="22"/>
          <w:lang w:val="en-US"/>
        </w:rPr>
        <w:t xml:space="preserve"> </w:t>
      </w:r>
      <w:r w:rsidR="00600C11" w:rsidRPr="00E40483">
        <w:rPr>
          <w:szCs w:val="22"/>
          <w:lang w:val="en-US"/>
        </w:rPr>
        <w:t>(SCMRA)</w:t>
      </w:r>
      <w:r w:rsidRPr="00E40483">
        <w:rPr>
          <w:szCs w:val="22"/>
          <w:lang w:val="en-US"/>
        </w:rPr>
        <w:t>, which was a s</w:t>
      </w:r>
      <w:r w:rsidR="00A35359" w:rsidRPr="00E40483">
        <w:rPr>
          <w:szCs w:val="22"/>
          <w:lang w:val="en-US"/>
        </w:rPr>
        <w:t xml:space="preserve">ignificant and positive reform. The bill </w:t>
      </w:r>
      <w:r w:rsidRPr="00E40483">
        <w:rPr>
          <w:szCs w:val="22"/>
          <w:lang w:val="en-US"/>
        </w:rPr>
        <w:t>made Sindh the only area of Pakistan to have raised the minimum legal age for girls to marry to 18.</w:t>
      </w:r>
      <w:r w:rsidRPr="00E40483">
        <w:rPr>
          <w:rStyle w:val="EndnoteReference"/>
          <w:szCs w:val="22"/>
          <w:lang w:val="en-US"/>
        </w:rPr>
        <w:endnoteReference w:id="80"/>
      </w:r>
      <w:r w:rsidRPr="00E40483">
        <w:rPr>
          <w:szCs w:val="22"/>
          <w:lang w:val="en-US"/>
        </w:rPr>
        <w:t xml:space="preserve"> In Sindh, a man above 18 who contracts a child marriage, a person who performs, directs or facilitates a child marriage, or a parent or guardian who allows or fails to prevent a child marriage are punishable under the SCMRA by more than 2 years imprisonment up to a maximum of 3 years (and in addition to an unspecified fine).</w:t>
      </w:r>
      <w:r w:rsidRPr="00E40483">
        <w:rPr>
          <w:rStyle w:val="EndnoteReference"/>
          <w:szCs w:val="22"/>
          <w:lang w:val="en-US"/>
        </w:rPr>
        <w:endnoteReference w:id="81"/>
      </w:r>
      <w:r w:rsidRPr="00E40483">
        <w:rPr>
          <w:szCs w:val="22"/>
          <w:lang w:val="en-US"/>
        </w:rPr>
        <w:t xml:space="preserve"> The statute of limitations was </w:t>
      </w:r>
      <w:r w:rsidR="00A35359" w:rsidRPr="00E40483">
        <w:rPr>
          <w:szCs w:val="22"/>
          <w:lang w:val="en-US"/>
        </w:rPr>
        <w:t>also lifted in this legislation.</w:t>
      </w:r>
      <w:r w:rsidRPr="00E40483">
        <w:rPr>
          <w:rStyle w:val="EndnoteReference"/>
          <w:szCs w:val="22"/>
          <w:lang w:val="en-US"/>
        </w:rPr>
        <w:endnoteReference w:id="82"/>
      </w:r>
      <w:r w:rsidRPr="00E40483">
        <w:rPr>
          <w:szCs w:val="22"/>
          <w:lang w:val="en-US"/>
        </w:rPr>
        <w:t xml:space="preserve"> </w:t>
      </w:r>
      <w:r w:rsidR="00A35359" w:rsidRPr="00E40483">
        <w:rPr>
          <w:szCs w:val="22"/>
          <w:lang w:val="en-US"/>
        </w:rPr>
        <w:t>Furthermore, p</w:t>
      </w:r>
      <w:r w:rsidRPr="00E40483">
        <w:rPr>
          <w:szCs w:val="22"/>
          <w:lang w:val="en-US"/>
        </w:rPr>
        <w:t>olice officers who do not take action to investigate a complaint can be now be prosecuted under SCMRA.</w:t>
      </w:r>
      <w:bookmarkStart w:id="7" w:name="_Ref497383927"/>
      <w:r w:rsidRPr="00E40483">
        <w:rPr>
          <w:rStyle w:val="EndnoteReference"/>
          <w:szCs w:val="22"/>
          <w:lang w:val="en-US"/>
        </w:rPr>
        <w:endnoteReference w:id="83"/>
      </w:r>
      <w:bookmarkEnd w:id="7"/>
      <w:r w:rsidRPr="00E40483">
        <w:rPr>
          <w:szCs w:val="22"/>
          <w:lang w:val="en-US"/>
        </w:rPr>
        <w:t xml:space="preserve"> There appears to have been an associated increase in prosecutions in Sindh following the passage of this landmark new legislation.</w:t>
      </w:r>
      <w:r w:rsidRPr="00E40483">
        <w:rPr>
          <w:rStyle w:val="EndnoteReference"/>
          <w:szCs w:val="22"/>
          <w:lang w:val="en-US"/>
        </w:rPr>
        <w:endnoteReference w:id="84"/>
      </w:r>
      <w:r w:rsidRPr="00E40483">
        <w:rPr>
          <w:szCs w:val="22"/>
          <w:lang w:val="en-US"/>
        </w:rPr>
        <w:t xml:space="preserve"> However, the SCMRA still suffers from a number </w:t>
      </w:r>
      <w:r w:rsidR="00A35359" w:rsidRPr="00E40483">
        <w:rPr>
          <w:szCs w:val="22"/>
          <w:lang w:val="en-US"/>
        </w:rPr>
        <w:t>of problems; including that n</w:t>
      </w:r>
      <w:r w:rsidRPr="00E40483">
        <w:rPr>
          <w:szCs w:val="22"/>
          <w:lang w:val="en-US"/>
        </w:rPr>
        <w:t>o provision is made for child marriages bein</w:t>
      </w:r>
      <w:r w:rsidR="00A35359" w:rsidRPr="00E40483">
        <w:rPr>
          <w:szCs w:val="22"/>
          <w:lang w:val="en-US"/>
        </w:rPr>
        <w:t>g void under law</w:t>
      </w:r>
      <w:r w:rsidRPr="00E40483">
        <w:rPr>
          <w:szCs w:val="22"/>
          <w:lang w:val="en-US"/>
        </w:rPr>
        <w:t xml:space="preserve">. </w:t>
      </w:r>
    </w:p>
    <w:p w14:paraId="1C1144A0" w14:textId="77777777" w:rsidR="00485BA0" w:rsidRPr="00E40483" w:rsidRDefault="00485BA0" w:rsidP="003B7060">
      <w:pPr>
        <w:pStyle w:val="Heading2"/>
        <w:numPr>
          <w:ilvl w:val="0"/>
          <w:numId w:val="0"/>
        </w:numPr>
        <w:spacing w:after="0"/>
        <w:jc w:val="both"/>
        <w:rPr>
          <w:szCs w:val="22"/>
          <w:lang w:val="en-US"/>
        </w:rPr>
      </w:pPr>
    </w:p>
    <w:p w14:paraId="5D82613A" w14:textId="4CC40198" w:rsidR="00107265" w:rsidRPr="00E40483" w:rsidRDefault="00485BA0" w:rsidP="003B7060">
      <w:pPr>
        <w:pStyle w:val="Heading2"/>
        <w:numPr>
          <w:ilvl w:val="0"/>
          <w:numId w:val="0"/>
        </w:numPr>
        <w:spacing w:after="0"/>
        <w:jc w:val="both"/>
        <w:rPr>
          <w:szCs w:val="22"/>
        </w:rPr>
      </w:pPr>
      <w:r w:rsidRPr="00E40483">
        <w:rPr>
          <w:szCs w:val="22"/>
        </w:rPr>
        <w:t>Another bill</w:t>
      </w:r>
      <w:r w:rsidR="00107265" w:rsidRPr="00E40483">
        <w:rPr>
          <w:szCs w:val="22"/>
        </w:rPr>
        <w:t xml:space="preserve"> proposing to lift the minimum legal age </w:t>
      </w:r>
      <w:r w:rsidRPr="00E40483">
        <w:rPr>
          <w:szCs w:val="22"/>
        </w:rPr>
        <w:t>was</w:t>
      </w:r>
      <w:r w:rsidR="00107265" w:rsidRPr="00E40483">
        <w:rPr>
          <w:szCs w:val="22"/>
        </w:rPr>
        <w:t xml:space="preserve"> put forward in Khyber Pakhtunkhwa (KP) in 2013, </w:t>
      </w:r>
      <w:r w:rsidRPr="00E40483">
        <w:rPr>
          <w:szCs w:val="22"/>
        </w:rPr>
        <w:t>but</w:t>
      </w:r>
      <w:r w:rsidR="002E067E" w:rsidRPr="00E40483">
        <w:rPr>
          <w:szCs w:val="22"/>
        </w:rPr>
        <w:t xml:space="preserve"> the bill</w:t>
      </w:r>
      <w:r w:rsidRPr="00E40483">
        <w:rPr>
          <w:szCs w:val="22"/>
        </w:rPr>
        <w:t xml:space="preserve"> </w:t>
      </w:r>
      <w:r w:rsidR="002E067E" w:rsidRPr="00E40483">
        <w:rPr>
          <w:szCs w:val="22"/>
        </w:rPr>
        <w:t>did not</w:t>
      </w:r>
      <w:r w:rsidR="00107265" w:rsidRPr="00E40483">
        <w:rPr>
          <w:szCs w:val="22"/>
        </w:rPr>
        <w:t xml:space="preserve"> pass.</w:t>
      </w:r>
      <w:r w:rsidR="00107265" w:rsidRPr="00E40483">
        <w:rPr>
          <w:rStyle w:val="EndnoteReference"/>
          <w:szCs w:val="22"/>
        </w:rPr>
        <w:endnoteReference w:id="85"/>
      </w:r>
      <w:r w:rsidR="00107265" w:rsidRPr="00E40483">
        <w:rPr>
          <w:szCs w:val="22"/>
        </w:rPr>
        <w:t xml:space="preserve"> </w:t>
      </w:r>
      <w:r w:rsidRPr="00E40483">
        <w:rPr>
          <w:szCs w:val="22"/>
        </w:rPr>
        <w:t xml:space="preserve">This region and the others that have not passed an updated CMRA remain governed by the </w:t>
      </w:r>
      <w:r w:rsidR="002E067E" w:rsidRPr="00E40483">
        <w:rPr>
          <w:szCs w:val="22"/>
          <w:lang w:val="en-US"/>
        </w:rPr>
        <w:t xml:space="preserve">1929 </w:t>
      </w:r>
      <w:r w:rsidRPr="00E40483">
        <w:rPr>
          <w:szCs w:val="22"/>
        </w:rPr>
        <w:t xml:space="preserve">CMRA. Additionally, </w:t>
      </w:r>
      <w:r w:rsidR="00107265" w:rsidRPr="00E40483">
        <w:rPr>
          <w:szCs w:val="22"/>
        </w:rPr>
        <w:t xml:space="preserve">the Federally </w:t>
      </w:r>
      <w:r w:rsidR="002E067E" w:rsidRPr="00E40483">
        <w:rPr>
          <w:szCs w:val="22"/>
        </w:rPr>
        <w:t>Administered Tribal Areas in Pakistan</w:t>
      </w:r>
      <w:r w:rsidR="00107265" w:rsidRPr="00E40483">
        <w:rPr>
          <w:szCs w:val="22"/>
        </w:rPr>
        <w:t xml:space="preserve"> remain under federal jurisdiction</w:t>
      </w:r>
      <w:r w:rsidR="002E067E" w:rsidRPr="00E40483">
        <w:rPr>
          <w:szCs w:val="22"/>
        </w:rPr>
        <w:t xml:space="preserve"> and are </w:t>
      </w:r>
      <w:r w:rsidR="00A35359" w:rsidRPr="00E40483">
        <w:rPr>
          <w:szCs w:val="22"/>
        </w:rPr>
        <w:t xml:space="preserve">also </w:t>
      </w:r>
      <w:r w:rsidR="002E067E" w:rsidRPr="00E40483">
        <w:rPr>
          <w:szCs w:val="22"/>
        </w:rPr>
        <w:t xml:space="preserve">governed by the </w:t>
      </w:r>
      <w:r w:rsidR="002E067E" w:rsidRPr="00E40483">
        <w:rPr>
          <w:szCs w:val="22"/>
          <w:lang w:val="en-US"/>
        </w:rPr>
        <w:t>1929 CMRA</w:t>
      </w:r>
      <w:r w:rsidRPr="00E40483">
        <w:rPr>
          <w:szCs w:val="22"/>
        </w:rPr>
        <w:t>.</w:t>
      </w:r>
      <w:r w:rsidR="00107265" w:rsidRPr="00E40483">
        <w:rPr>
          <w:rStyle w:val="EndnoteReference"/>
          <w:szCs w:val="22"/>
        </w:rPr>
        <w:endnoteReference w:id="86"/>
      </w:r>
      <w:r w:rsidR="00107265" w:rsidRPr="00E40483">
        <w:rPr>
          <w:szCs w:val="22"/>
        </w:rPr>
        <w:t xml:space="preserve"> </w:t>
      </w:r>
      <w:r w:rsidRPr="00E40483">
        <w:rPr>
          <w:szCs w:val="22"/>
        </w:rPr>
        <w:t xml:space="preserve">Thus, because the </w:t>
      </w:r>
      <w:r w:rsidR="00475267" w:rsidRPr="00E40483">
        <w:rPr>
          <w:szCs w:val="22"/>
        </w:rPr>
        <w:t xml:space="preserve">1929 </w:t>
      </w:r>
      <w:r w:rsidRPr="00E40483">
        <w:rPr>
          <w:szCs w:val="22"/>
        </w:rPr>
        <w:t>CMRA governs marriage in most areas of the country, r</w:t>
      </w:r>
      <w:r w:rsidR="00107265" w:rsidRPr="00E40483">
        <w:rPr>
          <w:szCs w:val="22"/>
        </w:rPr>
        <w:t>eform is necessary at both the national and provincial level. Decentralization cannot be used to excuse violations of human rights law, and the federal government of Pakistan retains its responsibility to end the practice of child marriage.</w:t>
      </w:r>
      <w:r w:rsidR="00107265" w:rsidRPr="00E40483">
        <w:rPr>
          <w:rStyle w:val="EndnoteReference"/>
          <w:szCs w:val="22"/>
        </w:rPr>
        <w:endnoteReference w:id="87"/>
      </w:r>
    </w:p>
    <w:p w14:paraId="6DD8C343" w14:textId="77777777" w:rsidR="00475267" w:rsidRPr="00E40483" w:rsidRDefault="00475267" w:rsidP="003B7060">
      <w:pPr>
        <w:pStyle w:val="Heading2"/>
        <w:numPr>
          <w:ilvl w:val="0"/>
          <w:numId w:val="0"/>
        </w:numPr>
        <w:spacing w:after="0"/>
        <w:jc w:val="both"/>
        <w:rPr>
          <w:szCs w:val="22"/>
        </w:rPr>
      </w:pPr>
    </w:p>
    <w:p w14:paraId="539D7F7F" w14:textId="78C1CC0D" w:rsidR="008425DE" w:rsidRPr="00E40483" w:rsidRDefault="008425DE" w:rsidP="003B7060">
      <w:pPr>
        <w:pStyle w:val="Heading2"/>
        <w:numPr>
          <w:ilvl w:val="0"/>
          <w:numId w:val="0"/>
        </w:numPr>
        <w:spacing w:after="0"/>
        <w:jc w:val="both"/>
        <w:rPr>
          <w:szCs w:val="22"/>
          <w:lang w:val="en-US"/>
        </w:rPr>
      </w:pPr>
      <w:bookmarkStart w:id="8" w:name="_Hlk497314610"/>
      <w:r w:rsidRPr="00E40483">
        <w:rPr>
          <w:szCs w:val="22"/>
          <w:lang w:val="en-US"/>
        </w:rPr>
        <w:t>In Pakistan, personal laws determining the requirements for marriage some religions have been codified.</w:t>
      </w:r>
      <w:r w:rsidRPr="00E40483">
        <w:rPr>
          <w:rStyle w:val="EndnoteReference"/>
          <w:szCs w:val="22"/>
          <w:lang w:val="en-US"/>
        </w:rPr>
        <w:endnoteReference w:id="88"/>
      </w:r>
      <w:r w:rsidRPr="00E40483">
        <w:rPr>
          <w:szCs w:val="22"/>
        </w:rPr>
        <w:t xml:space="preserve"> </w:t>
      </w:r>
      <w:r w:rsidRPr="00E40483">
        <w:rPr>
          <w:szCs w:val="22"/>
          <w:lang w:val="en-US"/>
        </w:rPr>
        <w:t xml:space="preserve">The 1929 CMRA’s </w:t>
      </w:r>
      <w:r w:rsidRPr="00E40483">
        <w:rPr>
          <w:szCs w:val="22"/>
        </w:rPr>
        <w:t xml:space="preserve"> application has been limited by codified personal laws</w:t>
      </w:r>
      <w:r w:rsidR="00A35359" w:rsidRPr="00E40483">
        <w:rPr>
          <w:szCs w:val="22"/>
        </w:rPr>
        <w:t>.</w:t>
      </w:r>
      <w:r w:rsidRPr="00E40483">
        <w:rPr>
          <w:rStyle w:val="EndnoteReference"/>
          <w:szCs w:val="22"/>
          <w:lang w:val="en-US"/>
        </w:rPr>
        <w:endnoteReference w:id="89"/>
      </w:r>
      <w:r w:rsidRPr="00E40483">
        <w:rPr>
          <w:szCs w:val="22"/>
          <w:lang w:val="en-US"/>
        </w:rPr>
        <w:t xml:space="preserve"> </w:t>
      </w:r>
      <w:r w:rsidR="00A35359" w:rsidRPr="00E40483">
        <w:rPr>
          <w:szCs w:val="22"/>
          <w:lang w:val="en-US"/>
        </w:rPr>
        <w:t xml:space="preserve">The most recent codified personal law was passed in </w:t>
      </w:r>
      <w:r w:rsidRPr="00E40483">
        <w:rPr>
          <w:szCs w:val="22"/>
          <w:lang w:val="en-US"/>
        </w:rPr>
        <w:t xml:space="preserve">2017, </w:t>
      </w:r>
      <w:r w:rsidR="00A35359" w:rsidRPr="00E40483">
        <w:rPr>
          <w:szCs w:val="22"/>
          <w:lang w:val="en-US"/>
        </w:rPr>
        <w:t xml:space="preserve">when </w:t>
      </w:r>
      <w:r w:rsidRPr="00E40483">
        <w:rPr>
          <w:szCs w:val="22"/>
          <w:lang w:val="en-US"/>
        </w:rPr>
        <w:t xml:space="preserve">the Pakistani Parliament </w:t>
      </w:r>
      <w:r w:rsidR="00A35359" w:rsidRPr="00E40483">
        <w:rPr>
          <w:szCs w:val="22"/>
          <w:lang w:val="en-US"/>
        </w:rPr>
        <w:t>adopted</w:t>
      </w:r>
      <w:r w:rsidRPr="00E40483">
        <w:rPr>
          <w:szCs w:val="22"/>
          <w:lang w:val="en-US"/>
        </w:rPr>
        <w:t xml:space="preserve"> the </w:t>
      </w:r>
      <w:r w:rsidRPr="00E40483">
        <w:rPr>
          <w:i/>
          <w:szCs w:val="22"/>
          <w:lang w:val="en-US"/>
        </w:rPr>
        <w:t xml:space="preserve">Hindu Marriage Act, 2017 </w:t>
      </w:r>
      <w:r w:rsidRPr="00E40483">
        <w:rPr>
          <w:szCs w:val="22"/>
          <w:lang w:val="en-US"/>
        </w:rPr>
        <w:t>(HMA), which regulates the solemnization of marriages by Hindu families.</w:t>
      </w:r>
      <w:r w:rsidRPr="00E40483">
        <w:rPr>
          <w:rStyle w:val="EndnoteReference"/>
          <w:szCs w:val="22"/>
          <w:lang w:val="en-US"/>
        </w:rPr>
        <w:endnoteReference w:id="90"/>
      </w:r>
      <w:r w:rsidRPr="00E40483">
        <w:rPr>
          <w:szCs w:val="22"/>
          <w:lang w:val="en-US"/>
        </w:rPr>
        <w:t xml:space="preserve"> Until this point, Hindu marriages were largely unregulated by the law.</w:t>
      </w:r>
      <w:r w:rsidRPr="00E40483">
        <w:rPr>
          <w:rStyle w:val="EndnoteReference"/>
          <w:szCs w:val="22"/>
          <w:lang w:val="en-US"/>
        </w:rPr>
        <w:endnoteReference w:id="91"/>
      </w:r>
      <w:r w:rsidRPr="00E40483">
        <w:rPr>
          <w:szCs w:val="22"/>
          <w:lang w:val="en-US"/>
        </w:rPr>
        <w:t xml:space="preserve"> The HMA provides, that in order for a Hindu marriage to be solemnized, both parties must be 18 years or over.</w:t>
      </w:r>
      <w:r w:rsidRPr="00E40483">
        <w:rPr>
          <w:rStyle w:val="EndnoteReference"/>
          <w:szCs w:val="22"/>
          <w:lang w:val="en-US"/>
        </w:rPr>
        <w:endnoteReference w:id="92"/>
      </w:r>
      <w:r w:rsidRPr="00E40483">
        <w:rPr>
          <w:szCs w:val="22"/>
          <w:lang w:val="en-US"/>
        </w:rPr>
        <w:t xml:space="preserve"> If either party to the marriage is not of 18 years’ of age, that person, or their parents, are entitled to petition the Court for a declaration the marriage be declared null and void.</w:t>
      </w:r>
      <w:r w:rsidRPr="00E40483">
        <w:rPr>
          <w:rStyle w:val="EndnoteReference"/>
          <w:szCs w:val="22"/>
          <w:lang w:val="en-US"/>
        </w:rPr>
        <w:endnoteReference w:id="93"/>
      </w:r>
      <w:r w:rsidRPr="00E40483">
        <w:rPr>
          <w:szCs w:val="22"/>
          <w:lang w:val="en-US"/>
        </w:rPr>
        <w:t xml:space="preserve"> This process is potentially very burdensome for girls as they, or their families, may not have the resources to make an application to the Court,</w:t>
      </w:r>
      <w:r w:rsidRPr="00E40483">
        <w:rPr>
          <w:rStyle w:val="EndnoteReference"/>
          <w:szCs w:val="22"/>
          <w:lang w:val="en-US"/>
        </w:rPr>
        <w:endnoteReference w:id="94"/>
      </w:r>
      <w:r w:rsidRPr="00E40483">
        <w:rPr>
          <w:szCs w:val="22"/>
          <w:lang w:val="en-US"/>
        </w:rPr>
        <w:t xml:space="preserve"> and even if their family has the resources to make such an application to the Court, it is often the girl's family who arranged for the girl to be married during </w:t>
      </w:r>
      <w:r w:rsidR="00262A93" w:rsidRPr="00E40483">
        <w:rPr>
          <w:szCs w:val="22"/>
          <w:lang w:val="en-US"/>
        </w:rPr>
        <w:t>her</w:t>
      </w:r>
      <w:r w:rsidRPr="00E40483">
        <w:rPr>
          <w:szCs w:val="22"/>
          <w:lang w:val="en-US"/>
        </w:rPr>
        <w:t xml:space="preserve"> childhood.</w:t>
      </w:r>
      <w:r w:rsidRPr="00E40483">
        <w:rPr>
          <w:rStyle w:val="EndnoteReference"/>
          <w:szCs w:val="22"/>
          <w:lang w:val="en-US"/>
        </w:rPr>
        <w:endnoteReference w:id="95"/>
      </w:r>
    </w:p>
    <w:bookmarkEnd w:id="8"/>
    <w:p w14:paraId="44A96963" w14:textId="683096F2" w:rsidR="00B814D6" w:rsidRPr="00E40483" w:rsidRDefault="00B814D6" w:rsidP="003B7060">
      <w:pPr>
        <w:pStyle w:val="Heading2"/>
        <w:numPr>
          <w:ilvl w:val="0"/>
          <w:numId w:val="0"/>
        </w:numPr>
        <w:spacing w:after="0"/>
        <w:jc w:val="both"/>
        <w:rPr>
          <w:szCs w:val="22"/>
          <w:lang w:val="en-US"/>
        </w:rPr>
      </w:pPr>
    </w:p>
    <w:p w14:paraId="0FCAE599" w14:textId="6AB3B79F" w:rsidR="003B7060" w:rsidRPr="00E40483" w:rsidRDefault="00B814D6" w:rsidP="003B7060">
      <w:pPr>
        <w:spacing w:after="0" w:line="240" w:lineRule="auto"/>
        <w:jc w:val="both"/>
        <w:rPr>
          <w:rFonts w:ascii="Times New Roman" w:hAnsi="Times New Roman" w:cs="Times New Roman"/>
          <w:spacing w:val="-2"/>
          <w:lang w:val="en-US"/>
        </w:rPr>
      </w:pPr>
      <w:r w:rsidRPr="00E40483">
        <w:rPr>
          <w:rFonts w:ascii="Times New Roman" w:hAnsi="Times New Roman" w:cs="Times New Roman"/>
          <w:spacing w:val="-2"/>
          <w:lang w:val="en-US"/>
        </w:rPr>
        <w:t>Under an amendment to the Penal Code which was passed in February 2017, a proviso regarding child marriages has been added to Section 498B, a provision pertaining to forced marriages.</w:t>
      </w:r>
      <w:r w:rsidR="003D775B" w:rsidRPr="00E40483">
        <w:rPr>
          <w:rStyle w:val="EndnoteReference"/>
          <w:rFonts w:ascii="Times New Roman" w:hAnsi="Times New Roman" w:cs="Times New Roman"/>
          <w:spacing w:val="-2"/>
          <w:lang w:val="en-US"/>
        </w:rPr>
        <w:endnoteReference w:id="96"/>
      </w:r>
      <w:r w:rsidR="003D775B" w:rsidRPr="00E40483">
        <w:rPr>
          <w:rFonts w:ascii="Times New Roman" w:hAnsi="Times New Roman" w:cs="Times New Roman"/>
          <w:spacing w:val="-2"/>
          <w:lang w:val="en-US"/>
        </w:rPr>
        <w:t xml:space="preserve"> </w:t>
      </w:r>
      <w:r w:rsidRPr="00E40483">
        <w:rPr>
          <w:rFonts w:ascii="Times New Roman" w:hAnsi="Times New Roman" w:cs="Times New Roman"/>
          <w:spacing w:val="-2"/>
          <w:lang w:val="en-US"/>
        </w:rPr>
        <w:t>Section 498B of the Penal Code states: “[W]hoever coerces or in any manner whatsoever compels a woman to enter in marriage” shall be punished with imprisonment of up to seven years and liable for a fine of five hundred thousand rupees.</w:t>
      </w:r>
      <w:r w:rsidR="00C83641" w:rsidRPr="00E40483">
        <w:rPr>
          <w:rStyle w:val="EndnoteReference"/>
          <w:rFonts w:ascii="Times New Roman" w:hAnsi="Times New Roman" w:cs="Times New Roman"/>
          <w:spacing w:val="-2"/>
          <w:lang w:val="en-US"/>
        </w:rPr>
        <w:endnoteReference w:id="97"/>
      </w:r>
      <w:r w:rsidRPr="00E40483">
        <w:rPr>
          <w:rFonts w:ascii="Times New Roman" w:hAnsi="Times New Roman" w:cs="Times New Roman"/>
          <w:spacing w:val="-2"/>
          <w:lang w:val="en-US"/>
        </w:rPr>
        <w:t xml:space="preserve"> The proviso to this section inserted through the 2017 amendment states, “Provided that in case of a female child as defined in the Child Marriage Restraint Act 1929, or a non-Muslim woman, the accused shall be punished with imprisonment of either description for a term which may extend ten years but shall not be less than five years and shall also be liable to fine which may extend to one million rupees.”</w:t>
      </w:r>
      <w:r w:rsidR="00483CD5" w:rsidRPr="00E40483">
        <w:rPr>
          <w:rStyle w:val="EndnoteReference"/>
          <w:rFonts w:ascii="Times New Roman" w:hAnsi="Times New Roman" w:cs="Times New Roman"/>
          <w:spacing w:val="-2"/>
          <w:lang w:val="en-US"/>
        </w:rPr>
        <w:t xml:space="preserve"> </w:t>
      </w:r>
      <w:r w:rsidR="00483CD5" w:rsidRPr="00E40483">
        <w:rPr>
          <w:rStyle w:val="EndnoteReference"/>
          <w:rFonts w:ascii="Times New Roman" w:hAnsi="Times New Roman" w:cs="Times New Roman"/>
          <w:spacing w:val="-2"/>
          <w:lang w:val="en-US"/>
        </w:rPr>
        <w:endnoteReference w:id="98"/>
      </w:r>
      <w:r w:rsidRPr="00E40483">
        <w:rPr>
          <w:rFonts w:ascii="Times New Roman" w:hAnsi="Times New Roman" w:cs="Times New Roman"/>
          <w:spacing w:val="-2"/>
          <w:lang w:val="en-US"/>
        </w:rPr>
        <w:t xml:space="preserve"> This provision in the Penal Code contains significantly higher penalties for child marriage than the CMRA.  However, it is unclear whether the amendment implies a distinction between child marriages and forced marriages and therefore applies only to child marriages that are forced.  The legislature should clarify this ambiguity so that the scope of the 2017 amendment to the Penal Code becomes clear.</w:t>
      </w:r>
    </w:p>
    <w:p w14:paraId="1F69E299" w14:textId="0D0B911E" w:rsidR="005840D4" w:rsidRPr="00E40483" w:rsidRDefault="003B7060" w:rsidP="003B7060">
      <w:pPr>
        <w:spacing w:after="0" w:line="240" w:lineRule="auto"/>
        <w:jc w:val="both"/>
        <w:rPr>
          <w:rFonts w:ascii="Times New Roman" w:hAnsi="Times New Roman" w:cs="Times New Roman"/>
          <w:spacing w:val="-2"/>
          <w:lang w:val="en-US"/>
        </w:rPr>
      </w:pPr>
      <w:r w:rsidRPr="00E40483">
        <w:rPr>
          <w:rFonts w:ascii="Times New Roman" w:hAnsi="Times New Roman" w:cs="Times New Roman"/>
          <w:spacing w:val="-2"/>
          <w:lang w:val="en-US"/>
        </w:rPr>
        <w:t xml:space="preserve">  </w:t>
      </w:r>
    </w:p>
    <w:p w14:paraId="3C26BE94" w14:textId="132F138F" w:rsidR="00C935C2" w:rsidRPr="00E40483" w:rsidRDefault="00262A93"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To</w:t>
      </w:r>
      <w:r w:rsidR="00C935C2" w:rsidRPr="00E40483">
        <w:rPr>
          <w:rFonts w:ascii="Times New Roman" w:hAnsi="Times New Roman" w:cs="Times New Roman"/>
          <w:lang w:val="en-US"/>
        </w:rPr>
        <w:t xml:space="preserve"> eliminate t</w:t>
      </w:r>
      <w:r w:rsidRPr="00E40483">
        <w:rPr>
          <w:rFonts w:ascii="Times New Roman" w:hAnsi="Times New Roman" w:cs="Times New Roman"/>
          <w:lang w:val="en-US"/>
        </w:rPr>
        <w:t>he practice of child marriage, t</w:t>
      </w:r>
      <w:r w:rsidR="00C935C2" w:rsidRPr="00E40483">
        <w:rPr>
          <w:rFonts w:ascii="Times New Roman" w:hAnsi="Times New Roman" w:cs="Times New Roman"/>
          <w:lang w:val="en-US"/>
        </w:rPr>
        <w:t xml:space="preserve">he </w:t>
      </w:r>
      <w:r w:rsidR="00D74811" w:rsidRPr="00E40483">
        <w:rPr>
          <w:rFonts w:ascii="Times New Roman" w:hAnsi="Times New Roman" w:cs="Times New Roman"/>
          <w:lang w:val="en-US"/>
        </w:rPr>
        <w:t>Pakistani</w:t>
      </w:r>
      <w:r w:rsidR="00C935C2" w:rsidRPr="00E40483">
        <w:rPr>
          <w:rFonts w:ascii="Times New Roman" w:hAnsi="Times New Roman" w:cs="Times New Roman"/>
          <w:lang w:val="en-US"/>
        </w:rPr>
        <w:t xml:space="preserve"> government </w:t>
      </w:r>
      <w:r w:rsidRPr="00E40483">
        <w:rPr>
          <w:rFonts w:ascii="Times New Roman" w:hAnsi="Times New Roman" w:cs="Times New Roman"/>
          <w:lang w:val="en-US"/>
        </w:rPr>
        <w:t>should</w:t>
      </w:r>
      <w:r w:rsidR="00C935C2" w:rsidRPr="00E40483">
        <w:rPr>
          <w:rFonts w:ascii="Times New Roman" w:hAnsi="Times New Roman" w:cs="Times New Roman"/>
          <w:lang w:val="en-US"/>
        </w:rPr>
        <w:t xml:space="preserve"> clarify the applicable law and consolidate as far as possible the legislative provisions. </w:t>
      </w:r>
      <w:r w:rsidR="00D97FB0" w:rsidRPr="00E40483">
        <w:rPr>
          <w:rFonts w:ascii="Times New Roman" w:hAnsi="Times New Roman" w:cs="Times New Roman"/>
          <w:lang w:val="en-US"/>
        </w:rPr>
        <w:t xml:space="preserve">The government </w:t>
      </w:r>
      <w:r w:rsidR="003461E3" w:rsidRPr="00E40483">
        <w:rPr>
          <w:rFonts w:ascii="Times New Roman" w:hAnsi="Times New Roman" w:cs="Times New Roman"/>
          <w:lang w:val="en-US"/>
        </w:rPr>
        <w:t xml:space="preserve">must </w:t>
      </w:r>
      <w:r w:rsidRPr="00E40483">
        <w:rPr>
          <w:rFonts w:ascii="Times New Roman" w:hAnsi="Times New Roman" w:cs="Times New Roman"/>
          <w:lang w:val="en-US"/>
        </w:rPr>
        <w:t>pass the bill to increase the</w:t>
      </w:r>
      <w:r w:rsidR="00C935C2" w:rsidRPr="00E40483">
        <w:rPr>
          <w:rFonts w:ascii="Times New Roman" w:hAnsi="Times New Roman" w:cs="Times New Roman"/>
          <w:lang w:val="en-US"/>
        </w:rPr>
        <w:t xml:space="preserve"> legal age for marriage for girls from 16 to 18, in the CMRA, Punjab CMRA, and </w:t>
      </w:r>
      <w:r w:rsidR="00475267" w:rsidRPr="00E40483">
        <w:rPr>
          <w:rFonts w:ascii="Times New Roman" w:hAnsi="Times New Roman" w:cs="Times New Roman"/>
          <w:lang w:val="en-US"/>
        </w:rPr>
        <w:t xml:space="preserve">in </w:t>
      </w:r>
      <w:r w:rsidR="00C935C2" w:rsidRPr="00E40483">
        <w:rPr>
          <w:rFonts w:ascii="Times New Roman" w:hAnsi="Times New Roman" w:cs="Times New Roman"/>
          <w:lang w:val="en-US"/>
        </w:rPr>
        <w:t xml:space="preserve">all the personal laws (as has </w:t>
      </w:r>
      <w:r w:rsidRPr="00E40483">
        <w:rPr>
          <w:rFonts w:ascii="Times New Roman" w:hAnsi="Times New Roman" w:cs="Times New Roman"/>
          <w:lang w:val="en-US"/>
        </w:rPr>
        <w:t>been done in Sindh province</w:t>
      </w:r>
      <w:r w:rsidR="00C935C2" w:rsidRPr="00E40483">
        <w:rPr>
          <w:rFonts w:ascii="Times New Roman" w:hAnsi="Times New Roman" w:cs="Times New Roman"/>
          <w:lang w:val="en-US"/>
        </w:rPr>
        <w:t xml:space="preserve"> and for Hindu marriages in the HMA). </w:t>
      </w:r>
      <w:r w:rsidR="00C617C3" w:rsidRPr="00E40483">
        <w:rPr>
          <w:rFonts w:ascii="Times New Roman" w:hAnsi="Times New Roman" w:cs="Times New Roman"/>
          <w:lang w:val="en-US"/>
        </w:rPr>
        <w:t>T</w:t>
      </w:r>
      <w:r w:rsidR="00C935C2" w:rsidRPr="00E40483">
        <w:rPr>
          <w:rFonts w:ascii="Times New Roman" w:hAnsi="Times New Roman" w:cs="Times New Roman"/>
          <w:lang w:val="en-US"/>
        </w:rPr>
        <w:t>he range of punishments and fines for all parties involved in abetting and performing child marriages</w:t>
      </w:r>
      <w:r w:rsidR="00C617C3" w:rsidRPr="00E40483">
        <w:rPr>
          <w:rFonts w:ascii="Times New Roman" w:hAnsi="Times New Roman" w:cs="Times New Roman"/>
          <w:lang w:val="en-US"/>
        </w:rPr>
        <w:t xml:space="preserve"> should be increased</w:t>
      </w:r>
      <w:r w:rsidR="00D74811" w:rsidRPr="00E40483">
        <w:rPr>
          <w:rFonts w:ascii="Times New Roman" w:hAnsi="Times New Roman" w:cs="Times New Roman"/>
          <w:lang w:val="en-US"/>
        </w:rPr>
        <w:t>. Furthermore, the government should de</w:t>
      </w:r>
      <w:r w:rsidR="00C935C2" w:rsidRPr="00E40483">
        <w:rPr>
          <w:rFonts w:ascii="Times New Roman" w:hAnsi="Times New Roman" w:cs="Times New Roman"/>
          <w:lang w:val="en-US"/>
        </w:rPr>
        <w:t>clare marriage below the minimum legal age as void and having no legal effect under any pretext such as custom, reli</w:t>
      </w:r>
      <w:r w:rsidR="00D74811" w:rsidRPr="00E40483">
        <w:rPr>
          <w:rFonts w:ascii="Times New Roman" w:hAnsi="Times New Roman" w:cs="Times New Roman"/>
          <w:lang w:val="en-US"/>
        </w:rPr>
        <w:t xml:space="preserve">gion, or traditional practices and also make </w:t>
      </w:r>
      <w:r w:rsidR="00C935C2" w:rsidRPr="00E40483">
        <w:rPr>
          <w:rFonts w:ascii="Times New Roman" w:hAnsi="Times New Roman" w:cs="Times New Roman"/>
          <w:lang w:val="en-US"/>
        </w:rPr>
        <w:t>child marriage a cognizable and non-bailable offence, which can be reported to any official or police officer, as has already been done in Sindh.</w:t>
      </w:r>
      <w:r w:rsidR="00C935C2" w:rsidRPr="00E40483">
        <w:rPr>
          <w:rStyle w:val="EndnoteReference"/>
          <w:rFonts w:ascii="Times New Roman" w:hAnsi="Times New Roman" w:cs="Times New Roman"/>
          <w:lang w:val="en-US"/>
        </w:rPr>
        <w:endnoteReference w:id="99"/>
      </w:r>
      <w:r w:rsidR="00C935C2" w:rsidRPr="00E40483">
        <w:rPr>
          <w:rFonts w:ascii="Times New Roman" w:hAnsi="Times New Roman" w:cs="Times New Roman"/>
          <w:lang w:val="en-US"/>
        </w:rPr>
        <w:t xml:space="preserve"> </w:t>
      </w:r>
    </w:p>
    <w:sectPr w:rsidR="00C935C2" w:rsidRPr="00E40483" w:rsidSect="00F44762">
      <w:footerReference w:type="default" r:id="rId11"/>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2057" w14:textId="77777777" w:rsidR="00600C11" w:rsidRDefault="00600C11" w:rsidP="00B02240">
      <w:pPr>
        <w:spacing w:after="0" w:line="240" w:lineRule="auto"/>
      </w:pPr>
      <w:r>
        <w:separator/>
      </w:r>
    </w:p>
  </w:endnote>
  <w:endnote w:type="continuationSeparator" w:id="0">
    <w:p w14:paraId="7D3174D4" w14:textId="77777777" w:rsidR="00600C11" w:rsidRDefault="00600C11" w:rsidP="00B02240">
      <w:pPr>
        <w:spacing w:after="0" w:line="240" w:lineRule="auto"/>
      </w:pPr>
      <w:r>
        <w:continuationSeparator/>
      </w:r>
    </w:p>
  </w:endnote>
  <w:endnote w:id="1">
    <w:p w14:paraId="7BE92550" w14:textId="2BAEE79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Center for Reproductive Rights, Ending Impunity for Child Marriage in Nepal: A Review of Normative and Implementation Gaps</w:t>
      </w:r>
      <w:r w:rsidRPr="00E40483">
        <w:rPr>
          <w:rFonts w:ascii="Times New Roman" w:hAnsi="Times New Roman" w:cs="Times New Roman"/>
        </w:rPr>
        <w:t xml:space="preserve"> (2016), </w:t>
      </w:r>
      <w:r w:rsidRPr="00E40483">
        <w:rPr>
          <w:rFonts w:ascii="Times New Roman" w:hAnsi="Times New Roman" w:cs="Times New Roman"/>
          <w:i/>
        </w:rPr>
        <w:t>available at</w:t>
      </w:r>
      <w:r w:rsidRPr="00E40483">
        <w:rPr>
          <w:rFonts w:ascii="Times New Roman" w:hAnsi="Times New Roman" w:cs="Times New Roman"/>
        </w:rPr>
        <w:t xml:space="preserve"> http://un.org.np/sites/default/files/Ending%20Impunity%20for%20Child%20marriage(final)_25Nov16.pdf. </w:t>
      </w:r>
    </w:p>
  </w:endnote>
  <w:endnote w:id="2">
    <w:p w14:paraId="06C6F378" w14:textId="5B340297"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the Elimination of Discrimination against Women &amp; Committee on the Rights of the Child, Joint general recommendation No. 31 of the Committee on the Elimination of Discrimination against Women/general comment No. 18 of the Committee on the Rights of the Child on harmful practices, at paras. 20-23, 42, 55(h), U.N. Doc. CEDAW/C/GC/31-CRC/C/GC/18 (2014) [hereinafter CEDAW &amp; CRC, </w:t>
      </w:r>
      <w:r w:rsidRPr="00E40483">
        <w:rPr>
          <w:rFonts w:ascii="Times New Roman" w:hAnsi="Times New Roman" w:cs="Times New Roman"/>
          <w:i/>
        </w:rPr>
        <w:t>Joint general recommendation</w:t>
      </w:r>
      <w:r w:rsidRPr="00E40483">
        <w:rPr>
          <w:rFonts w:ascii="Times New Roman" w:hAnsi="Times New Roman" w:cs="Times New Roman"/>
        </w:rPr>
        <w:t xml:space="preserve">]; CEDAW Committee, </w:t>
      </w:r>
      <w:r w:rsidRPr="00E40483">
        <w:rPr>
          <w:rFonts w:ascii="Times New Roman" w:hAnsi="Times New Roman" w:cs="Times New Roman"/>
          <w:i/>
        </w:rPr>
        <w:t>Concluding Observations: Bangladesh</w:t>
      </w:r>
      <w:r w:rsidRPr="00E40483">
        <w:rPr>
          <w:rFonts w:ascii="Times New Roman" w:hAnsi="Times New Roman" w:cs="Times New Roman"/>
        </w:rPr>
        <w:t xml:space="preserve">, paras. 16-17, U.N. Doc. CEDAW/C/BGD/CO/8 (2016); </w:t>
      </w:r>
      <w:r w:rsidRPr="00E40483">
        <w:rPr>
          <w:rFonts w:ascii="Times New Roman" w:hAnsi="Times New Roman" w:cs="Times New Roman"/>
          <w:i/>
        </w:rPr>
        <w:t>India</w:t>
      </w:r>
      <w:r w:rsidRPr="00E40483">
        <w:rPr>
          <w:rFonts w:ascii="Times New Roman" w:hAnsi="Times New Roman" w:cs="Times New Roman"/>
        </w:rPr>
        <w:t xml:space="preserve">, paras. 38-39, U.N. Doc. CEDAW/C/IND/CO/4-5; </w:t>
      </w:r>
      <w:r w:rsidRPr="00E40483">
        <w:rPr>
          <w:rFonts w:ascii="Times New Roman" w:hAnsi="Times New Roman" w:cs="Times New Roman"/>
          <w:i/>
        </w:rPr>
        <w:t>Nepal</w:t>
      </w:r>
      <w:r w:rsidRPr="00E40483">
        <w:rPr>
          <w:rFonts w:ascii="Times New Roman" w:hAnsi="Times New Roman" w:cs="Times New Roman"/>
        </w:rPr>
        <w:t xml:space="preserve">, para. 17, U.N. Doc. CEDAW/C/NPL/CO/4-5 (2011); </w:t>
      </w:r>
      <w:r w:rsidRPr="00E40483">
        <w:rPr>
          <w:rFonts w:ascii="Times New Roman" w:hAnsi="Times New Roman" w:cs="Times New Roman"/>
          <w:i/>
        </w:rPr>
        <w:t xml:space="preserve">Pakistan, </w:t>
      </w:r>
      <w:r w:rsidRPr="00E40483">
        <w:rPr>
          <w:rFonts w:ascii="Times New Roman" w:hAnsi="Times New Roman" w:cs="Times New Roman"/>
        </w:rPr>
        <w:t>para. 24, U.N. Doc. CEDAW/C/PAK/CO/4 (2013).</w:t>
      </w:r>
    </w:p>
  </w:endnote>
  <w:endnote w:id="3">
    <w:p w14:paraId="1976F1BA" w14:textId="32BB8F9A"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the Rights of the Child</w:t>
      </w:r>
      <w:r w:rsidRPr="00E40483">
        <w:rPr>
          <w:rFonts w:ascii="Times New Roman" w:hAnsi="Times New Roman" w:cs="Times New Roman"/>
          <w:i/>
        </w:rPr>
        <w:t>, General comment No. 20 on the implementation of the rights of the child during adolescence</w:t>
      </w:r>
      <w:r w:rsidRPr="00E40483">
        <w:rPr>
          <w:rFonts w:ascii="Times New Roman" w:hAnsi="Times New Roman" w:cs="Times New Roman"/>
        </w:rPr>
        <w:t xml:space="preserve">, paras. 27, 40, 69, U.N. Doc. CRC/C/GC/20 (2016); CEDAW &amp; CRC, </w:t>
      </w:r>
      <w:r w:rsidRPr="00E40483">
        <w:rPr>
          <w:rFonts w:ascii="Times New Roman" w:hAnsi="Times New Roman" w:cs="Times New Roman"/>
          <w:i/>
        </w:rPr>
        <w:t>Joint general recommendation</w:t>
      </w:r>
      <w:r w:rsidRPr="00E40483">
        <w:rPr>
          <w:rFonts w:ascii="Times New Roman" w:hAnsi="Times New Roman" w:cs="Times New Roman"/>
          <w:lang w:val="en-AU"/>
        </w:rPr>
        <w:t xml:space="preserve">, </w:t>
      </w:r>
      <w:r w:rsidRPr="00E40483">
        <w:rPr>
          <w:rFonts w:ascii="Times New Roman" w:hAnsi="Times New Roman" w:cs="Times New Roman"/>
          <w:i/>
          <w:lang w:val="en-AU"/>
        </w:rPr>
        <w:t>supra</w:t>
      </w:r>
      <w:r w:rsidRPr="00E40483">
        <w:rPr>
          <w:rFonts w:ascii="Times New Roman" w:hAnsi="Times New Roman" w:cs="Times New Roman"/>
          <w:lang w:val="en-AU"/>
        </w:rPr>
        <w:t xml:space="preserve"> note </w:t>
      </w:r>
      <w:r w:rsidRPr="00E40483">
        <w:rPr>
          <w:rFonts w:ascii="Times New Roman" w:hAnsi="Times New Roman" w:cs="Times New Roman"/>
          <w:lang w:val="en-AU"/>
        </w:rPr>
        <w:fldChar w:fldCharType="begin"/>
      </w:r>
      <w:r w:rsidRPr="00E40483">
        <w:rPr>
          <w:rFonts w:ascii="Times New Roman" w:hAnsi="Times New Roman" w:cs="Times New Roman"/>
          <w:lang w:val="en-AU"/>
        </w:rPr>
        <w:instrText xml:space="preserve"> NOTEREF _Ref497226853 \h  \* MERGEFORMAT </w:instrText>
      </w:r>
      <w:r w:rsidRPr="00E40483">
        <w:rPr>
          <w:rFonts w:ascii="Times New Roman" w:hAnsi="Times New Roman" w:cs="Times New Roman"/>
          <w:lang w:val="en-AU"/>
        </w:rPr>
      </w:r>
      <w:r w:rsidRPr="00E40483">
        <w:rPr>
          <w:rFonts w:ascii="Times New Roman" w:hAnsi="Times New Roman" w:cs="Times New Roman"/>
          <w:lang w:val="en-AU"/>
        </w:rPr>
        <w:fldChar w:fldCharType="separate"/>
      </w:r>
      <w:r w:rsidRPr="00E40483">
        <w:rPr>
          <w:rFonts w:ascii="Times New Roman" w:hAnsi="Times New Roman" w:cs="Times New Roman"/>
          <w:lang w:val="en-AU"/>
        </w:rPr>
        <w:t>2</w:t>
      </w:r>
      <w:r w:rsidRPr="00E40483">
        <w:rPr>
          <w:rFonts w:ascii="Times New Roman" w:hAnsi="Times New Roman" w:cs="Times New Roman"/>
          <w:lang w:val="en-AU"/>
        </w:rPr>
        <w:fldChar w:fldCharType="end"/>
      </w:r>
      <w:r w:rsidRPr="00E40483">
        <w:rPr>
          <w:rFonts w:ascii="Times New Roman" w:hAnsi="Times New Roman" w:cs="Times New Roman"/>
          <w:lang w:val="en-AU"/>
        </w:rPr>
        <w:t xml:space="preserve">, </w:t>
      </w:r>
      <w:r w:rsidRPr="00E40483">
        <w:rPr>
          <w:rFonts w:ascii="Times New Roman" w:hAnsi="Times New Roman" w:cs="Times New Roman"/>
        </w:rPr>
        <w:t>at paras. 20-23, 42, 55(h)</w:t>
      </w:r>
      <w:r w:rsidRPr="00E40483">
        <w:rPr>
          <w:rFonts w:ascii="Times New Roman" w:hAnsi="Times New Roman" w:cs="Times New Roman"/>
          <w:lang w:val="en-AU"/>
        </w:rPr>
        <w:t xml:space="preserve">; CRC Committee, </w:t>
      </w:r>
      <w:r w:rsidRPr="00E40483">
        <w:rPr>
          <w:rFonts w:ascii="Times New Roman" w:hAnsi="Times New Roman" w:cs="Times New Roman"/>
          <w:i/>
          <w:lang w:val="en-AU"/>
        </w:rPr>
        <w:t>Concluding Observations: Bangladesh</w:t>
      </w:r>
      <w:r w:rsidRPr="00E40483">
        <w:rPr>
          <w:rFonts w:ascii="Times New Roman" w:hAnsi="Times New Roman" w:cs="Times New Roman"/>
          <w:lang w:val="en-AU"/>
        </w:rPr>
        <w:t xml:space="preserve">, paras. 44-45, U.N. Doc. CRC/C/BGD/CO/5 (2015); </w:t>
      </w:r>
      <w:r w:rsidRPr="00E40483">
        <w:rPr>
          <w:rFonts w:ascii="Times New Roman" w:hAnsi="Times New Roman" w:cs="Times New Roman"/>
          <w:i/>
          <w:lang w:val="en-AU"/>
        </w:rPr>
        <w:t>India</w:t>
      </w:r>
      <w:r w:rsidRPr="00E40483">
        <w:rPr>
          <w:rFonts w:ascii="Times New Roman" w:hAnsi="Times New Roman" w:cs="Times New Roman"/>
          <w:lang w:val="en-AU"/>
        </w:rPr>
        <w:t xml:space="preserve">, paras. 51-52, U.N. Doc. </w:t>
      </w:r>
      <w:r w:rsidRPr="00E40483">
        <w:rPr>
          <w:rFonts w:ascii="Times New Roman" w:hAnsi="Times New Roman" w:cs="Times New Roman"/>
        </w:rPr>
        <w:t xml:space="preserve">CRC/C/IND/CO/3-4 (2014); </w:t>
      </w:r>
      <w:r w:rsidRPr="00E40483">
        <w:rPr>
          <w:rFonts w:ascii="Times New Roman" w:hAnsi="Times New Roman" w:cs="Times New Roman"/>
          <w:i/>
        </w:rPr>
        <w:t xml:space="preserve">Pakistan, </w:t>
      </w:r>
      <w:r w:rsidRPr="00E40483">
        <w:rPr>
          <w:rFonts w:ascii="Times New Roman" w:hAnsi="Times New Roman" w:cs="Times New Roman"/>
        </w:rPr>
        <w:t xml:space="preserve">paras. 38-39, U.N. Doc. CRC/C/PAK/CO/5. </w:t>
      </w:r>
    </w:p>
  </w:endnote>
  <w:endnote w:id="4">
    <w:p w14:paraId="032429B7" w14:textId="0AAD1B3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Human Rights Committee, </w:t>
      </w:r>
      <w:r w:rsidRPr="00E40483">
        <w:rPr>
          <w:rFonts w:ascii="Times New Roman" w:hAnsi="Times New Roman" w:cs="Times New Roman"/>
          <w:i/>
        </w:rPr>
        <w:t>Concluding Observations: Bangladesh</w:t>
      </w:r>
      <w:r w:rsidRPr="00E40483">
        <w:rPr>
          <w:rFonts w:ascii="Times New Roman" w:hAnsi="Times New Roman" w:cs="Times New Roman"/>
        </w:rPr>
        <w:t xml:space="preserve">, paras. 13-14, CCPR/C/BGD/CO/1 (2017); </w:t>
      </w:r>
      <w:r w:rsidRPr="00E40483">
        <w:rPr>
          <w:rFonts w:ascii="Times New Roman" w:hAnsi="Times New Roman" w:cs="Times New Roman"/>
          <w:i/>
        </w:rPr>
        <w:t xml:space="preserve">Nepal, </w:t>
      </w:r>
      <w:r w:rsidRPr="00E40483">
        <w:rPr>
          <w:rFonts w:ascii="Times New Roman" w:hAnsi="Times New Roman" w:cs="Times New Roman"/>
        </w:rPr>
        <w:t xml:space="preserve">paras. 8-9, CCPR/C/NPL/CO/2 (2014); </w:t>
      </w:r>
      <w:r w:rsidRPr="00E40483">
        <w:rPr>
          <w:rFonts w:ascii="Times New Roman" w:hAnsi="Times New Roman" w:cs="Times New Roman"/>
          <w:i/>
        </w:rPr>
        <w:t>Pakistan,</w:t>
      </w:r>
      <w:r w:rsidRPr="00E40483">
        <w:rPr>
          <w:rFonts w:ascii="Times New Roman" w:hAnsi="Times New Roman" w:cs="Times New Roman"/>
        </w:rPr>
        <w:t xml:space="preserve"> paras. 41-42, CCPR/C/PAK/CO/1 (2017).</w:t>
      </w:r>
    </w:p>
  </w:endnote>
  <w:endnote w:id="5">
    <w:p w14:paraId="3896BA79" w14:textId="3B7E801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Economic, Social, and Cultural Rights, </w:t>
      </w:r>
      <w:r w:rsidRPr="00E40483">
        <w:rPr>
          <w:rFonts w:ascii="Times New Roman" w:hAnsi="Times New Roman" w:cs="Times New Roman"/>
          <w:i/>
        </w:rPr>
        <w:t>General Comment No. General comment No. 22 on the right to sexual and reproductive health (Article 12)</w:t>
      </w:r>
      <w:r w:rsidRPr="00E40483">
        <w:rPr>
          <w:rFonts w:ascii="Times New Roman" w:hAnsi="Times New Roman" w:cs="Times New Roman"/>
        </w:rPr>
        <w:t>,</w:t>
      </w:r>
      <w:r w:rsidRPr="00E40483">
        <w:rPr>
          <w:rFonts w:ascii="Times New Roman" w:hAnsi="Times New Roman" w:cs="Times New Roman"/>
          <w:i/>
        </w:rPr>
        <w:t xml:space="preserve"> </w:t>
      </w:r>
      <w:r w:rsidRPr="00E40483">
        <w:rPr>
          <w:rFonts w:ascii="Times New Roman" w:hAnsi="Times New Roman" w:cs="Times New Roman"/>
        </w:rPr>
        <w:t xml:space="preserve">paras. 29, 49, 59 (2016), U.N. Doc. E/C.12/GC/22; </w:t>
      </w:r>
      <w:r w:rsidRPr="00E40483">
        <w:rPr>
          <w:rFonts w:ascii="Times New Roman" w:hAnsi="Times New Roman" w:cs="Times New Roman"/>
          <w:lang w:val="en"/>
        </w:rPr>
        <w:t xml:space="preserve">CESCR Committee, </w:t>
      </w:r>
      <w:r w:rsidRPr="00E40483">
        <w:rPr>
          <w:rFonts w:ascii="Times New Roman" w:hAnsi="Times New Roman" w:cs="Times New Roman"/>
          <w:i/>
          <w:lang w:val="en"/>
        </w:rPr>
        <w:t>Concluding Observations: India</w:t>
      </w:r>
      <w:r w:rsidRPr="00E40483">
        <w:rPr>
          <w:rFonts w:ascii="Times New Roman" w:hAnsi="Times New Roman" w:cs="Times New Roman"/>
          <w:lang w:val="en"/>
        </w:rPr>
        <w:t xml:space="preserve">, paras. 25, 37, 80, </w:t>
      </w:r>
      <w:r w:rsidRPr="00E40483">
        <w:rPr>
          <w:rFonts w:ascii="Times New Roman" w:hAnsi="Times New Roman" w:cs="Times New Roman"/>
        </w:rPr>
        <w:t xml:space="preserve">E/C.12/IND/CO/5 (2008); </w:t>
      </w:r>
      <w:r w:rsidRPr="00E40483">
        <w:rPr>
          <w:rFonts w:ascii="Times New Roman" w:hAnsi="Times New Roman" w:cs="Times New Roman"/>
          <w:i/>
        </w:rPr>
        <w:t>Nepal</w:t>
      </w:r>
      <w:r w:rsidRPr="00E40483">
        <w:rPr>
          <w:rFonts w:ascii="Times New Roman" w:hAnsi="Times New Roman" w:cs="Times New Roman"/>
        </w:rPr>
        <w:t xml:space="preserve">, para. 14, E/C.12/NPL/CO/3 (2014); </w:t>
      </w:r>
      <w:r w:rsidRPr="00E40483">
        <w:rPr>
          <w:rFonts w:ascii="Times New Roman" w:hAnsi="Times New Roman" w:cs="Times New Roman"/>
          <w:i/>
        </w:rPr>
        <w:t>Pakistan</w:t>
      </w:r>
      <w:r w:rsidRPr="00E40483">
        <w:rPr>
          <w:rFonts w:ascii="Times New Roman" w:hAnsi="Times New Roman" w:cs="Times New Roman"/>
        </w:rPr>
        <w:t xml:space="preserve">, paras. 55-56, E/C.12/PAK/CO/1 (2017). </w:t>
      </w:r>
    </w:p>
  </w:endnote>
  <w:endnote w:id="6">
    <w:p w14:paraId="1F97B539" w14:textId="2CDADF6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w:t>
      </w:r>
      <w:r w:rsidRPr="00E40483">
        <w:rPr>
          <w:rFonts w:ascii="Times New Roman" w:hAnsi="Times New Roman" w:cs="Times New Roman"/>
        </w:rPr>
        <w:t xml:space="preserve"> CAT Committee, </w:t>
      </w:r>
      <w:r w:rsidRPr="00E40483">
        <w:rPr>
          <w:rFonts w:ascii="Times New Roman" w:hAnsi="Times New Roman" w:cs="Times New Roman"/>
          <w:i/>
        </w:rPr>
        <w:t>Concluding Observations: Yemen</w:t>
      </w:r>
      <w:r w:rsidRPr="00E40483">
        <w:rPr>
          <w:rFonts w:ascii="Times New Roman" w:hAnsi="Times New Roman" w:cs="Times New Roman"/>
        </w:rPr>
        <w:t xml:space="preserve">, para. 31, U.N. Doc. CAT/C/YEM/CO/2. </w:t>
      </w:r>
    </w:p>
  </w:endnote>
  <w:endnote w:id="7">
    <w:p w14:paraId="3A4956BD" w14:textId="3390BE93"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lang w:val="en-AU"/>
        </w:rPr>
        <w:t xml:space="preserve"> United Nations Dept. of Economic and Social Affairs, Sustainable Development Goal 5.3 (Sept. 2015), https://sustainabledevelopment.un.org/sdg5; Economic and Social Council, </w:t>
      </w:r>
      <w:r w:rsidRPr="00E40483">
        <w:rPr>
          <w:rFonts w:ascii="Times New Roman" w:hAnsi="Times New Roman" w:cs="Times New Roman"/>
          <w:i/>
          <w:lang w:val="en-AU"/>
        </w:rPr>
        <w:t>Report of the Inter-Agency and Expert Group on Sustainable Development Goal Indicators</w:t>
      </w:r>
      <w:r w:rsidRPr="00E40483">
        <w:rPr>
          <w:rFonts w:ascii="Times New Roman" w:hAnsi="Times New Roman" w:cs="Times New Roman"/>
          <w:lang w:val="en-AU"/>
        </w:rPr>
        <w:t xml:space="preserve">, annex IV, U.N Doc. E/CN.3/2016/2/Rev.1 (2016). </w:t>
      </w:r>
    </w:p>
  </w:endnote>
  <w:endnote w:id="8">
    <w:p w14:paraId="6E28D68D" w14:textId="18F9316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Special Rapporteur on torture and other cruel, inhuman or degrading treatment or punishment, </w:t>
      </w:r>
      <w:r w:rsidRPr="00E40483">
        <w:rPr>
          <w:rFonts w:ascii="Times New Roman" w:hAnsi="Times New Roman" w:cs="Times New Roman"/>
          <w:i/>
        </w:rPr>
        <w:t xml:space="preserve">Rep. of the Special Rapporteur on torture and other cruel, inhuman or degrading treatment or punishment, transmitted by Note of the Secretary-General, </w:t>
      </w:r>
      <w:r w:rsidRPr="00E40483">
        <w:rPr>
          <w:rFonts w:ascii="Times New Roman" w:hAnsi="Times New Roman" w:cs="Times New Roman"/>
        </w:rPr>
        <w:t xml:space="preserve">paras. 63-64, 74(c), U.N. Doc. A/HRC/31/57 (Jan. 5, 2016) (by Juan E. Méndez). </w:t>
      </w:r>
    </w:p>
  </w:endnote>
  <w:endnote w:id="9">
    <w:p w14:paraId="11CA3E3A" w14:textId="02D6C020"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MarginTextChar"/>
        </w:rPr>
        <w:t xml:space="preserve">Members of SAARC include Afghanistan, Bangladesh, Bhutan, India, Nepal, the Maldives, Pakistan and Sri Lanka. </w:t>
      </w:r>
      <w:r w:rsidRPr="00E40483">
        <w:rPr>
          <w:rStyle w:val="MarginTextChar"/>
          <w:i/>
        </w:rPr>
        <w:t>See</w:t>
      </w:r>
      <w:r w:rsidRPr="00E40483">
        <w:rPr>
          <w:rStyle w:val="MarginTextChar"/>
        </w:rPr>
        <w:t xml:space="preserve"> </w:t>
      </w:r>
      <w:r w:rsidRPr="00E40483">
        <w:rPr>
          <w:rFonts w:ascii="Times New Roman" w:hAnsi="Times New Roman" w:cs="Times New Roman"/>
        </w:rPr>
        <w:t xml:space="preserve">Center for Reproductive Rights Press Release, Government of Nepal Hosts Convening on Ending Child Marriage with South Asian Governments (2014), </w:t>
      </w:r>
      <w:r w:rsidRPr="00E40483">
        <w:rPr>
          <w:rFonts w:ascii="Times New Roman" w:hAnsi="Times New Roman" w:cs="Times New Roman"/>
          <w:i/>
        </w:rPr>
        <w:t>available at</w:t>
      </w:r>
      <w:r w:rsidRPr="00E40483">
        <w:rPr>
          <w:rFonts w:ascii="Times New Roman" w:hAnsi="Times New Roman" w:cs="Times New Roman"/>
        </w:rPr>
        <w:t xml:space="preserve"> https://www.reproductiverights.org/press-room/government-of-nepal-hosts-convening-on-ending-child-marriage-with-south-asian-governments.</w:t>
      </w:r>
    </w:p>
  </w:endnote>
  <w:endnote w:id="10">
    <w:p w14:paraId="2FBBC0B5" w14:textId="2ECA1D2F"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Heather Hamilton, </w:t>
      </w:r>
      <w:r w:rsidRPr="00E40483">
        <w:rPr>
          <w:rFonts w:ascii="Times New Roman" w:hAnsi="Times New Roman" w:cs="Times New Roman"/>
          <w:i/>
        </w:rPr>
        <w:t>Girls Not Brides</w:t>
      </w:r>
      <w:r w:rsidRPr="00E40483">
        <w:rPr>
          <w:rFonts w:ascii="Times New Roman" w:hAnsi="Times New Roman" w:cs="Times New Roman"/>
        </w:rPr>
        <w:t xml:space="preserve"> (2014), </w:t>
      </w:r>
      <w:r w:rsidRPr="00E40483">
        <w:rPr>
          <w:rFonts w:ascii="Times New Roman" w:hAnsi="Times New Roman" w:cs="Times New Roman"/>
          <w:i/>
        </w:rPr>
        <w:t>available at</w:t>
      </w:r>
      <w:r w:rsidRPr="00E40483">
        <w:rPr>
          <w:rFonts w:ascii="Times New Roman" w:hAnsi="Times New Roman" w:cs="Times New Roman"/>
        </w:rPr>
        <w:t xml:space="preserve"> http://www.girlsnotbrides.org/south-asian-governments-commit-end-child-marriage/.</w:t>
      </w:r>
    </w:p>
  </w:endnote>
  <w:endnote w:id="11">
    <w:p w14:paraId="3ADABB28" w14:textId="05DBD117"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SAIEVAC, </w:t>
      </w:r>
      <w:r w:rsidRPr="00E40483">
        <w:rPr>
          <w:rFonts w:ascii="Times New Roman" w:hAnsi="Times New Roman" w:cs="Times New Roman"/>
          <w:i/>
          <w:lang w:val="en-AU"/>
        </w:rPr>
        <w:t>Regional Action Plan to End Child Marriage in South Asia</w:t>
      </w:r>
      <w:r w:rsidRPr="00E40483">
        <w:rPr>
          <w:rFonts w:ascii="Times New Roman" w:hAnsi="Times New Roman" w:cs="Times New Roman"/>
          <w:lang w:val="en-AU"/>
        </w:rPr>
        <w:t xml:space="preserve"> (2014), </w:t>
      </w:r>
      <w:r w:rsidRPr="00E40483">
        <w:rPr>
          <w:rFonts w:ascii="Times New Roman" w:hAnsi="Times New Roman" w:cs="Times New Roman"/>
          <w:i/>
          <w:lang w:val="en-AU"/>
        </w:rPr>
        <w:t>available at</w:t>
      </w:r>
      <w:r w:rsidRPr="00E40483">
        <w:rPr>
          <w:rFonts w:ascii="Times New Roman" w:hAnsi="Times New Roman" w:cs="Times New Roman"/>
          <w:lang w:val="en-AU"/>
        </w:rPr>
        <w:t xml:space="preserve"> http://www.saievac.org/download/Thematic%20Area%20Resources/Child%20Marriage/RAP_Child_Marriage.pdf.</w:t>
      </w:r>
    </w:p>
  </w:endnote>
  <w:endnote w:id="12">
    <w:p w14:paraId="744AB77C" w14:textId="73402CCA"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SAIEVAC, </w:t>
      </w:r>
      <w:r w:rsidRPr="00E40483">
        <w:rPr>
          <w:rFonts w:ascii="Times New Roman" w:hAnsi="Times New Roman" w:cs="Times New Roman"/>
          <w:i/>
          <w:lang w:val="en-AU"/>
        </w:rPr>
        <w:t>Kathmandu Call for Action to End Child Marriage in South Asia</w:t>
      </w:r>
      <w:r w:rsidRPr="00E40483">
        <w:rPr>
          <w:rFonts w:ascii="Times New Roman" w:hAnsi="Times New Roman" w:cs="Times New Roman"/>
          <w:lang w:val="en-AU"/>
        </w:rPr>
        <w:t xml:space="preserve"> (2014), </w:t>
      </w:r>
      <w:r w:rsidRPr="00E40483">
        <w:rPr>
          <w:rFonts w:ascii="Times New Roman" w:hAnsi="Times New Roman" w:cs="Times New Roman"/>
          <w:i/>
          <w:lang w:val="en-AU"/>
        </w:rPr>
        <w:t>available at</w:t>
      </w:r>
      <w:r w:rsidRPr="00E40483">
        <w:rPr>
          <w:rFonts w:ascii="Times New Roman" w:hAnsi="Times New Roman" w:cs="Times New Roman"/>
          <w:lang w:val="en-AU"/>
        </w:rPr>
        <w:t xml:space="preserve"> https://www.reproductiverights.org/sites/crr.civicactions.net/files/documents/SA%20End%20Child%20Marriage%20Brochure_20Nov14(final)-2%20(1).pdf.</w:t>
      </w:r>
    </w:p>
  </w:endnote>
  <w:endnote w:id="13">
    <w:p w14:paraId="224D88CC" w14:textId="147E7876"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Ministry of Women and Children Affairs, </w:t>
      </w:r>
      <w:r w:rsidRPr="00E40483">
        <w:rPr>
          <w:rFonts w:ascii="Times New Roman" w:hAnsi="Times New Roman" w:cs="Times New Roman"/>
          <w:i/>
        </w:rPr>
        <w:t>Prime Minister Sheikh Hasina’s Commitment to Gender Equality and Women Empowerment</w:t>
      </w:r>
      <w:r w:rsidRPr="00E40483">
        <w:rPr>
          <w:rFonts w:ascii="Times New Roman" w:hAnsi="Times New Roman" w:cs="Times New Roman"/>
        </w:rPr>
        <w:t xml:space="preserve"> (October 2, 2016), </w:t>
      </w:r>
      <w:r w:rsidRPr="00E40483">
        <w:rPr>
          <w:rFonts w:ascii="Times New Roman" w:hAnsi="Times New Roman" w:cs="Times New Roman"/>
          <w:i/>
        </w:rPr>
        <w:t xml:space="preserve">available at </w:t>
      </w:r>
      <w:hyperlink r:id="rId1" w:history="1">
        <w:r w:rsidRPr="00E40483">
          <w:rPr>
            <w:rStyle w:val="Hyperlink"/>
            <w:rFonts w:ascii="Times New Roman" w:hAnsi="Times New Roman" w:cs="Times New Roman"/>
            <w:color w:val="auto"/>
          </w:rPr>
          <w:t>http://mowca.portal.gov.bd/sites/default/files/files/mowca.portal.gov.bd/publications/e3a8842d_ab43_42f8_91b1_2e18356cd888/Women%20Empowerment%20%20Flyer%20Final%20%2002102016.pdf</w:t>
        </w:r>
      </w:hyperlink>
      <w:r w:rsidRPr="00E40483">
        <w:rPr>
          <w:rFonts w:ascii="Times New Roman" w:hAnsi="Times New Roman" w:cs="Times New Roman"/>
          <w:i/>
        </w:rPr>
        <w:t xml:space="preserve">. </w:t>
      </w:r>
    </w:p>
  </w:endnote>
  <w:endnote w:id="14">
    <w:p w14:paraId="51095E80"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Heather Bar, </w:t>
      </w:r>
      <w:r w:rsidRPr="00E40483">
        <w:rPr>
          <w:rFonts w:ascii="Times New Roman" w:hAnsi="Times New Roman" w:cs="Times New Roman"/>
          <w:i/>
        </w:rPr>
        <w:t>Huge Step Backwards on Child Marriage in Bangladesh</w:t>
      </w:r>
      <w:r w:rsidRPr="00E40483">
        <w:rPr>
          <w:rFonts w:ascii="Times New Roman" w:hAnsi="Times New Roman" w:cs="Times New Roman"/>
        </w:rPr>
        <w:t xml:space="preserve">, </w:t>
      </w:r>
      <w:r w:rsidRPr="00E40483">
        <w:rPr>
          <w:rFonts w:ascii="Times New Roman" w:hAnsi="Times New Roman" w:cs="Times New Roman"/>
          <w:smallCaps/>
        </w:rPr>
        <w:t>Human Rights Watch</w:t>
      </w:r>
      <w:r w:rsidRPr="00E40483">
        <w:rPr>
          <w:rFonts w:ascii="Times New Roman" w:hAnsi="Times New Roman" w:cs="Times New Roman"/>
        </w:rPr>
        <w:t xml:space="preserve"> (Dec. 1, 2016), </w:t>
      </w:r>
      <w:r w:rsidRPr="00E40483">
        <w:rPr>
          <w:rFonts w:ascii="Times New Roman" w:hAnsi="Times New Roman" w:cs="Times New Roman"/>
          <w:i/>
        </w:rPr>
        <w:t>available at</w:t>
      </w:r>
      <w:r w:rsidRPr="00E40483">
        <w:rPr>
          <w:rFonts w:ascii="Times New Roman" w:hAnsi="Times New Roman" w:cs="Times New Roman"/>
        </w:rPr>
        <w:t xml:space="preserve"> https://www.hrw.org/news/2016/12/01/huge-step-backwards-child-marriage-bangladesh.</w:t>
      </w:r>
    </w:p>
  </w:endnote>
  <w:endnote w:id="15">
    <w:p w14:paraId="12C1EE16" w14:textId="1F4F15F0"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None"/>
          <w:rFonts w:ascii="Times New Roman" w:hAnsi="Times New Roman" w:cs="Times New Roman"/>
          <w:smallCaps/>
        </w:rPr>
        <w:t>UNICEF, State of the World’s Children</w:t>
      </w:r>
      <w:r w:rsidRPr="00E40483">
        <w:rPr>
          <w:rStyle w:val="None"/>
          <w:rFonts w:ascii="Times New Roman" w:hAnsi="Times New Roman" w:cs="Times New Roman"/>
        </w:rPr>
        <w:t xml:space="preserve"> 150 (2016) </w:t>
      </w:r>
      <w:r w:rsidRPr="00E40483">
        <w:rPr>
          <w:rFonts w:ascii="Times New Roman" w:hAnsi="Times New Roman" w:cs="Times New Roman"/>
          <w:i/>
        </w:rPr>
        <w:t>available at</w:t>
      </w:r>
      <w:r w:rsidRPr="00E40483">
        <w:rPr>
          <w:rFonts w:ascii="Times New Roman" w:hAnsi="Times New Roman" w:cs="Times New Roman"/>
        </w:rPr>
        <w:t xml:space="preserve"> </w:t>
      </w:r>
      <w:hyperlink r:id="rId2" w:history="1">
        <w:r w:rsidRPr="00E40483">
          <w:rPr>
            <w:rStyle w:val="Hyperlink"/>
            <w:rFonts w:ascii="Times New Roman" w:hAnsi="Times New Roman" w:cs="Times New Roman"/>
            <w:color w:val="auto"/>
          </w:rPr>
          <w:t>https://www.unicef.org/publications/files/UNICEF_SOWC_2016.pdf</w:t>
        </w:r>
      </w:hyperlink>
      <w:r w:rsidRPr="00E40483">
        <w:rPr>
          <w:rFonts w:ascii="Times New Roman" w:hAnsi="Times New Roman" w:cs="Times New Roman"/>
        </w:rPr>
        <w:t xml:space="preserve">. </w:t>
      </w:r>
    </w:p>
  </w:endnote>
  <w:endnote w:id="16">
    <w:p w14:paraId="34D78EB8" w14:textId="4C97B17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Child Marriage Restraint Act, 2017 (Bangladesh) [hereinafter CMRA 2017].</w:t>
      </w:r>
    </w:p>
  </w:endnote>
  <w:endnote w:id="17">
    <w:p w14:paraId="4C8B02AF" w14:textId="6EE3430D" w:rsidR="00600C11" w:rsidRPr="00E40483" w:rsidRDefault="00600C11" w:rsidP="00C003D8">
      <w:pPr>
        <w:pStyle w:val="EndnoteText"/>
        <w:rPr>
          <w:rFonts w:ascii="Times New Roman" w:hAnsi="Times New Roman" w:cs="Times New Roman"/>
          <w:lang w:val="fr-CH"/>
        </w:rPr>
      </w:pPr>
      <w:r w:rsidRPr="00E40483">
        <w:rPr>
          <w:rStyle w:val="EndnoteReference"/>
          <w:rFonts w:ascii="Times New Roman" w:hAnsi="Times New Roman" w:cs="Times New Roman"/>
        </w:rPr>
        <w:endnoteRef/>
      </w:r>
      <w:r w:rsidR="003C3F63">
        <w:rPr>
          <w:rFonts w:ascii="Times New Roman" w:hAnsi="Times New Roman" w:cs="Times New Roman"/>
          <w:lang w:val="fr-CH"/>
        </w:rPr>
        <w:t xml:space="preserve"> CMRA 2017, sec. 19 (English translation on file with the Center for Reproductive Rights). </w:t>
      </w:r>
    </w:p>
  </w:endnote>
  <w:endnote w:id="18">
    <w:p w14:paraId="0BF2C540" w14:textId="22E676B6" w:rsidR="00600C11" w:rsidRPr="00E40483" w:rsidRDefault="00600C11" w:rsidP="00C003D8">
      <w:pPr>
        <w:pStyle w:val="EndnoteText"/>
        <w:rPr>
          <w:rFonts w:ascii="Times New Roman" w:hAnsi="Times New Roman" w:cs="Times New Roman"/>
          <w:lang w:eastAsia="ja-JP"/>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Child Marriage: Nothing to worry about new law: PM</w:t>
      </w:r>
      <w:r w:rsidRPr="00E40483">
        <w:rPr>
          <w:rFonts w:ascii="Times New Roman" w:hAnsi="Times New Roman" w:cs="Times New Roman"/>
        </w:rPr>
        <w:t xml:space="preserve">, </w:t>
      </w:r>
      <w:r w:rsidRPr="00E40483">
        <w:rPr>
          <w:rFonts w:ascii="Times New Roman" w:hAnsi="Times New Roman" w:cs="Times New Roman"/>
          <w:smallCaps/>
        </w:rPr>
        <w:t>The Daily Star</w:t>
      </w:r>
      <w:r w:rsidRPr="00E40483">
        <w:rPr>
          <w:rFonts w:ascii="Times New Roman" w:hAnsi="Times New Roman" w:cs="Times New Roman"/>
        </w:rPr>
        <w:t xml:space="preserve"> (Dec. 8, 2016), </w:t>
      </w:r>
      <w:r w:rsidRPr="00E40483">
        <w:rPr>
          <w:rFonts w:ascii="Times New Roman" w:hAnsi="Times New Roman" w:cs="Times New Roman"/>
          <w:i/>
        </w:rPr>
        <w:t>available at</w:t>
      </w:r>
      <w:r w:rsidRPr="00E40483">
        <w:rPr>
          <w:rFonts w:ascii="Times New Roman" w:hAnsi="Times New Roman" w:cs="Times New Roman"/>
        </w:rPr>
        <w:t xml:space="preserve"> http://www.thedailystar.net/backpage/child-marriage-nothing-worry-about-new-law-pm-1326775 </w:t>
      </w:r>
    </w:p>
  </w:endnote>
  <w:endnote w:id="19">
    <w:p w14:paraId="0F5BDB56" w14:textId="74DE23A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Hasina defends new child marriage law,</w:t>
      </w:r>
      <w:r w:rsidRPr="00E40483">
        <w:rPr>
          <w:rFonts w:ascii="Times New Roman" w:hAnsi="Times New Roman" w:cs="Times New Roman"/>
        </w:rPr>
        <w:t xml:space="preserve"> </w:t>
      </w:r>
      <w:r w:rsidRPr="00E40483">
        <w:rPr>
          <w:rFonts w:ascii="Times New Roman" w:hAnsi="Times New Roman" w:cs="Times New Roman"/>
          <w:smallCaps/>
        </w:rPr>
        <w:t>Dhaka Tribune</w:t>
      </w:r>
      <w:r w:rsidRPr="00E40483">
        <w:rPr>
          <w:rFonts w:ascii="Times New Roman" w:hAnsi="Times New Roman" w:cs="Times New Roman"/>
        </w:rPr>
        <w:t xml:space="preserve"> (Dec. 7, 2017), </w:t>
      </w:r>
      <w:r w:rsidRPr="00E40483">
        <w:rPr>
          <w:rFonts w:ascii="Times New Roman" w:hAnsi="Times New Roman" w:cs="Times New Roman"/>
          <w:i/>
        </w:rPr>
        <w:t>available at</w:t>
      </w:r>
      <w:r w:rsidRPr="00E40483">
        <w:rPr>
          <w:rFonts w:ascii="Times New Roman" w:hAnsi="Times New Roman" w:cs="Times New Roman"/>
        </w:rPr>
        <w:t xml:space="preserve"> http://www.dhakatribune.com/bangladesh/law-rights/2016/12/07/pm-nothing-worry-new-child-marriage-law/.</w:t>
      </w:r>
    </w:p>
  </w:endnote>
  <w:endnote w:id="20">
    <w:p w14:paraId="7B85DB46" w14:textId="5BFE5BBF"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Ruma Paul and Nita Bhalla, </w:t>
      </w:r>
      <w:r w:rsidRPr="00E40483">
        <w:rPr>
          <w:rFonts w:ascii="Times New Roman" w:hAnsi="Times New Roman" w:cs="Times New Roman"/>
          <w:i/>
        </w:rPr>
        <w:t>Bangladesh new law allowing child brides may legitimize rape: charities</w:t>
      </w:r>
      <w:r w:rsidRPr="00E40483">
        <w:rPr>
          <w:rFonts w:ascii="Times New Roman" w:hAnsi="Times New Roman" w:cs="Times New Roman"/>
        </w:rPr>
        <w:t xml:space="preserve">, REUTERS (March 2, 2017), </w:t>
      </w:r>
      <w:r w:rsidRPr="00E40483">
        <w:rPr>
          <w:rFonts w:ascii="Times New Roman" w:hAnsi="Times New Roman" w:cs="Times New Roman"/>
          <w:i/>
        </w:rPr>
        <w:t>available at</w:t>
      </w:r>
      <w:r w:rsidRPr="00E40483">
        <w:rPr>
          <w:rFonts w:ascii="Times New Roman" w:hAnsi="Times New Roman" w:cs="Times New Roman"/>
        </w:rPr>
        <w:t xml:space="preserve"> http://www.reuters.com/article/us-bangladesh-child-marriage-idUSKBN16855I. </w:t>
      </w:r>
      <w:r w:rsidRPr="00E40483">
        <w:rPr>
          <w:rFonts w:ascii="Times New Roman" w:hAnsi="Times New Roman" w:cs="Times New Roman"/>
          <w:i/>
        </w:rPr>
        <w:t xml:space="preserve"> </w:t>
      </w:r>
    </w:p>
  </w:endnote>
  <w:endnote w:id="21">
    <w:p w14:paraId="593A0104" w14:textId="58009D6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w:t>
      </w:r>
      <w:r w:rsidRPr="00E40483">
        <w:rPr>
          <w:rFonts w:ascii="Times New Roman" w:hAnsi="Times New Roman" w:cs="Times New Roman"/>
        </w:rPr>
        <w:t xml:space="preserve"> UN General Assembly</w:t>
      </w:r>
      <w:r w:rsidRPr="00E40483">
        <w:rPr>
          <w:rFonts w:ascii="Times New Roman" w:hAnsi="Times New Roman" w:cs="Times New Roman"/>
          <w:i/>
        </w:rPr>
        <w:t>, Convention on Consent to Marriage, Minimum Age for Marriage and Registration of Marriages</w:t>
      </w:r>
      <w:r w:rsidRPr="00E40483">
        <w:rPr>
          <w:rFonts w:ascii="Times New Roman" w:hAnsi="Times New Roman" w:cs="Times New Roman"/>
        </w:rPr>
        <w:t>, 7 November 1962.</w:t>
      </w:r>
    </w:p>
  </w:endnote>
  <w:endnote w:id="22">
    <w:p w14:paraId="4D31B8F5" w14:textId="134512B6"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Ministry of Women and Children Affairs, </w:t>
      </w:r>
      <w:r w:rsidRPr="00E40483">
        <w:rPr>
          <w:rFonts w:ascii="Times New Roman" w:hAnsi="Times New Roman" w:cs="Times New Roman"/>
          <w:i/>
        </w:rPr>
        <w:t>National Children Policy</w:t>
      </w:r>
      <w:r w:rsidRPr="00E40483">
        <w:rPr>
          <w:rFonts w:ascii="Times New Roman" w:hAnsi="Times New Roman" w:cs="Times New Roman"/>
        </w:rPr>
        <w:t xml:space="preserve"> </w:t>
      </w:r>
      <w:r w:rsidRPr="00E40483">
        <w:rPr>
          <w:rFonts w:ascii="Times New Roman" w:hAnsi="Times New Roman" w:cs="Times New Roman"/>
          <w:i/>
        </w:rPr>
        <w:t>2011</w:t>
      </w:r>
      <w:r w:rsidRPr="00E40483">
        <w:rPr>
          <w:rFonts w:ascii="Times New Roman" w:hAnsi="Times New Roman" w:cs="Times New Roman"/>
        </w:rPr>
        <w:t xml:space="preserve">, at 4 (February 2011), </w:t>
      </w:r>
      <w:r w:rsidRPr="00E40483">
        <w:rPr>
          <w:rFonts w:ascii="Times New Roman" w:hAnsi="Times New Roman" w:cs="Times New Roman"/>
          <w:i/>
        </w:rPr>
        <w:t>available at</w:t>
      </w:r>
      <w:r w:rsidRPr="00E40483">
        <w:rPr>
          <w:rFonts w:ascii="Times New Roman" w:hAnsi="Times New Roman" w:cs="Times New Roman"/>
        </w:rPr>
        <w:t xml:space="preserve"> http://ecd-bangladesh.net/document/documents/National-Children-Policy-2011-English-04.12.2012.pdf.</w:t>
      </w:r>
    </w:p>
  </w:endnote>
  <w:endnote w:id="23">
    <w:p w14:paraId="5E253641" w14:textId="46A05C7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Elected representatives should be liable for child marriages, says Bangladesh High Court</w:t>
      </w:r>
      <w:r w:rsidRPr="00E40483">
        <w:rPr>
          <w:rFonts w:ascii="Times New Roman" w:hAnsi="Times New Roman" w:cs="Times New Roman"/>
          <w:smallCaps/>
        </w:rPr>
        <w:t>, bdnews24.com</w:t>
      </w:r>
      <w:r w:rsidRPr="00E40483">
        <w:rPr>
          <w:rFonts w:ascii="Times New Roman" w:hAnsi="Times New Roman" w:cs="Times New Roman"/>
        </w:rPr>
        <w:t xml:space="preserve"> (Oct. 30, 2017), </w:t>
      </w:r>
      <w:r w:rsidRPr="00E40483">
        <w:rPr>
          <w:rFonts w:ascii="Times New Roman" w:hAnsi="Times New Roman" w:cs="Times New Roman"/>
          <w:i/>
        </w:rPr>
        <w:t>available at</w:t>
      </w:r>
      <w:r w:rsidRPr="00E40483">
        <w:rPr>
          <w:rFonts w:ascii="Times New Roman" w:hAnsi="Times New Roman" w:cs="Times New Roman"/>
        </w:rPr>
        <w:t xml:space="preserve"> https://bdnews24.com/bangladesh/2017/10/30/bangladesh-high-court-orders-government-officials-to-explain-child-marriages.</w:t>
      </w:r>
    </w:p>
  </w:endnote>
  <w:endnote w:id="24">
    <w:p w14:paraId="4D1DDF90" w14:textId="48AB93C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r w:rsidRPr="00E40483">
        <w:rPr>
          <w:rFonts w:ascii="Times New Roman" w:hAnsi="Times New Roman" w:cs="Times New Roman"/>
          <w:i/>
        </w:rPr>
        <w:t xml:space="preserve">see also Why local govt reps shouldn’t be sacked, </w:t>
      </w:r>
      <w:r w:rsidRPr="00E40483">
        <w:rPr>
          <w:rFonts w:ascii="Times New Roman" w:hAnsi="Times New Roman" w:cs="Times New Roman"/>
          <w:smallCaps/>
        </w:rPr>
        <w:t>The Daily Star</w:t>
      </w:r>
      <w:r w:rsidRPr="00E40483">
        <w:rPr>
          <w:rFonts w:ascii="Times New Roman" w:hAnsi="Times New Roman" w:cs="Times New Roman"/>
        </w:rPr>
        <w:t xml:space="preserve"> (Oct. 31, 2017), </w:t>
      </w:r>
      <w:r w:rsidRPr="00E40483">
        <w:rPr>
          <w:rFonts w:ascii="Times New Roman" w:hAnsi="Times New Roman" w:cs="Times New Roman"/>
          <w:i/>
        </w:rPr>
        <w:t>available at</w:t>
      </w:r>
      <w:r w:rsidRPr="00E40483">
        <w:rPr>
          <w:rFonts w:ascii="Times New Roman" w:hAnsi="Times New Roman" w:cs="Times New Roman"/>
        </w:rPr>
        <w:t xml:space="preserve"> http://www.thedailystar.net/city/hc-questions-failure-elected-reps-stop-child-marriages-1484215.</w:t>
      </w:r>
    </w:p>
  </w:endnote>
  <w:endnote w:id="25">
    <w:p w14:paraId="11F7F505" w14:textId="4D65719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Center for Reproductive Rights,</w:t>
      </w:r>
      <w:r w:rsidRPr="00E40483">
        <w:rPr>
          <w:rFonts w:ascii="Times New Roman" w:hAnsi="Times New Roman" w:cs="Times New Roman"/>
        </w:rPr>
        <w:t xml:space="preserve"> </w:t>
      </w:r>
      <w:r w:rsidRPr="00E40483">
        <w:rPr>
          <w:rFonts w:ascii="Times New Roman" w:hAnsi="Times New Roman" w:cs="Times New Roman"/>
          <w:smallCaps/>
        </w:rPr>
        <w:t>Briefing Paper: Child Marriage in South Asia: International and Constitutional Legal Standards and Jurisprudence for Promoting Accountability and Change</w:t>
      </w:r>
      <w:r w:rsidRPr="00E40483">
        <w:rPr>
          <w:rFonts w:ascii="Times New Roman" w:hAnsi="Times New Roman" w:cs="Times New Roman"/>
        </w:rPr>
        <w:t xml:space="preserve"> 19 (2013), </w:t>
      </w:r>
      <w:r w:rsidRPr="00E40483">
        <w:rPr>
          <w:rFonts w:ascii="Times New Roman" w:hAnsi="Times New Roman" w:cs="Times New Roman"/>
          <w:i/>
        </w:rPr>
        <w:t>available at</w:t>
      </w:r>
      <w:r w:rsidRPr="00E40483">
        <w:rPr>
          <w:rFonts w:ascii="Times New Roman" w:hAnsi="Times New Roman" w:cs="Times New Roman"/>
        </w:rPr>
        <w:t xml:space="preserve"> </w:t>
      </w:r>
      <w:hyperlink r:id="rId3" w:history="1">
        <w:r w:rsidRPr="00E40483">
          <w:rPr>
            <w:rStyle w:val="Hyperlink"/>
            <w:rFonts w:ascii="Times New Roman" w:hAnsi="Times New Roman" w:cs="Times New Roman"/>
            <w:color w:val="auto"/>
          </w:rPr>
          <w:t>https://www.reproductiverights.org/sites/crr.civicactions.net/files/documents/ChildMarriage_BriefingPaper_Web.pdf</w:t>
        </w:r>
      </w:hyperlink>
      <w:r w:rsidRPr="00E40483">
        <w:rPr>
          <w:rFonts w:ascii="Times New Roman" w:hAnsi="Times New Roman" w:cs="Times New Roman"/>
        </w:rPr>
        <w:t xml:space="preserve"> (hereinafter CRR, </w:t>
      </w:r>
      <w:r w:rsidRPr="00E40483">
        <w:rPr>
          <w:rFonts w:ascii="Times New Roman" w:hAnsi="Times New Roman" w:cs="Times New Roman"/>
          <w:smallCaps/>
        </w:rPr>
        <w:t>Child Marriage in South Asia</w:t>
      </w:r>
      <w:r w:rsidRPr="00E40483">
        <w:rPr>
          <w:rFonts w:ascii="Times New Roman" w:hAnsi="Times New Roman" w:cs="Times New Roman"/>
        </w:rPr>
        <w:t xml:space="preserve">). </w:t>
      </w:r>
    </w:p>
  </w:endnote>
  <w:endnote w:id="26">
    <w:p w14:paraId="5E856C3A" w14:textId="191BD045"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India Prohibition of Child Marriage Act, 2006, §2(a) (defining “child” as “a person who, if a male, has not completed twenty-one years of age, and if a female, has not completed eighteen years of age”). </w:t>
      </w:r>
    </w:p>
  </w:endnote>
  <w:endnote w:id="27">
    <w:p w14:paraId="5F929DBF" w14:textId="4554607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Association for Social Justice &amp; Research v. Union of India &amp; Others, W.P. (CRL) No. 535/2010, Delhi H.C. (2010); Court on Its Own Motion Lajja Devi v. State, W.P., No. 338 (2008) (High Court of Delhi).</w:t>
      </w:r>
    </w:p>
  </w:endnote>
  <w:endnote w:id="28">
    <w:p w14:paraId="03E2CC5E" w14:textId="79451D7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T. Sivakumar v. The Inspector of Police, H.C.P. 907/2011, para. 1, Madras H.C.</w:t>
      </w:r>
    </w:p>
  </w:endnote>
  <w:endnote w:id="29">
    <w:p w14:paraId="0099F9E0" w14:textId="18C34DD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Mohammed Abbas v. Chief Secretary, W.P., 3133 of 2015, Madras H.C</w:t>
      </w:r>
    </w:p>
  </w:endnote>
  <w:endnote w:id="30">
    <w:p w14:paraId="00D95D7D" w14:textId="70D2733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Independent Thought v. Union of India and Anr., W.P. 382 of 2013, India Supreme Court. [hereinafter </w:t>
      </w:r>
      <w:r w:rsidRPr="00E40483">
        <w:rPr>
          <w:rFonts w:ascii="Times New Roman" w:hAnsi="Times New Roman" w:cs="Times New Roman"/>
          <w:i/>
        </w:rPr>
        <w:t>Independent Thought</w:t>
      </w:r>
      <w:r w:rsidRPr="00E40483">
        <w:rPr>
          <w:rFonts w:ascii="Times New Roman" w:hAnsi="Times New Roman" w:cs="Times New Roman"/>
        </w:rPr>
        <w:t>].</w:t>
      </w:r>
    </w:p>
  </w:endnote>
  <w:endnote w:id="31">
    <w:p w14:paraId="2DE438F0"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p>
  </w:endnote>
  <w:endnote w:id="32">
    <w:p w14:paraId="27690F54" w14:textId="3E631CE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India’s Juvenile Justice Care and Protection of Children Act, 2015, §.28(4).</w:t>
      </w:r>
    </w:p>
  </w:endnote>
  <w:endnote w:id="33">
    <w:p w14:paraId="00396E80" w14:textId="38AC39E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Independent Thought</w:t>
      </w:r>
      <w:r w:rsidRPr="00E40483">
        <w:rPr>
          <w:rFonts w:ascii="Times New Roman" w:hAnsi="Times New Roman" w:cs="Times New Roman"/>
        </w:rPr>
        <w:t>, W.P. 382, at para. 51.</w:t>
      </w:r>
    </w:p>
  </w:endnote>
  <w:endnote w:id="34">
    <w:p w14:paraId="1C068968" w14:textId="2E54E75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Press Release, </w:t>
      </w:r>
      <w:r w:rsidRPr="00E40483">
        <w:rPr>
          <w:rFonts w:ascii="Times New Roman" w:hAnsi="Times New Roman" w:cs="Times New Roman"/>
          <w:i/>
        </w:rPr>
        <w:t>Child Marriages: 39,000 every day</w:t>
      </w:r>
      <w:r w:rsidRPr="00E40483">
        <w:rPr>
          <w:rFonts w:ascii="Times New Roman" w:hAnsi="Times New Roman" w:cs="Times New Roman"/>
        </w:rPr>
        <w:t xml:space="preserve">, </w:t>
      </w:r>
      <w:r w:rsidRPr="00E40483">
        <w:rPr>
          <w:rFonts w:ascii="Times New Roman" w:hAnsi="Times New Roman" w:cs="Times New Roman"/>
          <w:smallCaps/>
        </w:rPr>
        <w:t>World Health Organization</w:t>
      </w:r>
      <w:r w:rsidRPr="00E40483">
        <w:rPr>
          <w:rFonts w:ascii="Times New Roman" w:hAnsi="Times New Roman" w:cs="Times New Roman"/>
        </w:rPr>
        <w:t xml:space="preserve"> (Mar. 2013), </w:t>
      </w:r>
      <w:r w:rsidRPr="00E40483">
        <w:rPr>
          <w:rFonts w:ascii="Times New Roman" w:hAnsi="Times New Roman" w:cs="Times New Roman"/>
          <w:i/>
        </w:rPr>
        <w:t xml:space="preserve">available at </w:t>
      </w:r>
      <w:r w:rsidRPr="00E40483">
        <w:rPr>
          <w:rFonts w:ascii="Times New Roman" w:hAnsi="Times New Roman" w:cs="Times New Roman"/>
        </w:rPr>
        <w:t>http://www.who.int/mediacentre/news/releases/2013/child_marriage_20130307/en/.</w:t>
      </w:r>
    </w:p>
  </w:endnote>
  <w:endnote w:id="35">
    <w:p w14:paraId="41D22616"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Government of India, Ministry of Health and Family Welfare, Rapid Survey on Children National Fact Sheet</w:t>
      </w:r>
      <w:r w:rsidRPr="00E40483">
        <w:rPr>
          <w:rFonts w:ascii="Times New Roman" w:hAnsi="Times New Roman" w:cs="Times New Roman"/>
        </w:rPr>
        <w:t xml:space="preserve"> 2 (2015-2016), </w:t>
      </w:r>
      <w:r w:rsidRPr="00E40483">
        <w:rPr>
          <w:rFonts w:ascii="Times New Roman" w:hAnsi="Times New Roman" w:cs="Times New Roman"/>
          <w:i/>
        </w:rPr>
        <w:t>available at</w:t>
      </w:r>
      <w:r w:rsidRPr="00E40483">
        <w:rPr>
          <w:rFonts w:ascii="Times New Roman" w:hAnsi="Times New Roman" w:cs="Times New Roman"/>
        </w:rPr>
        <w:t xml:space="preserve"> </w:t>
      </w:r>
      <w:hyperlink r:id="rId4" w:history="1">
        <w:r w:rsidRPr="00E40483">
          <w:rPr>
            <w:rStyle w:val="Hyperlink"/>
            <w:rFonts w:ascii="Times New Roman" w:hAnsi="Times New Roman" w:cs="Times New Roman"/>
            <w:color w:val="auto"/>
          </w:rPr>
          <w:t>http://rchiips.org/nfhs/factsheet_NFHS-4.shtml</w:t>
        </w:r>
      </w:hyperlink>
      <w:r w:rsidRPr="00E40483">
        <w:rPr>
          <w:rFonts w:ascii="Times New Roman" w:hAnsi="Times New Roman" w:cs="Times New Roman"/>
        </w:rPr>
        <w:t xml:space="preserve"> [hereinafter </w:t>
      </w:r>
      <w:r w:rsidRPr="00E40483">
        <w:rPr>
          <w:rFonts w:ascii="Times New Roman" w:hAnsi="Times New Roman" w:cs="Times New Roman"/>
          <w:smallCaps/>
        </w:rPr>
        <w:t>Rapid Survey on Children</w:t>
      </w:r>
      <w:r w:rsidRPr="00E40483">
        <w:rPr>
          <w:rFonts w:ascii="Times New Roman" w:hAnsi="Times New Roman" w:cs="Times New Roman"/>
        </w:rPr>
        <w:t>].</w:t>
      </w:r>
    </w:p>
  </w:endnote>
  <w:endnote w:id="36">
    <w:p w14:paraId="1DAF8071" w14:textId="4FE69AC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Young Lives, Tackling Child Marriage and Early Childbearing in India: Lessons from Young Lives</w:t>
      </w:r>
      <w:r w:rsidRPr="00E40483">
        <w:rPr>
          <w:rFonts w:ascii="Times New Roman" w:hAnsi="Times New Roman" w:cs="Times New Roman"/>
        </w:rPr>
        <w:t xml:space="preserve"> (May 2016), </w:t>
      </w:r>
      <w:r w:rsidRPr="00E40483">
        <w:rPr>
          <w:rFonts w:ascii="Times New Roman" w:hAnsi="Times New Roman" w:cs="Times New Roman"/>
          <w:i/>
        </w:rPr>
        <w:t>available at</w:t>
      </w:r>
      <w:r w:rsidRPr="00E40483">
        <w:rPr>
          <w:rFonts w:ascii="Times New Roman" w:hAnsi="Times New Roman" w:cs="Times New Roman"/>
        </w:rPr>
        <w:t xml:space="preserve"> https://www.younglives.org.uk/sites/www.younglives.org.uk/files/YL-PB-29-Tackling%20early%20marriage%20in%20India.pdf.</w:t>
      </w:r>
    </w:p>
  </w:endnote>
  <w:endnote w:id="37">
    <w:p w14:paraId="48A98190" w14:textId="596C6A5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Jyotsna Jha, Reducing Child Marriage in India: A Model to Scale-up results 17</w:t>
      </w:r>
      <w:r w:rsidRPr="00E40483">
        <w:rPr>
          <w:rFonts w:ascii="Times New Roman" w:hAnsi="Times New Roman" w:cs="Times New Roman"/>
        </w:rPr>
        <w:t xml:space="preserve"> (2016), </w:t>
      </w:r>
      <w:r w:rsidRPr="00E40483">
        <w:rPr>
          <w:rFonts w:ascii="Times New Roman" w:hAnsi="Times New Roman" w:cs="Times New Roman"/>
          <w:i/>
        </w:rPr>
        <w:t>available at</w:t>
      </w:r>
      <w:r w:rsidRPr="00E40483">
        <w:rPr>
          <w:rFonts w:ascii="Times New Roman" w:hAnsi="Times New Roman" w:cs="Times New Roman"/>
        </w:rPr>
        <w:t xml:space="preserve"> https://www.girlsnotbrides.org/wp-content/uploads/2016/12/Centre-for-Budget-and-Policy-Studies-India-report.pdf.</w:t>
      </w:r>
    </w:p>
  </w:endnote>
  <w:endnote w:id="38">
    <w:p w14:paraId="29DC48E8" w14:textId="2C4C349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UNICEF India,</w:t>
      </w:r>
      <w:r w:rsidRPr="00E40483">
        <w:rPr>
          <w:rFonts w:ascii="Times New Roman" w:hAnsi="Times New Roman" w:cs="Times New Roman"/>
        </w:rPr>
        <w:t xml:space="preserve"> </w:t>
      </w:r>
      <w:r w:rsidRPr="00E40483">
        <w:rPr>
          <w:rFonts w:ascii="Times New Roman" w:hAnsi="Times New Roman" w:cs="Times New Roman"/>
          <w:smallCaps/>
        </w:rPr>
        <w:t xml:space="preserve">What We Do, Why ‘Not’ Child Marriage, </w:t>
      </w:r>
      <w:r w:rsidRPr="00E40483">
        <w:rPr>
          <w:rFonts w:ascii="Times New Roman" w:hAnsi="Times New Roman" w:cs="Times New Roman"/>
          <w:i/>
        </w:rPr>
        <w:t>available at</w:t>
      </w:r>
      <w:r w:rsidRPr="00E40483">
        <w:rPr>
          <w:rFonts w:ascii="Times New Roman" w:hAnsi="Times New Roman" w:cs="Times New Roman"/>
        </w:rPr>
        <w:t xml:space="preserve"> </w:t>
      </w:r>
      <w:hyperlink r:id="rId5" w:history="1">
        <w:r w:rsidRPr="00E40483">
          <w:rPr>
            <w:rStyle w:val="Hyperlink"/>
            <w:rFonts w:ascii="Times New Roman" w:hAnsi="Times New Roman" w:cs="Times New Roman"/>
            <w:color w:val="auto"/>
          </w:rPr>
          <w:t>http://unicef.in/Whatwedo/30/Child-Marriage</w:t>
        </w:r>
      </w:hyperlink>
      <w:r w:rsidRPr="00E40483">
        <w:rPr>
          <w:rFonts w:ascii="Times New Roman" w:hAnsi="Times New Roman" w:cs="Times New Roman"/>
        </w:rPr>
        <w:t>.</w:t>
      </w:r>
    </w:p>
  </w:endnote>
  <w:endnote w:id="39">
    <w:p w14:paraId="02E5ACB9" w14:textId="3CC7A0D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smallCaps/>
        </w:rPr>
        <w:t>.</w:t>
      </w:r>
    </w:p>
  </w:endnote>
  <w:endnote w:id="40">
    <w:p w14:paraId="401FF0C6" w14:textId="2EA42CC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Parthasarathi Biswas, </w:t>
      </w:r>
      <w:r w:rsidRPr="00E40483">
        <w:rPr>
          <w:rFonts w:ascii="Times New Roman" w:hAnsi="Times New Roman" w:cs="Times New Roman"/>
          <w:i/>
        </w:rPr>
        <w:t>State Not Doing Enough to Prevent Child Marriage: CAG</w:t>
      </w:r>
      <w:r w:rsidRPr="00E40483">
        <w:rPr>
          <w:rFonts w:ascii="Times New Roman" w:hAnsi="Times New Roman" w:cs="Times New Roman"/>
        </w:rPr>
        <w:t xml:space="preserve">, </w:t>
      </w:r>
      <w:r w:rsidRPr="00E40483">
        <w:rPr>
          <w:rFonts w:ascii="Times New Roman" w:hAnsi="Times New Roman" w:cs="Times New Roman"/>
          <w:smallCaps/>
        </w:rPr>
        <w:t>The Indian Express</w:t>
      </w:r>
      <w:r w:rsidRPr="00E40483">
        <w:rPr>
          <w:rFonts w:ascii="Times New Roman" w:hAnsi="Times New Roman" w:cs="Times New Roman"/>
        </w:rPr>
        <w:t xml:space="preserve"> (May 7, 2015), </w:t>
      </w:r>
      <w:r w:rsidRPr="00E40483">
        <w:rPr>
          <w:rFonts w:ascii="Times New Roman" w:hAnsi="Times New Roman" w:cs="Times New Roman"/>
          <w:i/>
        </w:rPr>
        <w:t xml:space="preserve">available at </w:t>
      </w:r>
      <w:hyperlink r:id="rId6" w:history="1">
        <w:r w:rsidRPr="00E40483">
          <w:rPr>
            <w:rStyle w:val="Hyperlink"/>
            <w:rFonts w:ascii="Times New Roman" w:hAnsi="Times New Roman" w:cs="Times New Roman"/>
            <w:color w:val="auto"/>
          </w:rPr>
          <w:t>http://indianexpress.com/article/cities/mumbai/state-not-doing-enough-to-prevent-child-marriage-cag/</w:t>
        </w:r>
      </w:hyperlink>
      <w:r w:rsidRPr="00E40483">
        <w:rPr>
          <w:rStyle w:val="Hyperlink"/>
          <w:rFonts w:ascii="Times New Roman" w:hAnsi="Times New Roman" w:cs="Times New Roman"/>
          <w:color w:val="auto"/>
        </w:rPr>
        <w:t>.</w:t>
      </w:r>
    </w:p>
  </w:endnote>
  <w:endnote w:id="41">
    <w:p w14:paraId="2464C549" w14:textId="23191F2A" w:rsidR="00600C11" w:rsidRPr="00E40483" w:rsidRDefault="00600C11" w:rsidP="00C003D8">
      <w:pPr>
        <w:pStyle w:val="EndnoteText"/>
        <w:ind w:left="180" w:hanging="180"/>
        <w:rPr>
          <w:rFonts w:ascii="Times New Roman" w:hAnsi="Times New Roman" w:cs="Times New Roman"/>
        </w:rPr>
      </w:pPr>
      <w:r w:rsidRPr="00E40483">
        <w:rPr>
          <w:rFonts w:ascii="Times New Roman" w:hAnsi="Times New Roman" w:cs="Times New Roman"/>
          <w:vertAlign w:val="superscript"/>
        </w:rPr>
        <w:endnoteRef/>
      </w:r>
      <w:r w:rsidRPr="00E40483">
        <w:rPr>
          <w:rFonts w:ascii="Times New Roman" w:hAnsi="Times New Roman" w:cs="Times New Roman"/>
        </w:rPr>
        <w:t xml:space="preserve"> The Muluki Ain (General Code), part 4, ch. 17, no. 2 (1963) (Nepal).</w:t>
      </w:r>
    </w:p>
  </w:endnote>
  <w:endnote w:id="42">
    <w:p w14:paraId="48F13478" w14:textId="228750C7" w:rsidR="00600C11" w:rsidRPr="00E40483" w:rsidRDefault="00600C11" w:rsidP="00C003D8">
      <w:pPr>
        <w:pStyle w:val="BodyA"/>
        <w:spacing w:after="0" w:line="240" w:lineRule="auto"/>
        <w:ind w:left="180" w:hanging="180"/>
        <w:rPr>
          <w:rFonts w:ascii="Times New Roman" w:hAnsi="Times New Roman" w:cs="Times New Roman"/>
          <w:color w:val="auto"/>
          <w:sz w:val="20"/>
          <w:szCs w:val="20"/>
        </w:rPr>
      </w:pPr>
      <w:r w:rsidRPr="00E40483">
        <w:rPr>
          <w:rFonts w:ascii="Times New Roman" w:eastAsia="Times New Roman" w:hAnsi="Times New Roman" w:cs="Times New Roman"/>
          <w:color w:val="auto"/>
          <w:sz w:val="20"/>
          <w:szCs w:val="20"/>
          <w:vertAlign w:val="superscript"/>
        </w:rPr>
        <w:endnoteRef/>
      </w:r>
      <w:r w:rsidRPr="00E40483">
        <w:rPr>
          <w:rFonts w:ascii="Times New Roman" w:hAnsi="Times New Roman" w:cs="Times New Roman"/>
          <w:color w:val="auto"/>
          <w:sz w:val="20"/>
          <w:szCs w:val="20"/>
        </w:rPr>
        <w:t xml:space="preserve"> </w:t>
      </w:r>
      <w:r w:rsidRPr="00E40483">
        <w:rPr>
          <w:rStyle w:val="None"/>
          <w:rFonts w:ascii="Times New Roman" w:hAnsi="Times New Roman" w:cs="Times New Roman"/>
          <w:smallCaps/>
          <w:color w:val="auto"/>
          <w:sz w:val="20"/>
          <w:szCs w:val="20"/>
        </w:rPr>
        <w:t>UNICEF, Early Marriage in South Asia: a Discussion Paper</w:t>
      </w:r>
      <w:r w:rsidRPr="00E40483" w:rsidDel="000407B1">
        <w:rPr>
          <w:rStyle w:val="None"/>
          <w:rFonts w:ascii="Times New Roman" w:hAnsi="Times New Roman" w:cs="Times New Roman"/>
          <w:color w:val="auto"/>
          <w:sz w:val="20"/>
          <w:szCs w:val="20"/>
        </w:rPr>
        <w:t xml:space="preserve"> </w:t>
      </w:r>
      <w:r w:rsidRPr="00E40483">
        <w:rPr>
          <w:rStyle w:val="None"/>
          <w:rFonts w:ascii="Times New Roman" w:hAnsi="Times New Roman" w:cs="Times New Roman"/>
          <w:color w:val="auto"/>
          <w:sz w:val="20"/>
          <w:szCs w:val="20"/>
        </w:rPr>
        <w:t>2 (2009).</w:t>
      </w:r>
    </w:p>
  </w:endnote>
  <w:endnote w:id="43">
    <w:p w14:paraId="6876CD36" w14:textId="7B9A5C9D" w:rsidR="00600C11" w:rsidRPr="00E40483" w:rsidRDefault="00600C11" w:rsidP="00C003D8">
      <w:pPr>
        <w:pStyle w:val="FootnoteText"/>
        <w:rPr>
          <w:rFonts w:ascii="Times New Roman" w:hAnsi="Times New Roman" w:cs="Times New Roman"/>
          <w:lang w:val="en-US"/>
        </w:rPr>
      </w:pPr>
      <w:r w:rsidRPr="00E40483">
        <w:rPr>
          <w:rStyle w:val="None"/>
          <w:rFonts w:ascii="Times New Roman" w:eastAsia="Times New Roman" w:hAnsi="Times New Roman" w:cs="Times New Roman"/>
          <w:vertAlign w:val="superscript"/>
          <w:lang w:val="en-US"/>
        </w:rPr>
        <w:endnoteRef/>
      </w:r>
      <w:r w:rsidRPr="00E40483">
        <w:rPr>
          <w:rStyle w:val="None"/>
          <w:rFonts w:ascii="Times New Roman" w:hAnsi="Times New Roman" w:cs="Times New Roman"/>
          <w:lang w:val="en-US"/>
        </w:rPr>
        <w:t xml:space="preserve"> </w:t>
      </w:r>
      <w:r w:rsidRPr="00E40483">
        <w:rPr>
          <w:rStyle w:val="None"/>
          <w:rFonts w:ascii="Times New Roman" w:hAnsi="Times New Roman" w:cs="Times New Roman"/>
          <w:smallCaps/>
          <w:lang w:val="en-US"/>
        </w:rPr>
        <w:t xml:space="preserve">UNICEF, State of the World’s Children, </w:t>
      </w:r>
      <w:r w:rsidRPr="00E40483">
        <w:rPr>
          <w:rStyle w:val="None"/>
          <w:rFonts w:ascii="Times New Roman" w:hAnsi="Times New Roman" w:cs="Times New Roman"/>
          <w:i/>
          <w:lang w:val="en-US"/>
        </w:rPr>
        <w:t>supra</w:t>
      </w:r>
      <w:r w:rsidRPr="00E40483">
        <w:rPr>
          <w:rStyle w:val="None"/>
          <w:rFonts w:ascii="Times New Roman" w:hAnsi="Times New Roman" w:cs="Times New Roman"/>
          <w:lang w:val="en-US"/>
        </w:rPr>
        <w:t xml:space="preserve"> note</w:t>
      </w:r>
      <w:r w:rsidRPr="00E40483">
        <w:rPr>
          <w:rStyle w:val="None"/>
          <w:rFonts w:ascii="Times New Roman" w:hAnsi="Times New Roman" w:cs="Times New Roman"/>
          <w:smallCaps/>
          <w:lang w:val="en-US"/>
        </w:rPr>
        <w:t xml:space="preserve"> </w:t>
      </w:r>
      <w:r w:rsidRPr="00E40483">
        <w:rPr>
          <w:rStyle w:val="None"/>
          <w:rFonts w:ascii="Times New Roman" w:hAnsi="Times New Roman" w:cs="Times New Roman"/>
          <w:smallCaps/>
          <w:lang w:val="en-US"/>
        </w:rPr>
        <w:fldChar w:fldCharType="begin"/>
      </w:r>
      <w:r w:rsidRPr="00E40483">
        <w:rPr>
          <w:rStyle w:val="None"/>
          <w:rFonts w:ascii="Times New Roman" w:hAnsi="Times New Roman" w:cs="Times New Roman"/>
          <w:smallCaps/>
          <w:lang w:val="en-US"/>
        </w:rPr>
        <w:instrText xml:space="preserve"> NOTEREF _Ref497382127 \h  \* MERGEFORMAT </w:instrText>
      </w:r>
      <w:r w:rsidRPr="00E40483">
        <w:rPr>
          <w:rStyle w:val="None"/>
          <w:rFonts w:ascii="Times New Roman" w:hAnsi="Times New Roman" w:cs="Times New Roman"/>
          <w:smallCaps/>
          <w:lang w:val="en-US"/>
        </w:rPr>
      </w:r>
      <w:r w:rsidRPr="00E40483">
        <w:rPr>
          <w:rStyle w:val="None"/>
          <w:rFonts w:ascii="Times New Roman" w:hAnsi="Times New Roman" w:cs="Times New Roman"/>
          <w:smallCaps/>
          <w:lang w:val="en-US"/>
        </w:rPr>
        <w:fldChar w:fldCharType="separate"/>
      </w:r>
      <w:r w:rsidRPr="00E40483">
        <w:rPr>
          <w:rStyle w:val="None"/>
          <w:rFonts w:ascii="Times New Roman" w:hAnsi="Times New Roman" w:cs="Times New Roman"/>
          <w:smallCaps/>
          <w:lang w:val="en-US"/>
        </w:rPr>
        <w:t>15</w:t>
      </w:r>
      <w:r w:rsidRPr="00E40483">
        <w:rPr>
          <w:rStyle w:val="None"/>
          <w:rFonts w:ascii="Times New Roman" w:hAnsi="Times New Roman" w:cs="Times New Roman"/>
          <w:smallCaps/>
          <w:lang w:val="en-US"/>
        </w:rPr>
        <w:fldChar w:fldCharType="end"/>
      </w:r>
      <w:r w:rsidRPr="00E40483">
        <w:rPr>
          <w:rStyle w:val="None"/>
          <w:rFonts w:ascii="Times New Roman" w:hAnsi="Times New Roman" w:cs="Times New Roman"/>
          <w:lang w:val="en-US"/>
        </w:rPr>
        <w:t>, at 151.</w:t>
      </w:r>
    </w:p>
  </w:endnote>
  <w:endnote w:id="44">
    <w:p w14:paraId="3F614B29" w14:textId="0B6002BA"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Central Child Welfare Board, The State of Children in Nepal </w:t>
      </w:r>
      <w:r w:rsidRPr="00E40483">
        <w:rPr>
          <w:rStyle w:val="None"/>
          <w:rFonts w:ascii="Times New Roman" w:hAnsi="Times New Roman" w:cs="Times New Roman"/>
        </w:rPr>
        <w:t>25-26 (2015).</w:t>
      </w:r>
    </w:p>
  </w:endnote>
  <w:endnote w:id="45">
    <w:p w14:paraId="128D484D" w14:textId="205BA8D6"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color w:val="auto"/>
          <w:sz w:val="20"/>
          <w:szCs w:val="20"/>
        </w:rPr>
        <w:t xml:space="preserve"> </w:t>
      </w:r>
      <w:r w:rsidRPr="00E40483">
        <w:rPr>
          <w:rStyle w:val="None"/>
          <w:smallCaps/>
          <w:color w:val="auto"/>
          <w:sz w:val="20"/>
          <w:szCs w:val="20"/>
        </w:rPr>
        <w:t>UNFPA, Marrying too Young: End Child Marriage</w:t>
      </w:r>
      <w:r w:rsidRPr="00E40483">
        <w:rPr>
          <w:rStyle w:val="None"/>
          <w:color w:val="auto"/>
          <w:sz w:val="20"/>
          <w:szCs w:val="20"/>
        </w:rPr>
        <w:t xml:space="preserve"> 73 (2012) [hereinafter UNFPA, </w:t>
      </w:r>
      <w:r w:rsidRPr="00E40483">
        <w:rPr>
          <w:rStyle w:val="None"/>
          <w:smallCaps/>
          <w:color w:val="auto"/>
          <w:sz w:val="20"/>
          <w:szCs w:val="20"/>
        </w:rPr>
        <w:t>Marrying too Young</w:t>
      </w:r>
      <w:r w:rsidRPr="00E40483">
        <w:rPr>
          <w:rStyle w:val="None"/>
          <w:color w:val="auto"/>
          <w:sz w:val="20"/>
          <w:szCs w:val="20"/>
        </w:rPr>
        <w:t xml:space="preserve">].  </w:t>
      </w:r>
    </w:p>
  </w:endnote>
  <w:endnote w:id="46">
    <w:p w14:paraId="511B74BC" w14:textId="026AE542"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vertAlign w:val="superscript"/>
        </w:rPr>
        <w:t xml:space="preserve">  </w:t>
      </w:r>
      <w:r w:rsidRPr="00E40483">
        <w:rPr>
          <w:rStyle w:val="None"/>
          <w:i/>
          <w:color w:val="auto"/>
          <w:sz w:val="20"/>
          <w:szCs w:val="20"/>
        </w:rPr>
        <w:t>Id.</w:t>
      </w:r>
      <w:r w:rsidRPr="00E40483">
        <w:rPr>
          <w:rStyle w:val="None"/>
          <w:color w:val="auto"/>
          <w:sz w:val="20"/>
          <w:szCs w:val="20"/>
        </w:rPr>
        <w:t>, at</w:t>
      </w:r>
      <w:r w:rsidRPr="00E40483">
        <w:rPr>
          <w:rStyle w:val="None"/>
          <w:rFonts w:eastAsia="Arial Unicode MS"/>
          <w:color w:val="auto"/>
          <w:sz w:val="20"/>
          <w:szCs w:val="20"/>
        </w:rPr>
        <w:t xml:space="preserve"> 25. </w:t>
      </w:r>
    </w:p>
  </w:endnote>
  <w:endnote w:id="47">
    <w:p w14:paraId="255A2412" w14:textId="6BDFDD82"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rPr>
        <w:t xml:space="preserve"> </w:t>
      </w:r>
      <w:r w:rsidRPr="00E40483">
        <w:rPr>
          <w:rStyle w:val="None"/>
          <w:rFonts w:eastAsia="Arial Unicode MS"/>
          <w:smallCaps/>
          <w:color w:val="auto"/>
          <w:sz w:val="20"/>
          <w:szCs w:val="20"/>
        </w:rPr>
        <w:t>UNFPA, Marrying too Young</w:t>
      </w:r>
      <w:r w:rsidRPr="00E40483">
        <w:rPr>
          <w:rStyle w:val="None"/>
          <w:rFonts w:eastAsia="Arial Unicode MS"/>
          <w:color w:val="auto"/>
          <w:sz w:val="20"/>
          <w:szCs w:val="20"/>
        </w:rPr>
        <w:t xml:space="preserve">, </w:t>
      </w:r>
      <w:r w:rsidRPr="00E40483">
        <w:rPr>
          <w:rStyle w:val="None"/>
          <w:rFonts w:eastAsia="Arial Unicode MS"/>
          <w:i/>
          <w:color w:val="auto"/>
          <w:sz w:val="20"/>
          <w:szCs w:val="20"/>
        </w:rPr>
        <w:t>supra</w:t>
      </w:r>
      <w:r w:rsidRPr="00E40483">
        <w:rPr>
          <w:rStyle w:val="None"/>
          <w:rFonts w:eastAsia="Arial Unicode MS"/>
          <w:color w:val="auto"/>
          <w:sz w:val="20"/>
          <w:szCs w:val="20"/>
        </w:rPr>
        <w:t xml:space="preserve"> note </w:t>
      </w:r>
      <w:r w:rsidRPr="00E40483">
        <w:rPr>
          <w:rStyle w:val="None"/>
          <w:rFonts w:eastAsia="Arial Unicode MS"/>
          <w:color w:val="auto"/>
          <w:sz w:val="20"/>
          <w:szCs w:val="20"/>
        </w:rPr>
        <w:fldChar w:fldCharType="begin"/>
      </w:r>
      <w:r w:rsidRPr="00E40483">
        <w:rPr>
          <w:rStyle w:val="None"/>
          <w:rFonts w:eastAsia="Arial Unicode MS"/>
          <w:color w:val="auto"/>
          <w:sz w:val="20"/>
          <w:szCs w:val="20"/>
        </w:rPr>
        <w:instrText xml:space="preserve"> NOTEREF _Ref497382472 \h  \* MERGEFORMAT </w:instrText>
      </w:r>
      <w:r w:rsidRPr="00E40483">
        <w:rPr>
          <w:rStyle w:val="None"/>
          <w:rFonts w:eastAsia="Arial Unicode MS"/>
          <w:color w:val="auto"/>
          <w:sz w:val="20"/>
          <w:szCs w:val="20"/>
        </w:rPr>
      </w:r>
      <w:r w:rsidRPr="00E40483">
        <w:rPr>
          <w:rStyle w:val="None"/>
          <w:rFonts w:eastAsia="Arial Unicode MS"/>
          <w:color w:val="auto"/>
          <w:sz w:val="20"/>
          <w:szCs w:val="20"/>
        </w:rPr>
        <w:fldChar w:fldCharType="separate"/>
      </w:r>
      <w:r w:rsidRPr="00E40483">
        <w:rPr>
          <w:rStyle w:val="None"/>
          <w:rFonts w:eastAsia="Arial Unicode MS"/>
          <w:color w:val="auto"/>
          <w:sz w:val="20"/>
          <w:szCs w:val="20"/>
        </w:rPr>
        <w:t>47</w:t>
      </w:r>
      <w:r w:rsidRPr="00E40483">
        <w:rPr>
          <w:rStyle w:val="None"/>
          <w:rFonts w:eastAsia="Arial Unicode MS"/>
          <w:color w:val="auto"/>
          <w:sz w:val="20"/>
          <w:szCs w:val="20"/>
        </w:rPr>
        <w:fldChar w:fldCharType="end"/>
      </w:r>
      <w:r w:rsidRPr="00E40483">
        <w:rPr>
          <w:rStyle w:val="None"/>
          <w:rFonts w:eastAsia="Arial Unicode MS"/>
          <w:color w:val="auto"/>
          <w:sz w:val="20"/>
          <w:szCs w:val="20"/>
        </w:rPr>
        <w:t>, at 68.</w:t>
      </w:r>
    </w:p>
  </w:endnote>
  <w:endnote w:id="48">
    <w:p w14:paraId="0E267CDE" w14:textId="00532774"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Govt. of Nepal, Nepal Demographic and Health Survey </w:t>
      </w:r>
      <w:r w:rsidRPr="00E40483">
        <w:rPr>
          <w:rStyle w:val="None"/>
          <w:rFonts w:ascii="Times New Roman" w:hAnsi="Times New Roman" w:cs="Times New Roman"/>
        </w:rPr>
        <w:t xml:space="preserve">68 (2011), </w:t>
      </w:r>
      <w:r w:rsidRPr="00E40483">
        <w:rPr>
          <w:rStyle w:val="None"/>
          <w:rFonts w:ascii="Times New Roman" w:hAnsi="Times New Roman" w:cs="Times New Roman"/>
          <w:i/>
        </w:rPr>
        <w:t>available at</w:t>
      </w:r>
      <w:r w:rsidRPr="00E40483">
        <w:rPr>
          <w:rStyle w:val="None"/>
          <w:rFonts w:ascii="Times New Roman" w:hAnsi="Times New Roman" w:cs="Times New Roman"/>
        </w:rPr>
        <w:t xml:space="preserve"> https://dhsprogram.com/pubs/pdf/FR257/FR257[13April2012].pdf. </w:t>
      </w:r>
    </w:p>
  </w:endnote>
  <w:endnote w:id="49">
    <w:p w14:paraId="7590F835" w14:textId="63CCB02B"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Govt. of Nepal, Nepal Adolescents and Youth Survey </w:t>
      </w:r>
      <w:r w:rsidRPr="00E40483">
        <w:rPr>
          <w:rStyle w:val="None"/>
          <w:rFonts w:ascii="Times New Roman" w:hAnsi="Times New Roman" w:cs="Times New Roman"/>
        </w:rPr>
        <w:t xml:space="preserve">49 (2010/11), </w:t>
      </w:r>
      <w:r w:rsidRPr="00E40483">
        <w:rPr>
          <w:rStyle w:val="None"/>
          <w:rFonts w:ascii="Times New Roman" w:hAnsi="Times New Roman" w:cs="Times New Roman"/>
          <w:i/>
        </w:rPr>
        <w:t>available at</w:t>
      </w:r>
      <w:r w:rsidRPr="00E40483">
        <w:rPr>
          <w:rStyle w:val="None"/>
          <w:rFonts w:ascii="Times New Roman" w:hAnsi="Times New Roman" w:cs="Times New Roman"/>
        </w:rPr>
        <w:t xml:space="preserve"> http://nepal.unfpa.org/sites/default/files/pub-pdf/NepalAdolescentandYouthSurveyHighlights%282%29.pdf. </w:t>
      </w:r>
    </w:p>
  </w:endnote>
  <w:endnote w:id="50">
    <w:p w14:paraId="558F05DC" w14:textId="79330132" w:rsidR="00600C11" w:rsidRPr="00E40483" w:rsidRDefault="00600C11" w:rsidP="00C003D8">
      <w:pPr>
        <w:pStyle w:val="FootnoteText"/>
        <w:rPr>
          <w:rFonts w:ascii="Times New Roman" w:hAnsi="Times New Roman" w:cs="Times New Roman"/>
          <w:lang w:val="en-US"/>
        </w:rPr>
      </w:pPr>
      <w:r w:rsidRPr="00E40483">
        <w:rPr>
          <w:rStyle w:val="None"/>
          <w:rFonts w:ascii="Times New Roman" w:hAnsi="Times New Roman" w:cs="Times New Roman"/>
          <w:vertAlign w:val="superscript"/>
          <w:lang w:val="en-US"/>
        </w:rPr>
        <w:endnoteRef/>
      </w:r>
      <w:r w:rsidRPr="00E40483">
        <w:rPr>
          <w:rStyle w:val="None"/>
          <w:rFonts w:ascii="Times New Roman" w:hAnsi="Times New Roman" w:cs="Times New Roman"/>
          <w:lang w:val="en-US"/>
        </w:rPr>
        <w:t xml:space="preserve"> </w:t>
      </w:r>
      <w:r w:rsidRPr="00E40483">
        <w:rPr>
          <w:rFonts w:ascii="Times New Roman" w:hAnsi="Times New Roman" w:cs="Times New Roman"/>
          <w:smallCaps/>
          <w:lang w:val="en-US"/>
        </w:rPr>
        <w:t>The Constitution of Nepal</w:t>
      </w:r>
      <w:r w:rsidRPr="00E40483">
        <w:rPr>
          <w:rFonts w:ascii="Times New Roman" w:hAnsi="Times New Roman" w:cs="Times New Roman"/>
          <w:lang w:val="en-US"/>
        </w:rPr>
        <w:t xml:space="preserve"> (2015), art. 39(5). </w:t>
      </w:r>
    </w:p>
  </w:endnote>
  <w:endnote w:id="51">
    <w:p w14:paraId="6AE0A575"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39(10).    </w:t>
      </w:r>
    </w:p>
  </w:endnote>
  <w:endnote w:id="52">
    <w:p w14:paraId="47385FDB"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38(3).   </w:t>
      </w:r>
    </w:p>
  </w:endnote>
  <w:endnote w:id="53">
    <w:p w14:paraId="58C23331"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38(2).  </w:t>
      </w:r>
    </w:p>
  </w:endnote>
  <w:endnote w:id="54">
    <w:p w14:paraId="2D32C873" w14:textId="77777777" w:rsidR="00600C11" w:rsidRPr="00E40483" w:rsidRDefault="00600C11" w:rsidP="00C003D8">
      <w:pPr>
        <w:pStyle w:val="Default"/>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rPr>
        <w:t xml:space="preserve"> </w:t>
      </w:r>
      <w:r w:rsidRPr="00E40483">
        <w:rPr>
          <w:i/>
          <w:color w:val="auto"/>
          <w:sz w:val="20"/>
          <w:szCs w:val="20"/>
        </w:rPr>
        <w:t>Id.</w:t>
      </w:r>
      <w:r w:rsidRPr="00E40483">
        <w:rPr>
          <w:color w:val="auto"/>
          <w:sz w:val="20"/>
          <w:szCs w:val="20"/>
        </w:rPr>
        <w:t>, art. 18.</w:t>
      </w:r>
    </w:p>
  </w:endnote>
  <w:endnote w:id="55">
    <w:p w14:paraId="1040C1F7"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16(1).    </w:t>
      </w:r>
    </w:p>
  </w:endnote>
  <w:endnote w:id="56">
    <w:p w14:paraId="1F5DE092" w14:textId="2399CBA0"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smallCaps/>
        </w:rPr>
        <w:t>The Constitution of Nepal</w:t>
      </w:r>
      <w:r w:rsidRPr="00E40483">
        <w:rPr>
          <w:rFonts w:ascii="Times New Roman" w:hAnsi="Times New Roman" w:cs="Times New Roman"/>
        </w:rPr>
        <w:t xml:space="preserve"> (2015), art. 29(1-3).</w:t>
      </w:r>
    </w:p>
  </w:endnote>
  <w:endnote w:id="57">
    <w:p w14:paraId="6F7D1196"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39(1-9).  </w:t>
      </w:r>
      <w:r w:rsidRPr="00E40483">
        <w:rPr>
          <w:rStyle w:val="None"/>
          <w:rFonts w:ascii="Times New Roman" w:hAnsi="Times New Roman" w:cs="Times New Roman"/>
        </w:rPr>
        <w:t xml:space="preserve"> </w:t>
      </w:r>
    </w:p>
  </w:endnote>
  <w:endnote w:id="58">
    <w:p w14:paraId="2C188B73"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art. 133, 144, 249, 252.</w:t>
      </w:r>
    </w:p>
  </w:endnote>
  <w:endnote w:id="59">
    <w:p w14:paraId="44AA7A3E" w14:textId="0A8ADDCC"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Govt. of Nepal, Ministry of Women, Children and Social Welfare, National Strategy to End Child Marriage in Nepal 8 (2016).</w:t>
      </w:r>
    </w:p>
  </w:endnote>
  <w:endnote w:id="60">
    <w:p w14:paraId="5B207097" w14:textId="6E5894F8"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13-14.</w:t>
      </w:r>
    </w:p>
  </w:endnote>
  <w:endnote w:id="61">
    <w:p w14:paraId="068C496B" w14:textId="741668E7"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at </w:t>
      </w:r>
      <w:r w:rsidRPr="00E40483">
        <w:rPr>
          <w:rFonts w:ascii="Times New Roman" w:hAnsi="Times New Roman" w:cs="Times New Roman"/>
          <w:smallCaps/>
        </w:rPr>
        <w:t>13.</w:t>
      </w:r>
    </w:p>
  </w:endnote>
  <w:endnote w:id="62">
    <w:p w14:paraId="39C16B9A" w14:textId="27121E9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Penal Code of Nepal, 2074 (2017), §173.</w:t>
      </w:r>
    </w:p>
  </w:endnote>
  <w:endnote w:id="63">
    <w:p w14:paraId="4C49C43E" w14:textId="4C81327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Civil Code of Nepal (2017), §70.</w:t>
      </w:r>
    </w:p>
  </w:endnote>
  <w:endnote w:id="64">
    <w:p w14:paraId="66FB13CD" w14:textId="0641A26A"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None"/>
          <w:rFonts w:ascii="Times New Roman" w:hAnsi="Times New Roman" w:cs="Times New Roman"/>
          <w:smallCaps/>
        </w:rPr>
        <w:t xml:space="preserve">UNICEF, State of the World’s Children, </w:t>
      </w:r>
      <w:r w:rsidRPr="00E40483">
        <w:rPr>
          <w:rStyle w:val="None"/>
          <w:rFonts w:ascii="Times New Roman" w:hAnsi="Times New Roman" w:cs="Times New Roman"/>
          <w:i/>
        </w:rPr>
        <w:t>supra</w:t>
      </w:r>
      <w:r w:rsidRPr="00E40483">
        <w:rPr>
          <w:rStyle w:val="None"/>
          <w:rFonts w:ascii="Times New Roman" w:hAnsi="Times New Roman" w:cs="Times New Roman"/>
        </w:rPr>
        <w:t xml:space="preserve"> note</w:t>
      </w:r>
      <w:r w:rsidRPr="00E40483">
        <w:rPr>
          <w:rStyle w:val="None"/>
          <w:rFonts w:ascii="Times New Roman" w:hAnsi="Times New Roman" w:cs="Times New Roman"/>
          <w:smallCaps/>
        </w:rPr>
        <w:t xml:space="preserve"> </w:t>
      </w:r>
      <w:r w:rsidRPr="00E40483">
        <w:rPr>
          <w:rStyle w:val="None"/>
          <w:rFonts w:ascii="Times New Roman" w:hAnsi="Times New Roman" w:cs="Times New Roman"/>
          <w:smallCaps/>
        </w:rPr>
        <w:fldChar w:fldCharType="begin"/>
      </w:r>
      <w:r w:rsidRPr="00E40483">
        <w:rPr>
          <w:rStyle w:val="None"/>
          <w:rFonts w:ascii="Times New Roman" w:hAnsi="Times New Roman" w:cs="Times New Roman"/>
          <w:smallCaps/>
        </w:rPr>
        <w:instrText xml:space="preserve"> NOTEREF _Ref497382127 \h  \* MERGEFORMAT </w:instrText>
      </w:r>
      <w:r w:rsidRPr="00E40483">
        <w:rPr>
          <w:rStyle w:val="None"/>
          <w:rFonts w:ascii="Times New Roman" w:hAnsi="Times New Roman" w:cs="Times New Roman"/>
          <w:smallCaps/>
        </w:rPr>
      </w:r>
      <w:r w:rsidRPr="00E40483">
        <w:rPr>
          <w:rStyle w:val="None"/>
          <w:rFonts w:ascii="Times New Roman" w:hAnsi="Times New Roman" w:cs="Times New Roman"/>
          <w:smallCaps/>
        </w:rPr>
        <w:fldChar w:fldCharType="separate"/>
      </w:r>
      <w:r w:rsidRPr="00E40483">
        <w:rPr>
          <w:rStyle w:val="None"/>
          <w:rFonts w:ascii="Times New Roman" w:hAnsi="Times New Roman" w:cs="Times New Roman"/>
          <w:smallCaps/>
        </w:rPr>
        <w:t>15</w:t>
      </w:r>
      <w:r w:rsidRPr="00E40483">
        <w:rPr>
          <w:rStyle w:val="None"/>
          <w:rFonts w:ascii="Times New Roman" w:hAnsi="Times New Roman" w:cs="Times New Roman"/>
          <w:smallCaps/>
        </w:rPr>
        <w:fldChar w:fldCharType="end"/>
      </w:r>
      <w:r w:rsidRPr="00E40483">
        <w:rPr>
          <w:rStyle w:val="None"/>
          <w:rFonts w:ascii="Times New Roman" w:hAnsi="Times New Roman" w:cs="Times New Roman"/>
        </w:rPr>
        <w:t xml:space="preserve">, at </w:t>
      </w:r>
      <w:r w:rsidRPr="00E40483">
        <w:rPr>
          <w:rFonts w:ascii="Times New Roman" w:hAnsi="Times New Roman" w:cs="Times New Roman"/>
        </w:rPr>
        <w:t>52.</w:t>
      </w:r>
    </w:p>
  </w:endnote>
  <w:endnote w:id="65">
    <w:p w14:paraId="7894505C" w14:textId="659048A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Child Marriage Restraint Act 1929 (Act No. XIX of 1929) (Nepal).</w:t>
      </w:r>
    </w:p>
  </w:endnote>
  <w:endnote w:id="66">
    <w:p w14:paraId="6CDBD128" w14:textId="50E7B24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§2(a).</w:t>
      </w:r>
    </w:p>
  </w:endnote>
  <w:endnote w:id="67">
    <w:p w14:paraId="47F3CF8F" w14:textId="48A0030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Waqar Mustafa, </w:t>
      </w:r>
      <w:r w:rsidRPr="00E40483">
        <w:rPr>
          <w:rFonts w:ascii="Times New Roman" w:hAnsi="Times New Roman" w:cs="Times New Roman"/>
          <w:i/>
        </w:rPr>
        <w:t>Second Pakistan Province Cracks Down on Child Marriage</w:t>
      </w:r>
      <w:r w:rsidRPr="00E40483">
        <w:rPr>
          <w:rFonts w:ascii="Times New Roman" w:hAnsi="Times New Roman" w:cs="Times New Roman"/>
        </w:rPr>
        <w:t xml:space="preserve">, </w:t>
      </w:r>
      <w:r w:rsidRPr="00E40483">
        <w:rPr>
          <w:rFonts w:ascii="Times New Roman" w:hAnsi="Times New Roman" w:cs="Times New Roman"/>
          <w:smallCaps/>
        </w:rPr>
        <w:t>Reuters</w:t>
      </w:r>
      <w:r w:rsidRPr="00E40483">
        <w:rPr>
          <w:rFonts w:ascii="Times New Roman" w:hAnsi="Times New Roman" w:cs="Times New Roman"/>
        </w:rPr>
        <w:t xml:space="preserve"> (Mar. 10, 2015), </w:t>
      </w:r>
      <w:r w:rsidRPr="00E40483">
        <w:rPr>
          <w:rFonts w:ascii="Times New Roman" w:hAnsi="Times New Roman" w:cs="Times New Roman"/>
          <w:i/>
        </w:rPr>
        <w:t>available at</w:t>
      </w:r>
      <w:r w:rsidRPr="00E40483">
        <w:rPr>
          <w:rFonts w:ascii="Times New Roman" w:hAnsi="Times New Roman" w:cs="Times New Roman"/>
        </w:rPr>
        <w:t xml:space="preserve"> </w:t>
      </w:r>
      <w:hyperlink r:id="rId7" w:history="1">
        <w:r w:rsidRPr="00E40483">
          <w:rPr>
            <w:rStyle w:val="Hyperlink"/>
            <w:rFonts w:ascii="Times New Roman" w:hAnsi="Times New Roman" w:cs="Times New Roman"/>
            <w:color w:val="auto"/>
          </w:rPr>
          <w:t>http://www.reuters.com/article/2015/03/10/us-pakistan-law-child-marriage-idUSKBN0M619F20150310</w:t>
        </w:r>
      </w:hyperlink>
      <w:r w:rsidRPr="00E40483">
        <w:rPr>
          <w:rFonts w:ascii="Times New Roman" w:hAnsi="Times New Roman" w:cs="Times New Roman"/>
        </w:rPr>
        <w:t xml:space="preserve">. </w:t>
      </w:r>
    </w:p>
  </w:endnote>
  <w:endnote w:id="68">
    <w:p w14:paraId="7948390C"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Constitution of the Islamic Republic of Pakistan 1973, art. 70(4); Sched. 4; Constitution (Eighteenth Amendment) Act, 2010, s.101(3).</w:t>
      </w:r>
    </w:p>
  </w:endnote>
  <w:endnote w:id="69">
    <w:p w14:paraId="62C16DEE" w14:textId="402EB74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Sindh Child Marriages Restraint Act 2013 (Sindh Act No. XV of 2014) (Pakistan); Punjab Marriage Restraint (Amendment) Bill 2015 (Bill No. 15 of 2015) (Pakistan). </w:t>
      </w:r>
    </w:p>
  </w:endnote>
  <w:endnote w:id="70">
    <w:p w14:paraId="31A324F2" w14:textId="68D551B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Aasma Mojiz, </w:t>
      </w:r>
      <w:r w:rsidRPr="00E40483">
        <w:rPr>
          <w:rFonts w:ascii="Times New Roman" w:hAnsi="Times New Roman" w:cs="Times New Roman"/>
          <w:i/>
        </w:rPr>
        <w:t>Legislating to protect a child’s innocence</w:t>
      </w:r>
      <w:r w:rsidRPr="00E40483">
        <w:rPr>
          <w:rFonts w:ascii="Times New Roman" w:hAnsi="Times New Roman" w:cs="Times New Roman"/>
        </w:rPr>
        <w:t xml:space="preserve">, DAWN, (February 1, 2016), </w:t>
      </w:r>
      <w:r w:rsidRPr="00E40483">
        <w:rPr>
          <w:rFonts w:ascii="Times New Roman" w:hAnsi="Times New Roman" w:cs="Times New Roman"/>
          <w:i/>
        </w:rPr>
        <w:t>available at</w:t>
      </w:r>
      <w:r w:rsidRPr="00E40483">
        <w:rPr>
          <w:rFonts w:ascii="Times New Roman" w:hAnsi="Times New Roman" w:cs="Times New Roman"/>
        </w:rPr>
        <w:t xml:space="preserve"> https://www.dawn.com/news/1236741; The Institute for Social Justice, </w:t>
      </w:r>
      <w:r w:rsidRPr="00E40483">
        <w:rPr>
          <w:rFonts w:ascii="Times New Roman" w:hAnsi="Times New Roman" w:cs="Times New Roman"/>
          <w:i/>
        </w:rPr>
        <w:t>Child Marriages in Pakistan: Submission to the Women Human Rights and Gender Section of OHCHR</w:t>
      </w:r>
      <w:r w:rsidRPr="00E40483">
        <w:rPr>
          <w:rFonts w:ascii="Times New Roman" w:hAnsi="Times New Roman" w:cs="Times New Roman"/>
        </w:rPr>
        <w:t xml:space="preserve">, </w:t>
      </w:r>
      <w:r w:rsidRPr="00E40483">
        <w:rPr>
          <w:rFonts w:ascii="Times New Roman" w:hAnsi="Times New Roman" w:cs="Times New Roman"/>
          <w:i/>
        </w:rPr>
        <w:t>available at http://www.isj.org.pk/child-marriages-in-pakistan/</w:t>
      </w:r>
      <w:r w:rsidRPr="00E40483">
        <w:rPr>
          <w:rFonts w:ascii="Times New Roman" w:hAnsi="Times New Roman" w:cs="Times New Roman"/>
        </w:rPr>
        <w:t>.</w:t>
      </w:r>
    </w:p>
  </w:endnote>
  <w:endnote w:id="71">
    <w:p w14:paraId="08CC9106" w14:textId="036F956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Ikram Junaidi, </w:t>
      </w:r>
      <w:r w:rsidRPr="00E40483">
        <w:rPr>
          <w:rFonts w:ascii="Times New Roman" w:hAnsi="Times New Roman" w:cs="Times New Roman"/>
          <w:i/>
        </w:rPr>
        <w:t>Senate body approves bill for increase in marriageable age for girls</w:t>
      </w:r>
      <w:r w:rsidRPr="00E40483">
        <w:rPr>
          <w:rFonts w:ascii="Times New Roman" w:hAnsi="Times New Roman" w:cs="Times New Roman"/>
        </w:rPr>
        <w:t xml:space="preserve">, DAWN (Oct. 24, 2017), </w:t>
      </w:r>
      <w:r w:rsidRPr="00E40483">
        <w:rPr>
          <w:rFonts w:ascii="Times New Roman" w:hAnsi="Times New Roman" w:cs="Times New Roman"/>
          <w:i/>
        </w:rPr>
        <w:t>available at</w:t>
      </w:r>
      <w:r w:rsidRPr="00E40483">
        <w:rPr>
          <w:rFonts w:ascii="Times New Roman" w:hAnsi="Times New Roman" w:cs="Times New Roman"/>
        </w:rPr>
        <w:t xml:space="preserve"> https://www.dawn.com/news/1365752/senate-body-approves-bill-for-increase-in-marriageable-age-for-girls.</w:t>
      </w:r>
    </w:p>
  </w:endnote>
  <w:endnote w:id="72">
    <w:p w14:paraId="72626509" w14:textId="30AB07D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p>
  </w:endnote>
  <w:endnote w:id="73">
    <w:p w14:paraId="4EB3AC33" w14:textId="2CC0BF13"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Paras Ghani, </w:t>
      </w:r>
      <w:r w:rsidRPr="00E40483">
        <w:rPr>
          <w:rFonts w:ascii="Times New Roman" w:hAnsi="Times New Roman" w:cs="Times New Roman"/>
          <w:i/>
        </w:rPr>
        <w:t>Pakistan failure to outlaw child marriage sparks outcry</w:t>
      </w:r>
      <w:r w:rsidRPr="00E40483">
        <w:rPr>
          <w:rFonts w:ascii="Times New Roman" w:hAnsi="Times New Roman" w:cs="Times New Roman"/>
        </w:rPr>
        <w:t xml:space="preserve">, </w:t>
      </w:r>
      <w:r w:rsidRPr="00E40483">
        <w:rPr>
          <w:rFonts w:ascii="Times New Roman" w:hAnsi="Times New Roman" w:cs="Times New Roman"/>
          <w:smallCaps/>
        </w:rPr>
        <w:t>Al Jazeera</w:t>
      </w:r>
      <w:r w:rsidRPr="00E40483">
        <w:rPr>
          <w:rFonts w:ascii="Times New Roman" w:hAnsi="Times New Roman" w:cs="Times New Roman"/>
        </w:rPr>
        <w:t xml:space="preserve"> (Jan. 19, 2016), </w:t>
      </w:r>
      <w:r w:rsidRPr="00E40483">
        <w:rPr>
          <w:rFonts w:ascii="Times New Roman" w:hAnsi="Times New Roman" w:cs="Times New Roman"/>
          <w:i/>
        </w:rPr>
        <w:t>available at</w:t>
      </w:r>
      <w:r w:rsidRPr="00E40483">
        <w:rPr>
          <w:rFonts w:ascii="Times New Roman" w:hAnsi="Times New Roman" w:cs="Times New Roman"/>
        </w:rPr>
        <w:t xml:space="preserve"> http://www.aljazeera.com/news/2016/01/pakistan-child-marriage-160118062004700.html.</w:t>
      </w:r>
    </w:p>
  </w:endnote>
  <w:endnote w:id="74">
    <w:p w14:paraId="5DE209A6" w14:textId="77777777"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p>
  </w:endnote>
  <w:endnote w:id="75">
    <w:p w14:paraId="3EE62476" w14:textId="4104E79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Punjab Marriage Restraint (Amendment) Act 2015 (Pakistan).</w:t>
      </w:r>
    </w:p>
  </w:endnote>
  <w:endnote w:id="76">
    <w:p w14:paraId="1E118841" w14:textId="5E32BC91"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p>
  </w:endnote>
  <w:endnote w:id="77">
    <w:p w14:paraId="21A4EF1F" w14:textId="53919AD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§7.</w:t>
      </w:r>
    </w:p>
  </w:endnote>
  <w:endnote w:id="78">
    <w:p w14:paraId="4F763301" w14:textId="369BD07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§§3-4.</w:t>
      </w:r>
    </w:p>
  </w:endnote>
  <w:endnote w:id="79">
    <w:p w14:paraId="048F96CB" w14:textId="56AF4DBC"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Waqar Mustafa, </w:t>
      </w:r>
      <w:r w:rsidRPr="00E40483">
        <w:rPr>
          <w:rFonts w:ascii="Times New Roman" w:hAnsi="Times New Roman" w:cs="Times New Roman"/>
          <w:i/>
        </w:rPr>
        <w:t>Second Pakistan Province Cracks Down on Child Marriage</w:t>
      </w:r>
      <w:r w:rsidRPr="00E40483">
        <w:rPr>
          <w:rFonts w:ascii="Times New Roman" w:hAnsi="Times New Roman" w:cs="Times New Roman"/>
        </w:rPr>
        <w:t xml:space="preserve">, </w:t>
      </w:r>
      <w:r w:rsidRPr="00E40483">
        <w:rPr>
          <w:rFonts w:ascii="Times New Roman" w:hAnsi="Times New Roman" w:cs="Times New Roman"/>
          <w:smallCaps/>
        </w:rPr>
        <w:t>Reuters</w:t>
      </w:r>
      <w:r w:rsidRPr="00E40483">
        <w:rPr>
          <w:rFonts w:ascii="Times New Roman" w:hAnsi="Times New Roman" w:cs="Times New Roman"/>
        </w:rPr>
        <w:t xml:space="preserve"> (Mar. 10, 2015), </w:t>
      </w:r>
      <w:r w:rsidRPr="00E40483">
        <w:rPr>
          <w:rFonts w:ascii="Times New Roman" w:hAnsi="Times New Roman" w:cs="Times New Roman"/>
          <w:i/>
        </w:rPr>
        <w:t>available at</w:t>
      </w:r>
      <w:r w:rsidRPr="00E40483">
        <w:rPr>
          <w:rFonts w:ascii="Times New Roman" w:hAnsi="Times New Roman" w:cs="Times New Roman"/>
        </w:rPr>
        <w:t xml:space="preserve"> https://www.reuters.com/article/us-pakistan-law-child-marriage/second-pakistan-province-cracks-down-on-child-marriage-idUSKBN0M619F20150310; Xari Jalil, ‘</w:t>
      </w:r>
      <w:r w:rsidRPr="00E40483">
        <w:rPr>
          <w:rFonts w:ascii="Times New Roman" w:hAnsi="Times New Roman" w:cs="Times New Roman"/>
          <w:i/>
        </w:rPr>
        <w:t xml:space="preserve">Child Marriage Law Has Many Loopholes,’ </w:t>
      </w:r>
      <w:r w:rsidRPr="00E40483">
        <w:rPr>
          <w:rFonts w:ascii="Times New Roman" w:hAnsi="Times New Roman" w:cs="Times New Roman"/>
        </w:rPr>
        <w:t>DAWN (July 1, 2015), https://www.dawn.com/news/1191540.</w:t>
      </w:r>
      <w:r w:rsidRPr="00E40483">
        <w:rPr>
          <w:rFonts w:ascii="Times New Roman" w:hAnsi="Times New Roman" w:cs="Times New Roman"/>
          <w:i/>
        </w:rPr>
        <w:t xml:space="preserve">  </w:t>
      </w:r>
    </w:p>
  </w:endnote>
  <w:endnote w:id="80">
    <w:p w14:paraId="13988CAA" w14:textId="75DED03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Sindh Child Marriage Restraint Act, 2013 (SCMRA), §2(a) (2014) (Pakistan). </w:t>
      </w:r>
    </w:p>
  </w:endnote>
  <w:endnote w:id="81">
    <w:p w14:paraId="5E5921F5" w14:textId="122DF0E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§§3, 4 &amp; 5.</w:t>
      </w:r>
    </w:p>
  </w:endnote>
  <w:endnote w:id="82">
    <w:p w14:paraId="1C78A9CB" w14:textId="0BAE9DD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§§9 &amp; 13.</w:t>
      </w:r>
    </w:p>
  </w:endnote>
  <w:endnote w:id="83">
    <w:p w14:paraId="5C1698E7" w14:textId="5C2EFBF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SCMRA Regulations, NO.SO(WD) WDD/2-100/2016</w:t>
      </w:r>
      <w:r w:rsidR="00C003D8" w:rsidRPr="00E40483">
        <w:rPr>
          <w:rFonts w:ascii="Times New Roman" w:hAnsi="Times New Roman" w:cs="Times New Roman"/>
        </w:rPr>
        <w:t xml:space="preserve">, rule 6(2) (Pakistan). </w:t>
      </w:r>
    </w:p>
  </w:endnote>
  <w:endnote w:id="84">
    <w:p w14:paraId="69F4ACAF" w14:textId="11E94CF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Sahil, Cruel Numbers 2014 Report 32</w:t>
      </w:r>
      <w:r w:rsidRPr="00E40483">
        <w:rPr>
          <w:rFonts w:ascii="Times New Roman" w:hAnsi="Times New Roman" w:cs="Times New Roman"/>
        </w:rPr>
        <w:t xml:space="preserve">, </w:t>
      </w:r>
      <w:r w:rsidR="00C003D8" w:rsidRPr="00E40483">
        <w:rPr>
          <w:rFonts w:ascii="Times New Roman" w:hAnsi="Times New Roman" w:cs="Times New Roman"/>
          <w:i/>
        </w:rPr>
        <w:t xml:space="preserve">available </w:t>
      </w:r>
      <w:r w:rsidRPr="00E40483">
        <w:rPr>
          <w:rFonts w:ascii="Times New Roman" w:hAnsi="Times New Roman" w:cs="Times New Roman"/>
          <w:i/>
        </w:rPr>
        <w:t>at</w:t>
      </w:r>
      <w:r w:rsidRPr="00E40483">
        <w:rPr>
          <w:rFonts w:ascii="Times New Roman" w:hAnsi="Times New Roman" w:cs="Times New Roman"/>
        </w:rPr>
        <w:t xml:space="preserve"> </w:t>
      </w:r>
      <w:r w:rsidR="00C003D8" w:rsidRPr="00E40483">
        <w:rPr>
          <w:rFonts w:ascii="Times New Roman" w:hAnsi="Times New Roman" w:cs="Times New Roman"/>
        </w:rPr>
        <w:t>http://sahil.org/cruel-number-2013/.</w:t>
      </w:r>
    </w:p>
  </w:endnote>
  <w:endnote w:id="85">
    <w:p w14:paraId="6A919C73" w14:textId="1D565C3B"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rPr>
        <w:t xml:space="preserve">Asad Zia, </w:t>
      </w:r>
      <w:r w:rsidRPr="00E40483">
        <w:rPr>
          <w:rFonts w:ascii="Times New Roman" w:hAnsi="Times New Roman" w:cs="Times New Roman"/>
          <w:i/>
        </w:rPr>
        <w:t>Ministers backtrack on support to curb child marriages</w:t>
      </w:r>
      <w:r w:rsidRPr="00E40483">
        <w:rPr>
          <w:rFonts w:ascii="Times New Roman" w:hAnsi="Times New Roman" w:cs="Times New Roman"/>
        </w:rPr>
        <w:t xml:space="preserve">, </w:t>
      </w:r>
      <w:r w:rsidR="00C003D8" w:rsidRPr="00E40483">
        <w:rPr>
          <w:rFonts w:ascii="Times New Roman" w:hAnsi="Times New Roman" w:cs="Times New Roman"/>
          <w:smallCaps/>
        </w:rPr>
        <w:t>The Express Tribune</w:t>
      </w:r>
      <w:r w:rsidR="00C003D8" w:rsidRPr="00E40483">
        <w:rPr>
          <w:rFonts w:ascii="Times New Roman" w:hAnsi="Times New Roman" w:cs="Times New Roman"/>
        </w:rPr>
        <w:t xml:space="preserve"> </w:t>
      </w:r>
      <w:r w:rsidRPr="00E40483">
        <w:rPr>
          <w:rFonts w:ascii="Times New Roman" w:hAnsi="Times New Roman" w:cs="Times New Roman"/>
        </w:rPr>
        <w:t>(2013),</w:t>
      </w:r>
      <w:r w:rsidR="00C003D8" w:rsidRPr="00E40483">
        <w:rPr>
          <w:rFonts w:ascii="Times New Roman" w:hAnsi="Times New Roman" w:cs="Times New Roman"/>
        </w:rPr>
        <w:t xml:space="preserve"> </w:t>
      </w:r>
      <w:r w:rsidR="00C003D8" w:rsidRPr="00E40483">
        <w:rPr>
          <w:rFonts w:ascii="Times New Roman" w:hAnsi="Times New Roman" w:cs="Times New Roman"/>
          <w:i/>
        </w:rPr>
        <w:t>available</w:t>
      </w:r>
      <w:r w:rsidRPr="00E40483">
        <w:rPr>
          <w:rFonts w:ascii="Times New Roman" w:hAnsi="Times New Roman" w:cs="Times New Roman"/>
          <w:i/>
        </w:rPr>
        <w:t xml:space="preserve"> at</w:t>
      </w:r>
      <w:r w:rsidRPr="00E40483">
        <w:rPr>
          <w:rFonts w:ascii="Times New Roman" w:hAnsi="Times New Roman" w:cs="Times New Roman"/>
        </w:rPr>
        <w:t xml:space="preserve"> http://tribune.com.pk/story/495567/child-marriage-restraint-amendment-bill-2013-ministers-backtrack-on-su</w:t>
      </w:r>
      <w:r w:rsidR="00C003D8" w:rsidRPr="00E40483">
        <w:rPr>
          <w:rFonts w:ascii="Times New Roman" w:hAnsi="Times New Roman" w:cs="Times New Roman"/>
        </w:rPr>
        <w:t>pport-to-curb-early-marriages/</w:t>
      </w:r>
      <w:r w:rsidRPr="00E40483">
        <w:rPr>
          <w:rFonts w:ascii="Times New Roman" w:hAnsi="Times New Roman" w:cs="Times New Roman"/>
        </w:rPr>
        <w:t>.</w:t>
      </w:r>
    </w:p>
  </w:endnote>
  <w:endnote w:id="86">
    <w:p w14:paraId="6F2BD0AD" w14:textId="73A37C3E"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The Constitution of </w:t>
      </w:r>
      <w:r w:rsidR="00C003D8" w:rsidRPr="00E40483">
        <w:rPr>
          <w:rFonts w:ascii="Times New Roman" w:hAnsi="Times New Roman" w:cs="Times New Roman"/>
          <w:lang w:val="en-AU"/>
        </w:rPr>
        <w:t xml:space="preserve">the Islamic Republic of </w:t>
      </w:r>
      <w:r w:rsidRPr="00E40483">
        <w:rPr>
          <w:rFonts w:ascii="Times New Roman" w:hAnsi="Times New Roman" w:cs="Times New Roman"/>
          <w:lang w:val="en-AU"/>
        </w:rPr>
        <w:t>Pakistan, Art. 247</w:t>
      </w:r>
      <w:r w:rsidR="00C003D8" w:rsidRPr="00E40483">
        <w:rPr>
          <w:rFonts w:ascii="Times New Roman" w:hAnsi="Times New Roman" w:cs="Times New Roman"/>
          <w:lang w:val="en-AU"/>
        </w:rPr>
        <w:t xml:space="preserve"> (updated 2012)</w:t>
      </w:r>
      <w:r w:rsidRPr="00E40483">
        <w:rPr>
          <w:rFonts w:ascii="Times New Roman" w:hAnsi="Times New Roman" w:cs="Times New Roman"/>
          <w:lang w:val="en-AU"/>
        </w:rPr>
        <w:t>.</w:t>
      </w:r>
    </w:p>
  </w:endnote>
  <w:endnote w:id="87">
    <w:p w14:paraId="7EF16213" w14:textId="625B9B1E" w:rsidR="00600C11" w:rsidRPr="00E40483" w:rsidRDefault="00600C11" w:rsidP="00C003D8">
      <w:pPr>
        <w:spacing w:after="0" w:line="240" w:lineRule="auto"/>
        <w:rPr>
          <w:rFonts w:ascii="Times New Roman" w:eastAsia="Times New Roman" w:hAnsi="Times New Roman" w:cs="Times New Roman"/>
          <w:sz w:val="20"/>
          <w:szCs w:val="20"/>
          <w:lang w:val="en-US"/>
        </w:rPr>
      </w:pPr>
      <w:r w:rsidRPr="00E40483">
        <w:rPr>
          <w:rStyle w:val="EndnoteReference"/>
          <w:rFonts w:ascii="Times New Roman" w:hAnsi="Times New Roman" w:cs="Times New Roman"/>
          <w:sz w:val="20"/>
          <w:szCs w:val="20"/>
        </w:rPr>
        <w:endnoteRef/>
      </w:r>
      <w:r w:rsidRPr="00E40483">
        <w:rPr>
          <w:rFonts w:ascii="Times New Roman" w:hAnsi="Times New Roman" w:cs="Times New Roman"/>
          <w:sz w:val="20"/>
          <w:szCs w:val="20"/>
        </w:rPr>
        <w:t xml:space="preserve"> </w:t>
      </w:r>
      <w:r w:rsidR="00C003D8" w:rsidRPr="00E40483">
        <w:rPr>
          <w:rFonts w:ascii="Times New Roman" w:eastAsia="Times New Roman" w:hAnsi="Times New Roman" w:cs="Times New Roman"/>
          <w:sz w:val="20"/>
          <w:szCs w:val="20"/>
          <w:lang w:val="en-US"/>
        </w:rPr>
        <w:t>United Nations, </w:t>
      </w:r>
      <w:r w:rsidR="00C003D8" w:rsidRPr="00E40483">
        <w:rPr>
          <w:rFonts w:ascii="Times New Roman" w:eastAsia="Times New Roman" w:hAnsi="Times New Roman" w:cs="Times New Roman"/>
          <w:i/>
          <w:iCs/>
          <w:sz w:val="20"/>
          <w:szCs w:val="20"/>
          <w:lang w:val="en-US"/>
        </w:rPr>
        <w:t>Vienna Convention on the Law of Treaties</w:t>
      </w:r>
      <w:r w:rsidR="00C003D8" w:rsidRPr="00E40483">
        <w:rPr>
          <w:rFonts w:ascii="Times New Roman" w:eastAsia="Times New Roman" w:hAnsi="Times New Roman" w:cs="Times New Roman"/>
          <w:sz w:val="20"/>
          <w:szCs w:val="20"/>
          <w:lang w:val="en-US"/>
        </w:rPr>
        <w:t>, 23 May 1969</w:t>
      </w:r>
      <w:r w:rsidRPr="00E40483">
        <w:rPr>
          <w:rFonts w:ascii="Times New Roman" w:hAnsi="Times New Roman" w:cs="Times New Roman"/>
          <w:sz w:val="20"/>
          <w:szCs w:val="20"/>
          <w:lang w:val="en-AU"/>
        </w:rPr>
        <w:t>, Art.27.</w:t>
      </w:r>
    </w:p>
  </w:endnote>
  <w:endnote w:id="88">
    <w:p w14:paraId="5C310E57" w14:textId="7B3D0FF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00C003D8" w:rsidRPr="00E40483">
        <w:rPr>
          <w:rFonts w:ascii="Times New Roman" w:hAnsi="Times New Roman" w:cs="Times New Roman"/>
        </w:rPr>
        <w:t xml:space="preserve"> </w:t>
      </w:r>
      <w:r w:rsidR="00C003D8" w:rsidRPr="00E40483">
        <w:rPr>
          <w:rFonts w:ascii="Times New Roman" w:hAnsi="Times New Roman" w:cs="Times New Roman"/>
          <w:i/>
        </w:rPr>
        <w:t>See</w:t>
      </w:r>
      <w:r w:rsidR="00C003D8" w:rsidRPr="00E40483">
        <w:rPr>
          <w:rFonts w:ascii="Times New Roman" w:hAnsi="Times New Roman" w:cs="Times New Roman"/>
        </w:rPr>
        <w:t xml:space="preserve"> Muslim Family Laws Ordinance</w:t>
      </w:r>
      <w:r w:rsidRPr="00E40483">
        <w:rPr>
          <w:rFonts w:ascii="Times New Roman" w:hAnsi="Times New Roman" w:cs="Times New Roman"/>
        </w:rPr>
        <w:t xml:space="preserve"> 1961</w:t>
      </w:r>
      <w:r w:rsidR="00C003D8" w:rsidRPr="00E40483">
        <w:rPr>
          <w:rFonts w:ascii="Times New Roman" w:hAnsi="Times New Roman" w:cs="Times New Roman"/>
        </w:rPr>
        <w:t xml:space="preserve"> (Pakistan)</w:t>
      </w:r>
      <w:r w:rsidRPr="00E40483">
        <w:rPr>
          <w:rFonts w:ascii="Times New Roman" w:hAnsi="Times New Roman" w:cs="Times New Roman"/>
        </w:rPr>
        <w:t>; Hindu Marriage Act 2017</w:t>
      </w:r>
      <w:r w:rsidR="00C003D8" w:rsidRPr="00E40483">
        <w:rPr>
          <w:rFonts w:ascii="Times New Roman" w:hAnsi="Times New Roman" w:cs="Times New Roman"/>
        </w:rPr>
        <w:t xml:space="preserve"> (Pakistan)</w:t>
      </w:r>
      <w:r w:rsidRPr="00E40483">
        <w:rPr>
          <w:rFonts w:ascii="Times New Roman" w:hAnsi="Times New Roman" w:cs="Times New Roman"/>
        </w:rPr>
        <w:t>; Christian Marriages Act 1872</w:t>
      </w:r>
      <w:r w:rsidR="00C003D8" w:rsidRPr="00E40483">
        <w:rPr>
          <w:rFonts w:ascii="Times New Roman" w:hAnsi="Times New Roman" w:cs="Times New Roman"/>
        </w:rPr>
        <w:t xml:space="preserve"> (Pakistan)</w:t>
      </w:r>
      <w:r w:rsidRPr="00E40483">
        <w:rPr>
          <w:rFonts w:ascii="Times New Roman" w:hAnsi="Times New Roman" w:cs="Times New Roman"/>
        </w:rPr>
        <w:t>; Special Marriages Act 1872</w:t>
      </w:r>
      <w:r w:rsidR="00C003D8" w:rsidRPr="00E40483">
        <w:rPr>
          <w:rFonts w:ascii="Times New Roman" w:hAnsi="Times New Roman" w:cs="Times New Roman"/>
        </w:rPr>
        <w:t xml:space="preserve"> (Pakistan)</w:t>
      </w:r>
      <w:r w:rsidRPr="00E40483">
        <w:rPr>
          <w:rFonts w:ascii="Times New Roman" w:hAnsi="Times New Roman" w:cs="Times New Roman"/>
        </w:rPr>
        <w:t>; The Dissolution of Muslim Marriages Act 1939</w:t>
      </w:r>
      <w:r w:rsidR="00C003D8" w:rsidRPr="00E40483">
        <w:rPr>
          <w:rFonts w:ascii="Times New Roman" w:hAnsi="Times New Roman" w:cs="Times New Roman"/>
        </w:rPr>
        <w:t xml:space="preserve"> (Pakistan)</w:t>
      </w:r>
      <w:r w:rsidRPr="00E40483">
        <w:rPr>
          <w:rFonts w:ascii="Times New Roman" w:hAnsi="Times New Roman" w:cs="Times New Roman"/>
        </w:rPr>
        <w:t>.</w:t>
      </w:r>
    </w:p>
  </w:endnote>
  <w:endnote w:id="89">
    <w:p w14:paraId="61000C53" w14:textId="33152C4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i/>
        </w:rPr>
        <w:t>See</w:t>
      </w:r>
      <w:r w:rsidR="00C003D8" w:rsidRPr="00E40483">
        <w:rPr>
          <w:rFonts w:ascii="Times New Roman" w:hAnsi="Times New Roman" w:cs="Times New Roman"/>
        </w:rPr>
        <w:t xml:space="preserve"> </w:t>
      </w:r>
      <w:r w:rsidRPr="00E40483">
        <w:rPr>
          <w:rFonts w:ascii="Times New Roman" w:hAnsi="Times New Roman" w:cs="Times New Roman"/>
        </w:rPr>
        <w:t>Muslim Family Laws Ordinance, 1961; Hindu Marriage Act 2017; Christian Marriages Act 1872</w:t>
      </w:r>
      <w:r w:rsidR="00C003D8" w:rsidRPr="00E40483">
        <w:rPr>
          <w:rFonts w:ascii="Times New Roman" w:hAnsi="Times New Roman" w:cs="Times New Roman"/>
        </w:rPr>
        <w:t xml:space="preserve">; </w:t>
      </w:r>
      <w:r w:rsidRPr="00E40483">
        <w:rPr>
          <w:rFonts w:ascii="Times New Roman" w:hAnsi="Times New Roman" w:cs="Times New Roman"/>
        </w:rPr>
        <w:t>Special Marriages Act 1872</w:t>
      </w:r>
      <w:r w:rsidR="00C003D8" w:rsidRPr="00E40483">
        <w:rPr>
          <w:rFonts w:ascii="Times New Roman" w:hAnsi="Times New Roman" w:cs="Times New Roman"/>
        </w:rPr>
        <w:t>.</w:t>
      </w:r>
    </w:p>
  </w:endnote>
  <w:endnote w:id="90">
    <w:p w14:paraId="59E5BB7F"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Hindu Marriage Act 2017.</w:t>
      </w:r>
    </w:p>
  </w:endnote>
  <w:endnote w:id="91">
    <w:p w14:paraId="5D56CDD4" w14:textId="1D7D73A5"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Sharanya Gopinathan, </w:t>
      </w:r>
      <w:r w:rsidRPr="00E40483">
        <w:rPr>
          <w:rFonts w:ascii="Times New Roman" w:hAnsi="Times New Roman" w:cs="Times New Roman"/>
          <w:i/>
        </w:rPr>
        <w:t>Pakistan Just Passed the Hindu Marriage Bill. F</w:t>
      </w:r>
      <w:r w:rsidR="00797701" w:rsidRPr="00E40483">
        <w:rPr>
          <w:rFonts w:ascii="Times New Roman" w:hAnsi="Times New Roman" w:cs="Times New Roman"/>
          <w:i/>
        </w:rPr>
        <w:t xml:space="preserve">ind Out What it Means for Women, </w:t>
      </w:r>
      <w:r w:rsidR="00797701" w:rsidRPr="00E40483">
        <w:rPr>
          <w:rFonts w:ascii="Times New Roman" w:hAnsi="Times New Roman" w:cs="Times New Roman"/>
          <w:smallCaps/>
        </w:rPr>
        <w:t xml:space="preserve">The Ladies Finger </w:t>
      </w:r>
      <w:r w:rsidR="00797701" w:rsidRPr="00E40483">
        <w:rPr>
          <w:rFonts w:ascii="Times New Roman" w:hAnsi="Times New Roman" w:cs="Times New Roman"/>
        </w:rPr>
        <w:t xml:space="preserve">(March 11, 2017), </w:t>
      </w:r>
      <w:r w:rsidR="00797701" w:rsidRPr="00E40483">
        <w:rPr>
          <w:rFonts w:ascii="Times New Roman" w:hAnsi="Times New Roman" w:cs="Times New Roman"/>
          <w:i/>
        </w:rPr>
        <w:t>available at</w:t>
      </w:r>
      <w:r w:rsidR="00797701" w:rsidRPr="00E40483">
        <w:rPr>
          <w:rFonts w:ascii="Times New Roman" w:hAnsi="Times New Roman" w:cs="Times New Roman"/>
        </w:rPr>
        <w:t xml:space="preserve"> http://theladiesfinger.com/pakistan-hindu-marriage/.</w:t>
      </w:r>
    </w:p>
  </w:endnote>
  <w:endnote w:id="92">
    <w:p w14:paraId="66231DEC" w14:textId="267F289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Hindu Marriage Act 2017,</w:t>
      </w:r>
      <w:r w:rsidRPr="00E40483">
        <w:rPr>
          <w:rFonts w:ascii="Times New Roman" w:hAnsi="Times New Roman" w:cs="Times New Roman"/>
          <w:i/>
        </w:rPr>
        <w:t xml:space="preserve"> </w:t>
      </w:r>
      <w:r w:rsidR="00C003D8" w:rsidRPr="00E40483">
        <w:rPr>
          <w:rFonts w:ascii="Times New Roman" w:hAnsi="Times New Roman" w:cs="Times New Roman"/>
        </w:rPr>
        <w:t>§</w:t>
      </w:r>
      <w:r w:rsidRPr="00E40483">
        <w:rPr>
          <w:rFonts w:ascii="Times New Roman" w:hAnsi="Times New Roman" w:cs="Times New Roman"/>
        </w:rPr>
        <w:t xml:space="preserve">10. </w:t>
      </w:r>
    </w:p>
  </w:endnote>
  <w:endnote w:id="93">
    <w:p w14:paraId="6C3FD3C1" w14:textId="1A50FF2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r w:rsidRPr="00E40483">
        <w:rPr>
          <w:rFonts w:ascii="Times New Roman" w:hAnsi="Times New Roman" w:cs="Times New Roman"/>
          <w:i/>
        </w:rPr>
        <w:t xml:space="preserve"> </w:t>
      </w:r>
      <w:r w:rsidR="00797701" w:rsidRPr="00E40483">
        <w:rPr>
          <w:rFonts w:ascii="Times New Roman" w:hAnsi="Times New Roman" w:cs="Times New Roman"/>
        </w:rPr>
        <w:t>§</w:t>
      </w:r>
      <w:r w:rsidRPr="00E40483">
        <w:rPr>
          <w:rFonts w:ascii="Times New Roman" w:hAnsi="Times New Roman" w:cs="Times New Roman"/>
        </w:rPr>
        <w:t xml:space="preserve">4(d). </w:t>
      </w:r>
    </w:p>
  </w:endnote>
  <w:endnote w:id="94">
    <w:p w14:paraId="67AB77F7" w14:textId="48ACEE2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CRR, </w:t>
      </w:r>
      <w:r w:rsidRPr="00E40483">
        <w:rPr>
          <w:rFonts w:ascii="Times New Roman" w:hAnsi="Times New Roman" w:cs="Times New Roman"/>
          <w:smallCaps/>
        </w:rPr>
        <w:t xml:space="preserve">Child Marriage in South Asia, </w:t>
      </w:r>
      <w:r w:rsidRPr="00E40483">
        <w:rPr>
          <w:rFonts w:ascii="Times New Roman" w:hAnsi="Times New Roman" w:cs="Times New Roman"/>
          <w:i/>
        </w:rPr>
        <w:t>supra</w:t>
      </w:r>
      <w:r w:rsidRPr="00E40483">
        <w:rPr>
          <w:rFonts w:ascii="Times New Roman" w:hAnsi="Times New Roman" w:cs="Times New Roman"/>
        </w:rPr>
        <w:t xml:space="preserve"> note </w:t>
      </w:r>
      <w:r w:rsidRPr="00E40483">
        <w:rPr>
          <w:rFonts w:ascii="Times New Roman" w:hAnsi="Times New Roman" w:cs="Times New Roman"/>
        </w:rPr>
        <w:fldChar w:fldCharType="begin"/>
      </w:r>
      <w:r w:rsidRPr="00E40483">
        <w:rPr>
          <w:rFonts w:ascii="Times New Roman" w:hAnsi="Times New Roman" w:cs="Times New Roman"/>
        </w:rPr>
        <w:instrText xml:space="preserve"> NOTEREF _Ref497317535 \h  \* MERGEFORMAT </w:instrText>
      </w:r>
      <w:r w:rsidRPr="00E40483">
        <w:rPr>
          <w:rFonts w:ascii="Times New Roman" w:hAnsi="Times New Roman" w:cs="Times New Roman"/>
        </w:rPr>
      </w:r>
      <w:r w:rsidRPr="00E40483">
        <w:rPr>
          <w:rFonts w:ascii="Times New Roman" w:hAnsi="Times New Roman" w:cs="Times New Roman"/>
        </w:rPr>
        <w:fldChar w:fldCharType="separate"/>
      </w:r>
      <w:r w:rsidRPr="00E40483">
        <w:rPr>
          <w:rFonts w:ascii="Times New Roman" w:hAnsi="Times New Roman" w:cs="Times New Roman"/>
        </w:rPr>
        <w:t>26</w:t>
      </w:r>
      <w:r w:rsidRPr="00E40483">
        <w:rPr>
          <w:rFonts w:ascii="Times New Roman" w:hAnsi="Times New Roman" w:cs="Times New Roman"/>
        </w:rPr>
        <w:fldChar w:fldCharType="end"/>
      </w:r>
      <w:r w:rsidRPr="00E40483">
        <w:rPr>
          <w:rFonts w:ascii="Times New Roman" w:hAnsi="Times New Roman" w:cs="Times New Roman"/>
        </w:rPr>
        <w:t>, at 19.</w:t>
      </w:r>
    </w:p>
  </w:endnote>
  <w:endnote w:id="95">
    <w:p w14:paraId="38262B74"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 xml:space="preserve">Id, </w:t>
      </w:r>
      <w:r w:rsidRPr="00E40483">
        <w:rPr>
          <w:rFonts w:ascii="Times New Roman" w:hAnsi="Times New Roman" w:cs="Times New Roman"/>
        </w:rPr>
        <w:t>at 20.</w:t>
      </w:r>
    </w:p>
  </w:endnote>
  <w:endnote w:id="96">
    <w:p w14:paraId="6DE6AF24" w14:textId="3D561DA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Pakistan Penal Code (Act XLV of 1980, amended Feb. 2017), §498B. </w:t>
      </w:r>
    </w:p>
  </w:endnote>
  <w:endnote w:id="97">
    <w:p w14:paraId="3518D3E2" w14:textId="0451142B"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p>
  </w:endnote>
  <w:endnote w:id="98">
    <w:p w14:paraId="050B2522" w14:textId="244D6F8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rPr>
        <w:t>Id.</w:t>
      </w:r>
    </w:p>
  </w:endnote>
  <w:endnote w:id="99">
    <w:p w14:paraId="1AD94B2C" w14:textId="7137C7D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SCMRA Regulations, supra note </w:t>
      </w:r>
      <w:r w:rsidRPr="00E40483">
        <w:rPr>
          <w:rFonts w:ascii="Times New Roman" w:hAnsi="Times New Roman" w:cs="Times New Roman"/>
          <w:lang w:val="en-AU"/>
        </w:rPr>
        <w:fldChar w:fldCharType="begin"/>
      </w:r>
      <w:r w:rsidRPr="00E40483">
        <w:rPr>
          <w:rFonts w:ascii="Times New Roman" w:hAnsi="Times New Roman" w:cs="Times New Roman"/>
          <w:lang w:val="en-AU"/>
        </w:rPr>
        <w:instrText xml:space="preserve"> NOTEREF _Ref497383927 \h  \* MERGEFORMAT </w:instrText>
      </w:r>
      <w:r w:rsidRPr="00E40483">
        <w:rPr>
          <w:rFonts w:ascii="Times New Roman" w:hAnsi="Times New Roman" w:cs="Times New Roman"/>
          <w:lang w:val="en-AU"/>
        </w:rPr>
      </w:r>
      <w:r w:rsidRPr="00E40483">
        <w:rPr>
          <w:rFonts w:ascii="Times New Roman" w:hAnsi="Times New Roman" w:cs="Times New Roman"/>
          <w:lang w:val="en-AU"/>
        </w:rPr>
        <w:fldChar w:fldCharType="separate"/>
      </w:r>
      <w:r w:rsidRPr="00E40483">
        <w:rPr>
          <w:rFonts w:ascii="Times New Roman" w:hAnsi="Times New Roman" w:cs="Times New Roman"/>
          <w:lang w:val="en-AU"/>
        </w:rPr>
        <w:t>83</w:t>
      </w:r>
      <w:r w:rsidRPr="00E40483">
        <w:rPr>
          <w:rFonts w:ascii="Times New Roman" w:hAnsi="Times New Roman" w:cs="Times New Roman"/>
          <w:lang w:val="en-AU"/>
        </w:rPr>
        <w:fldChar w:fldCharType="end"/>
      </w:r>
      <w:r w:rsidRPr="00E40483">
        <w:rPr>
          <w:rFonts w:ascii="Times New Roman" w:hAnsi="Times New Roman" w:cs="Times New Roman"/>
        </w:rPr>
        <w:t>, rule 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altName w:val="Microsoft YaHei"/>
    <w:charset w:val="86"/>
    <w:family w:val="auto"/>
    <w:pitch w:val="variable"/>
    <w:sig w:usb0="00000003" w:usb1="080F0000" w:usb2="00000010" w:usb3="00000000" w:csb0="0004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59276688"/>
      <w:docPartObj>
        <w:docPartGallery w:val="Page Numbers (Bottom of Page)"/>
        <w:docPartUnique/>
      </w:docPartObj>
    </w:sdtPr>
    <w:sdtEndPr>
      <w:rPr>
        <w:noProof/>
      </w:rPr>
    </w:sdtEndPr>
    <w:sdtContent>
      <w:p w14:paraId="158246AD" w14:textId="1608361A" w:rsidR="00600C11" w:rsidRPr="00262A93" w:rsidRDefault="00600C11">
        <w:pPr>
          <w:pStyle w:val="Footer"/>
          <w:jc w:val="center"/>
          <w:rPr>
            <w:rFonts w:ascii="Times New Roman" w:hAnsi="Times New Roman" w:cs="Times New Roman"/>
            <w:sz w:val="20"/>
            <w:szCs w:val="20"/>
          </w:rPr>
        </w:pPr>
        <w:r w:rsidRPr="00262A93">
          <w:rPr>
            <w:rFonts w:ascii="Times New Roman" w:hAnsi="Times New Roman" w:cs="Times New Roman"/>
            <w:sz w:val="20"/>
            <w:szCs w:val="20"/>
          </w:rPr>
          <w:fldChar w:fldCharType="begin"/>
        </w:r>
        <w:r w:rsidRPr="00262A93">
          <w:rPr>
            <w:rFonts w:ascii="Times New Roman" w:hAnsi="Times New Roman" w:cs="Times New Roman"/>
            <w:sz w:val="20"/>
            <w:szCs w:val="20"/>
          </w:rPr>
          <w:instrText xml:space="preserve"> PAGE   \* MERGEFORMAT </w:instrText>
        </w:r>
        <w:r w:rsidRPr="00262A93">
          <w:rPr>
            <w:rFonts w:ascii="Times New Roman" w:hAnsi="Times New Roman" w:cs="Times New Roman"/>
            <w:sz w:val="20"/>
            <w:szCs w:val="20"/>
          </w:rPr>
          <w:fldChar w:fldCharType="separate"/>
        </w:r>
        <w:r w:rsidR="004F1354">
          <w:rPr>
            <w:rFonts w:ascii="Times New Roman" w:hAnsi="Times New Roman" w:cs="Times New Roman"/>
            <w:noProof/>
            <w:sz w:val="20"/>
            <w:szCs w:val="20"/>
          </w:rPr>
          <w:t>1</w:t>
        </w:r>
        <w:r w:rsidRPr="00262A93">
          <w:rPr>
            <w:rFonts w:ascii="Times New Roman" w:hAnsi="Times New Roman" w:cs="Times New Roman"/>
            <w:noProof/>
            <w:sz w:val="20"/>
            <w:szCs w:val="20"/>
          </w:rPr>
          <w:fldChar w:fldCharType="end"/>
        </w:r>
      </w:p>
    </w:sdtContent>
  </w:sdt>
  <w:p w14:paraId="665981E0" w14:textId="77777777" w:rsidR="00600C11" w:rsidRDefault="00600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276E" w14:textId="77777777" w:rsidR="00600C11" w:rsidRDefault="00600C11" w:rsidP="00B02240">
      <w:pPr>
        <w:spacing w:after="0" w:line="240" w:lineRule="auto"/>
      </w:pPr>
      <w:r>
        <w:separator/>
      </w:r>
    </w:p>
  </w:footnote>
  <w:footnote w:type="continuationSeparator" w:id="0">
    <w:p w14:paraId="7DB6633B" w14:textId="77777777" w:rsidR="00600C11" w:rsidRDefault="00600C11" w:rsidP="00B0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D83"/>
    <w:multiLevelType w:val="hybridMultilevel"/>
    <w:tmpl w:val="FA9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1451"/>
    <w:multiLevelType w:val="hybridMultilevel"/>
    <w:tmpl w:val="1D9C29A0"/>
    <w:lvl w:ilvl="0" w:tplc="6154616E">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72920"/>
    <w:multiLevelType w:val="hybridMultilevel"/>
    <w:tmpl w:val="7084E520"/>
    <w:lvl w:ilvl="0" w:tplc="2B3CF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2DB"/>
    <w:multiLevelType w:val="hybridMultilevel"/>
    <w:tmpl w:val="C902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00A"/>
    <w:multiLevelType w:val="hybridMultilevel"/>
    <w:tmpl w:val="65E463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6" w15:restartNumberingAfterBreak="0">
    <w:nsid w:val="18F357E6"/>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6638"/>
    <w:multiLevelType w:val="hybridMultilevel"/>
    <w:tmpl w:val="839C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5D74"/>
    <w:multiLevelType w:val="hybridMultilevel"/>
    <w:tmpl w:val="3022E342"/>
    <w:lvl w:ilvl="0" w:tplc="1E867920">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4E6CBA"/>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36E6F"/>
    <w:multiLevelType w:val="hybridMultilevel"/>
    <w:tmpl w:val="60AE4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B6AC0"/>
    <w:multiLevelType w:val="hybridMultilevel"/>
    <w:tmpl w:val="4EE8941A"/>
    <w:lvl w:ilvl="0" w:tplc="63985C7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07E1034"/>
    <w:multiLevelType w:val="hybridMultilevel"/>
    <w:tmpl w:val="8B5E13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20260"/>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A7AA0"/>
    <w:multiLevelType w:val="hybridMultilevel"/>
    <w:tmpl w:val="7C52E454"/>
    <w:lvl w:ilvl="0" w:tplc="E4088630">
      <w:start w:val="1"/>
      <w:numFmt w:val="upperLetter"/>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00365"/>
    <w:multiLevelType w:val="multilevel"/>
    <w:tmpl w:val="E9DC40EA"/>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522F1E5B"/>
    <w:multiLevelType w:val="hybridMultilevel"/>
    <w:tmpl w:val="2C5E835C"/>
    <w:lvl w:ilvl="0" w:tplc="54DCE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E6FDD"/>
    <w:multiLevelType w:val="hybridMultilevel"/>
    <w:tmpl w:val="B3C8AC5C"/>
    <w:lvl w:ilvl="0" w:tplc="46AA46E2">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4685547"/>
    <w:multiLevelType w:val="hybridMultilevel"/>
    <w:tmpl w:val="8A2065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9131D5"/>
    <w:multiLevelType w:val="hybridMultilevel"/>
    <w:tmpl w:val="C21C5EBE"/>
    <w:lvl w:ilvl="0" w:tplc="53182312">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90F2340"/>
    <w:multiLevelType w:val="hybridMultilevel"/>
    <w:tmpl w:val="4A749742"/>
    <w:lvl w:ilvl="0" w:tplc="54D01D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254D"/>
    <w:multiLevelType w:val="multilevel"/>
    <w:tmpl w:val="D92AC124"/>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482B54"/>
    <w:multiLevelType w:val="hybridMultilevel"/>
    <w:tmpl w:val="8CF4070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DF21F1A"/>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B2643"/>
    <w:multiLevelType w:val="hybridMultilevel"/>
    <w:tmpl w:val="2D5C96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EA610B"/>
    <w:multiLevelType w:val="hybridMultilevel"/>
    <w:tmpl w:val="3868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50850E">
      <w:start w:val="6"/>
      <w:numFmt w:val="bullet"/>
      <w:lvlText w:val=""/>
      <w:lvlJc w:val="left"/>
      <w:pPr>
        <w:ind w:left="2160" w:hanging="180"/>
      </w:pPr>
      <w:rPr>
        <w:rFonts w:ascii="Symbol" w:eastAsia="Calibri"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18"/>
  </w:num>
  <w:num w:numId="5">
    <w:abstractNumId w:val="3"/>
  </w:num>
  <w:num w:numId="6">
    <w:abstractNumId w:val="24"/>
  </w:num>
  <w:num w:numId="7">
    <w:abstractNumId w:val="8"/>
  </w:num>
  <w:num w:numId="8">
    <w:abstractNumId w:val="11"/>
  </w:num>
  <w:num w:numId="9">
    <w:abstractNumId w:val="19"/>
  </w:num>
  <w:num w:numId="10">
    <w:abstractNumId w:val="1"/>
  </w:num>
  <w:num w:numId="11">
    <w:abstractNumId w:val="22"/>
  </w:num>
  <w:num w:numId="12">
    <w:abstractNumId w:val="20"/>
  </w:num>
  <w:num w:numId="13">
    <w:abstractNumId w:val="4"/>
  </w:num>
  <w:num w:numId="14">
    <w:abstractNumId w:val="12"/>
  </w:num>
  <w:num w:numId="15">
    <w:abstractNumId w:val="13"/>
  </w:num>
  <w:num w:numId="16">
    <w:abstractNumId w:val="6"/>
  </w:num>
  <w:num w:numId="17">
    <w:abstractNumId w:val="9"/>
  </w:num>
  <w:num w:numId="18">
    <w:abstractNumId w:val="23"/>
  </w:num>
  <w:num w:numId="19">
    <w:abstractNumId w:val="21"/>
  </w:num>
  <w:num w:numId="20">
    <w:abstractNumId w:val="15"/>
  </w:num>
  <w:num w:numId="21">
    <w:abstractNumId w:val="5"/>
  </w:num>
  <w:num w:numId="22">
    <w:abstractNumId w:val="7"/>
  </w:num>
  <w:num w:numId="23">
    <w:abstractNumId w:val="25"/>
  </w:num>
  <w:num w:numId="24">
    <w:abstractNumId w:val="10"/>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revisionView w:inkAnnotations="0"/>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0"/>
    <w:rsid w:val="00003694"/>
    <w:rsid w:val="00012573"/>
    <w:rsid w:val="00020DAB"/>
    <w:rsid w:val="0006110C"/>
    <w:rsid w:val="00070F12"/>
    <w:rsid w:val="00081ED0"/>
    <w:rsid w:val="000858CD"/>
    <w:rsid w:val="00086D23"/>
    <w:rsid w:val="00094E68"/>
    <w:rsid w:val="00096713"/>
    <w:rsid w:val="00096DC9"/>
    <w:rsid w:val="00097515"/>
    <w:rsid w:val="000A364D"/>
    <w:rsid w:val="000A55F1"/>
    <w:rsid w:val="000A5A68"/>
    <w:rsid w:val="000A7137"/>
    <w:rsid w:val="000A7153"/>
    <w:rsid w:val="000C19BF"/>
    <w:rsid w:val="000C2CE6"/>
    <w:rsid w:val="000C4ACE"/>
    <w:rsid w:val="000D5863"/>
    <w:rsid w:val="000D6BBB"/>
    <w:rsid w:val="001013AF"/>
    <w:rsid w:val="00107265"/>
    <w:rsid w:val="00112176"/>
    <w:rsid w:val="00117E7F"/>
    <w:rsid w:val="00124971"/>
    <w:rsid w:val="001314C6"/>
    <w:rsid w:val="0013232C"/>
    <w:rsid w:val="00142B07"/>
    <w:rsid w:val="00145E60"/>
    <w:rsid w:val="00172251"/>
    <w:rsid w:val="00172D3B"/>
    <w:rsid w:val="001959AF"/>
    <w:rsid w:val="001A142D"/>
    <w:rsid w:val="001A23AB"/>
    <w:rsid w:val="001C3534"/>
    <w:rsid w:val="001C764D"/>
    <w:rsid w:val="001D1E38"/>
    <w:rsid w:val="001E1DCC"/>
    <w:rsid w:val="001F6B6C"/>
    <w:rsid w:val="002022D8"/>
    <w:rsid w:val="0021005C"/>
    <w:rsid w:val="00215E29"/>
    <w:rsid w:val="0022160A"/>
    <w:rsid w:val="00231D27"/>
    <w:rsid w:val="00233680"/>
    <w:rsid w:val="002576BD"/>
    <w:rsid w:val="00262A93"/>
    <w:rsid w:val="00265172"/>
    <w:rsid w:val="00271191"/>
    <w:rsid w:val="002737B2"/>
    <w:rsid w:val="00276953"/>
    <w:rsid w:val="00276EA3"/>
    <w:rsid w:val="00283416"/>
    <w:rsid w:val="0028547C"/>
    <w:rsid w:val="002924AE"/>
    <w:rsid w:val="00294665"/>
    <w:rsid w:val="0029783A"/>
    <w:rsid w:val="002A4D02"/>
    <w:rsid w:val="002A6F39"/>
    <w:rsid w:val="002B3C4E"/>
    <w:rsid w:val="002B5DD1"/>
    <w:rsid w:val="002E067E"/>
    <w:rsid w:val="002E10E6"/>
    <w:rsid w:val="002E55B2"/>
    <w:rsid w:val="002F281E"/>
    <w:rsid w:val="002F2E23"/>
    <w:rsid w:val="002F57F3"/>
    <w:rsid w:val="00305BC4"/>
    <w:rsid w:val="003130F5"/>
    <w:rsid w:val="00314219"/>
    <w:rsid w:val="003338A1"/>
    <w:rsid w:val="00334822"/>
    <w:rsid w:val="003461E3"/>
    <w:rsid w:val="0034706D"/>
    <w:rsid w:val="00366C71"/>
    <w:rsid w:val="003811C0"/>
    <w:rsid w:val="00383512"/>
    <w:rsid w:val="00384637"/>
    <w:rsid w:val="0038742E"/>
    <w:rsid w:val="00387610"/>
    <w:rsid w:val="003A1CC6"/>
    <w:rsid w:val="003A7D8C"/>
    <w:rsid w:val="003B5C34"/>
    <w:rsid w:val="003B7060"/>
    <w:rsid w:val="003B77E0"/>
    <w:rsid w:val="003C12C5"/>
    <w:rsid w:val="003C3F63"/>
    <w:rsid w:val="003C7817"/>
    <w:rsid w:val="003D775B"/>
    <w:rsid w:val="003F10E3"/>
    <w:rsid w:val="004064A6"/>
    <w:rsid w:val="004069FE"/>
    <w:rsid w:val="00406D59"/>
    <w:rsid w:val="00415382"/>
    <w:rsid w:val="0041566A"/>
    <w:rsid w:val="004166E7"/>
    <w:rsid w:val="00446A80"/>
    <w:rsid w:val="00451F51"/>
    <w:rsid w:val="00473062"/>
    <w:rsid w:val="00475267"/>
    <w:rsid w:val="0047597B"/>
    <w:rsid w:val="0048039B"/>
    <w:rsid w:val="00483CD5"/>
    <w:rsid w:val="00485BA0"/>
    <w:rsid w:val="00493050"/>
    <w:rsid w:val="004969A4"/>
    <w:rsid w:val="004A66B1"/>
    <w:rsid w:val="004B10DD"/>
    <w:rsid w:val="004B5DB3"/>
    <w:rsid w:val="004C0BED"/>
    <w:rsid w:val="004D5DA9"/>
    <w:rsid w:val="004E44C2"/>
    <w:rsid w:val="004F129C"/>
    <w:rsid w:val="004F1354"/>
    <w:rsid w:val="004F1E87"/>
    <w:rsid w:val="004F3AA7"/>
    <w:rsid w:val="00502137"/>
    <w:rsid w:val="00521BFF"/>
    <w:rsid w:val="00526F00"/>
    <w:rsid w:val="00533C25"/>
    <w:rsid w:val="00534CCA"/>
    <w:rsid w:val="005364B0"/>
    <w:rsid w:val="00540349"/>
    <w:rsid w:val="00540D4D"/>
    <w:rsid w:val="00543CB3"/>
    <w:rsid w:val="00545F9A"/>
    <w:rsid w:val="0055343F"/>
    <w:rsid w:val="0056695D"/>
    <w:rsid w:val="00583BED"/>
    <w:rsid w:val="005840D4"/>
    <w:rsid w:val="005861C6"/>
    <w:rsid w:val="00590DCB"/>
    <w:rsid w:val="00595384"/>
    <w:rsid w:val="005A37DC"/>
    <w:rsid w:val="005A7085"/>
    <w:rsid w:val="005B74D6"/>
    <w:rsid w:val="005C2974"/>
    <w:rsid w:val="005C7C17"/>
    <w:rsid w:val="005D2529"/>
    <w:rsid w:val="005E33EF"/>
    <w:rsid w:val="005E3E76"/>
    <w:rsid w:val="00600C11"/>
    <w:rsid w:val="00601BFE"/>
    <w:rsid w:val="00624936"/>
    <w:rsid w:val="006308A2"/>
    <w:rsid w:val="00641E69"/>
    <w:rsid w:val="006540B6"/>
    <w:rsid w:val="00670C43"/>
    <w:rsid w:val="00671349"/>
    <w:rsid w:val="00676DA6"/>
    <w:rsid w:val="00677E3C"/>
    <w:rsid w:val="0068066B"/>
    <w:rsid w:val="00685285"/>
    <w:rsid w:val="006904A8"/>
    <w:rsid w:val="00694001"/>
    <w:rsid w:val="006955B4"/>
    <w:rsid w:val="006A4BB0"/>
    <w:rsid w:val="006C45DA"/>
    <w:rsid w:val="006E1D5E"/>
    <w:rsid w:val="006E3ED3"/>
    <w:rsid w:val="006E4BF8"/>
    <w:rsid w:val="006E6845"/>
    <w:rsid w:val="006F05E6"/>
    <w:rsid w:val="006F1212"/>
    <w:rsid w:val="006F1B16"/>
    <w:rsid w:val="00730EF6"/>
    <w:rsid w:val="007450B2"/>
    <w:rsid w:val="007457FA"/>
    <w:rsid w:val="00746DD0"/>
    <w:rsid w:val="00752127"/>
    <w:rsid w:val="007567AB"/>
    <w:rsid w:val="00765DB1"/>
    <w:rsid w:val="0077148D"/>
    <w:rsid w:val="007714E1"/>
    <w:rsid w:val="00774BDB"/>
    <w:rsid w:val="00785F1B"/>
    <w:rsid w:val="00797701"/>
    <w:rsid w:val="007A3F03"/>
    <w:rsid w:val="007A6CBE"/>
    <w:rsid w:val="007A72A6"/>
    <w:rsid w:val="007C007E"/>
    <w:rsid w:val="007C1196"/>
    <w:rsid w:val="007C45BC"/>
    <w:rsid w:val="007D3A93"/>
    <w:rsid w:val="007F4B7D"/>
    <w:rsid w:val="007F5CDD"/>
    <w:rsid w:val="008304E8"/>
    <w:rsid w:val="00832048"/>
    <w:rsid w:val="00833041"/>
    <w:rsid w:val="008425DE"/>
    <w:rsid w:val="00846C02"/>
    <w:rsid w:val="008724E3"/>
    <w:rsid w:val="0087739F"/>
    <w:rsid w:val="00877C06"/>
    <w:rsid w:val="00880B5F"/>
    <w:rsid w:val="00880FE3"/>
    <w:rsid w:val="0088159C"/>
    <w:rsid w:val="00882F49"/>
    <w:rsid w:val="00887A7B"/>
    <w:rsid w:val="008B121E"/>
    <w:rsid w:val="008B68D2"/>
    <w:rsid w:val="008C2760"/>
    <w:rsid w:val="008C5F7D"/>
    <w:rsid w:val="008D59ED"/>
    <w:rsid w:val="008E5571"/>
    <w:rsid w:val="009057B5"/>
    <w:rsid w:val="0091060A"/>
    <w:rsid w:val="009113B3"/>
    <w:rsid w:val="009230CF"/>
    <w:rsid w:val="00936D19"/>
    <w:rsid w:val="00940A87"/>
    <w:rsid w:val="00944C8E"/>
    <w:rsid w:val="00961677"/>
    <w:rsid w:val="0097574C"/>
    <w:rsid w:val="00984656"/>
    <w:rsid w:val="00995AE9"/>
    <w:rsid w:val="009A11ED"/>
    <w:rsid w:val="009B1236"/>
    <w:rsid w:val="009B3A47"/>
    <w:rsid w:val="009D23A5"/>
    <w:rsid w:val="009D46C7"/>
    <w:rsid w:val="00A07C2A"/>
    <w:rsid w:val="00A10466"/>
    <w:rsid w:val="00A1082F"/>
    <w:rsid w:val="00A11DDB"/>
    <w:rsid w:val="00A12959"/>
    <w:rsid w:val="00A15096"/>
    <w:rsid w:val="00A1510B"/>
    <w:rsid w:val="00A161C6"/>
    <w:rsid w:val="00A1631C"/>
    <w:rsid w:val="00A30151"/>
    <w:rsid w:val="00A30964"/>
    <w:rsid w:val="00A34171"/>
    <w:rsid w:val="00A35359"/>
    <w:rsid w:val="00A40B6D"/>
    <w:rsid w:val="00A62549"/>
    <w:rsid w:val="00A66C08"/>
    <w:rsid w:val="00A73109"/>
    <w:rsid w:val="00A929E9"/>
    <w:rsid w:val="00A9641B"/>
    <w:rsid w:val="00AB0ECD"/>
    <w:rsid w:val="00AB4B77"/>
    <w:rsid w:val="00AB59E4"/>
    <w:rsid w:val="00AB6322"/>
    <w:rsid w:val="00AC0A9A"/>
    <w:rsid w:val="00AC50DD"/>
    <w:rsid w:val="00AD6F9D"/>
    <w:rsid w:val="00AF31B5"/>
    <w:rsid w:val="00AF6E79"/>
    <w:rsid w:val="00B02240"/>
    <w:rsid w:val="00B03FC9"/>
    <w:rsid w:val="00B22FBD"/>
    <w:rsid w:val="00B3465A"/>
    <w:rsid w:val="00B352FD"/>
    <w:rsid w:val="00B414F4"/>
    <w:rsid w:val="00B542C2"/>
    <w:rsid w:val="00B570AD"/>
    <w:rsid w:val="00B61D36"/>
    <w:rsid w:val="00B73AD9"/>
    <w:rsid w:val="00B814D6"/>
    <w:rsid w:val="00BB4F6C"/>
    <w:rsid w:val="00BB5EB9"/>
    <w:rsid w:val="00BC7746"/>
    <w:rsid w:val="00BD0B66"/>
    <w:rsid w:val="00BD63DA"/>
    <w:rsid w:val="00BD6633"/>
    <w:rsid w:val="00BE0A18"/>
    <w:rsid w:val="00BF01B1"/>
    <w:rsid w:val="00C003D8"/>
    <w:rsid w:val="00C04FD9"/>
    <w:rsid w:val="00C05A43"/>
    <w:rsid w:val="00C17B29"/>
    <w:rsid w:val="00C2070E"/>
    <w:rsid w:val="00C617C3"/>
    <w:rsid w:val="00C66025"/>
    <w:rsid w:val="00C83641"/>
    <w:rsid w:val="00C935C2"/>
    <w:rsid w:val="00C95CD6"/>
    <w:rsid w:val="00CA275E"/>
    <w:rsid w:val="00CA7445"/>
    <w:rsid w:val="00CB187E"/>
    <w:rsid w:val="00CC494C"/>
    <w:rsid w:val="00CD2700"/>
    <w:rsid w:val="00CE28B9"/>
    <w:rsid w:val="00CE5B76"/>
    <w:rsid w:val="00CF7984"/>
    <w:rsid w:val="00D000AF"/>
    <w:rsid w:val="00D05781"/>
    <w:rsid w:val="00D1417F"/>
    <w:rsid w:val="00D15931"/>
    <w:rsid w:val="00D16D1E"/>
    <w:rsid w:val="00D2012A"/>
    <w:rsid w:val="00D23A62"/>
    <w:rsid w:val="00D27EAB"/>
    <w:rsid w:val="00D41F29"/>
    <w:rsid w:val="00D45166"/>
    <w:rsid w:val="00D52728"/>
    <w:rsid w:val="00D63793"/>
    <w:rsid w:val="00D6390D"/>
    <w:rsid w:val="00D705C3"/>
    <w:rsid w:val="00D74811"/>
    <w:rsid w:val="00D749CD"/>
    <w:rsid w:val="00D74D0E"/>
    <w:rsid w:val="00D81128"/>
    <w:rsid w:val="00D87998"/>
    <w:rsid w:val="00D93A5F"/>
    <w:rsid w:val="00D94D09"/>
    <w:rsid w:val="00D953C5"/>
    <w:rsid w:val="00D97456"/>
    <w:rsid w:val="00D97FB0"/>
    <w:rsid w:val="00DA527A"/>
    <w:rsid w:val="00DC51A7"/>
    <w:rsid w:val="00DC535A"/>
    <w:rsid w:val="00DC5B75"/>
    <w:rsid w:val="00DD1E5C"/>
    <w:rsid w:val="00DD7C15"/>
    <w:rsid w:val="00DF3CFF"/>
    <w:rsid w:val="00E04DEA"/>
    <w:rsid w:val="00E13217"/>
    <w:rsid w:val="00E15D35"/>
    <w:rsid w:val="00E17280"/>
    <w:rsid w:val="00E20C06"/>
    <w:rsid w:val="00E20FF9"/>
    <w:rsid w:val="00E24B17"/>
    <w:rsid w:val="00E3367E"/>
    <w:rsid w:val="00E35342"/>
    <w:rsid w:val="00E36A61"/>
    <w:rsid w:val="00E36E13"/>
    <w:rsid w:val="00E40483"/>
    <w:rsid w:val="00E4336E"/>
    <w:rsid w:val="00E52C77"/>
    <w:rsid w:val="00E53968"/>
    <w:rsid w:val="00E547F1"/>
    <w:rsid w:val="00E609C7"/>
    <w:rsid w:val="00E75C70"/>
    <w:rsid w:val="00E7779C"/>
    <w:rsid w:val="00E86FE4"/>
    <w:rsid w:val="00E9178B"/>
    <w:rsid w:val="00EA1B45"/>
    <w:rsid w:val="00EA23DF"/>
    <w:rsid w:val="00EA5E0C"/>
    <w:rsid w:val="00EB4D69"/>
    <w:rsid w:val="00EC4CE9"/>
    <w:rsid w:val="00ED4E03"/>
    <w:rsid w:val="00F06B7F"/>
    <w:rsid w:val="00F079F6"/>
    <w:rsid w:val="00F10ECB"/>
    <w:rsid w:val="00F21522"/>
    <w:rsid w:val="00F22FA8"/>
    <w:rsid w:val="00F3124D"/>
    <w:rsid w:val="00F31491"/>
    <w:rsid w:val="00F31E83"/>
    <w:rsid w:val="00F44762"/>
    <w:rsid w:val="00F449AE"/>
    <w:rsid w:val="00F54F85"/>
    <w:rsid w:val="00F57322"/>
    <w:rsid w:val="00F61FCE"/>
    <w:rsid w:val="00F62ACD"/>
    <w:rsid w:val="00F6349F"/>
    <w:rsid w:val="00F64FF5"/>
    <w:rsid w:val="00F6667E"/>
    <w:rsid w:val="00F6774A"/>
    <w:rsid w:val="00F70DC7"/>
    <w:rsid w:val="00F743B8"/>
    <w:rsid w:val="00F87684"/>
    <w:rsid w:val="00F87BA2"/>
    <w:rsid w:val="00F92C62"/>
    <w:rsid w:val="00F94520"/>
    <w:rsid w:val="00FA02AA"/>
    <w:rsid w:val="00FB03C0"/>
    <w:rsid w:val="00FB0E0C"/>
    <w:rsid w:val="00FB3940"/>
    <w:rsid w:val="00FD5C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EA431F"/>
  <w15:docId w15:val="{4D6F0BF8-8D95-4038-84D0-F6FB362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7FB0"/>
    <w:pPr>
      <w:keepNext/>
      <w:numPr>
        <w:numId w:val="20"/>
      </w:numPr>
      <w:adjustRightInd w:val="0"/>
      <w:spacing w:before="360" w:after="240" w:line="240" w:lineRule="auto"/>
      <w:outlineLvl w:val="0"/>
    </w:pPr>
    <w:rPr>
      <w:rFonts w:ascii="Times New Roman" w:eastAsia="STZhongsong" w:hAnsi="Times New Roman" w:cs="Times New Roman"/>
      <w:b/>
      <w:caps/>
      <w:szCs w:val="20"/>
      <w:lang w:val="en-GB" w:eastAsia="zh-CN"/>
    </w:rPr>
  </w:style>
  <w:style w:type="paragraph" w:styleId="Heading2">
    <w:name w:val="heading 2"/>
    <w:basedOn w:val="Normal"/>
    <w:link w:val="Heading2Char"/>
    <w:qFormat/>
    <w:rsid w:val="00D97FB0"/>
    <w:pPr>
      <w:numPr>
        <w:ilvl w:val="1"/>
        <w:numId w:val="20"/>
      </w:numPr>
      <w:adjustRightInd w:val="0"/>
      <w:spacing w:after="240" w:line="240" w:lineRule="auto"/>
      <w:outlineLvl w:val="1"/>
    </w:pPr>
    <w:rPr>
      <w:rFonts w:ascii="Times New Roman" w:eastAsia="STZhongsong" w:hAnsi="Times New Roman" w:cs="Times New Roman"/>
      <w:szCs w:val="20"/>
      <w:lang w:val="en-GB" w:eastAsia="zh-CN"/>
    </w:rPr>
  </w:style>
  <w:style w:type="paragraph" w:styleId="Heading3">
    <w:name w:val="heading 3"/>
    <w:basedOn w:val="Normal"/>
    <w:link w:val="Heading3Char"/>
    <w:qFormat/>
    <w:rsid w:val="00D97FB0"/>
    <w:pPr>
      <w:numPr>
        <w:ilvl w:val="2"/>
        <w:numId w:val="20"/>
      </w:numPr>
      <w:adjustRightInd w:val="0"/>
      <w:spacing w:after="240" w:line="240" w:lineRule="auto"/>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rsid w:val="00D97FB0"/>
    <w:pPr>
      <w:numPr>
        <w:ilvl w:val="3"/>
        <w:numId w:val="20"/>
      </w:numPr>
      <w:adjustRightInd w:val="0"/>
      <w:spacing w:after="240" w:line="240" w:lineRule="auto"/>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rsid w:val="00D97FB0"/>
    <w:pPr>
      <w:numPr>
        <w:ilvl w:val="4"/>
        <w:numId w:val="20"/>
      </w:numPr>
      <w:adjustRightInd w:val="0"/>
      <w:spacing w:after="240" w:line="240" w:lineRule="auto"/>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rsid w:val="00D97FB0"/>
    <w:pPr>
      <w:numPr>
        <w:ilvl w:val="5"/>
        <w:numId w:val="20"/>
      </w:numPr>
      <w:adjustRightInd w:val="0"/>
      <w:spacing w:after="240" w:line="240" w:lineRule="auto"/>
      <w:outlineLvl w:val="5"/>
    </w:pPr>
    <w:rPr>
      <w:rFonts w:ascii="Times New Roman" w:eastAsia="STZhongsong" w:hAnsi="Times New Roman" w:cs="Times New Roman"/>
      <w:szCs w:val="20"/>
      <w:lang w:val="en-GB" w:eastAsia="zh-CN"/>
    </w:rPr>
  </w:style>
  <w:style w:type="paragraph" w:styleId="Heading7">
    <w:name w:val="heading 7"/>
    <w:basedOn w:val="Normal"/>
    <w:link w:val="Heading7Char"/>
    <w:qFormat/>
    <w:rsid w:val="00D97FB0"/>
    <w:pPr>
      <w:numPr>
        <w:ilvl w:val="6"/>
        <w:numId w:val="20"/>
      </w:numPr>
      <w:adjustRightInd w:val="0"/>
      <w:spacing w:after="240" w:line="240" w:lineRule="auto"/>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rsid w:val="00D97FB0"/>
    <w:pPr>
      <w:numPr>
        <w:ilvl w:val="7"/>
        <w:numId w:val="20"/>
      </w:numPr>
      <w:adjustRightInd w:val="0"/>
      <w:spacing w:after="240" w:line="240" w:lineRule="auto"/>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D97FB0"/>
    <w:pPr>
      <w:numPr>
        <w:ilvl w:val="8"/>
        <w:numId w:val="20"/>
      </w:numPr>
      <w:adjustRightInd w:val="0"/>
      <w:spacing w:after="240" w:line="240" w:lineRule="auto"/>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
    <w:basedOn w:val="Normal"/>
    <w:link w:val="ListParagraphChar"/>
    <w:uiPriority w:val="34"/>
    <w:qFormat/>
    <w:rsid w:val="00B02240"/>
    <w:pPr>
      <w:spacing w:after="0" w:line="240" w:lineRule="auto"/>
      <w:ind w:left="720"/>
      <w:contextualSpacing/>
    </w:pPr>
    <w:rPr>
      <w:rFonts w:ascii="Times New Roman" w:eastAsia="Times New Roman" w:hAnsi="Times New Roman" w:cs="Times New Roman"/>
      <w:sz w:val="20"/>
      <w:szCs w:val="20"/>
      <w:lang w:val="en-GB"/>
    </w:rPr>
  </w:style>
  <w:style w:type="paragraph" w:styleId="EndnoteText">
    <w:name w:val="endnote text"/>
    <w:aliases w:val="en"/>
    <w:basedOn w:val="Normal"/>
    <w:link w:val="EndnoteTextChar"/>
    <w:unhideWhenUsed/>
    <w:rsid w:val="00305BC4"/>
    <w:pPr>
      <w:spacing w:after="0" w:line="240" w:lineRule="auto"/>
    </w:pPr>
    <w:rPr>
      <w:rFonts w:eastAsiaTheme="minorEastAsia"/>
      <w:sz w:val="20"/>
      <w:szCs w:val="20"/>
      <w:lang w:val="en-US"/>
    </w:rPr>
  </w:style>
  <w:style w:type="character" w:customStyle="1" w:styleId="EndnoteTextChar">
    <w:name w:val="Endnote Text Char"/>
    <w:aliases w:val="en Char"/>
    <w:basedOn w:val="DefaultParagraphFont"/>
    <w:link w:val="EndnoteText"/>
    <w:rsid w:val="00305BC4"/>
    <w:rPr>
      <w:rFonts w:eastAsiaTheme="minorEastAsia"/>
      <w:sz w:val="20"/>
      <w:szCs w:val="20"/>
      <w:lang w:val="en-US"/>
    </w:rPr>
  </w:style>
  <w:style w:type="character" w:styleId="EndnoteReference">
    <w:name w:val="endnote reference"/>
    <w:basedOn w:val="DefaultParagraphFont"/>
    <w:unhideWhenUsed/>
    <w:rsid w:val="00305BC4"/>
    <w:rPr>
      <w:vertAlign w:val="superscript"/>
    </w:rPr>
  </w:style>
  <w:style w:type="paragraph" w:styleId="FootnoteText">
    <w:name w:val="footnote text"/>
    <w:aliases w:val="5_G,ft,FOOTNOTES,fn,single space,FA Fu,FA Fußnotentext,Footnote reference, Char Char Char, Char Char,Char1,Char Char Char Char Char Char,Char Char Char Char,Footnote Text Char Char,Footnote Text Char Char Char Char,Char Char Char,Char Char"/>
    <w:basedOn w:val="Normal"/>
    <w:link w:val="FootnoteTextChar"/>
    <w:uiPriority w:val="99"/>
    <w:unhideWhenUsed/>
    <w:rsid w:val="004B5DB3"/>
    <w:pPr>
      <w:spacing w:after="0" w:line="240" w:lineRule="auto"/>
    </w:pPr>
    <w:rPr>
      <w:sz w:val="20"/>
      <w:szCs w:val="20"/>
    </w:rPr>
  </w:style>
  <w:style w:type="character" w:customStyle="1" w:styleId="FootnoteTextChar">
    <w:name w:val="Footnote Text Char"/>
    <w:aliases w:val="5_G Char,ft Char,FOOTNOTES Char,fn Char,single space Char,FA Fu Char,FA Fußnotentext Char,Footnote reference Char, Char Char Char Char, Char Char Char1,Char1 Char,Char Char Char Char Char Char Char,Char Char Char Char Char"/>
    <w:basedOn w:val="DefaultParagraphFont"/>
    <w:link w:val="FootnoteText"/>
    <w:uiPriority w:val="99"/>
    <w:rsid w:val="004B5DB3"/>
    <w:rPr>
      <w:sz w:val="20"/>
      <w:szCs w:val="20"/>
    </w:rPr>
  </w:style>
  <w:style w:type="character" w:styleId="FootnoteReference">
    <w:name w:val="footnote reference"/>
    <w:basedOn w:val="DefaultParagraphFont"/>
    <w:uiPriority w:val="99"/>
    <w:semiHidden/>
    <w:unhideWhenUsed/>
    <w:rsid w:val="004B5DB3"/>
    <w:rPr>
      <w:vertAlign w:val="superscript"/>
    </w:rPr>
  </w:style>
  <w:style w:type="character" w:styleId="Hyperlink">
    <w:name w:val="Hyperlink"/>
    <w:basedOn w:val="DefaultParagraphFont"/>
    <w:uiPriority w:val="99"/>
    <w:unhideWhenUsed/>
    <w:rsid w:val="004B5DB3"/>
    <w:rPr>
      <w:color w:val="0563C1" w:themeColor="hyperlink"/>
      <w:u w:val="single"/>
    </w:rPr>
  </w:style>
  <w:style w:type="paragraph" w:customStyle="1" w:styleId="Body1">
    <w:name w:val="Body 1"/>
    <w:rsid w:val="004B5DB3"/>
    <w:pPr>
      <w:spacing w:after="0" w:line="240" w:lineRule="auto"/>
    </w:pPr>
    <w:rPr>
      <w:rFonts w:ascii="Helvetica" w:eastAsia="Arial Unicode MS" w:hAnsi="Helvetica" w:cs="Times New Roman"/>
      <w:color w:val="000000"/>
      <w:sz w:val="24"/>
      <w:szCs w:val="20"/>
      <w:lang w:val="en-US"/>
    </w:rPr>
  </w:style>
  <w:style w:type="character" w:customStyle="1" w:styleId="apple-converted-space">
    <w:name w:val="apple-converted-space"/>
    <w:basedOn w:val="DefaultParagraphFont"/>
    <w:rsid w:val="004B5DB3"/>
  </w:style>
  <w:style w:type="character" w:styleId="CommentReference">
    <w:name w:val="annotation reference"/>
    <w:uiPriority w:val="99"/>
    <w:unhideWhenUsed/>
    <w:rsid w:val="004B5DB3"/>
    <w:rPr>
      <w:sz w:val="16"/>
      <w:szCs w:val="16"/>
    </w:rPr>
  </w:style>
  <w:style w:type="paragraph" w:customStyle="1" w:styleId="Default">
    <w:name w:val="Default"/>
    <w:rsid w:val="004B5DB3"/>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366C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AD6F9D"/>
    <w:pPr>
      <w:spacing w:line="240" w:lineRule="auto"/>
    </w:pPr>
    <w:rPr>
      <w:sz w:val="20"/>
      <w:szCs w:val="20"/>
    </w:rPr>
  </w:style>
  <w:style w:type="character" w:customStyle="1" w:styleId="CommentTextChar">
    <w:name w:val="Comment Text Char"/>
    <w:basedOn w:val="DefaultParagraphFont"/>
    <w:link w:val="CommentText"/>
    <w:uiPriority w:val="99"/>
    <w:rsid w:val="00AD6F9D"/>
    <w:rPr>
      <w:sz w:val="20"/>
      <w:szCs w:val="20"/>
    </w:rPr>
  </w:style>
  <w:style w:type="paragraph" w:styleId="CommentSubject">
    <w:name w:val="annotation subject"/>
    <w:basedOn w:val="CommentText"/>
    <w:next w:val="CommentText"/>
    <w:link w:val="CommentSubjectChar"/>
    <w:uiPriority w:val="99"/>
    <w:semiHidden/>
    <w:unhideWhenUsed/>
    <w:rsid w:val="00AD6F9D"/>
    <w:rPr>
      <w:b/>
      <w:bCs/>
    </w:rPr>
  </w:style>
  <w:style w:type="character" w:customStyle="1" w:styleId="CommentSubjectChar">
    <w:name w:val="Comment Subject Char"/>
    <w:basedOn w:val="CommentTextChar"/>
    <w:link w:val="CommentSubject"/>
    <w:uiPriority w:val="99"/>
    <w:semiHidden/>
    <w:rsid w:val="00AD6F9D"/>
    <w:rPr>
      <w:b/>
      <w:bCs/>
      <w:sz w:val="20"/>
      <w:szCs w:val="20"/>
    </w:rPr>
  </w:style>
  <w:style w:type="paragraph" w:styleId="BalloonText">
    <w:name w:val="Balloon Text"/>
    <w:basedOn w:val="Normal"/>
    <w:link w:val="BalloonTextChar"/>
    <w:uiPriority w:val="99"/>
    <w:semiHidden/>
    <w:unhideWhenUsed/>
    <w:rsid w:val="00AD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D"/>
    <w:rPr>
      <w:rFonts w:ascii="Segoe UI" w:hAnsi="Segoe UI" w:cs="Segoe UI"/>
      <w:sz w:val="18"/>
      <w:szCs w:val="18"/>
    </w:rPr>
  </w:style>
  <w:style w:type="character" w:customStyle="1" w:styleId="texto11">
    <w:name w:val="texto11"/>
    <w:rsid w:val="00641E69"/>
    <w:rPr>
      <w:rFonts w:ascii="Arial" w:hAnsi="Arial" w:cs="Arial" w:hint="default"/>
      <w:b w:val="0"/>
      <w:bCs w:val="0"/>
      <w:i w:val="0"/>
      <w:iCs w:val="0"/>
      <w:caps w:val="0"/>
      <w:color w:val="000000"/>
      <w:sz w:val="20"/>
      <w:szCs w:val="20"/>
    </w:rPr>
  </w:style>
  <w:style w:type="paragraph" w:styleId="Header">
    <w:name w:val="header"/>
    <w:basedOn w:val="Normal"/>
    <w:link w:val="HeaderChar"/>
    <w:uiPriority w:val="99"/>
    <w:unhideWhenUsed/>
    <w:rsid w:val="00061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10C"/>
  </w:style>
  <w:style w:type="paragraph" w:styleId="Footer">
    <w:name w:val="footer"/>
    <w:basedOn w:val="Normal"/>
    <w:link w:val="FooterChar"/>
    <w:uiPriority w:val="99"/>
    <w:unhideWhenUsed/>
    <w:rsid w:val="00061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10C"/>
  </w:style>
  <w:style w:type="paragraph" w:customStyle="1" w:styleId="MarginText">
    <w:name w:val="Margin Text"/>
    <w:basedOn w:val="Normal"/>
    <w:link w:val="MarginTextChar"/>
    <w:rsid w:val="00C935C2"/>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rsid w:val="00C935C2"/>
    <w:rPr>
      <w:rFonts w:ascii="Times New Roman" w:eastAsia="STZhongsong" w:hAnsi="Times New Roman" w:cs="Times New Roman"/>
      <w:szCs w:val="20"/>
      <w:lang w:val="en-GB" w:eastAsia="zh-CN"/>
    </w:rPr>
  </w:style>
  <w:style w:type="paragraph" w:customStyle="1" w:styleId="Generallevel1">
    <w:name w:val="General level 1"/>
    <w:basedOn w:val="Normal"/>
    <w:link w:val="Generallevel1Char"/>
    <w:rsid w:val="00BF01B1"/>
    <w:pPr>
      <w:numPr>
        <w:numId w:val="19"/>
      </w:numPr>
      <w:adjustRightInd w:val="0"/>
      <w:spacing w:after="240" w:line="240" w:lineRule="auto"/>
      <w:outlineLvl w:val="0"/>
    </w:pPr>
    <w:rPr>
      <w:rFonts w:ascii="Times New Roman" w:eastAsia="STZhongsong" w:hAnsi="Times New Roman" w:cs="Times New Roman"/>
      <w:szCs w:val="20"/>
      <w:lang w:val="en-GB" w:eastAsia="zh-CN"/>
    </w:rPr>
  </w:style>
  <w:style w:type="character" w:customStyle="1" w:styleId="Generallevel1Char">
    <w:name w:val="General level 1 Char"/>
    <w:link w:val="Generallevel1"/>
    <w:rsid w:val="00BF01B1"/>
    <w:rPr>
      <w:rFonts w:ascii="Times New Roman" w:eastAsia="STZhongsong" w:hAnsi="Times New Roman" w:cs="Times New Roman"/>
      <w:szCs w:val="20"/>
      <w:lang w:val="en-GB" w:eastAsia="zh-CN"/>
    </w:rPr>
  </w:style>
  <w:style w:type="paragraph" w:customStyle="1" w:styleId="Generallevel2">
    <w:name w:val="General level 2"/>
    <w:basedOn w:val="Normal"/>
    <w:rsid w:val="00BF01B1"/>
    <w:pPr>
      <w:numPr>
        <w:ilvl w:val="1"/>
        <w:numId w:val="19"/>
      </w:numPr>
      <w:adjustRightInd w:val="0"/>
      <w:spacing w:after="240" w:line="240" w:lineRule="auto"/>
      <w:outlineLvl w:val="1"/>
    </w:pPr>
    <w:rPr>
      <w:rFonts w:ascii="Times New Roman" w:eastAsia="STZhongsong" w:hAnsi="Times New Roman" w:cs="Times New Roman"/>
      <w:szCs w:val="20"/>
      <w:lang w:val="en-GB" w:eastAsia="zh-CN"/>
    </w:rPr>
  </w:style>
  <w:style w:type="paragraph" w:customStyle="1" w:styleId="Generallevel3">
    <w:name w:val="General level 3"/>
    <w:basedOn w:val="Normal"/>
    <w:rsid w:val="00BF01B1"/>
    <w:pPr>
      <w:numPr>
        <w:ilvl w:val="2"/>
        <w:numId w:val="19"/>
      </w:numPr>
      <w:adjustRightInd w:val="0"/>
      <w:spacing w:after="240" w:line="240" w:lineRule="auto"/>
      <w:outlineLvl w:val="2"/>
    </w:pPr>
    <w:rPr>
      <w:rFonts w:ascii="Times New Roman" w:eastAsia="STZhongsong" w:hAnsi="Times New Roman" w:cs="Times New Roman"/>
      <w:szCs w:val="20"/>
      <w:lang w:val="en-GB" w:eastAsia="zh-CN"/>
    </w:rPr>
  </w:style>
  <w:style w:type="paragraph" w:customStyle="1" w:styleId="Generallevel4">
    <w:name w:val="General level 4"/>
    <w:basedOn w:val="Normal"/>
    <w:rsid w:val="00BF01B1"/>
    <w:pPr>
      <w:numPr>
        <w:ilvl w:val="3"/>
        <w:numId w:val="19"/>
      </w:numPr>
      <w:adjustRightInd w:val="0"/>
      <w:spacing w:after="240" w:line="240" w:lineRule="auto"/>
      <w:outlineLvl w:val="3"/>
    </w:pPr>
    <w:rPr>
      <w:rFonts w:ascii="Times New Roman" w:eastAsia="STZhongsong" w:hAnsi="Times New Roman" w:cs="Times New Roman"/>
      <w:szCs w:val="20"/>
      <w:lang w:val="en-GB" w:eastAsia="zh-CN"/>
    </w:rPr>
  </w:style>
  <w:style w:type="paragraph" w:customStyle="1" w:styleId="Generallevel5">
    <w:name w:val="General level 5"/>
    <w:basedOn w:val="Normal"/>
    <w:rsid w:val="00BF01B1"/>
    <w:pPr>
      <w:numPr>
        <w:ilvl w:val="4"/>
        <w:numId w:val="19"/>
      </w:numPr>
      <w:adjustRightInd w:val="0"/>
      <w:spacing w:after="240" w:line="240" w:lineRule="auto"/>
      <w:outlineLvl w:val="4"/>
    </w:pPr>
    <w:rPr>
      <w:rFonts w:ascii="Times New Roman" w:eastAsia="STZhongsong" w:hAnsi="Times New Roman" w:cs="Times New Roman"/>
      <w:szCs w:val="20"/>
      <w:lang w:val="en-GB" w:eastAsia="zh-CN"/>
    </w:rPr>
  </w:style>
  <w:style w:type="paragraph" w:customStyle="1" w:styleId="Generallevel6">
    <w:name w:val="General level 6"/>
    <w:basedOn w:val="Normal"/>
    <w:rsid w:val="00BF01B1"/>
    <w:pPr>
      <w:numPr>
        <w:ilvl w:val="5"/>
        <w:numId w:val="19"/>
      </w:numPr>
      <w:adjustRightInd w:val="0"/>
      <w:spacing w:after="240" w:line="240" w:lineRule="auto"/>
      <w:outlineLvl w:val="5"/>
    </w:pPr>
    <w:rPr>
      <w:rFonts w:ascii="Times New Roman" w:eastAsia="STZhongsong" w:hAnsi="Times New Roman" w:cs="Times New Roman"/>
      <w:szCs w:val="20"/>
      <w:lang w:val="en-GB" w:eastAsia="zh-CN"/>
    </w:rPr>
  </w:style>
  <w:style w:type="character" w:customStyle="1" w:styleId="Heading1Char">
    <w:name w:val="Heading 1 Char"/>
    <w:basedOn w:val="DefaultParagraphFont"/>
    <w:link w:val="Heading1"/>
    <w:rsid w:val="00D97FB0"/>
    <w:rPr>
      <w:rFonts w:ascii="Times New Roman" w:eastAsia="STZhongsong" w:hAnsi="Times New Roman" w:cs="Times New Roman"/>
      <w:b/>
      <w:caps/>
      <w:szCs w:val="20"/>
      <w:lang w:val="en-GB" w:eastAsia="zh-CN"/>
    </w:rPr>
  </w:style>
  <w:style w:type="character" w:customStyle="1" w:styleId="Heading2Char">
    <w:name w:val="Heading 2 Char"/>
    <w:basedOn w:val="DefaultParagraphFont"/>
    <w:link w:val="Heading2"/>
    <w:rsid w:val="00D97FB0"/>
    <w:rPr>
      <w:rFonts w:ascii="Times New Roman" w:eastAsia="STZhongsong" w:hAnsi="Times New Roman" w:cs="Times New Roman"/>
      <w:szCs w:val="20"/>
      <w:lang w:val="en-GB" w:eastAsia="zh-CN"/>
    </w:rPr>
  </w:style>
  <w:style w:type="character" w:customStyle="1" w:styleId="Heading3Char">
    <w:name w:val="Heading 3 Char"/>
    <w:basedOn w:val="DefaultParagraphFont"/>
    <w:link w:val="Heading3"/>
    <w:rsid w:val="00D97FB0"/>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D97FB0"/>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D97FB0"/>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D97FB0"/>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D97FB0"/>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D97FB0"/>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D97FB0"/>
    <w:rPr>
      <w:rFonts w:ascii="Times New Roman" w:eastAsia="STZhongsong" w:hAnsi="Times New Roman" w:cs="Times New Roman"/>
      <w:szCs w:val="20"/>
      <w:lang w:val="en-GB" w:eastAsia="zh-CN"/>
    </w:rPr>
  </w:style>
  <w:style w:type="paragraph" w:customStyle="1" w:styleId="BodyA">
    <w:name w:val="Body A"/>
    <w:rsid w:val="00F06B7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None">
    <w:name w:val="None"/>
    <w:rsid w:val="00F06B7F"/>
  </w:style>
  <w:style w:type="character" w:customStyle="1" w:styleId="ListParagraphChar">
    <w:name w:val="List Paragraph Char"/>
    <w:aliases w:val="References Char,List_Paragraph Char,Multilevel para_II Char,List Paragraph1 Char"/>
    <w:link w:val="ListParagraph"/>
    <w:uiPriority w:val="34"/>
    <w:locked/>
    <w:rsid w:val="00E7779C"/>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446A80"/>
    <w:rPr>
      <w:color w:val="954F72" w:themeColor="followedHyperlink"/>
      <w:u w:val="single"/>
    </w:rPr>
  </w:style>
  <w:style w:type="character" w:customStyle="1" w:styleId="UnresolvedMention">
    <w:name w:val="Unresolved Mention"/>
    <w:basedOn w:val="DefaultParagraphFont"/>
    <w:uiPriority w:val="99"/>
    <w:semiHidden/>
    <w:unhideWhenUsed/>
    <w:rsid w:val="00314219"/>
    <w:rPr>
      <w:color w:val="808080"/>
      <w:shd w:val="clear" w:color="auto" w:fill="E6E6E6"/>
    </w:rPr>
  </w:style>
  <w:style w:type="character" w:customStyle="1" w:styleId="smallcaps">
    <w:name w:val="smallcaps"/>
    <w:basedOn w:val="DefaultParagraphFont"/>
    <w:rsid w:val="003B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8629">
      <w:bodyDiv w:val="1"/>
      <w:marLeft w:val="0"/>
      <w:marRight w:val="0"/>
      <w:marTop w:val="0"/>
      <w:marBottom w:val="0"/>
      <w:divBdr>
        <w:top w:val="none" w:sz="0" w:space="0" w:color="auto"/>
        <w:left w:val="none" w:sz="0" w:space="0" w:color="auto"/>
        <w:bottom w:val="none" w:sz="0" w:space="0" w:color="auto"/>
        <w:right w:val="none" w:sz="0" w:space="0" w:color="auto"/>
      </w:divBdr>
    </w:div>
    <w:div w:id="484853660">
      <w:bodyDiv w:val="1"/>
      <w:marLeft w:val="0"/>
      <w:marRight w:val="0"/>
      <w:marTop w:val="0"/>
      <w:marBottom w:val="0"/>
      <w:divBdr>
        <w:top w:val="none" w:sz="0" w:space="0" w:color="auto"/>
        <w:left w:val="none" w:sz="0" w:space="0" w:color="auto"/>
        <w:bottom w:val="none" w:sz="0" w:space="0" w:color="auto"/>
        <w:right w:val="none" w:sz="0" w:space="0" w:color="auto"/>
      </w:divBdr>
    </w:div>
    <w:div w:id="1116026622">
      <w:bodyDiv w:val="1"/>
      <w:marLeft w:val="0"/>
      <w:marRight w:val="0"/>
      <w:marTop w:val="0"/>
      <w:marBottom w:val="0"/>
      <w:divBdr>
        <w:top w:val="none" w:sz="0" w:space="0" w:color="auto"/>
        <w:left w:val="none" w:sz="0" w:space="0" w:color="auto"/>
        <w:bottom w:val="none" w:sz="0" w:space="0" w:color="auto"/>
        <w:right w:val="none" w:sz="0" w:space="0" w:color="auto"/>
      </w:divBdr>
    </w:div>
    <w:div w:id="1307779081">
      <w:bodyDiv w:val="1"/>
      <w:marLeft w:val="0"/>
      <w:marRight w:val="0"/>
      <w:marTop w:val="0"/>
      <w:marBottom w:val="0"/>
      <w:divBdr>
        <w:top w:val="none" w:sz="0" w:space="0" w:color="auto"/>
        <w:left w:val="none" w:sz="0" w:space="0" w:color="auto"/>
        <w:bottom w:val="none" w:sz="0" w:space="0" w:color="auto"/>
        <w:right w:val="none" w:sz="0" w:space="0" w:color="auto"/>
      </w:divBdr>
    </w:div>
    <w:div w:id="1428387720">
      <w:bodyDiv w:val="1"/>
      <w:marLeft w:val="0"/>
      <w:marRight w:val="0"/>
      <w:marTop w:val="0"/>
      <w:marBottom w:val="0"/>
      <w:divBdr>
        <w:top w:val="none" w:sz="0" w:space="0" w:color="auto"/>
        <w:left w:val="none" w:sz="0" w:space="0" w:color="auto"/>
        <w:bottom w:val="none" w:sz="0" w:space="0" w:color="auto"/>
        <w:right w:val="none" w:sz="0" w:space="0" w:color="auto"/>
      </w:divBdr>
    </w:div>
    <w:div w:id="1528331511">
      <w:bodyDiv w:val="1"/>
      <w:marLeft w:val="0"/>
      <w:marRight w:val="0"/>
      <w:marTop w:val="0"/>
      <w:marBottom w:val="0"/>
      <w:divBdr>
        <w:top w:val="none" w:sz="0" w:space="0" w:color="auto"/>
        <w:left w:val="none" w:sz="0" w:space="0" w:color="auto"/>
        <w:bottom w:val="none" w:sz="0" w:space="0" w:color="auto"/>
        <w:right w:val="none" w:sz="0" w:space="0" w:color="auto"/>
      </w:divBdr>
    </w:div>
    <w:div w:id="1891990894">
      <w:bodyDiv w:val="1"/>
      <w:marLeft w:val="0"/>
      <w:marRight w:val="0"/>
      <w:marTop w:val="0"/>
      <w:marBottom w:val="0"/>
      <w:divBdr>
        <w:top w:val="none" w:sz="0" w:space="0" w:color="auto"/>
        <w:left w:val="none" w:sz="0" w:space="0" w:color="auto"/>
        <w:bottom w:val="none" w:sz="0" w:space="0" w:color="auto"/>
        <w:right w:val="none" w:sz="0" w:space="0" w:color="auto"/>
      </w:divBdr>
    </w:div>
    <w:div w:id="1906528933">
      <w:bodyDiv w:val="1"/>
      <w:marLeft w:val="0"/>
      <w:marRight w:val="0"/>
      <w:marTop w:val="0"/>
      <w:marBottom w:val="0"/>
      <w:divBdr>
        <w:top w:val="none" w:sz="0" w:space="0" w:color="auto"/>
        <w:left w:val="none" w:sz="0" w:space="0" w:color="auto"/>
        <w:bottom w:val="none" w:sz="0" w:space="0" w:color="auto"/>
        <w:right w:val="none" w:sz="0" w:space="0" w:color="auto"/>
      </w:divBdr>
    </w:div>
    <w:div w:id="20380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reproductiverights.org/sites/crr.civicactions.net/files/documents/ChildMarriage_BriefingPaper_Web.pdf" TargetMode="External"/><Relationship Id="rId7" Type="http://schemas.openxmlformats.org/officeDocument/2006/relationships/hyperlink" Target="http://www.reuters.com/article/2015/03/10/us-pakistan-law-child-marriage-idUSKBN0M619F20150310" TargetMode="External"/><Relationship Id="rId2" Type="http://schemas.openxmlformats.org/officeDocument/2006/relationships/hyperlink" Target="https://www.unicef.org/publications/files/UNICEF_SOWC_2016.pdf" TargetMode="External"/><Relationship Id="rId1" Type="http://schemas.openxmlformats.org/officeDocument/2006/relationships/hyperlink" Target="http://mowca.portal.gov.bd/sites/default/files/files/mowca.portal.gov.bd/publications/e3a8842d_ab43_42f8_91b1_2e18356cd888/Women%20Empowerment%20%20Flyer%20Final%20%2002102016.pdf" TargetMode="External"/><Relationship Id="rId6" Type="http://schemas.openxmlformats.org/officeDocument/2006/relationships/hyperlink" Target="http://indianexpress.com/article/cities/mumbai/state-not-doing-enough-to-prevent-child-marriage-cag/" TargetMode="External"/><Relationship Id="rId5" Type="http://schemas.openxmlformats.org/officeDocument/2006/relationships/hyperlink" Target="http://unicef.in/Whatwedo/30/Child-Marriage" TargetMode="External"/><Relationship Id="rId4" Type="http://schemas.openxmlformats.org/officeDocument/2006/relationships/hyperlink" Target="http://rchiips.org/nfhs/factsheet_NFHS-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5AA2-EB7A-4CCB-8CD5-E5F593A88987}"/>
</file>

<file path=customXml/itemProps2.xml><?xml version="1.0" encoding="utf-8"?>
<ds:datastoreItem xmlns:ds="http://schemas.openxmlformats.org/officeDocument/2006/customXml" ds:itemID="{82E4838B-7C85-4D0A-8080-5E7AAF8EEE5D}">
  <ds:schemaRefs>
    <ds:schemaRef ds:uri="http://schemas.microsoft.com/sharepoint/v3/contenttype/forms"/>
  </ds:schemaRefs>
</ds:datastoreItem>
</file>

<file path=customXml/itemProps3.xml><?xml version="1.0" encoding="utf-8"?>
<ds:datastoreItem xmlns:ds="http://schemas.openxmlformats.org/officeDocument/2006/customXml" ds:itemID="{D76485FD-41C2-4DD4-A33B-BC72A5E9A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5AED36-249E-4414-A9F5-1AB54ECD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 for Reproductive Rights</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Caroline OUAFFO WAFANG</cp:lastModifiedBy>
  <cp:revision>2</cp:revision>
  <cp:lastPrinted>2017-10-16T19:14:00Z</cp:lastPrinted>
  <dcterms:created xsi:type="dcterms:W3CDTF">2017-11-09T12:41:00Z</dcterms:created>
  <dcterms:modified xsi:type="dcterms:W3CDTF">2017-11-09T12:41:00Z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