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B461" w14:textId="77777777" w:rsidR="00D33A81" w:rsidRDefault="00D33A81" w:rsidP="00FE37FD">
      <w:pPr>
        <w:pStyle w:val="Default"/>
        <w:rPr>
          <w:rFonts w:ascii="Times New Roman" w:eastAsia="Times New Roman" w:hAnsi="Times New Roman"/>
          <w:b/>
          <w:color w:val="auto"/>
          <w:lang w:val="es-ES"/>
        </w:rPr>
      </w:pPr>
      <w:bookmarkStart w:id="0" w:name="_GoBack"/>
      <w:bookmarkEnd w:id="0"/>
    </w:p>
    <w:p w14:paraId="41A8B462" w14:textId="77777777" w:rsidR="00D33A81" w:rsidRDefault="00D33A81" w:rsidP="00FE37FD">
      <w:pPr>
        <w:pStyle w:val="Default"/>
        <w:jc w:val="both"/>
        <w:rPr>
          <w:rFonts w:ascii="Times New Roman" w:eastAsia="Times New Roman" w:hAnsi="Times New Roman"/>
          <w:b/>
          <w:color w:val="auto"/>
          <w:lang w:val="es-ES"/>
        </w:rPr>
      </w:pPr>
      <w:r>
        <w:rPr>
          <w:rFonts w:ascii="Times New Roman" w:eastAsia="Times New Roman" w:hAnsi="Times New Roman"/>
          <w:b/>
          <w:color w:val="auto"/>
          <w:lang w:val="es-ES"/>
        </w:rPr>
        <w:t xml:space="preserve">Informe del Secretario-General sobre </w:t>
      </w:r>
      <w:r>
        <w:rPr>
          <w:rFonts w:ascii="Times New Roman" w:hAnsi="Times New Roman"/>
          <w:b/>
          <w:bCs/>
          <w:color w:val="auto"/>
          <w:lang w:val="es-ES" w:eastAsia="en-GB"/>
        </w:rPr>
        <w:t>matrimonio infantil, precoz y forzado</w:t>
      </w:r>
      <w:r>
        <w:rPr>
          <w:rFonts w:ascii="Times New Roman" w:hAnsi="Times New Roman"/>
          <w:bCs/>
          <w:color w:val="auto"/>
          <w:lang w:val="es-ES" w:eastAsia="en-GB"/>
        </w:rPr>
        <w:t xml:space="preserve">, </w:t>
      </w:r>
      <w:r>
        <w:rPr>
          <w:rFonts w:ascii="Times New Roman" w:eastAsia="Times New Roman" w:hAnsi="Times New Roman"/>
          <w:b/>
          <w:color w:val="auto"/>
          <w:lang w:val="es-ES"/>
        </w:rPr>
        <w:t>en cumplimiento con la resolución 71/175 de las Asamblea General de Naciones Unidas</w:t>
      </w:r>
    </w:p>
    <w:p w14:paraId="41A8B463" w14:textId="77777777" w:rsidR="00D33A81" w:rsidRDefault="00D33A81" w:rsidP="00FE37FD">
      <w:pPr>
        <w:tabs>
          <w:tab w:val="left" w:pos="680"/>
          <w:tab w:val="left" w:pos="1359"/>
          <w:tab w:val="left" w:pos="1983"/>
          <w:tab w:val="left" w:pos="6349"/>
          <w:tab w:val="left" w:pos="6915"/>
          <w:tab w:val="left" w:pos="9356"/>
        </w:tabs>
        <w:ind w:right="532"/>
        <w:rPr>
          <w:rFonts w:ascii="Times New Roman" w:eastAsia="Times New Roman" w:hAnsi="Times New Roman"/>
          <w:sz w:val="24"/>
          <w:szCs w:val="24"/>
          <w:lang w:val="es-ES"/>
        </w:rPr>
      </w:pPr>
    </w:p>
    <w:p w14:paraId="41A8B464" w14:textId="77777777" w:rsidR="00D33A81" w:rsidRDefault="00D33A81" w:rsidP="00FE37FD">
      <w:pPr>
        <w:pStyle w:val="Default"/>
        <w:jc w:val="both"/>
        <w:rPr>
          <w:rFonts w:ascii="Times New Roman" w:eastAsia="Calibri" w:hAnsi="Times New Roman"/>
          <w:lang w:val="es-ES"/>
        </w:rPr>
      </w:pPr>
      <w:r>
        <w:rPr>
          <w:rFonts w:ascii="Times New Roman" w:eastAsia="Times New Roman" w:hAnsi="Times New Roman"/>
          <w:lang w:val="es-ES"/>
        </w:rPr>
        <w:tab/>
        <w:t>L</w:t>
      </w:r>
      <w:r>
        <w:rPr>
          <w:rFonts w:ascii="Times New Roman" w:eastAsia="Times New Roman" w:hAnsi="Times New Roman"/>
          <w:color w:val="auto"/>
          <w:lang w:val="es-ES"/>
        </w:rPr>
        <w:t>a Resolución de las Asamblea General 71/175 titulada, “</w:t>
      </w:r>
      <w:r>
        <w:rPr>
          <w:rFonts w:ascii="Times New Roman" w:hAnsi="Times New Roman"/>
          <w:bCs/>
          <w:color w:val="auto"/>
          <w:lang w:val="es-ES" w:eastAsia="en-GB"/>
        </w:rPr>
        <w:t>matrimonio infantil, precoz y forzado”</w:t>
      </w:r>
      <w:r>
        <w:rPr>
          <w:rFonts w:ascii="Times New Roman" w:hAnsi="Times New Roman"/>
          <w:bCs/>
          <w:lang w:val="es-ES" w:eastAsia="en-GB"/>
        </w:rPr>
        <w:t xml:space="preserve">, </w:t>
      </w:r>
      <w:r>
        <w:rPr>
          <w:rFonts w:ascii="Times New Roman" w:eastAsia="Times New Roman" w:hAnsi="Times New Roman"/>
          <w:lang w:val="es-ES"/>
        </w:rPr>
        <w:t>p</w:t>
      </w:r>
      <w:r>
        <w:rPr>
          <w:rFonts w:ascii="Times New Roman" w:hAnsi="Times New Roman"/>
          <w:iCs/>
          <w:lang w:val="es-ES"/>
        </w:rPr>
        <w:t xml:space="preserve">ide </w:t>
      </w:r>
      <w:r>
        <w:rPr>
          <w:rFonts w:ascii="Times New Roman" w:hAnsi="Times New Roman"/>
          <w:lang w:val="es-ES"/>
        </w:rPr>
        <w:t>al Secretario General que, antes del final de su septuagésimo segundo período de sesiones, le presente un informe exhaustivo sobre los progresos realizados hacia la eliminación del matrimonio infantil, precoz y forzado en todo el mundo, que incluya, para su examen por los Estados Miembros, recomendaciones orientadas a la acción para acabar con esa práctica, aprovechando la información proporcionada por los Estados Miembros, los órganos, organismos, fondos y programas de las Naciones Unidas, la sociedad civil y otros interesados pertinentes.</w:t>
      </w:r>
    </w:p>
    <w:p w14:paraId="41A8B465" w14:textId="77777777" w:rsidR="00D33A81" w:rsidRDefault="00D33A81" w:rsidP="00FE37FD">
      <w:pPr>
        <w:tabs>
          <w:tab w:val="left" w:pos="680"/>
          <w:tab w:val="left" w:pos="1359"/>
          <w:tab w:val="left" w:pos="1983"/>
          <w:tab w:val="left" w:pos="6349"/>
          <w:tab w:val="left" w:pos="6915"/>
          <w:tab w:val="left" w:pos="9356"/>
        </w:tabs>
        <w:ind w:right="532"/>
        <w:jc w:val="both"/>
        <w:rPr>
          <w:rFonts w:ascii="Times New Roman" w:eastAsia="Times New Roman" w:hAnsi="Times New Roman"/>
          <w:b/>
          <w:sz w:val="24"/>
          <w:szCs w:val="24"/>
          <w:lang w:val="es-ES"/>
        </w:rPr>
      </w:pPr>
    </w:p>
    <w:p w14:paraId="41A8B466" w14:textId="77777777" w:rsidR="00D33A81" w:rsidRDefault="00D33A81" w:rsidP="00FE37FD">
      <w:pPr>
        <w:jc w:val="both"/>
        <w:rPr>
          <w:rFonts w:ascii="Times New Roman" w:eastAsia="Times New Roman" w:hAnsi="Times New Roman"/>
          <w:sz w:val="24"/>
          <w:szCs w:val="24"/>
          <w:lang w:val="es-GT"/>
        </w:rPr>
      </w:pPr>
      <w:r>
        <w:rPr>
          <w:rFonts w:ascii="Times New Roman" w:eastAsia="Times New Roman" w:hAnsi="Times New Roman"/>
          <w:sz w:val="24"/>
          <w:szCs w:val="24"/>
          <w:lang w:val="es-ES"/>
        </w:rPr>
        <w:tab/>
      </w:r>
      <w:r>
        <w:rPr>
          <w:rFonts w:ascii="Times New Roman" w:eastAsia="Times New Roman" w:hAnsi="Times New Roman"/>
          <w:sz w:val="24"/>
          <w:szCs w:val="24"/>
          <w:lang w:val="es-GT"/>
        </w:rPr>
        <w:t>En relación con este pedido, la Oficina del Alto Comisionado para los Derechos Humanos desea solicitar información en respuesta a las siguientes preguntas para la preparación de este informe</w:t>
      </w:r>
      <w:r>
        <w:rPr>
          <w:rFonts w:ascii="Times New Roman" w:hAnsi="Times New Roman"/>
          <w:sz w:val="24"/>
          <w:szCs w:val="24"/>
          <w:lang w:val="es-ES"/>
        </w:rPr>
        <w:t xml:space="preserve"> sobre los progresos realizados hacia la eliminación del matrimonio infantil, precoz y forzado:</w:t>
      </w:r>
    </w:p>
    <w:p w14:paraId="41A8B467" w14:textId="77777777" w:rsidR="00D33A81" w:rsidRDefault="00D33A81" w:rsidP="00FE37FD">
      <w:pPr>
        <w:tabs>
          <w:tab w:val="left" w:pos="680"/>
          <w:tab w:val="left" w:pos="1359"/>
          <w:tab w:val="left" w:pos="1983"/>
          <w:tab w:val="left" w:pos="6349"/>
          <w:tab w:val="left" w:pos="6915"/>
          <w:tab w:val="left" w:pos="9356"/>
        </w:tabs>
        <w:ind w:right="532"/>
        <w:rPr>
          <w:rFonts w:ascii="Times New Roman" w:eastAsia="Times New Roman" w:hAnsi="Times New Roman"/>
          <w:sz w:val="24"/>
          <w:szCs w:val="24"/>
          <w:lang w:val="es-ES"/>
        </w:rPr>
      </w:pPr>
    </w:p>
    <w:p w14:paraId="41A8B468" w14:textId="77777777" w:rsidR="00D33A81" w:rsidRPr="00316D0C" w:rsidRDefault="00D33A81" w:rsidP="00FE37FD">
      <w:pPr>
        <w:numPr>
          <w:ilvl w:val="0"/>
          <w:numId w:val="1"/>
        </w:numPr>
        <w:tabs>
          <w:tab w:val="left" w:pos="680"/>
          <w:tab w:val="left" w:pos="1359"/>
          <w:tab w:val="left" w:pos="1983"/>
          <w:tab w:val="left" w:pos="6349"/>
          <w:tab w:val="left" w:pos="6915"/>
          <w:tab w:val="left" w:pos="9356"/>
        </w:tabs>
        <w:jc w:val="both"/>
        <w:rPr>
          <w:rFonts w:ascii="Times New Roman" w:eastAsia="Times New Roman" w:hAnsi="Times New Roman"/>
          <w:b/>
          <w:sz w:val="24"/>
          <w:szCs w:val="24"/>
          <w:lang w:val="es-ES"/>
        </w:rPr>
      </w:pPr>
      <w:r w:rsidRPr="00316D0C">
        <w:rPr>
          <w:rFonts w:ascii="Times New Roman" w:hAnsi="Times New Roman"/>
          <w:b/>
          <w:sz w:val="24"/>
          <w:szCs w:val="24"/>
          <w:lang w:val="es-GT"/>
        </w:rPr>
        <w:t>¿</w:t>
      </w:r>
      <w:r w:rsidRPr="00316D0C">
        <w:rPr>
          <w:rFonts w:ascii="Times New Roman" w:eastAsia="Times New Roman" w:hAnsi="Times New Roman"/>
          <w:b/>
          <w:sz w:val="24"/>
          <w:szCs w:val="24"/>
          <w:lang w:val="es-ES"/>
        </w:rPr>
        <w:t xml:space="preserve">Qué medidas fueron adoptadas para implementar las recomendaciones del anterior informe sobre </w:t>
      </w:r>
      <w:r w:rsidRPr="00316D0C">
        <w:rPr>
          <w:rFonts w:ascii="Times New Roman" w:hAnsi="Times New Roman"/>
          <w:b/>
          <w:sz w:val="24"/>
          <w:szCs w:val="24"/>
          <w:lang w:val="es-ES"/>
        </w:rPr>
        <w:t>prevención y eliminación del matrimonio infantil, precoz y forzado</w:t>
      </w:r>
      <w:r w:rsidRPr="00316D0C">
        <w:rPr>
          <w:rFonts w:ascii="Times New Roman" w:eastAsia="Times New Roman" w:hAnsi="Times New Roman"/>
          <w:b/>
          <w:sz w:val="24"/>
          <w:szCs w:val="24"/>
          <w:lang w:val="es-ES"/>
        </w:rPr>
        <w:t xml:space="preserve"> (A/HRC/26/22)?</w:t>
      </w:r>
    </w:p>
    <w:p w14:paraId="41A8B469" w14:textId="77777777" w:rsidR="00D33A81" w:rsidRDefault="00D33A81" w:rsidP="00FE37FD">
      <w:pPr>
        <w:tabs>
          <w:tab w:val="left" w:pos="680"/>
          <w:tab w:val="left" w:pos="1359"/>
          <w:tab w:val="left" w:pos="1983"/>
          <w:tab w:val="left" w:pos="6349"/>
          <w:tab w:val="left" w:pos="6915"/>
          <w:tab w:val="left" w:pos="9356"/>
        </w:tabs>
        <w:ind w:left="720"/>
        <w:jc w:val="both"/>
        <w:rPr>
          <w:rFonts w:ascii="Times New Roman" w:eastAsia="Times New Roman" w:hAnsi="Times New Roman"/>
          <w:sz w:val="24"/>
          <w:szCs w:val="24"/>
          <w:lang w:val="es-ES"/>
        </w:rPr>
      </w:pPr>
    </w:p>
    <w:p w14:paraId="41A8B46A" w14:textId="77777777" w:rsidR="00206378" w:rsidRDefault="00206378" w:rsidP="00FE37FD">
      <w:pPr>
        <w:jc w:val="both"/>
        <w:rPr>
          <w:rFonts w:ascii="Times New Roman" w:hAnsi="Times New Roman"/>
          <w:sz w:val="24"/>
          <w:szCs w:val="24"/>
          <w:lang w:val="es-MX"/>
        </w:rPr>
      </w:pPr>
      <w:r w:rsidRPr="0054331A">
        <w:rPr>
          <w:rFonts w:ascii="Times New Roman" w:eastAsia="Times New Roman" w:hAnsi="Times New Roman"/>
          <w:sz w:val="24"/>
          <w:szCs w:val="24"/>
          <w:lang w:val="es-ES"/>
        </w:rPr>
        <w:t>En el año 2015, se presentó por parte de una diputada ante el Congreso Nacional de la República de Honduras, una iniciativa tendiente a reformar el tercer párrafo del artículo 16 del Código de la Familia, referente a la</w:t>
      </w:r>
      <w:r w:rsidRPr="0054331A">
        <w:rPr>
          <w:rFonts w:ascii="Times New Roman" w:hAnsi="Times New Roman"/>
          <w:sz w:val="28"/>
          <w:szCs w:val="28"/>
          <w:lang w:val="es-MX"/>
        </w:rPr>
        <w:t xml:space="preserve"> </w:t>
      </w:r>
      <w:r w:rsidRPr="0054331A">
        <w:rPr>
          <w:rFonts w:ascii="Times New Roman" w:hAnsi="Times New Roman"/>
          <w:sz w:val="24"/>
          <w:szCs w:val="24"/>
          <w:lang w:val="es-MX"/>
        </w:rPr>
        <w:t>APTITUD PARA CONSTRAER MATRIMONIO, que establece que: “La mayoría de edad se obtiene al cumplirse los veintiún (21) años. Sólo las personas mayores de edad gozan de libre aptitud para contraer matrimonio.</w:t>
      </w:r>
    </w:p>
    <w:p w14:paraId="41A8B46B" w14:textId="77777777" w:rsidR="00105B55" w:rsidRPr="0054331A" w:rsidRDefault="00105B55" w:rsidP="00FE37FD">
      <w:pPr>
        <w:jc w:val="both"/>
        <w:rPr>
          <w:rFonts w:ascii="Times New Roman" w:hAnsi="Times New Roman"/>
          <w:sz w:val="24"/>
          <w:szCs w:val="24"/>
          <w:lang w:val="es-MX"/>
        </w:rPr>
      </w:pPr>
    </w:p>
    <w:p w14:paraId="41A8B46C" w14:textId="77777777" w:rsidR="00206378" w:rsidRDefault="00206378" w:rsidP="00FE37FD">
      <w:pPr>
        <w:jc w:val="both"/>
        <w:rPr>
          <w:rFonts w:ascii="Times New Roman" w:hAnsi="Times New Roman"/>
          <w:sz w:val="24"/>
          <w:szCs w:val="24"/>
          <w:lang w:val="es-MX"/>
        </w:rPr>
      </w:pPr>
      <w:r w:rsidRPr="0054331A">
        <w:rPr>
          <w:rFonts w:ascii="Times New Roman" w:hAnsi="Times New Roman"/>
          <w:sz w:val="24"/>
          <w:szCs w:val="24"/>
          <w:lang w:val="es-MX"/>
        </w:rPr>
        <w:t>Sin embargo, podrán contraerlo, el varón y la mujer mayor de dieciocho (18) años, siempre que medie autorización otorgada conforme a este Código.</w:t>
      </w:r>
    </w:p>
    <w:p w14:paraId="41A8B46D" w14:textId="77777777" w:rsidR="00105B55" w:rsidRPr="0054331A" w:rsidRDefault="00105B55" w:rsidP="00FE37FD">
      <w:pPr>
        <w:jc w:val="both"/>
        <w:rPr>
          <w:rFonts w:ascii="Times New Roman" w:hAnsi="Times New Roman"/>
          <w:sz w:val="24"/>
          <w:szCs w:val="24"/>
          <w:lang w:val="es-MX"/>
        </w:rPr>
      </w:pPr>
    </w:p>
    <w:p w14:paraId="41A8B46E" w14:textId="77777777" w:rsidR="00206378" w:rsidRDefault="00206378" w:rsidP="00FE37FD">
      <w:pPr>
        <w:jc w:val="both"/>
        <w:rPr>
          <w:rFonts w:ascii="Times New Roman" w:hAnsi="Times New Roman"/>
          <w:sz w:val="24"/>
          <w:szCs w:val="24"/>
          <w:lang w:val="es-MX"/>
        </w:rPr>
      </w:pPr>
      <w:r w:rsidRPr="0054331A">
        <w:rPr>
          <w:rFonts w:ascii="Times New Roman" w:hAnsi="Times New Roman"/>
          <w:sz w:val="24"/>
          <w:szCs w:val="24"/>
          <w:lang w:val="es-MX"/>
        </w:rPr>
        <w:t>Quedará, no obstante, convalidado sin necesidad de declaración expresa, el matrimonio entre personas que no hubieren cumplido la edad a que se refiere el párrafo anterior, siempre que el cónyuge menor cumpla dieciséis (16) años o por el hecho de la existencia de embarazo o hubiere concebido antes de llegar a esa edad.”</w:t>
      </w:r>
    </w:p>
    <w:p w14:paraId="41A8B46F" w14:textId="77777777" w:rsidR="00105B55" w:rsidRPr="0054331A" w:rsidRDefault="00105B55" w:rsidP="00FE37FD">
      <w:pPr>
        <w:jc w:val="both"/>
        <w:rPr>
          <w:rFonts w:ascii="Times New Roman" w:hAnsi="Times New Roman"/>
          <w:sz w:val="24"/>
          <w:szCs w:val="24"/>
          <w:lang w:val="es-MX"/>
        </w:rPr>
      </w:pPr>
    </w:p>
    <w:p w14:paraId="41A8B470" w14:textId="77777777" w:rsidR="00206378" w:rsidRPr="0054331A" w:rsidRDefault="00206378" w:rsidP="00FE37FD">
      <w:pPr>
        <w:spacing w:after="200"/>
        <w:jc w:val="both"/>
        <w:rPr>
          <w:rFonts w:ascii="Times New Roman" w:hAnsi="Times New Roman"/>
          <w:sz w:val="24"/>
          <w:szCs w:val="24"/>
          <w:lang w:val="es-MX"/>
        </w:rPr>
      </w:pPr>
      <w:r w:rsidRPr="0054331A">
        <w:rPr>
          <w:rFonts w:ascii="Times New Roman" w:hAnsi="Times New Roman"/>
          <w:sz w:val="24"/>
          <w:szCs w:val="24"/>
          <w:lang w:val="es-MX"/>
        </w:rPr>
        <w:t xml:space="preserve">La </w:t>
      </w:r>
      <w:r w:rsidR="00543074" w:rsidRPr="0054331A">
        <w:rPr>
          <w:rFonts w:ascii="Times New Roman" w:hAnsi="Times New Roman"/>
          <w:sz w:val="24"/>
          <w:szCs w:val="24"/>
          <w:lang w:val="es-MX"/>
        </w:rPr>
        <w:t>i</w:t>
      </w:r>
      <w:r w:rsidRPr="0054331A">
        <w:rPr>
          <w:rFonts w:ascii="Times New Roman" w:hAnsi="Times New Roman"/>
          <w:sz w:val="24"/>
          <w:szCs w:val="24"/>
          <w:lang w:val="es-MX"/>
        </w:rPr>
        <w:t xml:space="preserve">niciativa iba orientada a eliminar el tercer párrafo del artículo citado en el numeral anterior, lo que aboliría toda posibilidad de que se celebren matrimonios antes de los dieciocho años (18). </w:t>
      </w:r>
    </w:p>
    <w:p w14:paraId="41A8B471" w14:textId="77777777" w:rsidR="00206378" w:rsidRPr="0054331A" w:rsidRDefault="00206378" w:rsidP="00FE37FD">
      <w:pPr>
        <w:spacing w:after="200"/>
        <w:jc w:val="both"/>
        <w:rPr>
          <w:rFonts w:ascii="Times New Roman" w:hAnsi="Times New Roman"/>
          <w:sz w:val="24"/>
          <w:szCs w:val="24"/>
          <w:lang w:val="es-MX"/>
        </w:rPr>
      </w:pPr>
      <w:r w:rsidRPr="0054331A">
        <w:rPr>
          <w:rFonts w:ascii="Times New Roman" w:hAnsi="Times New Roman"/>
          <w:sz w:val="24"/>
          <w:szCs w:val="24"/>
          <w:lang w:val="es-MX"/>
        </w:rPr>
        <w:t>El Congreso Nacional de la República solicito al Poder Judicial emitir una opinión sobre el Proyecto de Decreto. En enero de 2016, la CORTE SUPREMA DE JUSTICIA emitió una Certificación al Congreso de la Republica con la Opinión favorable sobre el Proyecto de Decreto mencionado.</w:t>
      </w:r>
    </w:p>
    <w:p w14:paraId="41A8B472" w14:textId="77777777" w:rsidR="00206378" w:rsidRPr="0054331A" w:rsidRDefault="00206378" w:rsidP="00FE37FD">
      <w:pPr>
        <w:spacing w:after="200"/>
        <w:jc w:val="both"/>
        <w:rPr>
          <w:rFonts w:ascii="Times New Roman" w:hAnsi="Times New Roman"/>
          <w:sz w:val="24"/>
          <w:szCs w:val="24"/>
          <w:lang w:val="es-MX"/>
        </w:rPr>
      </w:pPr>
      <w:r w:rsidRPr="0054331A">
        <w:rPr>
          <w:rFonts w:ascii="Times New Roman" w:hAnsi="Times New Roman"/>
          <w:sz w:val="24"/>
          <w:szCs w:val="24"/>
          <w:lang w:val="es-MX"/>
        </w:rPr>
        <w:t>Finalmente en Julio de 2017 el Congreso Nacional de la República aprueba la reforma a dicho artículo del Código de la Familia, por lo q</w:t>
      </w:r>
      <w:r w:rsidR="005F70D8">
        <w:rPr>
          <w:rFonts w:ascii="Times New Roman" w:hAnsi="Times New Roman"/>
          <w:sz w:val="24"/>
          <w:szCs w:val="24"/>
          <w:lang w:val="es-MX"/>
        </w:rPr>
        <w:t>ue una vez entre</w:t>
      </w:r>
      <w:r w:rsidR="00543074" w:rsidRPr="0054331A">
        <w:rPr>
          <w:rFonts w:ascii="Times New Roman" w:hAnsi="Times New Roman"/>
          <w:sz w:val="24"/>
          <w:szCs w:val="24"/>
          <w:lang w:val="es-MX"/>
        </w:rPr>
        <w:t xml:space="preserve"> en vigencia dicha reforma, los </w:t>
      </w:r>
      <w:r w:rsidR="00543074" w:rsidRPr="0054331A">
        <w:rPr>
          <w:rFonts w:ascii="Times New Roman" w:hAnsi="Times New Roman"/>
          <w:sz w:val="24"/>
          <w:szCs w:val="24"/>
          <w:lang w:val="es-MX"/>
        </w:rPr>
        <w:lastRenderedPageBreak/>
        <w:t xml:space="preserve">jóvenes podrán contraer matrimonio a partir de los 18 años. Actualmente se espera la sanción del Presidente de la República para que esta reforma entre en vigencia. </w:t>
      </w:r>
    </w:p>
    <w:p w14:paraId="41A8B473" w14:textId="77777777" w:rsidR="00D33A81" w:rsidRDefault="00D33A81" w:rsidP="00FE37FD">
      <w:pPr>
        <w:numPr>
          <w:ilvl w:val="0"/>
          <w:numId w:val="1"/>
        </w:numPr>
        <w:tabs>
          <w:tab w:val="left" w:pos="680"/>
          <w:tab w:val="left" w:pos="1359"/>
          <w:tab w:val="left" w:pos="1983"/>
          <w:tab w:val="left" w:pos="6349"/>
          <w:tab w:val="left" w:pos="6915"/>
          <w:tab w:val="left" w:pos="9356"/>
        </w:tabs>
        <w:ind w:left="360"/>
        <w:jc w:val="both"/>
        <w:rPr>
          <w:rFonts w:ascii="Times New Roman" w:eastAsia="Times New Roman" w:hAnsi="Times New Roman"/>
          <w:b/>
          <w:sz w:val="24"/>
          <w:szCs w:val="24"/>
          <w:lang w:val="es-ES"/>
        </w:rPr>
      </w:pPr>
      <w:r w:rsidRPr="00316D0C">
        <w:rPr>
          <w:rFonts w:ascii="Times New Roman" w:hAnsi="Times New Roman"/>
          <w:b/>
          <w:sz w:val="24"/>
          <w:szCs w:val="24"/>
          <w:lang w:val="es-ES"/>
        </w:rPr>
        <w:t>¿</w:t>
      </w:r>
      <w:r w:rsidRPr="00316D0C">
        <w:rPr>
          <w:rFonts w:ascii="Times New Roman" w:eastAsia="Times New Roman" w:hAnsi="Times New Roman"/>
          <w:b/>
          <w:sz w:val="24"/>
          <w:szCs w:val="24"/>
          <w:lang w:val="es-ES"/>
        </w:rPr>
        <w:t xml:space="preserve">Qué medidas fueron adoptadas para </w:t>
      </w:r>
      <w:r w:rsidRPr="00316D0C">
        <w:rPr>
          <w:rFonts w:ascii="Times New Roman" w:hAnsi="Times New Roman"/>
          <w:b/>
          <w:sz w:val="24"/>
          <w:szCs w:val="24"/>
          <w:lang w:val="es-ES"/>
        </w:rPr>
        <w:t xml:space="preserve">hacer frente a los </w:t>
      </w:r>
      <w:r w:rsidRPr="00316D0C">
        <w:rPr>
          <w:rFonts w:ascii="Times New Roman" w:hAnsi="Times New Roman"/>
          <w:b/>
          <w:bCs/>
          <w:sz w:val="24"/>
          <w:szCs w:val="24"/>
          <w:lang w:val="es-ES"/>
        </w:rPr>
        <w:t>factores sistémicos</w:t>
      </w:r>
      <w:r w:rsidRPr="00316D0C">
        <w:rPr>
          <w:rFonts w:ascii="Times New Roman" w:hAnsi="Times New Roman"/>
          <w:b/>
          <w:sz w:val="24"/>
          <w:szCs w:val="24"/>
          <w:lang w:val="es-ES"/>
        </w:rPr>
        <w:t xml:space="preserve"> y subyacentes</w:t>
      </w:r>
      <w:r w:rsidRPr="00316D0C">
        <w:rPr>
          <w:rFonts w:ascii="Times New Roman" w:eastAsia="Times New Roman" w:hAnsi="Times New Roman"/>
          <w:b/>
          <w:sz w:val="24"/>
          <w:szCs w:val="24"/>
          <w:lang w:val="es-ES"/>
        </w:rPr>
        <w:t xml:space="preserve"> del </w:t>
      </w:r>
      <w:r w:rsidRPr="00316D0C">
        <w:rPr>
          <w:rFonts w:ascii="Times New Roman" w:hAnsi="Times New Roman"/>
          <w:b/>
          <w:sz w:val="24"/>
          <w:szCs w:val="24"/>
          <w:lang w:val="es-ES"/>
        </w:rPr>
        <w:t>matrimonio infantil, precoz y forzado</w:t>
      </w:r>
      <w:r w:rsidRPr="00316D0C">
        <w:rPr>
          <w:rFonts w:ascii="Times New Roman" w:eastAsia="Times New Roman" w:hAnsi="Times New Roman"/>
          <w:b/>
          <w:sz w:val="24"/>
          <w:szCs w:val="24"/>
          <w:lang w:val="es-ES"/>
        </w:rPr>
        <w:t xml:space="preserve"> tal y como la pobreza, la inseguridad, la falta de educación, incluyendo situaciones humanitarias? </w:t>
      </w:r>
    </w:p>
    <w:p w14:paraId="41A8B474" w14:textId="77777777" w:rsidR="002F667A" w:rsidRDefault="002F667A" w:rsidP="00FE37FD">
      <w:pPr>
        <w:tabs>
          <w:tab w:val="left" w:pos="680"/>
          <w:tab w:val="left" w:pos="1359"/>
          <w:tab w:val="left" w:pos="1983"/>
          <w:tab w:val="left" w:pos="6349"/>
          <w:tab w:val="left" w:pos="6915"/>
          <w:tab w:val="left" w:pos="9356"/>
        </w:tabs>
        <w:ind w:left="360"/>
        <w:jc w:val="both"/>
        <w:rPr>
          <w:rFonts w:ascii="Times New Roman" w:hAnsi="Times New Roman"/>
          <w:b/>
          <w:sz w:val="24"/>
          <w:szCs w:val="24"/>
          <w:lang w:val="es-ES"/>
        </w:rPr>
      </w:pPr>
    </w:p>
    <w:p w14:paraId="41A8B475" w14:textId="77777777" w:rsidR="004272A4" w:rsidRDefault="002F667A"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sidRPr="003052D3">
        <w:rPr>
          <w:rFonts w:ascii="Times New Roman" w:hAnsi="Times New Roman"/>
          <w:sz w:val="24"/>
          <w:szCs w:val="24"/>
          <w:lang w:val="es-ES"/>
        </w:rPr>
        <w:t xml:space="preserve">Ley contra la Trata de Personas </w:t>
      </w:r>
      <w:r w:rsidR="0043314E">
        <w:rPr>
          <w:rFonts w:ascii="Times New Roman" w:hAnsi="Times New Roman"/>
          <w:sz w:val="24"/>
          <w:szCs w:val="24"/>
          <w:lang w:val="es-ES"/>
        </w:rPr>
        <w:t xml:space="preserve">creada </w:t>
      </w:r>
      <w:r w:rsidRPr="003052D3">
        <w:rPr>
          <w:rFonts w:ascii="Times New Roman" w:hAnsi="Times New Roman"/>
          <w:sz w:val="24"/>
          <w:szCs w:val="24"/>
          <w:lang w:val="es-ES"/>
        </w:rPr>
        <w:t>mediante decreto</w:t>
      </w:r>
      <w:r w:rsidR="00BB1C2E">
        <w:rPr>
          <w:rFonts w:ascii="Times New Roman" w:hAnsi="Times New Roman"/>
          <w:sz w:val="24"/>
          <w:szCs w:val="24"/>
          <w:lang w:val="es-ES"/>
        </w:rPr>
        <w:t xml:space="preserve"> 59-2012 donde establece en </w:t>
      </w:r>
      <w:r w:rsidRPr="003052D3">
        <w:rPr>
          <w:rFonts w:ascii="Times New Roman" w:hAnsi="Times New Roman"/>
          <w:sz w:val="24"/>
          <w:szCs w:val="24"/>
          <w:lang w:val="es-ES"/>
        </w:rPr>
        <w:t xml:space="preserve">sus modalidades </w:t>
      </w:r>
      <w:r w:rsidR="003052D3" w:rsidRPr="003052D3">
        <w:rPr>
          <w:rFonts w:ascii="Times New Roman" w:hAnsi="Times New Roman"/>
          <w:sz w:val="24"/>
          <w:szCs w:val="24"/>
          <w:lang w:val="es-ES"/>
        </w:rPr>
        <w:t>el matrimonio forzado o servil y el embarazo forzado.</w:t>
      </w:r>
    </w:p>
    <w:p w14:paraId="41A8B476" w14:textId="77777777" w:rsidR="00105B55" w:rsidRDefault="00105B55"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77" w14:textId="77777777" w:rsidR="00BB1C2E" w:rsidRDefault="004272A4"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Pr>
          <w:rFonts w:ascii="Times New Roman" w:hAnsi="Times New Roman"/>
          <w:sz w:val="24"/>
          <w:szCs w:val="24"/>
          <w:lang w:val="es-ES"/>
        </w:rPr>
        <w:t xml:space="preserve">Creación de la </w:t>
      </w:r>
      <w:r w:rsidRPr="004272A4">
        <w:rPr>
          <w:rFonts w:ascii="Times New Roman" w:hAnsi="Times New Roman"/>
          <w:sz w:val="24"/>
          <w:szCs w:val="24"/>
          <w:lang w:val="es-HN"/>
        </w:rPr>
        <w:t>Comisión</w:t>
      </w:r>
      <w:r>
        <w:rPr>
          <w:rFonts w:ascii="Times New Roman" w:hAnsi="Times New Roman"/>
          <w:sz w:val="24"/>
          <w:szCs w:val="24"/>
          <w:lang w:val="es-ES"/>
        </w:rPr>
        <w:t xml:space="preserve"> Interinstitucional contra la Explotación Sexual y Trata de Personas (CICEST) , cuyo propósito es de promover, articular, monitorear y evaluar las acciones que se dirijan a la prevención y erradicación de este fenómeno en sus diversas manifestaciones a través de la gestión e implementación de políticas públicas especializadas en esta materia. </w:t>
      </w:r>
    </w:p>
    <w:p w14:paraId="41A8B478" w14:textId="77777777" w:rsidR="00105B55" w:rsidRDefault="00105B55"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ES"/>
        </w:rPr>
      </w:pPr>
    </w:p>
    <w:p w14:paraId="41A8B479" w14:textId="77777777" w:rsidR="00BB1C2E" w:rsidRDefault="00BB1C2E"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Creación de protocolo de atención a víctimas de trata de personas </w:t>
      </w:r>
    </w:p>
    <w:p w14:paraId="41A8B47A" w14:textId="77777777" w:rsidR="00D527D0" w:rsidRDefault="00D527D0" w:rsidP="00FE37FD">
      <w:pPr>
        <w:tabs>
          <w:tab w:val="left" w:pos="680"/>
          <w:tab w:val="left" w:pos="1359"/>
          <w:tab w:val="left" w:pos="1983"/>
          <w:tab w:val="left" w:pos="6349"/>
          <w:tab w:val="left" w:pos="6915"/>
          <w:tab w:val="left" w:pos="9356"/>
        </w:tabs>
        <w:ind w:left="360"/>
        <w:jc w:val="both"/>
        <w:rPr>
          <w:rFonts w:ascii="Times New Roman" w:eastAsia="Times New Roman" w:hAnsi="Times New Roman"/>
          <w:sz w:val="24"/>
          <w:szCs w:val="24"/>
          <w:lang w:val="es-ES"/>
        </w:rPr>
      </w:pPr>
    </w:p>
    <w:p w14:paraId="41A8B47B" w14:textId="77777777" w:rsidR="00D33A81" w:rsidRDefault="00D33A81" w:rsidP="00FE37FD">
      <w:pPr>
        <w:pStyle w:val="ListParagraph"/>
        <w:ind w:left="360"/>
        <w:jc w:val="both"/>
        <w:rPr>
          <w:rFonts w:ascii="Times New Roman" w:eastAsia="Times New Roman" w:hAnsi="Times New Roman"/>
          <w:sz w:val="24"/>
          <w:szCs w:val="24"/>
          <w:lang w:val="es-ES"/>
        </w:rPr>
      </w:pPr>
    </w:p>
    <w:p w14:paraId="41A8B47C" w14:textId="77777777" w:rsidR="00D33A81" w:rsidRPr="00316D0C" w:rsidRDefault="00D33A81" w:rsidP="00FE37FD">
      <w:pPr>
        <w:numPr>
          <w:ilvl w:val="0"/>
          <w:numId w:val="1"/>
        </w:numPr>
        <w:tabs>
          <w:tab w:val="left" w:pos="680"/>
          <w:tab w:val="left" w:pos="1359"/>
          <w:tab w:val="left" w:pos="1983"/>
          <w:tab w:val="left" w:pos="6349"/>
          <w:tab w:val="left" w:pos="6915"/>
          <w:tab w:val="left" w:pos="9356"/>
        </w:tabs>
        <w:ind w:left="360"/>
        <w:jc w:val="both"/>
        <w:rPr>
          <w:rFonts w:ascii="Times New Roman" w:eastAsia="Times New Roman" w:hAnsi="Times New Roman"/>
          <w:b/>
          <w:sz w:val="24"/>
          <w:szCs w:val="24"/>
          <w:lang w:val="es-ES"/>
        </w:rPr>
      </w:pPr>
      <w:r w:rsidRPr="00316D0C">
        <w:rPr>
          <w:rFonts w:ascii="Times New Roman" w:hAnsi="Times New Roman"/>
          <w:b/>
          <w:sz w:val="24"/>
          <w:szCs w:val="24"/>
          <w:lang w:val="es-ES"/>
        </w:rPr>
        <w:t xml:space="preserve">¿Cuál ha sido el progreso en la aplicación de leyes y políticas para promover la igualdad de género, prohibir la violencia contra niñas y mujeres, </w:t>
      </w:r>
      <w:r w:rsidRPr="00316D0C">
        <w:rPr>
          <w:rFonts w:ascii="Times New Roman" w:hAnsi="Times New Roman"/>
          <w:b/>
          <w:bCs/>
          <w:sz w:val="24"/>
          <w:szCs w:val="24"/>
          <w:lang w:val="es-ES"/>
        </w:rPr>
        <w:t>rechazar</w:t>
      </w:r>
      <w:r w:rsidRPr="00316D0C">
        <w:rPr>
          <w:rFonts w:ascii="Times New Roman" w:hAnsi="Times New Roman"/>
          <w:b/>
          <w:sz w:val="24"/>
          <w:szCs w:val="24"/>
          <w:lang w:val="es-ES"/>
        </w:rPr>
        <w:t xml:space="preserve"> </w:t>
      </w:r>
      <w:r w:rsidRPr="00316D0C">
        <w:rPr>
          <w:rFonts w:ascii="Times New Roman" w:hAnsi="Times New Roman"/>
          <w:b/>
          <w:bCs/>
          <w:sz w:val="24"/>
          <w:szCs w:val="24"/>
          <w:lang w:val="es-ES"/>
        </w:rPr>
        <w:t>provisiones discriminatorias</w:t>
      </w:r>
      <w:r w:rsidRPr="00316D0C">
        <w:rPr>
          <w:rFonts w:ascii="Times New Roman" w:hAnsi="Times New Roman"/>
          <w:b/>
          <w:sz w:val="24"/>
          <w:szCs w:val="24"/>
          <w:lang w:val="es-ES"/>
        </w:rPr>
        <w:t> </w:t>
      </w:r>
      <w:r w:rsidRPr="00316D0C">
        <w:rPr>
          <w:rFonts w:ascii="Times New Roman" w:eastAsia="Times New Roman" w:hAnsi="Times New Roman"/>
          <w:b/>
          <w:sz w:val="24"/>
          <w:szCs w:val="24"/>
          <w:lang w:val="es-ES"/>
        </w:rPr>
        <w:t xml:space="preserve">y erradicar </w:t>
      </w:r>
      <w:r w:rsidRPr="00316D0C">
        <w:rPr>
          <w:rFonts w:ascii="Times New Roman" w:hAnsi="Times New Roman"/>
          <w:b/>
          <w:bCs/>
          <w:sz w:val="24"/>
          <w:szCs w:val="24"/>
          <w:lang w:val="es-ES"/>
        </w:rPr>
        <w:t>prácticas</w:t>
      </w:r>
      <w:r w:rsidRPr="00316D0C">
        <w:rPr>
          <w:rFonts w:ascii="Times New Roman" w:hAnsi="Times New Roman"/>
          <w:b/>
          <w:sz w:val="24"/>
          <w:szCs w:val="24"/>
          <w:lang w:val="es-ES"/>
        </w:rPr>
        <w:t xml:space="preserve"> tradicionales </w:t>
      </w:r>
      <w:r w:rsidRPr="00316D0C">
        <w:rPr>
          <w:rFonts w:ascii="Times New Roman" w:hAnsi="Times New Roman"/>
          <w:b/>
          <w:bCs/>
          <w:sz w:val="24"/>
          <w:szCs w:val="24"/>
          <w:lang w:val="es-ES"/>
        </w:rPr>
        <w:t>perjudiciales?</w:t>
      </w:r>
      <w:r w:rsidRPr="00316D0C">
        <w:rPr>
          <w:rFonts w:ascii="Times New Roman" w:eastAsia="Times New Roman" w:hAnsi="Times New Roman"/>
          <w:b/>
          <w:sz w:val="24"/>
          <w:szCs w:val="24"/>
          <w:lang w:val="es-ES"/>
        </w:rPr>
        <w:t xml:space="preserve"> </w:t>
      </w:r>
      <w:r w:rsidRPr="00316D0C">
        <w:rPr>
          <w:rFonts w:ascii="Times New Roman" w:hAnsi="Times New Roman"/>
          <w:b/>
          <w:sz w:val="24"/>
          <w:szCs w:val="24"/>
          <w:lang w:val="es-ES"/>
        </w:rPr>
        <w:t xml:space="preserve">¿Qué medidas concretas se han adoptado para hacer seguimiento a la implementación de todas estas medidas? </w:t>
      </w:r>
    </w:p>
    <w:p w14:paraId="41A8B47D" w14:textId="77777777" w:rsidR="007F2F95" w:rsidRDefault="007F2F95"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7E"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HN"/>
        </w:rPr>
      </w:pPr>
    </w:p>
    <w:p w14:paraId="41A8B47F" w14:textId="77777777" w:rsidR="00AB12BB" w:rsidRPr="007F2F95" w:rsidRDefault="003A6C45" w:rsidP="00FE37FD">
      <w:pPr>
        <w:tabs>
          <w:tab w:val="left" w:pos="680"/>
          <w:tab w:val="left" w:pos="1359"/>
          <w:tab w:val="left" w:pos="1983"/>
          <w:tab w:val="left" w:pos="6349"/>
          <w:tab w:val="left" w:pos="6915"/>
          <w:tab w:val="left" w:pos="9356"/>
        </w:tabs>
        <w:jc w:val="both"/>
        <w:rPr>
          <w:rFonts w:ascii="Times New Roman" w:hAnsi="Times New Roman"/>
          <w:sz w:val="24"/>
          <w:szCs w:val="24"/>
          <w:lang w:val="es-HN"/>
        </w:rPr>
      </w:pPr>
      <w:r w:rsidRPr="007F2F95">
        <w:rPr>
          <w:rFonts w:ascii="Times New Roman" w:hAnsi="Times New Roman"/>
          <w:sz w:val="24"/>
          <w:szCs w:val="24"/>
          <w:lang w:val="es-HN"/>
        </w:rPr>
        <w:t xml:space="preserve">En 1997 se aprueba la Ley contra la Violencia Doméstica, la cual </w:t>
      </w:r>
      <w:r w:rsidR="00D527D0" w:rsidRPr="007F2F95">
        <w:rPr>
          <w:rFonts w:ascii="Times New Roman" w:hAnsi="Times New Roman"/>
          <w:sz w:val="24"/>
          <w:szCs w:val="24"/>
          <w:lang w:val="es-HN"/>
        </w:rPr>
        <w:t>tiene</w:t>
      </w:r>
      <w:r w:rsidR="00AB12BB" w:rsidRPr="007F2F95">
        <w:rPr>
          <w:rFonts w:ascii="Times New Roman" w:hAnsi="Times New Roman"/>
          <w:sz w:val="24"/>
          <w:szCs w:val="24"/>
          <w:lang w:val="es-HN"/>
        </w:rPr>
        <w:t xml:space="preserve"> por objeto proteger la integridad física, patrimonial y sexual de la mujer, contra cualquier forma de violencia por parte de su cónyuge, </w:t>
      </w:r>
      <w:r w:rsidRPr="007F2F95">
        <w:rPr>
          <w:rFonts w:ascii="Times New Roman" w:hAnsi="Times New Roman"/>
          <w:sz w:val="24"/>
          <w:szCs w:val="24"/>
          <w:lang w:val="es-HN"/>
        </w:rPr>
        <w:t>ex cónyuge</w:t>
      </w:r>
      <w:r w:rsidR="00AB12BB" w:rsidRPr="007F2F95">
        <w:rPr>
          <w:rFonts w:ascii="Times New Roman" w:hAnsi="Times New Roman"/>
          <w:sz w:val="24"/>
          <w:szCs w:val="24"/>
          <w:lang w:val="es-HN"/>
        </w:rPr>
        <w:t xml:space="preserve">, compañero, ex-compañero de hogar o cualquier relación a </w:t>
      </w:r>
      <w:r w:rsidRPr="007F2F95">
        <w:rPr>
          <w:rFonts w:ascii="Times New Roman" w:hAnsi="Times New Roman"/>
          <w:sz w:val="24"/>
          <w:szCs w:val="24"/>
          <w:lang w:val="es-HN"/>
        </w:rPr>
        <w:t>fin</w:t>
      </w:r>
      <w:r w:rsidR="00AB12BB" w:rsidRPr="007F2F95">
        <w:rPr>
          <w:rFonts w:ascii="Times New Roman" w:hAnsi="Times New Roman"/>
          <w:sz w:val="24"/>
          <w:szCs w:val="24"/>
          <w:lang w:val="es-HN"/>
        </w:rPr>
        <w:t xml:space="preserve"> a una pareja en la que medie, haya mediado o no cohabitación, incluyendo aquéllas relacionados en las que se sostiene o se haya sostenido una relación sentimental. </w:t>
      </w:r>
      <w:r w:rsidR="00FE37FD">
        <w:rPr>
          <w:rFonts w:ascii="Times New Roman" w:hAnsi="Times New Roman"/>
          <w:sz w:val="24"/>
          <w:szCs w:val="24"/>
          <w:lang w:val="es-HN"/>
        </w:rPr>
        <w:t xml:space="preserve">Esta Ley ha sido reformada en el año 2005. </w:t>
      </w:r>
    </w:p>
    <w:p w14:paraId="41A8B480"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81" w14:textId="77777777" w:rsidR="00FE37FD" w:rsidRPr="00551509"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Pr>
          <w:rFonts w:ascii="Times New Roman" w:hAnsi="Times New Roman"/>
          <w:sz w:val="24"/>
          <w:szCs w:val="24"/>
          <w:lang w:val="es-ES"/>
        </w:rPr>
        <w:t xml:space="preserve">En el año 2000, se aprueba y entra en vigencia en Honduras la Ley de Igualdad de Oportunidades para la Mujer (LIOM), la cual tiene por objeto </w:t>
      </w:r>
      <w:r w:rsidRPr="00543074">
        <w:rPr>
          <w:rFonts w:ascii="Times New Roman" w:hAnsi="Times New Roman"/>
          <w:sz w:val="24"/>
          <w:szCs w:val="24"/>
          <w:lang w:val="es-ES"/>
        </w:rPr>
        <w:t>integrar y coordinar las acciones que el Estado y la sociedad civil, tienen que ejecutar para eliminar todo tipo de discriminación contra la mujer y, obtener la igualdad de los hombres y mujeres ante la ley, priorizando las</w:t>
      </w:r>
      <w:r>
        <w:rPr>
          <w:rFonts w:ascii="Times New Roman" w:hAnsi="Times New Roman"/>
          <w:sz w:val="24"/>
          <w:szCs w:val="24"/>
          <w:lang w:val="es-ES"/>
        </w:rPr>
        <w:t xml:space="preserve"> </w:t>
      </w:r>
      <w:r w:rsidRPr="00543074">
        <w:rPr>
          <w:rFonts w:ascii="Times New Roman" w:hAnsi="Times New Roman"/>
          <w:sz w:val="24"/>
          <w:szCs w:val="24"/>
          <w:lang w:val="es-ES"/>
        </w:rPr>
        <w:t>áreas</w:t>
      </w:r>
      <w:r>
        <w:rPr>
          <w:rFonts w:ascii="Times New Roman" w:hAnsi="Times New Roman"/>
          <w:sz w:val="24"/>
          <w:szCs w:val="24"/>
          <w:lang w:val="es-ES"/>
        </w:rPr>
        <w:t xml:space="preserve"> </w:t>
      </w:r>
      <w:r w:rsidRPr="00543074">
        <w:rPr>
          <w:rFonts w:ascii="Times New Roman" w:hAnsi="Times New Roman"/>
          <w:sz w:val="24"/>
          <w:szCs w:val="24"/>
          <w:lang w:val="es-ES"/>
        </w:rPr>
        <w:t>de familia, salud, educación,</w:t>
      </w:r>
      <w:r>
        <w:rPr>
          <w:rFonts w:ascii="Times New Roman" w:hAnsi="Times New Roman"/>
          <w:sz w:val="24"/>
          <w:szCs w:val="24"/>
          <w:lang w:val="es-ES"/>
        </w:rPr>
        <w:t xml:space="preserve"> </w:t>
      </w:r>
      <w:r w:rsidRPr="00543074">
        <w:rPr>
          <w:rFonts w:ascii="Times New Roman" w:hAnsi="Times New Roman"/>
          <w:sz w:val="24"/>
          <w:szCs w:val="24"/>
          <w:lang w:val="es-ES"/>
        </w:rPr>
        <w:t>cultura, medios de comunicación, medio ambiente, trabajo, seguridad</w:t>
      </w:r>
      <w:r>
        <w:rPr>
          <w:rFonts w:ascii="Times New Roman" w:hAnsi="Times New Roman"/>
          <w:sz w:val="24"/>
          <w:szCs w:val="24"/>
          <w:lang w:val="es-ES"/>
        </w:rPr>
        <w:t xml:space="preserve"> </w:t>
      </w:r>
      <w:r w:rsidRPr="00543074">
        <w:rPr>
          <w:rFonts w:ascii="Times New Roman" w:hAnsi="Times New Roman"/>
          <w:sz w:val="24"/>
          <w:szCs w:val="24"/>
          <w:lang w:val="es-ES"/>
        </w:rPr>
        <w:t>social,</w:t>
      </w:r>
      <w:r>
        <w:rPr>
          <w:rFonts w:ascii="Times New Roman" w:hAnsi="Times New Roman"/>
          <w:sz w:val="24"/>
          <w:szCs w:val="24"/>
          <w:lang w:val="es-ES"/>
        </w:rPr>
        <w:t xml:space="preserve"> </w:t>
      </w:r>
      <w:r w:rsidRPr="00543074">
        <w:rPr>
          <w:rFonts w:ascii="Times New Roman" w:hAnsi="Times New Roman"/>
          <w:sz w:val="24"/>
          <w:szCs w:val="24"/>
          <w:lang w:val="es-ES"/>
        </w:rPr>
        <w:t>crédito,</w:t>
      </w:r>
      <w:r>
        <w:rPr>
          <w:rFonts w:ascii="Times New Roman" w:hAnsi="Times New Roman"/>
          <w:sz w:val="24"/>
          <w:szCs w:val="24"/>
          <w:lang w:val="es-ES"/>
        </w:rPr>
        <w:t xml:space="preserve"> </w:t>
      </w:r>
      <w:r w:rsidRPr="00543074">
        <w:rPr>
          <w:rFonts w:ascii="Times New Roman" w:hAnsi="Times New Roman"/>
          <w:sz w:val="24"/>
          <w:szCs w:val="24"/>
          <w:lang w:val="es-ES"/>
        </w:rPr>
        <w:t>tierra, vivienda y participación en la toma</w:t>
      </w:r>
      <w:r>
        <w:rPr>
          <w:rFonts w:ascii="Times New Roman" w:hAnsi="Times New Roman"/>
          <w:sz w:val="24"/>
          <w:szCs w:val="24"/>
          <w:lang w:val="es-ES"/>
        </w:rPr>
        <w:t xml:space="preserve"> </w:t>
      </w:r>
      <w:r w:rsidRPr="00543074">
        <w:rPr>
          <w:rFonts w:ascii="Times New Roman" w:hAnsi="Times New Roman"/>
          <w:sz w:val="24"/>
          <w:szCs w:val="24"/>
          <w:lang w:val="es-ES"/>
        </w:rPr>
        <w:t>de decisiones den</w:t>
      </w:r>
      <w:r>
        <w:rPr>
          <w:rFonts w:ascii="Times New Roman" w:hAnsi="Times New Roman"/>
          <w:sz w:val="24"/>
          <w:szCs w:val="24"/>
          <w:lang w:val="es-ES"/>
        </w:rPr>
        <w:t xml:space="preserve">tro de las estructuras de poder; pero es hasta el año 2008 que </w:t>
      </w:r>
      <w:r w:rsidRPr="00551509">
        <w:rPr>
          <w:rFonts w:ascii="Times New Roman" w:hAnsi="Times New Roman"/>
          <w:sz w:val="24"/>
          <w:szCs w:val="24"/>
          <w:lang w:val="es-ES"/>
        </w:rPr>
        <w:t xml:space="preserve">se  emite  </w:t>
      </w:r>
      <w:r>
        <w:rPr>
          <w:rFonts w:ascii="Times New Roman" w:hAnsi="Times New Roman"/>
          <w:sz w:val="24"/>
          <w:szCs w:val="24"/>
          <w:lang w:val="es-ES"/>
        </w:rPr>
        <w:t>su reglamento.</w:t>
      </w:r>
    </w:p>
    <w:p w14:paraId="41A8B482"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83" w14:textId="77777777" w:rsidR="00AB1CE6" w:rsidRDefault="00AB1CE6"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sidRPr="0054331A">
        <w:rPr>
          <w:rFonts w:ascii="Times New Roman" w:hAnsi="Times New Roman"/>
          <w:sz w:val="24"/>
          <w:szCs w:val="24"/>
          <w:lang w:val="es-ES"/>
        </w:rPr>
        <w:t>En 2014 se aprobó el Plan Nacional contra la Viole</w:t>
      </w:r>
      <w:r>
        <w:rPr>
          <w:rFonts w:ascii="Times New Roman" w:hAnsi="Times New Roman"/>
          <w:sz w:val="24"/>
          <w:szCs w:val="24"/>
          <w:lang w:val="es-ES"/>
        </w:rPr>
        <w:t>ncia hacia la Mujer 2014-2022.</w:t>
      </w:r>
    </w:p>
    <w:p w14:paraId="41A8B484"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85" w14:textId="77777777" w:rsidR="00AB1CE6" w:rsidRPr="006328AB" w:rsidRDefault="00AB1CE6"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sidRPr="006328AB">
        <w:rPr>
          <w:rFonts w:ascii="Times New Roman" w:hAnsi="Times New Roman"/>
          <w:sz w:val="24"/>
          <w:szCs w:val="24"/>
          <w:lang w:val="es-ES"/>
        </w:rPr>
        <w:t>El Poder Judicial, cuenta con 3 Juzgados especializados en Violencia Doméstica ubicados en los Departamentos de Atlántida, Cortés y Francisco Morazán.</w:t>
      </w:r>
    </w:p>
    <w:p w14:paraId="41A8B486"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87" w14:textId="77777777" w:rsidR="006328AB" w:rsidRDefault="00551509"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Pr>
          <w:rFonts w:ascii="Times New Roman" w:hAnsi="Times New Roman"/>
          <w:sz w:val="24"/>
          <w:szCs w:val="24"/>
          <w:lang w:val="es-ES"/>
        </w:rPr>
        <w:t>El Instituto Nacional de la Mujer</w:t>
      </w:r>
      <w:r w:rsidR="006328AB">
        <w:rPr>
          <w:rFonts w:ascii="Times New Roman" w:hAnsi="Times New Roman"/>
          <w:sz w:val="24"/>
          <w:szCs w:val="24"/>
          <w:lang w:val="es-ES"/>
        </w:rPr>
        <w:t>, como ente rector de formular, desarrollar, promover, coordinar y dar seguimiento a las políticas que garanticen y protegen los derechos de las mujeres, adolescentes y las niñas con equidad de género, para contribuir al desarrollo humano sostenible del país; ha convocado a distintas reuniones a organizaciones de mujeres y representantes de distinta</w:t>
      </w:r>
      <w:r w:rsidR="00FE37FD">
        <w:rPr>
          <w:rFonts w:ascii="Times New Roman" w:hAnsi="Times New Roman"/>
          <w:sz w:val="24"/>
          <w:szCs w:val="24"/>
          <w:lang w:val="es-ES"/>
        </w:rPr>
        <w:t xml:space="preserve">s instituciones del Estado, </w:t>
      </w:r>
      <w:r w:rsidR="006328AB">
        <w:rPr>
          <w:rFonts w:ascii="Times New Roman" w:hAnsi="Times New Roman"/>
          <w:sz w:val="24"/>
          <w:szCs w:val="24"/>
          <w:lang w:val="es-ES"/>
        </w:rPr>
        <w:t>para presentar una propuesta de reforma a la Ley de Igualdad de Oportunidades de la Mujer, tomando en cuenta los estándares internaciones de derechos humanos y la evolución de la realidad que las mujeres viven en el país.</w:t>
      </w:r>
    </w:p>
    <w:p w14:paraId="41A8B488"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89" w14:textId="77777777" w:rsidR="006328AB" w:rsidRPr="006328AB" w:rsidRDefault="006328AB"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sidRPr="006328AB">
        <w:rPr>
          <w:rFonts w:ascii="Times New Roman" w:hAnsi="Times New Roman"/>
          <w:sz w:val="24"/>
          <w:szCs w:val="24"/>
          <w:lang w:val="es-ES"/>
        </w:rPr>
        <w:t>Honduras cuenta con la Política Nacional de la Mujer y el II Plan de Igualdad y Equidad de Género, la cual es implementada a través del Instituto Nacional de la Mujer (INAM), constituyendo el principal instrumento técnico-político que permite incorporar los objetivos y metas para el logro de la igualdad y equidad de género, establecidos en la Ley para el Establecimiento de una Visión de País y la Adopción de un Plan de Nación, destacando entre sus logros:</w:t>
      </w:r>
    </w:p>
    <w:p w14:paraId="41A8B48A"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8B" w14:textId="77777777" w:rsidR="006328AB" w:rsidRPr="0054331A" w:rsidRDefault="006328AB"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sidRPr="0054331A">
        <w:rPr>
          <w:rFonts w:ascii="Times New Roman" w:hAnsi="Times New Roman"/>
          <w:sz w:val="24"/>
          <w:szCs w:val="24"/>
          <w:lang w:val="es-ES"/>
        </w:rPr>
        <w:t xml:space="preserve">El funcionamiento a nivel nacional de Oficinas Municipales de la Mujer (OMM), logrando la obligatoriedad de las municipalidades para destinar el 2% de la transferencia municipal a programas y proyectos para el desarrollo económico, social y el combate de la violencia en contra de la mujer, para fortalecerlas el INAM ha elaborado el Manual de Funciones de las OMM; </w:t>
      </w:r>
    </w:p>
    <w:p w14:paraId="41A8B48C"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8D" w14:textId="77777777" w:rsidR="006328AB" w:rsidRPr="0054331A" w:rsidRDefault="006328AB"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sidRPr="0054331A">
        <w:rPr>
          <w:rFonts w:ascii="Times New Roman" w:hAnsi="Times New Roman"/>
          <w:sz w:val="24"/>
          <w:szCs w:val="24"/>
          <w:lang w:val="es-ES"/>
        </w:rPr>
        <w:t xml:space="preserve">La aprobación en 2013, del Sistema de Gestión de la Equidad de Género, Norma Hondureña OHN 3001-2013; </w:t>
      </w:r>
    </w:p>
    <w:p w14:paraId="41A8B48E"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8F" w14:textId="77777777" w:rsidR="006328AB" w:rsidRPr="0054331A" w:rsidRDefault="006328AB"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sidRPr="0054331A">
        <w:rPr>
          <w:rFonts w:ascii="Times New Roman" w:hAnsi="Times New Roman"/>
          <w:sz w:val="24"/>
          <w:szCs w:val="24"/>
          <w:lang w:val="es-ES"/>
        </w:rPr>
        <w:t>En 2014, también se elaboraron y validaron los Protocolos de Atención y Actuación para las Casas Refugio existentes y en 2015 se designaron dos casas incautadas para ser habilitadas como casas refugio: una en Tegucigalpa con una capacidad para 50 mujeres con sus hijos, que se va a implementar mediante convenio con la Asociación Calidad de Vida y otra en San Pedro Sula, administrada por la Alcaldía Municipal, con capacidad para albergar 40 mujeres con sus hijos.</w:t>
      </w:r>
    </w:p>
    <w:p w14:paraId="41A8B490"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91" w14:textId="77777777" w:rsidR="00551509" w:rsidRDefault="006328AB"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sidRPr="006328AB">
        <w:rPr>
          <w:rFonts w:ascii="Times New Roman" w:hAnsi="Times New Roman"/>
          <w:sz w:val="24"/>
          <w:szCs w:val="24"/>
          <w:lang w:val="es-ES"/>
        </w:rPr>
        <w:t>En abril de 2015, se prohibió la posibilidad de establecer diferentes remuneraciones entre la misma categoría de trabajo asalariado, masculino o femenino, por un trabajo de igual valor y se creó el Día por la Ig</w:t>
      </w:r>
      <w:r>
        <w:rPr>
          <w:rFonts w:ascii="Times New Roman" w:hAnsi="Times New Roman"/>
          <w:sz w:val="24"/>
          <w:szCs w:val="24"/>
          <w:lang w:val="es-ES"/>
        </w:rPr>
        <w:t>ualdad del Salario y el Trabajo</w:t>
      </w:r>
      <w:r w:rsidRPr="006328AB">
        <w:rPr>
          <w:rFonts w:ascii="Times New Roman" w:hAnsi="Times New Roman"/>
          <w:sz w:val="24"/>
          <w:szCs w:val="24"/>
          <w:lang w:val="es-ES"/>
        </w:rPr>
        <w:t>.</w:t>
      </w:r>
      <w:r>
        <w:rPr>
          <w:rFonts w:ascii="Times New Roman" w:hAnsi="Times New Roman"/>
          <w:sz w:val="24"/>
          <w:szCs w:val="24"/>
          <w:lang w:val="es-ES"/>
        </w:rPr>
        <w:t xml:space="preserve"> </w:t>
      </w:r>
    </w:p>
    <w:p w14:paraId="41A8B492" w14:textId="77777777" w:rsidR="00FE37FD"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p>
    <w:p w14:paraId="41A8B493" w14:textId="77777777" w:rsidR="006328AB" w:rsidRDefault="006328AB" w:rsidP="00FE37FD">
      <w:pPr>
        <w:tabs>
          <w:tab w:val="left" w:pos="680"/>
          <w:tab w:val="left" w:pos="1359"/>
          <w:tab w:val="left" w:pos="1983"/>
          <w:tab w:val="left" w:pos="6349"/>
          <w:tab w:val="left" w:pos="6915"/>
          <w:tab w:val="left" w:pos="9356"/>
        </w:tabs>
        <w:jc w:val="both"/>
        <w:rPr>
          <w:rFonts w:ascii="Times New Roman" w:hAnsi="Times New Roman"/>
          <w:sz w:val="24"/>
          <w:szCs w:val="24"/>
          <w:lang w:val="es-ES"/>
        </w:rPr>
      </w:pPr>
      <w:r>
        <w:rPr>
          <w:rFonts w:ascii="Times New Roman" w:hAnsi="Times New Roman"/>
          <w:sz w:val="24"/>
          <w:szCs w:val="24"/>
          <w:lang w:val="es-ES"/>
        </w:rPr>
        <w:t xml:space="preserve">En </w:t>
      </w:r>
      <w:r w:rsidR="002A784B">
        <w:rPr>
          <w:rFonts w:ascii="Times New Roman" w:hAnsi="Times New Roman"/>
          <w:sz w:val="24"/>
          <w:szCs w:val="24"/>
          <w:lang w:val="es-ES"/>
        </w:rPr>
        <w:t>2013, se tipifica en el Código Penal el delito de femicidio y el delito de discriminación</w:t>
      </w:r>
      <w:r w:rsidR="002A784B">
        <w:rPr>
          <w:rStyle w:val="FootnoteReference"/>
          <w:rFonts w:ascii="Times New Roman" w:hAnsi="Times New Roman"/>
          <w:sz w:val="24"/>
          <w:szCs w:val="24"/>
          <w:lang w:val="es-ES"/>
        </w:rPr>
        <w:footnoteReference w:id="1"/>
      </w:r>
      <w:r w:rsidR="002A784B">
        <w:rPr>
          <w:rFonts w:ascii="Times New Roman" w:hAnsi="Times New Roman"/>
          <w:sz w:val="24"/>
          <w:szCs w:val="24"/>
          <w:lang w:val="es-ES"/>
        </w:rPr>
        <w:t xml:space="preserve">. </w:t>
      </w:r>
    </w:p>
    <w:p w14:paraId="41A8B494" w14:textId="77777777" w:rsidR="006F15A8" w:rsidRPr="005F70D8" w:rsidRDefault="006F15A8" w:rsidP="00FE37FD">
      <w:pPr>
        <w:tabs>
          <w:tab w:val="left" w:pos="680"/>
          <w:tab w:val="left" w:pos="1359"/>
          <w:tab w:val="left" w:pos="1983"/>
          <w:tab w:val="left" w:pos="6349"/>
          <w:tab w:val="left" w:pos="6915"/>
          <w:tab w:val="left" w:pos="9356"/>
        </w:tabs>
        <w:jc w:val="both"/>
        <w:rPr>
          <w:rFonts w:ascii="Times New Roman" w:hAnsi="Times New Roman"/>
          <w:sz w:val="24"/>
          <w:szCs w:val="24"/>
          <w:shd w:val="clear" w:color="auto" w:fill="FFFFFF"/>
          <w:lang w:val="es-HN"/>
        </w:rPr>
      </w:pPr>
      <w:r w:rsidRPr="005F70D8">
        <w:rPr>
          <w:rFonts w:ascii="Times New Roman" w:hAnsi="Times New Roman"/>
          <w:sz w:val="24"/>
          <w:szCs w:val="24"/>
          <w:shd w:val="clear" w:color="auto" w:fill="FFFFFF"/>
          <w:lang w:val="es-HN"/>
        </w:rPr>
        <w:t xml:space="preserve">Ley </w:t>
      </w:r>
      <w:r w:rsidR="0022530E" w:rsidRPr="005F70D8">
        <w:rPr>
          <w:rFonts w:ascii="Times New Roman" w:hAnsi="Times New Roman"/>
          <w:sz w:val="24"/>
          <w:szCs w:val="24"/>
          <w:shd w:val="clear" w:color="auto" w:fill="FFFFFF"/>
          <w:lang w:val="es-HN"/>
        </w:rPr>
        <w:t xml:space="preserve">Especial para </w:t>
      </w:r>
      <w:r w:rsidR="0022530E" w:rsidRPr="006B2842">
        <w:rPr>
          <w:rFonts w:ascii="Times New Roman" w:hAnsi="Times New Roman"/>
          <w:sz w:val="24"/>
          <w:szCs w:val="24"/>
          <w:shd w:val="clear" w:color="auto" w:fill="FFFFFF"/>
          <w:lang w:val="es-HN"/>
        </w:rPr>
        <w:t>una</w:t>
      </w:r>
      <w:r w:rsidR="0022530E" w:rsidRPr="005F70D8">
        <w:rPr>
          <w:rFonts w:ascii="Times New Roman" w:hAnsi="Times New Roman"/>
          <w:sz w:val="24"/>
          <w:szCs w:val="24"/>
          <w:shd w:val="clear" w:color="auto" w:fill="FFFFFF"/>
          <w:lang w:val="es-HN"/>
        </w:rPr>
        <w:t xml:space="preserve"> </w:t>
      </w:r>
      <w:r w:rsidR="0022530E" w:rsidRPr="006B2842">
        <w:rPr>
          <w:rFonts w:ascii="Times New Roman" w:hAnsi="Times New Roman"/>
          <w:sz w:val="24"/>
          <w:szCs w:val="24"/>
          <w:shd w:val="clear" w:color="auto" w:fill="FFFFFF"/>
          <w:lang w:val="es-HN"/>
        </w:rPr>
        <w:t>Maternidad</w:t>
      </w:r>
      <w:r w:rsidR="0022530E" w:rsidRPr="005F70D8">
        <w:rPr>
          <w:rFonts w:ascii="Times New Roman" w:hAnsi="Times New Roman"/>
          <w:sz w:val="24"/>
          <w:szCs w:val="24"/>
          <w:shd w:val="clear" w:color="auto" w:fill="FFFFFF"/>
          <w:lang w:val="es-HN"/>
        </w:rPr>
        <w:t xml:space="preserve"> y P</w:t>
      </w:r>
      <w:r w:rsidR="0022530E" w:rsidRPr="006B2842">
        <w:rPr>
          <w:rFonts w:ascii="Times New Roman" w:hAnsi="Times New Roman"/>
          <w:sz w:val="24"/>
          <w:szCs w:val="24"/>
          <w:shd w:val="clear" w:color="auto" w:fill="FFFFFF"/>
          <w:lang w:val="es-HN"/>
        </w:rPr>
        <w:t>aternidad</w:t>
      </w:r>
      <w:r w:rsidR="0022530E" w:rsidRPr="005F70D8">
        <w:rPr>
          <w:rFonts w:ascii="Times New Roman" w:hAnsi="Times New Roman"/>
          <w:sz w:val="24"/>
          <w:szCs w:val="24"/>
          <w:shd w:val="clear" w:color="auto" w:fill="FFFFFF"/>
          <w:lang w:val="es-HN"/>
        </w:rPr>
        <w:t xml:space="preserve"> </w:t>
      </w:r>
      <w:r w:rsidR="0022530E" w:rsidRPr="006B2842">
        <w:rPr>
          <w:rFonts w:ascii="Times New Roman" w:hAnsi="Times New Roman"/>
          <w:sz w:val="24"/>
          <w:szCs w:val="24"/>
          <w:shd w:val="clear" w:color="auto" w:fill="FFFFFF"/>
          <w:lang w:val="es-HN"/>
        </w:rPr>
        <w:t>Responsable</w:t>
      </w:r>
      <w:r w:rsidR="0022530E" w:rsidRPr="005F70D8">
        <w:rPr>
          <w:rFonts w:ascii="Times New Roman" w:hAnsi="Times New Roman"/>
          <w:sz w:val="24"/>
          <w:szCs w:val="24"/>
          <w:shd w:val="clear" w:color="auto" w:fill="FFFFFF"/>
          <w:lang w:val="es-HN"/>
        </w:rPr>
        <w:t xml:space="preserve"> </w:t>
      </w:r>
      <w:r w:rsidR="0022530E" w:rsidRPr="006B2842">
        <w:rPr>
          <w:rFonts w:ascii="Times New Roman" w:hAnsi="Times New Roman"/>
          <w:sz w:val="24"/>
          <w:szCs w:val="24"/>
          <w:shd w:val="clear" w:color="auto" w:fill="FFFFFF"/>
          <w:lang w:val="es-HN"/>
        </w:rPr>
        <w:t>creada</w:t>
      </w:r>
      <w:r w:rsidR="0022530E" w:rsidRPr="005F70D8">
        <w:rPr>
          <w:rFonts w:ascii="Times New Roman" w:hAnsi="Times New Roman"/>
          <w:sz w:val="24"/>
          <w:szCs w:val="24"/>
          <w:shd w:val="clear" w:color="auto" w:fill="FFFFFF"/>
          <w:lang w:val="es-HN"/>
        </w:rPr>
        <w:t xml:space="preserve"> Mediante </w:t>
      </w:r>
      <w:r w:rsidR="0022530E" w:rsidRPr="006B2842">
        <w:rPr>
          <w:rFonts w:ascii="Times New Roman" w:hAnsi="Times New Roman"/>
          <w:sz w:val="24"/>
          <w:szCs w:val="24"/>
          <w:shd w:val="clear" w:color="auto" w:fill="FFFFFF"/>
          <w:lang w:val="es-HN"/>
        </w:rPr>
        <w:t>decreto</w:t>
      </w:r>
      <w:r w:rsidR="0022530E" w:rsidRPr="005F70D8">
        <w:rPr>
          <w:rFonts w:ascii="Times New Roman" w:hAnsi="Times New Roman"/>
          <w:sz w:val="24"/>
          <w:szCs w:val="24"/>
          <w:shd w:val="clear" w:color="auto" w:fill="FFFFFF"/>
          <w:lang w:val="es-HN"/>
        </w:rPr>
        <w:t xml:space="preserve"> 92-2013</w:t>
      </w:r>
      <w:r w:rsidR="00001A2B" w:rsidRPr="005F70D8">
        <w:rPr>
          <w:rFonts w:ascii="Times New Roman" w:hAnsi="Times New Roman"/>
          <w:sz w:val="24"/>
          <w:szCs w:val="24"/>
          <w:shd w:val="clear" w:color="auto" w:fill="FFFFFF"/>
          <w:lang w:val="es-HN"/>
        </w:rPr>
        <w:t xml:space="preserve">, tiene por objeto establecer los mecanismos y el procedimiento para garantizar que toda niña y todo niño sea reconocido legalmente por parte de sus padres y para que cuando sea </w:t>
      </w:r>
      <w:r w:rsidR="00001A2B" w:rsidRPr="006B2842">
        <w:rPr>
          <w:rFonts w:ascii="Times New Roman" w:hAnsi="Times New Roman"/>
          <w:sz w:val="24"/>
          <w:szCs w:val="24"/>
          <w:shd w:val="clear" w:color="auto" w:fill="FFFFFF"/>
          <w:lang w:val="es-HN"/>
        </w:rPr>
        <w:t>necesario</w:t>
      </w:r>
      <w:r w:rsidR="00001A2B" w:rsidRPr="005F70D8">
        <w:rPr>
          <w:rFonts w:ascii="Times New Roman" w:hAnsi="Times New Roman"/>
          <w:sz w:val="24"/>
          <w:szCs w:val="24"/>
          <w:shd w:val="clear" w:color="auto" w:fill="FFFFFF"/>
          <w:lang w:val="es-HN"/>
        </w:rPr>
        <w:t>, se</w:t>
      </w:r>
      <w:r w:rsidR="005F70D8">
        <w:rPr>
          <w:rFonts w:ascii="Times New Roman" w:hAnsi="Times New Roman"/>
          <w:sz w:val="24"/>
          <w:szCs w:val="24"/>
          <w:shd w:val="clear" w:color="auto" w:fill="FFFFFF"/>
          <w:lang w:val="es-HN"/>
        </w:rPr>
        <w:t xml:space="preserve"> determine con certeza jurídica</w:t>
      </w:r>
      <w:r w:rsidR="00001A2B" w:rsidRPr="005F70D8">
        <w:rPr>
          <w:rFonts w:ascii="Times New Roman" w:hAnsi="Times New Roman"/>
          <w:sz w:val="24"/>
          <w:szCs w:val="24"/>
          <w:shd w:val="clear" w:color="auto" w:fill="FFFFFF"/>
          <w:lang w:val="es-HN"/>
        </w:rPr>
        <w:t xml:space="preserve"> la maternidad o paternidad, permitiendo con el </w:t>
      </w:r>
      <w:r w:rsidR="00001A2B" w:rsidRPr="006B2842">
        <w:rPr>
          <w:rFonts w:ascii="Times New Roman" w:hAnsi="Times New Roman"/>
          <w:sz w:val="24"/>
          <w:szCs w:val="24"/>
          <w:shd w:val="clear" w:color="auto" w:fill="FFFFFF"/>
          <w:lang w:val="es-HN"/>
        </w:rPr>
        <w:t>ello</w:t>
      </w:r>
      <w:r w:rsidR="00001A2B" w:rsidRPr="005F70D8">
        <w:rPr>
          <w:rFonts w:ascii="Times New Roman" w:hAnsi="Times New Roman"/>
          <w:sz w:val="24"/>
          <w:szCs w:val="24"/>
          <w:shd w:val="clear" w:color="auto" w:fill="FFFFFF"/>
          <w:lang w:val="es-HN"/>
        </w:rPr>
        <w:t xml:space="preserve"> una maternidad y paternidad responsable. </w:t>
      </w:r>
    </w:p>
    <w:p w14:paraId="41A8B495" w14:textId="77777777" w:rsidR="00FE37FD" w:rsidRDefault="00FE37FD" w:rsidP="00FE37FD">
      <w:pPr>
        <w:jc w:val="both"/>
        <w:rPr>
          <w:rFonts w:ascii="Times New Roman" w:hAnsi="Times New Roman"/>
          <w:sz w:val="24"/>
          <w:szCs w:val="24"/>
          <w:lang w:val="es-HN"/>
        </w:rPr>
      </w:pPr>
    </w:p>
    <w:p w14:paraId="41A8B496" w14:textId="77777777" w:rsidR="006B2842" w:rsidRPr="005F70D8" w:rsidRDefault="006B2842" w:rsidP="00FE37FD">
      <w:pPr>
        <w:jc w:val="both"/>
        <w:rPr>
          <w:rFonts w:ascii="Times New Roman" w:hAnsi="Times New Roman"/>
          <w:sz w:val="24"/>
          <w:szCs w:val="24"/>
          <w:lang w:val="es-HN"/>
        </w:rPr>
      </w:pPr>
      <w:r w:rsidRPr="006B2842">
        <w:rPr>
          <w:rFonts w:ascii="Times New Roman" w:hAnsi="Times New Roman"/>
          <w:sz w:val="24"/>
          <w:szCs w:val="24"/>
          <w:lang w:val="es-HN"/>
        </w:rPr>
        <w:t>Política</w:t>
      </w:r>
      <w:r w:rsidRPr="005F70D8">
        <w:rPr>
          <w:rFonts w:ascii="Times New Roman" w:hAnsi="Times New Roman"/>
          <w:sz w:val="24"/>
          <w:szCs w:val="24"/>
          <w:lang w:val="es-HN"/>
        </w:rPr>
        <w:t xml:space="preserve"> </w:t>
      </w:r>
      <w:r w:rsidR="005F70D8" w:rsidRPr="006B2842">
        <w:rPr>
          <w:rFonts w:ascii="Times New Roman" w:hAnsi="Times New Roman"/>
          <w:sz w:val="24"/>
          <w:szCs w:val="24"/>
          <w:lang w:val="es-HN"/>
        </w:rPr>
        <w:t>Pública</w:t>
      </w:r>
      <w:r w:rsidRPr="005F70D8">
        <w:rPr>
          <w:rFonts w:ascii="Times New Roman" w:hAnsi="Times New Roman"/>
          <w:sz w:val="24"/>
          <w:szCs w:val="24"/>
          <w:lang w:val="es-HN"/>
        </w:rPr>
        <w:t xml:space="preserve"> y Plan Nacional de </w:t>
      </w:r>
      <w:r w:rsidRPr="006B2842">
        <w:rPr>
          <w:rFonts w:ascii="Times New Roman" w:hAnsi="Times New Roman"/>
          <w:sz w:val="24"/>
          <w:szCs w:val="24"/>
          <w:lang w:val="es-HN"/>
        </w:rPr>
        <w:t>Acción</w:t>
      </w:r>
      <w:r w:rsidRPr="005F70D8">
        <w:rPr>
          <w:rFonts w:ascii="Times New Roman" w:hAnsi="Times New Roman"/>
          <w:sz w:val="24"/>
          <w:szCs w:val="24"/>
          <w:lang w:val="es-HN"/>
        </w:rPr>
        <w:t xml:space="preserve"> </w:t>
      </w:r>
      <w:r w:rsidRPr="006B2842">
        <w:rPr>
          <w:rFonts w:ascii="Times New Roman" w:hAnsi="Times New Roman"/>
          <w:sz w:val="24"/>
          <w:szCs w:val="24"/>
          <w:lang w:val="es-HN"/>
        </w:rPr>
        <w:t>en</w:t>
      </w:r>
      <w:r w:rsidRPr="005F70D8">
        <w:rPr>
          <w:rFonts w:ascii="Times New Roman" w:hAnsi="Times New Roman"/>
          <w:sz w:val="24"/>
          <w:szCs w:val="24"/>
          <w:lang w:val="es-HN"/>
        </w:rPr>
        <w:t xml:space="preserve"> </w:t>
      </w:r>
      <w:r w:rsidRPr="006B2842">
        <w:rPr>
          <w:rFonts w:ascii="Times New Roman" w:hAnsi="Times New Roman"/>
          <w:sz w:val="24"/>
          <w:szCs w:val="24"/>
          <w:lang w:val="es-HN"/>
        </w:rPr>
        <w:t>Derechos</w:t>
      </w:r>
      <w:r w:rsidRPr="005F70D8">
        <w:rPr>
          <w:rFonts w:ascii="Times New Roman" w:hAnsi="Times New Roman"/>
          <w:sz w:val="24"/>
          <w:szCs w:val="24"/>
          <w:lang w:val="es-HN"/>
        </w:rPr>
        <w:t xml:space="preserve"> </w:t>
      </w:r>
      <w:r w:rsidRPr="006B2842">
        <w:rPr>
          <w:rFonts w:ascii="Times New Roman" w:hAnsi="Times New Roman"/>
          <w:sz w:val="24"/>
          <w:szCs w:val="24"/>
          <w:lang w:val="es-HN"/>
        </w:rPr>
        <w:t>Humanos</w:t>
      </w:r>
      <w:r w:rsidRPr="005F70D8">
        <w:rPr>
          <w:rFonts w:ascii="Times New Roman" w:hAnsi="Times New Roman"/>
          <w:sz w:val="24"/>
          <w:szCs w:val="24"/>
          <w:lang w:val="es-HN"/>
        </w:rPr>
        <w:t xml:space="preserve">, </w:t>
      </w:r>
      <w:r w:rsidRPr="006B2842">
        <w:rPr>
          <w:rFonts w:ascii="Times New Roman" w:hAnsi="Times New Roman"/>
          <w:sz w:val="24"/>
          <w:szCs w:val="24"/>
          <w:lang w:val="es-HN"/>
        </w:rPr>
        <w:t>aprobada</w:t>
      </w:r>
      <w:r w:rsidRPr="005F70D8">
        <w:rPr>
          <w:rFonts w:ascii="Times New Roman" w:hAnsi="Times New Roman"/>
          <w:sz w:val="24"/>
          <w:szCs w:val="24"/>
          <w:lang w:val="es-HN"/>
        </w:rPr>
        <w:t xml:space="preserve"> </w:t>
      </w:r>
      <w:r w:rsidRPr="006B2842">
        <w:rPr>
          <w:rFonts w:ascii="Times New Roman" w:hAnsi="Times New Roman"/>
          <w:sz w:val="24"/>
          <w:szCs w:val="24"/>
          <w:lang w:val="es-HN"/>
        </w:rPr>
        <w:t>mediante</w:t>
      </w:r>
      <w:r w:rsidRPr="005F70D8">
        <w:rPr>
          <w:rFonts w:ascii="Times New Roman" w:hAnsi="Times New Roman"/>
          <w:sz w:val="24"/>
          <w:szCs w:val="24"/>
          <w:lang w:val="es-HN"/>
        </w:rPr>
        <w:t xml:space="preserve"> </w:t>
      </w:r>
      <w:r w:rsidRPr="006B2842">
        <w:rPr>
          <w:rFonts w:ascii="Times New Roman" w:hAnsi="Times New Roman"/>
          <w:sz w:val="24"/>
          <w:szCs w:val="24"/>
          <w:lang w:val="es-HN"/>
        </w:rPr>
        <w:t>decreto</w:t>
      </w:r>
      <w:r w:rsidRPr="005F70D8">
        <w:rPr>
          <w:rFonts w:ascii="Times New Roman" w:hAnsi="Times New Roman"/>
          <w:sz w:val="24"/>
          <w:szCs w:val="24"/>
          <w:lang w:val="es-HN"/>
        </w:rPr>
        <w:t xml:space="preserve"> </w:t>
      </w:r>
      <w:r w:rsidRPr="006B2842">
        <w:rPr>
          <w:rFonts w:ascii="Times New Roman" w:hAnsi="Times New Roman"/>
          <w:sz w:val="24"/>
          <w:szCs w:val="24"/>
          <w:lang w:val="es-HN"/>
        </w:rPr>
        <w:t>ejecutivo</w:t>
      </w:r>
      <w:r w:rsidRPr="005F70D8">
        <w:rPr>
          <w:rFonts w:ascii="Times New Roman" w:hAnsi="Times New Roman"/>
          <w:sz w:val="24"/>
          <w:szCs w:val="24"/>
          <w:lang w:val="es-HN"/>
        </w:rPr>
        <w:t xml:space="preserve"> </w:t>
      </w:r>
      <w:r w:rsidR="005F70D8" w:rsidRPr="006B2842">
        <w:rPr>
          <w:rFonts w:ascii="Times New Roman" w:hAnsi="Times New Roman"/>
          <w:sz w:val="24"/>
          <w:szCs w:val="24"/>
          <w:lang w:val="es-HN"/>
        </w:rPr>
        <w:t>número</w:t>
      </w:r>
      <w:r w:rsidRPr="005F70D8">
        <w:rPr>
          <w:rFonts w:ascii="Times New Roman" w:hAnsi="Times New Roman"/>
          <w:sz w:val="24"/>
          <w:szCs w:val="24"/>
          <w:lang w:val="es-HN"/>
        </w:rPr>
        <w:t xml:space="preserve"> PCM-003-2013, la cual tiene como objetivo general: coadyuvar al goce y ejercicio de los derechos humanos de las personas en Honduras, atendiendo las situaciones generadoras de violaciones de derechos humanos, particularmente la inseguridad ciudadana, la impunidad, la desigualdad y la exclusión social, los vacíos históricos de gobernabilidad y la prevalencia de valores culturales contrarios a los derechos humanos.</w:t>
      </w:r>
    </w:p>
    <w:p w14:paraId="41A8B497" w14:textId="77777777" w:rsidR="00FE37FD" w:rsidRDefault="00FE37FD" w:rsidP="00FE37FD">
      <w:pPr>
        <w:jc w:val="both"/>
        <w:rPr>
          <w:rFonts w:ascii="Times New Roman" w:hAnsi="Times New Roman"/>
          <w:sz w:val="24"/>
          <w:szCs w:val="24"/>
          <w:lang w:val="es-HN"/>
        </w:rPr>
      </w:pPr>
    </w:p>
    <w:p w14:paraId="41A8B498" w14:textId="77777777" w:rsidR="00DB1ED6" w:rsidRPr="005F70D8" w:rsidRDefault="005F70D8" w:rsidP="00FE37FD">
      <w:pPr>
        <w:jc w:val="both"/>
        <w:rPr>
          <w:rFonts w:ascii="Times New Roman" w:hAnsi="Times New Roman"/>
          <w:sz w:val="24"/>
          <w:szCs w:val="24"/>
          <w:lang w:val="es-HN"/>
        </w:rPr>
      </w:pPr>
      <w:r w:rsidRPr="005F70D8">
        <w:rPr>
          <w:rFonts w:ascii="Times New Roman" w:hAnsi="Times New Roman"/>
          <w:sz w:val="24"/>
          <w:szCs w:val="24"/>
          <w:lang w:val="es-HN"/>
        </w:rPr>
        <w:t>Dirección</w:t>
      </w:r>
      <w:r w:rsidR="00DB1ED6" w:rsidRPr="005F70D8">
        <w:rPr>
          <w:rFonts w:ascii="Times New Roman" w:hAnsi="Times New Roman"/>
          <w:sz w:val="24"/>
          <w:szCs w:val="24"/>
          <w:lang w:val="es-HN"/>
        </w:rPr>
        <w:t xml:space="preserve"> de niñez Adolescencia y Familia (DINAF), ente desconcentrado es encargada de: rectorar, formular, coordinar y supervisor la </w:t>
      </w:r>
      <w:r w:rsidRPr="005F70D8">
        <w:rPr>
          <w:rFonts w:ascii="Times New Roman" w:hAnsi="Times New Roman"/>
          <w:sz w:val="24"/>
          <w:szCs w:val="24"/>
          <w:lang w:val="es-HN"/>
        </w:rPr>
        <w:t>implementación</w:t>
      </w:r>
      <w:r w:rsidR="00DB1ED6" w:rsidRPr="005F70D8">
        <w:rPr>
          <w:rFonts w:ascii="Times New Roman" w:hAnsi="Times New Roman"/>
          <w:sz w:val="24"/>
          <w:szCs w:val="24"/>
          <w:lang w:val="es-HN"/>
        </w:rPr>
        <w:t xml:space="preserve"> de </w:t>
      </w:r>
      <w:r w:rsidRPr="005F70D8">
        <w:rPr>
          <w:rFonts w:ascii="Times New Roman" w:hAnsi="Times New Roman"/>
          <w:sz w:val="24"/>
          <w:szCs w:val="24"/>
          <w:lang w:val="es-HN"/>
        </w:rPr>
        <w:t>políticas</w:t>
      </w:r>
      <w:r w:rsidR="00DB1ED6" w:rsidRPr="005F70D8">
        <w:rPr>
          <w:rFonts w:ascii="Times New Roman" w:hAnsi="Times New Roman"/>
          <w:sz w:val="24"/>
          <w:szCs w:val="24"/>
          <w:lang w:val="es-HN"/>
        </w:rPr>
        <w:t xml:space="preserve"> nacionales y normativa en materia de niñez adolescencia y familia </w:t>
      </w:r>
    </w:p>
    <w:p w14:paraId="41A8B499" w14:textId="77777777" w:rsidR="006B2842" w:rsidRPr="005F70D8" w:rsidRDefault="006B2842" w:rsidP="00FE37FD">
      <w:pPr>
        <w:jc w:val="both"/>
        <w:rPr>
          <w:rFonts w:ascii="Times New Roman" w:hAnsi="Times New Roman"/>
          <w:sz w:val="24"/>
          <w:szCs w:val="24"/>
          <w:lang w:val="es-HN"/>
        </w:rPr>
      </w:pPr>
    </w:p>
    <w:p w14:paraId="41A8B49A" w14:textId="77777777" w:rsidR="00D33A81" w:rsidRPr="00316D0C" w:rsidRDefault="00D33A81" w:rsidP="00FE37FD">
      <w:pPr>
        <w:numPr>
          <w:ilvl w:val="0"/>
          <w:numId w:val="1"/>
        </w:numPr>
        <w:tabs>
          <w:tab w:val="left" w:pos="680"/>
          <w:tab w:val="left" w:pos="1359"/>
          <w:tab w:val="left" w:pos="1983"/>
          <w:tab w:val="left" w:pos="6349"/>
          <w:tab w:val="left" w:pos="6915"/>
          <w:tab w:val="left" w:pos="9356"/>
        </w:tabs>
        <w:jc w:val="both"/>
        <w:rPr>
          <w:rFonts w:ascii="Times New Roman" w:eastAsia="Times New Roman" w:hAnsi="Times New Roman"/>
          <w:b/>
          <w:sz w:val="24"/>
          <w:szCs w:val="24"/>
          <w:lang w:val="es-ES"/>
        </w:rPr>
      </w:pPr>
      <w:r w:rsidRPr="00316D0C">
        <w:rPr>
          <w:rFonts w:ascii="Times New Roman" w:hAnsi="Times New Roman"/>
          <w:b/>
          <w:sz w:val="24"/>
          <w:szCs w:val="24"/>
          <w:lang w:val="es-ES"/>
        </w:rPr>
        <w:t xml:space="preserve">¿Qué medidas concretas se han adoptado para promover la autonomía de niñas y mujeres </w:t>
      </w:r>
      <w:r w:rsidRPr="00316D0C">
        <w:rPr>
          <w:rFonts w:ascii="Times New Roman" w:eastAsia="Times New Roman" w:hAnsi="Times New Roman"/>
          <w:b/>
          <w:sz w:val="24"/>
          <w:szCs w:val="24"/>
          <w:lang w:val="es-ES"/>
        </w:rPr>
        <w:t>y empode</w:t>
      </w:r>
      <w:r w:rsidR="00B21D8F">
        <w:rPr>
          <w:rFonts w:ascii="Times New Roman" w:eastAsia="Times New Roman" w:hAnsi="Times New Roman"/>
          <w:b/>
          <w:sz w:val="24"/>
          <w:szCs w:val="24"/>
          <w:lang w:val="es-ES"/>
        </w:rPr>
        <w:t xml:space="preserve">rar a otras partes interesadas </w:t>
      </w:r>
      <w:r w:rsidRPr="00316D0C">
        <w:rPr>
          <w:rFonts w:ascii="Times New Roman" w:eastAsia="Times New Roman" w:hAnsi="Times New Roman"/>
          <w:b/>
          <w:sz w:val="24"/>
          <w:szCs w:val="24"/>
          <w:lang w:val="es-ES"/>
        </w:rPr>
        <w:t xml:space="preserve">para promover normas sociales que apoyan la igualdad de género? </w:t>
      </w:r>
    </w:p>
    <w:p w14:paraId="41A8B49B" w14:textId="77777777" w:rsidR="00E812CB" w:rsidRDefault="00E812CB" w:rsidP="00FE37FD">
      <w:pPr>
        <w:tabs>
          <w:tab w:val="left" w:pos="680"/>
          <w:tab w:val="left" w:pos="1359"/>
          <w:tab w:val="left" w:pos="1983"/>
          <w:tab w:val="left" w:pos="6349"/>
          <w:tab w:val="left" w:pos="6915"/>
          <w:tab w:val="left" w:pos="9356"/>
        </w:tabs>
        <w:ind w:left="720"/>
        <w:jc w:val="both"/>
        <w:rPr>
          <w:rFonts w:ascii="Times New Roman" w:eastAsia="Times New Roman" w:hAnsi="Times New Roman"/>
          <w:sz w:val="24"/>
          <w:szCs w:val="24"/>
          <w:lang w:val="es-ES"/>
        </w:rPr>
      </w:pPr>
    </w:p>
    <w:p w14:paraId="41A8B49C" w14:textId="77777777" w:rsidR="00E812CB" w:rsidRPr="00E812CB" w:rsidRDefault="00E812CB"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ES"/>
        </w:rPr>
      </w:pPr>
      <w:r w:rsidRPr="00E812CB">
        <w:rPr>
          <w:rFonts w:ascii="Times New Roman" w:eastAsia="Times New Roman" w:hAnsi="Times New Roman"/>
          <w:sz w:val="24"/>
          <w:szCs w:val="24"/>
          <w:lang w:val="es-ES"/>
        </w:rPr>
        <w:t>El  Estado  garantiza  la  promoción  de  cambios  culturales  para eli</w:t>
      </w:r>
      <w:r>
        <w:rPr>
          <w:rFonts w:ascii="Times New Roman" w:eastAsia="Times New Roman" w:hAnsi="Times New Roman"/>
          <w:sz w:val="24"/>
          <w:szCs w:val="24"/>
          <w:lang w:val="es-ES"/>
        </w:rPr>
        <w:t>minar  los  estereotipos  de  g</w:t>
      </w:r>
      <w:r w:rsidRPr="00E812CB">
        <w:rPr>
          <w:rFonts w:ascii="Times New Roman" w:eastAsia="Times New Roman" w:hAnsi="Times New Roman"/>
          <w:sz w:val="24"/>
          <w:szCs w:val="24"/>
          <w:lang w:val="es-ES"/>
        </w:rPr>
        <w:t>énero  que  perpetúan  valores  y  prácticas  de discriminación,  subordinación,  opresión  y  vi</w:t>
      </w:r>
      <w:r>
        <w:rPr>
          <w:rFonts w:ascii="Times New Roman" w:eastAsia="Times New Roman" w:hAnsi="Times New Roman"/>
          <w:sz w:val="24"/>
          <w:szCs w:val="24"/>
          <w:lang w:val="es-ES"/>
        </w:rPr>
        <w:t xml:space="preserve">olencia  contra  las  mujeres, </w:t>
      </w:r>
      <w:r w:rsidRPr="00E812CB">
        <w:rPr>
          <w:rFonts w:ascii="Times New Roman" w:eastAsia="Times New Roman" w:hAnsi="Times New Roman"/>
          <w:sz w:val="24"/>
          <w:szCs w:val="24"/>
          <w:lang w:val="es-ES"/>
        </w:rPr>
        <w:t>las adolescentes y las niñas y fomenta el respeto a sus derechos   humanos, a vivir en paz y  sin  violencia.</w:t>
      </w:r>
    </w:p>
    <w:p w14:paraId="41A8B49D" w14:textId="77777777" w:rsidR="002A784B" w:rsidRDefault="00E812CB"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ES"/>
        </w:rPr>
      </w:pPr>
      <w:r w:rsidRPr="00E812CB">
        <w:rPr>
          <w:rFonts w:ascii="Times New Roman" w:eastAsia="Times New Roman" w:hAnsi="Times New Roman"/>
          <w:sz w:val="24"/>
          <w:szCs w:val="24"/>
          <w:lang w:val="es-ES"/>
        </w:rPr>
        <w:t xml:space="preserve">Se  han </w:t>
      </w:r>
      <w:r>
        <w:rPr>
          <w:rFonts w:ascii="Times New Roman" w:eastAsia="Times New Roman" w:hAnsi="Times New Roman"/>
          <w:sz w:val="24"/>
          <w:szCs w:val="24"/>
          <w:lang w:val="es-ES"/>
        </w:rPr>
        <w:t xml:space="preserve"> diseñado  y  ejecutado  progra</w:t>
      </w:r>
      <w:r w:rsidRPr="00E812CB">
        <w:rPr>
          <w:rFonts w:ascii="Times New Roman" w:eastAsia="Times New Roman" w:hAnsi="Times New Roman"/>
          <w:sz w:val="24"/>
          <w:szCs w:val="24"/>
          <w:lang w:val="es-ES"/>
        </w:rPr>
        <w:t>mas  coordinados  entre  las secretarías de Estado para erradicar las concepciones y prácticas de violencia basada en  el  género,  en  la  sociedad  y  en  la  familia,  y  los  roles  y  estereotipos  sexistas,  el autoritarismo,  el  machismo,  las  relaciones  de  poder  de  dominio  masculino  y subordinación femenina, tomando en cuenta la diversidad étnica y cultural, desde la perspectiva de la igualdad de derechos entre mujeres y hombres.</w:t>
      </w:r>
    </w:p>
    <w:p w14:paraId="41A8B49E" w14:textId="77777777" w:rsidR="00D33A81" w:rsidRDefault="00D33A81" w:rsidP="00FE37FD">
      <w:pPr>
        <w:pStyle w:val="ListParagraph"/>
        <w:rPr>
          <w:rFonts w:ascii="Times New Roman" w:hAnsi="Times New Roman"/>
          <w:sz w:val="24"/>
          <w:szCs w:val="24"/>
          <w:lang w:val="es-ES"/>
        </w:rPr>
      </w:pPr>
    </w:p>
    <w:p w14:paraId="41A8B49F" w14:textId="77777777" w:rsidR="00D33A81" w:rsidRPr="00316D0C" w:rsidRDefault="00D33A81" w:rsidP="00FE37FD">
      <w:pPr>
        <w:numPr>
          <w:ilvl w:val="0"/>
          <w:numId w:val="1"/>
        </w:numPr>
        <w:tabs>
          <w:tab w:val="left" w:pos="680"/>
          <w:tab w:val="left" w:pos="1359"/>
          <w:tab w:val="left" w:pos="1983"/>
          <w:tab w:val="left" w:pos="6349"/>
          <w:tab w:val="left" w:pos="6915"/>
          <w:tab w:val="left" w:pos="9356"/>
        </w:tabs>
        <w:jc w:val="both"/>
        <w:rPr>
          <w:rFonts w:ascii="Times New Roman" w:eastAsia="Times New Roman" w:hAnsi="Times New Roman"/>
          <w:b/>
          <w:sz w:val="24"/>
          <w:szCs w:val="24"/>
          <w:lang w:val="es-ES"/>
        </w:rPr>
      </w:pPr>
      <w:r w:rsidRPr="00316D0C">
        <w:rPr>
          <w:rFonts w:ascii="Times New Roman" w:hAnsi="Times New Roman"/>
          <w:b/>
          <w:sz w:val="24"/>
          <w:szCs w:val="24"/>
          <w:lang w:val="es-ES"/>
        </w:rPr>
        <w:t>¿Qué medidas concretas se han adoptado para proveer protección adecuada y  mecanismos de rendición de cuentas a mujeres y niñas en situación de riesgo y a mujeres y niñas supervivientes, incluyendo aquellas que se encuentran en contextos de inseguridad?</w:t>
      </w:r>
    </w:p>
    <w:p w14:paraId="41A8B4A0" w14:textId="77777777" w:rsidR="00E812CB" w:rsidRDefault="00E812CB" w:rsidP="00FE37FD">
      <w:pPr>
        <w:ind w:left="360"/>
        <w:rPr>
          <w:rFonts w:ascii="Times New Roman" w:eastAsia="Times New Roman" w:hAnsi="Times New Roman"/>
          <w:sz w:val="24"/>
          <w:szCs w:val="24"/>
          <w:lang w:val="es-ES"/>
        </w:rPr>
      </w:pPr>
    </w:p>
    <w:p w14:paraId="41A8B4A1" w14:textId="77777777" w:rsidR="00E812CB" w:rsidRDefault="00E812CB" w:rsidP="00FE37FD">
      <w:pPr>
        <w:jc w:val="both"/>
        <w:rPr>
          <w:rFonts w:ascii="Times New Roman" w:eastAsia="Times New Roman" w:hAnsi="Times New Roman"/>
          <w:sz w:val="24"/>
          <w:szCs w:val="24"/>
          <w:lang w:val="es-ES"/>
        </w:rPr>
      </w:pPr>
      <w:r w:rsidRPr="00E812CB">
        <w:rPr>
          <w:rFonts w:ascii="Times New Roman" w:eastAsia="Times New Roman" w:hAnsi="Times New Roman"/>
          <w:sz w:val="24"/>
          <w:szCs w:val="24"/>
          <w:lang w:val="es-ES"/>
        </w:rPr>
        <w:t xml:space="preserve">El  Estado  de  Honduras  ha  adoptado  un  Protocolo de  Protección  con  la  sola alegación  por  parte  del  Defensor  de  que  existe  una  situación  de  riesgo, </w:t>
      </w:r>
      <w:r>
        <w:rPr>
          <w:rFonts w:ascii="Times New Roman" w:eastAsia="Times New Roman" w:hAnsi="Times New Roman"/>
          <w:sz w:val="24"/>
          <w:szCs w:val="24"/>
          <w:lang w:val="es-ES"/>
        </w:rPr>
        <w:t xml:space="preserve"> e</w:t>
      </w:r>
      <w:r w:rsidRPr="00E812CB">
        <w:rPr>
          <w:rFonts w:ascii="Times New Roman" w:eastAsia="Times New Roman" w:hAnsi="Times New Roman"/>
          <w:sz w:val="24"/>
          <w:szCs w:val="24"/>
          <w:lang w:val="es-ES"/>
        </w:rPr>
        <w:t>stableciendo en consenso con la víctima las medidas de protección para garantizar la  integridad  y  la  seguridad  personal  del</w:t>
      </w:r>
      <w:r>
        <w:rPr>
          <w:rFonts w:ascii="Times New Roman" w:eastAsia="Times New Roman" w:hAnsi="Times New Roman"/>
          <w:sz w:val="24"/>
          <w:szCs w:val="24"/>
          <w:lang w:val="es-ES"/>
        </w:rPr>
        <w:t xml:space="preserve">  beneficiario  y  una  investi</w:t>
      </w:r>
      <w:r w:rsidRPr="00E812CB">
        <w:rPr>
          <w:rFonts w:ascii="Times New Roman" w:eastAsia="Times New Roman" w:hAnsi="Times New Roman"/>
          <w:sz w:val="24"/>
          <w:szCs w:val="24"/>
          <w:lang w:val="es-ES"/>
        </w:rPr>
        <w:t>gación  sobre  el origen  de  las  presuntas  amenazas  y  asegurar  el  respeto  pleno  a  los  Derechos Humanos.</w:t>
      </w:r>
    </w:p>
    <w:p w14:paraId="41A8B4A2" w14:textId="77777777" w:rsidR="00FE37FD" w:rsidRDefault="00FE37FD" w:rsidP="00FE37FD">
      <w:pPr>
        <w:jc w:val="both"/>
        <w:rPr>
          <w:rFonts w:ascii="Times New Roman" w:eastAsia="Times New Roman" w:hAnsi="Times New Roman"/>
          <w:sz w:val="24"/>
          <w:szCs w:val="24"/>
          <w:lang w:val="es-ES"/>
        </w:rPr>
      </w:pPr>
    </w:p>
    <w:p w14:paraId="41A8B4A3" w14:textId="77777777" w:rsidR="00E812CB" w:rsidRDefault="00E812CB" w:rsidP="00FE37FD">
      <w:pPr>
        <w:jc w:val="both"/>
        <w:rPr>
          <w:rFonts w:ascii="Times New Roman" w:eastAsia="Times New Roman" w:hAnsi="Times New Roman"/>
          <w:sz w:val="24"/>
          <w:szCs w:val="24"/>
          <w:lang w:val="es-ES"/>
        </w:rPr>
      </w:pPr>
      <w:r w:rsidRPr="00E812CB">
        <w:rPr>
          <w:rFonts w:ascii="Times New Roman" w:eastAsia="Times New Roman" w:hAnsi="Times New Roman"/>
          <w:sz w:val="24"/>
          <w:szCs w:val="24"/>
          <w:lang w:val="es-ES"/>
        </w:rPr>
        <w:t>El Estado de Honduras acatando  las disposiciones  y  cumpliendo  con la  Recomendación  General No. 19 Incisos g) y h) y acatando las recomendaciones Generales del Comité de la CEDAW  al  5°  Informe  de  Honduras  (2006)  donde  el  Comité  exhorta  al  Estado  de Hondura</w:t>
      </w:r>
      <w:r>
        <w:rPr>
          <w:rFonts w:ascii="Times New Roman" w:eastAsia="Times New Roman" w:hAnsi="Times New Roman"/>
          <w:sz w:val="24"/>
          <w:szCs w:val="24"/>
          <w:lang w:val="es-ES"/>
        </w:rPr>
        <w:t>s  aplicar cabalmente el artícul</w:t>
      </w:r>
      <w:r w:rsidRPr="00E812CB">
        <w:rPr>
          <w:rFonts w:ascii="Times New Roman" w:eastAsia="Times New Roman" w:hAnsi="Times New Roman"/>
          <w:sz w:val="24"/>
          <w:szCs w:val="24"/>
          <w:lang w:val="es-ES"/>
        </w:rPr>
        <w:t>o 6 de la Convención.  El Estado de Honduras en  concordancia  con  la  Plataforma  de  Acción  de  Beijing  (1995)  y  BEIJING+5 relativo a la violencia contra la mujer para la eliminación de la trata de mujeres y a prestar asistencia a</w:t>
      </w:r>
      <w:r>
        <w:rPr>
          <w:rFonts w:ascii="Times New Roman" w:eastAsia="Times New Roman" w:hAnsi="Times New Roman"/>
          <w:sz w:val="24"/>
          <w:szCs w:val="24"/>
          <w:lang w:val="es-ES"/>
        </w:rPr>
        <w:t xml:space="preserve"> las víctimas de la violencia de</w:t>
      </w:r>
      <w:r w:rsidRPr="00E812CB">
        <w:rPr>
          <w:rFonts w:ascii="Times New Roman" w:eastAsia="Times New Roman" w:hAnsi="Times New Roman"/>
          <w:sz w:val="24"/>
          <w:szCs w:val="24"/>
          <w:lang w:val="es-ES"/>
        </w:rPr>
        <w:t>rivada de la prostitución y trata de mujeres.</w:t>
      </w:r>
    </w:p>
    <w:p w14:paraId="41A8B4A4" w14:textId="77777777" w:rsidR="00FE37FD" w:rsidRDefault="00FE37FD" w:rsidP="00FE37FD">
      <w:pPr>
        <w:jc w:val="both"/>
        <w:rPr>
          <w:rFonts w:ascii="Times New Roman" w:eastAsia="Times New Roman" w:hAnsi="Times New Roman"/>
          <w:sz w:val="24"/>
          <w:szCs w:val="24"/>
          <w:lang w:val="es-ES"/>
        </w:rPr>
      </w:pPr>
    </w:p>
    <w:p w14:paraId="41A8B4A5" w14:textId="77777777" w:rsidR="00001A2B" w:rsidRDefault="00E812CB" w:rsidP="00FE37FD">
      <w:pPr>
        <w:jc w:val="both"/>
        <w:rPr>
          <w:rFonts w:ascii="Times New Roman" w:eastAsia="Times New Roman" w:hAnsi="Times New Roman"/>
          <w:sz w:val="24"/>
          <w:szCs w:val="24"/>
          <w:lang w:val="es-ES"/>
        </w:rPr>
      </w:pPr>
      <w:r w:rsidRPr="00E812CB">
        <w:rPr>
          <w:rFonts w:ascii="Times New Roman" w:eastAsia="Times New Roman" w:hAnsi="Times New Roman"/>
          <w:sz w:val="24"/>
          <w:szCs w:val="24"/>
          <w:lang w:val="es-ES"/>
        </w:rPr>
        <w:t xml:space="preserve">En  mayo  de  2012,  según  Decreto  No.  59 -2012  del  25  de  abril  de  2012,  se aprueba  la  Ley </w:t>
      </w:r>
      <w:r>
        <w:rPr>
          <w:rFonts w:ascii="Times New Roman" w:eastAsia="Times New Roman" w:hAnsi="Times New Roman"/>
          <w:sz w:val="24"/>
          <w:szCs w:val="24"/>
          <w:lang w:val="es-ES"/>
        </w:rPr>
        <w:t xml:space="preserve">contra la </w:t>
      </w:r>
      <w:r w:rsidRPr="00E812CB">
        <w:rPr>
          <w:rFonts w:ascii="Times New Roman" w:eastAsia="Times New Roman" w:hAnsi="Times New Roman"/>
          <w:sz w:val="24"/>
          <w:szCs w:val="24"/>
          <w:lang w:val="es-ES"/>
        </w:rPr>
        <w:t>Trata</w:t>
      </w:r>
      <w:r>
        <w:rPr>
          <w:rFonts w:ascii="Times New Roman" w:eastAsia="Times New Roman" w:hAnsi="Times New Roman"/>
          <w:sz w:val="24"/>
          <w:szCs w:val="24"/>
          <w:lang w:val="es-ES"/>
        </w:rPr>
        <w:t xml:space="preserve"> de Personas</w:t>
      </w:r>
      <w:r w:rsidRPr="00E812CB">
        <w:rPr>
          <w:rFonts w:ascii="Times New Roman" w:eastAsia="Times New Roman" w:hAnsi="Times New Roman"/>
          <w:sz w:val="24"/>
          <w:szCs w:val="24"/>
          <w:lang w:val="es-ES"/>
        </w:rPr>
        <w:t xml:space="preserve">.  </w:t>
      </w:r>
    </w:p>
    <w:p w14:paraId="41A8B4A6" w14:textId="77777777" w:rsidR="00FE37FD" w:rsidRDefault="00FE37FD" w:rsidP="00FE37FD">
      <w:pPr>
        <w:jc w:val="both"/>
        <w:rPr>
          <w:rFonts w:ascii="Times New Roman" w:eastAsia="Times New Roman" w:hAnsi="Times New Roman"/>
          <w:sz w:val="24"/>
          <w:szCs w:val="24"/>
          <w:lang w:val="es-ES"/>
        </w:rPr>
      </w:pPr>
    </w:p>
    <w:p w14:paraId="41A8B4A7" w14:textId="77777777" w:rsidR="00E812CB" w:rsidRPr="00E812CB" w:rsidRDefault="00E812CB" w:rsidP="00FE37FD">
      <w:pPr>
        <w:jc w:val="both"/>
        <w:rPr>
          <w:rFonts w:ascii="Times New Roman" w:eastAsia="Times New Roman" w:hAnsi="Times New Roman"/>
          <w:sz w:val="24"/>
          <w:szCs w:val="24"/>
          <w:lang w:val="es-ES"/>
        </w:rPr>
      </w:pPr>
      <w:r w:rsidRPr="00E812CB">
        <w:rPr>
          <w:rFonts w:ascii="Times New Roman" w:eastAsia="Times New Roman" w:hAnsi="Times New Roman"/>
          <w:sz w:val="24"/>
          <w:szCs w:val="24"/>
          <w:lang w:val="es-ES"/>
        </w:rPr>
        <w:t>La Comisión Interinstitucional contra la Explotación Sexual Comercial y la Trata de Personas (CICESCT) ha gestionado capacitaciones para los distintos  actores  con  e</w:t>
      </w:r>
      <w:r>
        <w:rPr>
          <w:rFonts w:ascii="Times New Roman" w:eastAsia="Times New Roman" w:hAnsi="Times New Roman"/>
          <w:sz w:val="24"/>
          <w:szCs w:val="24"/>
          <w:lang w:val="es-ES"/>
        </w:rPr>
        <w:t>l  fin  de  mejorar  la atenció</w:t>
      </w:r>
      <w:r w:rsidRPr="00E812CB">
        <w:rPr>
          <w:rFonts w:ascii="Times New Roman" w:eastAsia="Times New Roman" w:hAnsi="Times New Roman"/>
          <w:sz w:val="24"/>
          <w:szCs w:val="24"/>
          <w:lang w:val="es-ES"/>
        </w:rPr>
        <w:t>n de  víctimas  de  trata,  prevenir el abuso y la explotación sexual y evitar su victimización secundaria.</w:t>
      </w:r>
    </w:p>
    <w:p w14:paraId="41A8B4A8" w14:textId="77777777" w:rsidR="00E812CB" w:rsidRPr="00316D0C" w:rsidRDefault="00E812CB" w:rsidP="00FE37FD">
      <w:pPr>
        <w:pStyle w:val="ListParagraph"/>
        <w:rPr>
          <w:rFonts w:ascii="Times New Roman" w:eastAsia="Times New Roman" w:hAnsi="Times New Roman"/>
          <w:b/>
          <w:sz w:val="24"/>
          <w:szCs w:val="24"/>
          <w:lang w:val="es-ES"/>
        </w:rPr>
      </w:pPr>
    </w:p>
    <w:p w14:paraId="41A8B4A9" w14:textId="77777777" w:rsidR="00D33A81" w:rsidRDefault="00D33A81" w:rsidP="00FE37FD">
      <w:pPr>
        <w:numPr>
          <w:ilvl w:val="0"/>
          <w:numId w:val="1"/>
        </w:numPr>
        <w:tabs>
          <w:tab w:val="left" w:pos="680"/>
          <w:tab w:val="left" w:pos="1359"/>
          <w:tab w:val="left" w:pos="1983"/>
          <w:tab w:val="left" w:pos="6349"/>
          <w:tab w:val="left" w:pos="6915"/>
          <w:tab w:val="left" w:pos="9356"/>
        </w:tabs>
        <w:jc w:val="both"/>
        <w:rPr>
          <w:rFonts w:ascii="Times New Roman" w:eastAsia="Times New Roman" w:hAnsi="Times New Roman"/>
          <w:b/>
          <w:sz w:val="24"/>
          <w:szCs w:val="24"/>
          <w:lang w:val="es-ES"/>
        </w:rPr>
      </w:pPr>
      <w:r w:rsidRPr="00316D0C">
        <w:rPr>
          <w:rFonts w:ascii="Times New Roman" w:hAnsi="Times New Roman"/>
          <w:b/>
          <w:sz w:val="24"/>
          <w:szCs w:val="24"/>
          <w:lang w:val="es-ES"/>
        </w:rPr>
        <w:t>¿</w:t>
      </w:r>
      <w:r w:rsidRPr="00316D0C">
        <w:rPr>
          <w:rFonts w:ascii="Times New Roman" w:eastAsia="Times New Roman" w:hAnsi="Times New Roman"/>
          <w:b/>
          <w:sz w:val="24"/>
          <w:szCs w:val="24"/>
          <w:lang w:val="es-ES"/>
        </w:rPr>
        <w:t xml:space="preserve">Qué tipo de datos se han obtenido?  </w:t>
      </w:r>
      <w:r w:rsidRPr="00316D0C">
        <w:rPr>
          <w:rFonts w:ascii="Times New Roman" w:hAnsi="Times New Roman"/>
          <w:b/>
          <w:sz w:val="24"/>
          <w:szCs w:val="24"/>
          <w:lang w:val="es-ES"/>
        </w:rPr>
        <w:t xml:space="preserve">¿Qué </w:t>
      </w:r>
      <w:r w:rsidRPr="00316D0C">
        <w:rPr>
          <w:rFonts w:ascii="Times New Roman" w:eastAsia="Times New Roman" w:hAnsi="Times New Roman"/>
          <w:b/>
          <w:sz w:val="24"/>
          <w:szCs w:val="24"/>
          <w:lang w:val="es-ES"/>
        </w:rPr>
        <w:t xml:space="preserve">tipo de investigación se ha llevado a cabo? </w:t>
      </w:r>
    </w:p>
    <w:p w14:paraId="41A8B4AA" w14:textId="77777777" w:rsidR="00B629ED" w:rsidRDefault="00B629ED" w:rsidP="00FE37FD">
      <w:pPr>
        <w:tabs>
          <w:tab w:val="left" w:pos="680"/>
          <w:tab w:val="left" w:pos="1359"/>
          <w:tab w:val="left" w:pos="1983"/>
          <w:tab w:val="left" w:pos="6349"/>
          <w:tab w:val="left" w:pos="6915"/>
          <w:tab w:val="left" w:pos="9356"/>
        </w:tabs>
        <w:ind w:left="360"/>
        <w:jc w:val="both"/>
        <w:rPr>
          <w:rFonts w:ascii="Times New Roman" w:hAnsi="Times New Roman"/>
          <w:b/>
          <w:sz w:val="24"/>
          <w:szCs w:val="24"/>
          <w:lang w:val="es-ES"/>
        </w:rPr>
      </w:pPr>
    </w:p>
    <w:p w14:paraId="41A8B4AB" w14:textId="77777777" w:rsidR="00B629ED" w:rsidRDefault="002E7389" w:rsidP="00FE37FD">
      <w:pPr>
        <w:tabs>
          <w:tab w:val="left" w:pos="680"/>
          <w:tab w:val="left" w:pos="1359"/>
          <w:tab w:val="left" w:pos="1983"/>
          <w:tab w:val="left" w:pos="6349"/>
          <w:tab w:val="left" w:pos="6915"/>
          <w:tab w:val="left" w:pos="9356"/>
        </w:tabs>
        <w:jc w:val="both"/>
        <w:rPr>
          <w:rFonts w:ascii="Times New Roman" w:hAnsi="Times New Roman"/>
          <w:sz w:val="24"/>
          <w:szCs w:val="24"/>
          <w:lang w:val="es-HN"/>
        </w:rPr>
      </w:pPr>
      <w:r w:rsidRPr="002E7389">
        <w:rPr>
          <w:rFonts w:ascii="Times New Roman" w:hAnsi="Times New Roman"/>
          <w:sz w:val="24"/>
          <w:szCs w:val="24"/>
          <w:lang w:val="es-ES"/>
        </w:rPr>
        <w:t>De acuerdo la Encuesta Nacional de Demografía y Salud (ENDESA), publicada por Instituto Nacional de</w:t>
      </w:r>
      <w:r>
        <w:rPr>
          <w:rFonts w:ascii="Times New Roman" w:hAnsi="Times New Roman"/>
          <w:sz w:val="24"/>
          <w:szCs w:val="24"/>
          <w:lang w:val="es-ES"/>
        </w:rPr>
        <w:t xml:space="preserve"> Estadística (INE), en Honduras</w:t>
      </w:r>
      <w:r w:rsidRPr="002E7389">
        <w:rPr>
          <w:rFonts w:ascii="Times New Roman" w:hAnsi="Times New Roman"/>
          <w:sz w:val="24"/>
          <w:szCs w:val="24"/>
          <w:lang w:val="es-ES"/>
        </w:rPr>
        <w:t xml:space="preserve"> </w:t>
      </w:r>
      <w:r w:rsidRPr="002E7389">
        <w:rPr>
          <w:rFonts w:ascii="Times New Roman" w:hAnsi="Times New Roman"/>
          <w:sz w:val="24"/>
          <w:szCs w:val="24"/>
          <w:lang w:val="es-HN"/>
        </w:rPr>
        <w:t>el 10 por ciento de las mujeres entre 25 y 49 años se unieron antes de los 15 años, el 37 por ciento antes de los 18 y el 56 por ciento antes de los 20 años. Los porcentajes de uniones antes de dichas edades son mayores en el área rural que en el área urbana. Por ejemplo, el 64 por ciento de las mujeres rurales entre 25 y 49 años se unieron por primera vez antes de cumplir los 20 años en comparación con menos de la mitad en el área urbana (49 por ciento). Esto resulta en una diferencia de año y medio entre la edad mediana a la primera unión en el área urbana (20.1 años) y la del área rural (18.5 años).</w:t>
      </w:r>
    </w:p>
    <w:p w14:paraId="41A8B4AC" w14:textId="77777777" w:rsidR="00FE37FD" w:rsidRDefault="00FE37FD"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HN"/>
        </w:rPr>
      </w:pPr>
    </w:p>
    <w:p w14:paraId="41A8B4AD" w14:textId="77777777" w:rsidR="002E7389" w:rsidRPr="002E7389" w:rsidRDefault="002E7389"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HN"/>
        </w:rPr>
      </w:pPr>
      <w:r w:rsidRPr="002E7389">
        <w:rPr>
          <w:rFonts w:ascii="Times New Roman" w:eastAsia="Times New Roman" w:hAnsi="Times New Roman"/>
          <w:sz w:val="24"/>
          <w:szCs w:val="24"/>
          <w:lang w:val="es-HN"/>
        </w:rPr>
        <w:t>En el caso de los hombres, el 2 por ciento entre 25 y 49 años se han unido antes de los 15 años y</w:t>
      </w:r>
      <w:r>
        <w:rPr>
          <w:rFonts w:ascii="Times New Roman" w:eastAsia="Times New Roman" w:hAnsi="Times New Roman"/>
          <w:sz w:val="24"/>
          <w:szCs w:val="24"/>
          <w:lang w:val="es-HN"/>
        </w:rPr>
        <w:t xml:space="preserve"> </w:t>
      </w:r>
      <w:r w:rsidRPr="002E7389">
        <w:rPr>
          <w:rFonts w:ascii="Times New Roman" w:eastAsia="Times New Roman" w:hAnsi="Times New Roman"/>
          <w:sz w:val="24"/>
          <w:szCs w:val="24"/>
          <w:lang w:val="es-HN"/>
        </w:rPr>
        <w:t>el 29 por ciento antes de los 20, para una edad mediana a la primera unión de 22.5 años. Para los</w:t>
      </w:r>
      <w:r>
        <w:rPr>
          <w:rFonts w:ascii="Times New Roman" w:eastAsia="Times New Roman" w:hAnsi="Times New Roman"/>
          <w:sz w:val="24"/>
          <w:szCs w:val="24"/>
          <w:lang w:val="es-HN"/>
        </w:rPr>
        <w:t xml:space="preserve"> </w:t>
      </w:r>
      <w:r w:rsidRPr="002E7389">
        <w:rPr>
          <w:rFonts w:ascii="Times New Roman" w:eastAsia="Times New Roman" w:hAnsi="Times New Roman"/>
          <w:sz w:val="24"/>
          <w:szCs w:val="24"/>
          <w:lang w:val="es-HN"/>
        </w:rPr>
        <w:t>hombres no hay grandes diferencias entre los porcentajes unidos antes de ciertas edades ni entre</w:t>
      </w:r>
      <w:r>
        <w:rPr>
          <w:rFonts w:ascii="Times New Roman" w:eastAsia="Times New Roman" w:hAnsi="Times New Roman"/>
          <w:sz w:val="24"/>
          <w:szCs w:val="24"/>
          <w:lang w:val="es-HN"/>
        </w:rPr>
        <w:t xml:space="preserve"> </w:t>
      </w:r>
      <w:r w:rsidRPr="002E7389">
        <w:rPr>
          <w:rFonts w:ascii="Times New Roman" w:eastAsia="Times New Roman" w:hAnsi="Times New Roman"/>
          <w:sz w:val="24"/>
          <w:szCs w:val="24"/>
          <w:lang w:val="es-HN"/>
        </w:rPr>
        <w:t>las edades medianas a la primera unión.</w:t>
      </w:r>
    </w:p>
    <w:p w14:paraId="41A8B4AE" w14:textId="77777777" w:rsidR="00D33A81" w:rsidRDefault="002E7389"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HN"/>
        </w:rPr>
      </w:pPr>
      <w:r w:rsidRPr="002E7389">
        <w:rPr>
          <w:rFonts w:ascii="Times New Roman" w:eastAsia="Times New Roman" w:hAnsi="Times New Roman"/>
          <w:sz w:val="24"/>
          <w:szCs w:val="24"/>
          <w:lang w:val="es-HN"/>
        </w:rPr>
        <w:t>Hay una diferencia de tres años en las edades medianas a la primera unión de los hombres y las</w:t>
      </w:r>
      <w:r>
        <w:rPr>
          <w:rFonts w:ascii="Times New Roman" w:eastAsia="Times New Roman" w:hAnsi="Times New Roman"/>
          <w:sz w:val="24"/>
          <w:szCs w:val="24"/>
          <w:lang w:val="es-HN"/>
        </w:rPr>
        <w:t xml:space="preserve"> </w:t>
      </w:r>
      <w:r w:rsidRPr="002E7389">
        <w:rPr>
          <w:rFonts w:ascii="Times New Roman" w:eastAsia="Times New Roman" w:hAnsi="Times New Roman"/>
          <w:sz w:val="24"/>
          <w:szCs w:val="24"/>
          <w:lang w:val="es-HN"/>
        </w:rPr>
        <w:t>mujeres: 22.4 años para hombres y 19.3 para mujeres de 25-49 años.</w:t>
      </w:r>
    </w:p>
    <w:p w14:paraId="41A8B4AF" w14:textId="77777777" w:rsidR="00FE37FD" w:rsidRDefault="00FE37FD"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HN"/>
        </w:rPr>
      </w:pPr>
    </w:p>
    <w:p w14:paraId="41A8B4B0" w14:textId="77777777" w:rsidR="002E7389" w:rsidRPr="002E7389" w:rsidRDefault="002E7389"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HN"/>
        </w:rPr>
      </w:pPr>
      <w:r w:rsidRPr="002E7389">
        <w:rPr>
          <w:rFonts w:ascii="Times New Roman" w:eastAsia="Times New Roman" w:hAnsi="Times New Roman"/>
          <w:sz w:val="24"/>
          <w:szCs w:val="24"/>
          <w:lang w:val="es-HN"/>
        </w:rPr>
        <w:t xml:space="preserve">En Honduras, 24 por ciento de las adolescentes de 15-19 años ya habían iniciado su vida reproductiva: el 19 por ciento ya son madres y el 5 por ciento están actualmente embarazadas por primera vez. </w:t>
      </w:r>
    </w:p>
    <w:p w14:paraId="41A8B4B1" w14:textId="77777777" w:rsidR="00FE37FD" w:rsidRDefault="00FE37FD"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HN"/>
        </w:rPr>
      </w:pPr>
    </w:p>
    <w:p w14:paraId="41A8B4B2" w14:textId="77777777" w:rsidR="002E7389" w:rsidRDefault="002E7389"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HN"/>
        </w:rPr>
      </w:pPr>
      <w:r w:rsidRPr="002E7389">
        <w:rPr>
          <w:rFonts w:ascii="Times New Roman" w:eastAsia="Times New Roman" w:hAnsi="Times New Roman"/>
          <w:sz w:val="24"/>
          <w:szCs w:val="24"/>
          <w:lang w:val="es-HN"/>
        </w:rPr>
        <w:t xml:space="preserve">La fecundidad precoz es muy elevada entre las adolescentes sin educación (46 por ciento) o con </w:t>
      </w:r>
      <w:r>
        <w:rPr>
          <w:rFonts w:ascii="Times New Roman" w:eastAsia="Times New Roman" w:hAnsi="Times New Roman"/>
          <w:sz w:val="24"/>
          <w:szCs w:val="24"/>
          <w:lang w:val="es-HN"/>
        </w:rPr>
        <w:t>primaria (primer a tercer grado)</w:t>
      </w:r>
      <w:r w:rsidRPr="002E7389">
        <w:rPr>
          <w:rFonts w:ascii="Times New Roman" w:eastAsia="Times New Roman" w:hAnsi="Times New Roman"/>
          <w:sz w:val="24"/>
          <w:szCs w:val="24"/>
          <w:lang w:val="es-HN"/>
        </w:rPr>
        <w:t xml:space="preserve"> (47 por ciento) en comparación con solamente el 1 por ciento de las mujeres jóvenes con educación superior.</w:t>
      </w:r>
    </w:p>
    <w:p w14:paraId="41A8B4B3" w14:textId="77777777" w:rsidR="00FE37FD" w:rsidRDefault="00FE37FD"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HN"/>
        </w:rPr>
      </w:pPr>
    </w:p>
    <w:p w14:paraId="41A8B4B4" w14:textId="77777777" w:rsidR="00680ECC" w:rsidRDefault="00680ECC" w:rsidP="00FE37FD">
      <w:pPr>
        <w:tabs>
          <w:tab w:val="left" w:pos="680"/>
          <w:tab w:val="left" w:pos="1359"/>
          <w:tab w:val="left" w:pos="1983"/>
          <w:tab w:val="left" w:pos="6349"/>
          <w:tab w:val="left" w:pos="6915"/>
          <w:tab w:val="left" w:pos="9356"/>
        </w:tabs>
        <w:jc w:val="both"/>
        <w:rPr>
          <w:rFonts w:ascii="Georgia" w:hAnsi="Georgia"/>
          <w:color w:val="000000"/>
          <w:shd w:val="clear" w:color="auto" w:fill="FFFFFF"/>
          <w:lang w:val="es-HN"/>
        </w:rPr>
      </w:pPr>
      <w:r>
        <w:rPr>
          <w:rFonts w:ascii="Times New Roman" w:eastAsia="Times New Roman" w:hAnsi="Times New Roman"/>
          <w:sz w:val="24"/>
          <w:szCs w:val="24"/>
          <w:lang w:val="es-HN"/>
        </w:rPr>
        <w:t>De acuerdo al Fondo de las Naciones Unidas para la Población (UNFPA),</w:t>
      </w:r>
      <w:r>
        <w:rPr>
          <w:rFonts w:ascii="Georgia" w:hAnsi="Georgia"/>
          <w:color w:val="000000"/>
          <w:shd w:val="clear" w:color="auto" w:fill="FFFFFF"/>
          <w:lang w:val="es-HN"/>
        </w:rPr>
        <w:t xml:space="preserve"> Honduras tiene una tasa de 101 nacimientos por cada 1000 mujeres de 15 a 19 años</w:t>
      </w:r>
      <w:r>
        <w:rPr>
          <w:rStyle w:val="FootnoteReference"/>
          <w:rFonts w:ascii="Georgia" w:hAnsi="Georgia"/>
          <w:color w:val="000000"/>
          <w:shd w:val="clear" w:color="auto" w:fill="FFFFFF"/>
          <w:lang w:val="es-HN"/>
        </w:rPr>
        <w:footnoteReference w:id="2"/>
      </w:r>
      <w:r>
        <w:rPr>
          <w:rFonts w:ascii="Georgia" w:hAnsi="Georgia"/>
          <w:color w:val="000000"/>
          <w:shd w:val="clear" w:color="auto" w:fill="FFFFFF"/>
          <w:lang w:val="es-HN"/>
        </w:rPr>
        <w:t xml:space="preserve">, la segunda más elevada de América Latina. </w:t>
      </w:r>
    </w:p>
    <w:p w14:paraId="41A8B4B5" w14:textId="77777777" w:rsidR="00FE37FD" w:rsidRPr="00680ECC" w:rsidRDefault="00FE37FD" w:rsidP="00FE37FD">
      <w:pPr>
        <w:tabs>
          <w:tab w:val="left" w:pos="680"/>
          <w:tab w:val="left" w:pos="1359"/>
          <w:tab w:val="left" w:pos="1983"/>
          <w:tab w:val="left" w:pos="6349"/>
          <w:tab w:val="left" w:pos="6915"/>
          <w:tab w:val="left" w:pos="9356"/>
        </w:tabs>
        <w:jc w:val="both"/>
        <w:rPr>
          <w:rFonts w:ascii="Times New Roman" w:eastAsia="Times New Roman" w:hAnsi="Times New Roman"/>
          <w:sz w:val="24"/>
          <w:szCs w:val="24"/>
          <w:lang w:val="es-HN"/>
        </w:rPr>
      </w:pPr>
    </w:p>
    <w:p w14:paraId="41A8B4B6" w14:textId="77777777" w:rsidR="00D33A81" w:rsidRPr="006F15A8" w:rsidRDefault="00D33A81" w:rsidP="00FE37FD">
      <w:pPr>
        <w:numPr>
          <w:ilvl w:val="0"/>
          <w:numId w:val="1"/>
        </w:numPr>
        <w:tabs>
          <w:tab w:val="left" w:pos="680"/>
          <w:tab w:val="left" w:pos="1359"/>
          <w:tab w:val="left" w:pos="1983"/>
          <w:tab w:val="left" w:pos="6349"/>
          <w:tab w:val="left" w:pos="6915"/>
          <w:tab w:val="left" w:pos="9356"/>
        </w:tabs>
        <w:ind w:right="532"/>
        <w:jc w:val="both"/>
        <w:rPr>
          <w:rFonts w:ascii="Times New Roman" w:eastAsia="Times New Roman" w:hAnsi="Times New Roman"/>
          <w:b/>
          <w:sz w:val="24"/>
          <w:szCs w:val="24"/>
          <w:lang w:val="es-ES"/>
        </w:rPr>
      </w:pPr>
      <w:r w:rsidRPr="00316D0C">
        <w:rPr>
          <w:rFonts w:ascii="Times New Roman" w:hAnsi="Times New Roman"/>
          <w:b/>
          <w:sz w:val="24"/>
          <w:szCs w:val="24"/>
          <w:lang w:val="es-ES"/>
        </w:rPr>
        <w:t>¿</w:t>
      </w:r>
      <w:r w:rsidRPr="00316D0C">
        <w:rPr>
          <w:rFonts w:ascii="Times New Roman" w:eastAsia="Times New Roman" w:hAnsi="Times New Roman"/>
          <w:b/>
          <w:sz w:val="24"/>
          <w:szCs w:val="24"/>
          <w:lang w:val="es-ES"/>
        </w:rPr>
        <w:t xml:space="preserve">Qué obstáculos y lagunas persisten en la eliminación de esta práctica? </w:t>
      </w:r>
      <w:r w:rsidRPr="00316D0C">
        <w:rPr>
          <w:rFonts w:ascii="Times New Roman" w:hAnsi="Times New Roman"/>
          <w:b/>
          <w:sz w:val="24"/>
          <w:szCs w:val="24"/>
          <w:lang w:val="es-ES"/>
        </w:rPr>
        <w:t xml:space="preserve">¿Cómo se podrían superar estos </w:t>
      </w:r>
      <w:r w:rsidRPr="00316D0C">
        <w:rPr>
          <w:rFonts w:ascii="Times New Roman" w:eastAsia="Times New Roman" w:hAnsi="Times New Roman"/>
          <w:b/>
          <w:sz w:val="24"/>
          <w:szCs w:val="24"/>
          <w:lang w:val="es-ES"/>
        </w:rPr>
        <w:t>obstáculos y lagunas</w:t>
      </w:r>
      <w:r w:rsidRPr="00316D0C">
        <w:rPr>
          <w:rFonts w:ascii="Times New Roman" w:hAnsi="Times New Roman"/>
          <w:b/>
          <w:sz w:val="24"/>
          <w:szCs w:val="24"/>
          <w:lang w:val="es-ES"/>
        </w:rPr>
        <w:t>?</w:t>
      </w:r>
    </w:p>
    <w:p w14:paraId="41A8B4B7" w14:textId="77777777" w:rsidR="006F15A8" w:rsidRDefault="006F15A8" w:rsidP="00FE37FD">
      <w:pPr>
        <w:pStyle w:val="ListParagraph"/>
        <w:rPr>
          <w:rFonts w:ascii="Times New Roman" w:eastAsia="Times New Roman" w:hAnsi="Times New Roman"/>
          <w:b/>
          <w:sz w:val="24"/>
          <w:szCs w:val="24"/>
          <w:lang w:val="es-ES"/>
        </w:rPr>
      </w:pPr>
    </w:p>
    <w:p w14:paraId="41A8B4B8" w14:textId="77777777" w:rsidR="006F15A8" w:rsidRDefault="00B21D8F" w:rsidP="00FE37FD">
      <w:pPr>
        <w:tabs>
          <w:tab w:val="left" w:pos="680"/>
          <w:tab w:val="left" w:pos="1359"/>
          <w:tab w:val="left" w:pos="1983"/>
          <w:tab w:val="left" w:pos="6349"/>
          <w:tab w:val="left" w:pos="6915"/>
          <w:tab w:val="left" w:pos="9356"/>
        </w:tabs>
        <w:jc w:val="both"/>
        <w:rPr>
          <w:rFonts w:ascii="Times New Roman" w:hAnsi="Times New Roman"/>
          <w:sz w:val="24"/>
          <w:szCs w:val="24"/>
          <w:shd w:val="clear" w:color="auto" w:fill="FFFFFF"/>
          <w:lang w:val="es-HN"/>
        </w:rPr>
      </w:pPr>
      <w:r w:rsidRPr="00680ECC">
        <w:rPr>
          <w:rFonts w:ascii="Times New Roman" w:hAnsi="Times New Roman"/>
          <w:sz w:val="24"/>
          <w:szCs w:val="24"/>
          <w:shd w:val="clear" w:color="auto" w:fill="FFFFFF"/>
          <w:lang w:val="es-HN"/>
        </w:rPr>
        <w:t xml:space="preserve">Hace </w:t>
      </w:r>
      <w:r w:rsidR="00D42C90" w:rsidRPr="00680ECC">
        <w:rPr>
          <w:rFonts w:ascii="Times New Roman" w:hAnsi="Times New Roman"/>
          <w:sz w:val="24"/>
          <w:szCs w:val="24"/>
          <w:shd w:val="clear" w:color="auto" w:fill="FFFFFF"/>
          <w:lang w:val="es-HN"/>
        </w:rPr>
        <w:t>más</w:t>
      </w:r>
      <w:r w:rsidRPr="00680ECC">
        <w:rPr>
          <w:rFonts w:ascii="Times New Roman" w:hAnsi="Times New Roman"/>
          <w:sz w:val="24"/>
          <w:szCs w:val="24"/>
          <w:shd w:val="clear" w:color="auto" w:fill="FFFFFF"/>
          <w:lang w:val="es-HN"/>
        </w:rPr>
        <w:t xml:space="preserve"> de dos años fue presentada la iniciativa de  </w:t>
      </w:r>
      <w:r w:rsidR="006F15A8" w:rsidRPr="00680ECC">
        <w:rPr>
          <w:rFonts w:ascii="Times New Roman" w:hAnsi="Times New Roman"/>
          <w:sz w:val="24"/>
          <w:szCs w:val="24"/>
          <w:shd w:val="clear" w:color="auto" w:fill="FFFFFF"/>
          <w:lang w:val="es-HN"/>
        </w:rPr>
        <w:t>Ley para la Educación Integral en Sexualidad Obligatoria</w:t>
      </w:r>
      <w:r w:rsidR="003A6C45" w:rsidRPr="00680ECC">
        <w:rPr>
          <w:rFonts w:ascii="Times New Roman" w:hAnsi="Times New Roman"/>
          <w:sz w:val="24"/>
          <w:szCs w:val="24"/>
          <w:shd w:val="clear" w:color="auto" w:fill="FFFFFF"/>
          <w:lang w:val="es-HN"/>
        </w:rPr>
        <w:t>.</w:t>
      </w:r>
      <w:r w:rsidR="006F15A8" w:rsidRPr="00680ECC">
        <w:rPr>
          <w:rFonts w:ascii="Times New Roman" w:hAnsi="Times New Roman"/>
          <w:sz w:val="24"/>
          <w:szCs w:val="24"/>
          <w:shd w:val="clear" w:color="auto" w:fill="FFFFFF"/>
          <w:lang w:val="es-HN"/>
        </w:rPr>
        <w:t xml:space="preserve"> </w:t>
      </w:r>
      <w:r w:rsidR="003A6C45" w:rsidRPr="00680ECC">
        <w:rPr>
          <w:rFonts w:ascii="Times New Roman" w:hAnsi="Times New Roman"/>
          <w:sz w:val="24"/>
          <w:szCs w:val="24"/>
          <w:shd w:val="clear" w:color="auto" w:fill="FFFFFF"/>
          <w:lang w:val="es-HN"/>
        </w:rPr>
        <w:t>E</w:t>
      </w:r>
      <w:r w:rsidR="006F15A8" w:rsidRPr="00680ECC">
        <w:rPr>
          <w:rFonts w:ascii="Times New Roman" w:hAnsi="Times New Roman"/>
          <w:sz w:val="24"/>
          <w:szCs w:val="24"/>
          <w:shd w:val="clear" w:color="auto" w:fill="FFFFFF"/>
          <w:lang w:val="es-HN"/>
        </w:rPr>
        <w:t xml:space="preserve">xiste la necesidad de una educación integral en la juventud, ya que debido a la falta </w:t>
      </w:r>
      <w:r w:rsidR="00D42C90" w:rsidRPr="00680ECC">
        <w:rPr>
          <w:rFonts w:ascii="Times New Roman" w:hAnsi="Times New Roman"/>
          <w:sz w:val="24"/>
          <w:szCs w:val="24"/>
          <w:shd w:val="clear" w:color="auto" w:fill="FFFFFF"/>
          <w:lang w:val="es-HN"/>
        </w:rPr>
        <w:t>de los mismos</w:t>
      </w:r>
      <w:r w:rsidR="006F15A8" w:rsidRPr="00680ECC">
        <w:rPr>
          <w:rFonts w:ascii="Times New Roman" w:hAnsi="Times New Roman"/>
          <w:sz w:val="24"/>
          <w:szCs w:val="24"/>
          <w:shd w:val="clear" w:color="auto" w:fill="FFFFFF"/>
          <w:lang w:val="es-HN"/>
        </w:rPr>
        <w:t xml:space="preserve"> se registran cifras elevadas de embarazo</w:t>
      </w:r>
      <w:r w:rsidR="00BE03E7" w:rsidRPr="00680ECC">
        <w:rPr>
          <w:rFonts w:ascii="Times New Roman" w:hAnsi="Times New Roman"/>
          <w:sz w:val="24"/>
          <w:szCs w:val="24"/>
          <w:shd w:val="clear" w:color="auto" w:fill="FFFFFF"/>
          <w:lang w:val="es-HN"/>
        </w:rPr>
        <w:t xml:space="preserve"> en</w:t>
      </w:r>
      <w:r w:rsidR="006F15A8" w:rsidRPr="00680ECC">
        <w:rPr>
          <w:rFonts w:ascii="Times New Roman" w:hAnsi="Times New Roman"/>
          <w:sz w:val="24"/>
          <w:szCs w:val="24"/>
          <w:shd w:val="clear" w:color="auto" w:fill="FFFFFF"/>
          <w:lang w:val="es-HN"/>
        </w:rPr>
        <w:t xml:space="preserve"> adolescent</w:t>
      </w:r>
      <w:r w:rsidR="00BE03E7" w:rsidRPr="00680ECC">
        <w:rPr>
          <w:rFonts w:ascii="Times New Roman" w:hAnsi="Times New Roman"/>
          <w:sz w:val="24"/>
          <w:szCs w:val="24"/>
          <w:shd w:val="clear" w:color="auto" w:fill="FFFFFF"/>
          <w:lang w:val="es-HN"/>
        </w:rPr>
        <w:t>e</w:t>
      </w:r>
      <w:r w:rsidR="006F15A8" w:rsidRPr="00680ECC">
        <w:rPr>
          <w:rFonts w:ascii="Times New Roman" w:hAnsi="Times New Roman"/>
          <w:sz w:val="24"/>
          <w:szCs w:val="24"/>
          <w:shd w:val="clear" w:color="auto" w:fill="FFFFFF"/>
          <w:lang w:val="es-HN"/>
        </w:rPr>
        <w:t xml:space="preserve">s así mismo el matrimonio </w:t>
      </w:r>
      <w:r w:rsidR="00BE03E7" w:rsidRPr="00680ECC">
        <w:rPr>
          <w:rFonts w:ascii="Times New Roman" w:hAnsi="Times New Roman"/>
          <w:sz w:val="24"/>
          <w:szCs w:val="24"/>
          <w:shd w:val="clear" w:color="auto" w:fill="FFFFFF"/>
          <w:lang w:val="es-HN"/>
        </w:rPr>
        <w:t>infantil</w:t>
      </w:r>
      <w:r w:rsidR="006F15A8" w:rsidRPr="00680ECC">
        <w:rPr>
          <w:rFonts w:ascii="Times New Roman" w:hAnsi="Times New Roman"/>
          <w:sz w:val="24"/>
          <w:szCs w:val="24"/>
          <w:shd w:val="clear" w:color="auto" w:fill="FFFFFF"/>
          <w:lang w:val="es-HN"/>
        </w:rPr>
        <w:t>.</w:t>
      </w:r>
    </w:p>
    <w:p w14:paraId="41A8B4B9" w14:textId="77777777" w:rsidR="00FE37FD" w:rsidRPr="00680ECC" w:rsidRDefault="00FE37FD" w:rsidP="00FE37FD">
      <w:pPr>
        <w:tabs>
          <w:tab w:val="left" w:pos="680"/>
          <w:tab w:val="left" w:pos="1359"/>
          <w:tab w:val="left" w:pos="1983"/>
          <w:tab w:val="left" w:pos="6349"/>
          <w:tab w:val="left" w:pos="6915"/>
          <w:tab w:val="left" w:pos="9356"/>
        </w:tabs>
        <w:jc w:val="both"/>
        <w:rPr>
          <w:rFonts w:ascii="Times New Roman" w:hAnsi="Times New Roman"/>
          <w:sz w:val="24"/>
          <w:szCs w:val="24"/>
          <w:shd w:val="clear" w:color="auto" w:fill="FFFFFF"/>
          <w:lang w:val="es-HN"/>
        </w:rPr>
      </w:pPr>
    </w:p>
    <w:p w14:paraId="41A8B4BA" w14:textId="77777777" w:rsidR="006F15A8" w:rsidRPr="00680ECC" w:rsidRDefault="00D42C90" w:rsidP="00FE37FD">
      <w:pPr>
        <w:tabs>
          <w:tab w:val="left" w:pos="680"/>
          <w:tab w:val="left" w:pos="1359"/>
          <w:tab w:val="left" w:pos="1983"/>
          <w:tab w:val="left" w:pos="6349"/>
          <w:tab w:val="left" w:pos="6915"/>
          <w:tab w:val="left" w:pos="9356"/>
        </w:tabs>
        <w:jc w:val="both"/>
        <w:rPr>
          <w:rFonts w:ascii="Times New Roman" w:hAnsi="Times New Roman"/>
          <w:sz w:val="24"/>
          <w:szCs w:val="24"/>
          <w:shd w:val="clear" w:color="auto" w:fill="FFFFFF"/>
          <w:lang w:val="es-HN"/>
        </w:rPr>
      </w:pPr>
      <w:r w:rsidRPr="00680ECC">
        <w:rPr>
          <w:rFonts w:ascii="Times New Roman" w:hAnsi="Times New Roman"/>
          <w:sz w:val="24"/>
          <w:szCs w:val="24"/>
          <w:shd w:val="clear" w:color="auto" w:fill="FFFFFF"/>
          <w:lang w:val="es-HN"/>
        </w:rPr>
        <w:t xml:space="preserve">Hasta la fecha no ha sido sancionada por el Presidente de la Republica </w:t>
      </w:r>
      <w:r w:rsidR="00907004" w:rsidRPr="00680ECC">
        <w:rPr>
          <w:rFonts w:ascii="Times New Roman" w:hAnsi="Times New Roman"/>
          <w:sz w:val="24"/>
          <w:szCs w:val="24"/>
          <w:shd w:val="clear" w:color="auto" w:fill="FFFFFF"/>
          <w:lang w:val="es-HN"/>
        </w:rPr>
        <w:t xml:space="preserve"> la </w:t>
      </w:r>
      <w:r w:rsidR="00907004" w:rsidRPr="00680ECC">
        <w:rPr>
          <w:rFonts w:ascii="Times New Roman" w:eastAsia="Times New Roman" w:hAnsi="Times New Roman"/>
          <w:sz w:val="24"/>
          <w:szCs w:val="24"/>
          <w:lang w:val="es-ES"/>
        </w:rPr>
        <w:t>reforma a</w:t>
      </w:r>
      <w:r w:rsidR="002D0E64" w:rsidRPr="00680ECC">
        <w:rPr>
          <w:rFonts w:ascii="Times New Roman" w:eastAsia="Times New Roman" w:hAnsi="Times New Roman"/>
          <w:sz w:val="24"/>
          <w:szCs w:val="24"/>
          <w:lang w:val="es-ES"/>
        </w:rPr>
        <w:t>l tercer párrafo del artículo 16 del Código de la Familia, referente a la</w:t>
      </w:r>
      <w:r w:rsidR="002D0E64" w:rsidRPr="00680ECC">
        <w:rPr>
          <w:rFonts w:ascii="Times New Roman" w:hAnsi="Times New Roman"/>
          <w:sz w:val="24"/>
          <w:szCs w:val="24"/>
          <w:lang w:val="es-MX"/>
        </w:rPr>
        <w:t xml:space="preserve"> </w:t>
      </w:r>
      <w:r w:rsidR="00091036" w:rsidRPr="00680ECC">
        <w:rPr>
          <w:rFonts w:ascii="Times New Roman" w:hAnsi="Times New Roman"/>
          <w:sz w:val="24"/>
          <w:szCs w:val="24"/>
          <w:lang w:val="es-MX"/>
        </w:rPr>
        <w:t>aptitud para contraer matrimonio</w:t>
      </w:r>
      <w:r w:rsidR="00FE37FD">
        <w:rPr>
          <w:rFonts w:ascii="Times New Roman" w:hAnsi="Times New Roman"/>
          <w:sz w:val="24"/>
          <w:szCs w:val="24"/>
          <w:lang w:val="es-MX"/>
        </w:rPr>
        <w:t>.</w:t>
      </w:r>
    </w:p>
    <w:p w14:paraId="41A8B4BB" w14:textId="77777777" w:rsidR="00D33A81" w:rsidRDefault="00D33A81" w:rsidP="00FE37FD">
      <w:pPr>
        <w:jc w:val="both"/>
        <w:rPr>
          <w:rFonts w:ascii="Times New Roman" w:eastAsia="Times New Roman" w:hAnsi="Times New Roman"/>
          <w:sz w:val="24"/>
          <w:szCs w:val="24"/>
          <w:lang w:val="es-ES"/>
        </w:rPr>
      </w:pPr>
    </w:p>
    <w:p w14:paraId="41A8B4BC" w14:textId="77777777" w:rsidR="00D33A81" w:rsidRDefault="00D33A81" w:rsidP="00FE37FD">
      <w:pPr>
        <w:tabs>
          <w:tab w:val="left" w:pos="680"/>
          <w:tab w:val="left" w:pos="1359"/>
          <w:tab w:val="left" w:pos="1983"/>
          <w:tab w:val="left" w:pos="6349"/>
          <w:tab w:val="left" w:pos="6915"/>
          <w:tab w:val="left" w:pos="9356"/>
        </w:tabs>
        <w:ind w:right="532"/>
        <w:rPr>
          <w:rFonts w:ascii="Times New Roman" w:eastAsia="Times New Roman" w:hAnsi="Times New Roman"/>
          <w:color w:val="000000"/>
          <w:sz w:val="24"/>
          <w:szCs w:val="24"/>
          <w:lang w:val="es-ES"/>
        </w:rPr>
      </w:pPr>
    </w:p>
    <w:p w14:paraId="41A8B4BD" w14:textId="77777777" w:rsidR="00D33A81" w:rsidRDefault="00D33A81" w:rsidP="00FE37FD">
      <w:pPr>
        <w:tabs>
          <w:tab w:val="left" w:pos="680"/>
          <w:tab w:val="left" w:pos="1359"/>
          <w:tab w:val="left" w:pos="1983"/>
          <w:tab w:val="left" w:pos="6349"/>
          <w:tab w:val="left" w:pos="6915"/>
          <w:tab w:val="left" w:pos="9356"/>
        </w:tabs>
        <w:ind w:right="532"/>
        <w:rPr>
          <w:rFonts w:ascii="Times New Roman" w:eastAsia="Times New Roman" w:hAnsi="Times New Roman"/>
          <w:color w:val="000000"/>
          <w:sz w:val="24"/>
          <w:szCs w:val="24"/>
          <w:lang w:val="es-ES"/>
        </w:rPr>
      </w:pPr>
    </w:p>
    <w:p w14:paraId="41A8B4BE" w14:textId="77777777" w:rsidR="00D33A81" w:rsidRDefault="00D33A81" w:rsidP="00FE37FD">
      <w:pPr>
        <w:tabs>
          <w:tab w:val="left" w:pos="680"/>
          <w:tab w:val="left" w:pos="1359"/>
          <w:tab w:val="left" w:pos="1983"/>
          <w:tab w:val="left" w:pos="6349"/>
          <w:tab w:val="left" w:pos="6915"/>
          <w:tab w:val="left" w:pos="9356"/>
        </w:tabs>
        <w:ind w:right="532"/>
        <w:rPr>
          <w:rFonts w:ascii="Times New Roman" w:eastAsia="Times New Roman" w:hAnsi="Times New Roman"/>
          <w:color w:val="000000"/>
          <w:sz w:val="24"/>
          <w:szCs w:val="24"/>
          <w:lang w:val="es-ES"/>
        </w:rPr>
      </w:pPr>
    </w:p>
    <w:p w14:paraId="41A8B4BF" w14:textId="77777777" w:rsidR="00D33A81" w:rsidRDefault="00D33A81" w:rsidP="00FE37FD">
      <w:pPr>
        <w:tabs>
          <w:tab w:val="left" w:pos="680"/>
          <w:tab w:val="left" w:pos="1359"/>
          <w:tab w:val="left" w:pos="1983"/>
          <w:tab w:val="left" w:pos="6349"/>
          <w:tab w:val="left" w:pos="6915"/>
          <w:tab w:val="left" w:pos="9356"/>
        </w:tabs>
        <w:ind w:right="532"/>
        <w:rPr>
          <w:rFonts w:ascii="Times New Roman" w:eastAsia="Times New Roman" w:hAnsi="Times New Roman"/>
          <w:sz w:val="24"/>
          <w:szCs w:val="24"/>
          <w:lang w:val="es-ES"/>
        </w:rPr>
      </w:pPr>
    </w:p>
    <w:p w14:paraId="41A8B4C0" w14:textId="77777777" w:rsidR="00E9019E" w:rsidRPr="00D33A81" w:rsidRDefault="00E9019E" w:rsidP="00FE37FD">
      <w:pPr>
        <w:rPr>
          <w:lang w:val="es-ES"/>
        </w:rPr>
      </w:pPr>
    </w:p>
    <w:sectPr w:rsidR="00E9019E" w:rsidRPr="00D33A81">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B4C3" w14:textId="77777777" w:rsidR="00D76230" w:rsidRDefault="00D76230" w:rsidP="006328AB">
      <w:r>
        <w:separator/>
      </w:r>
    </w:p>
  </w:endnote>
  <w:endnote w:type="continuationSeparator" w:id="0">
    <w:p w14:paraId="41A8B4C4" w14:textId="77777777" w:rsidR="00D76230" w:rsidRDefault="00D76230" w:rsidP="0063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B4C1" w14:textId="77777777" w:rsidR="00D76230" w:rsidRDefault="00D76230" w:rsidP="006328AB">
      <w:r>
        <w:separator/>
      </w:r>
    </w:p>
  </w:footnote>
  <w:footnote w:type="continuationSeparator" w:id="0">
    <w:p w14:paraId="41A8B4C2" w14:textId="77777777" w:rsidR="00D76230" w:rsidRDefault="00D76230" w:rsidP="006328AB">
      <w:r>
        <w:continuationSeparator/>
      </w:r>
    </w:p>
  </w:footnote>
  <w:footnote w:id="1">
    <w:p w14:paraId="41A8B4C5" w14:textId="77777777" w:rsidR="002A784B" w:rsidRPr="002A784B" w:rsidRDefault="002A784B">
      <w:pPr>
        <w:pStyle w:val="FootnoteText"/>
        <w:rPr>
          <w:lang w:val="es-HN"/>
        </w:rPr>
      </w:pPr>
      <w:r>
        <w:rPr>
          <w:rStyle w:val="FootnoteReference"/>
        </w:rPr>
        <w:footnoteRef/>
      </w:r>
      <w:r>
        <w:t xml:space="preserve"> </w:t>
      </w:r>
      <w:r>
        <w:rPr>
          <w:lang w:val="es-HN"/>
        </w:rPr>
        <w:t>Decreto Legislativo No. 23-2013</w:t>
      </w:r>
    </w:p>
  </w:footnote>
  <w:footnote w:id="2">
    <w:p w14:paraId="41A8B4C6" w14:textId="77777777" w:rsidR="00680ECC" w:rsidRPr="00680ECC" w:rsidRDefault="00680ECC">
      <w:pPr>
        <w:pStyle w:val="FootnoteText"/>
        <w:rPr>
          <w:lang w:val="es-H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4296" w14:textId="5ABC2624" w:rsidR="00272083" w:rsidRPr="00272083" w:rsidRDefault="00272083">
    <w:pPr>
      <w:pStyle w:val="Header"/>
      <w:rPr>
        <w:b/>
      </w:rPr>
    </w:pPr>
    <w:r w:rsidRPr="00272083">
      <w:rPr>
        <w:b/>
      </w:rPr>
      <w:t>CONADEH HONDURAS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5EFE"/>
    <w:multiLevelType w:val="hybridMultilevel"/>
    <w:tmpl w:val="1C182E6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265D08B9"/>
    <w:multiLevelType w:val="hybridMultilevel"/>
    <w:tmpl w:val="15B62D84"/>
    <w:lvl w:ilvl="0" w:tplc="8B4A4194">
      <w:start w:val="1"/>
      <w:numFmt w:val="lowerLetter"/>
      <w:lvlText w:val="%1)"/>
      <w:lvlJc w:val="left"/>
      <w:pPr>
        <w:ind w:left="1035" w:hanging="67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3960679A"/>
    <w:multiLevelType w:val="hybridMultilevel"/>
    <w:tmpl w:val="778CB072"/>
    <w:lvl w:ilvl="0" w:tplc="0C0A000F">
      <w:start w:val="5"/>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F695679"/>
    <w:multiLevelType w:val="hybridMultilevel"/>
    <w:tmpl w:val="6CD468A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44CF0D8C"/>
    <w:multiLevelType w:val="hybridMultilevel"/>
    <w:tmpl w:val="D60ACD0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77F23E5A"/>
    <w:multiLevelType w:val="hybridMultilevel"/>
    <w:tmpl w:val="8572E3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81"/>
    <w:rsid w:val="00001A2B"/>
    <w:rsid w:val="00064E5E"/>
    <w:rsid w:val="00091036"/>
    <w:rsid w:val="00105B55"/>
    <w:rsid w:val="001A5384"/>
    <w:rsid w:val="00206378"/>
    <w:rsid w:val="0022530E"/>
    <w:rsid w:val="00272083"/>
    <w:rsid w:val="002A784B"/>
    <w:rsid w:val="002D0E64"/>
    <w:rsid w:val="002E7389"/>
    <w:rsid w:val="002F667A"/>
    <w:rsid w:val="003052D3"/>
    <w:rsid w:val="00316D0C"/>
    <w:rsid w:val="003A6C45"/>
    <w:rsid w:val="003F2EC6"/>
    <w:rsid w:val="0041210F"/>
    <w:rsid w:val="004272A4"/>
    <w:rsid w:val="0043314E"/>
    <w:rsid w:val="004B174A"/>
    <w:rsid w:val="00543074"/>
    <w:rsid w:val="0054331A"/>
    <w:rsid w:val="00551509"/>
    <w:rsid w:val="005F70D8"/>
    <w:rsid w:val="006328AB"/>
    <w:rsid w:val="00680ECC"/>
    <w:rsid w:val="006B2842"/>
    <w:rsid w:val="006F15A8"/>
    <w:rsid w:val="00784693"/>
    <w:rsid w:val="007F2F95"/>
    <w:rsid w:val="0082163C"/>
    <w:rsid w:val="008255FD"/>
    <w:rsid w:val="00907004"/>
    <w:rsid w:val="00AB12BB"/>
    <w:rsid w:val="00AB1CE6"/>
    <w:rsid w:val="00B21D8F"/>
    <w:rsid w:val="00B629ED"/>
    <w:rsid w:val="00B83510"/>
    <w:rsid w:val="00BB1C2E"/>
    <w:rsid w:val="00BE03E7"/>
    <w:rsid w:val="00C26EAE"/>
    <w:rsid w:val="00CC693C"/>
    <w:rsid w:val="00D33A81"/>
    <w:rsid w:val="00D42C90"/>
    <w:rsid w:val="00D527D0"/>
    <w:rsid w:val="00D76230"/>
    <w:rsid w:val="00DB1ED6"/>
    <w:rsid w:val="00E812CB"/>
    <w:rsid w:val="00E9019E"/>
    <w:rsid w:val="00FA781F"/>
    <w:rsid w:val="00FE37F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B461"/>
  <w15:docId w15:val="{DC8FEB8D-C130-4981-A93F-44A3B2B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81"/>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81"/>
    <w:pPr>
      <w:ind w:left="720"/>
    </w:pPr>
  </w:style>
  <w:style w:type="character" w:customStyle="1" w:styleId="DefaultChar">
    <w:name w:val="Default Char"/>
    <w:link w:val="Default"/>
    <w:locked/>
    <w:rsid w:val="00D33A81"/>
    <w:rPr>
      <w:color w:val="000000"/>
      <w:sz w:val="24"/>
      <w:szCs w:val="24"/>
      <w:lang w:val="en-AU" w:eastAsia="en-AU"/>
    </w:rPr>
  </w:style>
  <w:style w:type="paragraph" w:customStyle="1" w:styleId="Default">
    <w:name w:val="Default"/>
    <w:link w:val="DefaultChar"/>
    <w:rsid w:val="00D33A81"/>
    <w:pPr>
      <w:autoSpaceDE w:val="0"/>
      <w:autoSpaceDN w:val="0"/>
      <w:adjustRightInd w:val="0"/>
      <w:spacing w:after="0" w:line="240" w:lineRule="auto"/>
    </w:pPr>
    <w:rPr>
      <w:color w:val="000000"/>
      <w:sz w:val="24"/>
      <w:szCs w:val="24"/>
      <w:lang w:val="en-AU" w:eastAsia="en-AU"/>
    </w:rPr>
  </w:style>
  <w:style w:type="paragraph" w:styleId="FootnoteText">
    <w:name w:val="footnote text"/>
    <w:basedOn w:val="Normal"/>
    <w:link w:val="FootnoteTextChar"/>
    <w:uiPriority w:val="99"/>
    <w:semiHidden/>
    <w:unhideWhenUsed/>
    <w:rsid w:val="002A784B"/>
    <w:rPr>
      <w:sz w:val="20"/>
      <w:szCs w:val="20"/>
    </w:rPr>
  </w:style>
  <w:style w:type="character" w:customStyle="1" w:styleId="FootnoteTextChar">
    <w:name w:val="Footnote Text Char"/>
    <w:basedOn w:val="DefaultParagraphFont"/>
    <w:link w:val="FootnoteText"/>
    <w:uiPriority w:val="99"/>
    <w:semiHidden/>
    <w:rsid w:val="002A784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784B"/>
    <w:rPr>
      <w:vertAlign w:val="superscript"/>
    </w:rPr>
  </w:style>
  <w:style w:type="character" w:styleId="Hyperlink">
    <w:name w:val="Hyperlink"/>
    <w:basedOn w:val="DefaultParagraphFont"/>
    <w:uiPriority w:val="99"/>
    <w:semiHidden/>
    <w:unhideWhenUsed/>
    <w:rsid w:val="00680ECC"/>
    <w:rPr>
      <w:color w:val="0000FF"/>
      <w:u w:val="single"/>
    </w:rPr>
  </w:style>
  <w:style w:type="paragraph" w:styleId="Header">
    <w:name w:val="header"/>
    <w:basedOn w:val="Normal"/>
    <w:link w:val="HeaderChar"/>
    <w:uiPriority w:val="99"/>
    <w:unhideWhenUsed/>
    <w:rsid w:val="00272083"/>
    <w:pPr>
      <w:tabs>
        <w:tab w:val="center" w:pos="4513"/>
        <w:tab w:val="right" w:pos="9026"/>
      </w:tabs>
    </w:pPr>
  </w:style>
  <w:style w:type="character" w:customStyle="1" w:styleId="HeaderChar">
    <w:name w:val="Header Char"/>
    <w:basedOn w:val="DefaultParagraphFont"/>
    <w:link w:val="Header"/>
    <w:uiPriority w:val="99"/>
    <w:rsid w:val="00272083"/>
    <w:rPr>
      <w:rFonts w:ascii="Calibri" w:eastAsia="Calibri" w:hAnsi="Calibri" w:cs="Times New Roman"/>
      <w:lang w:val="en-GB"/>
    </w:rPr>
  </w:style>
  <w:style w:type="paragraph" w:styleId="Footer">
    <w:name w:val="footer"/>
    <w:basedOn w:val="Normal"/>
    <w:link w:val="FooterChar"/>
    <w:uiPriority w:val="99"/>
    <w:unhideWhenUsed/>
    <w:rsid w:val="00272083"/>
    <w:pPr>
      <w:tabs>
        <w:tab w:val="center" w:pos="4513"/>
        <w:tab w:val="right" w:pos="9026"/>
      </w:tabs>
    </w:pPr>
  </w:style>
  <w:style w:type="character" w:customStyle="1" w:styleId="FooterChar">
    <w:name w:val="Footer Char"/>
    <w:basedOn w:val="DefaultParagraphFont"/>
    <w:link w:val="Footer"/>
    <w:uiPriority w:val="99"/>
    <w:rsid w:val="00272083"/>
    <w:rPr>
      <w:rFonts w:ascii="Calibri" w:eastAsia="Calibri" w:hAnsi="Calibri" w:cs="Times New Roman"/>
      <w:lang w:val="en-GB"/>
    </w:rPr>
  </w:style>
  <w:style w:type="paragraph" w:styleId="BalloonText">
    <w:name w:val="Balloon Text"/>
    <w:basedOn w:val="Normal"/>
    <w:link w:val="BalloonTextChar"/>
    <w:uiPriority w:val="99"/>
    <w:semiHidden/>
    <w:unhideWhenUsed/>
    <w:rsid w:val="00272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83"/>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1601">
      <w:bodyDiv w:val="1"/>
      <w:marLeft w:val="0"/>
      <w:marRight w:val="0"/>
      <w:marTop w:val="0"/>
      <w:marBottom w:val="0"/>
      <w:divBdr>
        <w:top w:val="none" w:sz="0" w:space="0" w:color="auto"/>
        <w:left w:val="none" w:sz="0" w:space="0" w:color="auto"/>
        <w:bottom w:val="none" w:sz="0" w:space="0" w:color="auto"/>
        <w:right w:val="none" w:sz="0" w:space="0" w:color="auto"/>
      </w:divBdr>
    </w:div>
    <w:div w:id="222253944">
      <w:bodyDiv w:val="1"/>
      <w:marLeft w:val="0"/>
      <w:marRight w:val="0"/>
      <w:marTop w:val="0"/>
      <w:marBottom w:val="0"/>
      <w:divBdr>
        <w:top w:val="none" w:sz="0" w:space="0" w:color="auto"/>
        <w:left w:val="none" w:sz="0" w:space="0" w:color="auto"/>
        <w:bottom w:val="none" w:sz="0" w:space="0" w:color="auto"/>
        <w:right w:val="none" w:sz="0" w:space="0" w:color="auto"/>
      </w:divBdr>
    </w:div>
    <w:div w:id="3502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0BAD-4321-4DFA-A67D-3B831BD4683E}">
  <ds:schemaRefs>
    <ds:schemaRef ds:uri="http://schemas.microsoft.com/sharepoint/v3/contenttype/forms"/>
  </ds:schemaRefs>
</ds:datastoreItem>
</file>

<file path=customXml/itemProps2.xml><?xml version="1.0" encoding="utf-8"?>
<ds:datastoreItem xmlns:ds="http://schemas.openxmlformats.org/officeDocument/2006/customXml" ds:itemID="{821D3736-86D7-410E-9091-A3EF96286B8D}"/>
</file>

<file path=customXml/itemProps3.xml><?xml version="1.0" encoding="utf-8"?>
<ds:datastoreItem xmlns:ds="http://schemas.openxmlformats.org/officeDocument/2006/customXml" ds:itemID="{D185ED60-C3AC-4970-BEBB-439356965A5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77125C6-09D5-4D87-8B15-AB3E30FB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2155</Words>
  <Characters>12287</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CONADEH</dc:creator>
  <cp:lastModifiedBy>WRGS</cp:lastModifiedBy>
  <cp:revision>3</cp:revision>
  <cp:lastPrinted>2018-01-08T15:51:00Z</cp:lastPrinted>
  <dcterms:created xsi:type="dcterms:W3CDTF">2017-10-31T08:24:00Z</dcterms:created>
  <dcterms:modified xsi:type="dcterms:W3CDTF">2018-01-08T16:14:00Z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