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1A" w:rsidRDefault="005D1119" w:rsidP="00A92E6F">
      <w:pPr>
        <w:autoSpaceDE w:val="0"/>
        <w:autoSpaceDN w:val="0"/>
        <w:adjustRightInd w:val="0"/>
        <w:spacing w:after="0"/>
        <w:jc w:val="both"/>
        <w:rPr>
          <w:rFonts w:ascii="Calibri" w:hAnsi="Calibri" w:cs="Arial"/>
          <w:b/>
          <w:color w:val="000000" w:themeColor="text1"/>
          <w:sz w:val="24"/>
          <w:szCs w:val="24"/>
        </w:rPr>
      </w:pPr>
      <w:r w:rsidRPr="00260FBE">
        <w:rPr>
          <w:rFonts w:ascii="Calibri" w:hAnsi="Calibri" w:cs="Arial"/>
          <w:b/>
          <w:color w:val="000000" w:themeColor="text1"/>
          <w:sz w:val="24"/>
          <w:szCs w:val="24"/>
        </w:rPr>
        <w:t>Submission by Southall Black Sisters to the Office of the United Nations High Commissioner for Human Rights</w:t>
      </w:r>
      <w:r w:rsidR="0067591A">
        <w:rPr>
          <w:rFonts w:ascii="Calibri" w:hAnsi="Calibri" w:cs="Arial"/>
          <w:b/>
          <w:color w:val="000000" w:themeColor="text1"/>
          <w:sz w:val="24"/>
          <w:szCs w:val="24"/>
        </w:rPr>
        <w:t>.</w:t>
      </w:r>
    </w:p>
    <w:p w:rsidR="0067591A" w:rsidRDefault="0067591A" w:rsidP="00A92E6F">
      <w:pPr>
        <w:autoSpaceDE w:val="0"/>
        <w:autoSpaceDN w:val="0"/>
        <w:adjustRightInd w:val="0"/>
        <w:spacing w:after="0"/>
        <w:jc w:val="both"/>
        <w:rPr>
          <w:rFonts w:ascii="Calibri" w:hAnsi="Calibri" w:cs="Arial"/>
          <w:b/>
          <w:color w:val="000000" w:themeColor="text1"/>
          <w:sz w:val="24"/>
          <w:szCs w:val="24"/>
        </w:rPr>
      </w:pPr>
    </w:p>
    <w:p w:rsidR="005D1119" w:rsidRDefault="0067591A" w:rsidP="00A92E6F">
      <w:pPr>
        <w:autoSpaceDE w:val="0"/>
        <w:autoSpaceDN w:val="0"/>
        <w:adjustRightInd w:val="0"/>
        <w:spacing w:after="0"/>
        <w:jc w:val="both"/>
        <w:rPr>
          <w:rFonts w:ascii="Calibri" w:hAnsi="Calibri" w:cs="Arial"/>
          <w:b/>
          <w:color w:val="000000" w:themeColor="text1"/>
          <w:sz w:val="24"/>
          <w:szCs w:val="24"/>
        </w:rPr>
      </w:pPr>
      <w:r>
        <w:rPr>
          <w:rFonts w:ascii="Calibri" w:hAnsi="Calibri" w:cs="Arial"/>
          <w:b/>
          <w:color w:val="000000" w:themeColor="text1"/>
          <w:sz w:val="24"/>
          <w:szCs w:val="24"/>
        </w:rPr>
        <w:t>P</w:t>
      </w:r>
      <w:r w:rsidR="006152A4">
        <w:rPr>
          <w:rFonts w:ascii="Calibri" w:hAnsi="Calibri" w:cs="Arial"/>
          <w:b/>
          <w:color w:val="000000" w:themeColor="text1"/>
          <w:sz w:val="24"/>
          <w:szCs w:val="24"/>
        </w:rPr>
        <w:t>rogress made by the UK government to end child, early and forced marriage and to support affected girls and women.</w:t>
      </w:r>
      <w:bookmarkStart w:id="0" w:name="_GoBack"/>
      <w:bookmarkEnd w:id="0"/>
    </w:p>
    <w:p w:rsidR="006152A4" w:rsidRPr="00E131B6" w:rsidRDefault="006152A4" w:rsidP="00A92E6F">
      <w:pPr>
        <w:autoSpaceDE w:val="0"/>
        <w:autoSpaceDN w:val="0"/>
        <w:adjustRightInd w:val="0"/>
        <w:spacing w:after="0"/>
        <w:jc w:val="both"/>
        <w:rPr>
          <w:rFonts w:ascii="Arial" w:hAnsi="Arial" w:cs="Arial"/>
          <w:color w:val="000000" w:themeColor="text1"/>
        </w:rPr>
      </w:pPr>
    </w:p>
    <w:p w:rsidR="00397CA5" w:rsidRPr="00E131B6" w:rsidRDefault="003923A1" w:rsidP="00A92E6F">
      <w:pPr>
        <w:pStyle w:val="NormalWeb"/>
        <w:numPr>
          <w:ilvl w:val="0"/>
          <w:numId w:val="7"/>
        </w:numPr>
        <w:shd w:val="clear" w:color="auto" w:fill="FFFFFF"/>
        <w:spacing w:before="0" w:beforeAutospacing="0" w:after="150" w:afterAutospacing="0" w:line="276" w:lineRule="auto"/>
        <w:jc w:val="both"/>
        <w:rPr>
          <w:rFonts w:asciiTheme="minorHAnsi" w:hAnsiTheme="minorHAnsi" w:cs="Arial"/>
          <w:color w:val="000000" w:themeColor="text1"/>
        </w:rPr>
      </w:pPr>
      <w:r w:rsidRPr="00E131B6">
        <w:rPr>
          <w:rFonts w:asciiTheme="minorHAnsi" w:hAnsiTheme="minorHAnsi" w:cs="Arial"/>
          <w:color w:val="000000" w:themeColor="text1"/>
        </w:rPr>
        <w:t xml:space="preserve">Founded in 1979, </w:t>
      </w:r>
      <w:r w:rsidR="00397CA5" w:rsidRPr="00E131B6">
        <w:rPr>
          <w:rFonts w:asciiTheme="minorHAnsi" w:hAnsiTheme="minorHAnsi" w:cs="Arial"/>
          <w:color w:val="000000" w:themeColor="text1"/>
        </w:rPr>
        <w:t>Southall Black Sisters (SBS) is a leading</w:t>
      </w:r>
      <w:r w:rsidRPr="00E131B6">
        <w:rPr>
          <w:rFonts w:asciiTheme="minorHAnsi" w:hAnsiTheme="minorHAnsi" w:cs="Arial"/>
          <w:color w:val="000000" w:themeColor="text1"/>
        </w:rPr>
        <w:t xml:space="preserve"> UK based </w:t>
      </w:r>
      <w:r w:rsidR="00E30898" w:rsidRPr="00E131B6">
        <w:rPr>
          <w:rFonts w:asciiTheme="minorHAnsi" w:hAnsiTheme="minorHAnsi" w:cs="Arial"/>
          <w:color w:val="000000" w:themeColor="text1"/>
        </w:rPr>
        <w:t>non-governmental organisation (NGO)</w:t>
      </w:r>
      <w:r w:rsidRPr="00E131B6">
        <w:rPr>
          <w:rFonts w:asciiTheme="minorHAnsi" w:hAnsiTheme="minorHAnsi" w:cs="Arial"/>
          <w:color w:val="000000" w:themeColor="text1"/>
        </w:rPr>
        <w:t xml:space="preserve"> for</w:t>
      </w:r>
      <w:r w:rsidR="00397CA5" w:rsidRPr="00E131B6">
        <w:rPr>
          <w:rFonts w:asciiTheme="minorHAnsi" w:hAnsiTheme="minorHAnsi" w:cs="Arial"/>
          <w:color w:val="000000" w:themeColor="text1"/>
        </w:rPr>
        <w:t xml:space="preserve"> black and minority ethnic (BME) women</w:t>
      </w:r>
      <w:r w:rsidRPr="00E131B6">
        <w:rPr>
          <w:rFonts w:asciiTheme="minorHAnsi" w:hAnsiTheme="minorHAnsi" w:cs="Arial"/>
          <w:color w:val="000000" w:themeColor="text1"/>
        </w:rPr>
        <w:t>.</w:t>
      </w:r>
      <w:r w:rsidR="00397CA5" w:rsidRPr="00E131B6">
        <w:rPr>
          <w:rFonts w:asciiTheme="minorHAnsi" w:hAnsiTheme="minorHAnsi" w:cs="Arial"/>
          <w:color w:val="000000" w:themeColor="text1"/>
        </w:rPr>
        <w:t xml:space="preserve"> </w:t>
      </w:r>
      <w:r w:rsidR="007B79CD" w:rsidRPr="00E131B6">
        <w:rPr>
          <w:rFonts w:asciiTheme="minorHAnsi" w:hAnsiTheme="minorHAnsi" w:cs="Arial"/>
          <w:color w:val="000000" w:themeColor="text1"/>
        </w:rPr>
        <w:t xml:space="preserve">The bulk of our </w:t>
      </w:r>
      <w:r w:rsidRPr="00E131B6">
        <w:rPr>
          <w:rFonts w:asciiTheme="minorHAnsi" w:hAnsiTheme="minorHAnsi" w:cs="Arial"/>
          <w:color w:val="000000" w:themeColor="text1"/>
        </w:rPr>
        <w:t xml:space="preserve">advice, advocacy and counselling </w:t>
      </w:r>
      <w:r w:rsidR="007B79CD" w:rsidRPr="00E131B6">
        <w:rPr>
          <w:rFonts w:asciiTheme="minorHAnsi" w:hAnsiTheme="minorHAnsi" w:cs="Arial"/>
          <w:color w:val="000000" w:themeColor="text1"/>
        </w:rPr>
        <w:t xml:space="preserve">work </w:t>
      </w:r>
      <w:proofErr w:type="gramStart"/>
      <w:r w:rsidR="007B79CD" w:rsidRPr="00E131B6">
        <w:rPr>
          <w:rFonts w:asciiTheme="minorHAnsi" w:hAnsiTheme="minorHAnsi" w:cs="Arial"/>
          <w:color w:val="000000" w:themeColor="text1"/>
        </w:rPr>
        <w:t>is</w:t>
      </w:r>
      <w:proofErr w:type="gramEnd"/>
      <w:r w:rsidR="007B79CD" w:rsidRPr="00E131B6">
        <w:rPr>
          <w:rFonts w:asciiTheme="minorHAnsi" w:hAnsiTheme="minorHAnsi" w:cs="Arial"/>
          <w:color w:val="000000" w:themeColor="text1"/>
        </w:rPr>
        <w:t xml:space="preserve"> </w:t>
      </w:r>
      <w:r w:rsidRPr="00E131B6">
        <w:rPr>
          <w:rFonts w:asciiTheme="minorHAnsi" w:hAnsiTheme="minorHAnsi" w:cs="Arial"/>
          <w:color w:val="000000" w:themeColor="text1"/>
        </w:rPr>
        <w:t xml:space="preserve">directed at </w:t>
      </w:r>
      <w:r w:rsidR="007B79CD" w:rsidRPr="00E131B6">
        <w:rPr>
          <w:rFonts w:asciiTheme="minorHAnsi" w:hAnsiTheme="minorHAnsi" w:cs="Arial"/>
          <w:color w:val="000000" w:themeColor="text1"/>
        </w:rPr>
        <w:t xml:space="preserve">supporting </w:t>
      </w:r>
      <w:r w:rsidR="00A914DE" w:rsidRPr="00E131B6">
        <w:rPr>
          <w:rFonts w:asciiTheme="minorHAnsi" w:hAnsiTheme="minorHAnsi" w:cs="Arial"/>
          <w:color w:val="000000" w:themeColor="text1"/>
        </w:rPr>
        <w:t>girls and women subject</w:t>
      </w:r>
      <w:r w:rsidRPr="00E131B6">
        <w:rPr>
          <w:rFonts w:asciiTheme="minorHAnsi" w:hAnsiTheme="minorHAnsi" w:cs="Arial"/>
          <w:color w:val="000000" w:themeColor="text1"/>
        </w:rPr>
        <w:t xml:space="preserve"> </w:t>
      </w:r>
      <w:r w:rsidR="00A914DE" w:rsidRPr="00E131B6">
        <w:rPr>
          <w:rFonts w:asciiTheme="minorHAnsi" w:hAnsiTheme="minorHAnsi" w:cs="Arial"/>
          <w:color w:val="000000" w:themeColor="text1"/>
        </w:rPr>
        <w:t xml:space="preserve">to </w:t>
      </w:r>
      <w:r w:rsidR="007B79CD" w:rsidRPr="00E131B6">
        <w:rPr>
          <w:rFonts w:asciiTheme="minorHAnsi" w:hAnsiTheme="minorHAnsi" w:cs="Arial"/>
          <w:color w:val="000000" w:themeColor="text1"/>
        </w:rPr>
        <w:t>gender-based violence</w:t>
      </w:r>
      <w:r w:rsidRPr="00E131B6">
        <w:rPr>
          <w:rFonts w:asciiTheme="minorHAnsi" w:hAnsiTheme="minorHAnsi" w:cs="Arial"/>
          <w:color w:val="000000" w:themeColor="text1"/>
        </w:rPr>
        <w:t xml:space="preserve"> and related issues such as homelessness, immigration, poverty and mental health</w:t>
      </w:r>
      <w:r w:rsidR="00397CA5" w:rsidRPr="00E131B6">
        <w:rPr>
          <w:rFonts w:asciiTheme="minorHAnsi" w:hAnsiTheme="minorHAnsi" w:cs="Arial"/>
          <w:color w:val="000000" w:themeColor="text1"/>
        </w:rPr>
        <w:t>. We also campaign a</w:t>
      </w:r>
      <w:r w:rsidR="0066093C" w:rsidRPr="00E131B6">
        <w:rPr>
          <w:rFonts w:asciiTheme="minorHAnsi" w:hAnsiTheme="minorHAnsi" w:cs="Arial"/>
          <w:color w:val="000000" w:themeColor="text1"/>
        </w:rPr>
        <w:t xml:space="preserve">nd conduct policy, </w:t>
      </w:r>
      <w:r w:rsidRPr="00E131B6">
        <w:rPr>
          <w:rFonts w:asciiTheme="minorHAnsi" w:hAnsiTheme="minorHAnsi" w:cs="Arial"/>
          <w:color w:val="000000" w:themeColor="text1"/>
        </w:rPr>
        <w:t xml:space="preserve">strategic litigation, </w:t>
      </w:r>
      <w:r w:rsidR="0066093C" w:rsidRPr="00E131B6">
        <w:rPr>
          <w:rFonts w:asciiTheme="minorHAnsi" w:hAnsiTheme="minorHAnsi" w:cs="Arial"/>
          <w:color w:val="000000" w:themeColor="text1"/>
        </w:rPr>
        <w:t xml:space="preserve">educational </w:t>
      </w:r>
      <w:r w:rsidR="00397CA5" w:rsidRPr="00E131B6">
        <w:rPr>
          <w:rFonts w:asciiTheme="minorHAnsi" w:hAnsiTheme="minorHAnsi" w:cs="Arial"/>
          <w:color w:val="000000" w:themeColor="text1"/>
        </w:rPr>
        <w:t xml:space="preserve">and research work </w:t>
      </w:r>
      <w:r w:rsidR="00A914DE" w:rsidRPr="00E131B6">
        <w:rPr>
          <w:rFonts w:asciiTheme="minorHAnsi" w:hAnsiTheme="minorHAnsi" w:cs="Arial"/>
          <w:color w:val="000000" w:themeColor="text1"/>
        </w:rPr>
        <w:t>in this field</w:t>
      </w:r>
      <w:r w:rsidR="00397CA5" w:rsidRPr="00E131B6">
        <w:rPr>
          <w:rFonts w:asciiTheme="minorHAnsi" w:hAnsiTheme="minorHAnsi" w:cs="Arial"/>
          <w:color w:val="000000" w:themeColor="text1"/>
        </w:rPr>
        <w:t>.</w:t>
      </w:r>
    </w:p>
    <w:p w:rsidR="00F6519E" w:rsidRPr="00E131B6" w:rsidRDefault="00397CA5" w:rsidP="00A92E6F">
      <w:pPr>
        <w:pStyle w:val="NormalWeb"/>
        <w:numPr>
          <w:ilvl w:val="0"/>
          <w:numId w:val="7"/>
        </w:numPr>
        <w:shd w:val="clear" w:color="auto" w:fill="FFFFFF"/>
        <w:spacing w:before="0" w:beforeAutospacing="0" w:after="150" w:afterAutospacing="0" w:line="276" w:lineRule="auto"/>
        <w:jc w:val="both"/>
        <w:rPr>
          <w:rFonts w:asciiTheme="minorHAnsi" w:hAnsiTheme="minorHAnsi" w:cs="Arial"/>
          <w:color w:val="000000" w:themeColor="text1"/>
        </w:rPr>
      </w:pPr>
      <w:r w:rsidRPr="00E131B6">
        <w:rPr>
          <w:rFonts w:asciiTheme="minorHAnsi" w:hAnsiTheme="minorHAnsi" w:cs="Arial"/>
          <w:color w:val="000000" w:themeColor="text1"/>
        </w:rPr>
        <w:t xml:space="preserve">SBS has worked on forced marriage, incorporating child and early forced marriage </w:t>
      </w:r>
      <w:r w:rsidR="003923A1" w:rsidRPr="00E131B6">
        <w:rPr>
          <w:rFonts w:asciiTheme="minorHAnsi" w:hAnsiTheme="minorHAnsi" w:cs="Arial"/>
          <w:color w:val="000000" w:themeColor="text1"/>
        </w:rPr>
        <w:t>(CEFM) for almost 40 years</w:t>
      </w:r>
      <w:r w:rsidRPr="00E131B6">
        <w:rPr>
          <w:rFonts w:asciiTheme="minorHAnsi" w:hAnsiTheme="minorHAnsi" w:cs="Arial"/>
          <w:color w:val="000000" w:themeColor="text1"/>
        </w:rPr>
        <w:t xml:space="preserve">. </w:t>
      </w:r>
      <w:r w:rsidR="003923A1" w:rsidRPr="00E131B6">
        <w:rPr>
          <w:rFonts w:asciiTheme="minorHAnsi" w:hAnsiTheme="minorHAnsi" w:cs="Arial"/>
          <w:color w:val="000000" w:themeColor="text1"/>
        </w:rPr>
        <w:t>We support girls and women, typically aged between 14-24, who are at risk of, or who have experienced CEFM.  We deal with 536-576 forced marriage cases and enquiries annually</w:t>
      </w:r>
      <w:r w:rsidR="00E30898" w:rsidRPr="00E131B6">
        <w:rPr>
          <w:rFonts w:asciiTheme="minorHAnsi" w:hAnsiTheme="minorHAnsi" w:cs="Arial"/>
          <w:color w:val="000000" w:themeColor="text1"/>
        </w:rPr>
        <w:t>;</w:t>
      </w:r>
      <w:r w:rsidR="003923A1" w:rsidRPr="00E131B6">
        <w:rPr>
          <w:rFonts w:asciiTheme="minorHAnsi" w:hAnsiTheme="minorHAnsi" w:cs="Arial"/>
          <w:color w:val="000000" w:themeColor="text1"/>
        </w:rPr>
        <w:t xml:space="preserve"> </w:t>
      </w:r>
      <w:r w:rsidR="00B04E1E" w:rsidRPr="00E131B6">
        <w:rPr>
          <w:rFonts w:asciiTheme="minorHAnsi" w:hAnsiTheme="minorHAnsi" w:cs="Arial"/>
          <w:color w:val="000000" w:themeColor="text1"/>
        </w:rPr>
        <w:t>including</w:t>
      </w:r>
      <w:r w:rsidR="003923A1" w:rsidRPr="00E131B6">
        <w:rPr>
          <w:rFonts w:asciiTheme="minorHAnsi" w:hAnsiTheme="minorHAnsi" w:cs="Arial"/>
          <w:color w:val="000000" w:themeColor="text1"/>
        </w:rPr>
        <w:t xml:space="preserve"> young British women and girls repatriated to the UK after being taken abroad for the purpose of forced marriage. SBS was an</w:t>
      </w:r>
      <w:r w:rsidRPr="00E131B6">
        <w:rPr>
          <w:rFonts w:asciiTheme="minorHAnsi" w:hAnsiTheme="minorHAnsi" w:cs="Arial"/>
          <w:color w:val="000000" w:themeColor="text1"/>
        </w:rPr>
        <w:t xml:space="preserve"> original member of the Home Office Working </w:t>
      </w:r>
      <w:r w:rsidR="001C491A" w:rsidRPr="00E131B6">
        <w:rPr>
          <w:rFonts w:asciiTheme="minorHAnsi" w:hAnsiTheme="minorHAnsi" w:cs="Arial"/>
          <w:color w:val="000000" w:themeColor="text1"/>
        </w:rPr>
        <w:t>G</w:t>
      </w:r>
      <w:r w:rsidR="005660D1" w:rsidRPr="00E131B6">
        <w:rPr>
          <w:rFonts w:asciiTheme="minorHAnsi" w:hAnsiTheme="minorHAnsi" w:cs="Arial"/>
          <w:color w:val="000000" w:themeColor="text1"/>
        </w:rPr>
        <w:t xml:space="preserve">roup on Forced Marriage (1999); </w:t>
      </w:r>
      <w:r w:rsidRPr="00E131B6">
        <w:rPr>
          <w:rFonts w:asciiTheme="minorHAnsi" w:hAnsiTheme="minorHAnsi" w:cs="Arial"/>
          <w:color w:val="000000" w:themeColor="text1"/>
        </w:rPr>
        <w:t xml:space="preserve">the first government body to investigate the issue in the UK. SBS </w:t>
      </w:r>
      <w:r w:rsidR="003923A1" w:rsidRPr="00E131B6">
        <w:rPr>
          <w:rFonts w:asciiTheme="minorHAnsi" w:hAnsiTheme="minorHAnsi" w:cs="Arial"/>
          <w:color w:val="000000" w:themeColor="text1"/>
        </w:rPr>
        <w:t xml:space="preserve">was centrally involved in the creation of </w:t>
      </w:r>
      <w:r w:rsidRPr="00E131B6">
        <w:rPr>
          <w:rFonts w:asciiTheme="minorHAnsi" w:hAnsiTheme="minorHAnsi" w:cs="Arial"/>
          <w:color w:val="000000" w:themeColor="text1"/>
        </w:rPr>
        <w:t xml:space="preserve">the Forced Marriage (Civil Protection) Act 2007 and </w:t>
      </w:r>
      <w:r w:rsidR="00E131B6" w:rsidRPr="00E131B6">
        <w:rPr>
          <w:rFonts w:asciiTheme="minorHAnsi" w:hAnsiTheme="minorHAnsi" w:cs="Arial"/>
          <w:color w:val="000000" w:themeColor="text1"/>
        </w:rPr>
        <w:t xml:space="preserve">the </w:t>
      </w:r>
      <w:r w:rsidRPr="00E131B6">
        <w:rPr>
          <w:rFonts w:asciiTheme="minorHAnsi" w:hAnsiTheme="minorHAnsi" w:cs="Arial"/>
          <w:color w:val="000000" w:themeColor="text1"/>
        </w:rPr>
        <w:t>statutory and practice multi-age</w:t>
      </w:r>
      <w:r w:rsidR="005660D1" w:rsidRPr="00E131B6">
        <w:rPr>
          <w:rFonts w:asciiTheme="minorHAnsi" w:hAnsiTheme="minorHAnsi" w:cs="Arial"/>
          <w:color w:val="000000" w:themeColor="text1"/>
        </w:rPr>
        <w:t>ncy forced marriage</w:t>
      </w:r>
      <w:r w:rsidR="003923A1" w:rsidRPr="00E131B6">
        <w:rPr>
          <w:rFonts w:asciiTheme="minorHAnsi" w:hAnsiTheme="minorHAnsi" w:cs="Arial"/>
          <w:color w:val="000000" w:themeColor="text1"/>
        </w:rPr>
        <w:t xml:space="preserve"> and honour-based violence (HBV)</w:t>
      </w:r>
      <w:r w:rsidR="005660D1" w:rsidRPr="00E131B6">
        <w:rPr>
          <w:rFonts w:asciiTheme="minorHAnsi" w:hAnsiTheme="minorHAnsi" w:cs="Arial"/>
          <w:color w:val="000000" w:themeColor="text1"/>
        </w:rPr>
        <w:t xml:space="preserve"> guideline</w:t>
      </w:r>
      <w:r w:rsidR="003923A1" w:rsidRPr="00E131B6">
        <w:rPr>
          <w:rFonts w:asciiTheme="minorHAnsi" w:hAnsiTheme="minorHAnsi" w:cs="Arial"/>
          <w:color w:val="000000" w:themeColor="text1"/>
        </w:rPr>
        <w:t xml:space="preserve">s that followed. We have also </w:t>
      </w:r>
      <w:r w:rsidRPr="00E131B6">
        <w:rPr>
          <w:rFonts w:asciiTheme="minorHAnsi" w:hAnsiTheme="minorHAnsi" w:cs="Arial"/>
          <w:color w:val="000000" w:themeColor="text1"/>
        </w:rPr>
        <w:t>worked with the police and the Cro</w:t>
      </w:r>
      <w:r w:rsidR="003923A1" w:rsidRPr="00E131B6">
        <w:rPr>
          <w:rFonts w:asciiTheme="minorHAnsi" w:hAnsiTheme="minorHAnsi" w:cs="Arial"/>
          <w:color w:val="000000" w:themeColor="text1"/>
        </w:rPr>
        <w:t xml:space="preserve">wn Prosecution Service (CPS) to </w:t>
      </w:r>
      <w:r w:rsidRPr="00E131B6">
        <w:rPr>
          <w:rFonts w:asciiTheme="minorHAnsi" w:hAnsiTheme="minorHAnsi" w:cs="Arial"/>
          <w:color w:val="000000" w:themeColor="text1"/>
        </w:rPr>
        <w:t>develop policies</w:t>
      </w:r>
      <w:r w:rsidR="003923A1" w:rsidRPr="00E131B6">
        <w:rPr>
          <w:rFonts w:asciiTheme="minorHAnsi" w:hAnsiTheme="minorHAnsi" w:cs="Arial"/>
          <w:color w:val="000000" w:themeColor="text1"/>
        </w:rPr>
        <w:t xml:space="preserve"> </w:t>
      </w:r>
      <w:r w:rsidRPr="00E131B6">
        <w:rPr>
          <w:rFonts w:asciiTheme="minorHAnsi" w:hAnsiTheme="minorHAnsi" w:cs="Arial"/>
          <w:color w:val="000000" w:themeColor="text1"/>
        </w:rPr>
        <w:t xml:space="preserve">on forced marriage and </w:t>
      </w:r>
      <w:r w:rsidR="00E30898" w:rsidRPr="00E131B6">
        <w:rPr>
          <w:rFonts w:asciiTheme="minorHAnsi" w:hAnsiTheme="minorHAnsi" w:cs="Arial"/>
          <w:color w:val="000000" w:themeColor="text1"/>
        </w:rPr>
        <w:t>HBV</w:t>
      </w:r>
      <w:r w:rsidR="00E131B6" w:rsidRPr="00E131B6">
        <w:rPr>
          <w:rFonts w:asciiTheme="minorHAnsi" w:hAnsiTheme="minorHAnsi" w:cs="Arial"/>
          <w:color w:val="000000" w:themeColor="text1"/>
        </w:rPr>
        <w:t>;</w:t>
      </w:r>
      <w:r w:rsidR="00A914DE" w:rsidRPr="00E131B6">
        <w:rPr>
          <w:rFonts w:asciiTheme="minorHAnsi" w:hAnsiTheme="minorHAnsi" w:cs="Arial"/>
          <w:color w:val="000000" w:themeColor="text1"/>
        </w:rPr>
        <w:t xml:space="preserve"> </w:t>
      </w:r>
      <w:r w:rsidR="003923A1" w:rsidRPr="00E131B6">
        <w:rPr>
          <w:rFonts w:asciiTheme="minorHAnsi" w:hAnsiTheme="minorHAnsi" w:cs="Arial"/>
          <w:color w:val="000000" w:themeColor="text1"/>
        </w:rPr>
        <w:t xml:space="preserve">and recently ran a successful campaign </w:t>
      </w:r>
      <w:proofErr w:type="gramStart"/>
      <w:r w:rsidR="003923A1" w:rsidRPr="00E131B6">
        <w:rPr>
          <w:rFonts w:asciiTheme="minorHAnsi" w:hAnsiTheme="minorHAnsi" w:cs="Arial"/>
          <w:color w:val="000000" w:themeColor="text1"/>
        </w:rPr>
        <w:t>to</w:t>
      </w:r>
      <w:proofErr w:type="gramEnd"/>
      <w:r w:rsidR="003923A1" w:rsidRPr="00E131B6">
        <w:rPr>
          <w:rFonts w:asciiTheme="minorHAnsi" w:hAnsiTheme="minorHAnsi" w:cs="Arial"/>
          <w:color w:val="000000" w:themeColor="text1"/>
        </w:rPr>
        <w:t xml:space="preserve"> force the government to scrap charges for repatriating victims of forced marriage to the UK.</w:t>
      </w:r>
      <w:r w:rsidR="00E30898" w:rsidRPr="00E131B6">
        <w:rPr>
          <w:rStyle w:val="FootnoteReference"/>
          <w:rFonts w:asciiTheme="minorHAnsi" w:hAnsiTheme="minorHAnsi" w:cs="Arial"/>
          <w:color w:val="000000" w:themeColor="text1"/>
        </w:rPr>
        <w:footnoteReference w:id="1"/>
      </w:r>
      <w:r w:rsidR="003923A1" w:rsidRPr="00E131B6">
        <w:rPr>
          <w:rFonts w:asciiTheme="minorHAnsi" w:hAnsiTheme="minorHAnsi" w:cs="Arial"/>
          <w:color w:val="000000" w:themeColor="text1"/>
        </w:rPr>
        <w:t xml:space="preserve"> </w:t>
      </w:r>
    </w:p>
    <w:p w:rsidR="00C834B7" w:rsidRPr="00E131B6" w:rsidRDefault="002035FE"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 xml:space="preserve">Whilst </w:t>
      </w:r>
      <w:r w:rsidR="00C834B7" w:rsidRPr="00E131B6">
        <w:rPr>
          <w:rFonts w:cs="Arial"/>
          <w:color w:val="000000" w:themeColor="text1"/>
          <w:sz w:val="24"/>
          <w:szCs w:val="24"/>
        </w:rPr>
        <w:t>we welcome the introduction of some tangible measures to prevent CEFM</w:t>
      </w:r>
      <w:r w:rsidR="005660D1" w:rsidRPr="00E131B6">
        <w:rPr>
          <w:rFonts w:cs="Arial"/>
          <w:color w:val="000000" w:themeColor="text1"/>
          <w:sz w:val="24"/>
          <w:szCs w:val="24"/>
        </w:rPr>
        <w:t>;</w:t>
      </w:r>
      <w:r w:rsidR="00C834B7" w:rsidRPr="00E131B6">
        <w:rPr>
          <w:rFonts w:cs="Arial"/>
          <w:color w:val="000000" w:themeColor="text1"/>
          <w:sz w:val="24"/>
          <w:szCs w:val="24"/>
        </w:rPr>
        <w:t xml:space="preserve"> largely driven by pressure from </w:t>
      </w:r>
      <w:r w:rsidR="00E30898" w:rsidRPr="00E131B6">
        <w:rPr>
          <w:rFonts w:cs="Arial"/>
          <w:color w:val="000000" w:themeColor="text1"/>
          <w:sz w:val="24"/>
          <w:szCs w:val="24"/>
        </w:rPr>
        <w:t>NGOs</w:t>
      </w:r>
      <w:r w:rsidR="00C834B7" w:rsidRPr="00E131B6">
        <w:rPr>
          <w:rFonts w:cs="Arial"/>
          <w:color w:val="000000" w:themeColor="text1"/>
          <w:sz w:val="24"/>
          <w:szCs w:val="24"/>
        </w:rPr>
        <w:t xml:space="preserve">, we are yet to see anywhere near enough </w:t>
      </w:r>
      <w:r w:rsidRPr="00E131B6">
        <w:rPr>
          <w:rFonts w:cs="Arial"/>
          <w:color w:val="000000" w:themeColor="text1"/>
          <w:sz w:val="24"/>
          <w:szCs w:val="24"/>
        </w:rPr>
        <w:t xml:space="preserve">state </w:t>
      </w:r>
      <w:r w:rsidR="00C834B7" w:rsidRPr="00E131B6">
        <w:rPr>
          <w:rFonts w:cs="Arial"/>
          <w:color w:val="000000" w:themeColor="text1"/>
          <w:sz w:val="24"/>
          <w:szCs w:val="24"/>
        </w:rPr>
        <w:t xml:space="preserve">commitment to ensure that </w:t>
      </w:r>
      <w:r w:rsidR="00A914DE" w:rsidRPr="00E131B6">
        <w:rPr>
          <w:rFonts w:cs="Arial"/>
          <w:color w:val="000000" w:themeColor="text1"/>
          <w:sz w:val="24"/>
          <w:szCs w:val="24"/>
        </w:rPr>
        <w:t>girls</w:t>
      </w:r>
      <w:r w:rsidR="00C834B7" w:rsidRPr="00E131B6">
        <w:rPr>
          <w:rFonts w:cs="Arial"/>
          <w:color w:val="000000" w:themeColor="text1"/>
          <w:sz w:val="24"/>
          <w:szCs w:val="24"/>
        </w:rPr>
        <w:t xml:space="preserve"> and women are protected from this violation of their human rights</w:t>
      </w:r>
      <w:r w:rsidRPr="00E131B6">
        <w:rPr>
          <w:rFonts w:cs="Arial"/>
          <w:color w:val="000000" w:themeColor="text1"/>
          <w:sz w:val="24"/>
          <w:szCs w:val="24"/>
        </w:rPr>
        <w:t>, particularly following intervention</w:t>
      </w:r>
      <w:r w:rsidR="00C834B7" w:rsidRPr="00E131B6">
        <w:rPr>
          <w:rFonts w:cs="Arial"/>
          <w:color w:val="000000" w:themeColor="text1"/>
          <w:sz w:val="24"/>
          <w:szCs w:val="24"/>
        </w:rPr>
        <w:t xml:space="preserve">. Progress is also seriously undermined by the government’s </w:t>
      </w:r>
      <w:r w:rsidRPr="00E131B6">
        <w:rPr>
          <w:rFonts w:cs="Arial"/>
          <w:color w:val="000000" w:themeColor="text1"/>
          <w:sz w:val="24"/>
          <w:szCs w:val="24"/>
        </w:rPr>
        <w:t>implementa</w:t>
      </w:r>
      <w:r w:rsidR="006F169B" w:rsidRPr="00E131B6">
        <w:rPr>
          <w:rFonts w:cs="Arial"/>
          <w:color w:val="000000" w:themeColor="text1"/>
          <w:sz w:val="24"/>
          <w:szCs w:val="24"/>
        </w:rPr>
        <w:t xml:space="preserve">tion of austerity measures; </w:t>
      </w:r>
      <w:r w:rsidRPr="00E131B6">
        <w:rPr>
          <w:rFonts w:cs="Arial"/>
          <w:color w:val="000000" w:themeColor="text1"/>
          <w:sz w:val="24"/>
          <w:szCs w:val="24"/>
        </w:rPr>
        <w:t>result</w:t>
      </w:r>
      <w:r w:rsidR="006F169B" w:rsidRPr="00E131B6">
        <w:rPr>
          <w:rFonts w:cs="Arial"/>
          <w:color w:val="000000" w:themeColor="text1"/>
          <w:sz w:val="24"/>
          <w:szCs w:val="24"/>
        </w:rPr>
        <w:t>ing</w:t>
      </w:r>
      <w:r w:rsidRPr="00E131B6">
        <w:rPr>
          <w:rFonts w:cs="Arial"/>
          <w:color w:val="000000" w:themeColor="text1"/>
          <w:sz w:val="24"/>
          <w:szCs w:val="24"/>
        </w:rPr>
        <w:t xml:space="preserve"> in </w:t>
      </w:r>
      <w:r w:rsidR="006F169B" w:rsidRPr="00E131B6">
        <w:rPr>
          <w:rFonts w:cs="Arial"/>
          <w:color w:val="000000" w:themeColor="text1"/>
          <w:sz w:val="24"/>
          <w:szCs w:val="24"/>
        </w:rPr>
        <w:t xml:space="preserve">a </w:t>
      </w:r>
      <w:r w:rsidRPr="00E131B6">
        <w:rPr>
          <w:rFonts w:cs="Arial"/>
          <w:color w:val="000000" w:themeColor="text1"/>
          <w:sz w:val="24"/>
          <w:szCs w:val="24"/>
        </w:rPr>
        <w:t>lack of access to safe housing, sufficient welfare support and education</w:t>
      </w:r>
      <w:r w:rsidR="00E30898" w:rsidRPr="00E131B6">
        <w:rPr>
          <w:rFonts w:cs="Arial"/>
          <w:color w:val="000000" w:themeColor="text1"/>
          <w:sz w:val="24"/>
          <w:szCs w:val="24"/>
        </w:rPr>
        <w:t>;</w:t>
      </w:r>
      <w:r w:rsidRPr="00E131B6">
        <w:rPr>
          <w:rFonts w:cs="Arial"/>
          <w:color w:val="000000" w:themeColor="text1"/>
          <w:sz w:val="24"/>
          <w:szCs w:val="24"/>
        </w:rPr>
        <w:t xml:space="preserve"> and a ‘faith-based’ approach that undermines women’s access to the formal legal system and to justice.</w:t>
      </w:r>
      <w:r w:rsidR="00C834B7" w:rsidRPr="00E131B6">
        <w:rPr>
          <w:rFonts w:cs="Arial"/>
          <w:color w:val="000000" w:themeColor="text1"/>
          <w:sz w:val="24"/>
          <w:szCs w:val="24"/>
        </w:rPr>
        <w:t xml:space="preserve"> </w:t>
      </w:r>
      <w:r w:rsidRPr="00E131B6">
        <w:rPr>
          <w:rFonts w:cs="Arial"/>
          <w:color w:val="000000" w:themeColor="text1"/>
          <w:sz w:val="24"/>
          <w:szCs w:val="24"/>
        </w:rPr>
        <w:t>Both</w:t>
      </w:r>
      <w:r w:rsidR="00C834B7" w:rsidRPr="00E131B6">
        <w:rPr>
          <w:rFonts w:cs="Arial"/>
          <w:color w:val="000000" w:themeColor="text1"/>
          <w:sz w:val="24"/>
          <w:szCs w:val="24"/>
        </w:rPr>
        <w:t xml:space="preserve"> factors place </w:t>
      </w:r>
      <w:r w:rsidR="00A914DE" w:rsidRPr="00E131B6">
        <w:rPr>
          <w:rFonts w:cs="Arial"/>
          <w:color w:val="000000" w:themeColor="text1"/>
          <w:sz w:val="24"/>
          <w:szCs w:val="24"/>
        </w:rPr>
        <w:t>girls and women</w:t>
      </w:r>
      <w:r w:rsidR="00C834B7" w:rsidRPr="00E131B6">
        <w:rPr>
          <w:rFonts w:cs="Arial"/>
          <w:color w:val="000000" w:themeColor="text1"/>
          <w:sz w:val="24"/>
          <w:szCs w:val="24"/>
        </w:rPr>
        <w:t xml:space="preserve"> at greater risk of harm</w:t>
      </w:r>
      <w:r w:rsidR="0066093C" w:rsidRPr="00E131B6">
        <w:rPr>
          <w:rFonts w:cs="Arial"/>
          <w:color w:val="000000" w:themeColor="text1"/>
          <w:sz w:val="24"/>
          <w:szCs w:val="24"/>
        </w:rPr>
        <w:t>.</w:t>
      </w:r>
    </w:p>
    <w:p w:rsidR="00A914DE" w:rsidRPr="00E131B6" w:rsidRDefault="00A914DE" w:rsidP="00A92E6F">
      <w:pPr>
        <w:autoSpaceDE w:val="0"/>
        <w:autoSpaceDN w:val="0"/>
        <w:adjustRightInd w:val="0"/>
        <w:spacing w:after="0"/>
        <w:jc w:val="both"/>
        <w:rPr>
          <w:rFonts w:cs="Arial"/>
          <w:color w:val="000000" w:themeColor="text1"/>
          <w:sz w:val="24"/>
          <w:szCs w:val="24"/>
        </w:rPr>
      </w:pPr>
    </w:p>
    <w:p w:rsidR="0007768C" w:rsidRPr="00E131B6" w:rsidRDefault="0007768C"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 xml:space="preserve">What measures have been taken to implement the recommendations of the last report of the Secretary General on the issue of </w:t>
      </w:r>
      <w:r w:rsidR="00A914DE" w:rsidRPr="00E131B6">
        <w:rPr>
          <w:rFonts w:cs="Arial"/>
          <w:b/>
          <w:color w:val="000000" w:themeColor="text1"/>
          <w:sz w:val="24"/>
          <w:szCs w:val="24"/>
        </w:rPr>
        <w:t>CEFM</w:t>
      </w:r>
      <w:r w:rsidRPr="00E131B6">
        <w:rPr>
          <w:rFonts w:cs="Arial"/>
          <w:b/>
          <w:color w:val="000000" w:themeColor="text1"/>
          <w:sz w:val="24"/>
          <w:szCs w:val="24"/>
        </w:rPr>
        <w:t>?</w:t>
      </w:r>
      <w:r w:rsidR="00A914DE" w:rsidRPr="00E131B6">
        <w:rPr>
          <w:rFonts w:cs="Arial"/>
          <w:b/>
          <w:color w:val="000000" w:themeColor="text1"/>
          <w:sz w:val="24"/>
          <w:szCs w:val="24"/>
        </w:rPr>
        <w:br/>
      </w:r>
    </w:p>
    <w:p w:rsidR="008E0F08" w:rsidRPr="00E131B6" w:rsidRDefault="0007768C"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lastRenderedPageBreak/>
        <w:t xml:space="preserve">The last report of the Secretary General </w:t>
      </w:r>
      <w:r w:rsidR="00955AD9" w:rsidRPr="00E131B6">
        <w:rPr>
          <w:rFonts w:cs="Arial"/>
          <w:color w:val="000000" w:themeColor="text1"/>
          <w:sz w:val="24"/>
          <w:szCs w:val="24"/>
        </w:rPr>
        <w:t xml:space="preserve">(July 2018) </w:t>
      </w:r>
      <w:r w:rsidRPr="00E131B6">
        <w:rPr>
          <w:rFonts w:cs="Arial"/>
          <w:color w:val="000000" w:themeColor="text1"/>
          <w:sz w:val="24"/>
          <w:szCs w:val="24"/>
        </w:rPr>
        <w:t xml:space="preserve">outlined </w:t>
      </w:r>
      <w:r w:rsidR="00260993" w:rsidRPr="00E131B6">
        <w:rPr>
          <w:rFonts w:cs="Arial"/>
          <w:color w:val="000000" w:themeColor="text1"/>
          <w:sz w:val="24"/>
          <w:szCs w:val="24"/>
        </w:rPr>
        <w:t>a total of 16 recommendations.</w:t>
      </w:r>
      <w:r w:rsidR="00A914DE" w:rsidRPr="00E131B6">
        <w:rPr>
          <w:rFonts w:cs="Arial"/>
          <w:color w:val="000000" w:themeColor="text1"/>
          <w:sz w:val="24"/>
          <w:szCs w:val="24"/>
        </w:rPr>
        <w:t xml:space="preserve"> </w:t>
      </w:r>
      <w:r w:rsidR="002035FE" w:rsidRPr="00E131B6">
        <w:rPr>
          <w:rFonts w:cs="Arial"/>
          <w:color w:val="000000" w:themeColor="text1"/>
          <w:sz w:val="24"/>
          <w:szCs w:val="24"/>
        </w:rPr>
        <w:t>Given the</w:t>
      </w:r>
      <w:r w:rsidR="00A4500D" w:rsidRPr="00E131B6">
        <w:rPr>
          <w:rFonts w:cs="Arial"/>
          <w:color w:val="000000" w:themeColor="text1"/>
          <w:sz w:val="24"/>
          <w:szCs w:val="24"/>
        </w:rPr>
        <w:t xml:space="preserve"> word count constrain</w:t>
      </w:r>
      <w:r w:rsidR="002035FE" w:rsidRPr="00E131B6">
        <w:rPr>
          <w:rFonts w:cs="Arial"/>
          <w:color w:val="000000" w:themeColor="text1"/>
          <w:sz w:val="24"/>
          <w:szCs w:val="24"/>
        </w:rPr>
        <w:t>ts</w:t>
      </w:r>
      <w:r w:rsidR="00285790" w:rsidRPr="00E131B6">
        <w:rPr>
          <w:rFonts w:cs="Arial"/>
          <w:color w:val="000000" w:themeColor="text1"/>
          <w:sz w:val="24"/>
          <w:szCs w:val="24"/>
        </w:rPr>
        <w:t>, we highlight one</w:t>
      </w:r>
      <w:r w:rsidR="008E0F08" w:rsidRPr="00E131B6">
        <w:rPr>
          <w:rFonts w:cs="Arial"/>
          <w:color w:val="000000" w:themeColor="text1"/>
          <w:sz w:val="24"/>
          <w:szCs w:val="24"/>
        </w:rPr>
        <w:t xml:space="preserve"> key </w:t>
      </w:r>
      <w:r w:rsidR="00310566" w:rsidRPr="00E131B6">
        <w:rPr>
          <w:rFonts w:cs="Arial"/>
          <w:color w:val="000000" w:themeColor="text1"/>
          <w:sz w:val="24"/>
          <w:szCs w:val="24"/>
        </w:rPr>
        <w:t>recommendation</w:t>
      </w:r>
      <w:r w:rsidR="00286E16" w:rsidRPr="00E131B6">
        <w:rPr>
          <w:rFonts w:cs="Arial"/>
          <w:color w:val="000000" w:themeColor="text1"/>
          <w:sz w:val="24"/>
          <w:szCs w:val="24"/>
        </w:rPr>
        <w:t xml:space="preserve"> here</w:t>
      </w:r>
      <w:r w:rsidR="008E0F08" w:rsidRPr="00E131B6">
        <w:rPr>
          <w:rFonts w:cs="Arial"/>
          <w:color w:val="000000" w:themeColor="text1"/>
          <w:sz w:val="24"/>
          <w:szCs w:val="24"/>
        </w:rPr>
        <w:t xml:space="preserve">: </w:t>
      </w:r>
    </w:p>
    <w:p w:rsidR="002035FE" w:rsidRPr="00E131B6" w:rsidRDefault="002035FE" w:rsidP="00A92E6F">
      <w:pPr>
        <w:autoSpaceDE w:val="0"/>
        <w:autoSpaceDN w:val="0"/>
        <w:adjustRightInd w:val="0"/>
        <w:spacing w:after="0"/>
        <w:jc w:val="both"/>
        <w:rPr>
          <w:rFonts w:cs="Arial"/>
          <w:color w:val="000000" w:themeColor="text1"/>
          <w:sz w:val="24"/>
          <w:szCs w:val="24"/>
        </w:rPr>
      </w:pPr>
    </w:p>
    <w:p w:rsidR="008E0F08" w:rsidRPr="00E131B6" w:rsidRDefault="001C491A" w:rsidP="00A92E6F">
      <w:pPr>
        <w:pStyle w:val="ListParagraph"/>
        <w:numPr>
          <w:ilvl w:val="0"/>
          <w:numId w:val="2"/>
        </w:numPr>
        <w:autoSpaceDE w:val="0"/>
        <w:autoSpaceDN w:val="0"/>
        <w:adjustRightInd w:val="0"/>
        <w:spacing w:after="0"/>
        <w:jc w:val="both"/>
        <w:rPr>
          <w:rFonts w:cs="Arial"/>
          <w:i/>
          <w:color w:val="000000" w:themeColor="text1"/>
          <w:sz w:val="24"/>
          <w:szCs w:val="24"/>
        </w:rPr>
      </w:pPr>
      <w:r w:rsidRPr="00E131B6">
        <w:rPr>
          <w:rFonts w:cs="Arial"/>
          <w:i/>
          <w:color w:val="000000" w:themeColor="text1"/>
          <w:sz w:val="24"/>
          <w:szCs w:val="24"/>
        </w:rPr>
        <w:t xml:space="preserve">Recommendation </w:t>
      </w:r>
      <w:r w:rsidR="008E0F08" w:rsidRPr="00E131B6">
        <w:rPr>
          <w:rFonts w:cs="Arial"/>
          <w:i/>
          <w:color w:val="000000" w:themeColor="text1"/>
          <w:sz w:val="24"/>
          <w:szCs w:val="24"/>
        </w:rPr>
        <w:t xml:space="preserve">b: </w:t>
      </w:r>
      <w:r w:rsidRPr="00E131B6">
        <w:rPr>
          <w:rFonts w:cs="Arial"/>
          <w:i/>
          <w:color w:val="000000" w:themeColor="text1"/>
          <w:sz w:val="24"/>
          <w:szCs w:val="24"/>
        </w:rPr>
        <w:t>‘</w:t>
      </w:r>
      <w:r w:rsidR="008E0F08" w:rsidRPr="00E131B6">
        <w:rPr>
          <w:rFonts w:cs="Arial"/>
          <w:i/>
          <w:color w:val="000000" w:themeColor="text1"/>
          <w:sz w:val="24"/>
          <w:szCs w:val="24"/>
        </w:rPr>
        <w:t>Harmonise national legislation in line with international human rights</w:t>
      </w:r>
      <w:r w:rsidR="001602B6" w:rsidRPr="00E131B6">
        <w:rPr>
          <w:rFonts w:cs="Arial"/>
          <w:i/>
          <w:color w:val="000000" w:themeColor="text1"/>
          <w:sz w:val="24"/>
          <w:szCs w:val="24"/>
        </w:rPr>
        <w:t xml:space="preserve"> standards on CEFM and amend/</w:t>
      </w:r>
      <w:r w:rsidR="008E0F08" w:rsidRPr="00E131B6">
        <w:rPr>
          <w:rFonts w:cs="Arial"/>
          <w:i/>
          <w:color w:val="000000" w:themeColor="text1"/>
          <w:sz w:val="24"/>
          <w:szCs w:val="24"/>
        </w:rPr>
        <w:t>remove legal obstacles and loopholes preventing protection</w:t>
      </w:r>
      <w:r w:rsidR="00672395" w:rsidRPr="00E131B6">
        <w:rPr>
          <w:rFonts w:cs="Arial"/>
          <w:i/>
          <w:color w:val="000000" w:themeColor="text1"/>
          <w:sz w:val="24"/>
          <w:szCs w:val="24"/>
        </w:rPr>
        <w:t>...</w:t>
      </w:r>
      <w:r w:rsidR="008E0F08" w:rsidRPr="00E131B6">
        <w:rPr>
          <w:rFonts w:cs="Arial"/>
          <w:i/>
          <w:color w:val="000000" w:themeColor="text1"/>
          <w:sz w:val="24"/>
          <w:szCs w:val="24"/>
        </w:rPr>
        <w:t xml:space="preserve">Ensure that </w:t>
      </w:r>
      <w:r w:rsidR="00672395" w:rsidRPr="00E131B6">
        <w:rPr>
          <w:rFonts w:cs="Arial"/>
          <w:i/>
          <w:color w:val="000000" w:themeColor="text1"/>
          <w:sz w:val="24"/>
          <w:szCs w:val="24"/>
        </w:rPr>
        <w:t xml:space="preserve">[legal] </w:t>
      </w:r>
      <w:r w:rsidR="008E0F08" w:rsidRPr="00E131B6">
        <w:rPr>
          <w:rFonts w:cs="Arial"/>
          <w:i/>
          <w:color w:val="000000" w:themeColor="text1"/>
          <w:sz w:val="24"/>
          <w:szCs w:val="24"/>
        </w:rPr>
        <w:t>efforts to prohibit child marriage concord with efforts to address the root causes</w:t>
      </w:r>
      <w:r w:rsidR="00672395" w:rsidRPr="00E131B6">
        <w:rPr>
          <w:rFonts w:cs="Arial"/>
          <w:i/>
          <w:color w:val="000000" w:themeColor="text1"/>
          <w:sz w:val="24"/>
          <w:szCs w:val="24"/>
        </w:rPr>
        <w:t xml:space="preserve"> of the practice in communities…</w:t>
      </w:r>
      <w:r w:rsidR="008E0F08" w:rsidRPr="00E131B6">
        <w:rPr>
          <w:rFonts w:cs="Arial"/>
          <w:i/>
          <w:color w:val="000000" w:themeColor="text1"/>
          <w:sz w:val="24"/>
          <w:szCs w:val="24"/>
        </w:rPr>
        <w:t>particularly affected, including measures to address poverty and the economi</w:t>
      </w:r>
      <w:r w:rsidRPr="00E131B6">
        <w:rPr>
          <w:rFonts w:cs="Arial"/>
          <w:i/>
          <w:color w:val="000000" w:themeColor="text1"/>
          <w:sz w:val="24"/>
          <w:szCs w:val="24"/>
        </w:rPr>
        <w:t>c incentives to child marriage..</w:t>
      </w:r>
      <w:r w:rsidR="00955AD9" w:rsidRPr="00E131B6">
        <w:rPr>
          <w:rFonts w:cs="Arial"/>
          <w:i/>
          <w:color w:val="000000" w:themeColor="text1"/>
          <w:sz w:val="24"/>
          <w:szCs w:val="24"/>
        </w:rPr>
        <w:t>.</w:t>
      </w:r>
      <w:r w:rsidRPr="00E131B6">
        <w:rPr>
          <w:rFonts w:cs="Arial"/>
          <w:i/>
          <w:color w:val="000000" w:themeColor="text1"/>
          <w:sz w:val="24"/>
          <w:szCs w:val="24"/>
        </w:rPr>
        <w:t>’</w:t>
      </w:r>
      <w:r w:rsidRPr="00E131B6">
        <w:rPr>
          <w:rStyle w:val="FootnoteReference"/>
          <w:rFonts w:cs="Arial"/>
          <w:i/>
          <w:color w:val="000000" w:themeColor="text1"/>
          <w:sz w:val="24"/>
          <w:szCs w:val="24"/>
        </w:rPr>
        <w:footnoteReference w:id="2"/>
      </w:r>
    </w:p>
    <w:p w:rsidR="00675DF6" w:rsidRPr="00E131B6" w:rsidRDefault="00675DF6" w:rsidP="00A92E6F">
      <w:pPr>
        <w:autoSpaceDE w:val="0"/>
        <w:autoSpaceDN w:val="0"/>
        <w:adjustRightInd w:val="0"/>
        <w:spacing w:after="0"/>
        <w:jc w:val="both"/>
        <w:rPr>
          <w:rFonts w:cs="Arial"/>
          <w:color w:val="000000" w:themeColor="text1"/>
          <w:sz w:val="24"/>
          <w:szCs w:val="24"/>
        </w:rPr>
      </w:pPr>
    </w:p>
    <w:p w:rsidR="00285790" w:rsidRPr="00E131B6" w:rsidRDefault="008E0F08"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 xml:space="preserve">We </w:t>
      </w:r>
      <w:r w:rsidR="00B06F2F" w:rsidRPr="00E131B6">
        <w:rPr>
          <w:rFonts w:cs="Arial"/>
          <w:color w:val="000000" w:themeColor="text1"/>
          <w:sz w:val="24"/>
          <w:szCs w:val="24"/>
        </w:rPr>
        <w:t xml:space="preserve">have seen some harmonisation of national legislation </w:t>
      </w:r>
      <w:r w:rsidR="001602B6" w:rsidRPr="00E131B6">
        <w:rPr>
          <w:rFonts w:cs="Arial"/>
          <w:color w:val="000000" w:themeColor="text1"/>
          <w:sz w:val="24"/>
          <w:szCs w:val="24"/>
        </w:rPr>
        <w:t xml:space="preserve">in the form </w:t>
      </w:r>
      <w:r w:rsidR="001C0490" w:rsidRPr="00E131B6">
        <w:rPr>
          <w:rFonts w:cs="Arial"/>
          <w:color w:val="000000" w:themeColor="text1"/>
          <w:sz w:val="24"/>
          <w:szCs w:val="24"/>
        </w:rPr>
        <w:t xml:space="preserve">of </w:t>
      </w:r>
      <w:r w:rsidR="00286E16" w:rsidRPr="00E131B6">
        <w:rPr>
          <w:rFonts w:cs="Arial"/>
          <w:color w:val="000000" w:themeColor="text1"/>
          <w:sz w:val="24"/>
          <w:szCs w:val="24"/>
        </w:rPr>
        <w:t xml:space="preserve">forced marriage legislation and statutory </w:t>
      </w:r>
      <w:r w:rsidR="00970C48" w:rsidRPr="00E131B6">
        <w:rPr>
          <w:rFonts w:cs="Arial"/>
          <w:color w:val="000000" w:themeColor="text1"/>
          <w:sz w:val="24"/>
          <w:szCs w:val="24"/>
        </w:rPr>
        <w:t>guidelines;</w:t>
      </w:r>
      <w:r w:rsidR="00905997" w:rsidRPr="00E131B6">
        <w:rPr>
          <w:rStyle w:val="FootnoteReference"/>
          <w:rFonts w:cs="Arial"/>
          <w:color w:val="000000" w:themeColor="text1"/>
          <w:sz w:val="24"/>
          <w:szCs w:val="24"/>
        </w:rPr>
        <w:footnoteReference w:id="3"/>
      </w:r>
      <w:r w:rsidR="001C0490" w:rsidRPr="00E131B6">
        <w:rPr>
          <w:rFonts w:cs="Arial"/>
          <w:color w:val="000000" w:themeColor="text1"/>
          <w:sz w:val="24"/>
          <w:szCs w:val="24"/>
        </w:rPr>
        <w:t xml:space="preserve"> </w:t>
      </w:r>
      <w:r w:rsidRPr="00E131B6">
        <w:rPr>
          <w:rFonts w:cs="Arial"/>
          <w:color w:val="000000" w:themeColor="text1"/>
          <w:sz w:val="24"/>
          <w:szCs w:val="24"/>
        </w:rPr>
        <w:t xml:space="preserve">however </w:t>
      </w:r>
      <w:r w:rsidR="001602B6" w:rsidRPr="00E131B6">
        <w:rPr>
          <w:rFonts w:cs="Arial"/>
          <w:color w:val="000000" w:themeColor="text1"/>
          <w:sz w:val="24"/>
          <w:szCs w:val="24"/>
        </w:rPr>
        <w:t xml:space="preserve">the UK’s </w:t>
      </w:r>
      <w:r w:rsidR="002035FE" w:rsidRPr="00E131B6">
        <w:rPr>
          <w:rFonts w:cs="Arial"/>
          <w:color w:val="000000" w:themeColor="text1"/>
          <w:sz w:val="24"/>
          <w:szCs w:val="24"/>
        </w:rPr>
        <w:t>efforts are</w:t>
      </w:r>
      <w:r w:rsidR="001602B6" w:rsidRPr="00E131B6">
        <w:rPr>
          <w:rFonts w:cs="Arial"/>
          <w:color w:val="000000" w:themeColor="text1"/>
          <w:sz w:val="24"/>
          <w:szCs w:val="24"/>
        </w:rPr>
        <w:t xml:space="preserve"> </w:t>
      </w:r>
      <w:r w:rsidR="006401F4" w:rsidRPr="00E131B6">
        <w:rPr>
          <w:rFonts w:cs="Arial"/>
          <w:color w:val="000000" w:themeColor="text1"/>
          <w:sz w:val="24"/>
          <w:szCs w:val="24"/>
        </w:rPr>
        <w:t xml:space="preserve">undermined by its </w:t>
      </w:r>
      <w:r w:rsidR="001602B6" w:rsidRPr="00E131B6">
        <w:rPr>
          <w:rFonts w:cs="Arial"/>
          <w:color w:val="000000" w:themeColor="text1"/>
          <w:sz w:val="24"/>
          <w:szCs w:val="24"/>
        </w:rPr>
        <w:t xml:space="preserve">failure to </w:t>
      </w:r>
      <w:r w:rsidR="002035FE" w:rsidRPr="00E131B6">
        <w:rPr>
          <w:rFonts w:cs="Arial"/>
          <w:color w:val="000000" w:themeColor="text1"/>
          <w:sz w:val="24"/>
          <w:szCs w:val="24"/>
        </w:rPr>
        <w:t xml:space="preserve">ensure that the legal and welfare infrastructure exists so that laws and policies are meaningfully implemented. The government has also failed to </w:t>
      </w:r>
      <w:r w:rsidR="001602B6" w:rsidRPr="00E131B6">
        <w:rPr>
          <w:rFonts w:cs="Arial"/>
          <w:color w:val="000000" w:themeColor="text1"/>
          <w:sz w:val="24"/>
          <w:szCs w:val="24"/>
        </w:rPr>
        <w:t xml:space="preserve">adopt a minimum age of 18 for marriage – as recommended in </w:t>
      </w:r>
      <w:r w:rsidR="007F36F2" w:rsidRPr="00E131B6">
        <w:rPr>
          <w:rFonts w:cs="Arial"/>
          <w:color w:val="000000" w:themeColor="text1"/>
          <w:sz w:val="24"/>
          <w:szCs w:val="24"/>
        </w:rPr>
        <w:t xml:space="preserve">2016 by the United Nations </w:t>
      </w:r>
      <w:r w:rsidR="001602B6" w:rsidRPr="00E131B6">
        <w:rPr>
          <w:rFonts w:cs="Arial"/>
          <w:color w:val="000000" w:themeColor="text1"/>
          <w:sz w:val="24"/>
          <w:szCs w:val="24"/>
        </w:rPr>
        <w:t>Committee on the Rights of the Child</w:t>
      </w:r>
      <w:r w:rsidR="006401F4" w:rsidRPr="00E131B6">
        <w:rPr>
          <w:rFonts w:cs="Arial"/>
          <w:color w:val="000000" w:themeColor="text1"/>
          <w:sz w:val="24"/>
          <w:szCs w:val="24"/>
        </w:rPr>
        <w:t>.</w:t>
      </w:r>
      <w:r w:rsidR="001602B6" w:rsidRPr="00E131B6">
        <w:rPr>
          <w:rStyle w:val="FootnoteReference"/>
          <w:rFonts w:cs="Arial"/>
          <w:color w:val="000000" w:themeColor="text1"/>
          <w:sz w:val="24"/>
          <w:szCs w:val="24"/>
        </w:rPr>
        <w:footnoteReference w:id="4"/>
      </w:r>
      <w:r w:rsidR="001602B6" w:rsidRPr="00E131B6">
        <w:rPr>
          <w:rFonts w:cs="Arial"/>
          <w:color w:val="000000" w:themeColor="text1"/>
          <w:sz w:val="24"/>
          <w:szCs w:val="24"/>
        </w:rPr>
        <w:t xml:space="preserve"> The Marriage and Civil Partnership (Minimum Age) Bill 2016-2017 to raise the age to 18 successfully passed through the House of Lords, but did not progress to the House of Commons due to lack of time.</w:t>
      </w:r>
      <w:r w:rsidR="001602B6" w:rsidRPr="00E131B6">
        <w:rPr>
          <w:rStyle w:val="FootnoteReference"/>
          <w:rFonts w:cs="Arial"/>
          <w:color w:val="000000" w:themeColor="text1"/>
          <w:sz w:val="24"/>
          <w:szCs w:val="24"/>
        </w:rPr>
        <w:footnoteReference w:id="5"/>
      </w:r>
      <w:r w:rsidR="00C834B7" w:rsidRPr="00E131B6">
        <w:rPr>
          <w:rFonts w:cs="Arial"/>
          <w:color w:val="000000" w:themeColor="text1"/>
          <w:sz w:val="24"/>
          <w:szCs w:val="24"/>
        </w:rPr>
        <w:br/>
      </w:r>
      <w:r w:rsidR="00905997" w:rsidRPr="00E131B6">
        <w:rPr>
          <w:rFonts w:cs="Arial"/>
          <w:color w:val="000000" w:themeColor="text1"/>
          <w:sz w:val="24"/>
          <w:szCs w:val="24"/>
        </w:rPr>
        <w:t>T</w:t>
      </w:r>
      <w:r w:rsidR="00B06F2F" w:rsidRPr="00E131B6">
        <w:rPr>
          <w:rFonts w:cs="Arial"/>
          <w:color w:val="000000" w:themeColor="text1"/>
          <w:sz w:val="24"/>
          <w:szCs w:val="24"/>
        </w:rPr>
        <w:t>he revised statutory guidance on safeguarding children</w:t>
      </w:r>
      <w:r w:rsidR="00C834B7" w:rsidRPr="00E131B6">
        <w:rPr>
          <w:rFonts w:cs="Arial"/>
          <w:color w:val="000000" w:themeColor="text1"/>
          <w:sz w:val="24"/>
          <w:szCs w:val="24"/>
        </w:rPr>
        <w:t xml:space="preserve"> in 2018</w:t>
      </w:r>
      <w:r w:rsidR="00B06F2F" w:rsidRPr="00E131B6">
        <w:rPr>
          <w:rFonts w:cs="Arial"/>
          <w:color w:val="000000" w:themeColor="text1"/>
          <w:sz w:val="24"/>
          <w:szCs w:val="24"/>
        </w:rPr>
        <w:t xml:space="preserve">, </w:t>
      </w:r>
      <w:r w:rsidR="00B06F2F" w:rsidRPr="00E131B6">
        <w:rPr>
          <w:rFonts w:cs="Arial"/>
          <w:i/>
          <w:color w:val="000000" w:themeColor="text1"/>
          <w:sz w:val="24"/>
          <w:szCs w:val="24"/>
        </w:rPr>
        <w:t>Working Together</w:t>
      </w:r>
      <w:r w:rsidR="00905997" w:rsidRPr="00E131B6">
        <w:rPr>
          <w:rFonts w:cs="Arial"/>
          <w:i/>
          <w:color w:val="000000" w:themeColor="text1"/>
          <w:sz w:val="24"/>
          <w:szCs w:val="24"/>
        </w:rPr>
        <w:t xml:space="preserve">, </w:t>
      </w:r>
      <w:r w:rsidR="007F36F2" w:rsidRPr="00E131B6">
        <w:rPr>
          <w:rFonts w:cs="Arial"/>
          <w:color w:val="000000" w:themeColor="text1"/>
          <w:sz w:val="24"/>
          <w:szCs w:val="24"/>
        </w:rPr>
        <w:t>also</w:t>
      </w:r>
      <w:r w:rsidR="007F36F2" w:rsidRPr="00E131B6">
        <w:rPr>
          <w:rFonts w:cs="Arial"/>
          <w:i/>
          <w:color w:val="000000" w:themeColor="text1"/>
          <w:sz w:val="24"/>
          <w:szCs w:val="24"/>
        </w:rPr>
        <w:t xml:space="preserve"> </w:t>
      </w:r>
      <w:r w:rsidR="00905997" w:rsidRPr="00E131B6">
        <w:rPr>
          <w:rFonts w:cs="Arial"/>
          <w:color w:val="000000" w:themeColor="text1"/>
          <w:sz w:val="24"/>
          <w:szCs w:val="24"/>
        </w:rPr>
        <w:t>did not include a section on CEFM</w:t>
      </w:r>
      <w:r w:rsidR="000F05C0" w:rsidRPr="00E131B6">
        <w:rPr>
          <w:rFonts w:cs="Arial"/>
          <w:color w:val="000000" w:themeColor="text1"/>
          <w:sz w:val="24"/>
          <w:szCs w:val="24"/>
        </w:rPr>
        <w:t>.</w:t>
      </w:r>
      <w:r w:rsidR="00B06F2F" w:rsidRPr="00E131B6">
        <w:rPr>
          <w:rStyle w:val="FootnoteReference"/>
          <w:rFonts w:cs="Arial"/>
          <w:color w:val="000000" w:themeColor="text1"/>
          <w:sz w:val="24"/>
          <w:szCs w:val="24"/>
        </w:rPr>
        <w:footnoteReference w:id="6"/>
      </w:r>
      <w:r w:rsidR="002035FE" w:rsidRPr="00E131B6">
        <w:rPr>
          <w:rStyle w:val="CommentReference"/>
          <w:rFonts w:cs="Arial"/>
          <w:color w:val="000000" w:themeColor="text1"/>
          <w:sz w:val="24"/>
          <w:szCs w:val="24"/>
        </w:rPr>
        <w:t xml:space="preserve"> And there is still no ratification of the Istanbul Convention.</w:t>
      </w:r>
      <w:r w:rsidR="001602B6" w:rsidRPr="00E131B6">
        <w:rPr>
          <w:rFonts w:cs="Arial"/>
          <w:color w:val="000000" w:themeColor="text1"/>
          <w:sz w:val="24"/>
          <w:szCs w:val="24"/>
        </w:rPr>
        <w:t xml:space="preserve"> </w:t>
      </w:r>
    </w:p>
    <w:p w:rsidR="001602B6" w:rsidRPr="00E131B6" w:rsidRDefault="001602B6" w:rsidP="00A92E6F">
      <w:pPr>
        <w:autoSpaceDE w:val="0"/>
        <w:autoSpaceDN w:val="0"/>
        <w:adjustRightInd w:val="0"/>
        <w:spacing w:after="0"/>
        <w:jc w:val="both"/>
        <w:rPr>
          <w:rFonts w:cs="Arial"/>
          <w:color w:val="000000" w:themeColor="text1"/>
          <w:sz w:val="24"/>
          <w:szCs w:val="24"/>
        </w:rPr>
      </w:pPr>
    </w:p>
    <w:p w:rsidR="002164BB" w:rsidRPr="00E131B6" w:rsidRDefault="002035FE"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 xml:space="preserve">But the main obstacle to </w:t>
      </w:r>
      <w:r w:rsidR="004807E2" w:rsidRPr="00E131B6">
        <w:rPr>
          <w:rFonts w:cs="Arial"/>
          <w:color w:val="000000" w:themeColor="text1"/>
          <w:sz w:val="24"/>
          <w:szCs w:val="24"/>
        </w:rPr>
        <w:t xml:space="preserve">eradicate CEFM </w:t>
      </w:r>
      <w:r w:rsidRPr="00E131B6">
        <w:rPr>
          <w:rFonts w:cs="Arial"/>
          <w:color w:val="000000" w:themeColor="text1"/>
          <w:sz w:val="24"/>
          <w:szCs w:val="24"/>
        </w:rPr>
        <w:t xml:space="preserve">is the existence of </w:t>
      </w:r>
      <w:r w:rsidR="00C80956" w:rsidRPr="00E131B6">
        <w:rPr>
          <w:rFonts w:cs="Arial"/>
          <w:color w:val="000000" w:themeColor="text1"/>
          <w:sz w:val="24"/>
          <w:szCs w:val="24"/>
        </w:rPr>
        <w:t xml:space="preserve">structural factors </w:t>
      </w:r>
      <w:r w:rsidRPr="00E131B6">
        <w:rPr>
          <w:rFonts w:cs="Arial"/>
          <w:color w:val="000000" w:themeColor="text1"/>
          <w:sz w:val="24"/>
          <w:szCs w:val="24"/>
        </w:rPr>
        <w:t xml:space="preserve">that </w:t>
      </w:r>
      <w:r w:rsidR="00171A50" w:rsidRPr="00E131B6">
        <w:rPr>
          <w:rFonts w:cs="Arial"/>
          <w:color w:val="000000" w:themeColor="text1"/>
          <w:sz w:val="24"/>
          <w:szCs w:val="24"/>
        </w:rPr>
        <w:t>fuel</w:t>
      </w:r>
      <w:r w:rsidRPr="00E131B6">
        <w:rPr>
          <w:rFonts w:cs="Arial"/>
          <w:color w:val="000000" w:themeColor="text1"/>
          <w:sz w:val="24"/>
          <w:szCs w:val="24"/>
        </w:rPr>
        <w:t xml:space="preserve"> CEFM. Rising poverty and re</w:t>
      </w:r>
      <w:r w:rsidR="00F6519E" w:rsidRPr="00E131B6">
        <w:rPr>
          <w:rFonts w:cs="Arial"/>
          <w:color w:val="000000" w:themeColor="text1"/>
          <w:sz w:val="24"/>
          <w:szCs w:val="24"/>
        </w:rPr>
        <w:t>cent c</w:t>
      </w:r>
      <w:r w:rsidR="004807E2" w:rsidRPr="00E131B6">
        <w:rPr>
          <w:rFonts w:eastAsia="Times New Roman" w:cs="Arial"/>
          <w:color w:val="000000" w:themeColor="text1"/>
          <w:sz w:val="24"/>
          <w:szCs w:val="24"/>
          <w:lang w:val="en-US"/>
        </w:rPr>
        <w:t>hanges to taxes and public spend</w:t>
      </w:r>
      <w:r w:rsidR="006401F4" w:rsidRPr="00E131B6">
        <w:rPr>
          <w:rFonts w:eastAsia="Times New Roman" w:cs="Arial"/>
          <w:color w:val="000000" w:themeColor="text1"/>
          <w:sz w:val="24"/>
          <w:szCs w:val="24"/>
          <w:lang w:val="en-US"/>
        </w:rPr>
        <w:t xml:space="preserve">ing </w:t>
      </w:r>
      <w:r w:rsidR="00C834B7" w:rsidRPr="00E131B6">
        <w:rPr>
          <w:rFonts w:eastAsia="Times New Roman" w:cs="Arial"/>
          <w:color w:val="000000" w:themeColor="text1"/>
          <w:sz w:val="24"/>
          <w:szCs w:val="24"/>
          <w:lang w:val="en-US"/>
        </w:rPr>
        <w:t>risk</w:t>
      </w:r>
      <w:r w:rsidR="006401F4" w:rsidRPr="00E131B6">
        <w:rPr>
          <w:rFonts w:eastAsia="Times New Roman" w:cs="Arial"/>
          <w:color w:val="000000" w:themeColor="text1"/>
          <w:sz w:val="24"/>
          <w:szCs w:val="24"/>
          <w:lang w:val="en-US"/>
        </w:rPr>
        <w:t xml:space="preserve"> derailing progress made,</w:t>
      </w:r>
      <w:r w:rsidR="004807E2" w:rsidRPr="00E131B6">
        <w:rPr>
          <w:rFonts w:eastAsia="Times New Roman" w:cs="Arial"/>
          <w:color w:val="000000" w:themeColor="text1"/>
          <w:sz w:val="24"/>
          <w:szCs w:val="24"/>
          <w:lang w:val="en-US"/>
        </w:rPr>
        <w:t xml:space="preserve"> as cuts </w:t>
      </w:r>
      <w:r w:rsidR="00F6519E" w:rsidRPr="00E131B6">
        <w:rPr>
          <w:rFonts w:eastAsia="Times New Roman" w:cs="Arial"/>
          <w:color w:val="000000" w:themeColor="text1"/>
          <w:sz w:val="24"/>
          <w:szCs w:val="24"/>
          <w:lang w:val="en-US"/>
        </w:rPr>
        <w:t>have fallen</w:t>
      </w:r>
      <w:r w:rsidR="004807E2" w:rsidRPr="00E131B6">
        <w:rPr>
          <w:rFonts w:eastAsia="Times New Roman" w:cs="Arial"/>
          <w:color w:val="000000" w:themeColor="text1"/>
          <w:sz w:val="24"/>
          <w:szCs w:val="24"/>
          <w:lang w:val="en-US"/>
        </w:rPr>
        <w:t xml:space="preserve"> disproportionately on BME women.</w:t>
      </w:r>
      <w:r w:rsidR="004807E2" w:rsidRPr="00E131B6">
        <w:rPr>
          <w:rStyle w:val="FootnoteReference"/>
          <w:rFonts w:eastAsia="Times New Roman" w:cs="Arial"/>
          <w:color w:val="000000" w:themeColor="text1"/>
          <w:sz w:val="24"/>
          <w:szCs w:val="24"/>
          <w:lang w:val="en-US"/>
        </w:rPr>
        <w:footnoteReference w:id="7"/>
      </w:r>
      <w:r w:rsidR="004807E2" w:rsidRPr="00E131B6">
        <w:rPr>
          <w:rFonts w:eastAsia="Times New Roman" w:cs="Arial"/>
          <w:color w:val="000000" w:themeColor="text1"/>
          <w:sz w:val="24"/>
          <w:szCs w:val="24"/>
          <w:lang w:val="en-US"/>
        </w:rPr>
        <w:t xml:space="preserve"> </w:t>
      </w:r>
      <w:r w:rsidR="00CD04C7" w:rsidRPr="00E131B6">
        <w:rPr>
          <w:rFonts w:cs="Arial"/>
          <w:color w:val="000000" w:themeColor="text1"/>
          <w:sz w:val="24"/>
          <w:szCs w:val="24"/>
        </w:rPr>
        <w:t>In 2015/16, 50% of Bangladeshi, 40% of Black African/Caribbean and 46% of Pakistani households were in poverty, compared to 19% of White British households</w:t>
      </w:r>
      <w:r w:rsidR="00675DF6" w:rsidRPr="00E131B6">
        <w:rPr>
          <w:rFonts w:cs="Arial"/>
          <w:color w:val="000000" w:themeColor="text1"/>
          <w:sz w:val="24"/>
          <w:szCs w:val="24"/>
        </w:rPr>
        <w:t>.</w:t>
      </w:r>
      <w:r w:rsidR="00CD04C7" w:rsidRPr="00E131B6">
        <w:rPr>
          <w:rStyle w:val="FootnoteReference"/>
          <w:rFonts w:cs="Arial"/>
          <w:color w:val="000000" w:themeColor="text1"/>
          <w:sz w:val="24"/>
          <w:szCs w:val="24"/>
        </w:rPr>
        <w:footnoteReference w:id="8"/>
      </w:r>
      <w:r w:rsidR="000F05C0" w:rsidRPr="00E131B6">
        <w:rPr>
          <w:rFonts w:cs="Arial"/>
          <w:color w:val="000000" w:themeColor="text1"/>
          <w:sz w:val="24"/>
          <w:szCs w:val="24"/>
        </w:rPr>
        <w:t xml:space="preserve"> </w:t>
      </w:r>
      <w:r w:rsidRPr="00E131B6">
        <w:rPr>
          <w:rFonts w:cs="Arial"/>
          <w:color w:val="000000" w:themeColor="text1"/>
          <w:sz w:val="24"/>
          <w:szCs w:val="24"/>
        </w:rPr>
        <w:t>Additionally, draconian immigration controls that have cut off legal migration</w:t>
      </w:r>
      <w:r w:rsidR="00E30898" w:rsidRPr="00E131B6">
        <w:rPr>
          <w:rFonts w:cs="Arial"/>
          <w:color w:val="000000" w:themeColor="text1"/>
          <w:sz w:val="24"/>
          <w:szCs w:val="24"/>
        </w:rPr>
        <w:t xml:space="preserve"> routes</w:t>
      </w:r>
      <w:r w:rsidRPr="00E131B6">
        <w:rPr>
          <w:rFonts w:cs="Arial"/>
          <w:color w:val="000000" w:themeColor="text1"/>
          <w:sz w:val="24"/>
          <w:szCs w:val="24"/>
        </w:rPr>
        <w:t xml:space="preserve"> into the UK</w:t>
      </w:r>
      <w:r w:rsidR="00BC695B">
        <w:rPr>
          <w:rFonts w:cs="Arial"/>
          <w:color w:val="000000" w:themeColor="text1"/>
          <w:sz w:val="24"/>
          <w:szCs w:val="24"/>
        </w:rPr>
        <w:t xml:space="preserve"> </w:t>
      </w:r>
      <w:r w:rsidRPr="00E131B6">
        <w:rPr>
          <w:rFonts w:cs="Arial"/>
          <w:color w:val="000000" w:themeColor="text1"/>
          <w:sz w:val="24"/>
          <w:szCs w:val="24"/>
        </w:rPr>
        <w:t xml:space="preserve">and </w:t>
      </w:r>
      <w:r w:rsidR="00171A50" w:rsidRPr="00E131B6">
        <w:rPr>
          <w:rFonts w:cs="Arial"/>
          <w:color w:val="000000" w:themeColor="text1"/>
          <w:sz w:val="24"/>
          <w:szCs w:val="24"/>
        </w:rPr>
        <w:t>access to housing and welfare support</w:t>
      </w:r>
      <w:r w:rsidR="00E30898" w:rsidRPr="00E131B6">
        <w:rPr>
          <w:rFonts w:cs="Arial"/>
          <w:color w:val="000000" w:themeColor="text1"/>
          <w:sz w:val="24"/>
          <w:szCs w:val="24"/>
        </w:rPr>
        <w:t>;</w:t>
      </w:r>
      <w:r w:rsidR="00171A50" w:rsidRPr="00E131B6">
        <w:rPr>
          <w:rFonts w:cs="Arial"/>
          <w:color w:val="000000" w:themeColor="text1"/>
          <w:sz w:val="24"/>
          <w:szCs w:val="24"/>
        </w:rPr>
        <w:t xml:space="preserve"> and the rise of religious and conservative norms in BME communities</w:t>
      </w:r>
      <w:r w:rsidR="00E30898" w:rsidRPr="00E131B6">
        <w:rPr>
          <w:rFonts w:cs="Arial"/>
          <w:color w:val="000000" w:themeColor="text1"/>
          <w:sz w:val="24"/>
          <w:szCs w:val="24"/>
        </w:rPr>
        <w:t>,</w:t>
      </w:r>
      <w:r w:rsidR="00171A50" w:rsidRPr="00E131B6">
        <w:rPr>
          <w:rFonts w:cs="Arial"/>
          <w:color w:val="000000" w:themeColor="text1"/>
          <w:sz w:val="24"/>
          <w:szCs w:val="24"/>
        </w:rPr>
        <w:t xml:space="preserve"> have also created formidable barriers to </w:t>
      </w:r>
      <w:r w:rsidR="00BC695B">
        <w:rPr>
          <w:rFonts w:cs="Arial"/>
          <w:color w:val="000000" w:themeColor="text1"/>
          <w:sz w:val="24"/>
          <w:szCs w:val="24"/>
        </w:rPr>
        <w:t xml:space="preserve">the </w:t>
      </w:r>
      <w:r w:rsidR="00171A50" w:rsidRPr="00E131B6">
        <w:rPr>
          <w:rFonts w:cs="Arial"/>
          <w:color w:val="000000" w:themeColor="text1"/>
          <w:sz w:val="24"/>
          <w:szCs w:val="24"/>
        </w:rPr>
        <w:t xml:space="preserve">detection, protection and prevention of CEFM.  </w:t>
      </w:r>
    </w:p>
    <w:p w:rsidR="002164BB" w:rsidRPr="00E131B6" w:rsidRDefault="002164BB" w:rsidP="00A92E6F">
      <w:pPr>
        <w:autoSpaceDE w:val="0"/>
        <w:autoSpaceDN w:val="0"/>
        <w:adjustRightInd w:val="0"/>
        <w:spacing w:after="0"/>
        <w:jc w:val="both"/>
        <w:rPr>
          <w:rFonts w:cs="Arial"/>
          <w:color w:val="000000" w:themeColor="text1"/>
          <w:sz w:val="24"/>
          <w:szCs w:val="24"/>
        </w:rPr>
      </w:pPr>
    </w:p>
    <w:p w:rsidR="002164BB" w:rsidRPr="00E131B6" w:rsidRDefault="002164BB"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lastRenderedPageBreak/>
        <w:t xml:space="preserve">What </w:t>
      </w:r>
      <w:proofErr w:type="gramStart"/>
      <w:r w:rsidRPr="00E131B6">
        <w:rPr>
          <w:rFonts w:cs="Arial"/>
          <w:b/>
          <w:color w:val="000000" w:themeColor="text1"/>
          <w:sz w:val="24"/>
          <w:szCs w:val="24"/>
        </w:rPr>
        <w:t>type of measures are</w:t>
      </w:r>
      <w:proofErr w:type="gramEnd"/>
      <w:r w:rsidRPr="00E131B6">
        <w:rPr>
          <w:rFonts w:cs="Arial"/>
          <w:b/>
          <w:color w:val="000000" w:themeColor="text1"/>
          <w:sz w:val="24"/>
          <w:szCs w:val="24"/>
        </w:rPr>
        <w:t xml:space="preserve"> in place to end </w:t>
      </w:r>
      <w:r w:rsidR="006401F4" w:rsidRPr="00E131B6">
        <w:rPr>
          <w:rFonts w:cs="Arial"/>
          <w:b/>
          <w:color w:val="000000" w:themeColor="text1"/>
          <w:sz w:val="24"/>
          <w:szCs w:val="24"/>
        </w:rPr>
        <w:t>CEFM</w:t>
      </w:r>
      <w:r w:rsidRPr="00E131B6">
        <w:rPr>
          <w:rFonts w:cs="Arial"/>
          <w:b/>
          <w:color w:val="000000" w:themeColor="text1"/>
          <w:sz w:val="24"/>
          <w:szCs w:val="24"/>
        </w:rPr>
        <w:t>, including laws and policies as well as national and subnational action plans and programmes?</w:t>
      </w:r>
    </w:p>
    <w:p w:rsidR="00EF3987" w:rsidRPr="00E131B6" w:rsidRDefault="00EF3987" w:rsidP="00A92E6F">
      <w:pPr>
        <w:autoSpaceDE w:val="0"/>
        <w:autoSpaceDN w:val="0"/>
        <w:adjustRightInd w:val="0"/>
        <w:spacing w:after="0"/>
        <w:jc w:val="both"/>
        <w:rPr>
          <w:rFonts w:eastAsia="Times New Roman" w:cs="Arial"/>
          <w:color w:val="000000" w:themeColor="text1"/>
          <w:sz w:val="24"/>
          <w:szCs w:val="24"/>
          <w:lang w:val="en-US"/>
        </w:rPr>
      </w:pPr>
    </w:p>
    <w:p w:rsidR="00EF3987" w:rsidRPr="00E131B6" w:rsidRDefault="00905997" w:rsidP="00A92E6F">
      <w:pPr>
        <w:pStyle w:val="ListParagraph"/>
        <w:numPr>
          <w:ilvl w:val="0"/>
          <w:numId w:val="7"/>
        </w:numPr>
        <w:autoSpaceDE w:val="0"/>
        <w:autoSpaceDN w:val="0"/>
        <w:adjustRightInd w:val="0"/>
        <w:spacing w:after="0"/>
        <w:jc w:val="both"/>
        <w:rPr>
          <w:rFonts w:eastAsia="Times New Roman" w:cs="Arial"/>
          <w:color w:val="000000" w:themeColor="text1"/>
          <w:sz w:val="24"/>
          <w:szCs w:val="24"/>
          <w:lang w:val="en-US"/>
        </w:rPr>
      </w:pPr>
      <w:r w:rsidRPr="00E131B6">
        <w:rPr>
          <w:rFonts w:eastAsia="Times New Roman" w:cs="Arial"/>
          <w:color w:val="000000" w:themeColor="text1"/>
          <w:sz w:val="24"/>
          <w:szCs w:val="24"/>
          <w:lang w:val="en-US"/>
        </w:rPr>
        <w:t xml:space="preserve">In addition to </w:t>
      </w:r>
      <w:r w:rsidR="00171A50" w:rsidRPr="00E131B6">
        <w:rPr>
          <w:rFonts w:eastAsia="Times New Roman" w:cs="Arial"/>
          <w:color w:val="000000" w:themeColor="text1"/>
          <w:sz w:val="24"/>
          <w:szCs w:val="24"/>
          <w:lang w:val="en-US"/>
        </w:rPr>
        <w:t xml:space="preserve">national </w:t>
      </w:r>
      <w:r w:rsidRPr="00E131B6">
        <w:rPr>
          <w:rFonts w:eastAsia="Times New Roman" w:cs="Arial"/>
          <w:color w:val="000000" w:themeColor="text1"/>
          <w:sz w:val="24"/>
          <w:szCs w:val="24"/>
          <w:lang w:val="en-US"/>
        </w:rPr>
        <w:t xml:space="preserve">guidance, </w:t>
      </w:r>
      <w:r w:rsidR="00BC695B">
        <w:rPr>
          <w:rFonts w:eastAsia="Times New Roman" w:cs="Arial"/>
          <w:color w:val="000000" w:themeColor="text1"/>
          <w:sz w:val="24"/>
          <w:szCs w:val="24"/>
          <w:lang w:val="en-US"/>
        </w:rPr>
        <w:t xml:space="preserve">there are </w:t>
      </w:r>
      <w:r w:rsidR="00171A50" w:rsidRPr="00E131B6">
        <w:rPr>
          <w:rFonts w:eastAsia="Times New Roman" w:cs="Arial"/>
          <w:color w:val="000000" w:themeColor="text1"/>
          <w:sz w:val="24"/>
          <w:szCs w:val="24"/>
          <w:lang w:val="en-US"/>
        </w:rPr>
        <w:t xml:space="preserve">specific laws and wider </w:t>
      </w:r>
      <w:r w:rsidR="0057325C" w:rsidRPr="00E131B6">
        <w:rPr>
          <w:rFonts w:eastAsia="Times New Roman" w:cs="Arial"/>
          <w:color w:val="000000" w:themeColor="text1"/>
          <w:sz w:val="24"/>
          <w:szCs w:val="24"/>
          <w:lang w:val="en-US"/>
        </w:rPr>
        <w:t xml:space="preserve">Violence </w:t>
      </w:r>
      <w:proofErr w:type="gramStart"/>
      <w:r w:rsidR="0057325C" w:rsidRPr="00E131B6">
        <w:rPr>
          <w:rFonts w:eastAsia="Times New Roman" w:cs="Arial"/>
          <w:color w:val="000000" w:themeColor="text1"/>
          <w:sz w:val="24"/>
          <w:szCs w:val="24"/>
          <w:lang w:val="en-US"/>
        </w:rPr>
        <w:t>Against</w:t>
      </w:r>
      <w:proofErr w:type="gramEnd"/>
      <w:r w:rsidR="0057325C" w:rsidRPr="00E131B6">
        <w:rPr>
          <w:rFonts w:eastAsia="Times New Roman" w:cs="Arial"/>
          <w:color w:val="000000" w:themeColor="text1"/>
          <w:sz w:val="24"/>
          <w:szCs w:val="24"/>
          <w:lang w:val="en-US"/>
        </w:rPr>
        <w:t xml:space="preserve"> Women and Girls (VAWG) strateg</w:t>
      </w:r>
      <w:r w:rsidR="00171A50" w:rsidRPr="00E131B6">
        <w:rPr>
          <w:rFonts w:eastAsia="Times New Roman" w:cs="Arial"/>
          <w:color w:val="000000" w:themeColor="text1"/>
          <w:sz w:val="24"/>
          <w:szCs w:val="24"/>
          <w:lang w:val="en-US"/>
        </w:rPr>
        <w:t xml:space="preserve">ies </w:t>
      </w:r>
      <w:r w:rsidR="0057325C" w:rsidRPr="00E131B6">
        <w:rPr>
          <w:rFonts w:eastAsia="Times New Roman" w:cs="Arial"/>
          <w:color w:val="000000" w:themeColor="text1"/>
          <w:sz w:val="24"/>
          <w:szCs w:val="24"/>
          <w:lang w:val="en-US"/>
        </w:rPr>
        <w:t>and action plan</w:t>
      </w:r>
      <w:r w:rsidR="00171A50" w:rsidRPr="00E131B6">
        <w:rPr>
          <w:rFonts w:eastAsia="Times New Roman" w:cs="Arial"/>
          <w:color w:val="000000" w:themeColor="text1"/>
          <w:sz w:val="24"/>
          <w:szCs w:val="24"/>
          <w:lang w:val="en-US"/>
        </w:rPr>
        <w:t>s</w:t>
      </w:r>
      <w:r w:rsidR="006F169B" w:rsidRPr="00E131B6">
        <w:rPr>
          <w:rFonts w:eastAsia="Times New Roman" w:cs="Arial"/>
          <w:color w:val="000000" w:themeColor="text1"/>
          <w:sz w:val="24"/>
          <w:szCs w:val="24"/>
          <w:lang w:val="en-US"/>
        </w:rPr>
        <w:t>,</w:t>
      </w:r>
      <w:r w:rsidR="00171A50" w:rsidRPr="00E131B6">
        <w:rPr>
          <w:rFonts w:eastAsia="Times New Roman" w:cs="Arial"/>
          <w:color w:val="000000" w:themeColor="text1"/>
          <w:sz w:val="24"/>
          <w:szCs w:val="24"/>
          <w:lang w:val="en-US"/>
        </w:rPr>
        <w:t xml:space="preserve"> that also refer to forced marriage </w:t>
      </w:r>
      <w:r w:rsidR="006F169B" w:rsidRPr="00E131B6">
        <w:rPr>
          <w:rFonts w:eastAsia="Times New Roman" w:cs="Arial"/>
          <w:color w:val="000000" w:themeColor="text1"/>
          <w:sz w:val="24"/>
          <w:szCs w:val="24"/>
          <w:lang w:val="en-US"/>
        </w:rPr>
        <w:t>if not CEFM,</w:t>
      </w:r>
      <w:r w:rsidR="00BC695B">
        <w:rPr>
          <w:rFonts w:eastAsia="Times New Roman" w:cs="Arial"/>
          <w:color w:val="000000" w:themeColor="text1"/>
          <w:sz w:val="24"/>
          <w:szCs w:val="24"/>
          <w:lang w:val="en-US"/>
        </w:rPr>
        <w:t xml:space="preserve"> </w:t>
      </w:r>
      <w:r w:rsidR="006F169B" w:rsidRPr="00E131B6">
        <w:rPr>
          <w:rFonts w:eastAsia="Times New Roman" w:cs="Arial"/>
          <w:color w:val="000000" w:themeColor="text1"/>
          <w:sz w:val="24"/>
          <w:szCs w:val="24"/>
          <w:lang w:val="en-US"/>
        </w:rPr>
        <w:t>in place</w:t>
      </w:r>
      <w:r w:rsidR="00E25203" w:rsidRPr="00E131B6">
        <w:rPr>
          <w:rFonts w:eastAsia="Times New Roman" w:cs="Arial"/>
          <w:color w:val="000000" w:themeColor="text1"/>
          <w:sz w:val="24"/>
          <w:szCs w:val="24"/>
          <w:lang w:val="en-US"/>
        </w:rPr>
        <w:t xml:space="preserve"> </w:t>
      </w:r>
      <w:r w:rsidR="00161420" w:rsidRPr="00E131B6">
        <w:rPr>
          <w:rFonts w:eastAsia="Times New Roman" w:cs="Arial"/>
          <w:color w:val="000000" w:themeColor="text1"/>
          <w:sz w:val="24"/>
          <w:szCs w:val="24"/>
          <w:lang w:val="en-US"/>
        </w:rPr>
        <w:t>(</w:t>
      </w:r>
      <w:r w:rsidR="00C834B7" w:rsidRPr="00E131B6">
        <w:rPr>
          <w:rFonts w:eastAsia="Times New Roman" w:cs="Arial"/>
          <w:color w:val="000000" w:themeColor="text1"/>
          <w:sz w:val="24"/>
          <w:szCs w:val="24"/>
          <w:lang w:val="en-US"/>
        </w:rPr>
        <w:t>see</w:t>
      </w:r>
      <w:r w:rsidR="00E25203" w:rsidRPr="00E131B6">
        <w:rPr>
          <w:rFonts w:eastAsia="Times New Roman" w:cs="Arial"/>
          <w:color w:val="000000" w:themeColor="text1"/>
          <w:sz w:val="24"/>
          <w:szCs w:val="24"/>
          <w:lang w:val="en-US"/>
        </w:rPr>
        <w:t xml:space="preserve"> question 3)</w:t>
      </w:r>
      <w:r w:rsidR="00EF3987" w:rsidRPr="00E131B6">
        <w:rPr>
          <w:rFonts w:eastAsia="Times New Roman" w:cs="Arial"/>
          <w:color w:val="000000" w:themeColor="text1"/>
          <w:sz w:val="24"/>
          <w:szCs w:val="24"/>
          <w:lang w:val="en-US"/>
        </w:rPr>
        <w:t xml:space="preserve">. However, these </w:t>
      </w:r>
      <w:r w:rsidR="00D03B19" w:rsidRPr="00E131B6">
        <w:rPr>
          <w:rFonts w:eastAsia="Times New Roman" w:cs="Arial"/>
          <w:color w:val="000000" w:themeColor="text1"/>
          <w:sz w:val="24"/>
          <w:szCs w:val="24"/>
          <w:lang w:val="en-US"/>
        </w:rPr>
        <w:t>developments</w:t>
      </w:r>
      <w:r w:rsidR="00EF3987" w:rsidRPr="00E131B6">
        <w:rPr>
          <w:rFonts w:eastAsia="Times New Roman" w:cs="Arial"/>
          <w:color w:val="000000" w:themeColor="text1"/>
          <w:sz w:val="24"/>
          <w:szCs w:val="24"/>
          <w:lang w:val="en-US"/>
        </w:rPr>
        <w:t xml:space="preserve"> are undermined by </w:t>
      </w:r>
      <w:r w:rsidR="0057325C" w:rsidRPr="00E131B6">
        <w:rPr>
          <w:rFonts w:eastAsia="Times New Roman" w:cs="Arial"/>
          <w:color w:val="000000" w:themeColor="text1"/>
          <w:sz w:val="24"/>
          <w:szCs w:val="24"/>
          <w:lang w:val="en-US"/>
        </w:rPr>
        <w:t xml:space="preserve">the absence of </w:t>
      </w:r>
      <w:r w:rsidR="000133E7" w:rsidRPr="00E131B6">
        <w:rPr>
          <w:rFonts w:eastAsia="Times New Roman" w:cs="Arial"/>
          <w:color w:val="000000" w:themeColor="text1"/>
          <w:sz w:val="24"/>
          <w:szCs w:val="24"/>
          <w:lang w:val="en-US"/>
        </w:rPr>
        <w:t>robust</w:t>
      </w:r>
      <w:r w:rsidR="00C368DD" w:rsidRPr="00E131B6">
        <w:rPr>
          <w:rFonts w:eastAsia="Times New Roman" w:cs="Arial"/>
          <w:color w:val="000000" w:themeColor="text1"/>
          <w:sz w:val="24"/>
          <w:szCs w:val="24"/>
          <w:lang w:val="en-US"/>
        </w:rPr>
        <w:t xml:space="preserve"> </w:t>
      </w:r>
      <w:r w:rsidR="0057325C" w:rsidRPr="00E131B6">
        <w:rPr>
          <w:rFonts w:eastAsia="Times New Roman" w:cs="Arial"/>
          <w:color w:val="000000" w:themeColor="text1"/>
          <w:sz w:val="24"/>
          <w:szCs w:val="24"/>
          <w:lang w:val="en-US"/>
        </w:rPr>
        <w:t xml:space="preserve">accountability </w:t>
      </w:r>
      <w:r w:rsidR="00171A50" w:rsidRPr="00E131B6">
        <w:rPr>
          <w:rFonts w:eastAsia="Times New Roman" w:cs="Arial"/>
          <w:color w:val="000000" w:themeColor="text1"/>
          <w:sz w:val="24"/>
          <w:szCs w:val="24"/>
          <w:lang w:val="en-US"/>
        </w:rPr>
        <w:t xml:space="preserve">and evaluation </w:t>
      </w:r>
      <w:r w:rsidR="0057325C" w:rsidRPr="00E131B6">
        <w:rPr>
          <w:rFonts w:eastAsia="Times New Roman" w:cs="Arial"/>
          <w:color w:val="000000" w:themeColor="text1"/>
          <w:sz w:val="24"/>
          <w:szCs w:val="24"/>
          <w:lang w:val="en-US"/>
        </w:rPr>
        <w:t>frameworks</w:t>
      </w:r>
      <w:r w:rsidR="002E1DC7" w:rsidRPr="00E131B6">
        <w:rPr>
          <w:rFonts w:eastAsia="Times New Roman" w:cs="Arial"/>
          <w:color w:val="000000" w:themeColor="text1"/>
          <w:sz w:val="24"/>
          <w:szCs w:val="24"/>
          <w:lang w:val="en-US"/>
        </w:rPr>
        <w:t xml:space="preserve"> -</w:t>
      </w:r>
      <w:r w:rsidR="0057325C" w:rsidRPr="00E131B6">
        <w:rPr>
          <w:rFonts w:eastAsia="Times New Roman" w:cs="Arial"/>
          <w:color w:val="000000" w:themeColor="text1"/>
          <w:sz w:val="24"/>
          <w:szCs w:val="24"/>
          <w:lang w:val="en-US"/>
        </w:rPr>
        <w:t xml:space="preserve"> and </w:t>
      </w:r>
      <w:r w:rsidR="00EF3987" w:rsidRPr="00E131B6">
        <w:rPr>
          <w:rFonts w:eastAsia="Times New Roman" w:cs="Arial"/>
          <w:color w:val="000000" w:themeColor="text1"/>
          <w:sz w:val="24"/>
          <w:szCs w:val="24"/>
          <w:lang w:val="en-US"/>
        </w:rPr>
        <w:t xml:space="preserve">inconsistent implementation </w:t>
      </w:r>
      <w:r w:rsidR="00E90ACF" w:rsidRPr="00E131B6">
        <w:rPr>
          <w:rFonts w:eastAsia="Times New Roman" w:cs="Arial"/>
          <w:color w:val="000000" w:themeColor="text1"/>
          <w:sz w:val="24"/>
          <w:szCs w:val="24"/>
          <w:lang w:val="en-US"/>
        </w:rPr>
        <w:t xml:space="preserve">by statutory </w:t>
      </w:r>
      <w:r w:rsidR="004F1063" w:rsidRPr="00E131B6">
        <w:rPr>
          <w:rFonts w:eastAsia="Times New Roman" w:cs="Arial"/>
          <w:color w:val="000000" w:themeColor="text1"/>
          <w:sz w:val="24"/>
          <w:szCs w:val="24"/>
          <w:lang w:val="en-US"/>
        </w:rPr>
        <w:t xml:space="preserve">and voluntary </w:t>
      </w:r>
      <w:r w:rsidR="00E90ACF" w:rsidRPr="00E131B6">
        <w:rPr>
          <w:rFonts w:eastAsia="Times New Roman" w:cs="Arial"/>
          <w:color w:val="000000" w:themeColor="text1"/>
          <w:sz w:val="24"/>
          <w:szCs w:val="24"/>
          <w:lang w:val="en-US"/>
        </w:rPr>
        <w:t>organisations</w:t>
      </w:r>
      <w:r w:rsidR="0057325C" w:rsidRPr="00E131B6">
        <w:rPr>
          <w:rFonts w:eastAsia="Times New Roman" w:cs="Arial"/>
          <w:color w:val="000000" w:themeColor="text1"/>
          <w:sz w:val="24"/>
          <w:szCs w:val="24"/>
          <w:lang w:val="en-US"/>
        </w:rPr>
        <w:t>.</w:t>
      </w:r>
      <w:r w:rsidR="00B927DD" w:rsidRPr="00E131B6">
        <w:rPr>
          <w:rFonts w:eastAsia="Times New Roman" w:cs="Arial"/>
          <w:color w:val="000000" w:themeColor="text1"/>
          <w:sz w:val="24"/>
          <w:szCs w:val="24"/>
          <w:lang w:val="en-US"/>
        </w:rPr>
        <w:t xml:space="preserve"> </w:t>
      </w:r>
      <w:r w:rsidR="004807E2" w:rsidRPr="00E131B6">
        <w:rPr>
          <w:rFonts w:eastAsia="Times New Roman" w:cs="Arial"/>
          <w:color w:val="000000" w:themeColor="text1"/>
          <w:sz w:val="24"/>
          <w:szCs w:val="24"/>
          <w:lang w:val="en-US"/>
        </w:rPr>
        <w:t>Significantly, sweeping c</w:t>
      </w:r>
      <w:r w:rsidR="00B340A2" w:rsidRPr="00E131B6">
        <w:rPr>
          <w:rFonts w:eastAsia="Times New Roman" w:cs="Arial"/>
          <w:color w:val="000000" w:themeColor="text1"/>
          <w:sz w:val="24"/>
          <w:szCs w:val="24"/>
          <w:lang w:val="en-US"/>
        </w:rPr>
        <w:t xml:space="preserve">uts to </w:t>
      </w:r>
      <w:r w:rsidR="00E90ACF" w:rsidRPr="00E131B6">
        <w:rPr>
          <w:rFonts w:eastAsia="Times New Roman" w:cs="Arial"/>
          <w:color w:val="000000" w:themeColor="text1"/>
          <w:sz w:val="24"/>
          <w:szCs w:val="24"/>
          <w:lang w:val="en-US"/>
        </w:rPr>
        <w:t xml:space="preserve">specialist </w:t>
      </w:r>
      <w:r w:rsidR="004807E2" w:rsidRPr="00E131B6">
        <w:rPr>
          <w:rFonts w:eastAsia="Times New Roman" w:cs="Arial"/>
          <w:color w:val="000000" w:themeColor="text1"/>
          <w:sz w:val="24"/>
          <w:szCs w:val="24"/>
          <w:lang w:val="en-US"/>
        </w:rPr>
        <w:t>BME organisations</w:t>
      </w:r>
      <w:r w:rsidR="00B340A2" w:rsidRPr="00E131B6">
        <w:rPr>
          <w:rFonts w:eastAsia="Times New Roman" w:cs="Arial"/>
          <w:color w:val="000000" w:themeColor="text1"/>
          <w:sz w:val="24"/>
          <w:szCs w:val="24"/>
          <w:lang w:val="en-US"/>
        </w:rPr>
        <w:t xml:space="preserve"> have </w:t>
      </w:r>
      <w:r w:rsidR="00171A50" w:rsidRPr="00E131B6">
        <w:rPr>
          <w:rFonts w:eastAsia="Times New Roman" w:cs="Arial"/>
          <w:color w:val="000000" w:themeColor="text1"/>
          <w:sz w:val="24"/>
          <w:szCs w:val="24"/>
          <w:lang w:val="en-US"/>
        </w:rPr>
        <w:t xml:space="preserve">also cut off </w:t>
      </w:r>
      <w:r w:rsidR="00B340A2" w:rsidRPr="00E131B6">
        <w:rPr>
          <w:rFonts w:eastAsia="Times New Roman" w:cs="Arial"/>
          <w:color w:val="000000" w:themeColor="text1"/>
          <w:sz w:val="24"/>
          <w:szCs w:val="24"/>
          <w:lang w:val="en-US"/>
        </w:rPr>
        <w:t>opportunities to strengthen practice</w:t>
      </w:r>
      <w:r w:rsidR="00171A50" w:rsidRPr="00E131B6">
        <w:rPr>
          <w:rFonts w:eastAsia="Times New Roman" w:cs="Arial"/>
          <w:color w:val="000000" w:themeColor="text1"/>
          <w:sz w:val="24"/>
          <w:szCs w:val="24"/>
          <w:lang w:val="en-US"/>
        </w:rPr>
        <w:t xml:space="preserve"> and improve institutional knowledge and expertise in the area</w:t>
      </w:r>
      <w:r w:rsidR="004807E2" w:rsidRPr="00E131B6">
        <w:rPr>
          <w:rFonts w:eastAsia="Times New Roman" w:cs="Arial"/>
          <w:color w:val="000000" w:themeColor="text1"/>
          <w:sz w:val="24"/>
          <w:szCs w:val="24"/>
          <w:lang w:val="en-US"/>
        </w:rPr>
        <w:t>.</w:t>
      </w:r>
      <w:r w:rsidR="00955AD9" w:rsidRPr="00E131B6">
        <w:rPr>
          <w:rFonts w:eastAsia="Times New Roman" w:cs="Arial"/>
          <w:color w:val="000000" w:themeColor="text1"/>
          <w:sz w:val="24"/>
          <w:szCs w:val="24"/>
          <w:lang w:val="en-US"/>
        </w:rPr>
        <w:t xml:space="preserve"> </w:t>
      </w:r>
    </w:p>
    <w:p w:rsidR="00EF3987" w:rsidRPr="00E131B6" w:rsidRDefault="00EF3987" w:rsidP="00A92E6F">
      <w:pPr>
        <w:autoSpaceDE w:val="0"/>
        <w:autoSpaceDN w:val="0"/>
        <w:adjustRightInd w:val="0"/>
        <w:spacing w:after="0"/>
        <w:jc w:val="both"/>
        <w:rPr>
          <w:rFonts w:eastAsia="Times New Roman" w:cs="Arial"/>
          <w:color w:val="000000" w:themeColor="text1"/>
          <w:sz w:val="24"/>
          <w:szCs w:val="24"/>
          <w:lang w:val="en-US"/>
        </w:rPr>
      </w:pPr>
    </w:p>
    <w:p w:rsidR="007B0F55" w:rsidRPr="00E131B6" w:rsidRDefault="00F6771F" w:rsidP="00A92E6F">
      <w:pPr>
        <w:pStyle w:val="ListParagraph"/>
        <w:numPr>
          <w:ilvl w:val="0"/>
          <w:numId w:val="7"/>
        </w:numPr>
        <w:spacing w:after="0"/>
        <w:jc w:val="both"/>
        <w:rPr>
          <w:rFonts w:eastAsia="Times New Roman" w:cs="Arial"/>
          <w:color w:val="000000" w:themeColor="text1"/>
          <w:sz w:val="24"/>
          <w:szCs w:val="24"/>
          <w:lang w:val="en-US"/>
        </w:rPr>
      </w:pPr>
      <w:r w:rsidRPr="00E131B6">
        <w:rPr>
          <w:rFonts w:eastAsia="Times New Roman" w:cs="Arial"/>
          <w:color w:val="000000" w:themeColor="text1"/>
          <w:sz w:val="24"/>
          <w:szCs w:val="24"/>
          <w:lang w:val="en-US"/>
        </w:rPr>
        <w:t>Relevant legislative</w:t>
      </w:r>
      <w:r w:rsidR="00171A50" w:rsidRPr="00E131B6">
        <w:rPr>
          <w:rFonts w:eastAsia="Times New Roman" w:cs="Arial"/>
          <w:color w:val="000000" w:themeColor="text1"/>
          <w:sz w:val="24"/>
          <w:szCs w:val="24"/>
          <w:lang w:val="en-US"/>
        </w:rPr>
        <w:t xml:space="preserve"> measures include</w:t>
      </w:r>
      <w:r w:rsidRPr="00E131B6">
        <w:rPr>
          <w:rFonts w:eastAsia="Times New Roman" w:cs="Arial"/>
          <w:color w:val="000000" w:themeColor="text1"/>
          <w:sz w:val="24"/>
          <w:szCs w:val="24"/>
          <w:lang w:val="en-US"/>
        </w:rPr>
        <w:t>:</w:t>
      </w:r>
      <w:r w:rsidR="0057325C" w:rsidRPr="00E131B6">
        <w:rPr>
          <w:rFonts w:eastAsia="Times New Roman" w:cs="Arial"/>
          <w:color w:val="000000" w:themeColor="text1"/>
          <w:sz w:val="24"/>
          <w:szCs w:val="24"/>
          <w:lang w:val="en-US"/>
        </w:rPr>
        <w:t xml:space="preserve"> the Anti-Social Behaviour, Crime and Policing Act 2014, which amended the Forced Marriage (Civil Protection) Act 2007 and created a separate offence of forced</w:t>
      </w:r>
      <w:r w:rsidR="00171A50" w:rsidRPr="00E131B6">
        <w:rPr>
          <w:rFonts w:eastAsia="Times New Roman" w:cs="Arial"/>
          <w:color w:val="000000" w:themeColor="text1"/>
          <w:sz w:val="24"/>
          <w:szCs w:val="24"/>
          <w:lang w:val="en-US"/>
        </w:rPr>
        <w:t xml:space="preserve"> </w:t>
      </w:r>
      <w:r w:rsidR="006F169B" w:rsidRPr="00E131B6">
        <w:rPr>
          <w:rFonts w:eastAsia="Times New Roman" w:cs="Arial"/>
          <w:color w:val="000000" w:themeColor="text1"/>
          <w:sz w:val="24"/>
          <w:szCs w:val="24"/>
          <w:lang w:val="en-US"/>
        </w:rPr>
        <w:t>marriage, as well as criminalising</w:t>
      </w:r>
      <w:r w:rsidR="0057325C" w:rsidRPr="00E131B6">
        <w:rPr>
          <w:rFonts w:eastAsia="Times New Roman" w:cs="Arial"/>
          <w:color w:val="000000" w:themeColor="text1"/>
          <w:sz w:val="24"/>
          <w:szCs w:val="24"/>
          <w:lang w:val="en-US"/>
        </w:rPr>
        <w:t xml:space="preserve"> breaches of Forced Marriage Protection Orders (FMPOs). The Forced Marriage </w:t>
      </w:r>
      <w:r w:rsidR="00F6519E" w:rsidRPr="00E131B6">
        <w:rPr>
          <w:rFonts w:eastAsia="Times New Roman" w:cs="Arial"/>
          <w:color w:val="000000" w:themeColor="text1"/>
          <w:sz w:val="24"/>
          <w:szCs w:val="24"/>
          <w:lang w:val="en-US"/>
        </w:rPr>
        <w:t>Unit</w:t>
      </w:r>
      <w:r w:rsidR="007B0F55" w:rsidRPr="00E131B6">
        <w:rPr>
          <w:rFonts w:eastAsia="Times New Roman" w:cs="Arial"/>
          <w:color w:val="000000" w:themeColor="text1"/>
          <w:sz w:val="24"/>
          <w:szCs w:val="24"/>
          <w:lang w:val="en-US"/>
        </w:rPr>
        <w:t xml:space="preserve"> provides advice, </w:t>
      </w:r>
      <w:r w:rsidR="0057325C" w:rsidRPr="00E131B6">
        <w:rPr>
          <w:rFonts w:eastAsia="Times New Roman" w:cs="Arial"/>
          <w:color w:val="000000" w:themeColor="text1"/>
          <w:sz w:val="24"/>
          <w:szCs w:val="24"/>
          <w:lang w:val="en-US"/>
        </w:rPr>
        <w:t>support and an ou</w:t>
      </w:r>
      <w:r w:rsidR="007B0F55" w:rsidRPr="00E131B6">
        <w:rPr>
          <w:rFonts w:eastAsia="Times New Roman" w:cs="Arial"/>
          <w:color w:val="000000" w:themeColor="text1"/>
          <w:sz w:val="24"/>
          <w:szCs w:val="24"/>
          <w:lang w:val="en-US"/>
        </w:rPr>
        <w:t>treach programme -</w:t>
      </w:r>
      <w:r w:rsidR="0057325C" w:rsidRPr="00E131B6">
        <w:rPr>
          <w:rFonts w:eastAsia="Times New Roman" w:cs="Arial"/>
          <w:color w:val="000000" w:themeColor="text1"/>
          <w:sz w:val="24"/>
          <w:szCs w:val="24"/>
          <w:lang w:val="en-US"/>
        </w:rPr>
        <w:t xml:space="preserve"> as well as </w:t>
      </w:r>
      <w:r w:rsidR="009C4F02" w:rsidRPr="00E131B6">
        <w:rPr>
          <w:rFonts w:eastAsia="Times New Roman" w:cs="Arial"/>
          <w:color w:val="000000" w:themeColor="text1"/>
          <w:sz w:val="24"/>
          <w:szCs w:val="24"/>
          <w:lang w:val="en-US"/>
        </w:rPr>
        <w:t xml:space="preserve">part-funding </w:t>
      </w:r>
      <w:r w:rsidR="0057325C" w:rsidRPr="00E131B6">
        <w:rPr>
          <w:rFonts w:eastAsia="Times New Roman" w:cs="Arial"/>
          <w:color w:val="000000" w:themeColor="text1"/>
          <w:sz w:val="24"/>
          <w:szCs w:val="24"/>
          <w:lang w:val="en-US"/>
        </w:rPr>
        <w:t xml:space="preserve">a public helpline. In 2017, lifelong anonymity was introduced for forced marriage </w:t>
      </w:r>
      <w:r w:rsidR="006401F4" w:rsidRPr="00E131B6">
        <w:rPr>
          <w:rFonts w:eastAsia="Times New Roman" w:cs="Arial"/>
          <w:color w:val="000000" w:themeColor="text1"/>
          <w:sz w:val="24"/>
          <w:szCs w:val="24"/>
          <w:lang w:val="en-US"/>
        </w:rPr>
        <w:t xml:space="preserve">victims </w:t>
      </w:r>
      <w:r w:rsidR="0057325C" w:rsidRPr="00E131B6">
        <w:rPr>
          <w:rFonts w:eastAsia="Times New Roman" w:cs="Arial"/>
          <w:color w:val="000000" w:themeColor="text1"/>
          <w:sz w:val="24"/>
          <w:szCs w:val="24"/>
          <w:lang w:val="en-US"/>
        </w:rPr>
        <w:t xml:space="preserve">to encourage </w:t>
      </w:r>
      <w:r w:rsidR="006401F4" w:rsidRPr="00E131B6">
        <w:rPr>
          <w:rFonts w:eastAsia="Times New Roman" w:cs="Arial"/>
          <w:color w:val="000000" w:themeColor="text1"/>
          <w:sz w:val="24"/>
          <w:szCs w:val="24"/>
          <w:lang w:val="en-US"/>
        </w:rPr>
        <w:t>disclosures</w:t>
      </w:r>
      <w:r w:rsidR="0057325C" w:rsidRPr="00E131B6">
        <w:rPr>
          <w:rFonts w:eastAsia="Times New Roman" w:cs="Arial"/>
          <w:color w:val="000000" w:themeColor="text1"/>
          <w:sz w:val="24"/>
          <w:szCs w:val="24"/>
          <w:lang w:val="en-US"/>
        </w:rPr>
        <w:t xml:space="preserve">. </w:t>
      </w:r>
      <w:r w:rsidRPr="00E131B6">
        <w:rPr>
          <w:rFonts w:eastAsia="Times New Roman" w:cs="Arial"/>
          <w:color w:val="000000" w:themeColor="text1"/>
          <w:sz w:val="24"/>
          <w:szCs w:val="24"/>
          <w:lang w:val="en-US"/>
        </w:rPr>
        <w:t>In November 20</w:t>
      </w:r>
      <w:r w:rsidR="00161420" w:rsidRPr="00E131B6">
        <w:rPr>
          <w:rFonts w:eastAsia="Times New Roman" w:cs="Arial"/>
          <w:color w:val="000000" w:themeColor="text1"/>
          <w:sz w:val="24"/>
          <w:szCs w:val="24"/>
          <w:lang w:val="en-US"/>
        </w:rPr>
        <w:t>18</w:t>
      </w:r>
      <w:r w:rsidRPr="00E131B6">
        <w:rPr>
          <w:rFonts w:eastAsia="Times New Roman" w:cs="Arial"/>
          <w:color w:val="000000" w:themeColor="text1"/>
          <w:sz w:val="24"/>
          <w:szCs w:val="24"/>
          <w:lang w:val="en-US"/>
        </w:rPr>
        <w:t>, the government cons</w:t>
      </w:r>
      <w:r w:rsidR="00161420" w:rsidRPr="00E131B6">
        <w:rPr>
          <w:rFonts w:eastAsia="Times New Roman" w:cs="Arial"/>
          <w:color w:val="000000" w:themeColor="text1"/>
          <w:sz w:val="24"/>
          <w:szCs w:val="24"/>
          <w:lang w:val="en-US"/>
        </w:rPr>
        <w:t xml:space="preserve">ulted on a </w:t>
      </w:r>
      <w:r w:rsidR="006401F4" w:rsidRPr="00E131B6">
        <w:rPr>
          <w:rFonts w:eastAsia="Times New Roman" w:cs="Arial"/>
          <w:color w:val="000000" w:themeColor="text1"/>
          <w:sz w:val="24"/>
          <w:szCs w:val="24"/>
          <w:lang w:val="en-US"/>
        </w:rPr>
        <w:t xml:space="preserve">forced marriage </w:t>
      </w:r>
      <w:r w:rsidRPr="00E131B6">
        <w:rPr>
          <w:rFonts w:eastAsia="Times New Roman" w:cs="Arial"/>
          <w:color w:val="000000" w:themeColor="text1"/>
          <w:sz w:val="24"/>
          <w:szCs w:val="24"/>
          <w:lang w:val="en-US"/>
        </w:rPr>
        <w:t>mandat</w:t>
      </w:r>
      <w:r w:rsidR="00171A50" w:rsidRPr="00E131B6">
        <w:rPr>
          <w:rFonts w:eastAsia="Times New Roman" w:cs="Arial"/>
          <w:color w:val="000000" w:themeColor="text1"/>
          <w:sz w:val="24"/>
          <w:szCs w:val="24"/>
          <w:lang w:val="en-US"/>
        </w:rPr>
        <w:t>ory reporting duty</w:t>
      </w:r>
      <w:r w:rsidR="006F169B" w:rsidRPr="00E131B6">
        <w:rPr>
          <w:rFonts w:eastAsia="Times New Roman" w:cs="Arial"/>
          <w:color w:val="000000" w:themeColor="text1"/>
          <w:sz w:val="24"/>
          <w:szCs w:val="24"/>
          <w:lang w:val="en-US"/>
        </w:rPr>
        <w:t>.</w:t>
      </w:r>
      <w:r w:rsidRPr="00E131B6">
        <w:rPr>
          <w:rStyle w:val="FootnoteReference"/>
          <w:rFonts w:eastAsia="Times New Roman" w:cs="Arial"/>
          <w:color w:val="000000" w:themeColor="text1"/>
          <w:sz w:val="24"/>
          <w:szCs w:val="24"/>
          <w:lang w:val="en-US"/>
        </w:rPr>
        <w:footnoteReference w:id="9"/>
      </w:r>
      <w:r w:rsidR="00171A50" w:rsidRPr="00E131B6">
        <w:rPr>
          <w:rFonts w:eastAsia="Times New Roman" w:cs="Arial"/>
          <w:color w:val="000000" w:themeColor="text1"/>
          <w:sz w:val="24"/>
          <w:szCs w:val="24"/>
          <w:lang w:val="en-US"/>
        </w:rPr>
        <w:t xml:space="preserve"> </w:t>
      </w:r>
      <w:r w:rsidR="006F169B" w:rsidRPr="00E131B6">
        <w:rPr>
          <w:rFonts w:eastAsia="Times New Roman" w:cs="Arial"/>
          <w:color w:val="000000" w:themeColor="text1"/>
          <w:sz w:val="24"/>
          <w:szCs w:val="24"/>
          <w:lang w:val="en-US"/>
        </w:rPr>
        <w:t>A</w:t>
      </w:r>
      <w:r w:rsidR="00171A50" w:rsidRPr="00E131B6">
        <w:rPr>
          <w:rFonts w:eastAsia="Times New Roman" w:cs="Arial"/>
          <w:color w:val="000000" w:themeColor="text1"/>
          <w:sz w:val="24"/>
          <w:szCs w:val="24"/>
          <w:lang w:val="en-US"/>
        </w:rPr>
        <w:t xml:space="preserve">nd in January 2019, the government scrapped its policy of charging British women and girls </w:t>
      </w:r>
      <w:r w:rsidR="006F169B" w:rsidRPr="00E131B6">
        <w:rPr>
          <w:rFonts w:eastAsia="Times New Roman" w:cs="Arial"/>
          <w:color w:val="000000" w:themeColor="text1"/>
          <w:sz w:val="24"/>
          <w:szCs w:val="24"/>
          <w:lang w:val="en-US"/>
        </w:rPr>
        <w:t>for rescue and repatriation back to</w:t>
      </w:r>
      <w:r w:rsidR="00171A50" w:rsidRPr="00E131B6">
        <w:rPr>
          <w:rFonts w:eastAsia="Times New Roman" w:cs="Arial"/>
          <w:color w:val="000000" w:themeColor="text1"/>
          <w:sz w:val="24"/>
          <w:szCs w:val="24"/>
          <w:lang w:val="en-US"/>
        </w:rPr>
        <w:t xml:space="preserve"> the UK</w:t>
      </w:r>
      <w:r w:rsidR="006F169B" w:rsidRPr="00E131B6">
        <w:rPr>
          <w:rFonts w:eastAsia="Times New Roman" w:cs="Arial"/>
          <w:color w:val="000000" w:themeColor="text1"/>
          <w:sz w:val="24"/>
          <w:szCs w:val="24"/>
          <w:lang w:val="en-US"/>
        </w:rPr>
        <w:t>,</w:t>
      </w:r>
      <w:r w:rsidR="00171A50" w:rsidRPr="00E131B6">
        <w:rPr>
          <w:rFonts w:eastAsia="Times New Roman" w:cs="Arial"/>
          <w:color w:val="000000" w:themeColor="text1"/>
          <w:sz w:val="24"/>
          <w:szCs w:val="24"/>
          <w:lang w:val="en-US"/>
        </w:rPr>
        <w:t xml:space="preserve"> following forced marriage or risk of forced marriage abroad.  </w:t>
      </w:r>
      <w:r w:rsidR="00CB33CD" w:rsidRPr="00E131B6">
        <w:rPr>
          <w:rFonts w:eastAsia="Times New Roman" w:cs="Arial"/>
          <w:color w:val="000000" w:themeColor="text1"/>
          <w:sz w:val="24"/>
          <w:szCs w:val="24"/>
          <w:lang w:val="en-US"/>
        </w:rPr>
        <w:br/>
      </w:r>
    </w:p>
    <w:p w:rsidR="004807E2" w:rsidRPr="00E131B6" w:rsidRDefault="004807E2" w:rsidP="00A92E6F">
      <w:pPr>
        <w:pStyle w:val="ListParagraph"/>
        <w:numPr>
          <w:ilvl w:val="0"/>
          <w:numId w:val="7"/>
        </w:numPr>
        <w:autoSpaceDE w:val="0"/>
        <w:autoSpaceDN w:val="0"/>
        <w:adjustRightInd w:val="0"/>
        <w:spacing w:after="0"/>
        <w:jc w:val="both"/>
        <w:rPr>
          <w:rFonts w:eastAsia="Times New Roman" w:cs="Arial"/>
          <w:color w:val="000000" w:themeColor="text1"/>
          <w:sz w:val="24"/>
          <w:szCs w:val="24"/>
          <w:lang w:val="en-US"/>
        </w:rPr>
      </w:pPr>
      <w:r w:rsidRPr="00E131B6">
        <w:rPr>
          <w:rFonts w:eastAsia="Times New Roman" w:cs="Arial"/>
          <w:color w:val="000000" w:themeColor="text1"/>
          <w:sz w:val="24"/>
          <w:szCs w:val="24"/>
          <w:lang w:val="en-US"/>
        </w:rPr>
        <w:t>SBS</w:t>
      </w:r>
      <w:r w:rsidR="00D42282" w:rsidRPr="00E131B6">
        <w:rPr>
          <w:rFonts w:eastAsia="Times New Roman" w:cs="Arial"/>
          <w:color w:val="000000" w:themeColor="text1"/>
          <w:sz w:val="24"/>
          <w:szCs w:val="24"/>
          <w:lang w:val="en-US"/>
        </w:rPr>
        <w:t xml:space="preserve"> advised against </w:t>
      </w:r>
      <w:r w:rsidR="00B340A2" w:rsidRPr="00E131B6">
        <w:rPr>
          <w:rFonts w:eastAsia="Times New Roman" w:cs="Arial"/>
          <w:color w:val="000000" w:themeColor="text1"/>
          <w:sz w:val="24"/>
          <w:szCs w:val="24"/>
          <w:lang w:val="en-US"/>
        </w:rPr>
        <w:t xml:space="preserve">a mandatory reporting duty </w:t>
      </w:r>
      <w:r w:rsidR="00171A50" w:rsidRPr="00E131B6">
        <w:rPr>
          <w:rFonts w:eastAsia="Times New Roman" w:cs="Arial"/>
          <w:color w:val="000000" w:themeColor="text1"/>
          <w:sz w:val="24"/>
          <w:szCs w:val="24"/>
          <w:lang w:val="en-US"/>
        </w:rPr>
        <w:t xml:space="preserve">on forced marriage </w:t>
      </w:r>
      <w:r w:rsidR="00B340A2" w:rsidRPr="00E131B6">
        <w:rPr>
          <w:rFonts w:eastAsia="Times New Roman" w:cs="Arial"/>
          <w:color w:val="000000" w:themeColor="text1"/>
          <w:sz w:val="24"/>
          <w:szCs w:val="24"/>
          <w:lang w:val="en-US"/>
        </w:rPr>
        <w:t xml:space="preserve">and </w:t>
      </w:r>
      <w:r w:rsidR="00171A50" w:rsidRPr="00E131B6">
        <w:rPr>
          <w:rFonts w:eastAsia="Times New Roman" w:cs="Arial"/>
          <w:color w:val="000000" w:themeColor="text1"/>
          <w:sz w:val="24"/>
          <w:szCs w:val="24"/>
          <w:lang w:val="en-US"/>
        </w:rPr>
        <w:t xml:space="preserve">against the creation of </w:t>
      </w:r>
      <w:r w:rsidR="00D42282" w:rsidRPr="00E131B6">
        <w:rPr>
          <w:rFonts w:eastAsia="Times New Roman" w:cs="Arial"/>
          <w:color w:val="000000" w:themeColor="text1"/>
          <w:sz w:val="24"/>
          <w:szCs w:val="24"/>
          <w:lang w:val="en-US"/>
        </w:rPr>
        <w:t>a new criminal offence</w:t>
      </w:r>
      <w:r w:rsidR="00171A50" w:rsidRPr="00E131B6">
        <w:rPr>
          <w:rFonts w:eastAsia="Times New Roman" w:cs="Arial"/>
          <w:color w:val="000000" w:themeColor="text1"/>
          <w:sz w:val="24"/>
          <w:szCs w:val="24"/>
          <w:lang w:val="en-US"/>
        </w:rPr>
        <w:t xml:space="preserve"> </w:t>
      </w:r>
      <w:r w:rsidR="006F169B" w:rsidRPr="00E131B6">
        <w:rPr>
          <w:rFonts w:eastAsia="Times New Roman" w:cs="Arial"/>
          <w:color w:val="000000" w:themeColor="text1"/>
          <w:sz w:val="24"/>
          <w:szCs w:val="24"/>
          <w:lang w:val="en-US"/>
        </w:rPr>
        <w:t>of forced marriage</w:t>
      </w:r>
      <w:r w:rsidR="00171A50" w:rsidRPr="00E131B6">
        <w:rPr>
          <w:rFonts w:eastAsia="Times New Roman" w:cs="Arial"/>
          <w:color w:val="000000" w:themeColor="text1"/>
          <w:sz w:val="24"/>
          <w:szCs w:val="24"/>
          <w:lang w:val="en-US"/>
        </w:rPr>
        <w:t xml:space="preserve"> </w:t>
      </w:r>
      <w:r w:rsidR="00F75695" w:rsidRPr="00E131B6">
        <w:rPr>
          <w:rFonts w:eastAsia="Times New Roman" w:cs="Arial"/>
          <w:color w:val="000000" w:themeColor="text1"/>
          <w:sz w:val="24"/>
          <w:szCs w:val="24"/>
          <w:lang w:val="en-US"/>
        </w:rPr>
        <w:t>(</w:t>
      </w:r>
      <w:r w:rsidR="006F169B" w:rsidRPr="00E131B6">
        <w:rPr>
          <w:rFonts w:eastAsia="Times New Roman" w:cs="Arial"/>
          <w:color w:val="000000" w:themeColor="text1"/>
          <w:sz w:val="24"/>
          <w:szCs w:val="24"/>
          <w:lang w:val="en-US"/>
        </w:rPr>
        <w:t>s</w:t>
      </w:r>
      <w:r w:rsidR="00F75695" w:rsidRPr="00E131B6">
        <w:rPr>
          <w:rFonts w:eastAsia="Times New Roman" w:cs="Arial"/>
          <w:color w:val="000000" w:themeColor="text1"/>
          <w:sz w:val="24"/>
          <w:szCs w:val="24"/>
          <w:lang w:val="en-US"/>
        </w:rPr>
        <w:t>ee attached</w:t>
      </w:r>
      <w:r w:rsidR="006F169B" w:rsidRPr="00E131B6">
        <w:rPr>
          <w:rFonts w:eastAsia="Times New Roman" w:cs="Arial"/>
          <w:color w:val="000000" w:themeColor="text1"/>
          <w:sz w:val="24"/>
          <w:szCs w:val="24"/>
          <w:lang w:val="en-US"/>
        </w:rPr>
        <w:t xml:space="preserve"> consultation response</w:t>
      </w:r>
      <w:r w:rsidR="00F75695" w:rsidRPr="00E131B6">
        <w:rPr>
          <w:rFonts w:eastAsia="Times New Roman" w:cs="Arial"/>
          <w:color w:val="000000" w:themeColor="text1"/>
          <w:sz w:val="24"/>
          <w:szCs w:val="24"/>
          <w:lang w:val="en-US"/>
        </w:rPr>
        <w:t>)</w:t>
      </w:r>
      <w:r w:rsidR="006F169B" w:rsidRPr="00E131B6">
        <w:rPr>
          <w:rFonts w:eastAsia="Times New Roman" w:cs="Arial"/>
          <w:color w:val="000000" w:themeColor="text1"/>
          <w:sz w:val="24"/>
          <w:szCs w:val="24"/>
          <w:lang w:val="en-US"/>
        </w:rPr>
        <w:t>.</w:t>
      </w:r>
      <w:r w:rsidR="00F75695" w:rsidRPr="00E131B6">
        <w:rPr>
          <w:rFonts w:eastAsia="Times New Roman" w:cs="Arial"/>
          <w:color w:val="000000" w:themeColor="text1"/>
          <w:sz w:val="24"/>
          <w:szCs w:val="24"/>
          <w:lang w:val="en-US"/>
        </w:rPr>
        <w:t xml:space="preserve"> </w:t>
      </w:r>
      <w:r w:rsidR="00171A50" w:rsidRPr="00E131B6">
        <w:rPr>
          <w:rFonts w:eastAsia="Times New Roman" w:cs="Arial"/>
          <w:color w:val="000000" w:themeColor="text1"/>
          <w:sz w:val="24"/>
          <w:szCs w:val="24"/>
          <w:lang w:val="en-US"/>
        </w:rPr>
        <w:t>D</w:t>
      </w:r>
      <w:r w:rsidR="002F7B0C" w:rsidRPr="00E131B6">
        <w:rPr>
          <w:rFonts w:eastAsia="Times New Roman" w:cs="Arial"/>
          <w:color w:val="000000" w:themeColor="text1"/>
          <w:sz w:val="24"/>
          <w:szCs w:val="24"/>
          <w:lang w:val="en-US"/>
        </w:rPr>
        <w:t>ra</w:t>
      </w:r>
      <w:r w:rsidR="00672395" w:rsidRPr="00E131B6">
        <w:rPr>
          <w:rFonts w:eastAsia="Times New Roman" w:cs="Arial"/>
          <w:color w:val="000000" w:themeColor="text1"/>
          <w:sz w:val="24"/>
          <w:szCs w:val="24"/>
          <w:lang w:val="en-US"/>
        </w:rPr>
        <w:t xml:space="preserve">wing on our </w:t>
      </w:r>
      <w:r w:rsidR="00171A50" w:rsidRPr="00E131B6">
        <w:rPr>
          <w:rFonts w:eastAsia="Times New Roman" w:cs="Arial"/>
          <w:color w:val="000000" w:themeColor="text1"/>
          <w:sz w:val="24"/>
          <w:szCs w:val="24"/>
          <w:lang w:val="en-US"/>
        </w:rPr>
        <w:t xml:space="preserve">extensive </w:t>
      </w:r>
      <w:r w:rsidR="00672395" w:rsidRPr="00E131B6">
        <w:rPr>
          <w:rFonts w:eastAsia="Times New Roman" w:cs="Arial"/>
          <w:color w:val="000000" w:themeColor="text1"/>
          <w:sz w:val="24"/>
          <w:szCs w:val="24"/>
          <w:lang w:val="en-US"/>
        </w:rPr>
        <w:t>casework experience</w:t>
      </w:r>
      <w:r w:rsidR="00171A50" w:rsidRPr="00E131B6">
        <w:rPr>
          <w:rFonts w:eastAsia="Times New Roman" w:cs="Arial"/>
          <w:color w:val="000000" w:themeColor="text1"/>
          <w:sz w:val="24"/>
          <w:szCs w:val="24"/>
          <w:lang w:val="en-US"/>
        </w:rPr>
        <w:t xml:space="preserve">, </w:t>
      </w:r>
      <w:r w:rsidR="00B340A2" w:rsidRPr="00E131B6">
        <w:rPr>
          <w:rFonts w:eastAsia="Times New Roman" w:cs="Arial"/>
          <w:color w:val="000000" w:themeColor="text1"/>
          <w:sz w:val="24"/>
          <w:szCs w:val="24"/>
          <w:lang w:val="en-US"/>
        </w:rPr>
        <w:t xml:space="preserve">we </w:t>
      </w:r>
      <w:r w:rsidRPr="00E131B6">
        <w:rPr>
          <w:rFonts w:eastAsia="Times New Roman" w:cs="Arial"/>
          <w:color w:val="000000" w:themeColor="text1"/>
          <w:sz w:val="24"/>
          <w:szCs w:val="24"/>
          <w:lang w:val="en-US"/>
        </w:rPr>
        <w:t xml:space="preserve">anticipated </w:t>
      </w:r>
      <w:r w:rsidR="002F7B0C" w:rsidRPr="00E131B6">
        <w:rPr>
          <w:rFonts w:eastAsia="Times New Roman" w:cs="Arial"/>
          <w:color w:val="000000" w:themeColor="text1"/>
          <w:sz w:val="24"/>
          <w:szCs w:val="24"/>
          <w:lang w:val="en-US"/>
        </w:rPr>
        <w:t>that</w:t>
      </w:r>
      <w:r w:rsidR="00B340A2" w:rsidRPr="00E131B6">
        <w:rPr>
          <w:rFonts w:eastAsia="Times New Roman" w:cs="Arial"/>
          <w:color w:val="000000" w:themeColor="text1"/>
          <w:sz w:val="24"/>
          <w:szCs w:val="24"/>
          <w:lang w:val="en-US"/>
        </w:rPr>
        <w:t xml:space="preserve"> </w:t>
      </w:r>
      <w:r w:rsidR="00D00287" w:rsidRPr="00E131B6">
        <w:rPr>
          <w:rFonts w:eastAsia="Times New Roman" w:cs="Arial"/>
          <w:color w:val="000000" w:themeColor="text1"/>
          <w:sz w:val="24"/>
          <w:szCs w:val="24"/>
          <w:lang w:val="en-US"/>
        </w:rPr>
        <w:t xml:space="preserve">these </w:t>
      </w:r>
      <w:r w:rsidR="00B340A2" w:rsidRPr="00E131B6">
        <w:rPr>
          <w:rFonts w:cs="Arial"/>
          <w:color w:val="000000" w:themeColor="text1"/>
          <w:sz w:val="24"/>
          <w:szCs w:val="24"/>
        </w:rPr>
        <w:t xml:space="preserve">would </w:t>
      </w:r>
      <w:r w:rsidR="00171A50" w:rsidRPr="00E131B6">
        <w:rPr>
          <w:rFonts w:cs="Arial"/>
          <w:color w:val="000000" w:themeColor="text1"/>
          <w:sz w:val="24"/>
          <w:szCs w:val="24"/>
        </w:rPr>
        <w:t xml:space="preserve">be counter-productive and </w:t>
      </w:r>
      <w:r w:rsidR="00B340A2" w:rsidRPr="00E131B6">
        <w:rPr>
          <w:rFonts w:cs="Arial"/>
          <w:color w:val="000000" w:themeColor="text1"/>
          <w:sz w:val="24"/>
          <w:szCs w:val="24"/>
        </w:rPr>
        <w:t xml:space="preserve">discourage </w:t>
      </w:r>
      <w:r w:rsidR="00CD4645" w:rsidRPr="00E131B6">
        <w:rPr>
          <w:rFonts w:cs="Arial"/>
          <w:color w:val="000000" w:themeColor="text1"/>
          <w:sz w:val="24"/>
          <w:szCs w:val="24"/>
        </w:rPr>
        <w:t>victims from seeking help</w:t>
      </w:r>
      <w:r w:rsidR="00B340A2" w:rsidRPr="00E131B6">
        <w:rPr>
          <w:rFonts w:cs="Arial"/>
          <w:color w:val="000000" w:themeColor="text1"/>
          <w:sz w:val="24"/>
          <w:szCs w:val="24"/>
        </w:rPr>
        <w:t>.</w:t>
      </w:r>
      <w:r w:rsidR="00CD4645" w:rsidRPr="00E131B6">
        <w:rPr>
          <w:rFonts w:cs="Arial"/>
          <w:color w:val="000000" w:themeColor="text1"/>
          <w:sz w:val="24"/>
          <w:szCs w:val="24"/>
        </w:rPr>
        <w:t xml:space="preserve"> To date, despite the existence of criminal law, there ha</w:t>
      </w:r>
      <w:r w:rsidR="00F75695" w:rsidRPr="00E131B6">
        <w:rPr>
          <w:rFonts w:cs="Arial"/>
          <w:color w:val="000000" w:themeColor="text1"/>
          <w:sz w:val="24"/>
          <w:szCs w:val="24"/>
        </w:rPr>
        <w:t>ve</w:t>
      </w:r>
      <w:r w:rsidR="00CD4645" w:rsidRPr="00E131B6">
        <w:rPr>
          <w:rFonts w:cs="Arial"/>
          <w:color w:val="000000" w:themeColor="text1"/>
          <w:sz w:val="24"/>
          <w:szCs w:val="24"/>
        </w:rPr>
        <w:t xml:space="preserve"> only been</w:t>
      </w:r>
      <w:r w:rsidR="009D1255" w:rsidRPr="00E131B6">
        <w:rPr>
          <w:rFonts w:cs="Arial"/>
          <w:color w:val="000000" w:themeColor="text1"/>
          <w:sz w:val="24"/>
          <w:szCs w:val="24"/>
        </w:rPr>
        <w:t xml:space="preserve"> three prosecutions of forced marriage</w:t>
      </w:r>
      <w:r w:rsidR="009D1255" w:rsidRPr="00E131B6">
        <w:rPr>
          <w:rStyle w:val="FootnoteReference"/>
          <w:rFonts w:eastAsia="Times New Roman" w:cs="Arial"/>
          <w:color w:val="000000" w:themeColor="text1"/>
          <w:sz w:val="24"/>
          <w:szCs w:val="24"/>
          <w:lang w:val="en-US"/>
        </w:rPr>
        <w:footnoteReference w:id="10"/>
      </w:r>
      <w:r w:rsidR="009D1255" w:rsidRPr="00E131B6">
        <w:rPr>
          <w:rFonts w:eastAsia="Times New Roman" w:cs="Arial"/>
          <w:color w:val="000000" w:themeColor="text1"/>
          <w:sz w:val="24"/>
          <w:szCs w:val="24"/>
          <w:lang w:val="en-US"/>
        </w:rPr>
        <w:t xml:space="preserve"> </w:t>
      </w:r>
      <w:r w:rsidR="00CD4645" w:rsidRPr="00E131B6">
        <w:rPr>
          <w:rFonts w:cs="Arial"/>
          <w:color w:val="000000" w:themeColor="text1"/>
          <w:sz w:val="24"/>
          <w:szCs w:val="24"/>
        </w:rPr>
        <w:t xml:space="preserve">whereas </w:t>
      </w:r>
      <w:r w:rsidR="009D1255" w:rsidRPr="00E131B6">
        <w:rPr>
          <w:rFonts w:cs="Arial"/>
          <w:color w:val="000000" w:themeColor="text1"/>
          <w:sz w:val="24"/>
          <w:szCs w:val="24"/>
        </w:rPr>
        <w:t>in 2017 for instance, 247</w:t>
      </w:r>
      <w:r w:rsidR="00CD4645" w:rsidRPr="00E131B6">
        <w:rPr>
          <w:rFonts w:cs="Arial"/>
          <w:color w:val="000000" w:themeColor="text1"/>
          <w:sz w:val="24"/>
          <w:szCs w:val="24"/>
        </w:rPr>
        <w:t xml:space="preserve"> FMPOS </w:t>
      </w:r>
      <w:r w:rsidR="009D1255" w:rsidRPr="00E131B6">
        <w:rPr>
          <w:rFonts w:cs="Arial"/>
          <w:color w:val="000000" w:themeColor="text1"/>
          <w:sz w:val="24"/>
          <w:szCs w:val="24"/>
        </w:rPr>
        <w:t>were made by the civil courts</w:t>
      </w:r>
      <w:r w:rsidR="00CD4645" w:rsidRPr="00E131B6">
        <w:rPr>
          <w:rFonts w:cs="Arial"/>
          <w:color w:val="000000" w:themeColor="text1"/>
          <w:sz w:val="24"/>
          <w:szCs w:val="24"/>
        </w:rPr>
        <w:t>.</w:t>
      </w:r>
      <w:r w:rsidR="006F169B" w:rsidRPr="00E131B6">
        <w:rPr>
          <w:rStyle w:val="FootnoteReference"/>
          <w:rFonts w:cs="Arial"/>
          <w:color w:val="000000" w:themeColor="text1"/>
          <w:sz w:val="24"/>
          <w:szCs w:val="24"/>
        </w:rPr>
        <w:footnoteReference w:id="11"/>
      </w:r>
      <w:r w:rsidR="00CD4645" w:rsidRPr="00E131B6">
        <w:rPr>
          <w:rFonts w:cs="Arial"/>
          <w:color w:val="000000" w:themeColor="text1"/>
          <w:sz w:val="24"/>
          <w:szCs w:val="24"/>
        </w:rPr>
        <w:t xml:space="preserve"> </w:t>
      </w:r>
      <w:r w:rsidR="00B340A2" w:rsidRPr="00E131B6">
        <w:rPr>
          <w:rFonts w:eastAsia="Times New Roman" w:cs="Arial"/>
          <w:color w:val="000000" w:themeColor="text1"/>
          <w:sz w:val="24"/>
          <w:szCs w:val="24"/>
          <w:lang w:val="en-US"/>
        </w:rPr>
        <w:t xml:space="preserve"> Instead, we advocate</w:t>
      </w:r>
      <w:r w:rsidR="00F75695" w:rsidRPr="00E131B6">
        <w:rPr>
          <w:rFonts w:eastAsia="Times New Roman" w:cs="Arial"/>
          <w:color w:val="000000" w:themeColor="text1"/>
          <w:sz w:val="24"/>
          <w:szCs w:val="24"/>
          <w:lang w:val="en-US"/>
        </w:rPr>
        <w:t>d</w:t>
      </w:r>
      <w:r w:rsidR="00B340A2" w:rsidRPr="00E131B6">
        <w:rPr>
          <w:rFonts w:eastAsia="Times New Roman" w:cs="Arial"/>
          <w:color w:val="000000" w:themeColor="text1"/>
          <w:sz w:val="24"/>
          <w:szCs w:val="24"/>
          <w:lang w:val="en-US"/>
        </w:rPr>
        <w:t xml:space="preserve"> </w:t>
      </w:r>
      <w:r w:rsidR="00BC695B">
        <w:rPr>
          <w:rFonts w:eastAsia="Times New Roman" w:cs="Arial"/>
          <w:color w:val="000000" w:themeColor="text1"/>
          <w:sz w:val="24"/>
          <w:szCs w:val="24"/>
          <w:lang w:val="en-US"/>
        </w:rPr>
        <w:t xml:space="preserve">for: </w:t>
      </w:r>
      <w:r w:rsidR="00171A50" w:rsidRPr="00E131B6">
        <w:rPr>
          <w:rFonts w:eastAsia="Times New Roman" w:cs="Arial"/>
          <w:color w:val="000000" w:themeColor="text1"/>
          <w:sz w:val="24"/>
          <w:szCs w:val="24"/>
          <w:lang w:val="en-US"/>
        </w:rPr>
        <w:t xml:space="preserve">strengthening </w:t>
      </w:r>
      <w:r w:rsidR="00CD4645" w:rsidRPr="00E131B6">
        <w:rPr>
          <w:rFonts w:eastAsia="Times New Roman" w:cs="Arial"/>
          <w:color w:val="000000" w:themeColor="text1"/>
          <w:sz w:val="24"/>
          <w:szCs w:val="24"/>
          <w:lang w:val="en-US"/>
        </w:rPr>
        <w:t>the</w:t>
      </w:r>
      <w:r w:rsidR="00D42282" w:rsidRPr="00E131B6">
        <w:rPr>
          <w:rFonts w:eastAsia="Times New Roman" w:cs="Arial"/>
          <w:color w:val="000000" w:themeColor="text1"/>
          <w:sz w:val="24"/>
          <w:szCs w:val="24"/>
          <w:lang w:val="en-US"/>
        </w:rPr>
        <w:t xml:space="preserve"> civil l</w:t>
      </w:r>
      <w:r w:rsidR="00B340A2" w:rsidRPr="00E131B6">
        <w:rPr>
          <w:rFonts w:eastAsia="Times New Roman" w:cs="Arial"/>
          <w:color w:val="000000" w:themeColor="text1"/>
          <w:sz w:val="24"/>
          <w:szCs w:val="24"/>
          <w:lang w:val="en-US"/>
        </w:rPr>
        <w:t>aw</w:t>
      </w:r>
      <w:r w:rsidR="00CD4645" w:rsidRPr="00E131B6">
        <w:rPr>
          <w:rFonts w:eastAsia="Times New Roman" w:cs="Arial"/>
          <w:color w:val="000000" w:themeColor="text1"/>
          <w:sz w:val="24"/>
          <w:szCs w:val="24"/>
          <w:lang w:val="en-US"/>
        </w:rPr>
        <w:t xml:space="preserve"> and </w:t>
      </w:r>
      <w:r w:rsidR="00BC695B">
        <w:rPr>
          <w:rFonts w:eastAsia="Times New Roman" w:cs="Arial"/>
          <w:color w:val="000000" w:themeColor="text1"/>
          <w:sz w:val="24"/>
          <w:szCs w:val="24"/>
          <w:lang w:val="en-US"/>
        </w:rPr>
        <w:t>improving</w:t>
      </w:r>
      <w:r w:rsidR="00CD4645" w:rsidRPr="00E131B6">
        <w:rPr>
          <w:rFonts w:eastAsia="Times New Roman" w:cs="Arial"/>
          <w:color w:val="000000" w:themeColor="text1"/>
          <w:sz w:val="24"/>
          <w:szCs w:val="24"/>
          <w:lang w:val="en-US"/>
        </w:rPr>
        <w:t xml:space="preserve"> access </w:t>
      </w:r>
      <w:r w:rsidR="00B340A2" w:rsidRPr="00E131B6">
        <w:rPr>
          <w:rFonts w:eastAsia="Times New Roman" w:cs="Arial"/>
          <w:color w:val="000000" w:themeColor="text1"/>
          <w:sz w:val="24"/>
          <w:szCs w:val="24"/>
          <w:lang w:val="en-US"/>
        </w:rPr>
        <w:t>to legal aid</w:t>
      </w:r>
      <w:r w:rsidR="00CD4645" w:rsidRPr="00E131B6">
        <w:rPr>
          <w:rFonts w:eastAsia="Times New Roman" w:cs="Arial"/>
          <w:color w:val="000000" w:themeColor="text1"/>
          <w:sz w:val="24"/>
          <w:szCs w:val="24"/>
          <w:lang w:val="en-US"/>
        </w:rPr>
        <w:t>,</w:t>
      </w:r>
      <w:r w:rsidR="00BC695B">
        <w:rPr>
          <w:rFonts w:eastAsia="Times New Roman" w:cs="Arial"/>
          <w:color w:val="000000" w:themeColor="text1"/>
          <w:sz w:val="24"/>
          <w:szCs w:val="24"/>
          <w:lang w:val="en-US"/>
        </w:rPr>
        <w:t xml:space="preserve"> education and welfare benefits,</w:t>
      </w:r>
      <w:r w:rsidR="00B340A2" w:rsidRPr="00E131B6">
        <w:rPr>
          <w:rFonts w:eastAsia="Times New Roman" w:cs="Arial"/>
          <w:color w:val="000000" w:themeColor="text1"/>
          <w:sz w:val="24"/>
          <w:szCs w:val="24"/>
          <w:lang w:val="en-US"/>
        </w:rPr>
        <w:t xml:space="preserve"> </w:t>
      </w:r>
      <w:r w:rsidR="00BC695B">
        <w:rPr>
          <w:rFonts w:eastAsia="Times New Roman" w:cs="Arial"/>
          <w:color w:val="000000" w:themeColor="text1"/>
          <w:sz w:val="24"/>
          <w:szCs w:val="24"/>
          <w:lang w:val="en-US"/>
        </w:rPr>
        <w:t>the creation of age-</w:t>
      </w:r>
      <w:r w:rsidR="00CD4645" w:rsidRPr="00E131B6">
        <w:rPr>
          <w:rFonts w:eastAsia="Times New Roman" w:cs="Arial"/>
          <w:color w:val="000000" w:themeColor="text1"/>
          <w:sz w:val="24"/>
          <w:szCs w:val="24"/>
          <w:lang w:val="en-US"/>
        </w:rPr>
        <w:t xml:space="preserve">appropriate </w:t>
      </w:r>
      <w:r w:rsidR="00BE6DA5" w:rsidRPr="00E131B6">
        <w:rPr>
          <w:rFonts w:eastAsia="Times New Roman" w:cs="Arial"/>
          <w:color w:val="000000" w:themeColor="text1"/>
          <w:sz w:val="24"/>
          <w:szCs w:val="24"/>
          <w:lang w:val="en-US"/>
        </w:rPr>
        <w:t>safe</w:t>
      </w:r>
      <w:r w:rsidR="00CD4645" w:rsidRPr="00E131B6">
        <w:rPr>
          <w:rFonts w:eastAsia="Times New Roman" w:cs="Arial"/>
          <w:color w:val="000000" w:themeColor="text1"/>
          <w:sz w:val="24"/>
          <w:szCs w:val="24"/>
          <w:lang w:val="en-US"/>
        </w:rPr>
        <w:t xml:space="preserve"> shelters and refuges</w:t>
      </w:r>
      <w:r w:rsidR="00BC695B">
        <w:rPr>
          <w:rFonts w:eastAsia="Times New Roman" w:cs="Arial"/>
          <w:color w:val="000000" w:themeColor="text1"/>
          <w:sz w:val="24"/>
          <w:szCs w:val="24"/>
          <w:lang w:val="en-US"/>
        </w:rPr>
        <w:t>,</w:t>
      </w:r>
      <w:r w:rsidR="00CD4645" w:rsidRPr="00E131B6">
        <w:rPr>
          <w:rFonts w:eastAsia="Times New Roman" w:cs="Arial"/>
          <w:color w:val="000000" w:themeColor="text1"/>
          <w:sz w:val="24"/>
          <w:szCs w:val="24"/>
          <w:lang w:val="en-US"/>
        </w:rPr>
        <w:t xml:space="preserve"> </w:t>
      </w:r>
      <w:r w:rsidR="00BC695B">
        <w:rPr>
          <w:rFonts w:eastAsia="Times New Roman" w:cs="Arial"/>
          <w:color w:val="000000" w:themeColor="text1"/>
          <w:sz w:val="24"/>
          <w:szCs w:val="24"/>
          <w:lang w:val="en-US"/>
        </w:rPr>
        <w:t>improved</w:t>
      </w:r>
      <w:r w:rsidR="00CD4645" w:rsidRPr="00E131B6">
        <w:rPr>
          <w:rFonts w:eastAsia="Times New Roman" w:cs="Arial"/>
          <w:color w:val="000000" w:themeColor="text1"/>
          <w:sz w:val="24"/>
          <w:szCs w:val="24"/>
          <w:lang w:val="en-US"/>
        </w:rPr>
        <w:t xml:space="preserve"> and consistent implementation of </w:t>
      </w:r>
      <w:r w:rsidR="00BC695B">
        <w:rPr>
          <w:rFonts w:eastAsia="Times New Roman" w:cs="Arial"/>
          <w:color w:val="000000" w:themeColor="text1"/>
          <w:sz w:val="24"/>
          <w:szCs w:val="24"/>
          <w:lang w:val="en-US"/>
        </w:rPr>
        <w:t>existing</w:t>
      </w:r>
      <w:r w:rsidR="00CD4645" w:rsidRPr="00E131B6">
        <w:rPr>
          <w:rFonts w:eastAsia="Times New Roman" w:cs="Arial"/>
          <w:color w:val="000000" w:themeColor="text1"/>
          <w:sz w:val="24"/>
          <w:szCs w:val="24"/>
          <w:lang w:val="en-US"/>
        </w:rPr>
        <w:t xml:space="preserve"> law by all the statutory bodies</w:t>
      </w:r>
      <w:r w:rsidR="00BC695B">
        <w:rPr>
          <w:rFonts w:eastAsia="Times New Roman" w:cs="Arial"/>
          <w:color w:val="000000" w:themeColor="text1"/>
          <w:sz w:val="24"/>
          <w:szCs w:val="24"/>
          <w:lang w:val="en-US"/>
        </w:rPr>
        <w:t>;</w:t>
      </w:r>
      <w:r w:rsidR="00CD4645" w:rsidRPr="00E131B6">
        <w:rPr>
          <w:rFonts w:eastAsia="Times New Roman" w:cs="Arial"/>
          <w:color w:val="000000" w:themeColor="text1"/>
          <w:sz w:val="24"/>
          <w:szCs w:val="24"/>
          <w:lang w:val="en-US"/>
        </w:rPr>
        <w:t xml:space="preserve"> and the mandatory teaching of relationship</w:t>
      </w:r>
      <w:r w:rsidR="00BC695B">
        <w:rPr>
          <w:rFonts w:eastAsia="Times New Roman" w:cs="Arial"/>
          <w:color w:val="000000" w:themeColor="text1"/>
          <w:sz w:val="24"/>
          <w:szCs w:val="24"/>
          <w:lang w:val="en-US"/>
        </w:rPr>
        <w:t>s</w:t>
      </w:r>
      <w:r w:rsidR="00CD4645" w:rsidRPr="00E131B6">
        <w:rPr>
          <w:rFonts w:eastAsia="Times New Roman" w:cs="Arial"/>
          <w:color w:val="000000" w:themeColor="text1"/>
          <w:sz w:val="24"/>
          <w:szCs w:val="24"/>
          <w:lang w:val="en-US"/>
        </w:rPr>
        <w:t xml:space="preserve"> and sex education</w:t>
      </w:r>
      <w:r w:rsidR="00BC695B">
        <w:rPr>
          <w:rFonts w:eastAsia="Times New Roman" w:cs="Arial"/>
          <w:color w:val="000000" w:themeColor="text1"/>
          <w:sz w:val="24"/>
          <w:szCs w:val="24"/>
          <w:lang w:val="en-US"/>
        </w:rPr>
        <w:t xml:space="preserve"> (RSE),</w:t>
      </w:r>
      <w:r w:rsidR="00CD4645" w:rsidRPr="00E131B6">
        <w:rPr>
          <w:rFonts w:eastAsia="Times New Roman" w:cs="Arial"/>
          <w:color w:val="000000" w:themeColor="text1"/>
          <w:sz w:val="24"/>
          <w:szCs w:val="24"/>
          <w:lang w:val="en-US"/>
        </w:rPr>
        <w:t xml:space="preserve"> with a focus on CEFM</w:t>
      </w:r>
      <w:r w:rsidR="00BC695B">
        <w:rPr>
          <w:rFonts w:eastAsia="Times New Roman" w:cs="Arial"/>
          <w:color w:val="000000" w:themeColor="text1"/>
          <w:sz w:val="24"/>
          <w:szCs w:val="24"/>
          <w:lang w:val="en-US"/>
        </w:rPr>
        <w:t>,</w:t>
      </w:r>
      <w:r w:rsidR="00CD4645" w:rsidRPr="00E131B6">
        <w:rPr>
          <w:rFonts w:eastAsia="Times New Roman" w:cs="Arial"/>
          <w:color w:val="000000" w:themeColor="text1"/>
          <w:sz w:val="24"/>
          <w:szCs w:val="24"/>
          <w:lang w:val="en-US"/>
        </w:rPr>
        <w:t xml:space="preserve"> in all schools.</w:t>
      </w:r>
      <w:r w:rsidR="00BE6DA5" w:rsidRPr="00E131B6">
        <w:rPr>
          <w:rFonts w:eastAsia="Times New Roman" w:cs="Arial"/>
          <w:color w:val="000000" w:themeColor="text1"/>
          <w:sz w:val="24"/>
          <w:szCs w:val="24"/>
          <w:lang w:val="en-US"/>
        </w:rPr>
        <w:t xml:space="preserve"> </w:t>
      </w:r>
    </w:p>
    <w:p w:rsidR="004807E2" w:rsidRPr="00E131B6" w:rsidRDefault="004807E2" w:rsidP="00A92E6F">
      <w:pPr>
        <w:autoSpaceDE w:val="0"/>
        <w:autoSpaceDN w:val="0"/>
        <w:adjustRightInd w:val="0"/>
        <w:spacing w:after="0"/>
        <w:jc w:val="both"/>
        <w:rPr>
          <w:rFonts w:eastAsia="Times New Roman" w:cs="Arial"/>
          <w:color w:val="000000" w:themeColor="text1"/>
          <w:sz w:val="24"/>
          <w:szCs w:val="24"/>
          <w:lang w:val="en-US"/>
        </w:rPr>
      </w:pPr>
    </w:p>
    <w:p w:rsidR="00EF3987" w:rsidRPr="00E131B6" w:rsidRDefault="00F75695"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eastAsia="Times New Roman" w:cs="Arial"/>
          <w:color w:val="000000" w:themeColor="text1"/>
          <w:sz w:val="24"/>
          <w:szCs w:val="24"/>
          <w:lang w:val="en-US"/>
        </w:rPr>
        <w:t xml:space="preserve">An effective response </w:t>
      </w:r>
      <w:r w:rsidR="002F7B0C" w:rsidRPr="00E131B6">
        <w:rPr>
          <w:rFonts w:eastAsia="Times New Roman" w:cs="Arial"/>
          <w:color w:val="000000" w:themeColor="text1"/>
          <w:sz w:val="24"/>
          <w:szCs w:val="24"/>
          <w:lang w:val="en-US"/>
        </w:rPr>
        <w:t>ha</w:t>
      </w:r>
      <w:r w:rsidRPr="00E131B6">
        <w:rPr>
          <w:rFonts w:eastAsia="Times New Roman" w:cs="Arial"/>
          <w:color w:val="000000" w:themeColor="text1"/>
          <w:sz w:val="24"/>
          <w:szCs w:val="24"/>
          <w:lang w:val="en-US"/>
        </w:rPr>
        <w:t>s</w:t>
      </w:r>
      <w:r w:rsidR="002F7B0C" w:rsidRPr="00E131B6">
        <w:rPr>
          <w:rFonts w:eastAsia="Times New Roman" w:cs="Arial"/>
          <w:color w:val="000000" w:themeColor="text1"/>
          <w:sz w:val="24"/>
          <w:szCs w:val="24"/>
          <w:lang w:val="en-US"/>
        </w:rPr>
        <w:t xml:space="preserve"> also been undermined</w:t>
      </w:r>
      <w:r w:rsidR="00BE6DA5" w:rsidRPr="00E131B6">
        <w:rPr>
          <w:rFonts w:eastAsia="Times New Roman" w:cs="Arial"/>
          <w:color w:val="000000" w:themeColor="text1"/>
          <w:sz w:val="24"/>
          <w:szCs w:val="24"/>
          <w:lang w:val="en-US"/>
        </w:rPr>
        <w:t xml:space="preserve"> by </w:t>
      </w:r>
      <w:r w:rsidR="00CD4645" w:rsidRPr="00E131B6">
        <w:rPr>
          <w:rFonts w:eastAsia="Times New Roman" w:cs="Arial"/>
          <w:color w:val="000000" w:themeColor="text1"/>
          <w:sz w:val="24"/>
          <w:szCs w:val="24"/>
          <w:lang w:val="en-US"/>
        </w:rPr>
        <w:t>the</w:t>
      </w:r>
      <w:r w:rsidR="00EF3987" w:rsidRPr="00E131B6">
        <w:rPr>
          <w:rFonts w:eastAsia="Times New Roman" w:cs="Arial"/>
          <w:color w:val="000000" w:themeColor="text1"/>
          <w:sz w:val="24"/>
          <w:szCs w:val="24"/>
          <w:lang w:val="en-US"/>
        </w:rPr>
        <w:t xml:space="preserve"> uneve</w:t>
      </w:r>
      <w:r w:rsidR="00CD4645" w:rsidRPr="00E131B6">
        <w:rPr>
          <w:rFonts w:eastAsia="Times New Roman" w:cs="Arial"/>
          <w:color w:val="000000" w:themeColor="text1"/>
          <w:sz w:val="24"/>
          <w:szCs w:val="24"/>
          <w:lang w:val="en-US"/>
        </w:rPr>
        <w:t xml:space="preserve">n implementation of law, policies and guidance </w:t>
      </w:r>
      <w:r w:rsidR="00BE6DA5" w:rsidRPr="00E131B6">
        <w:rPr>
          <w:rFonts w:eastAsia="Times New Roman" w:cs="Arial"/>
          <w:color w:val="000000" w:themeColor="text1"/>
          <w:sz w:val="24"/>
          <w:szCs w:val="24"/>
          <w:lang w:val="en-US"/>
        </w:rPr>
        <w:t>across the UK</w:t>
      </w:r>
      <w:r w:rsidR="002F7B0C" w:rsidRPr="00E131B6">
        <w:rPr>
          <w:rFonts w:eastAsia="Times New Roman" w:cs="Arial"/>
          <w:color w:val="000000" w:themeColor="text1"/>
          <w:sz w:val="24"/>
          <w:szCs w:val="24"/>
          <w:lang w:val="en-US"/>
        </w:rPr>
        <w:t>.</w:t>
      </w:r>
      <w:r w:rsidR="0037723C" w:rsidRPr="00E131B6">
        <w:rPr>
          <w:rFonts w:eastAsia="Times New Roman" w:cs="Arial"/>
          <w:color w:val="000000" w:themeColor="text1"/>
          <w:sz w:val="24"/>
          <w:szCs w:val="24"/>
          <w:lang w:val="en-US"/>
        </w:rPr>
        <w:t xml:space="preserve"> </w:t>
      </w:r>
      <w:r w:rsidR="0054288A" w:rsidRPr="00E131B6">
        <w:rPr>
          <w:rFonts w:eastAsia="Times New Roman" w:cs="Arial"/>
          <w:color w:val="000000" w:themeColor="text1"/>
          <w:sz w:val="24"/>
          <w:szCs w:val="24"/>
          <w:lang w:val="en-US"/>
        </w:rPr>
        <w:t xml:space="preserve">A 2018 report by </w:t>
      </w:r>
      <w:r w:rsidR="00905502" w:rsidRPr="00E131B6">
        <w:rPr>
          <w:rFonts w:eastAsia="Times New Roman" w:cs="Arial"/>
          <w:color w:val="000000" w:themeColor="text1"/>
          <w:sz w:val="24"/>
          <w:szCs w:val="24"/>
          <w:lang w:val="en-US"/>
        </w:rPr>
        <w:t xml:space="preserve">Her Majesty’s Inspectorate of </w:t>
      </w:r>
      <w:r w:rsidR="00905997" w:rsidRPr="00E131B6">
        <w:rPr>
          <w:rFonts w:eastAsia="Times New Roman" w:cs="Arial"/>
          <w:color w:val="000000" w:themeColor="text1"/>
          <w:sz w:val="24"/>
          <w:szCs w:val="24"/>
          <w:lang w:val="en-US"/>
        </w:rPr>
        <w:t>Cons</w:t>
      </w:r>
      <w:r w:rsidR="00BC695B">
        <w:rPr>
          <w:rFonts w:eastAsia="Times New Roman" w:cs="Arial"/>
          <w:color w:val="000000" w:themeColor="text1"/>
          <w:sz w:val="24"/>
          <w:szCs w:val="24"/>
          <w:lang w:val="en-US"/>
        </w:rPr>
        <w:t xml:space="preserve">tabulary (HMIC) found that the </w:t>
      </w:r>
      <w:r w:rsidR="00BC695B" w:rsidRPr="00E131B6">
        <w:rPr>
          <w:rFonts w:cs="Arial"/>
          <w:color w:val="000000" w:themeColor="text1"/>
          <w:sz w:val="24"/>
          <w:szCs w:val="24"/>
        </w:rPr>
        <w:t>police</w:t>
      </w:r>
      <w:r w:rsidR="00905502" w:rsidRPr="00E131B6">
        <w:rPr>
          <w:rFonts w:cs="Arial"/>
          <w:color w:val="000000" w:themeColor="text1"/>
          <w:sz w:val="24"/>
          <w:szCs w:val="24"/>
        </w:rPr>
        <w:t xml:space="preserve"> </w:t>
      </w:r>
      <w:r w:rsidR="00905997" w:rsidRPr="00E131B6">
        <w:rPr>
          <w:rFonts w:cs="Arial"/>
          <w:color w:val="000000" w:themeColor="text1"/>
          <w:sz w:val="24"/>
          <w:szCs w:val="24"/>
        </w:rPr>
        <w:t>have ‘</w:t>
      </w:r>
      <w:r w:rsidR="00905997" w:rsidRPr="00E131B6">
        <w:rPr>
          <w:rFonts w:cs="Arial"/>
          <w:i/>
          <w:color w:val="000000" w:themeColor="text1"/>
          <w:sz w:val="24"/>
          <w:szCs w:val="24"/>
        </w:rPr>
        <w:t xml:space="preserve">some way </w:t>
      </w:r>
      <w:r w:rsidR="00905502" w:rsidRPr="00E131B6">
        <w:rPr>
          <w:rFonts w:cs="Arial"/>
          <w:i/>
          <w:color w:val="000000" w:themeColor="text1"/>
          <w:sz w:val="24"/>
          <w:szCs w:val="24"/>
        </w:rPr>
        <w:t xml:space="preserve">to go before the public can </w:t>
      </w:r>
      <w:r w:rsidR="00905502" w:rsidRPr="00E131B6">
        <w:rPr>
          <w:rFonts w:cs="Arial"/>
          <w:i/>
          <w:color w:val="000000" w:themeColor="text1"/>
          <w:sz w:val="24"/>
          <w:szCs w:val="24"/>
        </w:rPr>
        <w:lastRenderedPageBreak/>
        <w:t xml:space="preserve">be fully confident that…potential and actual victims [of </w:t>
      </w:r>
      <w:r w:rsidR="00A914DE" w:rsidRPr="00E131B6">
        <w:rPr>
          <w:rFonts w:cs="Arial"/>
          <w:i/>
          <w:color w:val="000000" w:themeColor="text1"/>
          <w:sz w:val="24"/>
          <w:szCs w:val="24"/>
        </w:rPr>
        <w:t>HBV</w:t>
      </w:r>
      <w:r w:rsidR="006401F4" w:rsidRPr="00E131B6">
        <w:rPr>
          <w:rFonts w:cs="Arial"/>
          <w:i/>
          <w:color w:val="000000" w:themeColor="text1"/>
          <w:sz w:val="24"/>
          <w:szCs w:val="24"/>
        </w:rPr>
        <w:t>] are adequately…</w:t>
      </w:r>
      <w:r w:rsidR="00905502" w:rsidRPr="00E131B6">
        <w:rPr>
          <w:rFonts w:cs="Arial"/>
          <w:i/>
          <w:color w:val="000000" w:themeColor="text1"/>
          <w:sz w:val="24"/>
          <w:szCs w:val="24"/>
        </w:rPr>
        <w:t>protected’. Indeed, ‘some are well below the standards we, and the public, expect from a police force’.</w:t>
      </w:r>
      <w:r w:rsidR="00905502" w:rsidRPr="00E131B6">
        <w:rPr>
          <w:rStyle w:val="FootnoteReference"/>
          <w:rFonts w:cs="Arial"/>
          <w:i/>
          <w:color w:val="000000" w:themeColor="text1"/>
          <w:sz w:val="24"/>
          <w:szCs w:val="24"/>
        </w:rPr>
        <w:footnoteReference w:id="12"/>
      </w:r>
    </w:p>
    <w:p w:rsidR="00C80956" w:rsidRPr="00E131B6" w:rsidRDefault="00C80956" w:rsidP="00A92E6F">
      <w:pPr>
        <w:spacing w:after="0"/>
        <w:jc w:val="both"/>
        <w:rPr>
          <w:rFonts w:eastAsia="Times New Roman" w:cs="Arial"/>
          <w:color w:val="000000" w:themeColor="text1"/>
          <w:sz w:val="24"/>
          <w:szCs w:val="24"/>
          <w:lang w:val="en-US"/>
        </w:rPr>
      </w:pPr>
    </w:p>
    <w:p w:rsidR="00C80956" w:rsidRPr="00E131B6" w:rsidRDefault="00C80956"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 xml:space="preserve">Please provide information on promising practices relating to the development and implementation of holistic, comprehensive and coordinated responses and strategies to prevent and eliminate </w:t>
      </w:r>
      <w:r w:rsidR="00672395" w:rsidRPr="00E131B6">
        <w:rPr>
          <w:rFonts w:cs="Arial"/>
          <w:b/>
          <w:color w:val="000000" w:themeColor="text1"/>
          <w:sz w:val="24"/>
          <w:szCs w:val="24"/>
        </w:rPr>
        <w:t>CEFM</w:t>
      </w:r>
      <w:r w:rsidRPr="00E131B6">
        <w:rPr>
          <w:rFonts w:cs="Arial"/>
          <w:b/>
          <w:color w:val="000000" w:themeColor="text1"/>
          <w:sz w:val="24"/>
          <w:szCs w:val="24"/>
        </w:rPr>
        <w:t>.</w:t>
      </w:r>
    </w:p>
    <w:p w:rsidR="00C834B7" w:rsidRPr="00E131B6" w:rsidRDefault="00C834B7" w:rsidP="00A92E6F">
      <w:pPr>
        <w:autoSpaceDE w:val="0"/>
        <w:autoSpaceDN w:val="0"/>
        <w:adjustRightInd w:val="0"/>
        <w:spacing w:after="0"/>
        <w:jc w:val="both"/>
        <w:rPr>
          <w:rFonts w:cs="Arial"/>
          <w:b/>
          <w:color w:val="000000" w:themeColor="text1"/>
          <w:sz w:val="24"/>
          <w:szCs w:val="24"/>
        </w:rPr>
      </w:pPr>
    </w:p>
    <w:p w:rsidR="00E32FDC" w:rsidRPr="00E131B6" w:rsidRDefault="00C834B7" w:rsidP="00A92E6F">
      <w:pPr>
        <w:pStyle w:val="ListParagraph"/>
        <w:numPr>
          <w:ilvl w:val="0"/>
          <w:numId w:val="7"/>
        </w:numPr>
        <w:spacing w:after="0"/>
        <w:jc w:val="both"/>
        <w:rPr>
          <w:rFonts w:eastAsia="Times New Roman" w:cs="Arial"/>
          <w:color w:val="000000" w:themeColor="text1"/>
          <w:sz w:val="24"/>
          <w:szCs w:val="24"/>
          <w:lang w:val="en-US"/>
        </w:rPr>
      </w:pPr>
      <w:r w:rsidRPr="00E131B6">
        <w:rPr>
          <w:rFonts w:eastAsia="Times New Roman" w:cs="Arial"/>
          <w:color w:val="000000" w:themeColor="text1"/>
          <w:sz w:val="24"/>
          <w:szCs w:val="24"/>
          <w:lang w:val="en-US"/>
        </w:rPr>
        <w:t xml:space="preserve">The </w:t>
      </w:r>
      <w:r w:rsidR="00F75695" w:rsidRPr="00E131B6">
        <w:rPr>
          <w:rFonts w:eastAsia="Times New Roman" w:cs="Arial"/>
          <w:color w:val="000000" w:themeColor="text1"/>
          <w:sz w:val="24"/>
          <w:szCs w:val="24"/>
          <w:lang w:val="en-US"/>
        </w:rPr>
        <w:t xml:space="preserve">government’s </w:t>
      </w:r>
      <w:r w:rsidRPr="00E131B6">
        <w:rPr>
          <w:rFonts w:eastAsia="Times New Roman" w:cs="Arial"/>
          <w:color w:val="000000" w:themeColor="text1"/>
          <w:sz w:val="24"/>
          <w:szCs w:val="24"/>
          <w:lang w:val="en-US"/>
        </w:rPr>
        <w:t>VAWG strategy: 2016 to 2020</w:t>
      </w:r>
      <w:r w:rsidR="006F169B" w:rsidRPr="00E131B6">
        <w:rPr>
          <w:rFonts w:eastAsia="Times New Roman" w:cs="Arial"/>
          <w:color w:val="000000" w:themeColor="text1"/>
          <w:sz w:val="24"/>
          <w:szCs w:val="24"/>
          <w:lang w:val="en-US"/>
        </w:rPr>
        <w:t xml:space="preserve">, </w:t>
      </w:r>
      <w:r w:rsidR="00F75695" w:rsidRPr="00E131B6">
        <w:rPr>
          <w:rFonts w:eastAsia="Times New Roman" w:cs="Arial"/>
          <w:color w:val="000000" w:themeColor="text1"/>
          <w:sz w:val="24"/>
          <w:szCs w:val="24"/>
          <w:lang w:val="en-US"/>
        </w:rPr>
        <w:t>refreshed in March 2019</w:t>
      </w:r>
      <w:r w:rsidR="006F169B" w:rsidRPr="00E131B6">
        <w:rPr>
          <w:rFonts w:eastAsia="Times New Roman" w:cs="Arial"/>
          <w:color w:val="000000" w:themeColor="text1"/>
          <w:sz w:val="24"/>
          <w:szCs w:val="24"/>
          <w:lang w:val="en-US"/>
        </w:rPr>
        <w:t>,</w:t>
      </w:r>
      <w:r w:rsidR="00F75695" w:rsidRPr="00E131B6">
        <w:rPr>
          <w:rFonts w:eastAsia="Times New Roman" w:cs="Arial"/>
          <w:color w:val="000000" w:themeColor="text1"/>
          <w:sz w:val="24"/>
          <w:szCs w:val="24"/>
          <w:lang w:val="en-US"/>
        </w:rPr>
        <w:t xml:space="preserve"> </w:t>
      </w:r>
      <w:r w:rsidR="005D1119" w:rsidRPr="00E131B6">
        <w:rPr>
          <w:rFonts w:eastAsia="Times New Roman" w:cs="Arial"/>
          <w:color w:val="000000" w:themeColor="text1"/>
          <w:sz w:val="24"/>
          <w:szCs w:val="24"/>
          <w:lang w:val="en-US"/>
        </w:rPr>
        <w:t xml:space="preserve">outlines </w:t>
      </w:r>
      <w:r w:rsidR="00F75695" w:rsidRPr="00E131B6">
        <w:rPr>
          <w:rFonts w:eastAsia="Times New Roman" w:cs="Arial"/>
          <w:color w:val="000000" w:themeColor="text1"/>
          <w:sz w:val="24"/>
          <w:szCs w:val="24"/>
          <w:lang w:val="en-US"/>
        </w:rPr>
        <w:t xml:space="preserve">its </w:t>
      </w:r>
      <w:r w:rsidR="00F6519E" w:rsidRPr="00E131B6">
        <w:rPr>
          <w:rFonts w:eastAsia="Times New Roman" w:cs="Arial"/>
          <w:color w:val="000000" w:themeColor="text1"/>
          <w:sz w:val="24"/>
          <w:szCs w:val="24"/>
          <w:lang w:val="en-US"/>
        </w:rPr>
        <w:t>commitments</w:t>
      </w:r>
      <w:r w:rsidRPr="00E131B6">
        <w:rPr>
          <w:rFonts w:eastAsia="Times New Roman" w:cs="Arial"/>
          <w:color w:val="000000" w:themeColor="text1"/>
          <w:sz w:val="24"/>
          <w:szCs w:val="24"/>
          <w:lang w:val="en-US"/>
        </w:rPr>
        <w:t xml:space="preserve"> </w:t>
      </w:r>
      <w:r w:rsidR="005D1119" w:rsidRPr="00E131B6">
        <w:rPr>
          <w:rFonts w:eastAsia="Times New Roman" w:cs="Arial"/>
          <w:color w:val="000000" w:themeColor="text1"/>
          <w:sz w:val="24"/>
          <w:szCs w:val="24"/>
          <w:lang w:val="en-US"/>
        </w:rPr>
        <w:t>in this area</w:t>
      </w:r>
      <w:r w:rsidR="00F75695" w:rsidRPr="00E131B6">
        <w:rPr>
          <w:rFonts w:eastAsia="Times New Roman" w:cs="Arial"/>
          <w:color w:val="000000" w:themeColor="text1"/>
          <w:sz w:val="24"/>
          <w:szCs w:val="24"/>
          <w:lang w:val="en-US"/>
        </w:rPr>
        <w:t>.</w:t>
      </w:r>
      <w:r w:rsidR="005D1119" w:rsidRPr="00E131B6">
        <w:rPr>
          <w:rFonts w:eastAsia="Times New Roman" w:cs="Arial"/>
          <w:color w:val="000000" w:themeColor="text1"/>
          <w:sz w:val="24"/>
          <w:szCs w:val="24"/>
          <w:lang w:val="en-US"/>
        </w:rPr>
        <w:t xml:space="preserve"> </w:t>
      </w:r>
      <w:r w:rsidRPr="00E131B6">
        <w:rPr>
          <w:rFonts w:eastAsia="Times New Roman" w:cs="Arial"/>
          <w:color w:val="000000" w:themeColor="text1"/>
          <w:sz w:val="24"/>
          <w:szCs w:val="24"/>
          <w:lang w:val="en-US"/>
        </w:rPr>
        <w:t>This represents a promising opportunity to develop holistic and coordinated responses to CEFM</w:t>
      </w:r>
      <w:r w:rsidR="00F75695" w:rsidRPr="00E131B6">
        <w:rPr>
          <w:rFonts w:eastAsia="Times New Roman" w:cs="Arial"/>
          <w:color w:val="000000" w:themeColor="text1"/>
          <w:sz w:val="24"/>
          <w:szCs w:val="24"/>
          <w:lang w:val="en-US"/>
        </w:rPr>
        <w:t xml:space="preserve">. </w:t>
      </w:r>
      <w:r w:rsidR="00F75695" w:rsidRPr="00E131B6">
        <w:rPr>
          <w:rFonts w:cs="Arial"/>
          <w:color w:val="000000" w:themeColor="text1"/>
          <w:sz w:val="24"/>
          <w:szCs w:val="24"/>
        </w:rPr>
        <w:t>Between January-March 2019, for example, the Home Office delivered training to 1300 frontline professionals on the effectiveness and scope of FMPOs and other orders. However, the key obstacle is not lack of awareness but the enactment of contradictory policies in areas to do with immigration, access to justice, housing and education and the lack of resources within statutory bodies and NGOs</w:t>
      </w:r>
      <w:r w:rsidR="006F169B" w:rsidRPr="00E131B6">
        <w:rPr>
          <w:rFonts w:cs="Arial"/>
          <w:color w:val="000000" w:themeColor="text1"/>
          <w:sz w:val="24"/>
          <w:szCs w:val="24"/>
        </w:rPr>
        <w:t>;</w:t>
      </w:r>
      <w:r w:rsidR="00F75695" w:rsidRPr="00E131B6">
        <w:rPr>
          <w:rFonts w:cs="Arial"/>
          <w:color w:val="000000" w:themeColor="text1"/>
          <w:sz w:val="24"/>
          <w:szCs w:val="24"/>
        </w:rPr>
        <w:t xml:space="preserve"> all of which undermine t</w:t>
      </w:r>
      <w:r w:rsidR="00F75695" w:rsidRPr="00E131B6">
        <w:rPr>
          <w:rFonts w:eastAsia="Times New Roman" w:cs="Arial"/>
          <w:color w:val="000000" w:themeColor="text1"/>
          <w:sz w:val="24"/>
          <w:szCs w:val="24"/>
          <w:lang w:val="en-US"/>
        </w:rPr>
        <w:t>he measures that are taken.</w:t>
      </w:r>
      <w:r w:rsidRPr="00E131B6">
        <w:rPr>
          <w:rFonts w:eastAsia="Times New Roman" w:cs="Arial"/>
          <w:color w:val="000000" w:themeColor="text1"/>
          <w:sz w:val="24"/>
          <w:szCs w:val="24"/>
          <w:lang w:val="en-US"/>
        </w:rPr>
        <w:t xml:space="preserve"> </w:t>
      </w:r>
    </w:p>
    <w:p w:rsidR="00E32FDC" w:rsidRPr="00E131B6" w:rsidRDefault="00E32FDC" w:rsidP="00A92E6F">
      <w:pPr>
        <w:spacing w:after="0"/>
        <w:jc w:val="both"/>
        <w:rPr>
          <w:rFonts w:eastAsia="Times New Roman" w:cs="Arial"/>
          <w:color w:val="000000" w:themeColor="text1"/>
          <w:sz w:val="24"/>
          <w:szCs w:val="24"/>
          <w:lang w:val="en-US"/>
        </w:rPr>
      </w:pPr>
    </w:p>
    <w:p w:rsidR="00C834B7" w:rsidRPr="00E131B6" w:rsidRDefault="00F75695"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shd w:val="clear" w:color="auto" w:fill="FFFFFF"/>
        </w:rPr>
        <w:t>For instance, a</w:t>
      </w:r>
      <w:r w:rsidR="00E32FDC" w:rsidRPr="00E131B6">
        <w:rPr>
          <w:rFonts w:cs="Arial"/>
          <w:color w:val="000000" w:themeColor="text1"/>
          <w:sz w:val="24"/>
          <w:szCs w:val="24"/>
          <w:shd w:val="clear" w:color="auto" w:fill="FFFFFF"/>
        </w:rPr>
        <w:t xml:space="preserve"> holistic response to </w:t>
      </w:r>
      <w:r w:rsidRPr="00E131B6">
        <w:rPr>
          <w:rFonts w:cs="Arial"/>
          <w:color w:val="000000" w:themeColor="text1"/>
          <w:sz w:val="24"/>
          <w:szCs w:val="24"/>
          <w:shd w:val="clear" w:color="auto" w:fill="FFFFFF"/>
        </w:rPr>
        <w:t xml:space="preserve">CEFM has been greatly </w:t>
      </w:r>
      <w:r w:rsidR="00E32FDC" w:rsidRPr="00E131B6">
        <w:rPr>
          <w:rFonts w:cs="Arial"/>
          <w:color w:val="000000" w:themeColor="text1"/>
          <w:sz w:val="24"/>
          <w:szCs w:val="24"/>
          <w:shd w:val="clear" w:color="auto" w:fill="FFFFFF"/>
        </w:rPr>
        <w:t xml:space="preserve">undermined by the government’s prioritisation of immigration enforcement over its obligations to </w:t>
      </w:r>
      <w:r w:rsidRPr="00E131B6">
        <w:rPr>
          <w:rFonts w:cs="Arial"/>
          <w:color w:val="000000" w:themeColor="text1"/>
          <w:sz w:val="24"/>
          <w:szCs w:val="24"/>
          <w:shd w:val="clear" w:color="auto" w:fill="FFFFFF"/>
        </w:rPr>
        <w:t>protect vulnerable groups subject to CEFM. T</w:t>
      </w:r>
      <w:r w:rsidR="00E32FDC" w:rsidRPr="00E131B6">
        <w:rPr>
          <w:rFonts w:cs="Arial"/>
          <w:color w:val="000000" w:themeColor="text1"/>
          <w:sz w:val="24"/>
          <w:szCs w:val="24"/>
          <w:shd w:val="clear" w:color="auto" w:fill="FFFFFF"/>
        </w:rPr>
        <w:t xml:space="preserve">he </w:t>
      </w:r>
      <w:r w:rsidRPr="00E131B6">
        <w:rPr>
          <w:rFonts w:cs="Arial"/>
          <w:color w:val="000000" w:themeColor="text1"/>
          <w:sz w:val="24"/>
          <w:szCs w:val="24"/>
          <w:shd w:val="clear" w:color="auto" w:fill="FFFFFF"/>
        </w:rPr>
        <w:t xml:space="preserve">widespread </w:t>
      </w:r>
      <w:r w:rsidR="00E32FDC" w:rsidRPr="00E131B6">
        <w:rPr>
          <w:rFonts w:cs="Arial"/>
          <w:color w:val="000000" w:themeColor="text1"/>
          <w:sz w:val="24"/>
          <w:szCs w:val="24"/>
          <w:shd w:val="clear" w:color="auto" w:fill="FFFFFF"/>
        </w:rPr>
        <w:t xml:space="preserve">policy of data </w:t>
      </w:r>
      <w:r w:rsidRPr="00E131B6">
        <w:rPr>
          <w:rFonts w:cs="Arial"/>
          <w:color w:val="000000" w:themeColor="text1"/>
          <w:sz w:val="24"/>
          <w:szCs w:val="24"/>
          <w:shd w:val="clear" w:color="auto" w:fill="FFFFFF"/>
        </w:rPr>
        <w:t xml:space="preserve">sharing </w:t>
      </w:r>
      <w:r w:rsidR="007E48C6" w:rsidRPr="00E131B6">
        <w:rPr>
          <w:rFonts w:cs="Arial"/>
          <w:color w:val="000000" w:themeColor="text1"/>
          <w:sz w:val="24"/>
          <w:szCs w:val="24"/>
          <w:shd w:val="clear" w:color="auto" w:fill="FFFFFF"/>
        </w:rPr>
        <w:t xml:space="preserve">between the police and other statutory bodies and the </w:t>
      </w:r>
      <w:r w:rsidR="00E32FDC" w:rsidRPr="00E131B6">
        <w:rPr>
          <w:rFonts w:cs="Arial"/>
          <w:color w:val="000000" w:themeColor="text1"/>
          <w:sz w:val="24"/>
          <w:szCs w:val="24"/>
          <w:shd w:val="clear" w:color="auto" w:fill="FFFFFF"/>
        </w:rPr>
        <w:t>immigration authorities</w:t>
      </w:r>
      <w:r w:rsidR="00BC695B">
        <w:rPr>
          <w:rFonts w:cs="Arial"/>
          <w:color w:val="000000" w:themeColor="text1"/>
          <w:sz w:val="24"/>
          <w:szCs w:val="24"/>
          <w:shd w:val="clear" w:color="auto" w:fill="FFFFFF"/>
        </w:rPr>
        <w:t>,</w:t>
      </w:r>
      <w:r w:rsidR="007E48C6" w:rsidRPr="00E131B6">
        <w:rPr>
          <w:rFonts w:cs="Arial"/>
          <w:color w:val="000000" w:themeColor="text1"/>
          <w:sz w:val="24"/>
          <w:szCs w:val="24"/>
          <w:shd w:val="clear" w:color="auto" w:fill="FFFFFF"/>
        </w:rPr>
        <w:t xml:space="preserve"> is particularly problematic and is </w:t>
      </w:r>
      <w:r w:rsidR="00E32FDC" w:rsidRPr="00E131B6">
        <w:rPr>
          <w:rFonts w:cs="Arial"/>
          <w:color w:val="000000" w:themeColor="text1"/>
          <w:sz w:val="24"/>
          <w:szCs w:val="24"/>
          <w:shd w:val="clear" w:color="auto" w:fill="FFFFFF"/>
        </w:rPr>
        <w:t xml:space="preserve">currently subject to legal action by SBS and </w:t>
      </w:r>
      <w:r w:rsidR="007E48C6" w:rsidRPr="00E131B6">
        <w:rPr>
          <w:rFonts w:cs="Arial"/>
          <w:color w:val="000000" w:themeColor="text1"/>
          <w:sz w:val="24"/>
          <w:szCs w:val="24"/>
          <w:shd w:val="clear" w:color="auto" w:fill="FFFFFF"/>
        </w:rPr>
        <w:t>the civil liberties group -</w:t>
      </w:r>
      <w:r w:rsidR="00E32FDC" w:rsidRPr="00E131B6">
        <w:rPr>
          <w:rFonts w:cs="Arial"/>
          <w:color w:val="000000" w:themeColor="text1"/>
          <w:sz w:val="24"/>
          <w:szCs w:val="24"/>
          <w:shd w:val="clear" w:color="auto" w:fill="FFFFFF"/>
        </w:rPr>
        <w:t>Liberty.</w:t>
      </w:r>
      <w:r w:rsidR="00E32FDC" w:rsidRPr="00E131B6">
        <w:rPr>
          <w:rStyle w:val="FootnoteReference"/>
          <w:rFonts w:cs="Arial"/>
          <w:color w:val="000000" w:themeColor="text1"/>
          <w:sz w:val="24"/>
          <w:szCs w:val="24"/>
          <w:shd w:val="clear" w:color="auto" w:fill="FFFFFF"/>
        </w:rPr>
        <w:footnoteReference w:id="13"/>
      </w:r>
      <w:r w:rsidR="00E32FDC" w:rsidRPr="00E131B6">
        <w:rPr>
          <w:rFonts w:cs="Arial"/>
          <w:color w:val="000000" w:themeColor="text1"/>
          <w:sz w:val="24"/>
          <w:szCs w:val="24"/>
        </w:rPr>
        <w:t xml:space="preserve"> </w:t>
      </w:r>
      <w:r w:rsidR="00C834B7" w:rsidRPr="00E131B6">
        <w:rPr>
          <w:rFonts w:eastAsia="Times New Roman" w:cs="Arial"/>
          <w:color w:val="000000" w:themeColor="text1"/>
          <w:sz w:val="24"/>
          <w:szCs w:val="24"/>
          <w:lang w:val="en-US"/>
        </w:rPr>
        <w:t xml:space="preserve">SBS is calling for a comprehensive strategy on violence against migrant women specifically, to </w:t>
      </w:r>
      <w:r w:rsidR="0004683F" w:rsidRPr="00E131B6">
        <w:rPr>
          <w:rFonts w:eastAsia="Times New Roman" w:cs="Arial"/>
          <w:color w:val="000000" w:themeColor="text1"/>
          <w:sz w:val="24"/>
          <w:szCs w:val="24"/>
          <w:lang w:val="en-US"/>
        </w:rPr>
        <w:t>provide the framework for</w:t>
      </w:r>
      <w:r w:rsidR="00C834B7" w:rsidRPr="00E131B6">
        <w:rPr>
          <w:rFonts w:eastAsia="Times New Roman" w:cs="Arial"/>
          <w:color w:val="000000" w:themeColor="text1"/>
          <w:sz w:val="24"/>
          <w:szCs w:val="24"/>
          <w:lang w:val="en-US"/>
        </w:rPr>
        <w:t xml:space="preserve"> a </w:t>
      </w:r>
      <w:r w:rsidR="00C834B7" w:rsidRPr="00E131B6">
        <w:rPr>
          <w:rFonts w:cs="Arial"/>
          <w:color w:val="000000" w:themeColor="text1"/>
          <w:sz w:val="24"/>
          <w:szCs w:val="24"/>
        </w:rPr>
        <w:t xml:space="preserve">holistic and intersectional approach which ensures </w:t>
      </w:r>
      <w:r w:rsidR="0004683F" w:rsidRPr="00E131B6">
        <w:rPr>
          <w:rFonts w:cs="Arial"/>
          <w:color w:val="000000" w:themeColor="text1"/>
          <w:sz w:val="24"/>
          <w:szCs w:val="24"/>
        </w:rPr>
        <w:t xml:space="preserve">that </w:t>
      </w:r>
      <w:r w:rsidR="00E32FDC" w:rsidRPr="00E131B6">
        <w:rPr>
          <w:rFonts w:cs="Arial"/>
          <w:color w:val="000000" w:themeColor="text1"/>
          <w:sz w:val="24"/>
          <w:szCs w:val="24"/>
        </w:rPr>
        <w:t>all</w:t>
      </w:r>
      <w:r w:rsidR="00C834B7" w:rsidRPr="00E131B6">
        <w:rPr>
          <w:rFonts w:cs="Arial"/>
          <w:color w:val="000000" w:themeColor="text1"/>
          <w:sz w:val="24"/>
          <w:szCs w:val="24"/>
        </w:rPr>
        <w:t xml:space="preserve"> women are properly protected and supported, including those with insecure immigration status and those seeking asylum.</w:t>
      </w:r>
    </w:p>
    <w:p w:rsidR="00C80956" w:rsidRPr="00E131B6" w:rsidRDefault="00C80956" w:rsidP="00A92E6F">
      <w:pPr>
        <w:spacing w:after="0"/>
        <w:jc w:val="both"/>
        <w:rPr>
          <w:rFonts w:eastAsia="Times New Roman" w:cs="Arial"/>
          <w:color w:val="000000" w:themeColor="text1"/>
          <w:sz w:val="24"/>
          <w:szCs w:val="24"/>
          <w:lang w:val="en-US"/>
        </w:rPr>
      </w:pPr>
    </w:p>
    <w:p w:rsidR="006401F4" w:rsidRPr="00E131B6" w:rsidRDefault="00255897" w:rsidP="00A92E6F">
      <w:pPr>
        <w:pStyle w:val="ListParagraph"/>
        <w:numPr>
          <w:ilvl w:val="0"/>
          <w:numId w:val="7"/>
        </w:numPr>
        <w:autoSpaceDE w:val="0"/>
        <w:autoSpaceDN w:val="0"/>
        <w:adjustRightInd w:val="0"/>
        <w:spacing w:after="0"/>
        <w:jc w:val="both"/>
        <w:rPr>
          <w:rStyle w:val="Emphasis"/>
          <w:rFonts w:cs="Arial"/>
          <w:i w:val="0"/>
          <w:color w:val="000000" w:themeColor="text1"/>
          <w:sz w:val="24"/>
          <w:szCs w:val="24"/>
        </w:rPr>
      </w:pPr>
      <w:r w:rsidRPr="00E131B6">
        <w:rPr>
          <w:rFonts w:eastAsia="Times New Roman" w:cs="Arial"/>
          <w:color w:val="000000" w:themeColor="text1"/>
          <w:sz w:val="24"/>
          <w:szCs w:val="24"/>
          <w:lang w:val="en-US"/>
        </w:rPr>
        <w:t xml:space="preserve">The </w:t>
      </w:r>
      <w:r w:rsidR="00905502" w:rsidRPr="00E131B6">
        <w:rPr>
          <w:rFonts w:eastAsia="Times New Roman" w:cs="Arial"/>
          <w:color w:val="000000" w:themeColor="text1"/>
          <w:sz w:val="24"/>
          <w:szCs w:val="24"/>
          <w:lang w:val="en-US"/>
        </w:rPr>
        <w:t>Department for Education (DfE) is introducing compulsory</w:t>
      </w:r>
      <w:r w:rsidR="00BC695B">
        <w:rPr>
          <w:rFonts w:eastAsia="Times New Roman" w:cs="Arial"/>
          <w:color w:val="000000" w:themeColor="text1"/>
          <w:sz w:val="24"/>
          <w:szCs w:val="24"/>
          <w:lang w:val="en-US"/>
        </w:rPr>
        <w:t xml:space="preserve"> RSE</w:t>
      </w:r>
      <w:r w:rsidR="009F23CE" w:rsidRPr="00E131B6">
        <w:rPr>
          <w:rFonts w:eastAsia="Times New Roman" w:cs="Arial"/>
          <w:color w:val="000000" w:themeColor="text1"/>
          <w:sz w:val="24"/>
          <w:szCs w:val="24"/>
          <w:lang w:val="en-US"/>
        </w:rPr>
        <w:t xml:space="preserve"> for secondary sc</w:t>
      </w:r>
      <w:r w:rsidR="004F1063" w:rsidRPr="00E131B6">
        <w:rPr>
          <w:rFonts w:eastAsia="Times New Roman" w:cs="Arial"/>
          <w:color w:val="000000" w:themeColor="text1"/>
          <w:sz w:val="24"/>
          <w:szCs w:val="24"/>
          <w:lang w:val="en-US"/>
        </w:rPr>
        <w:t>hool pupils from September 2020;</w:t>
      </w:r>
      <w:r w:rsidR="009F23CE" w:rsidRPr="00E131B6">
        <w:rPr>
          <w:rFonts w:eastAsia="Times New Roman" w:cs="Arial"/>
          <w:color w:val="000000" w:themeColor="text1"/>
          <w:sz w:val="24"/>
          <w:szCs w:val="24"/>
          <w:lang w:val="en-US"/>
        </w:rPr>
        <w:t xml:space="preserve"> </w:t>
      </w:r>
      <w:r w:rsidR="006401F4" w:rsidRPr="00E131B6">
        <w:rPr>
          <w:rFonts w:eastAsia="Times New Roman" w:cs="Arial"/>
          <w:color w:val="000000" w:themeColor="text1"/>
          <w:sz w:val="24"/>
          <w:szCs w:val="24"/>
          <w:lang w:val="en-US"/>
        </w:rPr>
        <w:t xml:space="preserve">which is </w:t>
      </w:r>
      <w:r w:rsidR="004F1063" w:rsidRPr="00E131B6">
        <w:rPr>
          <w:rFonts w:eastAsia="Times New Roman" w:cs="Arial"/>
          <w:color w:val="000000" w:themeColor="text1"/>
          <w:sz w:val="24"/>
          <w:szCs w:val="24"/>
          <w:lang w:val="en-US"/>
        </w:rPr>
        <w:t xml:space="preserve">an </w:t>
      </w:r>
      <w:r w:rsidR="00682D92" w:rsidRPr="00E131B6">
        <w:rPr>
          <w:rFonts w:eastAsia="Times New Roman" w:cs="Arial"/>
          <w:color w:val="000000" w:themeColor="text1"/>
          <w:sz w:val="24"/>
          <w:szCs w:val="24"/>
          <w:lang w:val="en-US"/>
        </w:rPr>
        <w:t>essential</w:t>
      </w:r>
      <w:r w:rsidR="009F23CE" w:rsidRPr="00E131B6">
        <w:rPr>
          <w:rFonts w:eastAsia="Times New Roman" w:cs="Arial"/>
          <w:color w:val="000000" w:themeColor="text1"/>
          <w:sz w:val="24"/>
          <w:szCs w:val="24"/>
          <w:lang w:val="en-US"/>
        </w:rPr>
        <w:t xml:space="preserve"> avenue to provide children with </w:t>
      </w:r>
      <w:r w:rsidR="007E48C6" w:rsidRPr="00E131B6">
        <w:rPr>
          <w:rFonts w:eastAsia="Times New Roman" w:cs="Arial"/>
          <w:color w:val="000000" w:themeColor="text1"/>
          <w:sz w:val="24"/>
          <w:szCs w:val="24"/>
          <w:lang w:val="en-US"/>
        </w:rPr>
        <w:t>accurate and age appropriate</w:t>
      </w:r>
      <w:r w:rsidR="00214C12" w:rsidRPr="00E131B6">
        <w:rPr>
          <w:rFonts w:eastAsia="Times New Roman" w:cs="Arial"/>
          <w:color w:val="000000" w:themeColor="text1"/>
          <w:sz w:val="24"/>
          <w:szCs w:val="24"/>
          <w:lang w:val="en-US"/>
        </w:rPr>
        <w:t xml:space="preserve"> </w:t>
      </w:r>
      <w:r w:rsidR="009F23CE" w:rsidRPr="00E131B6">
        <w:rPr>
          <w:rFonts w:eastAsia="Times New Roman" w:cs="Arial"/>
          <w:color w:val="000000" w:themeColor="text1"/>
          <w:sz w:val="24"/>
          <w:szCs w:val="24"/>
          <w:lang w:val="en-US"/>
        </w:rPr>
        <w:t>information about practices such as forced marriage</w:t>
      </w:r>
      <w:r w:rsidR="007E48C6" w:rsidRPr="00E131B6">
        <w:rPr>
          <w:rFonts w:eastAsia="Times New Roman" w:cs="Arial"/>
          <w:color w:val="000000" w:themeColor="text1"/>
          <w:sz w:val="24"/>
          <w:szCs w:val="24"/>
          <w:lang w:val="en-US"/>
        </w:rPr>
        <w:t xml:space="preserve"> and HBV; </w:t>
      </w:r>
      <w:r w:rsidR="002C2652" w:rsidRPr="00E131B6">
        <w:rPr>
          <w:rFonts w:eastAsia="Times New Roman" w:cs="Arial"/>
          <w:color w:val="000000" w:themeColor="text1"/>
          <w:sz w:val="24"/>
          <w:szCs w:val="24"/>
          <w:lang w:val="en-US"/>
        </w:rPr>
        <w:t xml:space="preserve">as well as their </w:t>
      </w:r>
      <w:r w:rsidR="007E48C6" w:rsidRPr="00E131B6">
        <w:rPr>
          <w:rFonts w:eastAsia="Times New Roman" w:cs="Arial"/>
          <w:color w:val="000000" w:themeColor="text1"/>
          <w:sz w:val="24"/>
          <w:szCs w:val="24"/>
          <w:lang w:val="en-US"/>
        </w:rPr>
        <w:t>rights and pathways to</w:t>
      </w:r>
      <w:r w:rsidR="00682D92" w:rsidRPr="00E131B6">
        <w:rPr>
          <w:rFonts w:eastAsia="Times New Roman" w:cs="Arial"/>
          <w:color w:val="000000" w:themeColor="text1"/>
          <w:sz w:val="24"/>
          <w:szCs w:val="24"/>
          <w:lang w:val="en-US"/>
        </w:rPr>
        <w:t xml:space="preserve"> support</w:t>
      </w:r>
      <w:r w:rsidR="009F23CE" w:rsidRPr="00E131B6">
        <w:rPr>
          <w:rFonts w:eastAsia="Times New Roman" w:cs="Arial"/>
          <w:color w:val="000000" w:themeColor="text1"/>
          <w:sz w:val="24"/>
          <w:szCs w:val="24"/>
          <w:lang w:val="en-US"/>
        </w:rPr>
        <w:t>.</w:t>
      </w:r>
      <w:r w:rsidR="007E48C6" w:rsidRPr="00E131B6">
        <w:rPr>
          <w:rFonts w:eastAsia="Times New Roman" w:cs="Arial"/>
          <w:color w:val="000000" w:themeColor="text1"/>
          <w:sz w:val="24"/>
          <w:szCs w:val="24"/>
          <w:lang w:val="en-US"/>
        </w:rPr>
        <w:t xml:space="preserve"> This is in danger of being undermined because </w:t>
      </w:r>
      <w:r w:rsidR="002F36CE" w:rsidRPr="00E131B6">
        <w:rPr>
          <w:rFonts w:eastAsia="Times New Roman" w:cs="Arial"/>
          <w:color w:val="000000" w:themeColor="text1"/>
          <w:sz w:val="24"/>
          <w:szCs w:val="24"/>
          <w:lang w:val="en-US"/>
        </w:rPr>
        <w:t>the g</w:t>
      </w:r>
      <w:r w:rsidR="00214C12" w:rsidRPr="00E131B6">
        <w:rPr>
          <w:rFonts w:eastAsia="Times New Roman" w:cs="Arial"/>
          <w:color w:val="000000" w:themeColor="text1"/>
          <w:sz w:val="24"/>
          <w:szCs w:val="24"/>
          <w:lang w:val="en-US"/>
        </w:rPr>
        <w:t>overnment</w:t>
      </w:r>
      <w:r w:rsidR="00682D92" w:rsidRPr="00E131B6">
        <w:rPr>
          <w:rFonts w:eastAsia="Times New Roman" w:cs="Arial"/>
          <w:color w:val="000000" w:themeColor="text1"/>
          <w:sz w:val="24"/>
          <w:szCs w:val="24"/>
          <w:lang w:val="en-US"/>
        </w:rPr>
        <w:t xml:space="preserve"> has </w:t>
      </w:r>
      <w:r w:rsidR="007E48C6" w:rsidRPr="00E131B6">
        <w:rPr>
          <w:rFonts w:eastAsia="Times New Roman" w:cs="Arial"/>
          <w:color w:val="000000" w:themeColor="text1"/>
          <w:sz w:val="24"/>
          <w:szCs w:val="24"/>
          <w:lang w:val="en-US"/>
        </w:rPr>
        <w:t xml:space="preserve">failed to show leadership and </w:t>
      </w:r>
      <w:r w:rsidR="00BC695B">
        <w:rPr>
          <w:rFonts w:eastAsia="Times New Roman" w:cs="Arial"/>
          <w:color w:val="000000" w:themeColor="text1"/>
          <w:sz w:val="24"/>
          <w:szCs w:val="24"/>
          <w:lang w:val="en-US"/>
        </w:rPr>
        <w:t xml:space="preserve">to </w:t>
      </w:r>
      <w:r w:rsidR="007E48C6" w:rsidRPr="00E131B6">
        <w:rPr>
          <w:rFonts w:eastAsia="Times New Roman" w:cs="Arial"/>
          <w:color w:val="000000" w:themeColor="text1"/>
          <w:sz w:val="24"/>
          <w:szCs w:val="24"/>
          <w:lang w:val="en-US"/>
        </w:rPr>
        <w:t xml:space="preserve">support schools in the face of an intense </w:t>
      </w:r>
      <w:r w:rsidR="00682D92" w:rsidRPr="00E131B6">
        <w:rPr>
          <w:rFonts w:eastAsia="Times New Roman" w:cs="Arial"/>
          <w:color w:val="000000" w:themeColor="text1"/>
          <w:sz w:val="24"/>
          <w:szCs w:val="24"/>
          <w:lang w:val="en-US"/>
        </w:rPr>
        <w:t xml:space="preserve">backlash from </w:t>
      </w:r>
      <w:r w:rsidR="00682D92" w:rsidRPr="00E131B6">
        <w:rPr>
          <w:rStyle w:val="Emphasis"/>
          <w:rFonts w:cs="Arial"/>
          <w:i w:val="0"/>
          <w:color w:val="000000" w:themeColor="text1"/>
          <w:sz w:val="24"/>
          <w:szCs w:val="24"/>
        </w:rPr>
        <w:t xml:space="preserve">conservative and fundamentalist </w:t>
      </w:r>
      <w:r w:rsidR="005D4D5F" w:rsidRPr="00E131B6">
        <w:rPr>
          <w:rStyle w:val="Emphasis"/>
          <w:rFonts w:cs="Arial"/>
          <w:i w:val="0"/>
          <w:color w:val="000000" w:themeColor="text1"/>
          <w:sz w:val="24"/>
          <w:szCs w:val="24"/>
        </w:rPr>
        <w:t>forces</w:t>
      </w:r>
      <w:r w:rsidR="00BC695B">
        <w:rPr>
          <w:rStyle w:val="Emphasis"/>
          <w:rFonts w:cs="Arial"/>
          <w:i w:val="0"/>
          <w:color w:val="000000" w:themeColor="text1"/>
          <w:sz w:val="24"/>
          <w:szCs w:val="24"/>
        </w:rPr>
        <w:t>;</w:t>
      </w:r>
      <w:r w:rsidR="007E48C6" w:rsidRPr="00E131B6">
        <w:rPr>
          <w:rStyle w:val="Emphasis"/>
          <w:rFonts w:cs="Arial"/>
          <w:i w:val="0"/>
          <w:color w:val="000000" w:themeColor="text1"/>
          <w:sz w:val="24"/>
          <w:szCs w:val="24"/>
        </w:rPr>
        <w:t xml:space="preserve"> that are using the concept of ‘</w:t>
      </w:r>
      <w:r w:rsidR="00682D92" w:rsidRPr="00E131B6">
        <w:rPr>
          <w:rFonts w:eastAsia="Times New Roman" w:cs="Arial"/>
          <w:color w:val="000000" w:themeColor="text1"/>
          <w:sz w:val="24"/>
          <w:szCs w:val="24"/>
          <w:lang w:val="en-US"/>
        </w:rPr>
        <w:t>p</w:t>
      </w:r>
      <w:r w:rsidR="00682D92" w:rsidRPr="00E131B6">
        <w:rPr>
          <w:rStyle w:val="Emphasis"/>
          <w:rFonts w:cs="Arial"/>
          <w:i w:val="0"/>
          <w:color w:val="000000" w:themeColor="text1"/>
          <w:sz w:val="24"/>
          <w:szCs w:val="24"/>
        </w:rPr>
        <w:t xml:space="preserve">arent power’ </w:t>
      </w:r>
      <w:r w:rsidR="007E48C6" w:rsidRPr="00E131B6">
        <w:rPr>
          <w:rStyle w:val="Emphasis"/>
          <w:rFonts w:cs="Arial"/>
          <w:i w:val="0"/>
          <w:color w:val="000000" w:themeColor="text1"/>
          <w:sz w:val="24"/>
          <w:szCs w:val="24"/>
        </w:rPr>
        <w:t>to restrict the right</w:t>
      </w:r>
      <w:r w:rsidR="00BC695B">
        <w:rPr>
          <w:rStyle w:val="Emphasis"/>
          <w:rFonts w:cs="Arial"/>
          <w:i w:val="0"/>
          <w:color w:val="000000" w:themeColor="text1"/>
          <w:sz w:val="24"/>
          <w:szCs w:val="24"/>
        </w:rPr>
        <w:t>s</w:t>
      </w:r>
      <w:r w:rsidR="007E48C6" w:rsidRPr="00E131B6">
        <w:rPr>
          <w:rStyle w:val="Emphasis"/>
          <w:rFonts w:cs="Arial"/>
          <w:i w:val="0"/>
          <w:color w:val="000000" w:themeColor="text1"/>
          <w:sz w:val="24"/>
          <w:szCs w:val="24"/>
        </w:rPr>
        <w:t xml:space="preserve"> of children to education</w:t>
      </w:r>
      <w:r w:rsidR="00BC695B">
        <w:rPr>
          <w:rStyle w:val="Emphasis"/>
          <w:rFonts w:cs="Arial"/>
          <w:i w:val="0"/>
          <w:color w:val="000000" w:themeColor="text1"/>
          <w:sz w:val="24"/>
          <w:szCs w:val="24"/>
        </w:rPr>
        <w:t>,</w:t>
      </w:r>
      <w:r w:rsidR="007E48C6" w:rsidRPr="00E131B6">
        <w:rPr>
          <w:rStyle w:val="Emphasis"/>
          <w:rFonts w:cs="Arial"/>
          <w:i w:val="0"/>
          <w:color w:val="000000" w:themeColor="text1"/>
          <w:sz w:val="24"/>
          <w:szCs w:val="24"/>
        </w:rPr>
        <w:t xml:space="preserve"> if it does not </w:t>
      </w:r>
      <w:r w:rsidR="00682D92" w:rsidRPr="00E131B6">
        <w:rPr>
          <w:rStyle w:val="Emphasis"/>
          <w:rFonts w:cs="Arial"/>
          <w:i w:val="0"/>
          <w:color w:val="000000" w:themeColor="text1"/>
          <w:sz w:val="24"/>
          <w:szCs w:val="24"/>
        </w:rPr>
        <w:t xml:space="preserve">align with their </w:t>
      </w:r>
      <w:r w:rsidR="007E48C6" w:rsidRPr="00E131B6">
        <w:rPr>
          <w:rStyle w:val="Emphasis"/>
          <w:rFonts w:cs="Arial"/>
          <w:i w:val="0"/>
          <w:color w:val="000000" w:themeColor="text1"/>
          <w:sz w:val="24"/>
          <w:szCs w:val="24"/>
        </w:rPr>
        <w:t xml:space="preserve">strict </w:t>
      </w:r>
      <w:r w:rsidR="00682D92" w:rsidRPr="00E131B6">
        <w:rPr>
          <w:rStyle w:val="Emphasis"/>
          <w:rFonts w:cs="Arial"/>
          <w:i w:val="0"/>
          <w:color w:val="000000" w:themeColor="text1"/>
          <w:sz w:val="24"/>
          <w:szCs w:val="24"/>
        </w:rPr>
        <w:t>views</w:t>
      </w:r>
      <w:r w:rsidR="007E48C6" w:rsidRPr="00E131B6">
        <w:rPr>
          <w:rStyle w:val="Emphasis"/>
          <w:rFonts w:cs="Arial"/>
          <w:i w:val="0"/>
          <w:color w:val="000000" w:themeColor="text1"/>
          <w:sz w:val="24"/>
          <w:szCs w:val="24"/>
        </w:rPr>
        <w:t xml:space="preserve"> on sex, family, gender and sexuality</w:t>
      </w:r>
      <w:r w:rsidR="00682D92" w:rsidRPr="00E131B6">
        <w:rPr>
          <w:rStyle w:val="Emphasis"/>
          <w:rFonts w:cs="Arial"/>
          <w:i w:val="0"/>
          <w:color w:val="000000" w:themeColor="text1"/>
          <w:sz w:val="24"/>
          <w:szCs w:val="24"/>
        </w:rPr>
        <w:t>.</w:t>
      </w:r>
      <w:r w:rsidR="00682D92" w:rsidRPr="00E131B6">
        <w:rPr>
          <w:rStyle w:val="FootnoteReference"/>
          <w:rFonts w:cs="Arial"/>
          <w:iCs/>
          <w:color w:val="000000" w:themeColor="text1"/>
          <w:sz w:val="24"/>
          <w:szCs w:val="24"/>
        </w:rPr>
        <w:footnoteReference w:id="14"/>
      </w:r>
      <w:r w:rsidR="008F24DD" w:rsidRPr="00E131B6">
        <w:rPr>
          <w:rStyle w:val="Emphasis"/>
          <w:rFonts w:cs="Arial"/>
          <w:i w:val="0"/>
          <w:color w:val="000000" w:themeColor="text1"/>
          <w:sz w:val="24"/>
          <w:szCs w:val="24"/>
        </w:rPr>
        <w:t xml:space="preserve"> </w:t>
      </w:r>
      <w:r w:rsidR="007E48C6" w:rsidRPr="00E131B6">
        <w:rPr>
          <w:rStyle w:val="Emphasis"/>
          <w:rFonts w:cs="Arial"/>
          <w:i w:val="0"/>
          <w:color w:val="000000" w:themeColor="text1"/>
          <w:sz w:val="24"/>
          <w:szCs w:val="24"/>
        </w:rPr>
        <w:t>M</w:t>
      </w:r>
      <w:r w:rsidR="00214C12" w:rsidRPr="00E131B6">
        <w:rPr>
          <w:rStyle w:val="Emphasis"/>
          <w:rFonts w:cs="Arial"/>
          <w:i w:val="0"/>
          <w:color w:val="000000" w:themeColor="text1"/>
          <w:sz w:val="24"/>
          <w:szCs w:val="24"/>
        </w:rPr>
        <w:t xml:space="preserve">ixed messages and reticence from the </w:t>
      </w:r>
      <w:proofErr w:type="spellStart"/>
      <w:r w:rsidR="00214C12" w:rsidRPr="00E131B6">
        <w:rPr>
          <w:rStyle w:val="Emphasis"/>
          <w:rFonts w:cs="Arial"/>
          <w:i w:val="0"/>
          <w:color w:val="000000" w:themeColor="text1"/>
          <w:sz w:val="24"/>
          <w:szCs w:val="24"/>
        </w:rPr>
        <w:t>DfE</w:t>
      </w:r>
      <w:proofErr w:type="spellEnd"/>
      <w:r w:rsidR="00214C12" w:rsidRPr="00E131B6">
        <w:rPr>
          <w:rStyle w:val="Emphasis"/>
          <w:rFonts w:cs="Arial"/>
          <w:i w:val="0"/>
          <w:color w:val="000000" w:themeColor="text1"/>
          <w:sz w:val="24"/>
          <w:szCs w:val="24"/>
        </w:rPr>
        <w:t xml:space="preserve"> to publish</w:t>
      </w:r>
      <w:r w:rsidR="008F24DD" w:rsidRPr="00E131B6">
        <w:rPr>
          <w:rStyle w:val="Emphasis"/>
          <w:rFonts w:cs="Arial"/>
          <w:i w:val="0"/>
          <w:color w:val="000000" w:themeColor="text1"/>
          <w:sz w:val="24"/>
          <w:szCs w:val="24"/>
        </w:rPr>
        <w:t xml:space="preserve"> robust </w:t>
      </w:r>
      <w:r w:rsidR="00214C12" w:rsidRPr="00E131B6">
        <w:rPr>
          <w:rStyle w:val="Emphasis"/>
          <w:rFonts w:cs="Arial"/>
          <w:i w:val="0"/>
          <w:color w:val="000000" w:themeColor="text1"/>
          <w:sz w:val="24"/>
          <w:szCs w:val="24"/>
        </w:rPr>
        <w:t>guidance</w:t>
      </w:r>
      <w:r w:rsidR="008F24DD" w:rsidRPr="00E131B6">
        <w:rPr>
          <w:rStyle w:val="Emphasis"/>
          <w:rFonts w:cs="Arial"/>
          <w:i w:val="0"/>
          <w:color w:val="000000" w:themeColor="text1"/>
          <w:sz w:val="24"/>
          <w:szCs w:val="24"/>
        </w:rPr>
        <w:t xml:space="preserve"> </w:t>
      </w:r>
      <w:r w:rsidR="006401F4" w:rsidRPr="00E131B6">
        <w:rPr>
          <w:rStyle w:val="Emphasis"/>
          <w:rFonts w:cs="Arial"/>
          <w:i w:val="0"/>
          <w:color w:val="000000" w:themeColor="text1"/>
          <w:sz w:val="24"/>
          <w:szCs w:val="24"/>
        </w:rPr>
        <w:t>in this area</w:t>
      </w:r>
      <w:r w:rsidR="00A76CC1" w:rsidRPr="00E131B6">
        <w:rPr>
          <w:rStyle w:val="Emphasis"/>
          <w:rFonts w:cs="Arial"/>
          <w:i w:val="0"/>
          <w:color w:val="000000" w:themeColor="text1"/>
          <w:sz w:val="24"/>
          <w:szCs w:val="24"/>
        </w:rPr>
        <w:t xml:space="preserve"> </w:t>
      </w:r>
      <w:r w:rsidR="00970C48" w:rsidRPr="00E131B6">
        <w:rPr>
          <w:rStyle w:val="Emphasis"/>
          <w:rFonts w:cs="Arial"/>
          <w:i w:val="0"/>
          <w:color w:val="000000" w:themeColor="text1"/>
          <w:sz w:val="24"/>
          <w:szCs w:val="24"/>
        </w:rPr>
        <w:t xml:space="preserve">has empowered </w:t>
      </w:r>
      <w:r w:rsidR="00214C12" w:rsidRPr="00E131B6">
        <w:rPr>
          <w:rStyle w:val="Emphasis"/>
          <w:rFonts w:cs="Arial"/>
          <w:i w:val="0"/>
          <w:color w:val="000000" w:themeColor="text1"/>
          <w:sz w:val="24"/>
          <w:szCs w:val="24"/>
        </w:rPr>
        <w:t>those who oppose such teaching</w:t>
      </w:r>
      <w:r w:rsidR="00D03A6A" w:rsidRPr="00E131B6">
        <w:rPr>
          <w:rStyle w:val="Emphasis"/>
          <w:rFonts w:cs="Arial"/>
          <w:i w:val="0"/>
          <w:color w:val="000000" w:themeColor="text1"/>
          <w:sz w:val="24"/>
          <w:szCs w:val="24"/>
        </w:rPr>
        <w:t xml:space="preserve">, including </w:t>
      </w:r>
      <w:r w:rsidR="006401F4" w:rsidRPr="00E131B6">
        <w:rPr>
          <w:rStyle w:val="Emphasis"/>
          <w:rFonts w:cs="Arial"/>
          <w:i w:val="0"/>
          <w:color w:val="000000" w:themeColor="text1"/>
          <w:sz w:val="24"/>
          <w:szCs w:val="24"/>
        </w:rPr>
        <w:t>fundamentalist</w:t>
      </w:r>
      <w:r w:rsidR="00D03A6A" w:rsidRPr="00E131B6">
        <w:rPr>
          <w:rStyle w:val="Emphasis"/>
          <w:rFonts w:cs="Arial"/>
          <w:i w:val="0"/>
          <w:color w:val="000000" w:themeColor="text1"/>
          <w:sz w:val="24"/>
          <w:szCs w:val="24"/>
        </w:rPr>
        <w:t xml:space="preserve"> </w:t>
      </w:r>
      <w:r w:rsidR="00D03A6A" w:rsidRPr="00E131B6">
        <w:rPr>
          <w:rStyle w:val="Emphasis"/>
          <w:rFonts w:cs="Arial"/>
          <w:i w:val="0"/>
          <w:color w:val="000000" w:themeColor="text1"/>
          <w:sz w:val="24"/>
          <w:szCs w:val="24"/>
        </w:rPr>
        <w:lastRenderedPageBreak/>
        <w:t>religious groups</w:t>
      </w:r>
      <w:r w:rsidR="00214C12" w:rsidRPr="00E131B6">
        <w:rPr>
          <w:rStyle w:val="Emphasis"/>
          <w:rFonts w:cs="Arial"/>
          <w:i w:val="0"/>
          <w:color w:val="000000" w:themeColor="text1"/>
          <w:sz w:val="24"/>
          <w:szCs w:val="24"/>
        </w:rPr>
        <w:t>.</w:t>
      </w:r>
      <w:r w:rsidR="00214C12" w:rsidRPr="00E131B6">
        <w:rPr>
          <w:rStyle w:val="FootnoteReference"/>
          <w:rFonts w:cs="Arial"/>
          <w:iCs/>
          <w:color w:val="000000" w:themeColor="text1"/>
          <w:sz w:val="24"/>
          <w:szCs w:val="24"/>
        </w:rPr>
        <w:footnoteReference w:id="15"/>
      </w:r>
      <w:r w:rsidR="00C834B7" w:rsidRPr="00E131B6">
        <w:rPr>
          <w:rStyle w:val="Emphasis"/>
          <w:rFonts w:cs="Arial"/>
          <w:i w:val="0"/>
          <w:color w:val="000000" w:themeColor="text1"/>
          <w:sz w:val="24"/>
          <w:szCs w:val="24"/>
        </w:rPr>
        <w:t xml:space="preserve"> Please see the recent judgment </w:t>
      </w:r>
      <w:r w:rsidR="00C834B7" w:rsidRPr="00E131B6">
        <w:rPr>
          <w:rFonts w:cs="Arial"/>
          <w:i/>
          <w:iCs/>
          <w:color w:val="000000" w:themeColor="text1"/>
          <w:sz w:val="24"/>
          <w:szCs w:val="24"/>
        </w:rPr>
        <w:t xml:space="preserve">Birmingham CC v </w:t>
      </w:r>
      <w:proofErr w:type="spellStart"/>
      <w:r w:rsidR="00C834B7" w:rsidRPr="00E131B6">
        <w:rPr>
          <w:rFonts w:cs="Arial"/>
          <w:i/>
          <w:iCs/>
          <w:color w:val="000000" w:themeColor="text1"/>
          <w:sz w:val="24"/>
          <w:szCs w:val="24"/>
        </w:rPr>
        <w:t>Afsar</w:t>
      </w:r>
      <w:proofErr w:type="spellEnd"/>
      <w:r w:rsidR="00C834B7" w:rsidRPr="00E131B6">
        <w:rPr>
          <w:rFonts w:cs="Arial"/>
          <w:i/>
          <w:iCs/>
          <w:color w:val="000000" w:themeColor="text1"/>
          <w:sz w:val="24"/>
          <w:szCs w:val="24"/>
        </w:rPr>
        <w:t xml:space="preserve"> (No 3) </w:t>
      </w:r>
      <w:r w:rsidR="00C834B7" w:rsidRPr="00E131B6">
        <w:rPr>
          <w:rFonts w:cs="Arial"/>
          <w:color w:val="000000" w:themeColor="text1"/>
          <w:sz w:val="24"/>
          <w:szCs w:val="24"/>
        </w:rPr>
        <w:t>[2019] EWHC 3217 (QB).</w:t>
      </w:r>
      <w:r w:rsidR="00C834B7" w:rsidRPr="00E131B6">
        <w:rPr>
          <w:rStyle w:val="FootnoteReference"/>
          <w:rFonts w:cs="Arial"/>
          <w:color w:val="000000" w:themeColor="text1"/>
          <w:sz w:val="24"/>
          <w:szCs w:val="24"/>
        </w:rPr>
        <w:footnoteReference w:id="16"/>
      </w:r>
    </w:p>
    <w:p w:rsidR="006401F4" w:rsidRPr="00E131B6" w:rsidRDefault="006401F4" w:rsidP="00A92E6F">
      <w:pPr>
        <w:autoSpaceDE w:val="0"/>
        <w:autoSpaceDN w:val="0"/>
        <w:adjustRightInd w:val="0"/>
        <w:spacing w:after="0"/>
        <w:jc w:val="both"/>
        <w:rPr>
          <w:rStyle w:val="Emphasis"/>
          <w:rFonts w:cs="Arial"/>
          <w:i w:val="0"/>
          <w:color w:val="000000" w:themeColor="text1"/>
          <w:sz w:val="24"/>
          <w:szCs w:val="24"/>
        </w:rPr>
      </w:pPr>
    </w:p>
    <w:p w:rsidR="006C1B9F" w:rsidRPr="00E131B6" w:rsidRDefault="00D30A85" w:rsidP="00A92E6F">
      <w:pPr>
        <w:pStyle w:val="ListParagraph"/>
        <w:numPr>
          <w:ilvl w:val="0"/>
          <w:numId w:val="7"/>
        </w:numPr>
        <w:autoSpaceDE w:val="0"/>
        <w:autoSpaceDN w:val="0"/>
        <w:adjustRightInd w:val="0"/>
        <w:spacing w:after="0"/>
        <w:jc w:val="both"/>
        <w:rPr>
          <w:rFonts w:cs="Arial"/>
          <w:i/>
          <w:iCs/>
          <w:color w:val="000000" w:themeColor="text1"/>
          <w:sz w:val="24"/>
          <w:szCs w:val="24"/>
        </w:rPr>
      </w:pPr>
      <w:r w:rsidRPr="00E131B6">
        <w:rPr>
          <w:rStyle w:val="Emphasis"/>
          <w:rFonts w:cs="Arial"/>
          <w:i w:val="0"/>
          <w:color w:val="000000" w:themeColor="text1"/>
          <w:sz w:val="24"/>
          <w:szCs w:val="24"/>
        </w:rPr>
        <w:t>More broadly, t</w:t>
      </w:r>
      <w:r w:rsidR="003164E6" w:rsidRPr="00E131B6">
        <w:rPr>
          <w:rStyle w:val="Emphasis"/>
          <w:rFonts w:cs="Arial"/>
          <w:i w:val="0"/>
          <w:color w:val="000000" w:themeColor="text1"/>
          <w:sz w:val="24"/>
          <w:szCs w:val="24"/>
        </w:rPr>
        <w:t xml:space="preserve">he </w:t>
      </w:r>
      <w:r w:rsidR="006401F4" w:rsidRPr="00E131B6">
        <w:rPr>
          <w:rStyle w:val="Emphasis"/>
          <w:rFonts w:cs="Arial"/>
          <w:i w:val="0"/>
          <w:color w:val="000000" w:themeColor="text1"/>
          <w:sz w:val="24"/>
          <w:szCs w:val="24"/>
        </w:rPr>
        <w:t xml:space="preserve">government’s </w:t>
      </w:r>
      <w:r w:rsidR="00E32FDC" w:rsidRPr="00BC695B">
        <w:rPr>
          <w:rFonts w:cs="Arial"/>
          <w:color w:val="000000" w:themeColor="text1"/>
          <w:sz w:val="24"/>
          <w:szCs w:val="24"/>
        </w:rPr>
        <w:t>promotion of faith-</w:t>
      </w:r>
      <w:r w:rsidR="003164E6" w:rsidRPr="00BC695B">
        <w:rPr>
          <w:rFonts w:cs="Arial"/>
          <w:color w:val="000000" w:themeColor="text1"/>
          <w:sz w:val="24"/>
          <w:szCs w:val="24"/>
        </w:rPr>
        <w:t>based schools</w:t>
      </w:r>
      <w:r w:rsidR="00977F4B" w:rsidRPr="00BC695B">
        <w:rPr>
          <w:rFonts w:cs="Arial"/>
          <w:color w:val="000000" w:themeColor="text1"/>
          <w:sz w:val="24"/>
          <w:szCs w:val="24"/>
        </w:rPr>
        <w:t xml:space="preserve"> </w:t>
      </w:r>
      <w:r w:rsidR="006401F4" w:rsidRPr="00BC695B">
        <w:rPr>
          <w:rFonts w:cs="Arial"/>
          <w:color w:val="000000" w:themeColor="text1"/>
          <w:sz w:val="24"/>
          <w:szCs w:val="24"/>
        </w:rPr>
        <w:t xml:space="preserve">and </w:t>
      </w:r>
      <w:r w:rsidR="00970C48" w:rsidRPr="00BC695B">
        <w:rPr>
          <w:rFonts w:cs="Arial"/>
          <w:color w:val="000000" w:themeColor="text1"/>
          <w:sz w:val="24"/>
          <w:szCs w:val="24"/>
        </w:rPr>
        <w:t xml:space="preserve">its </w:t>
      </w:r>
      <w:r w:rsidR="006401F4" w:rsidRPr="00BC695B">
        <w:rPr>
          <w:rFonts w:cs="Arial"/>
          <w:color w:val="000000" w:themeColor="text1"/>
          <w:sz w:val="24"/>
          <w:szCs w:val="24"/>
        </w:rPr>
        <w:t xml:space="preserve">accommodation of </w:t>
      </w:r>
      <w:r w:rsidR="007E48C6" w:rsidRPr="00BC695B">
        <w:rPr>
          <w:rFonts w:cs="Arial"/>
          <w:color w:val="000000" w:themeColor="text1"/>
          <w:sz w:val="24"/>
          <w:szCs w:val="24"/>
        </w:rPr>
        <w:t xml:space="preserve">demands made by religious orthodox </w:t>
      </w:r>
      <w:r w:rsidR="007E48C6" w:rsidRPr="00E131B6">
        <w:rPr>
          <w:rFonts w:cs="Arial"/>
          <w:color w:val="000000" w:themeColor="text1"/>
          <w:sz w:val="24"/>
          <w:szCs w:val="24"/>
        </w:rPr>
        <w:t xml:space="preserve">and fundamentalist </w:t>
      </w:r>
      <w:r w:rsidR="00BC695B" w:rsidRPr="00E131B6">
        <w:rPr>
          <w:rFonts w:cs="Arial"/>
          <w:color w:val="000000" w:themeColor="text1"/>
          <w:sz w:val="24"/>
          <w:szCs w:val="24"/>
        </w:rPr>
        <w:t>groups</w:t>
      </w:r>
      <w:r w:rsidR="007E48C6" w:rsidRPr="00E131B6">
        <w:rPr>
          <w:rFonts w:cs="Arial"/>
          <w:color w:val="000000" w:themeColor="text1"/>
          <w:sz w:val="24"/>
          <w:szCs w:val="24"/>
        </w:rPr>
        <w:t xml:space="preserve"> </w:t>
      </w:r>
      <w:proofErr w:type="gramStart"/>
      <w:r w:rsidR="003164E6" w:rsidRPr="00E131B6">
        <w:rPr>
          <w:rFonts w:cs="Arial"/>
          <w:color w:val="000000" w:themeColor="text1"/>
          <w:sz w:val="24"/>
          <w:szCs w:val="24"/>
        </w:rPr>
        <w:t>has</w:t>
      </w:r>
      <w:proofErr w:type="gramEnd"/>
      <w:r w:rsidR="003164E6" w:rsidRPr="00E131B6">
        <w:rPr>
          <w:rFonts w:cs="Arial"/>
          <w:color w:val="000000" w:themeColor="text1"/>
          <w:sz w:val="24"/>
          <w:szCs w:val="24"/>
        </w:rPr>
        <w:t xml:space="preserve"> </w:t>
      </w:r>
      <w:r w:rsidR="00BC695B">
        <w:rPr>
          <w:rFonts w:cs="Arial"/>
          <w:color w:val="000000" w:themeColor="text1"/>
          <w:sz w:val="24"/>
          <w:szCs w:val="24"/>
        </w:rPr>
        <w:t>facilitated</w:t>
      </w:r>
      <w:r w:rsidR="003164E6" w:rsidRPr="00E131B6">
        <w:rPr>
          <w:rFonts w:cs="Arial"/>
          <w:color w:val="000000" w:themeColor="text1"/>
          <w:sz w:val="24"/>
          <w:szCs w:val="24"/>
        </w:rPr>
        <w:t xml:space="preserve"> education</w:t>
      </w:r>
      <w:r w:rsidR="002C2652" w:rsidRPr="00E131B6">
        <w:rPr>
          <w:rFonts w:cs="Arial"/>
          <w:color w:val="000000" w:themeColor="text1"/>
          <w:sz w:val="24"/>
          <w:szCs w:val="24"/>
        </w:rPr>
        <w:t xml:space="preserve"> as a key site of contestation. E</w:t>
      </w:r>
      <w:r w:rsidR="007E48C6" w:rsidRPr="00E131B6">
        <w:rPr>
          <w:rFonts w:cs="Arial"/>
          <w:color w:val="000000" w:themeColor="text1"/>
          <w:sz w:val="24"/>
          <w:szCs w:val="24"/>
        </w:rPr>
        <w:t>ducational s</w:t>
      </w:r>
      <w:r w:rsidR="006401F4" w:rsidRPr="00E131B6">
        <w:rPr>
          <w:rFonts w:cs="Arial"/>
          <w:color w:val="000000" w:themeColor="text1"/>
          <w:sz w:val="24"/>
          <w:szCs w:val="24"/>
        </w:rPr>
        <w:t xml:space="preserve">paces </w:t>
      </w:r>
      <w:r w:rsidR="007E48C6" w:rsidRPr="00E131B6">
        <w:rPr>
          <w:rFonts w:cs="Arial"/>
          <w:color w:val="000000" w:themeColor="text1"/>
          <w:sz w:val="24"/>
          <w:szCs w:val="24"/>
        </w:rPr>
        <w:t xml:space="preserve">have become increasingly amenable </w:t>
      </w:r>
      <w:r w:rsidR="003164E6" w:rsidRPr="00E131B6">
        <w:rPr>
          <w:rFonts w:cs="Arial"/>
          <w:color w:val="000000" w:themeColor="text1"/>
          <w:sz w:val="24"/>
          <w:szCs w:val="24"/>
        </w:rPr>
        <w:t>to influence and contr</w:t>
      </w:r>
      <w:r w:rsidR="00977F4B" w:rsidRPr="00E131B6">
        <w:rPr>
          <w:rFonts w:cs="Arial"/>
          <w:color w:val="000000" w:themeColor="text1"/>
          <w:sz w:val="24"/>
          <w:szCs w:val="24"/>
        </w:rPr>
        <w:t>o</w:t>
      </w:r>
      <w:r w:rsidR="006401F4" w:rsidRPr="00E131B6">
        <w:rPr>
          <w:rFonts w:cs="Arial"/>
          <w:color w:val="000000" w:themeColor="text1"/>
          <w:sz w:val="24"/>
          <w:szCs w:val="24"/>
        </w:rPr>
        <w:t xml:space="preserve">l by religious fundamentalists, </w:t>
      </w:r>
      <w:r w:rsidR="003164E6" w:rsidRPr="00E131B6">
        <w:rPr>
          <w:rFonts w:cs="Arial"/>
          <w:color w:val="000000" w:themeColor="text1"/>
          <w:sz w:val="24"/>
          <w:szCs w:val="24"/>
        </w:rPr>
        <w:t>to the detriment of women and girls’ rights.</w:t>
      </w:r>
      <w:r w:rsidR="006401F4" w:rsidRPr="00E131B6">
        <w:rPr>
          <w:rFonts w:cs="Arial"/>
          <w:color w:val="000000" w:themeColor="text1"/>
          <w:sz w:val="24"/>
          <w:szCs w:val="24"/>
        </w:rPr>
        <w:t xml:space="preserve"> Please see </w:t>
      </w:r>
      <w:r w:rsidRPr="00E131B6">
        <w:rPr>
          <w:rFonts w:cs="Arial"/>
          <w:color w:val="000000" w:themeColor="text1"/>
          <w:sz w:val="24"/>
          <w:szCs w:val="24"/>
        </w:rPr>
        <w:t xml:space="preserve">for example, </w:t>
      </w:r>
      <w:r w:rsidR="006401F4" w:rsidRPr="00E131B6">
        <w:rPr>
          <w:rFonts w:cs="Arial"/>
          <w:color w:val="000000" w:themeColor="text1"/>
          <w:sz w:val="24"/>
          <w:szCs w:val="24"/>
        </w:rPr>
        <w:t>SBS’ intervention in</w:t>
      </w:r>
      <w:r w:rsidRPr="00E131B6">
        <w:rPr>
          <w:rFonts w:cs="Arial"/>
          <w:color w:val="000000" w:themeColor="text1"/>
          <w:sz w:val="24"/>
          <w:szCs w:val="24"/>
        </w:rPr>
        <w:t xml:space="preserve"> gender segregation </w:t>
      </w:r>
      <w:r w:rsidR="006401F4" w:rsidRPr="00E131B6">
        <w:rPr>
          <w:rFonts w:cs="Arial"/>
          <w:color w:val="000000" w:themeColor="text1"/>
          <w:sz w:val="24"/>
          <w:szCs w:val="24"/>
        </w:rPr>
        <w:t>in a co-educational Muslim school (</w:t>
      </w:r>
      <w:r w:rsidR="006401F4" w:rsidRPr="00E131B6">
        <w:rPr>
          <w:rFonts w:cs="Arial"/>
          <w:i/>
          <w:iCs/>
          <w:color w:val="000000" w:themeColor="text1"/>
          <w:sz w:val="24"/>
          <w:szCs w:val="24"/>
        </w:rPr>
        <w:t>HM Chief Inspector of Education, Children’s Services and Skills v The Interim Executive Board of Al-</w:t>
      </w:r>
      <w:proofErr w:type="spellStart"/>
      <w:r w:rsidR="006401F4" w:rsidRPr="00E131B6">
        <w:rPr>
          <w:rFonts w:cs="Arial"/>
          <w:i/>
          <w:iCs/>
          <w:color w:val="000000" w:themeColor="text1"/>
          <w:sz w:val="24"/>
          <w:szCs w:val="24"/>
        </w:rPr>
        <w:t>Hijrah</w:t>
      </w:r>
      <w:proofErr w:type="spellEnd"/>
      <w:r w:rsidR="006401F4" w:rsidRPr="00E131B6">
        <w:rPr>
          <w:rFonts w:cs="Arial"/>
          <w:i/>
          <w:iCs/>
          <w:color w:val="000000" w:themeColor="text1"/>
          <w:sz w:val="24"/>
          <w:szCs w:val="24"/>
        </w:rPr>
        <w:t xml:space="preserve"> School [2017] EWCA </w:t>
      </w:r>
      <w:proofErr w:type="spellStart"/>
      <w:r w:rsidR="006401F4" w:rsidRPr="00E131B6">
        <w:rPr>
          <w:rFonts w:cs="Arial"/>
          <w:i/>
          <w:iCs/>
          <w:color w:val="000000" w:themeColor="text1"/>
          <w:sz w:val="24"/>
          <w:szCs w:val="24"/>
        </w:rPr>
        <w:t>Civ</w:t>
      </w:r>
      <w:proofErr w:type="spellEnd"/>
      <w:r w:rsidR="006401F4" w:rsidRPr="00E131B6">
        <w:rPr>
          <w:rFonts w:cs="Arial"/>
          <w:i/>
          <w:iCs/>
          <w:color w:val="000000" w:themeColor="text1"/>
          <w:sz w:val="24"/>
          <w:szCs w:val="24"/>
        </w:rPr>
        <w:t xml:space="preserve"> 1426.)</w:t>
      </w:r>
    </w:p>
    <w:p w:rsidR="00255897" w:rsidRPr="00E131B6" w:rsidRDefault="00255897" w:rsidP="00A92E6F">
      <w:pPr>
        <w:spacing w:after="0"/>
        <w:jc w:val="both"/>
        <w:rPr>
          <w:rFonts w:eastAsia="Times New Roman" w:cs="Arial"/>
          <w:color w:val="000000" w:themeColor="text1"/>
          <w:sz w:val="24"/>
          <w:szCs w:val="24"/>
          <w:lang w:val="en-US"/>
        </w:rPr>
      </w:pPr>
    </w:p>
    <w:p w:rsidR="00255897" w:rsidRPr="00E131B6" w:rsidRDefault="00255897"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 xml:space="preserve">What measures are in place to support already married girls and women affected by </w:t>
      </w:r>
      <w:r w:rsidR="005D4D5F" w:rsidRPr="00E131B6">
        <w:rPr>
          <w:rFonts w:cs="Arial"/>
          <w:b/>
          <w:color w:val="000000" w:themeColor="text1"/>
          <w:sz w:val="24"/>
          <w:szCs w:val="24"/>
        </w:rPr>
        <w:t>CEFM</w:t>
      </w:r>
      <w:r w:rsidRPr="00E131B6">
        <w:rPr>
          <w:rFonts w:cs="Arial"/>
          <w:b/>
          <w:color w:val="000000" w:themeColor="text1"/>
          <w:sz w:val="24"/>
          <w:szCs w:val="24"/>
        </w:rPr>
        <w:t>, including targeted programmes aiming at addressing their specific needs and promoting gender equality in all aspects of marriage and its dissolution?</w:t>
      </w:r>
    </w:p>
    <w:p w:rsidR="00255897" w:rsidRPr="00E131B6" w:rsidRDefault="00255897" w:rsidP="00A92E6F">
      <w:pPr>
        <w:spacing w:after="0"/>
        <w:jc w:val="both"/>
        <w:rPr>
          <w:rFonts w:eastAsia="Times New Roman" w:cs="Arial"/>
          <w:color w:val="000000" w:themeColor="text1"/>
          <w:sz w:val="24"/>
          <w:szCs w:val="24"/>
          <w:lang w:val="en-US"/>
        </w:rPr>
      </w:pPr>
    </w:p>
    <w:p w:rsidR="00230931" w:rsidRPr="00E131B6" w:rsidRDefault="00230931" w:rsidP="00A92E6F">
      <w:pPr>
        <w:pStyle w:val="ListParagraph"/>
        <w:numPr>
          <w:ilvl w:val="0"/>
          <w:numId w:val="7"/>
        </w:numPr>
        <w:autoSpaceDE w:val="0"/>
        <w:autoSpaceDN w:val="0"/>
        <w:adjustRightInd w:val="0"/>
        <w:spacing w:after="0"/>
        <w:jc w:val="both"/>
        <w:rPr>
          <w:rFonts w:cs="Arial"/>
          <w:color w:val="000000" w:themeColor="text1"/>
          <w:sz w:val="24"/>
          <w:szCs w:val="24"/>
          <w:shd w:val="clear" w:color="auto" w:fill="FFFFFF"/>
        </w:rPr>
      </w:pPr>
      <w:r w:rsidRPr="00E131B6">
        <w:rPr>
          <w:rFonts w:cs="Arial"/>
          <w:color w:val="000000" w:themeColor="text1"/>
          <w:sz w:val="24"/>
          <w:szCs w:val="24"/>
        </w:rPr>
        <w:t xml:space="preserve">Gender equality in the dissolution of marriage is obstructed by discriminatory laws which deny many minority women the opportunity to </w:t>
      </w:r>
      <w:r w:rsidRPr="00E131B6">
        <w:rPr>
          <w:rFonts w:cs="Arial"/>
          <w:color w:val="000000" w:themeColor="text1"/>
          <w:sz w:val="24"/>
          <w:szCs w:val="24"/>
          <w:shd w:val="clear" w:color="auto" w:fill="FFFFFF"/>
        </w:rPr>
        <w:t>claim financial remedies after divorce in the family justice system, if they have had a religious marriage but have failed to register their marriage through no fault of their own. SBS has recently intervened in such a case (Akhter v Khan) at the Court of Appeal, in which a Muslim woman who was deceived into only having a religious marriage has asked for a decree of nullity following the breakdown of her marriage. The significance of this is that she can then claim financial remedies to which she would otherwise not be entitled. SBS’ intervention is to ensure that women forced into a religious marriage only are not locked out of the civil justice system in respect of their rights following the dissolution of their marriage. It is a question of justice and human rights.</w:t>
      </w:r>
      <w:r w:rsidRPr="00E131B6">
        <w:rPr>
          <w:rStyle w:val="FootnoteReference"/>
          <w:rFonts w:cs="Arial"/>
          <w:color w:val="000000" w:themeColor="text1"/>
          <w:sz w:val="24"/>
          <w:szCs w:val="24"/>
          <w:shd w:val="clear" w:color="auto" w:fill="FFFFFF"/>
        </w:rPr>
        <w:footnoteReference w:id="17"/>
      </w:r>
      <w:r w:rsidRPr="00E131B6">
        <w:rPr>
          <w:rFonts w:cs="Arial"/>
          <w:color w:val="000000" w:themeColor="text1"/>
          <w:sz w:val="24"/>
          <w:szCs w:val="24"/>
          <w:shd w:val="clear" w:color="auto" w:fill="FFFFFF"/>
        </w:rPr>
        <w:t xml:space="preserve"> The government has also intervened to support the current </w:t>
      </w:r>
      <w:r w:rsidR="000903F5" w:rsidRPr="00E131B6">
        <w:rPr>
          <w:rFonts w:cs="Arial"/>
          <w:color w:val="000000" w:themeColor="text1"/>
          <w:sz w:val="24"/>
          <w:szCs w:val="24"/>
          <w:shd w:val="clear" w:color="auto" w:fill="FFFFFF"/>
        </w:rPr>
        <w:t xml:space="preserve">narrow interpretation of </w:t>
      </w:r>
      <w:r w:rsidRPr="00E131B6">
        <w:rPr>
          <w:rFonts w:cs="Arial"/>
          <w:color w:val="000000" w:themeColor="text1"/>
          <w:sz w:val="24"/>
          <w:szCs w:val="24"/>
          <w:shd w:val="clear" w:color="auto" w:fill="FFFFFF"/>
        </w:rPr>
        <w:t xml:space="preserve">marriage law. Our concern is that if this appeal </w:t>
      </w:r>
      <w:r w:rsidR="000903F5" w:rsidRPr="00E131B6">
        <w:rPr>
          <w:rFonts w:cs="Arial"/>
          <w:color w:val="000000" w:themeColor="text1"/>
          <w:sz w:val="24"/>
          <w:szCs w:val="24"/>
          <w:shd w:val="clear" w:color="auto" w:fill="FFFFFF"/>
        </w:rPr>
        <w:t xml:space="preserve">brought by the government </w:t>
      </w:r>
      <w:r w:rsidR="002C2652" w:rsidRPr="00E131B6">
        <w:rPr>
          <w:rFonts w:cs="Arial"/>
          <w:color w:val="000000" w:themeColor="text1"/>
          <w:sz w:val="24"/>
          <w:szCs w:val="24"/>
          <w:shd w:val="clear" w:color="auto" w:fill="FFFFFF"/>
        </w:rPr>
        <w:t>is upheld</w:t>
      </w:r>
      <w:r w:rsidR="000903F5" w:rsidRPr="00E131B6">
        <w:rPr>
          <w:rFonts w:cs="Arial"/>
          <w:color w:val="000000" w:themeColor="text1"/>
          <w:sz w:val="24"/>
          <w:szCs w:val="24"/>
          <w:shd w:val="clear" w:color="auto" w:fill="FFFFFF"/>
        </w:rPr>
        <w:t>, BME women will be compelled to resort to unaccountable and highly discriminatory religious forums for dispute resolutions in family matters</w:t>
      </w:r>
      <w:r w:rsidR="002C2652" w:rsidRPr="00E131B6">
        <w:rPr>
          <w:rFonts w:cs="Arial"/>
          <w:color w:val="000000" w:themeColor="text1"/>
          <w:sz w:val="24"/>
          <w:szCs w:val="24"/>
          <w:shd w:val="clear" w:color="auto" w:fill="FFFFFF"/>
        </w:rPr>
        <w:t>,</w:t>
      </w:r>
      <w:r w:rsidR="000903F5" w:rsidRPr="00E131B6">
        <w:rPr>
          <w:rFonts w:cs="Arial"/>
          <w:color w:val="000000" w:themeColor="text1"/>
          <w:sz w:val="24"/>
          <w:szCs w:val="24"/>
          <w:shd w:val="clear" w:color="auto" w:fill="FFFFFF"/>
        </w:rPr>
        <w:t xml:space="preserve"> which will mean </w:t>
      </w:r>
      <w:proofErr w:type="gramStart"/>
      <w:r w:rsidR="000903F5" w:rsidRPr="00E131B6">
        <w:rPr>
          <w:rFonts w:cs="Arial"/>
          <w:color w:val="000000" w:themeColor="text1"/>
          <w:sz w:val="24"/>
          <w:szCs w:val="24"/>
          <w:shd w:val="clear" w:color="auto" w:fill="FFFFFF"/>
        </w:rPr>
        <w:t>remain</w:t>
      </w:r>
      <w:r w:rsidR="002C2652" w:rsidRPr="00E131B6">
        <w:rPr>
          <w:rFonts w:cs="Arial"/>
          <w:color w:val="000000" w:themeColor="text1"/>
          <w:sz w:val="24"/>
          <w:szCs w:val="24"/>
          <w:shd w:val="clear" w:color="auto" w:fill="FFFFFF"/>
        </w:rPr>
        <w:t>ing</w:t>
      </w:r>
      <w:proofErr w:type="gramEnd"/>
      <w:r w:rsidR="000903F5" w:rsidRPr="00E131B6">
        <w:rPr>
          <w:rFonts w:cs="Arial"/>
          <w:color w:val="000000" w:themeColor="text1"/>
          <w:sz w:val="24"/>
          <w:szCs w:val="24"/>
          <w:shd w:val="clear" w:color="auto" w:fill="FFFFFF"/>
        </w:rPr>
        <w:t xml:space="preserve"> trapped in marriage</w:t>
      </w:r>
      <w:r w:rsidR="002C2652" w:rsidRPr="00E131B6">
        <w:rPr>
          <w:rFonts w:cs="Arial"/>
          <w:color w:val="000000" w:themeColor="text1"/>
          <w:sz w:val="24"/>
          <w:szCs w:val="24"/>
          <w:shd w:val="clear" w:color="auto" w:fill="FFFFFF"/>
        </w:rPr>
        <w:t>s;</w:t>
      </w:r>
      <w:r w:rsidR="000903F5" w:rsidRPr="00E131B6">
        <w:rPr>
          <w:rFonts w:cs="Arial"/>
          <w:color w:val="000000" w:themeColor="text1"/>
          <w:sz w:val="24"/>
          <w:szCs w:val="24"/>
          <w:shd w:val="clear" w:color="auto" w:fill="FFFFFF"/>
        </w:rPr>
        <w:t xml:space="preserve"> including forced marriage</w:t>
      </w:r>
      <w:r w:rsidR="002C2652" w:rsidRPr="00E131B6">
        <w:rPr>
          <w:rFonts w:cs="Arial"/>
          <w:color w:val="000000" w:themeColor="text1"/>
          <w:sz w:val="24"/>
          <w:szCs w:val="24"/>
          <w:shd w:val="clear" w:color="auto" w:fill="FFFFFF"/>
        </w:rPr>
        <w:t>s</w:t>
      </w:r>
      <w:r w:rsidR="000903F5" w:rsidRPr="00E131B6">
        <w:rPr>
          <w:rFonts w:cs="Arial"/>
          <w:color w:val="000000" w:themeColor="text1"/>
          <w:sz w:val="24"/>
          <w:szCs w:val="24"/>
          <w:shd w:val="clear" w:color="auto" w:fill="FFFFFF"/>
        </w:rPr>
        <w:t xml:space="preserve">. This will be disastrous </w:t>
      </w:r>
      <w:r w:rsidRPr="00E131B6">
        <w:rPr>
          <w:rFonts w:cs="Arial"/>
          <w:color w:val="000000" w:themeColor="text1"/>
          <w:sz w:val="24"/>
          <w:szCs w:val="24"/>
          <w:shd w:val="clear" w:color="auto" w:fill="FFFFFF"/>
        </w:rPr>
        <w:t>for ending CEFM</w:t>
      </w:r>
      <w:r w:rsidR="000903F5" w:rsidRPr="00E131B6">
        <w:rPr>
          <w:rFonts w:cs="Arial"/>
          <w:color w:val="000000" w:themeColor="text1"/>
          <w:sz w:val="24"/>
          <w:szCs w:val="24"/>
          <w:shd w:val="clear" w:color="auto" w:fill="FFFFFF"/>
        </w:rPr>
        <w:t xml:space="preserve"> and gender inequality</w:t>
      </w:r>
      <w:r w:rsidRPr="00E131B6">
        <w:rPr>
          <w:rFonts w:cs="Arial"/>
          <w:color w:val="000000" w:themeColor="text1"/>
          <w:sz w:val="24"/>
          <w:szCs w:val="24"/>
          <w:shd w:val="clear" w:color="auto" w:fill="FFFFFF"/>
        </w:rPr>
        <w:t>.</w:t>
      </w:r>
    </w:p>
    <w:p w:rsidR="00230931" w:rsidRPr="00E131B6" w:rsidRDefault="00230931" w:rsidP="00A92E6F">
      <w:pPr>
        <w:autoSpaceDE w:val="0"/>
        <w:autoSpaceDN w:val="0"/>
        <w:adjustRightInd w:val="0"/>
        <w:spacing w:after="0"/>
        <w:jc w:val="both"/>
        <w:rPr>
          <w:rFonts w:cs="Arial"/>
          <w:color w:val="000000" w:themeColor="text1"/>
          <w:sz w:val="24"/>
          <w:szCs w:val="24"/>
          <w:shd w:val="clear" w:color="auto" w:fill="FFFFFF"/>
        </w:rPr>
      </w:pPr>
    </w:p>
    <w:p w:rsidR="002C2652" w:rsidRPr="00E131B6" w:rsidRDefault="006C1B9F"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eastAsia="Times New Roman" w:cs="Arial"/>
          <w:color w:val="000000" w:themeColor="text1"/>
          <w:sz w:val="24"/>
          <w:szCs w:val="24"/>
          <w:lang w:val="en-US"/>
        </w:rPr>
        <w:t>NGOs and the women’s sector, particularly specialist BME</w:t>
      </w:r>
      <w:r w:rsidR="0064571F" w:rsidRPr="00E131B6">
        <w:rPr>
          <w:rFonts w:eastAsia="Times New Roman" w:cs="Arial"/>
          <w:color w:val="000000" w:themeColor="text1"/>
          <w:sz w:val="24"/>
          <w:szCs w:val="24"/>
          <w:lang w:val="en-US"/>
        </w:rPr>
        <w:t xml:space="preserve"> services,</w:t>
      </w:r>
      <w:r w:rsidRPr="00E131B6">
        <w:rPr>
          <w:rFonts w:eastAsia="Times New Roman" w:cs="Arial"/>
          <w:color w:val="000000" w:themeColor="text1"/>
          <w:sz w:val="24"/>
          <w:szCs w:val="24"/>
          <w:lang w:val="en-US"/>
        </w:rPr>
        <w:t xml:space="preserve"> are </w:t>
      </w:r>
      <w:r w:rsidR="000903F5" w:rsidRPr="00E131B6">
        <w:rPr>
          <w:rFonts w:eastAsia="Times New Roman" w:cs="Arial"/>
          <w:color w:val="000000" w:themeColor="text1"/>
          <w:sz w:val="24"/>
          <w:szCs w:val="24"/>
          <w:lang w:val="en-US"/>
        </w:rPr>
        <w:t xml:space="preserve">probably best placed to </w:t>
      </w:r>
      <w:r w:rsidRPr="00E131B6">
        <w:rPr>
          <w:rFonts w:eastAsia="Times New Roman" w:cs="Arial"/>
          <w:color w:val="000000" w:themeColor="text1"/>
          <w:sz w:val="24"/>
          <w:szCs w:val="24"/>
          <w:lang w:val="en-US"/>
        </w:rPr>
        <w:t xml:space="preserve">provide </w:t>
      </w:r>
      <w:r w:rsidR="00E90ACF" w:rsidRPr="00E131B6">
        <w:rPr>
          <w:rFonts w:eastAsia="Times New Roman" w:cs="Arial"/>
          <w:color w:val="000000" w:themeColor="text1"/>
          <w:sz w:val="24"/>
          <w:szCs w:val="24"/>
          <w:lang w:val="en-US"/>
        </w:rPr>
        <w:t xml:space="preserve">long-term, </w:t>
      </w:r>
      <w:r w:rsidRPr="00E131B6">
        <w:rPr>
          <w:rFonts w:eastAsia="Times New Roman" w:cs="Arial"/>
          <w:color w:val="000000" w:themeColor="text1"/>
          <w:sz w:val="24"/>
          <w:szCs w:val="24"/>
          <w:lang w:val="en-US"/>
        </w:rPr>
        <w:t>holistic support to girls and women</w:t>
      </w:r>
      <w:r w:rsidR="00BC695B">
        <w:rPr>
          <w:rFonts w:eastAsia="Times New Roman" w:cs="Arial"/>
          <w:color w:val="000000" w:themeColor="text1"/>
          <w:sz w:val="24"/>
          <w:szCs w:val="24"/>
          <w:lang w:val="en-US"/>
        </w:rPr>
        <w:t>,</w:t>
      </w:r>
      <w:r w:rsidR="0064571F" w:rsidRPr="00E131B6">
        <w:rPr>
          <w:rFonts w:eastAsia="Times New Roman" w:cs="Arial"/>
          <w:color w:val="000000" w:themeColor="text1"/>
          <w:sz w:val="24"/>
          <w:szCs w:val="24"/>
          <w:lang w:val="en-US"/>
        </w:rPr>
        <w:t xml:space="preserve"> </w:t>
      </w:r>
      <w:r w:rsidR="000903F5" w:rsidRPr="00E131B6">
        <w:rPr>
          <w:rFonts w:eastAsia="Times New Roman" w:cs="Arial"/>
          <w:color w:val="000000" w:themeColor="text1"/>
          <w:sz w:val="24"/>
          <w:szCs w:val="24"/>
          <w:lang w:val="en-US"/>
        </w:rPr>
        <w:t>before during and after marriage t</w:t>
      </w:r>
      <w:r w:rsidR="00E90ACF" w:rsidRPr="00E131B6">
        <w:rPr>
          <w:rFonts w:eastAsia="Times New Roman" w:cs="Arial"/>
          <w:color w:val="000000" w:themeColor="text1"/>
          <w:sz w:val="24"/>
          <w:szCs w:val="24"/>
          <w:lang w:val="en-US"/>
        </w:rPr>
        <w:t>o address their specific needs</w:t>
      </w:r>
      <w:r w:rsidRPr="00E131B6">
        <w:rPr>
          <w:rFonts w:eastAsia="Times New Roman" w:cs="Arial"/>
          <w:color w:val="000000" w:themeColor="text1"/>
          <w:sz w:val="24"/>
          <w:szCs w:val="24"/>
          <w:lang w:val="en-US"/>
        </w:rPr>
        <w:t xml:space="preserve">. </w:t>
      </w:r>
      <w:r w:rsidR="004F183F" w:rsidRPr="00E131B6">
        <w:rPr>
          <w:rFonts w:eastAsia="Times New Roman" w:cs="Arial"/>
          <w:color w:val="000000" w:themeColor="text1"/>
          <w:sz w:val="24"/>
          <w:szCs w:val="24"/>
          <w:lang w:val="en-US"/>
        </w:rPr>
        <w:t xml:space="preserve">This includes </w:t>
      </w:r>
      <w:r w:rsidR="00970C48" w:rsidRPr="00E131B6">
        <w:rPr>
          <w:rFonts w:eastAsia="Times New Roman" w:cs="Arial"/>
          <w:color w:val="000000" w:themeColor="text1"/>
          <w:sz w:val="24"/>
          <w:szCs w:val="24"/>
          <w:lang w:val="en-US"/>
        </w:rPr>
        <w:t>facil</w:t>
      </w:r>
      <w:r w:rsidR="000903F5" w:rsidRPr="00E131B6">
        <w:rPr>
          <w:rFonts w:eastAsia="Times New Roman" w:cs="Arial"/>
          <w:color w:val="000000" w:themeColor="text1"/>
          <w:sz w:val="24"/>
          <w:szCs w:val="24"/>
          <w:lang w:val="en-US"/>
        </w:rPr>
        <w:t>itating</w:t>
      </w:r>
      <w:r w:rsidR="004F183F" w:rsidRPr="00E131B6">
        <w:rPr>
          <w:rFonts w:eastAsia="Times New Roman" w:cs="Arial"/>
          <w:color w:val="000000" w:themeColor="text1"/>
          <w:sz w:val="24"/>
          <w:szCs w:val="24"/>
          <w:lang w:val="en-US"/>
        </w:rPr>
        <w:t xml:space="preserve"> access</w:t>
      </w:r>
      <w:r w:rsidR="0064571F" w:rsidRPr="00E131B6">
        <w:rPr>
          <w:rFonts w:eastAsia="Times New Roman" w:cs="Arial"/>
          <w:color w:val="000000" w:themeColor="text1"/>
          <w:sz w:val="24"/>
          <w:szCs w:val="24"/>
          <w:lang w:val="en-US"/>
        </w:rPr>
        <w:t xml:space="preserve"> to</w:t>
      </w:r>
      <w:r w:rsidR="004F183F" w:rsidRPr="00E131B6">
        <w:rPr>
          <w:rFonts w:eastAsia="Times New Roman" w:cs="Arial"/>
          <w:color w:val="000000" w:themeColor="text1"/>
          <w:sz w:val="24"/>
          <w:szCs w:val="24"/>
          <w:lang w:val="en-US"/>
        </w:rPr>
        <w:t xml:space="preserve"> </w:t>
      </w:r>
      <w:r w:rsidR="000903F5" w:rsidRPr="00E131B6">
        <w:rPr>
          <w:rFonts w:eastAsia="Times New Roman" w:cs="Arial"/>
          <w:color w:val="000000" w:themeColor="text1"/>
          <w:sz w:val="24"/>
          <w:szCs w:val="24"/>
          <w:lang w:val="en-US"/>
        </w:rPr>
        <w:t xml:space="preserve">legal and </w:t>
      </w:r>
      <w:r w:rsidR="004F183F" w:rsidRPr="00E131B6">
        <w:rPr>
          <w:rFonts w:eastAsia="Times New Roman" w:cs="Arial"/>
          <w:color w:val="000000" w:themeColor="text1"/>
          <w:sz w:val="24"/>
          <w:szCs w:val="24"/>
          <w:lang w:val="en-US"/>
        </w:rPr>
        <w:t>statut</w:t>
      </w:r>
      <w:r w:rsidR="00A40800" w:rsidRPr="00E131B6">
        <w:rPr>
          <w:rFonts w:eastAsia="Times New Roman" w:cs="Arial"/>
          <w:color w:val="000000" w:themeColor="text1"/>
          <w:sz w:val="24"/>
          <w:szCs w:val="24"/>
          <w:lang w:val="en-US"/>
        </w:rPr>
        <w:t xml:space="preserve">ory services, </w:t>
      </w:r>
      <w:r w:rsidR="000903F5" w:rsidRPr="00E131B6">
        <w:rPr>
          <w:rFonts w:eastAsia="Times New Roman" w:cs="Arial"/>
          <w:color w:val="000000" w:themeColor="text1"/>
          <w:sz w:val="24"/>
          <w:szCs w:val="24"/>
          <w:lang w:val="en-US"/>
        </w:rPr>
        <w:t>safe</w:t>
      </w:r>
      <w:r w:rsidR="004F183F" w:rsidRPr="00E131B6">
        <w:rPr>
          <w:rFonts w:eastAsia="Times New Roman" w:cs="Arial"/>
          <w:color w:val="000000" w:themeColor="text1"/>
          <w:sz w:val="24"/>
          <w:szCs w:val="24"/>
          <w:lang w:val="en-US"/>
        </w:rPr>
        <w:t xml:space="preserve"> </w:t>
      </w:r>
      <w:r w:rsidR="00762EEF" w:rsidRPr="00E131B6">
        <w:rPr>
          <w:rFonts w:eastAsia="Times New Roman" w:cs="Arial"/>
          <w:color w:val="000000" w:themeColor="text1"/>
          <w:sz w:val="24"/>
          <w:szCs w:val="24"/>
          <w:lang w:val="en-US"/>
        </w:rPr>
        <w:t>accommodation</w:t>
      </w:r>
      <w:r w:rsidR="004F183F" w:rsidRPr="00E131B6">
        <w:rPr>
          <w:rFonts w:eastAsia="Times New Roman" w:cs="Arial"/>
          <w:color w:val="000000" w:themeColor="text1"/>
          <w:sz w:val="24"/>
          <w:szCs w:val="24"/>
          <w:lang w:val="en-US"/>
        </w:rPr>
        <w:t xml:space="preserve"> and mental health support. </w:t>
      </w:r>
      <w:r w:rsidRPr="00E131B6">
        <w:rPr>
          <w:rFonts w:eastAsia="Times New Roman" w:cs="Arial"/>
          <w:color w:val="000000" w:themeColor="text1"/>
          <w:sz w:val="24"/>
          <w:szCs w:val="24"/>
          <w:lang w:val="en-US"/>
        </w:rPr>
        <w:t xml:space="preserve">However, </w:t>
      </w:r>
      <w:r w:rsidR="005D4D5F" w:rsidRPr="00E131B6">
        <w:rPr>
          <w:rFonts w:eastAsia="Times New Roman" w:cs="Arial"/>
          <w:color w:val="000000" w:themeColor="text1"/>
          <w:sz w:val="24"/>
          <w:szCs w:val="24"/>
          <w:lang w:val="en-US"/>
        </w:rPr>
        <w:t xml:space="preserve">this </w:t>
      </w:r>
      <w:r w:rsidR="005D4D5F" w:rsidRPr="00E131B6">
        <w:rPr>
          <w:rFonts w:eastAsia="Times New Roman" w:cs="Arial"/>
          <w:color w:val="000000" w:themeColor="text1"/>
          <w:sz w:val="24"/>
          <w:szCs w:val="24"/>
          <w:lang w:val="en-US"/>
        </w:rPr>
        <w:lastRenderedPageBreak/>
        <w:t>work is</w:t>
      </w:r>
      <w:r w:rsidR="0064571F" w:rsidRPr="00E131B6">
        <w:rPr>
          <w:rFonts w:eastAsia="Times New Roman" w:cs="Arial"/>
          <w:color w:val="000000" w:themeColor="text1"/>
          <w:sz w:val="24"/>
          <w:szCs w:val="24"/>
          <w:lang w:val="en-US"/>
        </w:rPr>
        <w:t xml:space="preserve"> hampered by</w:t>
      </w:r>
      <w:r w:rsidRPr="00E131B6">
        <w:rPr>
          <w:rFonts w:eastAsia="Times New Roman" w:cs="Arial"/>
          <w:color w:val="000000" w:themeColor="text1"/>
          <w:sz w:val="24"/>
          <w:szCs w:val="24"/>
          <w:lang w:val="en-US"/>
        </w:rPr>
        <w:t xml:space="preserve"> </w:t>
      </w:r>
      <w:r w:rsidR="000903F5" w:rsidRPr="00E131B6">
        <w:rPr>
          <w:rFonts w:eastAsia="Times New Roman" w:cs="Arial"/>
          <w:color w:val="000000" w:themeColor="text1"/>
          <w:sz w:val="24"/>
          <w:szCs w:val="24"/>
          <w:lang w:val="en-US"/>
        </w:rPr>
        <w:t xml:space="preserve">massive public </w:t>
      </w:r>
      <w:r w:rsidR="0064571F" w:rsidRPr="00E131B6">
        <w:rPr>
          <w:rFonts w:eastAsia="Times New Roman" w:cs="Arial"/>
          <w:color w:val="000000" w:themeColor="text1"/>
          <w:sz w:val="24"/>
          <w:szCs w:val="24"/>
          <w:lang w:val="en-US"/>
        </w:rPr>
        <w:t>spending cuts in the</w:t>
      </w:r>
      <w:r w:rsidRPr="00E131B6">
        <w:rPr>
          <w:rFonts w:eastAsia="Times New Roman" w:cs="Arial"/>
          <w:color w:val="000000" w:themeColor="text1"/>
          <w:sz w:val="24"/>
          <w:szCs w:val="24"/>
          <w:lang w:val="en-US"/>
        </w:rPr>
        <w:t xml:space="preserve"> context of austerity</w:t>
      </w:r>
      <w:r w:rsidR="00F6519E" w:rsidRPr="00E131B6">
        <w:rPr>
          <w:rFonts w:eastAsia="Times New Roman" w:cs="Arial"/>
          <w:color w:val="000000" w:themeColor="text1"/>
          <w:sz w:val="24"/>
          <w:szCs w:val="24"/>
          <w:lang w:val="en-US"/>
        </w:rPr>
        <w:t xml:space="preserve">. One such consequence is </w:t>
      </w:r>
      <w:r w:rsidR="000903F5" w:rsidRPr="00E131B6">
        <w:rPr>
          <w:rFonts w:eastAsia="Times New Roman" w:cs="Arial"/>
          <w:color w:val="000000" w:themeColor="text1"/>
          <w:sz w:val="24"/>
          <w:szCs w:val="24"/>
          <w:lang w:val="en-US"/>
        </w:rPr>
        <w:t xml:space="preserve">that there </w:t>
      </w:r>
      <w:r w:rsidR="002C2652" w:rsidRPr="00E131B6">
        <w:rPr>
          <w:rFonts w:eastAsia="Times New Roman" w:cs="Arial"/>
          <w:color w:val="000000" w:themeColor="text1"/>
          <w:sz w:val="24"/>
          <w:szCs w:val="24"/>
          <w:lang w:val="en-US"/>
        </w:rPr>
        <w:t xml:space="preserve">are </w:t>
      </w:r>
      <w:r w:rsidR="000903F5" w:rsidRPr="00E131B6">
        <w:rPr>
          <w:rFonts w:eastAsia="Times New Roman" w:cs="Arial"/>
          <w:color w:val="000000" w:themeColor="text1"/>
          <w:sz w:val="24"/>
          <w:szCs w:val="24"/>
          <w:lang w:val="en-US"/>
        </w:rPr>
        <w:t xml:space="preserve">simply </w:t>
      </w:r>
      <w:r w:rsidR="009A305E" w:rsidRPr="00E131B6">
        <w:rPr>
          <w:rFonts w:eastAsia="Times New Roman" w:cs="Arial"/>
          <w:color w:val="000000" w:themeColor="text1"/>
          <w:sz w:val="24"/>
          <w:szCs w:val="24"/>
          <w:lang w:val="en-US"/>
        </w:rPr>
        <w:t xml:space="preserve">insufficient refuges </w:t>
      </w:r>
      <w:r w:rsidR="004F183F" w:rsidRPr="00E131B6">
        <w:rPr>
          <w:rFonts w:eastAsia="Times New Roman" w:cs="Arial"/>
          <w:color w:val="000000" w:themeColor="text1"/>
          <w:sz w:val="24"/>
          <w:szCs w:val="24"/>
          <w:lang w:val="en-US"/>
        </w:rPr>
        <w:t>for BME women</w:t>
      </w:r>
      <w:r w:rsidR="000903F5" w:rsidRPr="00E131B6">
        <w:rPr>
          <w:rFonts w:eastAsia="Times New Roman" w:cs="Arial"/>
          <w:color w:val="000000" w:themeColor="text1"/>
          <w:sz w:val="24"/>
          <w:szCs w:val="24"/>
          <w:lang w:val="en-US"/>
        </w:rPr>
        <w:t>, especially young BME women</w:t>
      </w:r>
      <w:r w:rsidR="004F183F" w:rsidRPr="00E131B6">
        <w:rPr>
          <w:rFonts w:eastAsia="Times New Roman" w:cs="Arial"/>
          <w:color w:val="000000" w:themeColor="text1"/>
          <w:sz w:val="24"/>
          <w:szCs w:val="24"/>
          <w:lang w:val="en-US"/>
        </w:rPr>
        <w:t>.</w:t>
      </w:r>
      <w:r w:rsidR="0064571F" w:rsidRPr="00E131B6">
        <w:rPr>
          <w:rFonts w:eastAsia="Times New Roman" w:cs="Arial"/>
          <w:color w:val="000000" w:themeColor="text1"/>
          <w:sz w:val="24"/>
          <w:szCs w:val="24"/>
          <w:lang w:val="en-US"/>
        </w:rPr>
        <w:t xml:space="preserve"> </w:t>
      </w:r>
      <w:r w:rsidR="000903F5" w:rsidRPr="00E131B6">
        <w:rPr>
          <w:rFonts w:eastAsia="Times New Roman" w:cs="Arial"/>
          <w:color w:val="000000" w:themeColor="text1"/>
          <w:sz w:val="24"/>
          <w:szCs w:val="24"/>
          <w:lang w:val="en-US"/>
        </w:rPr>
        <w:t>In London for instance, t</w:t>
      </w:r>
      <w:r w:rsidR="00D00287" w:rsidRPr="00E131B6">
        <w:rPr>
          <w:rFonts w:cs="Arial"/>
          <w:color w:val="000000" w:themeColor="text1"/>
          <w:sz w:val="24"/>
          <w:szCs w:val="24"/>
        </w:rPr>
        <w:t>here is only one refuge which specialises in helping victims of forced marriage</w:t>
      </w:r>
      <w:r w:rsidR="000903F5" w:rsidRPr="00E131B6">
        <w:rPr>
          <w:rFonts w:cs="Arial"/>
          <w:color w:val="000000" w:themeColor="text1"/>
          <w:sz w:val="24"/>
          <w:szCs w:val="24"/>
        </w:rPr>
        <w:t xml:space="preserve">. </w:t>
      </w:r>
      <w:r w:rsidR="002C2652" w:rsidRPr="00E131B6">
        <w:rPr>
          <w:rFonts w:eastAsia="Times New Roman" w:cs="Arial"/>
          <w:color w:val="000000" w:themeColor="text1"/>
          <w:sz w:val="24"/>
          <w:szCs w:val="24"/>
          <w:lang w:val="en-US"/>
        </w:rPr>
        <w:t xml:space="preserve">Suitable provision for disabled forced marriage victims is non –existent. </w:t>
      </w:r>
      <w:r w:rsidR="000903F5" w:rsidRPr="00E131B6">
        <w:rPr>
          <w:rFonts w:cs="Arial"/>
          <w:color w:val="000000" w:themeColor="text1"/>
          <w:sz w:val="24"/>
          <w:szCs w:val="24"/>
        </w:rPr>
        <w:t>On top of this</w:t>
      </w:r>
      <w:r w:rsidR="002C2652" w:rsidRPr="00E131B6">
        <w:rPr>
          <w:rFonts w:cs="Arial"/>
          <w:color w:val="000000" w:themeColor="text1"/>
          <w:sz w:val="24"/>
          <w:szCs w:val="24"/>
        </w:rPr>
        <w:t>,</w:t>
      </w:r>
      <w:r w:rsidR="000903F5" w:rsidRPr="00E131B6">
        <w:rPr>
          <w:rFonts w:cs="Arial"/>
          <w:color w:val="000000" w:themeColor="text1"/>
          <w:sz w:val="24"/>
          <w:szCs w:val="24"/>
        </w:rPr>
        <w:t xml:space="preserve"> </w:t>
      </w:r>
      <w:r w:rsidR="00D00287" w:rsidRPr="00E131B6">
        <w:rPr>
          <w:rFonts w:cs="Arial"/>
          <w:color w:val="000000" w:themeColor="text1"/>
          <w:sz w:val="24"/>
          <w:szCs w:val="24"/>
        </w:rPr>
        <w:t>m</w:t>
      </w:r>
      <w:r w:rsidR="0064571F" w:rsidRPr="00E131B6">
        <w:rPr>
          <w:rFonts w:eastAsia="Times New Roman" w:cs="Arial"/>
          <w:color w:val="000000" w:themeColor="text1"/>
          <w:sz w:val="24"/>
          <w:szCs w:val="24"/>
          <w:lang w:val="en-US"/>
        </w:rPr>
        <w:t xml:space="preserve">any specialist </w:t>
      </w:r>
      <w:r w:rsidR="000903F5" w:rsidRPr="00E131B6">
        <w:rPr>
          <w:rFonts w:eastAsia="Times New Roman" w:cs="Arial"/>
          <w:color w:val="000000" w:themeColor="text1"/>
          <w:sz w:val="24"/>
          <w:szCs w:val="24"/>
          <w:lang w:val="en-US"/>
        </w:rPr>
        <w:t xml:space="preserve">BME </w:t>
      </w:r>
      <w:r w:rsidR="0064571F" w:rsidRPr="00E131B6">
        <w:rPr>
          <w:rFonts w:eastAsia="Times New Roman" w:cs="Arial"/>
          <w:color w:val="000000" w:themeColor="text1"/>
          <w:sz w:val="24"/>
          <w:szCs w:val="24"/>
          <w:lang w:val="en-US"/>
        </w:rPr>
        <w:t>refuges</w:t>
      </w:r>
      <w:r w:rsidR="000903F5" w:rsidRPr="00E131B6">
        <w:rPr>
          <w:rFonts w:eastAsia="Times New Roman" w:cs="Arial"/>
          <w:color w:val="000000" w:themeColor="text1"/>
          <w:sz w:val="24"/>
          <w:szCs w:val="24"/>
          <w:lang w:val="en-US"/>
        </w:rPr>
        <w:t xml:space="preserve"> have closed or face being </w:t>
      </w:r>
      <w:r w:rsidR="009A305E" w:rsidRPr="00E131B6">
        <w:rPr>
          <w:rFonts w:eastAsia="Times New Roman" w:cs="Arial"/>
          <w:color w:val="000000" w:themeColor="text1"/>
          <w:sz w:val="24"/>
          <w:szCs w:val="24"/>
          <w:lang w:val="en-US"/>
        </w:rPr>
        <w:t>been</w:t>
      </w:r>
      <w:r w:rsidR="0064571F" w:rsidRPr="00E131B6">
        <w:rPr>
          <w:rFonts w:eastAsia="Times New Roman" w:cs="Arial"/>
          <w:color w:val="000000" w:themeColor="text1"/>
          <w:sz w:val="24"/>
          <w:szCs w:val="24"/>
          <w:lang w:val="en-US"/>
        </w:rPr>
        <w:t xml:space="preserve"> swallowed </w:t>
      </w:r>
      <w:r w:rsidR="000903F5" w:rsidRPr="00E131B6">
        <w:rPr>
          <w:rFonts w:eastAsia="Times New Roman" w:cs="Arial"/>
          <w:color w:val="000000" w:themeColor="text1"/>
          <w:sz w:val="24"/>
          <w:szCs w:val="24"/>
          <w:lang w:val="en-US"/>
        </w:rPr>
        <w:t xml:space="preserve">up </w:t>
      </w:r>
      <w:r w:rsidR="0064571F" w:rsidRPr="00E131B6">
        <w:rPr>
          <w:rFonts w:eastAsia="Times New Roman" w:cs="Arial"/>
          <w:color w:val="000000" w:themeColor="text1"/>
          <w:sz w:val="24"/>
          <w:szCs w:val="24"/>
          <w:lang w:val="en-US"/>
        </w:rPr>
        <w:t>by generic services which are not equipped to deal with these cases.</w:t>
      </w:r>
      <w:r w:rsidR="0064571F" w:rsidRPr="00E131B6">
        <w:rPr>
          <w:rStyle w:val="FootnoteReference"/>
          <w:rFonts w:eastAsia="Times New Roman" w:cs="Arial"/>
          <w:color w:val="000000" w:themeColor="text1"/>
          <w:sz w:val="24"/>
          <w:szCs w:val="24"/>
          <w:lang w:val="en-US"/>
        </w:rPr>
        <w:footnoteReference w:id="18"/>
      </w:r>
      <w:r w:rsidR="00970C48" w:rsidRPr="00E131B6">
        <w:rPr>
          <w:rFonts w:eastAsia="Times New Roman" w:cs="Arial"/>
          <w:color w:val="000000" w:themeColor="text1"/>
          <w:sz w:val="24"/>
          <w:szCs w:val="24"/>
          <w:lang w:val="en-US"/>
        </w:rPr>
        <w:t xml:space="preserve"> </w:t>
      </w:r>
    </w:p>
    <w:p w:rsidR="002C2652" w:rsidRPr="00E131B6" w:rsidRDefault="002C2652" w:rsidP="00A92E6F">
      <w:pPr>
        <w:pStyle w:val="ListParagraph"/>
        <w:rPr>
          <w:rFonts w:cs="Arial"/>
          <w:color w:val="000000" w:themeColor="text1"/>
          <w:sz w:val="24"/>
          <w:szCs w:val="24"/>
          <w:shd w:val="clear" w:color="auto" w:fill="FFFFFF"/>
        </w:rPr>
      </w:pPr>
    </w:p>
    <w:p w:rsidR="00A40800" w:rsidRPr="00E131B6" w:rsidRDefault="009A305E" w:rsidP="00A92E6F">
      <w:pPr>
        <w:pStyle w:val="ListParagraph"/>
        <w:numPr>
          <w:ilvl w:val="0"/>
          <w:numId w:val="7"/>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shd w:val="clear" w:color="auto" w:fill="FFFFFF"/>
        </w:rPr>
        <w:t xml:space="preserve">In addition, </w:t>
      </w:r>
      <w:r w:rsidR="00A40800" w:rsidRPr="00E131B6">
        <w:rPr>
          <w:rFonts w:cs="Arial"/>
          <w:color w:val="000000" w:themeColor="text1"/>
          <w:sz w:val="24"/>
          <w:szCs w:val="24"/>
        </w:rPr>
        <w:t>women</w:t>
      </w:r>
      <w:r w:rsidRPr="00E131B6">
        <w:rPr>
          <w:rFonts w:cs="Arial"/>
          <w:color w:val="000000" w:themeColor="text1"/>
          <w:sz w:val="24"/>
          <w:szCs w:val="24"/>
        </w:rPr>
        <w:t xml:space="preserve"> who are repatriated to the UK after forced marriage abroad often</w:t>
      </w:r>
      <w:r w:rsidR="002C2652" w:rsidRPr="00E131B6">
        <w:rPr>
          <w:rFonts w:cs="Arial"/>
          <w:color w:val="000000" w:themeColor="text1"/>
          <w:sz w:val="24"/>
          <w:szCs w:val="24"/>
        </w:rPr>
        <w:t xml:space="preserve"> </w:t>
      </w:r>
      <w:r w:rsidRPr="00E131B6">
        <w:rPr>
          <w:rFonts w:cs="Arial"/>
          <w:color w:val="000000" w:themeColor="text1"/>
          <w:sz w:val="24"/>
          <w:szCs w:val="24"/>
        </w:rPr>
        <w:t>face insurmo</w:t>
      </w:r>
      <w:r w:rsidR="00F6519E" w:rsidRPr="00E131B6">
        <w:rPr>
          <w:rFonts w:cs="Arial"/>
          <w:color w:val="000000" w:themeColor="text1"/>
          <w:sz w:val="24"/>
          <w:szCs w:val="24"/>
        </w:rPr>
        <w:t xml:space="preserve">untable challenges </w:t>
      </w:r>
      <w:r w:rsidR="00D96E49" w:rsidRPr="00E131B6">
        <w:rPr>
          <w:rFonts w:cs="Arial"/>
          <w:color w:val="000000" w:themeColor="text1"/>
          <w:sz w:val="24"/>
          <w:szCs w:val="24"/>
        </w:rPr>
        <w:t xml:space="preserve">when trying </w:t>
      </w:r>
      <w:r w:rsidR="002C2652" w:rsidRPr="00E131B6">
        <w:rPr>
          <w:rFonts w:cs="Arial"/>
          <w:color w:val="000000" w:themeColor="text1"/>
          <w:sz w:val="24"/>
          <w:szCs w:val="24"/>
        </w:rPr>
        <w:t xml:space="preserve">to return, </w:t>
      </w:r>
      <w:r w:rsidR="00D96E49" w:rsidRPr="00E131B6">
        <w:rPr>
          <w:rFonts w:cs="Arial"/>
          <w:color w:val="000000" w:themeColor="text1"/>
          <w:sz w:val="24"/>
          <w:szCs w:val="24"/>
        </w:rPr>
        <w:t>re-settle</w:t>
      </w:r>
      <w:r w:rsidR="000903F5" w:rsidRPr="00E131B6">
        <w:rPr>
          <w:rFonts w:cs="Arial"/>
          <w:color w:val="000000" w:themeColor="text1"/>
          <w:sz w:val="24"/>
          <w:szCs w:val="24"/>
        </w:rPr>
        <w:t xml:space="preserve"> and</w:t>
      </w:r>
      <w:r w:rsidR="00D96E49" w:rsidRPr="00E131B6">
        <w:rPr>
          <w:rFonts w:cs="Arial"/>
          <w:color w:val="000000" w:themeColor="text1"/>
          <w:sz w:val="24"/>
          <w:szCs w:val="24"/>
        </w:rPr>
        <w:t xml:space="preserve"> </w:t>
      </w:r>
      <w:r w:rsidR="002C2652" w:rsidRPr="00E131B6">
        <w:rPr>
          <w:rFonts w:cs="Arial"/>
          <w:color w:val="000000" w:themeColor="text1"/>
          <w:sz w:val="24"/>
          <w:szCs w:val="24"/>
        </w:rPr>
        <w:t>re-enter</w:t>
      </w:r>
      <w:r w:rsidR="000903F5" w:rsidRPr="00E131B6">
        <w:rPr>
          <w:rFonts w:cs="Arial"/>
          <w:color w:val="000000" w:themeColor="text1"/>
          <w:sz w:val="24"/>
          <w:szCs w:val="24"/>
        </w:rPr>
        <w:t xml:space="preserve"> edu</w:t>
      </w:r>
      <w:r w:rsidR="00D96E49" w:rsidRPr="00E131B6">
        <w:rPr>
          <w:rFonts w:cs="Arial"/>
          <w:color w:val="000000" w:themeColor="text1"/>
          <w:sz w:val="24"/>
          <w:szCs w:val="24"/>
        </w:rPr>
        <w:t>c</w:t>
      </w:r>
      <w:r w:rsidR="000903F5" w:rsidRPr="00E131B6">
        <w:rPr>
          <w:rFonts w:cs="Arial"/>
          <w:color w:val="000000" w:themeColor="text1"/>
          <w:sz w:val="24"/>
          <w:szCs w:val="24"/>
        </w:rPr>
        <w:t>ation</w:t>
      </w:r>
      <w:r w:rsidRPr="00E131B6">
        <w:rPr>
          <w:rFonts w:cs="Arial"/>
          <w:color w:val="000000" w:themeColor="text1"/>
          <w:sz w:val="24"/>
          <w:szCs w:val="24"/>
        </w:rPr>
        <w:t xml:space="preserve">. </w:t>
      </w:r>
      <w:r w:rsidR="00B30E56" w:rsidRPr="00E131B6">
        <w:rPr>
          <w:rFonts w:cs="Arial"/>
          <w:color w:val="000000" w:themeColor="text1"/>
          <w:sz w:val="24"/>
          <w:szCs w:val="24"/>
        </w:rPr>
        <w:t>Until January 2019, the g</w:t>
      </w:r>
      <w:r w:rsidR="003807D6" w:rsidRPr="00E131B6">
        <w:rPr>
          <w:rFonts w:cs="Arial"/>
          <w:color w:val="000000" w:themeColor="text1"/>
          <w:sz w:val="24"/>
          <w:szCs w:val="24"/>
        </w:rPr>
        <w:t xml:space="preserve">overnment </w:t>
      </w:r>
      <w:r w:rsidR="00B30E56" w:rsidRPr="00E131B6">
        <w:rPr>
          <w:rFonts w:cs="Arial"/>
          <w:color w:val="000000" w:themeColor="text1"/>
          <w:sz w:val="24"/>
          <w:szCs w:val="24"/>
        </w:rPr>
        <w:t xml:space="preserve">was </w:t>
      </w:r>
      <w:r w:rsidR="00DD6D49" w:rsidRPr="00E131B6">
        <w:rPr>
          <w:rFonts w:cs="Arial"/>
          <w:color w:val="000000" w:themeColor="text1"/>
          <w:sz w:val="24"/>
          <w:szCs w:val="24"/>
        </w:rPr>
        <w:t>charging victims for</w:t>
      </w:r>
      <w:r w:rsidR="003807D6" w:rsidRPr="00E131B6">
        <w:rPr>
          <w:rFonts w:cs="Arial"/>
          <w:color w:val="000000" w:themeColor="text1"/>
          <w:sz w:val="24"/>
          <w:szCs w:val="24"/>
        </w:rPr>
        <w:t xml:space="preserve"> their</w:t>
      </w:r>
      <w:r w:rsidR="00B30E56" w:rsidRPr="00E131B6">
        <w:rPr>
          <w:rFonts w:cs="Arial"/>
          <w:color w:val="000000" w:themeColor="text1"/>
          <w:sz w:val="24"/>
          <w:szCs w:val="24"/>
        </w:rPr>
        <w:t xml:space="preserve"> own</w:t>
      </w:r>
      <w:r w:rsidR="003807D6" w:rsidRPr="00E131B6">
        <w:rPr>
          <w:rFonts w:cs="Arial"/>
          <w:color w:val="000000" w:themeColor="text1"/>
          <w:sz w:val="24"/>
          <w:szCs w:val="24"/>
        </w:rPr>
        <w:t xml:space="preserve"> repatriation </w:t>
      </w:r>
      <w:r w:rsidR="00B30E56" w:rsidRPr="00E131B6">
        <w:rPr>
          <w:rFonts w:cs="Arial"/>
          <w:color w:val="000000" w:themeColor="text1"/>
          <w:sz w:val="24"/>
          <w:szCs w:val="24"/>
        </w:rPr>
        <w:t>to the UK – until an investigation by the Times newspaper and SBS.</w:t>
      </w:r>
      <w:r w:rsidR="00B30E56" w:rsidRPr="00E131B6">
        <w:rPr>
          <w:rStyle w:val="FootnoteReference"/>
          <w:rFonts w:cs="Arial"/>
          <w:color w:val="000000" w:themeColor="text1"/>
          <w:sz w:val="24"/>
          <w:szCs w:val="24"/>
        </w:rPr>
        <w:footnoteReference w:id="19"/>
      </w:r>
      <w:r w:rsidR="003807D6" w:rsidRPr="00E131B6">
        <w:rPr>
          <w:rFonts w:cs="Arial"/>
          <w:color w:val="000000" w:themeColor="text1"/>
          <w:sz w:val="24"/>
          <w:szCs w:val="24"/>
        </w:rPr>
        <w:t xml:space="preserve"> </w:t>
      </w:r>
      <w:r w:rsidR="002C2652" w:rsidRPr="00E131B6">
        <w:rPr>
          <w:rFonts w:cs="Arial"/>
          <w:color w:val="000000" w:themeColor="text1"/>
          <w:sz w:val="24"/>
          <w:szCs w:val="24"/>
        </w:rPr>
        <w:t xml:space="preserve">   </w:t>
      </w:r>
    </w:p>
    <w:p w:rsidR="000903F5" w:rsidRPr="00E131B6" w:rsidRDefault="000903F5" w:rsidP="00A92E6F">
      <w:pPr>
        <w:autoSpaceDE w:val="0"/>
        <w:autoSpaceDN w:val="0"/>
        <w:adjustRightInd w:val="0"/>
        <w:spacing w:after="0"/>
        <w:jc w:val="both"/>
        <w:rPr>
          <w:rFonts w:cs="Arial"/>
          <w:color w:val="000000" w:themeColor="text1"/>
          <w:sz w:val="24"/>
          <w:szCs w:val="24"/>
        </w:rPr>
      </w:pPr>
    </w:p>
    <w:p w:rsidR="00046A68" w:rsidRPr="00E131B6" w:rsidRDefault="009A305E"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Please provide information on promising practices concerning measures that promote the meaningful participation of and active consultation with children and adolescents, including already married girls, on all issues affecting them and to raise awareness about their rights?</w:t>
      </w:r>
    </w:p>
    <w:p w:rsidR="00046A68" w:rsidRPr="00E131B6" w:rsidRDefault="00046A68" w:rsidP="00A92E6F">
      <w:pPr>
        <w:pStyle w:val="ListParagraph"/>
        <w:autoSpaceDE w:val="0"/>
        <w:autoSpaceDN w:val="0"/>
        <w:adjustRightInd w:val="0"/>
        <w:spacing w:after="0"/>
        <w:ind w:left="360"/>
        <w:jc w:val="both"/>
        <w:rPr>
          <w:rFonts w:cs="Arial"/>
          <w:b/>
          <w:color w:val="000000" w:themeColor="text1"/>
          <w:sz w:val="24"/>
          <w:szCs w:val="24"/>
        </w:rPr>
      </w:pPr>
    </w:p>
    <w:p w:rsidR="00AE75D7" w:rsidRPr="00E131B6" w:rsidRDefault="00AE75D7" w:rsidP="00A92E6F">
      <w:pPr>
        <w:pStyle w:val="ListParagraph"/>
        <w:numPr>
          <w:ilvl w:val="0"/>
          <w:numId w:val="8"/>
        </w:numPr>
        <w:autoSpaceDE w:val="0"/>
        <w:autoSpaceDN w:val="0"/>
        <w:adjustRightInd w:val="0"/>
        <w:spacing w:after="0"/>
        <w:jc w:val="both"/>
        <w:rPr>
          <w:rFonts w:cs="Arial"/>
          <w:b/>
          <w:color w:val="000000" w:themeColor="text1"/>
          <w:sz w:val="24"/>
          <w:szCs w:val="24"/>
        </w:rPr>
      </w:pPr>
      <w:r w:rsidRPr="00E131B6">
        <w:rPr>
          <w:rFonts w:cs="Arial"/>
          <w:color w:val="000000" w:themeColor="text1"/>
          <w:sz w:val="24"/>
          <w:szCs w:val="24"/>
        </w:rPr>
        <w:t xml:space="preserve">Ensuring young people have accurate and comprehensive information </w:t>
      </w:r>
      <w:r w:rsidR="00046A68" w:rsidRPr="00E131B6">
        <w:rPr>
          <w:rFonts w:cs="Arial"/>
          <w:color w:val="000000" w:themeColor="text1"/>
          <w:sz w:val="24"/>
          <w:szCs w:val="24"/>
        </w:rPr>
        <w:t>about</w:t>
      </w:r>
      <w:r w:rsidR="009D1255" w:rsidRPr="00E131B6">
        <w:rPr>
          <w:rFonts w:cs="Arial"/>
          <w:color w:val="000000" w:themeColor="text1"/>
          <w:sz w:val="24"/>
          <w:szCs w:val="24"/>
        </w:rPr>
        <w:t xml:space="preserve"> abuse, </w:t>
      </w:r>
      <w:r w:rsidR="00D96E49" w:rsidRPr="00E131B6">
        <w:rPr>
          <w:rFonts w:cs="Arial"/>
          <w:color w:val="000000" w:themeColor="text1"/>
          <w:sz w:val="24"/>
          <w:szCs w:val="24"/>
        </w:rPr>
        <w:t xml:space="preserve">sexual and reproductive health and rights and </w:t>
      </w:r>
      <w:r w:rsidR="002C2652" w:rsidRPr="00E131B6">
        <w:rPr>
          <w:rFonts w:cs="Arial"/>
          <w:color w:val="000000" w:themeColor="text1"/>
          <w:sz w:val="24"/>
          <w:szCs w:val="24"/>
        </w:rPr>
        <w:t>where to access support</w:t>
      </w:r>
      <w:r w:rsidR="00046A68" w:rsidRPr="00E131B6">
        <w:rPr>
          <w:rFonts w:cs="Arial"/>
          <w:color w:val="000000" w:themeColor="text1"/>
          <w:sz w:val="24"/>
          <w:szCs w:val="24"/>
        </w:rPr>
        <w:t>,</w:t>
      </w:r>
      <w:r w:rsidR="00D96E49" w:rsidRPr="00E131B6">
        <w:rPr>
          <w:rFonts w:cs="Arial"/>
          <w:color w:val="000000" w:themeColor="text1"/>
          <w:sz w:val="24"/>
          <w:szCs w:val="24"/>
        </w:rPr>
        <w:t xml:space="preserve"> is integral to combatting and preventing </w:t>
      </w:r>
      <w:r w:rsidR="00F6519E" w:rsidRPr="00E131B6">
        <w:rPr>
          <w:rFonts w:cs="Arial"/>
          <w:color w:val="000000" w:themeColor="text1"/>
          <w:sz w:val="24"/>
          <w:szCs w:val="24"/>
        </w:rPr>
        <w:t>CEFM</w:t>
      </w:r>
      <w:r w:rsidRPr="00E131B6">
        <w:rPr>
          <w:rFonts w:cs="Arial"/>
          <w:color w:val="000000" w:themeColor="text1"/>
          <w:sz w:val="24"/>
          <w:szCs w:val="24"/>
        </w:rPr>
        <w:t xml:space="preserve">. In 2010, SBS was part of </w:t>
      </w:r>
      <w:r w:rsidR="00DD6D49" w:rsidRPr="00E131B6">
        <w:rPr>
          <w:rFonts w:cs="Arial"/>
          <w:color w:val="000000" w:themeColor="text1"/>
          <w:sz w:val="24"/>
          <w:szCs w:val="24"/>
        </w:rPr>
        <w:t xml:space="preserve">Comic Relief </w:t>
      </w:r>
      <w:r w:rsidRPr="00E131B6">
        <w:rPr>
          <w:rFonts w:cs="Arial"/>
          <w:color w:val="000000" w:themeColor="text1"/>
          <w:sz w:val="24"/>
          <w:szCs w:val="24"/>
        </w:rPr>
        <w:t xml:space="preserve">funded </w:t>
      </w:r>
      <w:r w:rsidR="00D96E49" w:rsidRPr="00E131B6">
        <w:rPr>
          <w:rFonts w:cs="Arial"/>
          <w:color w:val="000000" w:themeColor="text1"/>
          <w:sz w:val="24"/>
          <w:szCs w:val="24"/>
        </w:rPr>
        <w:t xml:space="preserve">pilot project </w:t>
      </w:r>
      <w:r w:rsidR="007B776B">
        <w:rPr>
          <w:rFonts w:cs="Arial"/>
          <w:color w:val="000000" w:themeColor="text1"/>
          <w:sz w:val="24"/>
          <w:szCs w:val="24"/>
        </w:rPr>
        <w:t>to challenge</w:t>
      </w:r>
      <w:r w:rsidR="00D96E49" w:rsidRPr="00E131B6">
        <w:rPr>
          <w:rFonts w:cs="Arial"/>
          <w:color w:val="000000" w:themeColor="text1"/>
          <w:sz w:val="24"/>
          <w:szCs w:val="24"/>
        </w:rPr>
        <w:t xml:space="preserve"> all forms of gender-based violence</w:t>
      </w:r>
      <w:r w:rsidR="00046A68" w:rsidRPr="00E131B6">
        <w:rPr>
          <w:rFonts w:cs="Arial"/>
          <w:color w:val="000000" w:themeColor="text1"/>
          <w:sz w:val="24"/>
          <w:szCs w:val="24"/>
        </w:rPr>
        <w:t>,</w:t>
      </w:r>
      <w:r w:rsidR="00D96E49" w:rsidRPr="00E131B6">
        <w:rPr>
          <w:rFonts w:cs="Arial"/>
          <w:color w:val="000000" w:themeColor="text1"/>
          <w:sz w:val="24"/>
          <w:szCs w:val="24"/>
        </w:rPr>
        <w:t xml:space="preserve"> including forced marriage and so called </w:t>
      </w:r>
      <w:r w:rsidR="00046A68" w:rsidRPr="00E131B6">
        <w:rPr>
          <w:rFonts w:cs="Arial"/>
          <w:color w:val="000000" w:themeColor="text1"/>
          <w:sz w:val="24"/>
          <w:szCs w:val="24"/>
        </w:rPr>
        <w:t>HBV</w:t>
      </w:r>
      <w:r w:rsidR="00D96E49" w:rsidRPr="00E131B6">
        <w:rPr>
          <w:rFonts w:cs="Arial"/>
          <w:color w:val="000000" w:themeColor="text1"/>
          <w:sz w:val="24"/>
          <w:szCs w:val="24"/>
        </w:rPr>
        <w:t>. This led to a close collaboration with teachers and students in a number of local school</w:t>
      </w:r>
      <w:r w:rsidR="00046A68" w:rsidRPr="00E131B6">
        <w:rPr>
          <w:rFonts w:cs="Arial"/>
          <w:color w:val="000000" w:themeColor="text1"/>
          <w:sz w:val="24"/>
          <w:szCs w:val="24"/>
        </w:rPr>
        <w:t>s,</w:t>
      </w:r>
      <w:r w:rsidR="00D96E49" w:rsidRPr="00E131B6">
        <w:rPr>
          <w:rFonts w:cs="Arial"/>
          <w:color w:val="000000" w:themeColor="text1"/>
          <w:sz w:val="24"/>
          <w:szCs w:val="24"/>
        </w:rPr>
        <w:t xml:space="preserve"> resulting in the production of comprehensive information and training packs aimed at the whole secondary school community. As part of the project, many </w:t>
      </w:r>
      <w:r w:rsidR="00046A68" w:rsidRPr="00E131B6">
        <w:rPr>
          <w:rFonts w:cs="Arial"/>
          <w:color w:val="000000" w:themeColor="text1"/>
          <w:sz w:val="24"/>
          <w:szCs w:val="24"/>
        </w:rPr>
        <w:t>y</w:t>
      </w:r>
      <w:r w:rsidRPr="00E131B6">
        <w:rPr>
          <w:rFonts w:cs="Arial"/>
          <w:color w:val="000000" w:themeColor="text1"/>
          <w:sz w:val="24"/>
          <w:szCs w:val="24"/>
        </w:rPr>
        <w:t xml:space="preserve">oung BME </w:t>
      </w:r>
      <w:r w:rsidR="00D96E49" w:rsidRPr="00E131B6">
        <w:rPr>
          <w:rFonts w:cs="Arial"/>
          <w:color w:val="000000" w:themeColor="text1"/>
          <w:sz w:val="24"/>
          <w:szCs w:val="24"/>
        </w:rPr>
        <w:t xml:space="preserve">female students became ambassadors for change and </w:t>
      </w:r>
      <w:r w:rsidR="004A1B43" w:rsidRPr="00E131B6">
        <w:rPr>
          <w:rFonts w:cs="Arial"/>
          <w:color w:val="000000" w:themeColor="text1"/>
          <w:sz w:val="24"/>
          <w:szCs w:val="24"/>
        </w:rPr>
        <w:t>participated</w:t>
      </w:r>
      <w:r w:rsidRPr="00E131B6">
        <w:rPr>
          <w:rFonts w:cs="Arial"/>
          <w:color w:val="000000" w:themeColor="text1"/>
          <w:sz w:val="24"/>
          <w:szCs w:val="24"/>
        </w:rPr>
        <w:t xml:space="preserve"> in a series of short films</w:t>
      </w:r>
      <w:r w:rsidR="00762EEF" w:rsidRPr="00E131B6">
        <w:rPr>
          <w:rFonts w:cs="Arial"/>
          <w:color w:val="000000" w:themeColor="text1"/>
          <w:sz w:val="24"/>
          <w:szCs w:val="24"/>
        </w:rPr>
        <w:t xml:space="preserve"> </w:t>
      </w:r>
      <w:r w:rsidRPr="00E131B6">
        <w:rPr>
          <w:rFonts w:cs="Arial"/>
          <w:color w:val="000000" w:themeColor="text1"/>
          <w:sz w:val="24"/>
          <w:szCs w:val="24"/>
        </w:rPr>
        <w:t>to highlight</w:t>
      </w:r>
      <w:r w:rsidR="00D96E49" w:rsidRPr="00E131B6">
        <w:rPr>
          <w:rFonts w:cs="Arial"/>
          <w:color w:val="000000" w:themeColor="text1"/>
          <w:sz w:val="24"/>
          <w:szCs w:val="24"/>
        </w:rPr>
        <w:t xml:space="preserve"> </w:t>
      </w:r>
      <w:r w:rsidR="00046A68" w:rsidRPr="00E131B6">
        <w:rPr>
          <w:rFonts w:cs="Arial"/>
          <w:color w:val="000000" w:themeColor="text1"/>
          <w:sz w:val="24"/>
          <w:szCs w:val="24"/>
        </w:rPr>
        <w:t>VAWG</w:t>
      </w:r>
      <w:r w:rsidR="004A1B43" w:rsidRPr="00E131B6">
        <w:rPr>
          <w:rFonts w:cs="Arial"/>
          <w:color w:val="000000" w:themeColor="text1"/>
          <w:sz w:val="24"/>
          <w:szCs w:val="24"/>
        </w:rPr>
        <w:t>.</w:t>
      </w:r>
      <w:r w:rsidRPr="00E131B6">
        <w:rPr>
          <w:rFonts w:cs="Arial"/>
          <w:color w:val="000000" w:themeColor="text1"/>
          <w:sz w:val="24"/>
          <w:szCs w:val="24"/>
        </w:rPr>
        <w:t xml:space="preserve"> </w:t>
      </w:r>
      <w:r w:rsidR="00D96E49" w:rsidRPr="00E131B6">
        <w:rPr>
          <w:rFonts w:cs="Arial"/>
          <w:color w:val="000000" w:themeColor="text1"/>
          <w:sz w:val="24"/>
          <w:szCs w:val="24"/>
        </w:rPr>
        <w:t>The pack</w:t>
      </w:r>
      <w:r w:rsidR="00046A68" w:rsidRPr="00E131B6">
        <w:rPr>
          <w:rFonts w:cs="Arial"/>
          <w:color w:val="000000" w:themeColor="text1"/>
          <w:sz w:val="24"/>
          <w:szCs w:val="24"/>
        </w:rPr>
        <w:t>,</w:t>
      </w:r>
      <w:r w:rsidR="00D96E49" w:rsidRPr="00E131B6">
        <w:rPr>
          <w:rFonts w:cs="Arial"/>
          <w:color w:val="000000" w:themeColor="text1"/>
          <w:sz w:val="24"/>
          <w:szCs w:val="24"/>
        </w:rPr>
        <w:t xml:space="preserve"> entitled</w:t>
      </w:r>
      <w:r w:rsidRPr="00E131B6">
        <w:rPr>
          <w:rFonts w:cs="Arial"/>
          <w:color w:val="000000" w:themeColor="text1"/>
          <w:sz w:val="24"/>
          <w:szCs w:val="24"/>
        </w:rPr>
        <w:t xml:space="preserve"> ‘Changing Hearts and Minds’, </w:t>
      </w:r>
      <w:r w:rsidR="00D96E49" w:rsidRPr="00E131B6">
        <w:rPr>
          <w:rFonts w:cs="Arial"/>
          <w:color w:val="000000" w:themeColor="text1"/>
          <w:sz w:val="24"/>
          <w:szCs w:val="24"/>
        </w:rPr>
        <w:t xml:space="preserve">is </w:t>
      </w:r>
      <w:r w:rsidRPr="00E131B6">
        <w:rPr>
          <w:rFonts w:cs="Arial"/>
          <w:color w:val="000000" w:themeColor="text1"/>
          <w:sz w:val="24"/>
          <w:szCs w:val="24"/>
        </w:rPr>
        <w:t xml:space="preserve">a </w:t>
      </w:r>
      <w:r w:rsidR="00E42834" w:rsidRPr="00E131B6">
        <w:rPr>
          <w:rFonts w:cs="Arial"/>
          <w:color w:val="000000" w:themeColor="text1"/>
          <w:sz w:val="24"/>
          <w:szCs w:val="24"/>
        </w:rPr>
        <w:t xml:space="preserve">free education resource </w:t>
      </w:r>
      <w:r w:rsidRPr="00E131B6">
        <w:rPr>
          <w:rFonts w:cs="Arial"/>
          <w:color w:val="000000" w:themeColor="text1"/>
          <w:sz w:val="24"/>
          <w:szCs w:val="24"/>
        </w:rPr>
        <w:t xml:space="preserve">for teachers </w:t>
      </w:r>
      <w:r w:rsidR="00D96E49" w:rsidRPr="00E131B6">
        <w:rPr>
          <w:rFonts w:cs="Arial"/>
          <w:color w:val="000000" w:themeColor="text1"/>
          <w:sz w:val="24"/>
          <w:szCs w:val="24"/>
        </w:rPr>
        <w:t xml:space="preserve">across the UK </w:t>
      </w:r>
      <w:r w:rsidRPr="00E131B6">
        <w:rPr>
          <w:rFonts w:cs="Arial"/>
          <w:color w:val="000000" w:themeColor="text1"/>
          <w:sz w:val="24"/>
          <w:szCs w:val="24"/>
        </w:rPr>
        <w:t>to</w:t>
      </w:r>
      <w:r w:rsidR="00D96E49" w:rsidRPr="00E131B6">
        <w:rPr>
          <w:rFonts w:cs="Arial"/>
          <w:color w:val="000000" w:themeColor="text1"/>
          <w:sz w:val="24"/>
          <w:szCs w:val="24"/>
        </w:rPr>
        <w:t xml:space="preserve"> enable them to address</w:t>
      </w:r>
      <w:r w:rsidRPr="00E131B6">
        <w:rPr>
          <w:rFonts w:cs="Arial"/>
          <w:color w:val="000000" w:themeColor="text1"/>
          <w:sz w:val="24"/>
          <w:szCs w:val="24"/>
        </w:rPr>
        <w:t xml:space="preserve"> </w:t>
      </w:r>
      <w:r w:rsidR="00762EEF" w:rsidRPr="00E131B6">
        <w:rPr>
          <w:rFonts w:cs="Arial"/>
          <w:color w:val="000000" w:themeColor="text1"/>
          <w:sz w:val="24"/>
          <w:szCs w:val="24"/>
        </w:rPr>
        <w:t>VAWG</w:t>
      </w:r>
      <w:r w:rsidR="00046A68" w:rsidRPr="00E131B6">
        <w:rPr>
          <w:rFonts w:cs="Arial"/>
          <w:color w:val="000000" w:themeColor="text1"/>
          <w:sz w:val="24"/>
          <w:szCs w:val="24"/>
        </w:rPr>
        <w:t>;</w:t>
      </w:r>
      <w:r w:rsidR="00D96E49" w:rsidRPr="00E131B6">
        <w:rPr>
          <w:rFonts w:cs="Arial"/>
          <w:color w:val="000000" w:themeColor="text1"/>
          <w:sz w:val="24"/>
          <w:szCs w:val="24"/>
        </w:rPr>
        <w:t xml:space="preserve"> and has proved to be an invaluable tool in schools.</w:t>
      </w:r>
      <w:r w:rsidR="00046A68" w:rsidRPr="00E131B6">
        <w:rPr>
          <w:rStyle w:val="FootnoteReference"/>
          <w:rFonts w:cs="Arial"/>
          <w:color w:val="000000" w:themeColor="text1"/>
          <w:sz w:val="24"/>
          <w:szCs w:val="24"/>
        </w:rPr>
        <w:footnoteReference w:id="20"/>
      </w:r>
      <w:r w:rsidR="00D96E49" w:rsidRPr="00E131B6">
        <w:rPr>
          <w:rFonts w:cs="Arial"/>
          <w:color w:val="000000" w:themeColor="text1"/>
          <w:sz w:val="24"/>
          <w:szCs w:val="24"/>
        </w:rPr>
        <w:t xml:space="preserve"> </w:t>
      </w:r>
      <w:r w:rsidR="00046A68" w:rsidRPr="00E131B6">
        <w:rPr>
          <w:rFonts w:cs="Arial"/>
          <w:color w:val="000000" w:themeColor="text1"/>
          <w:sz w:val="24"/>
          <w:szCs w:val="24"/>
        </w:rPr>
        <w:br/>
      </w:r>
    </w:p>
    <w:p w:rsidR="00AE75D7" w:rsidRPr="00E131B6" w:rsidRDefault="00AE75D7" w:rsidP="00A92E6F">
      <w:pPr>
        <w:pStyle w:val="Default"/>
        <w:numPr>
          <w:ilvl w:val="0"/>
          <w:numId w:val="8"/>
        </w:numPr>
        <w:spacing w:line="276" w:lineRule="auto"/>
        <w:jc w:val="both"/>
        <w:rPr>
          <w:rFonts w:asciiTheme="minorHAnsi" w:hAnsiTheme="minorHAnsi" w:cs="Arial"/>
          <w:color w:val="000000" w:themeColor="text1"/>
        </w:rPr>
      </w:pPr>
      <w:r w:rsidRPr="00E131B6">
        <w:rPr>
          <w:rFonts w:asciiTheme="minorHAnsi" w:hAnsiTheme="minorHAnsi" w:cs="Arial"/>
          <w:color w:val="000000" w:themeColor="text1"/>
        </w:rPr>
        <w:t xml:space="preserve">SBS also </w:t>
      </w:r>
      <w:r w:rsidR="00D96E49" w:rsidRPr="00E131B6">
        <w:rPr>
          <w:rFonts w:asciiTheme="minorHAnsi" w:hAnsiTheme="minorHAnsi" w:cs="Arial"/>
          <w:color w:val="000000" w:themeColor="text1"/>
        </w:rPr>
        <w:t xml:space="preserve">runs </w:t>
      </w:r>
      <w:r w:rsidRPr="00E131B6">
        <w:rPr>
          <w:rFonts w:asciiTheme="minorHAnsi" w:hAnsiTheme="minorHAnsi" w:cs="Arial"/>
          <w:color w:val="000000" w:themeColor="text1"/>
        </w:rPr>
        <w:t>weekly support group</w:t>
      </w:r>
      <w:r w:rsidR="00D96E49" w:rsidRPr="00E131B6">
        <w:rPr>
          <w:rFonts w:asciiTheme="minorHAnsi" w:hAnsiTheme="minorHAnsi" w:cs="Arial"/>
          <w:color w:val="000000" w:themeColor="text1"/>
        </w:rPr>
        <w:t xml:space="preserve">s at our </w:t>
      </w:r>
      <w:r w:rsidR="001252EC" w:rsidRPr="00E131B6">
        <w:rPr>
          <w:rFonts w:asciiTheme="minorHAnsi" w:hAnsiTheme="minorHAnsi" w:cs="Arial"/>
          <w:color w:val="000000" w:themeColor="text1"/>
        </w:rPr>
        <w:t>West London</w:t>
      </w:r>
      <w:r w:rsidR="00A40800" w:rsidRPr="00E131B6">
        <w:rPr>
          <w:rFonts w:asciiTheme="minorHAnsi" w:hAnsiTheme="minorHAnsi" w:cs="Arial"/>
          <w:color w:val="000000" w:themeColor="text1"/>
        </w:rPr>
        <w:t xml:space="preserve"> centre</w:t>
      </w:r>
      <w:r w:rsidR="001252EC" w:rsidRPr="00E131B6">
        <w:rPr>
          <w:rFonts w:asciiTheme="minorHAnsi" w:hAnsiTheme="minorHAnsi" w:cs="Arial"/>
          <w:color w:val="000000" w:themeColor="text1"/>
        </w:rPr>
        <w:t xml:space="preserve">, </w:t>
      </w:r>
      <w:r w:rsidRPr="00E131B6">
        <w:rPr>
          <w:rFonts w:asciiTheme="minorHAnsi" w:hAnsiTheme="minorHAnsi" w:cs="Arial"/>
          <w:color w:val="000000" w:themeColor="text1"/>
        </w:rPr>
        <w:t xml:space="preserve">which provides a safe space for women to connect with others </w:t>
      </w:r>
      <w:r w:rsidR="00D96E49" w:rsidRPr="00E131B6">
        <w:rPr>
          <w:rFonts w:asciiTheme="minorHAnsi" w:hAnsiTheme="minorHAnsi" w:cs="Arial"/>
          <w:color w:val="000000" w:themeColor="text1"/>
        </w:rPr>
        <w:t xml:space="preserve">and share their </w:t>
      </w:r>
      <w:r w:rsidRPr="00E131B6">
        <w:rPr>
          <w:rFonts w:asciiTheme="minorHAnsi" w:hAnsiTheme="minorHAnsi" w:cs="Arial"/>
          <w:color w:val="000000" w:themeColor="text1"/>
        </w:rPr>
        <w:t xml:space="preserve">experiences of </w:t>
      </w:r>
      <w:r w:rsidR="00046A68" w:rsidRPr="00E131B6">
        <w:rPr>
          <w:rFonts w:asciiTheme="minorHAnsi" w:hAnsiTheme="minorHAnsi" w:cs="Arial"/>
          <w:color w:val="000000" w:themeColor="text1"/>
        </w:rPr>
        <w:t>VAWG</w:t>
      </w:r>
      <w:r w:rsidR="00D96E49" w:rsidRPr="00E131B6">
        <w:rPr>
          <w:rFonts w:asciiTheme="minorHAnsi" w:hAnsiTheme="minorHAnsi" w:cs="Arial"/>
          <w:color w:val="000000" w:themeColor="text1"/>
        </w:rPr>
        <w:t xml:space="preserve"> including forced marriage</w:t>
      </w:r>
      <w:r w:rsidR="00046A68" w:rsidRPr="00E131B6">
        <w:rPr>
          <w:rFonts w:asciiTheme="minorHAnsi" w:hAnsiTheme="minorHAnsi" w:cs="Arial"/>
          <w:color w:val="000000" w:themeColor="text1"/>
        </w:rPr>
        <w:t>,</w:t>
      </w:r>
      <w:r w:rsidR="00D96E49" w:rsidRPr="00E131B6">
        <w:rPr>
          <w:rFonts w:asciiTheme="minorHAnsi" w:hAnsiTheme="minorHAnsi" w:cs="Arial"/>
          <w:color w:val="000000" w:themeColor="text1"/>
        </w:rPr>
        <w:t xml:space="preserve"> and to learn about </w:t>
      </w:r>
      <w:r w:rsidRPr="00E131B6">
        <w:rPr>
          <w:rFonts w:asciiTheme="minorHAnsi" w:hAnsiTheme="minorHAnsi" w:cs="Arial"/>
          <w:color w:val="000000" w:themeColor="text1"/>
        </w:rPr>
        <w:t xml:space="preserve">their rights. </w:t>
      </w:r>
      <w:r w:rsidR="00762EEF" w:rsidRPr="00E131B6">
        <w:rPr>
          <w:rFonts w:asciiTheme="minorHAnsi" w:hAnsiTheme="minorHAnsi" w:cs="Arial"/>
          <w:color w:val="000000" w:themeColor="text1"/>
        </w:rPr>
        <w:t xml:space="preserve">Creating safe spaces for girls to mentor and support </w:t>
      </w:r>
      <w:r w:rsidR="00A40800" w:rsidRPr="00E131B6">
        <w:rPr>
          <w:rFonts w:asciiTheme="minorHAnsi" w:hAnsiTheme="minorHAnsi" w:cs="Arial"/>
          <w:color w:val="000000" w:themeColor="text1"/>
        </w:rPr>
        <w:t>one</w:t>
      </w:r>
      <w:r w:rsidR="00762EEF" w:rsidRPr="00E131B6">
        <w:rPr>
          <w:rFonts w:asciiTheme="minorHAnsi" w:hAnsiTheme="minorHAnsi" w:cs="Arial"/>
          <w:color w:val="000000" w:themeColor="text1"/>
        </w:rPr>
        <w:t xml:space="preserve"> other was identified as a promising practice by the </w:t>
      </w:r>
      <w:r w:rsidR="00762EEF" w:rsidRPr="00E131B6">
        <w:rPr>
          <w:rFonts w:asciiTheme="minorHAnsi" w:hAnsiTheme="minorHAnsi" w:cs="Arial"/>
          <w:bCs/>
          <w:color w:val="000000" w:themeColor="text1"/>
        </w:rPr>
        <w:t>Secretary-General on the issue of CEFM.</w:t>
      </w:r>
      <w:r w:rsidR="00762EEF" w:rsidRPr="00E131B6">
        <w:rPr>
          <w:rStyle w:val="FootnoteReference"/>
          <w:rFonts w:asciiTheme="minorHAnsi" w:hAnsiTheme="minorHAnsi" w:cs="Arial"/>
          <w:bCs/>
          <w:color w:val="000000" w:themeColor="text1"/>
        </w:rPr>
        <w:footnoteReference w:id="21"/>
      </w:r>
      <w:r w:rsidR="00762EEF" w:rsidRPr="00E131B6">
        <w:rPr>
          <w:rFonts w:asciiTheme="minorHAnsi" w:hAnsiTheme="minorHAnsi" w:cs="Arial"/>
          <w:b/>
          <w:bCs/>
          <w:color w:val="000000" w:themeColor="text1"/>
        </w:rPr>
        <w:t xml:space="preserve"> </w:t>
      </w:r>
      <w:r w:rsidR="001252EC" w:rsidRPr="00E131B6">
        <w:rPr>
          <w:rFonts w:asciiTheme="minorHAnsi" w:hAnsiTheme="minorHAnsi" w:cs="Arial"/>
          <w:color w:val="000000" w:themeColor="text1"/>
        </w:rPr>
        <w:t xml:space="preserve">These </w:t>
      </w:r>
      <w:r w:rsidR="00F322D8" w:rsidRPr="00E131B6">
        <w:rPr>
          <w:rFonts w:asciiTheme="minorHAnsi" w:hAnsiTheme="minorHAnsi" w:cs="Arial"/>
          <w:color w:val="000000" w:themeColor="text1"/>
        </w:rPr>
        <w:t xml:space="preserve">support groups </w:t>
      </w:r>
      <w:r w:rsidR="001252EC" w:rsidRPr="00E131B6">
        <w:rPr>
          <w:rFonts w:asciiTheme="minorHAnsi" w:hAnsiTheme="minorHAnsi" w:cs="Arial"/>
          <w:color w:val="000000" w:themeColor="text1"/>
        </w:rPr>
        <w:t xml:space="preserve">are essential spaces to counteract the </w:t>
      </w:r>
      <w:r w:rsidR="00F6519E" w:rsidRPr="00E131B6">
        <w:rPr>
          <w:rFonts w:asciiTheme="minorHAnsi" w:hAnsiTheme="minorHAnsi" w:cs="Arial"/>
          <w:color w:val="000000" w:themeColor="text1"/>
        </w:rPr>
        <w:t>risk</w:t>
      </w:r>
      <w:r w:rsidR="001252EC" w:rsidRPr="00E131B6">
        <w:rPr>
          <w:rFonts w:asciiTheme="minorHAnsi" w:hAnsiTheme="minorHAnsi" w:cs="Arial"/>
          <w:color w:val="000000" w:themeColor="text1"/>
        </w:rPr>
        <w:t xml:space="preserve"> of </w:t>
      </w:r>
      <w:r w:rsidR="00F322D8" w:rsidRPr="00E131B6">
        <w:rPr>
          <w:rFonts w:asciiTheme="minorHAnsi" w:hAnsiTheme="minorHAnsi" w:cs="Arial"/>
          <w:color w:val="000000" w:themeColor="text1"/>
        </w:rPr>
        <w:t xml:space="preserve">their voices being silenced by </w:t>
      </w:r>
      <w:r w:rsidR="004A1B43" w:rsidRPr="00E131B6">
        <w:rPr>
          <w:rFonts w:asciiTheme="minorHAnsi" w:hAnsiTheme="minorHAnsi" w:cs="Arial"/>
          <w:color w:val="000000" w:themeColor="text1"/>
        </w:rPr>
        <w:t>‘</w:t>
      </w:r>
      <w:r w:rsidR="00F322D8" w:rsidRPr="00E131B6">
        <w:rPr>
          <w:rFonts w:asciiTheme="minorHAnsi" w:hAnsiTheme="minorHAnsi" w:cs="Arial"/>
          <w:color w:val="000000" w:themeColor="text1"/>
        </w:rPr>
        <w:t xml:space="preserve">community, </w:t>
      </w:r>
      <w:r w:rsidRPr="00E131B6">
        <w:rPr>
          <w:rFonts w:asciiTheme="minorHAnsi" w:hAnsiTheme="minorHAnsi" w:cs="Arial"/>
          <w:color w:val="000000" w:themeColor="text1"/>
        </w:rPr>
        <w:t>religious and other leaders</w:t>
      </w:r>
      <w:r w:rsidR="004A1B43" w:rsidRPr="00E131B6">
        <w:rPr>
          <w:rFonts w:asciiTheme="minorHAnsi" w:hAnsiTheme="minorHAnsi" w:cs="Arial"/>
          <w:color w:val="000000" w:themeColor="text1"/>
        </w:rPr>
        <w:t>’</w:t>
      </w:r>
      <w:r w:rsidR="00F322D8" w:rsidRPr="00E131B6">
        <w:rPr>
          <w:rFonts w:asciiTheme="minorHAnsi" w:hAnsiTheme="minorHAnsi" w:cs="Arial"/>
          <w:color w:val="000000" w:themeColor="text1"/>
        </w:rPr>
        <w:t xml:space="preserve"> who claim to speak on </w:t>
      </w:r>
      <w:r w:rsidR="001252EC" w:rsidRPr="00E131B6">
        <w:rPr>
          <w:rFonts w:asciiTheme="minorHAnsi" w:hAnsiTheme="minorHAnsi" w:cs="Arial"/>
          <w:color w:val="000000" w:themeColor="text1"/>
        </w:rPr>
        <w:t>behalf of</w:t>
      </w:r>
      <w:r w:rsidRPr="00E131B6">
        <w:rPr>
          <w:rFonts w:asciiTheme="minorHAnsi" w:hAnsiTheme="minorHAnsi" w:cs="Arial"/>
          <w:color w:val="000000" w:themeColor="text1"/>
        </w:rPr>
        <w:t xml:space="preserve"> women and girls</w:t>
      </w:r>
      <w:r w:rsidR="001252EC" w:rsidRPr="00E131B6">
        <w:rPr>
          <w:rFonts w:asciiTheme="minorHAnsi" w:hAnsiTheme="minorHAnsi" w:cs="Arial"/>
          <w:color w:val="000000" w:themeColor="text1"/>
        </w:rPr>
        <w:t>. Nationally however, meaningfu</w:t>
      </w:r>
      <w:r w:rsidR="00A40800" w:rsidRPr="00E131B6">
        <w:rPr>
          <w:rFonts w:asciiTheme="minorHAnsi" w:hAnsiTheme="minorHAnsi" w:cs="Arial"/>
          <w:color w:val="000000" w:themeColor="text1"/>
        </w:rPr>
        <w:t xml:space="preserve">l participation </w:t>
      </w:r>
      <w:r w:rsidR="00F322D8" w:rsidRPr="00E131B6">
        <w:rPr>
          <w:rFonts w:asciiTheme="minorHAnsi" w:hAnsiTheme="minorHAnsi" w:cs="Arial"/>
          <w:color w:val="000000" w:themeColor="text1"/>
        </w:rPr>
        <w:t xml:space="preserve">of </w:t>
      </w:r>
      <w:r w:rsidR="00F322D8" w:rsidRPr="00E131B6">
        <w:rPr>
          <w:rFonts w:asciiTheme="minorHAnsi" w:hAnsiTheme="minorHAnsi" w:cs="Arial"/>
          <w:color w:val="000000" w:themeColor="text1"/>
        </w:rPr>
        <w:lastRenderedPageBreak/>
        <w:t xml:space="preserve">survivors </w:t>
      </w:r>
      <w:r w:rsidR="00A40800" w:rsidRPr="00E131B6">
        <w:rPr>
          <w:rFonts w:asciiTheme="minorHAnsi" w:hAnsiTheme="minorHAnsi" w:cs="Arial"/>
          <w:color w:val="000000" w:themeColor="text1"/>
        </w:rPr>
        <w:t>is</w:t>
      </w:r>
      <w:r w:rsidR="00F322D8" w:rsidRPr="00E131B6">
        <w:rPr>
          <w:rFonts w:asciiTheme="minorHAnsi" w:hAnsiTheme="minorHAnsi" w:cs="Arial"/>
          <w:color w:val="000000" w:themeColor="text1"/>
        </w:rPr>
        <w:t xml:space="preserve"> severely</w:t>
      </w:r>
      <w:r w:rsidR="00A40800" w:rsidRPr="00E131B6">
        <w:rPr>
          <w:rFonts w:asciiTheme="minorHAnsi" w:hAnsiTheme="minorHAnsi" w:cs="Arial"/>
          <w:color w:val="000000" w:themeColor="text1"/>
        </w:rPr>
        <w:t xml:space="preserve"> hampered by </w:t>
      </w:r>
      <w:r w:rsidR="00F322D8" w:rsidRPr="00E131B6">
        <w:rPr>
          <w:rFonts w:asciiTheme="minorHAnsi" w:hAnsiTheme="minorHAnsi" w:cs="Arial"/>
          <w:color w:val="000000" w:themeColor="text1"/>
        </w:rPr>
        <w:t xml:space="preserve">the </w:t>
      </w:r>
      <w:r w:rsidR="001252EC" w:rsidRPr="00E131B6">
        <w:rPr>
          <w:rFonts w:asciiTheme="minorHAnsi" w:hAnsiTheme="minorHAnsi" w:cs="Arial"/>
          <w:color w:val="000000" w:themeColor="text1"/>
        </w:rPr>
        <w:t xml:space="preserve">lack of </w:t>
      </w:r>
      <w:r w:rsidR="00F6519E" w:rsidRPr="00E131B6">
        <w:rPr>
          <w:rFonts w:asciiTheme="minorHAnsi" w:hAnsiTheme="minorHAnsi" w:cs="Arial"/>
          <w:color w:val="000000" w:themeColor="text1"/>
        </w:rPr>
        <w:t xml:space="preserve">both </w:t>
      </w:r>
      <w:r w:rsidR="001252EC" w:rsidRPr="00E131B6">
        <w:rPr>
          <w:rFonts w:asciiTheme="minorHAnsi" w:hAnsiTheme="minorHAnsi" w:cs="Arial"/>
          <w:color w:val="000000" w:themeColor="text1"/>
        </w:rPr>
        <w:t xml:space="preserve">specialist </w:t>
      </w:r>
      <w:r w:rsidR="00F322D8" w:rsidRPr="00E131B6">
        <w:rPr>
          <w:rFonts w:asciiTheme="minorHAnsi" w:hAnsiTheme="minorHAnsi" w:cs="Arial"/>
          <w:color w:val="000000" w:themeColor="text1"/>
        </w:rPr>
        <w:t>BME s</w:t>
      </w:r>
      <w:r w:rsidR="001252EC" w:rsidRPr="00E131B6">
        <w:rPr>
          <w:rFonts w:asciiTheme="minorHAnsi" w:hAnsiTheme="minorHAnsi" w:cs="Arial"/>
          <w:color w:val="000000" w:themeColor="text1"/>
        </w:rPr>
        <w:t>ervices and universal services</w:t>
      </w:r>
      <w:r w:rsidR="00F322D8" w:rsidRPr="00E131B6">
        <w:rPr>
          <w:rFonts w:asciiTheme="minorHAnsi" w:hAnsiTheme="minorHAnsi" w:cs="Arial"/>
          <w:color w:val="000000" w:themeColor="text1"/>
        </w:rPr>
        <w:t xml:space="preserve"> for children and vulnerable adults</w:t>
      </w:r>
      <w:r w:rsidR="001252EC" w:rsidRPr="00E131B6">
        <w:rPr>
          <w:rFonts w:asciiTheme="minorHAnsi" w:hAnsiTheme="minorHAnsi" w:cs="Arial"/>
          <w:color w:val="000000" w:themeColor="text1"/>
        </w:rPr>
        <w:t xml:space="preserve">; </w:t>
      </w:r>
      <w:r w:rsidR="00CF2D3A" w:rsidRPr="00E131B6">
        <w:rPr>
          <w:rFonts w:asciiTheme="minorHAnsi" w:hAnsiTheme="minorHAnsi" w:cs="Arial"/>
          <w:color w:val="000000" w:themeColor="text1"/>
        </w:rPr>
        <w:t xml:space="preserve">the latter </w:t>
      </w:r>
      <w:r w:rsidR="001252EC" w:rsidRPr="00E131B6">
        <w:rPr>
          <w:rFonts w:asciiTheme="minorHAnsi" w:hAnsiTheme="minorHAnsi" w:cs="Arial"/>
          <w:color w:val="000000" w:themeColor="text1"/>
        </w:rPr>
        <w:t xml:space="preserve">driven in part by </w:t>
      </w:r>
      <w:r w:rsidR="00F6519E" w:rsidRPr="00E131B6">
        <w:rPr>
          <w:rFonts w:asciiTheme="minorHAnsi" w:hAnsiTheme="minorHAnsi" w:cs="Arial"/>
          <w:color w:val="000000" w:themeColor="text1"/>
        </w:rPr>
        <w:t xml:space="preserve">local authority </w:t>
      </w:r>
      <w:r w:rsidR="001252EC" w:rsidRPr="00E131B6">
        <w:rPr>
          <w:rFonts w:asciiTheme="minorHAnsi" w:hAnsiTheme="minorHAnsi" w:cs="Arial"/>
          <w:color w:val="000000" w:themeColor="text1"/>
        </w:rPr>
        <w:t xml:space="preserve">cuts of almost 70% </w:t>
      </w:r>
      <w:r w:rsidR="00F6519E" w:rsidRPr="00E131B6">
        <w:rPr>
          <w:rFonts w:asciiTheme="minorHAnsi" w:hAnsiTheme="minorHAnsi" w:cs="Arial"/>
          <w:color w:val="000000" w:themeColor="text1"/>
        </w:rPr>
        <w:t>for early intervention initiatives</w:t>
      </w:r>
      <w:r w:rsidR="00046A68" w:rsidRPr="00E131B6">
        <w:rPr>
          <w:rFonts w:asciiTheme="minorHAnsi" w:hAnsiTheme="minorHAnsi" w:cs="Arial"/>
          <w:color w:val="000000" w:themeColor="text1"/>
        </w:rPr>
        <w:t xml:space="preserve"> for</w:t>
      </w:r>
      <w:r w:rsidR="00F322D8" w:rsidRPr="00E131B6">
        <w:rPr>
          <w:rFonts w:asciiTheme="minorHAnsi" w:hAnsiTheme="minorHAnsi" w:cs="Arial"/>
          <w:color w:val="000000" w:themeColor="text1"/>
        </w:rPr>
        <w:t xml:space="preserve"> families and schools</w:t>
      </w:r>
      <w:r w:rsidR="001252EC" w:rsidRPr="00E131B6">
        <w:rPr>
          <w:rFonts w:asciiTheme="minorHAnsi" w:hAnsiTheme="minorHAnsi" w:cs="Arial"/>
          <w:color w:val="000000" w:themeColor="text1"/>
        </w:rPr>
        <w:t>.</w:t>
      </w:r>
      <w:r w:rsidR="001252EC" w:rsidRPr="00E131B6">
        <w:rPr>
          <w:rStyle w:val="FootnoteReference"/>
          <w:rFonts w:asciiTheme="minorHAnsi" w:hAnsiTheme="minorHAnsi" w:cs="Arial"/>
          <w:color w:val="000000" w:themeColor="text1"/>
        </w:rPr>
        <w:footnoteReference w:id="22"/>
      </w:r>
    </w:p>
    <w:p w:rsidR="00AE75D7" w:rsidRPr="00E131B6" w:rsidRDefault="00AE75D7" w:rsidP="00A92E6F">
      <w:pPr>
        <w:spacing w:after="0"/>
        <w:jc w:val="both"/>
        <w:rPr>
          <w:rFonts w:eastAsia="Times New Roman" w:cs="Arial"/>
          <w:b/>
          <w:color w:val="000000" w:themeColor="text1"/>
          <w:sz w:val="24"/>
          <w:szCs w:val="24"/>
          <w:lang w:val="en-US"/>
        </w:rPr>
      </w:pPr>
    </w:p>
    <w:p w:rsidR="0007768C" w:rsidRPr="00E131B6" w:rsidRDefault="005A734B"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What type of measures are taken to empower girls, including by removing barriers to education and promoting equal access to free and quality education and promoting technical and vocational training and skills development for women and girls?</w:t>
      </w:r>
    </w:p>
    <w:p w:rsidR="00213314" w:rsidRPr="00E131B6" w:rsidRDefault="00213314" w:rsidP="00A92E6F">
      <w:pPr>
        <w:autoSpaceDE w:val="0"/>
        <w:autoSpaceDN w:val="0"/>
        <w:adjustRightInd w:val="0"/>
        <w:spacing w:after="0"/>
        <w:jc w:val="both"/>
        <w:rPr>
          <w:rFonts w:cs="Arial"/>
          <w:color w:val="000000" w:themeColor="text1"/>
          <w:sz w:val="24"/>
          <w:szCs w:val="24"/>
        </w:rPr>
      </w:pPr>
    </w:p>
    <w:p w:rsidR="00046A68" w:rsidRPr="00E131B6" w:rsidRDefault="00F322D8" w:rsidP="00A92E6F">
      <w:pPr>
        <w:pStyle w:val="ListParagraph"/>
        <w:numPr>
          <w:ilvl w:val="0"/>
          <w:numId w:val="8"/>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 xml:space="preserve">Successive UK governments have failed </w:t>
      </w:r>
      <w:r w:rsidR="00046A68" w:rsidRPr="00E131B6">
        <w:rPr>
          <w:rFonts w:cs="Arial"/>
          <w:color w:val="000000" w:themeColor="text1"/>
          <w:sz w:val="24"/>
          <w:szCs w:val="24"/>
        </w:rPr>
        <w:t xml:space="preserve">in particular </w:t>
      </w:r>
      <w:r w:rsidRPr="00E131B6">
        <w:rPr>
          <w:rFonts w:cs="Arial"/>
          <w:color w:val="000000" w:themeColor="text1"/>
          <w:sz w:val="24"/>
          <w:szCs w:val="24"/>
        </w:rPr>
        <w:t>to remove barriers to education and employment</w:t>
      </w:r>
      <w:r w:rsidR="00046A68" w:rsidRPr="00E131B6">
        <w:rPr>
          <w:rFonts w:cs="Arial"/>
          <w:color w:val="000000" w:themeColor="text1"/>
          <w:sz w:val="24"/>
          <w:szCs w:val="24"/>
        </w:rPr>
        <w:t>,</w:t>
      </w:r>
      <w:r w:rsidRPr="00E131B6">
        <w:rPr>
          <w:rFonts w:cs="Arial"/>
          <w:color w:val="000000" w:themeColor="text1"/>
          <w:sz w:val="24"/>
          <w:szCs w:val="24"/>
        </w:rPr>
        <w:t xml:space="preserve"> thus negle</w:t>
      </w:r>
      <w:r w:rsidR="00046A68" w:rsidRPr="00E131B6">
        <w:rPr>
          <w:rFonts w:cs="Arial"/>
          <w:color w:val="000000" w:themeColor="text1"/>
          <w:sz w:val="24"/>
          <w:szCs w:val="24"/>
        </w:rPr>
        <w:t>cting equality of opportunity for</w:t>
      </w:r>
      <w:r w:rsidRPr="00E131B6">
        <w:rPr>
          <w:rFonts w:cs="Arial"/>
          <w:color w:val="000000" w:themeColor="text1"/>
          <w:sz w:val="24"/>
          <w:szCs w:val="24"/>
        </w:rPr>
        <w:t xml:space="preserve"> those who have experienced CEFM. The burden to facilitate access to education has fallen on NGOs such as </w:t>
      </w:r>
      <w:r w:rsidR="00CF2D3A" w:rsidRPr="00E131B6">
        <w:rPr>
          <w:rFonts w:cs="Arial"/>
          <w:color w:val="000000" w:themeColor="text1"/>
          <w:sz w:val="24"/>
          <w:szCs w:val="24"/>
        </w:rPr>
        <w:t>SBS</w:t>
      </w:r>
      <w:r w:rsidRPr="00E131B6">
        <w:rPr>
          <w:rFonts w:cs="Arial"/>
          <w:color w:val="000000" w:themeColor="text1"/>
          <w:sz w:val="24"/>
          <w:szCs w:val="24"/>
        </w:rPr>
        <w:t>. For example, we</w:t>
      </w:r>
      <w:r w:rsidR="003766BB" w:rsidRPr="00E131B6">
        <w:rPr>
          <w:rFonts w:cs="Arial"/>
          <w:color w:val="000000" w:themeColor="text1"/>
          <w:sz w:val="24"/>
          <w:szCs w:val="24"/>
        </w:rPr>
        <w:t xml:space="preserve"> </w:t>
      </w:r>
      <w:r w:rsidR="00A76CC1" w:rsidRPr="00E131B6">
        <w:rPr>
          <w:rFonts w:cs="Arial"/>
          <w:color w:val="000000" w:themeColor="text1"/>
          <w:sz w:val="24"/>
          <w:szCs w:val="24"/>
        </w:rPr>
        <w:t>provide</w:t>
      </w:r>
      <w:r w:rsidR="003766BB" w:rsidRPr="00E131B6">
        <w:rPr>
          <w:rFonts w:cs="Arial"/>
          <w:color w:val="000000" w:themeColor="text1"/>
          <w:sz w:val="24"/>
          <w:szCs w:val="24"/>
        </w:rPr>
        <w:t xml:space="preserve"> advice and advocacy to </w:t>
      </w:r>
      <w:r w:rsidR="00A76CC1" w:rsidRPr="00E131B6">
        <w:rPr>
          <w:rFonts w:cs="Arial"/>
          <w:color w:val="000000" w:themeColor="text1"/>
          <w:sz w:val="24"/>
          <w:szCs w:val="24"/>
        </w:rPr>
        <w:t xml:space="preserve">girls and women </w:t>
      </w:r>
      <w:r w:rsidR="003766BB" w:rsidRPr="00E131B6">
        <w:rPr>
          <w:rFonts w:cs="Arial"/>
          <w:color w:val="000000" w:themeColor="text1"/>
          <w:sz w:val="24"/>
          <w:szCs w:val="24"/>
        </w:rPr>
        <w:t>enable them to access services and opport</w:t>
      </w:r>
      <w:r w:rsidR="00CF2D3A" w:rsidRPr="00E131B6">
        <w:rPr>
          <w:rFonts w:cs="Arial"/>
          <w:color w:val="000000" w:themeColor="text1"/>
          <w:sz w:val="24"/>
          <w:szCs w:val="24"/>
        </w:rPr>
        <w:t>unities; such as mental health care</w:t>
      </w:r>
      <w:r w:rsidR="003766BB" w:rsidRPr="00E131B6">
        <w:rPr>
          <w:rFonts w:cs="Arial"/>
          <w:color w:val="000000" w:themeColor="text1"/>
          <w:sz w:val="24"/>
          <w:szCs w:val="24"/>
        </w:rPr>
        <w:t>, higher education</w:t>
      </w:r>
      <w:r w:rsidR="007B776B">
        <w:rPr>
          <w:rFonts w:cs="Arial"/>
          <w:color w:val="000000" w:themeColor="text1"/>
          <w:sz w:val="24"/>
          <w:szCs w:val="24"/>
        </w:rPr>
        <w:t xml:space="preserve"> (</w:t>
      </w:r>
      <w:r w:rsidRPr="00E131B6">
        <w:rPr>
          <w:rFonts w:cs="Arial"/>
          <w:color w:val="000000" w:themeColor="text1"/>
          <w:sz w:val="24"/>
          <w:szCs w:val="24"/>
        </w:rPr>
        <w:t>including grants and funds</w:t>
      </w:r>
      <w:r w:rsidR="007B776B">
        <w:rPr>
          <w:rFonts w:cs="Arial"/>
          <w:color w:val="000000" w:themeColor="text1"/>
          <w:sz w:val="24"/>
          <w:szCs w:val="24"/>
        </w:rPr>
        <w:t>),</w:t>
      </w:r>
      <w:r w:rsidRPr="00E131B6">
        <w:rPr>
          <w:rFonts w:cs="Arial"/>
          <w:color w:val="000000" w:themeColor="text1"/>
          <w:sz w:val="24"/>
          <w:szCs w:val="24"/>
        </w:rPr>
        <w:t xml:space="preserve"> </w:t>
      </w:r>
      <w:r w:rsidR="003766BB" w:rsidRPr="00E131B6">
        <w:rPr>
          <w:rFonts w:cs="Arial"/>
          <w:color w:val="000000" w:themeColor="text1"/>
          <w:sz w:val="24"/>
          <w:szCs w:val="24"/>
        </w:rPr>
        <w:t>and childcare.</w:t>
      </w:r>
      <w:r w:rsidR="00970C48" w:rsidRPr="00E131B6">
        <w:rPr>
          <w:rFonts w:cs="Arial"/>
          <w:color w:val="000000" w:themeColor="text1"/>
          <w:sz w:val="24"/>
          <w:szCs w:val="24"/>
        </w:rPr>
        <w:t xml:space="preserve"> </w:t>
      </w:r>
      <w:r w:rsidR="00F6519E" w:rsidRPr="00E131B6">
        <w:rPr>
          <w:rFonts w:cs="Arial"/>
          <w:color w:val="000000" w:themeColor="text1"/>
          <w:sz w:val="24"/>
          <w:szCs w:val="24"/>
        </w:rPr>
        <w:t>In our experience, there is a</w:t>
      </w:r>
      <w:r w:rsidR="00213314" w:rsidRPr="00E131B6">
        <w:rPr>
          <w:rFonts w:cs="Arial"/>
          <w:color w:val="000000" w:themeColor="text1"/>
          <w:sz w:val="24"/>
          <w:szCs w:val="24"/>
        </w:rPr>
        <w:t xml:space="preserve"> </w:t>
      </w:r>
      <w:r w:rsidRPr="00E131B6">
        <w:rPr>
          <w:rFonts w:cs="Arial"/>
          <w:color w:val="000000" w:themeColor="text1"/>
          <w:sz w:val="24"/>
          <w:szCs w:val="24"/>
        </w:rPr>
        <w:t>severe lack of service</w:t>
      </w:r>
      <w:r w:rsidR="00046A68" w:rsidRPr="00E131B6">
        <w:rPr>
          <w:rFonts w:cs="Arial"/>
          <w:color w:val="000000" w:themeColor="text1"/>
          <w:sz w:val="24"/>
          <w:szCs w:val="24"/>
        </w:rPr>
        <w:t>s</w:t>
      </w:r>
      <w:r w:rsidRPr="00E131B6">
        <w:rPr>
          <w:rFonts w:cs="Arial"/>
          <w:color w:val="000000" w:themeColor="text1"/>
          <w:sz w:val="24"/>
          <w:szCs w:val="24"/>
        </w:rPr>
        <w:t xml:space="preserve">, </w:t>
      </w:r>
      <w:r w:rsidR="00F6519E" w:rsidRPr="00E131B6">
        <w:rPr>
          <w:rFonts w:cs="Arial"/>
          <w:color w:val="000000" w:themeColor="text1"/>
          <w:sz w:val="24"/>
          <w:szCs w:val="24"/>
        </w:rPr>
        <w:t>including s</w:t>
      </w:r>
      <w:r w:rsidR="00213314" w:rsidRPr="00E131B6">
        <w:rPr>
          <w:rFonts w:cs="Arial"/>
          <w:color w:val="000000" w:themeColor="text1"/>
          <w:sz w:val="24"/>
          <w:szCs w:val="24"/>
        </w:rPr>
        <w:t xml:space="preserve">pecific refuges and hostels for 16-18 year olds. </w:t>
      </w:r>
      <w:r w:rsidR="00970C48" w:rsidRPr="00E131B6">
        <w:rPr>
          <w:rFonts w:cs="Arial"/>
          <w:color w:val="000000" w:themeColor="text1"/>
          <w:sz w:val="24"/>
          <w:szCs w:val="24"/>
        </w:rPr>
        <w:t>We find that</w:t>
      </w:r>
      <w:r w:rsidR="00213314" w:rsidRPr="00E131B6">
        <w:rPr>
          <w:rFonts w:cs="Arial"/>
          <w:color w:val="000000" w:themeColor="text1"/>
          <w:sz w:val="24"/>
          <w:szCs w:val="24"/>
        </w:rPr>
        <w:t xml:space="preserve"> placing </w:t>
      </w:r>
      <w:r w:rsidR="00CF2D3A" w:rsidRPr="00E131B6">
        <w:rPr>
          <w:rFonts w:cs="Arial"/>
          <w:color w:val="000000" w:themeColor="text1"/>
          <w:sz w:val="24"/>
          <w:szCs w:val="24"/>
        </w:rPr>
        <w:t>girls</w:t>
      </w:r>
      <w:r w:rsidR="00213314" w:rsidRPr="00E131B6">
        <w:rPr>
          <w:rFonts w:cs="Arial"/>
          <w:color w:val="000000" w:themeColor="text1"/>
          <w:sz w:val="24"/>
          <w:szCs w:val="24"/>
        </w:rPr>
        <w:t xml:space="preserve"> in refuges occupied by mainly older women who do not understand their concerns, can result in </w:t>
      </w:r>
      <w:r w:rsidR="00CF2D3A" w:rsidRPr="00E131B6">
        <w:rPr>
          <w:rFonts w:cs="Arial"/>
          <w:color w:val="000000" w:themeColor="text1"/>
          <w:sz w:val="24"/>
          <w:szCs w:val="24"/>
        </w:rPr>
        <w:t>them</w:t>
      </w:r>
      <w:r w:rsidR="00213314" w:rsidRPr="00E131B6">
        <w:rPr>
          <w:rFonts w:cs="Arial"/>
          <w:color w:val="000000" w:themeColor="text1"/>
          <w:sz w:val="24"/>
          <w:szCs w:val="24"/>
        </w:rPr>
        <w:t xml:space="preserve"> experiencing </w:t>
      </w:r>
      <w:r w:rsidRPr="00E131B6">
        <w:rPr>
          <w:rFonts w:cs="Arial"/>
          <w:color w:val="000000" w:themeColor="text1"/>
          <w:sz w:val="24"/>
          <w:szCs w:val="24"/>
        </w:rPr>
        <w:t xml:space="preserve">even more </w:t>
      </w:r>
      <w:r w:rsidR="00A57902" w:rsidRPr="00E131B6">
        <w:rPr>
          <w:rFonts w:cs="Arial"/>
          <w:color w:val="000000" w:themeColor="text1"/>
          <w:sz w:val="24"/>
          <w:szCs w:val="24"/>
        </w:rPr>
        <w:t>i</w:t>
      </w:r>
      <w:r w:rsidR="00213314" w:rsidRPr="00E131B6">
        <w:rPr>
          <w:rFonts w:cs="Arial"/>
          <w:color w:val="000000" w:themeColor="text1"/>
          <w:sz w:val="24"/>
          <w:szCs w:val="24"/>
        </w:rPr>
        <w:t>solation and alienation</w:t>
      </w:r>
      <w:r w:rsidR="004A1B43" w:rsidRPr="00E131B6">
        <w:rPr>
          <w:rFonts w:cs="Arial"/>
          <w:color w:val="000000" w:themeColor="text1"/>
          <w:sz w:val="24"/>
          <w:szCs w:val="24"/>
        </w:rPr>
        <w:t>;</w:t>
      </w:r>
      <w:r w:rsidR="00213314" w:rsidRPr="00E131B6">
        <w:rPr>
          <w:rFonts w:cs="Arial"/>
          <w:color w:val="000000" w:themeColor="text1"/>
          <w:sz w:val="24"/>
          <w:szCs w:val="24"/>
        </w:rPr>
        <w:t xml:space="preserve"> accompanied by higher incidences of </w:t>
      </w:r>
      <w:r w:rsidR="00CF2D3A" w:rsidRPr="00E131B6">
        <w:rPr>
          <w:rFonts w:cs="Arial"/>
          <w:color w:val="000000" w:themeColor="text1"/>
          <w:sz w:val="24"/>
          <w:szCs w:val="24"/>
        </w:rPr>
        <w:t>poor mental health</w:t>
      </w:r>
      <w:r w:rsidR="00213314" w:rsidRPr="00E131B6">
        <w:rPr>
          <w:rFonts w:cs="Arial"/>
          <w:color w:val="000000" w:themeColor="text1"/>
          <w:sz w:val="24"/>
          <w:szCs w:val="24"/>
        </w:rPr>
        <w:t xml:space="preserve">, </w:t>
      </w:r>
      <w:r w:rsidR="004A1B43" w:rsidRPr="00E131B6">
        <w:rPr>
          <w:rFonts w:cs="Arial"/>
          <w:color w:val="000000" w:themeColor="text1"/>
          <w:sz w:val="24"/>
          <w:szCs w:val="24"/>
        </w:rPr>
        <w:t>substance abuse and sexual exploitation.</w:t>
      </w:r>
      <w:r w:rsidR="003766BB" w:rsidRPr="00E131B6">
        <w:rPr>
          <w:rFonts w:cs="Arial"/>
          <w:color w:val="000000" w:themeColor="text1"/>
          <w:sz w:val="24"/>
          <w:szCs w:val="24"/>
        </w:rPr>
        <w:t xml:space="preserve"> Once girls and women leave refuges, there is great difficulty obtaining supported housing as they are not given priority status by local authorities</w:t>
      </w:r>
      <w:r w:rsidR="00046A68" w:rsidRPr="00E131B6">
        <w:rPr>
          <w:rFonts w:cs="Arial"/>
          <w:color w:val="000000" w:themeColor="text1"/>
          <w:sz w:val="24"/>
          <w:szCs w:val="24"/>
        </w:rPr>
        <w:t>. F</w:t>
      </w:r>
      <w:r w:rsidRPr="00E131B6">
        <w:rPr>
          <w:rFonts w:cs="Arial"/>
          <w:color w:val="000000" w:themeColor="text1"/>
          <w:sz w:val="24"/>
          <w:szCs w:val="24"/>
        </w:rPr>
        <w:t>inancial and other support necessary to live independently or to access education and vocational skills is</w:t>
      </w:r>
      <w:r w:rsidR="00046A68" w:rsidRPr="00E131B6">
        <w:rPr>
          <w:rFonts w:cs="Arial"/>
          <w:color w:val="000000" w:themeColor="text1"/>
          <w:sz w:val="24"/>
          <w:szCs w:val="24"/>
        </w:rPr>
        <w:t xml:space="preserve"> also</w:t>
      </w:r>
      <w:r w:rsidRPr="00E131B6">
        <w:rPr>
          <w:rFonts w:cs="Arial"/>
          <w:color w:val="000000" w:themeColor="text1"/>
          <w:sz w:val="24"/>
          <w:szCs w:val="24"/>
        </w:rPr>
        <w:t xml:space="preserve"> severely lacking.   </w:t>
      </w:r>
      <w:r w:rsidR="004A1B43" w:rsidRPr="00E131B6">
        <w:rPr>
          <w:rFonts w:cs="Arial"/>
          <w:color w:val="000000" w:themeColor="text1"/>
          <w:sz w:val="24"/>
          <w:szCs w:val="24"/>
        </w:rPr>
        <w:t xml:space="preserve"> </w:t>
      </w:r>
      <w:r w:rsidR="00046A68" w:rsidRPr="00E131B6">
        <w:rPr>
          <w:rFonts w:cs="Arial"/>
          <w:color w:val="000000" w:themeColor="text1"/>
          <w:sz w:val="24"/>
          <w:szCs w:val="24"/>
        </w:rPr>
        <w:br/>
      </w:r>
    </w:p>
    <w:p w:rsidR="004A1B43" w:rsidRPr="00E131B6" w:rsidRDefault="00E2694F" w:rsidP="00A92E6F">
      <w:pPr>
        <w:pStyle w:val="ListParagraph"/>
        <w:numPr>
          <w:ilvl w:val="0"/>
          <w:numId w:val="8"/>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Part of the prob</w:t>
      </w:r>
      <w:r w:rsidR="00046A68" w:rsidRPr="00E131B6">
        <w:rPr>
          <w:rFonts w:cs="Arial"/>
          <w:color w:val="000000" w:themeColor="text1"/>
          <w:sz w:val="24"/>
          <w:szCs w:val="24"/>
        </w:rPr>
        <w:t>lem is that children aged 15-</w:t>
      </w:r>
      <w:r w:rsidR="004A1B43" w:rsidRPr="00E131B6">
        <w:rPr>
          <w:rFonts w:cs="Arial"/>
          <w:color w:val="000000" w:themeColor="text1"/>
          <w:sz w:val="24"/>
          <w:szCs w:val="24"/>
        </w:rPr>
        <w:t>16</w:t>
      </w:r>
      <w:r w:rsidRPr="00E131B6">
        <w:rPr>
          <w:rFonts w:cs="Arial"/>
          <w:color w:val="000000" w:themeColor="text1"/>
          <w:sz w:val="24"/>
          <w:szCs w:val="24"/>
        </w:rPr>
        <w:t xml:space="preserve"> onwards </w:t>
      </w:r>
      <w:r w:rsidR="00A57902" w:rsidRPr="00E131B6">
        <w:rPr>
          <w:rFonts w:cs="Arial"/>
          <w:color w:val="000000" w:themeColor="text1"/>
          <w:sz w:val="24"/>
          <w:szCs w:val="24"/>
        </w:rPr>
        <w:t>fall</w:t>
      </w:r>
      <w:r w:rsidR="00213314" w:rsidRPr="00E131B6">
        <w:rPr>
          <w:rFonts w:cs="Arial"/>
          <w:color w:val="000000" w:themeColor="text1"/>
          <w:sz w:val="24"/>
          <w:szCs w:val="24"/>
        </w:rPr>
        <w:t xml:space="preserve"> between the </w:t>
      </w:r>
      <w:r w:rsidR="004A1B43" w:rsidRPr="00E131B6">
        <w:rPr>
          <w:rFonts w:cs="Arial"/>
          <w:color w:val="000000" w:themeColor="text1"/>
          <w:sz w:val="24"/>
          <w:szCs w:val="24"/>
        </w:rPr>
        <w:t xml:space="preserve">child </w:t>
      </w:r>
      <w:r w:rsidR="00213314" w:rsidRPr="00E131B6">
        <w:rPr>
          <w:rFonts w:cs="Arial"/>
          <w:color w:val="000000" w:themeColor="text1"/>
          <w:sz w:val="24"/>
          <w:szCs w:val="24"/>
        </w:rPr>
        <w:t xml:space="preserve">safeguarding framework and the legal protection framework for vulnerable adults. Children’s social care </w:t>
      </w:r>
      <w:r w:rsidR="00A57902" w:rsidRPr="00E131B6">
        <w:rPr>
          <w:rFonts w:cs="Arial"/>
          <w:color w:val="000000" w:themeColor="text1"/>
          <w:sz w:val="24"/>
          <w:szCs w:val="24"/>
        </w:rPr>
        <w:t>often perceive</w:t>
      </w:r>
      <w:r w:rsidR="00213314" w:rsidRPr="00E131B6">
        <w:rPr>
          <w:rFonts w:cs="Arial"/>
          <w:color w:val="000000" w:themeColor="text1"/>
          <w:sz w:val="24"/>
          <w:szCs w:val="24"/>
        </w:rPr>
        <w:t xml:space="preserve"> this age group </w:t>
      </w:r>
      <w:r w:rsidR="00A57902" w:rsidRPr="00E131B6">
        <w:rPr>
          <w:rFonts w:cs="Arial"/>
          <w:color w:val="000000" w:themeColor="text1"/>
          <w:sz w:val="24"/>
          <w:szCs w:val="24"/>
        </w:rPr>
        <w:t>as</w:t>
      </w:r>
      <w:r w:rsidR="00213314" w:rsidRPr="00E131B6">
        <w:rPr>
          <w:rFonts w:cs="Arial"/>
          <w:color w:val="000000" w:themeColor="text1"/>
          <w:sz w:val="24"/>
          <w:szCs w:val="24"/>
        </w:rPr>
        <w:t xml:space="preserve"> ‘almost adults’ and therefore </w:t>
      </w:r>
      <w:r w:rsidR="00A57902" w:rsidRPr="00E131B6">
        <w:rPr>
          <w:rFonts w:cs="Arial"/>
          <w:color w:val="000000" w:themeColor="text1"/>
          <w:sz w:val="24"/>
          <w:szCs w:val="24"/>
        </w:rPr>
        <w:t>not</w:t>
      </w:r>
      <w:r w:rsidR="00213314" w:rsidRPr="00E131B6">
        <w:rPr>
          <w:rFonts w:cs="Arial"/>
          <w:color w:val="000000" w:themeColor="text1"/>
          <w:sz w:val="24"/>
          <w:szCs w:val="24"/>
        </w:rPr>
        <w:t xml:space="preserve"> under </w:t>
      </w:r>
      <w:r w:rsidR="003766BB" w:rsidRPr="00E131B6">
        <w:rPr>
          <w:rFonts w:cs="Arial"/>
          <w:color w:val="000000" w:themeColor="text1"/>
          <w:sz w:val="24"/>
          <w:szCs w:val="24"/>
        </w:rPr>
        <w:t>their jurisdiction</w:t>
      </w:r>
      <w:r w:rsidRPr="00E131B6">
        <w:rPr>
          <w:rFonts w:cs="Arial"/>
          <w:color w:val="000000" w:themeColor="text1"/>
          <w:sz w:val="24"/>
          <w:szCs w:val="24"/>
        </w:rPr>
        <w:t xml:space="preserve">. This </w:t>
      </w:r>
      <w:r w:rsidR="00213314" w:rsidRPr="00E131B6">
        <w:rPr>
          <w:rFonts w:cs="Arial"/>
          <w:color w:val="000000" w:themeColor="text1"/>
          <w:sz w:val="24"/>
          <w:szCs w:val="24"/>
        </w:rPr>
        <w:t xml:space="preserve">results in </w:t>
      </w:r>
      <w:r w:rsidRPr="00E131B6">
        <w:rPr>
          <w:rFonts w:cs="Arial"/>
          <w:color w:val="000000" w:themeColor="text1"/>
          <w:sz w:val="24"/>
          <w:szCs w:val="24"/>
        </w:rPr>
        <w:t xml:space="preserve">their neglect and </w:t>
      </w:r>
      <w:r w:rsidR="00213314" w:rsidRPr="00E131B6">
        <w:rPr>
          <w:rFonts w:cs="Arial"/>
          <w:color w:val="000000" w:themeColor="text1"/>
          <w:sz w:val="24"/>
          <w:szCs w:val="24"/>
        </w:rPr>
        <w:t>lack of protection and care.</w:t>
      </w:r>
      <w:r w:rsidR="003766BB" w:rsidRPr="00E131B6">
        <w:rPr>
          <w:rFonts w:cs="Arial"/>
          <w:color w:val="000000" w:themeColor="text1"/>
          <w:sz w:val="24"/>
          <w:szCs w:val="24"/>
        </w:rPr>
        <w:t xml:space="preserve"> </w:t>
      </w:r>
      <w:r w:rsidRPr="00E131B6">
        <w:rPr>
          <w:rFonts w:cs="Arial"/>
          <w:color w:val="000000" w:themeColor="text1"/>
          <w:sz w:val="24"/>
          <w:szCs w:val="24"/>
        </w:rPr>
        <w:t xml:space="preserve">In addition, </w:t>
      </w:r>
      <w:r w:rsidR="00D77C5B" w:rsidRPr="00E131B6">
        <w:rPr>
          <w:rFonts w:cs="Arial"/>
          <w:color w:val="000000" w:themeColor="text1"/>
          <w:sz w:val="24"/>
          <w:szCs w:val="24"/>
        </w:rPr>
        <w:t>there remains a</w:t>
      </w:r>
      <w:r w:rsidRPr="00E131B6">
        <w:rPr>
          <w:rFonts w:cs="Arial"/>
          <w:color w:val="000000" w:themeColor="text1"/>
          <w:sz w:val="24"/>
          <w:szCs w:val="24"/>
        </w:rPr>
        <w:t>n inconsistent l</w:t>
      </w:r>
      <w:r w:rsidR="003766BB" w:rsidRPr="00E131B6">
        <w:rPr>
          <w:rFonts w:cs="Arial"/>
          <w:color w:val="000000" w:themeColor="text1"/>
          <w:sz w:val="24"/>
          <w:szCs w:val="24"/>
        </w:rPr>
        <w:t xml:space="preserve">ack of </w:t>
      </w:r>
      <w:r w:rsidR="004903E3" w:rsidRPr="00E131B6">
        <w:rPr>
          <w:rFonts w:cs="Arial"/>
          <w:color w:val="000000" w:themeColor="text1"/>
          <w:sz w:val="24"/>
          <w:szCs w:val="24"/>
        </w:rPr>
        <w:t xml:space="preserve">understanding </w:t>
      </w:r>
      <w:r w:rsidR="00213314" w:rsidRPr="00E131B6">
        <w:rPr>
          <w:rFonts w:cs="Arial"/>
          <w:color w:val="000000" w:themeColor="text1"/>
          <w:sz w:val="24"/>
          <w:szCs w:val="24"/>
        </w:rPr>
        <w:t xml:space="preserve">across statutory services </w:t>
      </w:r>
      <w:r w:rsidR="003766BB" w:rsidRPr="00E131B6">
        <w:rPr>
          <w:rFonts w:cs="Arial"/>
          <w:color w:val="000000" w:themeColor="text1"/>
          <w:sz w:val="24"/>
          <w:szCs w:val="24"/>
        </w:rPr>
        <w:t>about the</w:t>
      </w:r>
      <w:r w:rsidR="004903E3" w:rsidRPr="00E131B6">
        <w:rPr>
          <w:rFonts w:cs="Arial"/>
          <w:color w:val="000000" w:themeColor="text1"/>
          <w:sz w:val="24"/>
          <w:szCs w:val="24"/>
        </w:rPr>
        <w:t xml:space="preserve"> nature of </w:t>
      </w:r>
      <w:r w:rsidRPr="00E131B6">
        <w:rPr>
          <w:rFonts w:cs="Arial"/>
          <w:color w:val="000000" w:themeColor="text1"/>
          <w:sz w:val="24"/>
          <w:szCs w:val="24"/>
        </w:rPr>
        <w:t>forced marriage</w:t>
      </w:r>
      <w:r w:rsidR="004903E3" w:rsidRPr="00E131B6">
        <w:rPr>
          <w:rFonts w:cs="Arial"/>
          <w:color w:val="000000" w:themeColor="text1"/>
          <w:sz w:val="24"/>
          <w:szCs w:val="24"/>
        </w:rPr>
        <w:t xml:space="preserve">. We often </w:t>
      </w:r>
      <w:r w:rsidR="00046A68" w:rsidRPr="00E131B6">
        <w:rPr>
          <w:rFonts w:cs="Arial"/>
          <w:color w:val="000000" w:themeColor="text1"/>
          <w:sz w:val="24"/>
          <w:szCs w:val="24"/>
        </w:rPr>
        <w:t>have to advocate on</w:t>
      </w:r>
      <w:r w:rsidRPr="00E131B6">
        <w:rPr>
          <w:rFonts w:cs="Arial"/>
          <w:color w:val="000000" w:themeColor="text1"/>
          <w:sz w:val="24"/>
          <w:szCs w:val="24"/>
        </w:rPr>
        <w:t xml:space="preserve"> behalf of </w:t>
      </w:r>
      <w:r w:rsidR="004903E3" w:rsidRPr="00E131B6">
        <w:rPr>
          <w:rFonts w:cs="Arial"/>
          <w:color w:val="000000" w:themeColor="text1"/>
          <w:sz w:val="24"/>
          <w:szCs w:val="24"/>
        </w:rPr>
        <w:t>girls and</w:t>
      </w:r>
      <w:r w:rsidRPr="00E131B6">
        <w:rPr>
          <w:rFonts w:cs="Arial"/>
          <w:color w:val="000000" w:themeColor="text1"/>
          <w:sz w:val="24"/>
          <w:szCs w:val="24"/>
        </w:rPr>
        <w:t xml:space="preserve"> young</w:t>
      </w:r>
      <w:r w:rsidR="004903E3" w:rsidRPr="00E131B6">
        <w:rPr>
          <w:rFonts w:cs="Arial"/>
          <w:color w:val="000000" w:themeColor="text1"/>
          <w:sz w:val="24"/>
          <w:szCs w:val="24"/>
        </w:rPr>
        <w:t xml:space="preserve"> women who </w:t>
      </w:r>
      <w:r w:rsidRPr="00E131B6">
        <w:rPr>
          <w:rFonts w:cs="Arial"/>
          <w:color w:val="000000" w:themeColor="text1"/>
          <w:sz w:val="24"/>
          <w:szCs w:val="24"/>
        </w:rPr>
        <w:t>are</w:t>
      </w:r>
      <w:r w:rsidR="004903E3" w:rsidRPr="00E131B6">
        <w:rPr>
          <w:rFonts w:cs="Arial"/>
          <w:color w:val="000000" w:themeColor="text1"/>
          <w:sz w:val="24"/>
          <w:szCs w:val="24"/>
        </w:rPr>
        <w:t xml:space="preserve"> pressured </w:t>
      </w:r>
      <w:r w:rsidRPr="00E131B6">
        <w:rPr>
          <w:rFonts w:cs="Arial"/>
          <w:color w:val="000000" w:themeColor="text1"/>
          <w:sz w:val="24"/>
          <w:szCs w:val="24"/>
        </w:rPr>
        <w:t>t</w:t>
      </w:r>
      <w:r w:rsidR="004903E3" w:rsidRPr="00E131B6">
        <w:rPr>
          <w:rFonts w:cs="Arial"/>
          <w:color w:val="000000" w:themeColor="text1"/>
          <w:sz w:val="24"/>
          <w:szCs w:val="24"/>
        </w:rPr>
        <w:t>o reconcile with their</w:t>
      </w:r>
      <w:r w:rsidRPr="00E131B6">
        <w:rPr>
          <w:rFonts w:cs="Arial"/>
          <w:color w:val="000000" w:themeColor="text1"/>
          <w:sz w:val="24"/>
          <w:szCs w:val="24"/>
        </w:rPr>
        <w:t xml:space="preserve"> abusive</w:t>
      </w:r>
      <w:r w:rsidR="004903E3" w:rsidRPr="00E131B6">
        <w:rPr>
          <w:rFonts w:cs="Arial"/>
          <w:color w:val="000000" w:themeColor="text1"/>
          <w:sz w:val="24"/>
          <w:szCs w:val="24"/>
        </w:rPr>
        <w:t xml:space="preserve"> family by social </w:t>
      </w:r>
      <w:r w:rsidR="00A57902" w:rsidRPr="00E131B6">
        <w:rPr>
          <w:rFonts w:cs="Arial"/>
          <w:color w:val="000000" w:themeColor="text1"/>
          <w:sz w:val="24"/>
          <w:szCs w:val="24"/>
        </w:rPr>
        <w:t>care</w:t>
      </w:r>
      <w:r w:rsidR="004903E3" w:rsidRPr="00E131B6">
        <w:rPr>
          <w:rFonts w:cs="Arial"/>
          <w:color w:val="000000" w:themeColor="text1"/>
          <w:sz w:val="24"/>
          <w:szCs w:val="24"/>
        </w:rPr>
        <w:t xml:space="preserve"> and the police</w:t>
      </w:r>
      <w:r w:rsidRPr="00E131B6">
        <w:rPr>
          <w:rFonts w:cs="Arial"/>
          <w:color w:val="000000" w:themeColor="text1"/>
          <w:sz w:val="24"/>
          <w:szCs w:val="24"/>
        </w:rPr>
        <w:t>. This can involve bringing or threatening to bring a legal challenge</w:t>
      </w:r>
      <w:r w:rsidR="00046A68" w:rsidRPr="00E131B6">
        <w:rPr>
          <w:rFonts w:cs="Arial"/>
          <w:color w:val="000000" w:themeColor="text1"/>
          <w:sz w:val="24"/>
          <w:szCs w:val="24"/>
        </w:rPr>
        <w:t>,</w:t>
      </w:r>
      <w:r w:rsidRPr="00E131B6">
        <w:rPr>
          <w:rFonts w:cs="Arial"/>
          <w:color w:val="000000" w:themeColor="text1"/>
          <w:sz w:val="24"/>
          <w:szCs w:val="24"/>
        </w:rPr>
        <w:t xml:space="preserve"> but this can be a resource intensive and lengthy process.</w:t>
      </w:r>
      <w:r w:rsidR="004903E3" w:rsidRPr="00E131B6">
        <w:rPr>
          <w:rFonts w:cs="Arial"/>
          <w:color w:val="000000" w:themeColor="text1"/>
          <w:sz w:val="24"/>
          <w:szCs w:val="24"/>
        </w:rPr>
        <w:t xml:space="preserve"> </w:t>
      </w:r>
    </w:p>
    <w:p w:rsidR="004A1B43" w:rsidRPr="00E131B6" w:rsidRDefault="004A1B43" w:rsidP="00A92E6F">
      <w:pPr>
        <w:autoSpaceDE w:val="0"/>
        <w:autoSpaceDN w:val="0"/>
        <w:adjustRightInd w:val="0"/>
        <w:spacing w:after="0"/>
        <w:jc w:val="both"/>
        <w:rPr>
          <w:rFonts w:cs="Arial"/>
          <w:color w:val="000000" w:themeColor="text1"/>
          <w:sz w:val="24"/>
          <w:szCs w:val="24"/>
        </w:rPr>
      </w:pPr>
    </w:p>
    <w:p w:rsidR="00615E58" w:rsidRPr="00E131B6" w:rsidRDefault="004903E3" w:rsidP="00A92E6F">
      <w:pPr>
        <w:pStyle w:val="ListParagraph"/>
        <w:numPr>
          <w:ilvl w:val="0"/>
          <w:numId w:val="8"/>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 xml:space="preserve">The opportunity for girls/women to access </w:t>
      </w:r>
      <w:r w:rsidR="00A76CC1" w:rsidRPr="00E131B6">
        <w:rPr>
          <w:rFonts w:cs="Arial"/>
          <w:color w:val="000000" w:themeColor="text1"/>
          <w:sz w:val="24"/>
          <w:szCs w:val="24"/>
        </w:rPr>
        <w:t>full-time</w:t>
      </w:r>
      <w:r w:rsidRPr="00E131B6">
        <w:rPr>
          <w:rFonts w:cs="Arial"/>
          <w:color w:val="000000" w:themeColor="text1"/>
          <w:sz w:val="24"/>
          <w:szCs w:val="24"/>
        </w:rPr>
        <w:t xml:space="preserve"> education is also hindered by</w:t>
      </w:r>
      <w:r w:rsidR="00213314" w:rsidRPr="00E131B6">
        <w:rPr>
          <w:rFonts w:cs="Arial"/>
          <w:color w:val="000000" w:themeColor="text1"/>
          <w:sz w:val="24"/>
          <w:szCs w:val="24"/>
        </w:rPr>
        <w:t xml:space="preserve"> the increased conditionality of</w:t>
      </w:r>
      <w:r w:rsidR="004A1B43" w:rsidRPr="00E131B6">
        <w:rPr>
          <w:rFonts w:cs="Arial"/>
          <w:color w:val="000000" w:themeColor="text1"/>
          <w:sz w:val="24"/>
          <w:szCs w:val="24"/>
        </w:rPr>
        <w:t xml:space="preserve"> welfare payments, as they are required to spend increasing</w:t>
      </w:r>
      <w:r w:rsidR="00213314" w:rsidRPr="00E131B6">
        <w:rPr>
          <w:rFonts w:cs="Arial"/>
          <w:color w:val="000000" w:themeColor="text1"/>
          <w:sz w:val="24"/>
          <w:szCs w:val="24"/>
        </w:rPr>
        <w:t xml:space="preserve"> amounts of time demonstrating </w:t>
      </w:r>
      <w:r w:rsidR="004A1B43" w:rsidRPr="00E131B6">
        <w:rPr>
          <w:rFonts w:cs="Arial"/>
          <w:color w:val="000000" w:themeColor="text1"/>
          <w:sz w:val="24"/>
          <w:szCs w:val="24"/>
        </w:rPr>
        <w:t xml:space="preserve">to the Department for Work and Pensions that they are </w:t>
      </w:r>
      <w:r w:rsidR="00A914DE" w:rsidRPr="00E131B6">
        <w:rPr>
          <w:rFonts w:cs="Arial"/>
          <w:color w:val="000000" w:themeColor="text1"/>
          <w:sz w:val="24"/>
          <w:szCs w:val="24"/>
        </w:rPr>
        <w:t>attempting</w:t>
      </w:r>
      <w:r w:rsidR="00213314" w:rsidRPr="00E131B6">
        <w:rPr>
          <w:rFonts w:cs="Arial"/>
          <w:color w:val="000000" w:themeColor="text1"/>
          <w:sz w:val="24"/>
          <w:szCs w:val="24"/>
        </w:rPr>
        <w:t xml:space="preserve"> to find work</w:t>
      </w:r>
      <w:r w:rsidR="00A914DE" w:rsidRPr="00E131B6">
        <w:rPr>
          <w:rFonts w:cs="Arial"/>
          <w:color w:val="000000" w:themeColor="text1"/>
          <w:sz w:val="24"/>
          <w:szCs w:val="24"/>
        </w:rPr>
        <w:t xml:space="preserve"> </w:t>
      </w:r>
      <w:r w:rsidR="003766BB" w:rsidRPr="00E131B6">
        <w:rPr>
          <w:rFonts w:cs="Arial"/>
          <w:color w:val="000000" w:themeColor="text1"/>
          <w:sz w:val="24"/>
          <w:szCs w:val="24"/>
        </w:rPr>
        <w:t xml:space="preserve">- </w:t>
      </w:r>
      <w:r w:rsidR="00A914DE" w:rsidRPr="00E131B6">
        <w:rPr>
          <w:rFonts w:cs="Arial"/>
          <w:color w:val="000000" w:themeColor="text1"/>
          <w:sz w:val="24"/>
          <w:szCs w:val="24"/>
        </w:rPr>
        <w:t>or must make themselves available for work</w:t>
      </w:r>
      <w:r w:rsidR="00E2694F" w:rsidRPr="00E131B6">
        <w:rPr>
          <w:rFonts w:cs="Arial"/>
          <w:color w:val="000000" w:themeColor="text1"/>
          <w:sz w:val="24"/>
          <w:szCs w:val="24"/>
        </w:rPr>
        <w:t>, irrespective of their age, experiences or their mental health.</w:t>
      </w:r>
      <w:r w:rsidR="00A914DE" w:rsidRPr="00E131B6">
        <w:rPr>
          <w:rStyle w:val="FootnoteReference"/>
          <w:rFonts w:cs="Arial"/>
          <w:color w:val="000000" w:themeColor="text1"/>
          <w:sz w:val="24"/>
          <w:szCs w:val="24"/>
        </w:rPr>
        <w:footnoteReference w:id="23"/>
      </w:r>
      <w:r w:rsidR="00213314" w:rsidRPr="00E131B6">
        <w:rPr>
          <w:rFonts w:cs="Arial"/>
          <w:color w:val="000000" w:themeColor="text1"/>
          <w:sz w:val="24"/>
          <w:szCs w:val="24"/>
        </w:rPr>
        <w:t xml:space="preserve"> </w:t>
      </w:r>
    </w:p>
    <w:p w:rsidR="00213314" w:rsidRPr="00E131B6" w:rsidRDefault="00213314" w:rsidP="00A92E6F">
      <w:pPr>
        <w:autoSpaceDE w:val="0"/>
        <w:autoSpaceDN w:val="0"/>
        <w:adjustRightInd w:val="0"/>
        <w:spacing w:after="0"/>
        <w:jc w:val="both"/>
        <w:rPr>
          <w:rFonts w:cs="Arial"/>
          <w:color w:val="000000" w:themeColor="text1"/>
          <w:sz w:val="24"/>
          <w:szCs w:val="24"/>
        </w:rPr>
      </w:pPr>
    </w:p>
    <w:p w:rsidR="00213314" w:rsidRPr="00E131B6" w:rsidRDefault="00213314"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lastRenderedPageBreak/>
        <w:t xml:space="preserve">What </w:t>
      </w:r>
      <w:proofErr w:type="gramStart"/>
      <w:r w:rsidRPr="00E131B6">
        <w:rPr>
          <w:rFonts w:cs="Arial"/>
          <w:b/>
          <w:color w:val="000000" w:themeColor="text1"/>
          <w:sz w:val="24"/>
          <w:szCs w:val="24"/>
        </w:rPr>
        <w:t>type of measures are</w:t>
      </w:r>
      <w:proofErr w:type="gramEnd"/>
      <w:r w:rsidRPr="00E131B6">
        <w:rPr>
          <w:rFonts w:cs="Arial"/>
          <w:b/>
          <w:color w:val="000000" w:themeColor="text1"/>
          <w:sz w:val="24"/>
          <w:szCs w:val="24"/>
        </w:rPr>
        <w:t xml:space="preserve"> taken </w:t>
      </w:r>
      <w:r w:rsidR="00E2694F" w:rsidRPr="00E131B6">
        <w:rPr>
          <w:rFonts w:cs="Arial"/>
          <w:b/>
          <w:color w:val="000000" w:themeColor="text1"/>
          <w:sz w:val="24"/>
          <w:szCs w:val="24"/>
        </w:rPr>
        <w:t xml:space="preserve">to </w:t>
      </w:r>
      <w:r w:rsidRPr="00E131B6">
        <w:rPr>
          <w:rFonts w:cs="Arial"/>
          <w:b/>
          <w:color w:val="000000" w:themeColor="text1"/>
          <w:sz w:val="24"/>
          <w:szCs w:val="24"/>
        </w:rPr>
        <w:t>promote women’s and girls’ access to health care, social services and childcare opportunities?</w:t>
      </w:r>
      <w:r w:rsidR="00046A68" w:rsidRPr="00E131B6">
        <w:rPr>
          <w:rFonts w:cs="Arial"/>
          <w:b/>
          <w:color w:val="000000" w:themeColor="text1"/>
          <w:sz w:val="24"/>
          <w:szCs w:val="24"/>
        </w:rPr>
        <w:br/>
      </w:r>
    </w:p>
    <w:p w:rsidR="005476F3" w:rsidRPr="00E131B6" w:rsidRDefault="00213314" w:rsidP="00A92E6F">
      <w:pPr>
        <w:pStyle w:val="ListParagraph"/>
        <w:numPr>
          <w:ilvl w:val="0"/>
          <w:numId w:val="8"/>
        </w:numPr>
        <w:jc w:val="both"/>
        <w:rPr>
          <w:rFonts w:cs="Arial"/>
          <w:color w:val="000000" w:themeColor="text1"/>
          <w:sz w:val="24"/>
          <w:szCs w:val="24"/>
        </w:rPr>
      </w:pPr>
      <w:r w:rsidRPr="00E131B6">
        <w:rPr>
          <w:rFonts w:cs="Arial"/>
          <w:color w:val="000000" w:themeColor="text1"/>
          <w:sz w:val="24"/>
          <w:szCs w:val="24"/>
        </w:rPr>
        <w:t xml:space="preserve">Please see the response </w:t>
      </w:r>
      <w:r w:rsidR="00A57902" w:rsidRPr="00E131B6">
        <w:rPr>
          <w:rFonts w:cs="Arial"/>
          <w:color w:val="000000" w:themeColor="text1"/>
          <w:sz w:val="24"/>
          <w:szCs w:val="24"/>
        </w:rPr>
        <w:t>above</w:t>
      </w:r>
      <w:r w:rsidR="00E2694F" w:rsidRPr="00E131B6">
        <w:rPr>
          <w:rFonts w:cs="Arial"/>
          <w:color w:val="000000" w:themeColor="text1"/>
          <w:sz w:val="24"/>
          <w:szCs w:val="24"/>
        </w:rPr>
        <w:t xml:space="preserve"> in question </w:t>
      </w:r>
      <w:r w:rsidR="00046A68" w:rsidRPr="00E131B6">
        <w:rPr>
          <w:rFonts w:cs="Arial"/>
          <w:color w:val="000000" w:themeColor="text1"/>
          <w:sz w:val="24"/>
          <w:szCs w:val="24"/>
        </w:rPr>
        <w:t xml:space="preserve">6. </w:t>
      </w:r>
      <w:r w:rsidRPr="00E131B6">
        <w:rPr>
          <w:rFonts w:cs="Arial"/>
          <w:color w:val="000000" w:themeColor="text1"/>
          <w:sz w:val="24"/>
          <w:szCs w:val="24"/>
        </w:rPr>
        <w:t xml:space="preserve"> </w:t>
      </w:r>
      <w:r w:rsidR="00046A68" w:rsidRPr="00E131B6">
        <w:rPr>
          <w:rFonts w:cs="Arial"/>
          <w:color w:val="000000" w:themeColor="text1"/>
          <w:sz w:val="24"/>
          <w:szCs w:val="24"/>
        </w:rPr>
        <w:br/>
      </w:r>
    </w:p>
    <w:p w:rsidR="005476F3" w:rsidRPr="00E131B6" w:rsidRDefault="005476F3"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What progress has been made in formulating or reviewing policies, programmes or strategies to address discrimination and violence, including domestic violence, which may occur against women and girls subjected to child, early and forced marriage, including with a view of strengthening child protection systems?</w:t>
      </w:r>
    </w:p>
    <w:p w:rsidR="002E1DC7" w:rsidRPr="00E131B6" w:rsidRDefault="002E1DC7" w:rsidP="00A92E6F">
      <w:pPr>
        <w:autoSpaceDE w:val="0"/>
        <w:autoSpaceDN w:val="0"/>
        <w:adjustRightInd w:val="0"/>
        <w:spacing w:after="0"/>
        <w:jc w:val="both"/>
        <w:rPr>
          <w:rFonts w:cs="Arial"/>
          <w:b/>
          <w:color w:val="000000" w:themeColor="text1"/>
          <w:sz w:val="24"/>
          <w:szCs w:val="24"/>
        </w:rPr>
      </w:pPr>
    </w:p>
    <w:p w:rsidR="00A57902" w:rsidRPr="00E131B6" w:rsidRDefault="002E1DC7" w:rsidP="00A92E6F">
      <w:pPr>
        <w:pStyle w:val="ListParagraph"/>
        <w:numPr>
          <w:ilvl w:val="0"/>
          <w:numId w:val="8"/>
        </w:numPr>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 xml:space="preserve">The </w:t>
      </w:r>
      <w:r w:rsidR="00E2694F" w:rsidRPr="00E131B6">
        <w:rPr>
          <w:rFonts w:cs="Arial"/>
          <w:color w:val="000000" w:themeColor="text1"/>
          <w:sz w:val="24"/>
          <w:szCs w:val="24"/>
        </w:rPr>
        <w:t xml:space="preserve">government’s </w:t>
      </w:r>
      <w:r w:rsidR="00046A68" w:rsidRPr="00E131B6">
        <w:rPr>
          <w:rFonts w:cs="Arial"/>
          <w:color w:val="000000" w:themeColor="text1"/>
          <w:sz w:val="24"/>
          <w:szCs w:val="24"/>
        </w:rPr>
        <w:t>VAWG s</w:t>
      </w:r>
      <w:r w:rsidRPr="00E131B6">
        <w:rPr>
          <w:rFonts w:cs="Arial"/>
          <w:color w:val="000000" w:themeColor="text1"/>
          <w:sz w:val="24"/>
          <w:szCs w:val="24"/>
        </w:rPr>
        <w:t>trategy and action plan (outlined in question 2) includes a</w:t>
      </w:r>
      <w:r w:rsidR="002C3216" w:rsidRPr="00E131B6">
        <w:rPr>
          <w:rFonts w:cs="Arial"/>
          <w:color w:val="000000" w:themeColor="text1"/>
          <w:sz w:val="24"/>
          <w:szCs w:val="24"/>
        </w:rPr>
        <w:t xml:space="preserve"> </w:t>
      </w:r>
      <w:r w:rsidR="00544224" w:rsidRPr="00E131B6">
        <w:rPr>
          <w:rFonts w:cs="Arial"/>
          <w:color w:val="000000" w:themeColor="text1"/>
          <w:sz w:val="24"/>
          <w:szCs w:val="24"/>
        </w:rPr>
        <w:t xml:space="preserve">review of </w:t>
      </w:r>
      <w:r w:rsidR="00E2694F" w:rsidRPr="00E131B6">
        <w:rPr>
          <w:rFonts w:cs="Arial"/>
          <w:color w:val="000000" w:themeColor="text1"/>
          <w:sz w:val="24"/>
          <w:szCs w:val="24"/>
        </w:rPr>
        <w:t xml:space="preserve">the handful of </w:t>
      </w:r>
      <w:r w:rsidR="00E724C8" w:rsidRPr="00E131B6">
        <w:rPr>
          <w:rFonts w:cs="Arial"/>
          <w:color w:val="000000" w:themeColor="text1"/>
          <w:sz w:val="24"/>
          <w:szCs w:val="24"/>
        </w:rPr>
        <w:t>CEFM</w:t>
      </w:r>
      <w:r w:rsidR="002C3216" w:rsidRPr="00E131B6">
        <w:rPr>
          <w:rFonts w:cs="Arial"/>
          <w:color w:val="000000" w:themeColor="text1"/>
          <w:sz w:val="24"/>
          <w:szCs w:val="24"/>
        </w:rPr>
        <w:t xml:space="preserve"> </w:t>
      </w:r>
      <w:r w:rsidRPr="00E131B6">
        <w:rPr>
          <w:rFonts w:cs="Arial"/>
          <w:color w:val="000000" w:themeColor="text1"/>
          <w:sz w:val="24"/>
          <w:szCs w:val="24"/>
        </w:rPr>
        <w:t>measure</w:t>
      </w:r>
      <w:r w:rsidR="002C3216" w:rsidRPr="00E131B6">
        <w:rPr>
          <w:rFonts w:cs="Arial"/>
          <w:color w:val="000000" w:themeColor="text1"/>
          <w:sz w:val="24"/>
          <w:szCs w:val="24"/>
        </w:rPr>
        <w:t>s</w:t>
      </w:r>
      <w:r w:rsidRPr="00E131B6">
        <w:rPr>
          <w:rFonts w:cs="Arial"/>
          <w:color w:val="000000" w:themeColor="text1"/>
          <w:sz w:val="24"/>
          <w:szCs w:val="24"/>
        </w:rPr>
        <w:t xml:space="preserve"> </w:t>
      </w:r>
      <w:r w:rsidR="00E2694F" w:rsidRPr="00E131B6">
        <w:rPr>
          <w:rFonts w:cs="Arial"/>
          <w:color w:val="000000" w:themeColor="text1"/>
          <w:sz w:val="24"/>
          <w:szCs w:val="24"/>
        </w:rPr>
        <w:t>that have been taken in respect of</w:t>
      </w:r>
      <w:r w:rsidRPr="00E131B6">
        <w:rPr>
          <w:rFonts w:cs="Arial"/>
          <w:color w:val="000000" w:themeColor="text1"/>
          <w:sz w:val="24"/>
          <w:szCs w:val="24"/>
        </w:rPr>
        <w:t xml:space="preserve"> outreach work, data collection</w:t>
      </w:r>
      <w:r w:rsidR="002C3216" w:rsidRPr="00E131B6">
        <w:rPr>
          <w:rFonts w:cs="Arial"/>
          <w:color w:val="000000" w:themeColor="text1"/>
          <w:sz w:val="24"/>
          <w:szCs w:val="24"/>
        </w:rPr>
        <w:t xml:space="preserve"> and FMPOs</w:t>
      </w:r>
      <w:r w:rsidRPr="00E131B6">
        <w:rPr>
          <w:rFonts w:cs="Arial"/>
          <w:color w:val="000000" w:themeColor="text1"/>
          <w:sz w:val="24"/>
          <w:szCs w:val="24"/>
        </w:rPr>
        <w:t xml:space="preserve">. </w:t>
      </w:r>
    </w:p>
    <w:p w:rsidR="00A57902" w:rsidRPr="00E131B6" w:rsidRDefault="00A57902" w:rsidP="00A92E6F">
      <w:pPr>
        <w:autoSpaceDE w:val="0"/>
        <w:autoSpaceDN w:val="0"/>
        <w:adjustRightInd w:val="0"/>
        <w:spacing w:after="0"/>
        <w:jc w:val="both"/>
        <w:rPr>
          <w:rFonts w:cs="Arial"/>
          <w:color w:val="000000" w:themeColor="text1"/>
          <w:sz w:val="24"/>
          <w:szCs w:val="24"/>
        </w:rPr>
      </w:pPr>
    </w:p>
    <w:p w:rsidR="00BD41A2" w:rsidRPr="00E131B6" w:rsidRDefault="002C3216" w:rsidP="00A92E6F">
      <w:pPr>
        <w:pStyle w:val="ListParagraph"/>
        <w:numPr>
          <w:ilvl w:val="0"/>
          <w:numId w:val="8"/>
        </w:numPr>
        <w:autoSpaceDE w:val="0"/>
        <w:autoSpaceDN w:val="0"/>
        <w:adjustRightInd w:val="0"/>
        <w:spacing w:after="0"/>
        <w:jc w:val="both"/>
        <w:rPr>
          <w:rFonts w:eastAsia="Times New Roman" w:cs="Arial"/>
          <w:color w:val="000000" w:themeColor="text1"/>
          <w:sz w:val="24"/>
          <w:szCs w:val="24"/>
          <w:lang w:val="en-US"/>
        </w:rPr>
      </w:pPr>
      <w:r w:rsidRPr="00E131B6">
        <w:rPr>
          <w:rFonts w:cs="Arial"/>
          <w:color w:val="000000" w:themeColor="text1"/>
          <w:sz w:val="24"/>
          <w:szCs w:val="24"/>
        </w:rPr>
        <w:t xml:space="preserve">In </w:t>
      </w:r>
      <w:r w:rsidR="00BD41A2" w:rsidRPr="00E131B6">
        <w:rPr>
          <w:rFonts w:cs="Arial"/>
          <w:color w:val="000000" w:themeColor="text1"/>
          <w:sz w:val="24"/>
          <w:szCs w:val="24"/>
        </w:rPr>
        <w:t>July 2019,</w:t>
      </w:r>
      <w:r w:rsidR="00E724C8" w:rsidRPr="00E131B6">
        <w:rPr>
          <w:rFonts w:cs="Arial"/>
          <w:color w:val="000000" w:themeColor="text1"/>
          <w:sz w:val="24"/>
          <w:szCs w:val="24"/>
        </w:rPr>
        <w:t xml:space="preserve"> </w:t>
      </w:r>
      <w:r w:rsidR="00BD41A2" w:rsidRPr="00E131B6">
        <w:rPr>
          <w:rFonts w:cs="Arial"/>
          <w:color w:val="000000" w:themeColor="text1"/>
          <w:sz w:val="24"/>
          <w:szCs w:val="24"/>
        </w:rPr>
        <w:t xml:space="preserve">the </w:t>
      </w:r>
      <w:r w:rsidR="00A914DE" w:rsidRPr="00E131B6">
        <w:rPr>
          <w:rFonts w:cs="Arial"/>
          <w:color w:val="000000" w:themeColor="text1"/>
          <w:sz w:val="24"/>
          <w:szCs w:val="24"/>
        </w:rPr>
        <w:t>g</w:t>
      </w:r>
      <w:r w:rsidRPr="00E131B6">
        <w:rPr>
          <w:rFonts w:cs="Arial"/>
          <w:color w:val="000000" w:themeColor="text1"/>
          <w:sz w:val="24"/>
          <w:szCs w:val="24"/>
        </w:rPr>
        <w:t>overnment</w:t>
      </w:r>
      <w:r w:rsidR="00BD41A2" w:rsidRPr="00E131B6">
        <w:rPr>
          <w:rFonts w:cs="Arial"/>
          <w:color w:val="000000" w:themeColor="text1"/>
          <w:sz w:val="24"/>
          <w:szCs w:val="24"/>
        </w:rPr>
        <w:t xml:space="preserve"> </w:t>
      </w:r>
      <w:r w:rsidR="00E2694F" w:rsidRPr="00E131B6">
        <w:rPr>
          <w:rFonts w:cs="Arial"/>
          <w:color w:val="000000" w:themeColor="text1"/>
          <w:sz w:val="24"/>
          <w:szCs w:val="24"/>
        </w:rPr>
        <w:t>was poised to introduce</w:t>
      </w:r>
      <w:r w:rsidR="00BD41A2" w:rsidRPr="00E131B6">
        <w:rPr>
          <w:rFonts w:cs="Arial"/>
          <w:color w:val="000000" w:themeColor="text1"/>
          <w:sz w:val="24"/>
          <w:szCs w:val="24"/>
        </w:rPr>
        <w:t xml:space="preserve"> a </w:t>
      </w:r>
      <w:r w:rsidRPr="00E131B6">
        <w:rPr>
          <w:rFonts w:cs="Arial"/>
          <w:color w:val="000000" w:themeColor="text1"/>
          <w:sz w:val="24"/>
          <w:szCs w:val="24"/>
        </w:rPr>
        <w:t>Domestic Abuse Bill</w:t>
      </w:r>
      <w:r w:rsidR="00BD41A2" w:rsidRPr="00E131B6">
        <w:rPr>
          <w:rFonts w:cs="Arial"/>
          <w:color w:val="000000" w:themeColor="text1"/>
          <w:sz w:val="24"/>
          <w:szCs w:val="24"/>
        </w:rPr>
        <w:t xml:space="preserve">, which provided a landmark opportunity to address </w:t>
      </w:r>
      <w:r w:rsidR="007D1EE0" w:rsidRPr="00E131B6">
        <w:rPr>
          <w:rFonts w:cs="Arial"/>
          <w:color w:val="000000" w:themeColor="text1"/>
          <w:sz w:val="24"/>
          <w:szCs w:val="24"/>
        </w:rPr>
        <w:t>VAWG</w:t>
      </w:r>
      <w:r w:rsidR="00CF2D3A" w:rsidRPr="00E131B6">
        <w:rPr>
          <w:rFonts w:cs="Arial"/>
          <w:color w:val="000000" w:themeColor="text1"/>
          <w:sz w:val="24"/>
          <w:szCs w:val="24"/>
        </w:rPr>
        <w:t>.</w:t>
      </w:r>
      <w:r w:rsidR="00BD41A2" w:rsidRPr="00E131B6">
        <w:rPr>
          <w:rFonts w:cs="Arial"/>
          <w:color w:val="000000" w:themeColor="text1"/>
          <w:sz w:val="24"/>
          <w:szCs w:val="24"/>
        </w:rPr>
        <w:t xml:space="preserve"> </w:t>
      </w:r>
      <w:r w:rsidR="00CF2D3A" w:rsidRPr="00E131B6">
        <w:rPr>
          <w:rFonts w:cs="Arial"/>
          <w:color w:val="000000" w:themeColor="text1"/>
          <w:sz w:val="24"/>
          <w:szCs w:val="24"/>
        </w:rPr>
        <w:t>H</w:t>
      </w:r>
      <w:r w:rsidR="00BD41A2" w:rsidRPr="00E131B6">
        <w:rPr>
          <w:rFonts w:cs="Arial"/>
          <w:color w:val="000000" w:themeColor="text1"/>
          <w:sz w:val="24"/>
          <w:szCs w:val="24"/>
        </w:rPr>
        <w:t>owever</w:t>
      </w:r>
      <w:r w:rsidR="00CF2D3A" w:rsidRPr="00E131B6">
        <w:rPr>
          <w:rFonts w:cs="Arial"/>
          <w:color w:val="000000" w:themeColor="text1"/>
          <w:sz w:val="24"/>
          <w:szCs w:val="24"/>
        </w:rPr>
        <w:t>,</w:t>
      </w:r>
      <w:r w:rsidR="00E2694F" w:rsidRPr="00E131B6">
        <w:rPr>
          <w:rFonts w:cs="Arial"/>
          <w:color w:val="000000" w:themeColor="text1"/>
          <w:sz w:val="24"/>
          <w:szCs w:val="24"/>
        </w:rPr>
        <w:t xml:space="preserve"> it utterly f</w:t>
      </w:r>
      <w:r w:rsidR="00E2694F" w:rsidRPr="00E131B6">
        <w:rPr>
          <w:rFonts w:cs="Arial"/>
          <w:color w:val="000000" w:themeColor="text1"/>
          <w:sz w:val="24"/>
          <w:szCs w:val="24"/>
          <w:shd w:val="clear" w:color="auto" w:fill="FFFFFF"/>
        </w:rPr>
        <w:t>ailed to include a proper infrastructure of protection for BME and migrant women, including those subject to forced marriage and the more culturally specific forms of harm. The Bill was</w:t>
      </w:r>
      <w:r w:rsidR="00CF2D3A" w:rsidRPr="00E131B6">
        <w:rPr>
          <w:rFonts w:cs="Arial"/>
          <w:color w:val="000000" w:themeColor="text1"/>
          <w:sz w:val="24"/>
          <w:szCs w:val="24"/>
        </w:rPr>
        <w:t xml:space="preserve"> su</w:t>
      </w:r>
      <w:r w:rsidR="00E2694F" w:rsidRPr="00E131B6">
        <w:rPr>
          <w:rFonts w:cs="Arial"/>
          <w:color w:val="000000" w:themeColor="text1"/>
          <w:sz w:val="24"/>
          <w:szCs w:val="24"/>
        </w:rPr>
        <w:t>spended by the General Election</w:t>
      </w:r>
      <w:r w:rsidR="00CE1B72" w:rsidRPr="00E131B6">
        <w:rPr>
          <w:rFonts w:cs="Arial"/>
          <w:color w:val="000000" w:themeColor="text1"/>
          <w:sz w:val="24"/>
          <w:szCs w:val="24"/>
        </w:rPr>
        <w:t xml:space="preserve">. Although the new government has </w:t>
      </w:r>
      <w:r w:rsidR="007B776B">
        <w:rPr>
          <w:rFonts w:cs="Arial"/>
          <w:color w:val="000000" w:themeColor="text1"/>
          <w:sz w:val="24"/>
          <w:szCs w:val="24"/>
        </w:rPr>
        <w:t>committed to bringing</w:t>
      </w:r>
      <w:r w:rsidR="00CE1B72" w:rsidRPr="00E131B6">
        <w:rPr>
          <w:rFonts w:cs="Arial"/>
          <w:color w:val="000000" w:themeColor="text1"/>
          <w:sz w:val="24"/>
          <w:szCs w:val="24"/>
        </w:rPr>
        <w:t xml:space="preserve"> the Domestic Abuse Bill back during the course of the current Parliament, we are not confident that it will adequately</w:t>
      </w:r>
      <w:r w:rsidR="007D1EE0" w:rsidRPr="00E131B6">
        <w:rPr>
          <w:rFonts w:cs="Arial"/>
          <w:color w:val="000000" w:themeColor="text1"/>
          <w:sz w:val="24"/>
          <w:szCs w:val="24"/>
        </w:rPr>
        <w:t xml:space="preserve"> address</w:t>
      </w:r>
      <w:r w:rsidR="00CE1B72" w:rsidRPr="00E131B6">
        <w:rPr>
          <w:rFonts w:cs="Arial"/>
          <w:color w:val="000000" w:themeColor="text1"/>
          <w:sz w:val="24"/>
          <w:szCs w:val="24"/>
        </w:rPr>
        <w:t xml:space="preserve"> the needs of women subject to CEFM</w:t>
      </w:r>
      <w:r w:rsidR="00E724C8" w:rsidRPr="00E131B6">
        <w:rPr>
          <w:rFonts w:cs="Arial"/>
          <w:color w:val="000000" w:themeColor="text1"/>
          <w:sz w:val="24"/>
          <w:szCs w:val="24"/>
          <w:shd w:val="clear" w:color="auto" w:fill="FFFFFF"/>
        </w:rPr>
        <w:t xml:space="preserve">. We </w:t>
      </w:r>
      <w:r w:rsidR="00CE1B72" w:rsidRPr="00E131B6">
        <w:rPr>
          <w:rFonts w:cs="Arial"/>
          <w:color w:val="000000" w:themeColor="text1"/>
          <w:sz w:val="24"/>
          <w:szCs w:val="24"/>
          <w:shd w:val="clear" w:color="auto" w:fill="FFFFFF"/>
        </w:rPr>
        <w:t xml:space="preserve">will therefore </w:t>
      </w:r>
      <w:r w:rsidR="00E724C8" w:rsidRPr="00E131B6">
        <w:rPr>
          <w:rFonts w:cs="Arial"/>
          <w:color w:val="000000" w:themeColor="text1"/>
          <w:sz w:val="24"/>
          <w:szCs w:val="24"/>
          <w:shd w:val="clear" w:color="auto" w:fill="FFFFFF"/>
        </w:rPr>
        <w:t xml:space="preserve">continue to push for a comprehensive </w:t>
      </w:r>
      <w:r w:rsidR="00E724C8" w:rsidRPr="00E131B6">
        <w:rPr>
          <w:rFonts w:eastAsia="Times New Roman" w:cs="Arial"/>
          <w:color w:val="000000" w:themeColor="text1"/>
          <w:sz w:val="24"/>
          <w:szCs w:val="24"/>
          <w:lang w:val="en-US"/>
        </w:rPr>
        <w:t xml:space="preserve">strategy on violence against migrant women </w:t>
      </w:r>
      <w:r w:rsidR="00260993" w:rsidRPr="00E131B6">
        <w:rPr>
          <w:rFonts w:eastAsia="Times New Roman" w:cs="Arial"/>
          <w:color w:val="000000" w:themeColor="text1"/>
          <w:sz w:val="24"/>
          <w:szCs w:val="24"/>
          <w:lang w:val="en-US"/>
        </w:rPr>
        <w:t xml:space="preserve">to address this </w:t>
      </w:r>
      <w:r w:rsidR="003766BB" w:rsidRPr="00E131B6">
        <w:rPr>
          <w:rFonts w:eastAsia="Times New Roman" w:cs="Arial"/>
          <w:color w:val="000000" w:themeColor="text1"/>
          <w:sz w:val="24"/>
          <w:szCs w:val="24"/>
          <w:lang w:val="en-US"/>
        </w:rPr>
        <w:t>gap</w:t>
      </w:r>
      <w:r w:rsidR="00260993" w:rsidRPr="00E131B6">
        <w:rPr>
          <w:rFonts w:eastAsia="Times New Roman" w:cs="Arial"/>
          <w:color w:val="000000" w:themeColor="text1"/>
          <w:sz w:val="24"/>
          <w:szCs w:val="24"/>
          <w:lang w:val="en-US"/>
        </w:rPr>
        <w:t>.</w:t>
      </w:r>
    </w:p>
    <w:p w:rsidR="00BD41A2" w:rsidRPr="00E131B6" w:rsidRDefault="00E724C8" w:rsidP="00A92E6F">
      <w:pPr>
        <w:tabs>
          <w:tab w:val="left" w:pos="1230"/>
        </w:tabs>
        <w:autoSpaceDE w:val="0"/>
        <w:autoSpaceDN w:val="0"/>
        <w:adjustRightInd w:val="0"/>
        <w:spacing w:after="0"/>
        <w:jc w:val="both"/>
        <w:rPr>
          <w:rFonts w:cs="Arial"/>
          <w:color w:val="000000" w:themeColor="text1"/>
          <w:sz w:val="24"/>
          <w:szCs w:val="24"/>
        </w:rPr>
      </w:pPr>
      <w:r w:rsidRPr="00E131B6">
        <w:rPr>
          <w:rFonts w:cs="Arial"/>
          <w:color w:val="000000" w:themeColor="text1"/>
          <w:sz w:val="24"/>
          <w:szCs w:val="24"/>
        </w:rPr>
        <w:tab/>
      </w:r>
    </w:p>
    <w:p w:rsidR="00260993" w:rsidRPr="00E131B6" w:rsidRDefault="00260993"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What measures are taken to hold perpetrators accountable, to ensure access to justice and accountability mechanisms, and to implement violence prevention and response activities, including at school and community level, as well as to provide adequate victim reparation and assistance measures?</w:t>
      </w:r>
    </w:p>
    <w:p w:rsidR="00260993" w:rsidRPr="00E131B6" w:rsidRDefault="00260993" w:rsidP="00A92E6F">
      <w:pPr>
        <w:pStyle w:val="ListParagraph"/>
        <w:autoSpaceDE w:val="0"/>
        <w:autoSpaceDN w:val="0"/>
        <w:adjustRightInd w:val="0"/>
        <w:spacing w:after="0"/>
        <w:ind w:left="360"/>
        <w:jc w:val="both"/>
        <w:rPr>
          <w:rFonts w:cs="Arial"/>
          <w:color w:val="000000" w:themeColor="text1"/>
          <w:sz w:val="24"/>
          <w:szCs w:val="24"/>
        </w:rPr>
      </w:pPr>
    </w:p>
    <w:p w:rsidR="002D5C7E" w:rsidRPr="00E131B6" w:rsidRDefault="00FB2220" w:rsidP="00A92E6F">
      <w:pPr>
        <w:pStyle w:val="ListParagraph"/>
        <w:numPr>
          <w:ilvl w:val="0"/>
          <w:numId w:val="8"/>
        </w:numPr>
        <w:jc w:val="both"/>
        <w:rPr>
          <w:rFonts w:cs="Arial"/>
          <w:color w:val="000000" w:themeColor="text1"/>
          <w:sz w:val="24"/>
          <w:szCs w:val="24"/>
        </w:rPr>
      </w:pPr>
      <w:r w:rsidRPr="00E131B6">
        <w:rPr>
          <w:rFonts w:cs="Arial"/>
          <w:color w:val="000000" w:themeColor="text1"/>
          <w:sz w:val="24"/>
          <w:szCs w:val="24"/>
        </w:rPr>
        <w:t xml:space="preserve">Please see our response to question 2 regarding the criminal </w:t>
      </w:r>
      <w:r w:rsidR="00D77C5B" w:rsidRPr="00E131B6">
        <w:rPr>
          <w:rFonts w:cs="Arial"/>
          <w:color w:val="000000" w:themeColor="text1"/>
          <w:sz w:val="24"/>
          <w:szCs w:val="24"/>
        </w:rPr>
        <w:t>law and our concern</w:t>
      </w:r>
      <w:r w:rsidRPr="00E131B6">
        <w:rPr>
          <w:rFonts w:cs="Arial"/>
          <w:color w:val="000000" w:themeColor="text1"/>
          <w:sz w:val="24"/>
          <w:szCs w:val="24"/>
        </w:rPr>
        <w:t xml:space="preserve"> about </w:t>
      </w:r>
      <w:r w:rsidR="00D77C5B" w:rsidRPr="00E131B6">
        <w:rPr>
          <w:rFonts w:cs="Arial"/>
          <w:color w:val="000000" w:themeColor="text1"/>
          <w:sz w:val="24"/>
          <w:szCs w:val="24"/>
        </w:rPr>
        <w:t xml:space="preserve">its </w:t>
      </w:r>
      <w:r w:rsidRPr="00E131B6">
        <w:rPr>
          <w:rFonts w:cs="Arial"/>
          <w:color w:val="000000" w:themeColor="text1"/>
          <w:sz w:val="24"/>
          <w:szCs w:val="24"/>
        </w:rPr>
        <w:t>effect</w:t>
      </w:r>
      <w:r w:rsidR="00CF2D3A" w:rsidRPr="00E131B6">
        <w:rPr>
          <w:rFonts w:cs="Arial"/>
          <w:color w:val="000000" w:themeColor="text1"/>
          <w:sz w:val="24"/>
          <w:szCs w:val="24"/>
        </w:rPr>
        <w:t xml:space="preserve">iveness and implementation. </w:t>
      </w:r>
      <w:r w:rsidR="00CE1B72" w:rsidRPr="00E131B6">
        <w:rPr>
          <w:rFonts w:cs="Arial"/>
          <w:color w:val="000000" w:themeColor="text1"/>
          <w:sz w:val="24"/>
          <w:szCs w:val="24"/>
        </w:rPr>
        <w:t xml:space="preserve">Unfortunately, </w:t>
      </w:r>
      <w:r w:rsidR="00D77C5B" w:rsidRPr="00E131B6">
        <w:rPr>
          <w:rFonts w:cs="Arial"/>
          <w:color w:val="000000" w:themeColor="text1"/>
          <w:sz w:val="24"/>
          <w:szCs w:val="24"/>
        </w:rPr>
        <w:t>this is</w:t>
      </w:r>
      <w:r w:rsidR="00CE1B72" w:rsidRPr="00E131B6">
        <w:rPr>
          <w:rFonts w:cs="Arial"/>
          <w:color w:val="000000" w:themeColor="text1"/>
          <w:sz w:val="24"/>
          <w:szCs w:val="24"/>
        </w:rPr>
        <w:t xml:space="preserve"> the only </w:t>
      </w:r>
      <w:r w:rsidR="00D77C5B" w:rsidRPr="00E131B6">
        <w:rPr>
          <w:rFonts w:cs="Arial"/>
          <w:color w:val="000000" w:themeColor="text1"/>
          <w:sz w:val="24"/>
          <w:szCs w:val="24"/>
        </w:rPr>
        <w:t xml:space="preserve">substantive </w:t>
      </w:r>
      <w:r w:rsidR="00CE1B72" w:rsidRPr="00E131B6">
        <w:rPr>
          <w:rFonts w:cs="Arial"/>
          <w:color w:val="000000" w:themeColor="text1"/>
          <w:sz w:val="24"/>
          <w:szCs w:val="24"/>
        </w:rPr>
        <w:t>measure that ha</w:t>
      </w:r>
      <w:r w:rsidR="00D77C5B" w:rsidRPr="00E131B6">
        <w:rPr>
          <w:rFonts w:cs="Arial"/>
          <w:color w:val="000000" w:themeColor="text1"/>
          <w:sz w:val="24"/>
          <w:szCs w:val="24"/>
        </w:rPr>
        <w:t>s</w:t>
      </w:r>
      <w:r w:rsidR="00CE1B72" w:rsidRPr="00E131B6">
        <w:rPr>
          <w:rFonts w:cs="Arial"/>
          <w:color w:val="000000" w:themeColor="text1"/>
          <w:sz w:val="24"/>
          <w:szCs w:val="24"/>
        </w:rPr>
        <w:t xml:space="preserve"> been introduced </w:t>
      </w:r>
      <w:r w:rsidR="00D77C5B" w:rsidRPr="00E131B6">
        <w:rPr>
          <w:rFonts w:cs="Arial"/>
          <w:color w:val="000000" w:themeColor="text1"/>
          <w:sz w:val="24"/>
          <w:szCs w:val="24"/>
        </w:rPr>
        <w:t>in recent years</w:t>
      </w:r>
      <w:r w:rsidR="007B776B">
        <w:rPr>
          <w:rFonts w:cs="Arial"/>
          <w:color w:val="000000" w:themeColor="text1"/>
          <w:sz w:val="24"/>
          <w:szCs w:val="24"/>
        </w:rPr>
        <w:t>. In our view,</w:t>
      </w:r>
      <w:r w:rsidR="00D77C5B" w:rsidRPr="00E131B6">
        <w:rPr>
          <w:rFonts w:cs="Arial"/>
          <w:color w:val="000000" w:themeColor="text1"/>
          <w:sz w:val="24"/>
          <w:szCs w:val="24"/>
        </w:rPr>
        <w:t xml:space="preserve"> mainly because it is resource neutral and makes the government appear as if it is doing something about CEFM</w:t>
      </w:r>
      <w:r w:rsidR="007B776B">
        <w:rPr>
          <w:rFonts w:cs="Arial"/>
          <w:color w:val="000000" w:themeColor="text1"/>
          <w:sz w:val="24"/>
          <w:szCs w:val="24"/>
        </w:rPr>
        <w:t>,</w:t>
      </w:r>
      <w:r w:rsidR="00D77C5B" w:rsidRPr="00E131B6">
        <w:rPr>
          <w:rFonts w:cs="Arial"/>
          <w:color w:val="000000" w:themeColor="text1"/>
          <w:sz w:val="24"/>
          <w:szCs w:val="24"/>
        </w:rPr>
        <w:t xml:space="preserve"> when in reality it is not. The measure has </w:t>
      </w:r>
      <w:r w:rsidR="00CE1B72" w:rsidRPr="00E131B6">
        <w:rPr>
          <w:rFonts w:cs="Arial"/>
          <w:color w:val="000000" w:themeColor="text1"/>
          <w:sz w:val="24"/>
          <w:szCs w:val="24"/>
        </w:rPr>
        <w:t>not been effective</w:t>
      </w:r>
      <w:r w:rsidR="007B776B">
        <w:rPr>
          <w:rFonts w:cs="Arial"/>
          <w:color w:val="000000" w:themeColor="text1"/>
          <w:sz w:val="24"/>
          <w:szCs w:val="24"/>
        </w:rPr>
        <w:t>.</w:t>
      </w:r>
      <w:r w:rsidR="00CE1B72" w:rsidRPr="00E131B6">
        <w:rPr>
          <w:rFonts w:cs="Arial"/>
          <w:color w:val="000000" w:themeColor="text1"/>
          <w:sz w:val="24"/>
          <w:szCs w:val="24"/>
        </w:rPr>
        <w:t xml:space="preserve"> </w:t>
      </w:r>
      <w:r w:rsidR="007B776B">
        <w:rPr>
          <w:rFonts w:cs="Arial"/>
          <w:color w:val="000000" w:themeColor="text1"/>
          <w:sz w:val="24"/>
          <w:szCs w:val="24"/>
        </w:rPr>
        <w:t>T</w:t>
      </w:r>
      <w:r w:rsidR="007D1EE0" w:rsidRPr="00E131B6">
        <w:rPr>
          <w:rFonts w:cs="Arial"/>
          <w:color w:val="000000" w:themeColor="text1"/>
          <w:sz w:val="24"/>
          <w:szCs w:val="24"/>
        </w:rPr>
        <w:t>here have been few prosecutions</w:t>
      </w:r>
      <w:r w:rsidR="007B776B">
        <w:rPr>
          <w:rFonts w:cs="Arial"/>
          <w:color w:val="000000" w:themeColor="text1"/>
          <w:sz w:val="24"/>
          <w:szCs w:val="24"/>
        </w:rPr>
        <w:t xml:space="preserve"> </w:t>
      </w:r>
      <w:r w:rsidR="00CE1B72" w:rsidRPr="00E131B6">
        <w:rPr>
          <w:rFonts w:cs="Arial"/>
          <w:color w:val="000000" w:themeColor="text1"/>
          <w:sz w:val="24"/>
          <w:szCs w:val="24"/>
        </w:rPr>
        <w:t xml:space="preserve">for reasons outlined above, </w:t>
      </w:r>
      <w:r w:rsidR="007D1EE0" w:rsidRPr="00E131B6">
        <w:rPr>
          <w:rFonts w:cs="Arial"/>
          <w:color w:val="000000" w:themeColor="text1"/>
          <w:sz w:val="24"/>
          <w:szCs w:val="24"/>
        </w:rPr>
        <w:t>including survivor</w:t>
      </w:r>
      <w:r w:rsidR="00D77C5B" w:rsidRPr="00E131B6">
        <w:rPr>
          <w:rFonts w:cs="Arial"/>
          <w:color w:val="000000" w:themeColor="text1"/>
          <w:sz w:val="24"/>
          <w:szCs w:val="24"/>
        </w:rPr>
        <w:t>s</w:t>
      </w:r>
      <w:r w:rsidR="007D1EE0" w:rsidRPr="00E131B6">
        <w:rPr>
          <w:rFonts w:cs="Arial"/>
          <w:color w:val="000000" w:themeColor="text1"/>
          <w:sz w:val="24"/>
          <w:szCs w:val="24"/>
        </w:rPr>
        <w:t>’</w:t>
      </w:r>
      <w:r w:rsidR="00D77C5B" w:rsidRPr="00E131B6">
        <w:rPr>
          <w:rFonts w:cs="Arial"/>
          <w:color w:val="000000" w:themeColor="text1"/>
          <w:sz w:val="24"/>
          <w:szCs w:val="24"/>
        </w:rPr>
        <w:t xml:space="preserve"> </w:t>
      </w:r>
      <w:r w:rsidR="00CE1B72" w:rsidRPr="00E131B6">
        <w:rPr>
          <w:rFonts w:cs="Arial"/>
          <w:color w:val="000000" w:themeColor="text1"/>
          <w:sz w:val="24"/>
          <w:szCs w:val="24"/>
        </w:rPr>
        <w:t>fear</w:t>
      </w:r>
      <w:r w:rsidR="007D1EE0" w:rsidRPr="00E131B6">
        <w:rPr>
          <w:rFonts w:cs="Arial"/>
          <w:color w:val="000000" w:themeColor="text1"/>
          <w:sz w:val="24"/>
          <w:szCs w:val="24"/>
        </w:rPr>
        <w:t>s</w:t>
      </w:r>
      <w:r w:rsidR="00CE1B72" w:rsidRPr="00E131B6">
        <w:rPr>
          <w:rFonts w:cs="Arial"/>
          <w:color w:val="000000" w:themeColor="text1"/>
          <w:sz w:val="24"/>
          <w:szCs w:val="24"/>
        </w:rPr>
        <w:t xml:space="preserve"> of criminalising</w:t>
      </w:r>
      <w:r w:rsidR="00D77C5B" w:rsidRPr="00E131B6">
        <w:rPr>
          <w:rFonts w:cs="Arial"/>
          <w:color w:val="000000" w:themeColor="text1"/>
          <w:sz w:val="24"/>
          <w:szCs w:val="24"/>
        </w:rPr>
        <w:t xml:space="preserve"> their</w:t>
      </w:r>
      <w:r w:rsidR="00CE1B72" w:rsidRPr="00E131B6">
        <w:rPr>
          <w:rFonts w:cs="Arial"/>
          <w:color w:val="000000" w:themeColor="text1"/>
          <w:sz w:val="24"/>
          <w:szCs w:val="24"/>
        </w:rPr>
        <w:t xml:space="preserve"> famil</w:t>
      </w:r>
      <w:r w:rsidR="00D77C5B" w:rsidRPr="00E131B6">
        <w:rPr>
          <w:rFonts w:cs="Arial"/>
          <w:color w:val="000000" w:themeColor="text1"/>
          <w:sz w:val="24"/>
          <w:szCs w:val="24"/>
        </w:rPr>
        <w:t xml:space="preserve">y </w:t>
      </w:r>
      <w:r w:rsidR="00CE1B72" w:rsidRPr="00E131B6">
        <w:rPr>
          <w:rFonts w:cs="Arial"/>
          <w:color w:val="000000" w:themeColor="text1"/>
          <w:sz w:val="24"/>
          <w:szCs w:val="24"/>
        </w:rPr>
        <w:t>and the lack of safe alternatives and support</w:t>
      </w:r>
      <w:r w:rsidR="00D77C5B" w:rsidRPr="00E131B6">
        <w:rPr>
          <w:rFonts w:cs="Arial"/>
          <w:color w:val="000000" w:themeColor="text1"/>
          <w:sz w:val="24"/>
          <w:szCs w:val="24"/>
        </w:rPr>
        <w:t xml:space="preserve"> to live independently outside of family structures</w:t>
      </w:r>
      <w:r w:rsidR="00CE1B72" w:rsidRPr="00E131B6">
        <w:rPr>
          <w:rFonts w:cs="Arial"/>
          <w:color w:val="000000" w:themeColor="text1"/>
          <w:sz w:val="24"/>
          <w:szCs w:val="24"/>
        </w:rPr>
        <w:t>.</w:t>
      </w:r>
      <w:r w:rsidRPr="00E131B6">
        <w:rPr>
          <w:rFonts w:cs="Arial"/>
          <w:color w:val="000000" w:themeColor="text1"/>
          <w:sz w:val="24"/>
          <w:szCs w:val="24"/>
        </w:rPr>
        <w:t xml:space="preserve"> </w:t>
      </w:r>
      <w:r w:rsidR="00371B5C" w:rsidRPr="00E131B6">
        <w:rPr>
          <w:rFonts w:cs="Arial"/>
          <w:color w:val="000000" w:themeColor="text1"/>
          <w:sz w:val="24"/>
          <w:szCs w:val="24"/>
        </w:rPr>
        <w:t xml:space="preserve">As it is, </w:t>
      </w:r>
      <w:r w:rsidRPr="00E131B6">
        <w:rPr>
          <w:rFonts w:cs="Arial"/>
          <w:color w:val="000000" w:themeColor="text1"/>
          <w:sz w:val="24"/>
          <w:szCs w:val="24"/>
        </w:rPr>
        <w:t xml:space="preserve">SBS </w:t>
      </w:r>
      <w:r w:rsidR="00D77C5B" w:rsidRPr="00E131B6">
        <w:rPr>
          <w:rFonts w:cs="Arial"/>
          <w:color w:val="000000" w:themeColor="text1"/>
          <w:sz w:val="24"/>
          <w:szCs w:val="24"/>
        </w:rPr>
        <w:t xml:space="preserve">struggles on a daily basis </w:t>
      </w:r>
      <w:r w:rsidRPr="00E131B6">
        <w:rPr>
          <w:rFonts w:cs="Arial"/>
          <w:color w:val="000000" w:themeColor="text1"/>
          <w:sz w:val="24"/>
          <w:szCs w:val="24"/>
        </w:rPr>
        <w:t>to obtain access to high-quality legal aided advice and r</w:t>
      </w:r>
      <w:r w:rsidR="003766BB" w:rsidRPr="00E131B6">
        <w:rPr>
          <w:rFonts w:cs="Arial"/>
          <w:color w:val="000000" w:themeColor="text1"/>
          <w:sz w:val="24"/>
          <w:szCs w:val="24"/>
        </w:rPr>
        <w:t>epresentation</w:t>
      </w:r>
      <w:r w:rsidR="00D77C5B" w:rsidRPr="00E131B6">
        <w:rPr>
          <w:rFonts w:cs="Arial"/>
          <w:color w:val="000000" w:themeColor="text1"/>
          <w:sz w:val="24"/>
          <w:szCs w:val="24"/>
        </w:rPr>
        <w:t>, and to obtain access to refuge accommodation, welfare benefits and education on behalf of survivors of CEFM</w:t>
      </w:r>
      <w:r w:rsidRPr="00E131B6">
        <w:rPr>
          <w:rFonts w:cs="Arial"/>
          <w:color w:val="000000" w:themeColor="text1"/>
          <w:sz w:val="24"/>
          <w:szCs w:val="24"/>
        </w:rPr>
        <w:t xml:space="preserve">. Our users rarely have the means to </w:t>
      </w:r>
      <w:r w:rsidR="00D77C5B" w:rsidRPr="00E131B6">
        <w:rPr>
          <w:rFonts w:cs="Arial"/>
          <w:color w:val="000000" w:themeColor="text1"/>
          <w:sz w:val="24"/>
          <w:szCs w:val="24"/>
        </w:rPr>
        <w:t>live securely and safely without fear of destitution</w:t>
      </w:r>
      <w:r w:rsidR="00371B5C" w:rsidRPr="00E131B6">
        <w:rPr>
          <w:rFonts w:cs="Arial"/>
          <w:color w:val="000000" w:themeColor="text1"/>
          <w:sz w:val="24"/>
          <w:szCs w:val="24"/>
        </w:rPr>
        <w:t>,</w:t>
      </w:r>
      <w:r w:rsidR="00D77C5B" w:rsidRPr="00E131B6">
        <w:rPr>
          <w:rFonts w:cs="Arial"/>
          <w:color w:val="000000" w:themeColor="text1"/>
          <w:sz w:val="24"/>
          <w:szCs w:val="24"/>
        </w:rPr>
        <w:t xml:space="preserve"> isolation</w:t>
      </w:r>
      <w:r w:rsidR="00371B5C" w:rsidRPr="00E131B6">
        <w:rPr>
          <w:rFonts w:cs="Arial"/>
          <w:color w:val="000000" w:themeColor="text1"/>
          <w:sz w:val="24"/>
          <w:szCs w:val="24"/>
        </w:rPr>
        <w:t xml:space="preserve"> and violent repercussions, yet the safety net of the welfare state is largely absent.</w:t>
      </w:r>
      <w:r w:rsidR="00D77C5B" w:rsidRPr="00E131B6">
        <w:rPr>
          <w:rFonts w:cs="Arial"/>
          <w:color w:val="000000" w:themeColor="text1"/>
          <w:sz w:val="24"/>
          <w:szCs w:val="24"/>
        </w:rPr>
        <w:t xml:space="preserve"> </w:t>
      </w:r>
      <w:r w:rsidR="002D5C7E" w:rsidRPr="00E131B6">
        <w:rPr>
          <w:rFonts w:cs="Arial"/>
          <w:color w:val="000000" w:themeColor="text1"/>
          <w:sz w:val="24"/>
          <w:szCs w:val="24"/>
        </w:rPr>
        <w:t xml:space="preserve">We reiterate </w:t>
      </w:r>
      <w:r w:rsidR="002D5C7E" w:rsidRPr="00E131B6">
        <w:rPr>
          <w:rFonts w:cs="Arial"/>
          <w:color w:val="000000" w:themeColor="text1"/>
          <w:sz w:val="24"/>
          <w:szCs w:val="24"/>
        </w:rPr>
        <w:lastRenderedPageBreak/>
        <w:t xml:space="preserve">points made in question </w:t>
      </w:r>
      <w:r w:rsidR="00D77C5B" w:rsidRPr="00E131B6">
        <w:rPr>
          <w:rFonts w:cs="Arial"/>
          <w:color w:val="000000" w:themeColor="text1"/>
          <w:sz w:val="24"/>
          <w:szCs w:val="24"/>
        </w:rPr>
        <w:t>6</w:t>
      </w:r>
      <w:r w:rsidR="002D5C7E" w:rsidRPr="00E131B6">
        <w:rPr>
          <w:rFonts w:cs="Arial"/>
          <w:color w:val="000000" w:themeColor="text1"/>
          <w:sz w:val="24"/>
          <w:szCs w:val="24"/>
        </w:rPr>
        <w:t xml:space="preserve"> </w:t>
      </w:r>
      <w:r w:rsidR="002D5C7E" w:rsidRPr="00E131B6">
        <w:rPr>
          <w:rFonts w:cs="Arial"/>
          <w:color w:val="000000" w:themeColor="text1"/>
          <w:sz w:val="24"/>
          <w:szCs w:val="24"/>
          <w:shd w:val="clear" w:color="auto" w:fill="FFFFFF"/>
        </w:rPr>
        <w:t xml:space="preserve">regarding the need for </w:t>
      </w:r>
      <w:r w:rsidR="00D77C5B" w:rsidRPr="00E131B6">
        <w:rPr>
          <w:rFonts w:cs="Arial"/>
          <w:color w:val="000000" w:themeColor="text1"/>
          <w:sz w:val="24"/>
          <w:szCs w:val="24"/>
          <w:shd w:val="clear" w:color="auto" w:fill="FFFFFF"/>
        </w:rPr>
        <w:t xml:space="preserve">the </w:t>
      </w:r>
      <w:r w:rsidR="00A914DE" w:rsidRPr="00E131B6">
        <w:rPr>
          <w:rFonts w:cs="Arial"/>
          <w:color w:val="000000" w:themeColor="text1"/>
          <w:sz w:val="24"/>
          <w:szCs w:val="24"/>
          <w:shd w:val="clear" w:color="auto" w:fill="FFFFFF"/>
        </w:rPr>
        <w:t>g</w:t>
      </w:r>
      <w:r w:rsidR="002D5C7E" w:rsidRPr="00E131B6">
        <w:rPr>
          <w:rFonts w:cs="Arial"/>
          <w:color w:val="000000" w:themeColor="text1"/>
          <w:sz w:val="24"/>
          <w:szCs w:val="24"/>
          <w:shd w:val="clear" w:color="auto" w:fill="FFFFFF"/>
        </w:rPr>
        <w:t xml:space="preserve">overnment to address </w:t>
      </w:r>
      <w:r w:rsidR="00D77C5B" w:rsidRPr="00E131B6">
        <w:rPr>
          <w:rFonts w:cs="Arial"/>
          <w:color w:val="000000" w:themeColor="text1"/>
          <w:sz w:val="24"/>
          <w:szCs w:val="24"/>
          <w:shd w:val="clear" w:color="auto" w:fill="FFFFFF"/>
        </w:rPr>
        <w:t xml:space="preserve">the </w:t>
      </w:r>
      <w:r w:rsidR="007B776B">
        <w:rPr>
          <w:rFonts w:cs="Arial"/>
          <w:color w:val="000000" w:themeColor="text1"/>
          <w:sz w:val="24"/>
          <w:szCs w:val="24"/>
          <w:shd w:val="clear" w:color="auto" w:fill="FFFFFF"/>
        </w:rPr>
        <w:t>gulf in</w:t>
      </w:r>
      <w:r w:rsidR="00D77C5B" w:rsidRPr="00E131B6">
        <w:rPr>
          <w:rFonts w:cs="Arial"/>
          <w:color w:val="000000" w:themeColor="text1"/>
          <w:sz w:val="24"/>
          <w:szCs w:val="24"/>
          <w:shd w:val="clear" w:color="auto" w:fill="FFFFFF"/>
        </w:rPr>
        <w:t xml:space="preserve"> effective support and protection infrastructure if it is to properly address CEFM. It has also failed to address the specific phenomenon of </w:t>
      </w:r>
      <w:r w:rsidR="002D5C7E" w:rsidRPr="00E131B6">
        <w:rPr>
          <w:rFonts w:cs="Arial"/>
          <w:color w:val="000000" w:themeColor="text1"/>
          <w:sz w:val="24"/>
          <w:szCs w:val="24"/>
          <w:shd w:val="clear" w:color="auto" w:fill="FFFFFF"/>
        </w:rPr>
        <w:t xml:space="preserve">transnational marriage abandonment, which often intersects with forced marriage. The Home Office has </w:t>
      </w:r>
      <w:r w:rsidR="00A914DE" w:rsidRPr="00E131B6">
        <w:rPr>
          <w:rFonts w:cs="Arial"/>
          <w:color w:val="000000" w:themeColor="text1"/>
          <w:sz w:val="24"/>
          <w:szCs w:val="24"/>
          <w:shd w:val="clear" w:color="auto" w:fill="FFFFFF"/>
        </w:rPr>
        <w:t>abandoned</w:t>
      </w:r>
      <w:r w:rsidR="002D5C7E" w:rsidRPr="00E131B6">
        <w:rPr>
          <w:rFonts w:cs="Arial"/>
          <w:color w:val="000000" w:themeColor="text1"/>
          <w:sz w:val="24"/>
          <w:szCs w:val="24"/>
          <w:shd w:val="clear" w:color="auto" w:fill="FFFFFF"/>
        </w:rPr>
        <w:t xml:space="preserve"> </w:t>
      </w:r>
      <w:r w:rsidR="00A914DE" w:rsidRPr="00E131B6">
        <w:rPr>
          <w:rFonts w:cs="Arial"/>
          <w:color w:val="000000" w:themeColor="text1"/>
          <w:sz w:val="24"/>
          <w:szCs w:val="24"/>
          <w:shd w:val="clear" w:color="auto" w:fill="FFFFFF"/>
        </w:rPr>
        <w:t xml:space="preserve">the </w:t>
      </w:r>
      <w:r w:rsidR="002D5C7E" w:rsidRPr="00E131B6">
        <w:rPr>
          <w:rFonts w:cs="Arial"/>
          <w:color w:val="000000" w:themeColor="text1"/>
          <w:sz w:val="24"/>
          <w:szCs w:val="24"/>
          <w:shd w:val="clear" w:color="auto" w:fill="FFFFFF"/>
        </w:rPr>
        <w:t xml:space="preserve">sub-group </w:t>
      </w:r>
      <w:r w:rsidR="00A914DE" w:rsidRPr="00E131B6">
        <w:rPr>
          <w:rFonts w:cs="Arial"/>
          <w:color w:val="000000" w:themeColor="text1"/>
          <w:sz w:val="24"/>
          <w:szCs w:val="24"/>
          <w:shd w:val="clear" w:color="auto" w:fill="FFFFFF"/>
        </w:rPr>
        <w:t xml:space="preserve">established on this matter, </w:t>
      </w:r>
      <w:r w:rsidR="003766BB" w:rsidRPr="00E131B6">
        <w:rPr>
          <w:rFonts w:cs="Arial"/>
          <w:color w:val="000000" w:themeColor="text1"/>
          <w:sz w:val="24"/>
          <w:szCs w:val="24"/>
          <w:shd w:val="clear" w:color="auto" w:fill="FFFFFF"/>
        </w:rPr>
        <w:t xml:space="preserve">which was </w:t>
      </w:r>
      <w:r w:rsidR="00A914DE" w:rsidRPr="00E131B6">
        <w:rPr>
          <w:rFonts w:cs="Arial"/>
          <w:color w:val="000000" w:themeColor="text1"/>
          <w:sz w:val="24"/>
          <w:szCs w:val="24"/>
          <w:shd w:val="clear" w:color="auto" w:fill="FFFFFF"/>
        </w:rPr>
        <w:t xml:space="preserve">intended </w:t>
      </w:r>
      <w:r w:rsidR="002D5C7E" w:rsidRPr="00E131B6">
        <w:rPr>
          <w:rFonts w:cs="Arial"/>
          <w:color w:val="000000" w:themeColor="text1"/>
          <w:sz w:val="24"/>
          <w:szCs w:val="24"/>
          <w:shd w:val="clear" w:color="auto" w:fill="FFFFFF"/>
        </w:rPr>
        <w:t>to</w:t>
      </w:r>
      <w:r w:rsidR="002D5C7E" w:rsidRPr="00E131B6">
        <w:rPr>
          <w:rFonts w:cs="Arial"/>
          <w:color w:val="000000" w:themeColor="text1"/>
          <w:sz w:val="24"/>
          <w:szCs w:val="24"/>
        </w:rPr>
        <w:t xml:space="preserve"> develop policies that recognise the overlap between abuse </w:t>
      </w:r>
      <w:r w:rsidR="00A914DE" w:rsidRPr="00E131B6">
        <w:rPr>
          <w:rFonts w:cs="Arial"/>
          <w:color w:val="000000" w:themeColor="text1"/>
          <w:sz w:val="24"/>
          <w:szCs w:val="24"/>
        </w:rPr>
        <w:t>(including</w:t>
      </w:r>
      <w:r w:rsidR="002D5C7E" w:rsidRPr="00E131B6">
        <w:rPr>
          <w:rFonts w:cs="Arial"/>
          <w:color w:val="000000" w:themeColor="text1"/>
          <w:sz w:val="24"/>
          <w:szCs w:val="24"/>
        </w:rPr>
        <w:t xml:space="preserve"> CEFM</w:t>
      </w:r>
      <w:r w:rsidR="00A914DE" w:rsidRPr="00E131B6">
        <w:rPr>
          <w:rFonts w:cs="Arial"/>
          <w:color w:val="000000" w:themeColor="text1"/>
          <w:sz w:val="24"/>
          <w:szCs w:val="24"/>
        </w:rPr>
        <w:t>)</w:t>
      </w:r>
      <w:r w:rsidR="002D5C7E" w:rsidRPr="00E131B6">
        <w:rPr>
          <w:rFonts w:cs="Arial"/>
          <w:color w:val="000000" w:themeColor="text1"/>
          <w:sz w:val="24"/>
          <w:szCs w:val="24"/>
        </w:rPr>
        <w:t xml:space="preserve"> and immigration</w:t>
      </w:r>
      <w:r w:rsidR="00D77C5B" w:rsidRPr="00E131B6">
        <w:rPr>
          <w:rFonts w:cs="Arial"/>
          <w:color w:val="000000" w:themeColor="text1"/>
          <w:sz w:val="24"/>
          <w:szCs w:val="24"/>
        </w:rPr>
        <w:t xml:space="preserve"> law</w:t>
      </w:r>
      <w:r w:rsidR="002D5C7E" w:rsidRPr="00E131B6">
        <w:rPr>
          <w:rFonts w:cs="Arial"/>
          <w:color w:val="000000" w:themeColor="text1"/>
          <w:sz w:val="24"/>
          <w:szCs w:val="24"/>
        </w:rPr>
        <w:t>.</w:t>
      </w:r>
      <w:r w:rsidR="007D1EE0" w:rsidRPr="00E131B6">
        <w:rPr>
          <w:rFonts w:cs="Arial"/>
          <w:color w:val="000000" w:themeColor="text1"/>
          <w:sz w:val="24"/>
          <w:szCs w:val="24"/>
        </w:rPr>
        <w:br/>
      </w:r>
    </w:p>
    <w:p w:rsidR="002D5C7E" w:rsidRPr="00E131B6" w:rsidRDefault="002D5C7E" w:rsidP="00A92E6F">
      <w:pPr>
        <w:pStyle w:val="ListParagraph"/>
        <w:numPr>
          <w:ilvl w:val="0"/>
          <w:numId w:val="1"/>
        </w:numPr>
        <w:autoSpaceDE w:val="0"/>
        <w:autoSpaceDN w:val="0"/>
        <w:adjustRightInd w:val="0"/>
        <w:spacing w:after="0"/>
        <w:jc w:val="both"/>
        <w:rPr>
          <w:rFonts w:cs="Arial"/>
          <w:b/>
          <w:color w:val="000000" w:themeColor="text1"/>
          <w:sz w:val="24"/>
          <w:szCs w:val="24"/>
        </w:rPr>
      </w:pPr>
      <w:r w:rsidRPr="00E131B6">
        <w:rPr>
          <w:rFonts w:cs="Arial"/>
          <w:b/>
          <w:color w:val="000000" w:themeColor="text1"/>
          <w:sz w:val="24"/>
          <w:szCs w:val="24"/>
        </w:rPr>
        <w:t xml:space="preserve">What progress is made to improve the collection and use of disaggregated quantitative, qualitative and comparable data on </w:t>
      </w:r>
      <w:r w:rsidR="00CF2D3A" w:rsidRPr="00E131B6">
        <w:rPr>
          <w:rFonts w:cs="Arial"/>
          <w:b/>
          <w:color w:val="000000" w:themeColor="text1"/>
          <w:sz w:val="24"/>
          <w:szCs w:val="24"/>
        </w:rPr>
        <w:t>VAWG</w:t>
      </w:r>
      <w:r w:rsidRPr="00E131B6">
        <w:rPr>
          <w:rFonts w:cs="Arial"/>
          <w:b/>
          <w:color w:val="000000" w:themeColor="text1"/>
          <w:sz w:val="24"/>
          <w:szCs w:val="24"/>
        </w:rPr>
        <w:t xml:space="preserve"> and harmful practices in order to strengthen measures to prevent and eliminate </w:t>
      </w:r>
      <w:r w:rsidR="00CF2D3A" w:rsidRPr="00E131B6">
        <w:rPr>
          <w:rFonts w:cs="Arial"/>
          <w:b/>
          <w:color w:val="000000" w:themeColor="text1"/>
          <w:sz w:val="24"/>
          <w:szCs w:val="24"/>
        </w:rPr>
        <w:t>CEFM</w:t>
      </w:r>
      <w:r w:rsidRPr="00E131B6">
        <w:rPr>
          <w:rFonts w:cs="Arial"/>
          <w:b/>
          <w:color w:val="000000" w:themeColor="text1"/>
          <w:sz w:val="24"/>
          <w:szCs w:val="24"/>
        </w:rPr>
        <w:t>?</w:t>
      </w:r>
      <w:r w:rsidR="00A76CC1" w:rsidRPr="00E131B6">
        <w:rPr>
          <w:rFonts w:cs="Arial"/>
          <w:b/>
          <w:color w:val="000000" w:themeColor="text1"/>
          <w:sz w:val="24"/>
          <w:szCs w:val="24"/>
        </w:rPr>
        <w:br/>
      </w:r>
    </w:p>
    <w:p w:rsidR="003807D6" w:rsidRPr="00E131B6" w:rsidRDefault="003807D6" w:rsidP="00A92E6F">
      <w:pPr>
        <w:pStyle w:val="ListParagraph"/>
        <w:numPr>
          <w:ilvl w:val="0"/>
          <w:numId w:val="8"/>
        </w:numPr>
        <w:jc w:val="both"/>
        <w:rPr>
          <w:rFonts w:cs="Arial"/>
          <w:color w:val="000000" w:themeColor="text1"/>
          <w:sz w:val="24"/>
          <w:szCs w:val="24"/>
        </w:rPr>
      </w:pPr>
      <w:r w:rsidRPr="00E131B6">
        <w:rPr>
          <w:rFonts w:cs="Arial"/>
          <w:color w:val="000000" w:themeColor="text1"/>
          <w:sz w:val="24"/>
          <w:szCs w:val="24"/>
        </w:rPr>
        <w:t xml:space="preserve">The </w:t>
      </w:r>
      <w:r w:rsidR="00371B5C" w:rsidRPr="00E131B6">
        <w:rPr>
          <w:rFonts w:cs="Arial"/>
          <w:color w:val="000000" w:themeColor="text1"/>
          <w:sz w:val="24"/>
          <w:szCs w:val="24"/>
        </w:rPr>
        <w:t xml:space="preserve">government’s </w:t>
      </w:r>
      <w:r w:rsidR="007D1EE0" w:rsidRPr="00E131B6">
        <w:rPr>
          <w:rFonts w:cs="Arial"/>
          <w:color w:val="000000" w:themeColor="text1"/>
          <w:sz w:val="24"/>
          <w:szCs w:val="24"/>
        </w:rPr>
        <w:t>VAWG</w:t>
      </w:r>
      <w:r w:rsidR="00371B5C" w:rsidRPr="00E131B6">
        <w:rPr>
          <w:rFonts w:cs="Arial"/>
          <w:color w:val="000000" w:themeColor="text1"/>
          <w:sz w:val="24"/>
          <w:szCs w:val="24"/>
        </w:rPr>
        <w:t xml:space="preserve"> </w:t>
      </w:r>
      <w:r w:rsidR="007D1EE0" w:rsidRPr="00E131B6">
        <w:rPr>
          <w:rFonts w:cs="Arial"/>
          <w:color w:val="000000" w:themeColor="text1"/>
          <w:sz w:val="24"/>
          <w:szCs w:val="24"/>
        </w:rPr>
        <w:t>s</w:t>
      </w:r>
      <w:r w:rsidR="00371B5C" w:rsidRPr="00E131B6">
        <w:rPr>
          <w:rFonts w:cs="Arial"/>
          <w:color w:val="000000" w:themeColor="text1"/>
          <w:sz w:val="24"/>
          <w:szCs w:val="24"/>
        </w:rPr>
        <w:t xml:space="preserve">trategy </w:t>
      </w:r>
      <w:r w:rsidRPr="00E131B6">
        <w:rPr>
          <w:rFonts w:cs="Arial"/>
          <w:color w:val="000000" w:themeColor="text1"/>
          <w:sz w:val="24"/>
          <w:szCs w:val="24"/>
        </w:rPr>
        <w:t>includes measures to d</w:t>
      </w:r>
      <w:r w:rsidR="002E1DC7" w:rsidRPr="00E131B6">
        <w:rPr>
          <w:rFonts w:cs="Arial"/>
          <w:color w:val="000000" w:themeColor="text1"/>
          <w:sz w:val="24"/>
          <w:szCs w:val="24"/>
        </w:rPr>
        <w:t xml:space="preserve">evelop </w:t>
      </w:r>
      <w:r w:rsidR="00371B5C" w:rsidRPr="00E131B6">
        <w:rPr>
          <w:rFonts w:cs="Arial"/>
          <w:color w:val="000000" w:themeColor="text1"/>
          <w:sz w:val="24"/>
          <w:szCs w:val="24"/>
        </w:rPr>
        <w:t xml:space="preserve">forced marriage and </w:t>
      </w:r>
      <w:r w:rsidR="007D1EE0" w:rsidRPr="00E131B6">
        <w:rPr>
          <w:rFonts w:cs="Arial"/>
          <w:color w:val="000000" w:themeColor="text1"/>
          <w:sz w:val="24"/>
          <w:szCs w:val="24"/>
        </w:rPr>
        <w:t>HBV</w:t>
      </w:r>
      <w:r w:rsidR="00371B5C" w:rsidRPr="00E131B6">
        <w:rPr>
          <w:rFonts w:cs="Arial"/>
          <w:color w:val="000000" w:themeColor="text1"/>
          <w:sz w:val="24"/>
          <w:szCs w:val="24"/>
        </w:rPr>
        <w:t xml:space="preserve"> </w:t>
      </w:r>
      <w:r w:rsidRPr="00E131B6">
        <w:rPr>
          <w:rFonts w:cs="Arial"/>
          <w:color w:val="000000" w:themeColor="text1"/>
          <w:sz w:val="24"/>
          <w:szCs w:val="24"/>
        </w:rPr>
        <w:t>data collection</w:t>
      </w:r>
      <w:r w:rsidR="00CF2D3A" w:rsidRPr="00E131B6">
        <w:rPr>
          <w:rFonts w:cs="Arial"/>
          <w:color w:val="000000" w:themeColor="text1"/>
          <w:sz w:val="24"/>
          <w:szCs w:val="24"/>
        </w:rPr>
        <w:t xml:space="preserve"> recorded by police forces, </w:t>
      </w:r>
      <w:r w:rsidR="002E1DC7" w:rsidRPr="00E131B6">
        <w:rPr>
          <w:rFonts w:cs="Arial"/>
          <w:color w:val="000000" w:themeColor="text1"/>
          <w:sz w:val="24"/>
          <w:szCs w:val="24"/>
        </w:rPr>
        <w:t xml:space="preserve">with the </w:t>
      </w:r>
      <w:r w:rsidRPr="00E131B6">
        <w:rPr>
          <w:rFonts w:cs="Arial"/>
          <w:color w:val="000000" w:themeColor="text1"/>
          <w:sz w:val="24"/>
          <w:szCs w:val="24"/>
        </w:rPr>
        <w:t>N</w:t>
      </w:r>
      <w:r w:rsidR="003766BB" w:rsidRPr="00E131B6">
        <w:rPr>
          <w:rFonts w:cs="Arial"/>
          <w:color w:val="000000" w:themeColor="text1"/>
          <w:sz w:val="24"/>
          <w:szCs w:val="24"/>
        </w:rPr>
        <w:t>ational Police Chiefs’ Council.</w:t>
      </w:r>
      <w:r w:rsidRPr="00E131B6">
        <w:rPr>
          <w:rFonts w:cs="Arial"/>
          <w:color w:val="000000" w:themeColor="text1"/>
          <w:sz w:val="24"/>
          <w:szCs w:val="24"/>
        </w:rPr>
        <w:t xml:space="preserve"> The CPS has also implemented a quarterly and bi-annual data monitoring process for these crimes</w:t>
      </w:r>
      <w:r w:rsidRPr="00E131B6">
        <w:rPr>
          <w:rFonts w:cs="Arial"/>
          <w:b/>
          <w:color w:val="000000" w:themeColor="text1"/>
          <w:sz w:val="24"/>
          <w:szCs w:val="24"/>
        </w:rPr>
        <w:t>.</w:t>
      </w:r>
      <w:r w:rsidR="00371B5C" w:rsidRPr="00E131B6">
        <w:rPr>
          <w:rFonts w:cs="Arial"/>
          <w:b/>
          <w:color w:val="000000" w:themeColor="text1"/>
          <w:sz w:val="24"/>
          <w:szCs w:val="24"/>
        </w:rPr>
        <w:t xml:space="preserve"> </w:t>
      </w:r>
      <w:r w:rsidR="00371B5C" w:rsidRPr="00E131B6">
        <w:rPr>
          <w:rFonts w:cs="Arial"/>
          <w:color w:val="000000" w:themeColor="text1"/>
          <w:sz w:val="24"/>
          <w:szCs w:val="24"/>
        </w:rPr>
        <w:t>We do not yet know how effective these measures will be.</w:t>
      </w:r>
      <w:r w:rsidR="007D1EE0" w:rsidRPr="00E131B6">
        <w:rPr>
          <w:rFonts w:cs="Arial"/>
          <w:color w:val="000000" w:themeColor="text1"/>
          <w:sz w:val="24"/>
          <w:szCs w:val="24"/>
        </w:rPr>
        <w:br/>
      </w:r>
    </w:p>
    <w:p w:rsidR="003807D6" w:rsidRPr="006152A4" w:rsidRDefault="003807D6" w:rsidP="00A92E6F">
      <w:pPr>
        <w:pStyle w:val="ListParagraph"/>
        <w:numPr>
          <w:ilvl w:val="0"/>
          <w:numId w:val="8"/>
        </w:numPr>
        <w:jc w:val="both"/>
        <w:rPr>
          <w:rFonts w:cs="Arial"/>
          <w:b/>
          <w:color w:val="000000" w:themeColor="text1"/>
          <w:sz w:val="24"/>
          <w:szCs w:val="24"/>
        </w:rPr>
      </w:pPr>
      <w:r w:rsidRPr="00E131B6">
        <w:rPr>
          <w:rFonts w:cs="Arial"/>
          <w:color w:val="000000" w:themeColor="text1"/>
          <w:sz w:val="24"/>
          <w:szCs w:val="24"/>
        </w:rPr>
        <w:t>Whil</w:t>
      </w:r>
      <w:r w:rsidR="00371B5C" w:rsidRPr="00E131B6">
        <w:rPr>
          <w:rFonts w:cs="Arial"/>
          <w:color w:val="000000" w:themeColor="text1"/>
          <w:sz w:val="24"/>
          <w:szCs w:val="24"/>
        </w:rPr>
        <w:t>st</w:t>
      </w:r>
      <w:r w:rsidRPr="00E131B6">
        <w:rPr>
          <w:rFonts w:cs="Arial"/>
          <w:color w:val="000000" w:themeColor="text1"/>
          <w:sz w:val="24"/>
          <w:szCs w:val="24"/>
        </w:rPr>
        <w:t xml:space="preserve"> we welcome these steps, in our view the data is undermined by a lack of understanding </w:t>
      </w:r>
      <w:r w:rsidR="00A76CC1" w:rsidRPr="00E131B6">
        <w:rPr>
          <w:rFonts w:cs="Arial"/>
          <w:color w:val="000000" w:themeColor="text1"/>
          <w:sz w:val="24"/>
          <w:szCs w:val="24"/>
        </w:rPr>
        <w:t xml:space="preserve">of </w:t>
      </w:r>
      <w:r w:rsidR="00371B5C" w:rsidRPr="00E131B6">
        <w:rPr>
          <w:rFonts w:cs="Arial"/>
          <w:color w:val="000000" w:themeColor="text1"/>
          <w:sz w:val="24"/>
          <w:szCs w:val="24"/>
        </w:rPr>
        <w:t xml:space="preserve">forced marriage and </w:t>
      </w:r>
      <w:r w:rsidR="007D1EE0" w:rsidRPr="00E131B6">
        <w:rPr>
          <w:rFonts w:cs="Arial"/>
          <w:color w:val="000000" w:themeColor="text1"/>
          <w:sz w:val="24"/>
          <w:szCs w:val="24"/>
        </w:rPr>
        <w:t>HBV</w:t>
      </w:r>
      <w:r w:rsidR="00371B5C" w:rsidRPr="00E131B6">
        <w:rPr>
          <w:rFonts w:cs="Arial"/>
          <w:color w:val="000000" w:themeColor="text1"/>
          <w:sz w:val="24"/>
          <w:szCs w:val="24"/>
        </w:rPr>
        <w:t xml:space="preserve"> </w:t>
      </w:r>
      <w:r w:rsidRPr="00E131B6">
        <w:rPr>
          <w:rFonts w:cs="Arial"/>
          <w:color w:val="000000" w:themeColor="text1"/>
          <w:sz w:val="24"/>
          <w:szCs w:val="24"/>
        </w:rPr>
        <w:t>by</w:t>
      </w:r>
      <w:r w:rsidR="00371B5C" w:rsidRPr="00E131B6">
        <w:rPr>
          <w:rFonts w:cs="Arial"/>
          <w:color w:val="000000" w:themeColor="text1"/>
          <w:sz w:val="24"/>
          <w:szCs w:val="24"/>
        </w:rPr>
        <w:t xml:space="preserve"> the</w:t>
      </w:r>
      <w:r w:rsidRPr="00E131B6">
        <w:rPr>
          <w:rFonts w:cs="Arial"/>
          <w:color w:val="000000" w:themeColor="text1"/>
          <w:sz w:val="24"/>
          <w:szCs w:val="24"/>
        </w:rPr>
        <w:t xml:space="preserve"> police and statutory services in the first instance.</w:t>
      </w:r>
      <w:r w:rsidRPr="00E131B6">
        <w:rPr>
          <w:rFonts w:cs="Arial"/>
          <w:b/>
          <w:color w:val="000000" w:themeColor="text1"/>
          <w:sz w:val="24"/>
          <w:szCs w:val="24"/>
        </w:rPr>
        <w:t xml:space="preserve"> </w:t>
      </w:r>
      <w:r w:rsidRPr="00E131B6">
        <w:rPr>
          <w:rFonts w:eastAsia="Times New Roman" w:cs="Arial"/>
          <w:color w:val="000000" w:themeColor="text1"/>
          <w:sz w:val="24"/>
          <w:szCs w:val="24"/>
          <w:lang w:eastAsia="en-GB"/>
        </w:rPr>
        <w:t xml:space="preserve">We find that when reports are made to </w:t>
      </w:r>
      <w:r w:rsidR="00A57902" w:rsidRPr="00E131B6">
        <w:rPr>
          <w:rFonts w:eastAsia="Times New Roman" w:cs="Arial"/>
          <w:color w:val="000000" w:themeColor="text1"/>
          <w:sz w:val="24"/>
          <w:szCs w:val="24"/>
          <w:lang w:eastAsia="en-GB"/>
        </w:rPr>
        <w:t>the police</w:t>
      </w:r>
      <w:r w:rsidRPr="00E131B6">
        <w:rPr>
          <w:rFonts w:eastAsia="Times New Roman" w:cs="Arial"/>
          <w:color w:val="000000" w:themeColor="text1"/>
          <w:sz w:val="24"/>
          <w:szCs w:val="24"/>
          <w:lang w:eastAsia="en-GB"/>
        </w:rPr>
        <w:t xml:space="preserve">, too many cases continue to be marked as ‘domestic’ with ‘No Further Action’ taken. As previously </w:t>
      </w:r>
      <w:r w:rsidR="00970C48" w:rsidRPr="00E131B6">
        <w:rPr>
          <w:rFonts w:eastAsia="Times New Roman" w:cs="Arial"/>
          <w:color w:val="000000" w:themeColor="text1"/>
          <w:sz w:val="24"/>
          <w:szCs w:val="24"/>
          <w:lang w:eastAsia="en-GB"/>
        </w:rPr>
        <w:t>stated</w:t>
      </w:r>
      <w:r w:rsidRPr="00E131B6">
        <w:rPr>
          <w:rFonts w:eastAsia="Times New Roman" w:cs="Arial"/>
          <w:color w:val="000000" w:themeColor="text1"/>
          <w:sz w:val="24"/>
          <w:szCs w:val="24"/>
          <w:lang w:eastAsia="en-GB"/>
        </w:rPr>
        <w:t xml:space="preserve">, in many cases police and </w:t>
      </w:r>
      <w:r w:rsidR="00D965D4" w:rsidRPr="00E131B6">
        <w:rPr>
          <w:rFonts w:eastAsia="Times New Roman" w:cs="Arial"/>
          <w:color w:val="000000" w:themeColor="text1"/>
          <w:sz w:val="24"/>
          <w:szCs w:val="24"/>
          <w:lang w:eastAsia="en-GB"/>
        </w:rPr>
        <w:t>social services</w:t>
      </w:r>
      <w:r w:rsidRPr="00E131B6">
        <w:rPr>
          <w:rFonts w:eastAsia="Times New Roman" w:cs="Arial"/>
          <w:color w:val="000000" w:themeColor="text1"/>
          <w:sz w:val="24"/>
          <w:szCs w:val="24"/>
          <w:lang w:eastAsia="en-GB"/>
        </w:rPr>
        <w:t xml:space="preserve"> perceive </w:t>
      </w:r>
      <w:r w:rsidR="00371B5C" w:rsidRPr="00E131B6">
        <w:rPr>
          <w:rFonts w:eastAsia="Times New Roman" w:cs="Arial"/>
          <w:color w:val="000000" w:themeColor="text1"/>
          <w:sz w:val="24"/>
          <w:szCs w:val="24"/>
          <w:lang w:eastAsia="en-GB"/>
        </w:rPr>
        <w:t xml:space="preserve">BME </w:t>
      </w:r>
      <w:r w:rsidRPr="00E131B6">
        <w:rPr>
          <w:rFonts w:eastAsia="Times New Roman" w:cs="Arial"/>
          <w:color w:val="000000" w:themeColor="text1"/>
          <w:sz w:val="24"/>
          <w:szCs w:val="24"/>
          <w:lang w:eastAsia="en-GB"/>
        </w:rPr>
        <w:t>girls/women as</w:t>
      </w:r>
      <w:r w:rsidR="00371B5C" w:rsidRPr="00E131B6">
        <w:rPr>
          <w:rFonts w:eastAsia="Times New Roman" w:cs="Arial"/>
          <w:color w:val="000000" w:themeColor="text1"/>
          <w:sz w:val="24"/>
          <w:szCs w:val="24"/>
          <w:lang w:eastAsia="en-GB"/>
        </w:rPr>
        <w:t xml:space="preserve"> merely displaying</w:t>
      </w:r>
      <w:r w:rsidRPr="00E131B6">
        <w:rPr>
          <w:rFonts w:eastAsia="Times New Roman" w:cs="Arial"/>
          <w:color w:val="000000" w:themeColor="text1"/>
          <w:sz w:val="24"/>
          <w:szCs w:val="24"/>
          <w:lang w:eastAsia="en-GB"/>
        </w:rPr>
        <w:t xml:space="preserve"> rebellious or unruly </w:t>
      </w:r>
      <w:r w:rsidR="00371B5C" w:rsidRPr="00E131B6">
        <w:rPr>
          <w:rFonts w:eastAsia="Times New Roman" w:cs="Arial"/>
          <w:color w:val="000000" w:themeColor="text1"/>
          <w:sz w:val="24"/>
          <w:szCs w:val="24"/>
          <w:lang w:eastAsia="en-GB"/>
        </w:rPr>
        <w:t>behaviour</w:t>
      </w:r>
      <w:r w:rsidRPr="00E131B6">
        <w:rPr>
          <w:rFonts w:eastAsia="Times New Roman" w:cs="Arial"/>
          <w:color w:val="000000" w:themeColor="text1"/>
          <w:sz w:val="24"/>
          <w:szCs w:val="24"/>
          <w:lang w:eastAsia="en-GB"/>
        </w:rPr>
        <w:t>.</w:t>
      </w:r>
      <w:r w:rsidR="00A914DE" w:rsidRPr="00E131B6">
        <w:rPr>
          <w:rFonts w:eastAsia="Times New Roman" w:cs="Arial"/>
          <w:color w:val="000000" w:themeColor="text1"/>
          <w:sz w:val="24"/>
          <w:szCs w:val="24"/>
          <w:lang w:eastAsia="en-GB"/>
        </w:rPr>
        <w:t xml:space="preserve"> Generally speaking, </w:t>
      </w:r>
      <w:r w:rsidR="003766BB" w:rsidRPr="00E131B6">
        <w:rPr>
          <w:rFonts w:eastAsia="Times New Roman" w:cs="Arial"/>
          <w:color w:val="000000" w:themeColor="text1"/>
          <w:sz w:val="24"/>
          <w:szCs w:val="24"/>
          <w:lang w:eastAsia="en-GB"/>
        </w:rPr>
        <w:t xml:space="preserve">more accurate recording of </w:t>
      </w:r>
      <w:r w:rsidR="00371B5C" w:rsidRPr="00E131B6">
        <w:rPr>
          <w:rFonts w:eastAsia="Times New Roman" w:cs="Arial"/>
          <w:color w:val="000000" w:themeColor="text1"/>
          <w:sz w:val="24"/>
          <w:szCs w:val="24"/>
          <w:lang w:eastAsia="en-GB"/>
        </w:rPr>
        <w:t xml:space="preserve">all forms of abuse against women </w:t>
      </w:r>
      <w:r w:rsidR="003766BB" w:rsidRPr="00E131B6">
        <w:rPr>
          <w:rFonts w:eastAsia="Times New Roman" w:cs="Arial"/>
          <w:color w:val="000000" w:themeColor="text1"/>
          <w:sz w:val="24"/>
          <w:szCs w:val="24"/>
          <w:lang w:eastAsia="en-GB"/>
        </w:rPr>
        <w:t xml:space="preserve">is required to provide a better foundation for </w:t>
      </w:r>
      <w:r w:rsidR="00371B5C" w:rsidRPr="00E131B6">
        <w:rPr>
          <w:rFonts w:eastAsia="Times New Roman" w:cs="Arial"/>
          <w:color w:val="000000" w:themeColor="text1"/>
          <w:sz w:val="24"/>
          <w:szCs w:val="24"/>
          <w:lang w:eastAsia="en-GB"/>
        </w:rPr>
        <w:t xml:space="preserve">good </w:t>
      </w:r>
      <w:r w:rsidR="003766BB" w:rsidRPr="00E131B6">
        <w:rPr>
          <w:rFonts w:eastAsia="Times New Roman" w:cs="Arial"/>
          <w:color w:val="000000" w:themeColor="text1"/>
          <w:sz w:val="24"/>
          <w:szCs w:val="24"/>
          <w:lang w:eastAsia="en-GB"/>
        </w:rPr>
        <w:t>practice in this area.</w:t>
      </w:r>
    </w:p>
    <w:p w:rsidR="006152A4" w:rsidRPr="006152A4" w:rsidRDefault="006152A4" w:rsidP="0067591A">
      <w:pPr>
        <w:rPr>
          <w:rFonts w:cs="Arial"/>
          <w:b/>
          <w:color w:val="000000" w:themeColor="text1"/>
          <w:sz w:val="24"/>
          <w:szCs w:val="24"/>
        </w:rPr>
      </w:pPr>
      <w:r>
        <w:rPr>
          <w:rFonts w:cs="Arial"/>
          <w:b/>
          <w:color w:val="000000" w:themeColor="text1"/>
          <w:sz w:val="24"/>
          <w:szCs w:val="24"/>
        </w:rPr>
        <w:t>Southall Black Sisters</w:t>
      </w:r>
      <w:r>
        <w:rPr>
          <w:rFonts w:cs="Arial"/>
          <w:b/>
          <w:color w:val="000000" w:themeColor="text1"/>
          <w:sz w:val="24"/>
          <w:szCs w:val="24"/>
        </w:rPr>
        <w:br/>
      </w:r>
      <w:r w:rsidR="0067591A">
        <w:rPr>
          <w:rFonts w:cs="Arial"/>
          <w:b/>
          <w:color w:val="000000" w:themeColor="text1"/>
          <w:sz w:val="24"/>
          <w:szCs w:val="24"/>
        </w:rPr>
        <w:t xml:space="preserve">18 </w:t>
      </w:r>
      <w:r>
        <w:rPr>
          <w:rFonts w:cs="Arial"/>
          <w:b/>
          <w:color w:val="000000" w:themeColor="text1"/>
          <w:sz w:val="24"/>
          <w:szCs w:val="24"/>
        </w:rPr>
        <w:t>December 2019</w:t>
      </w:r>
    </w:p>
    <w:p w:rsidR="0067591A" w:rsidRPr="006152A4" w:rsidRDefault="0067591A">
      <w:pPr>
        <w:jc w:val="right"/>
        <w:rPr>
          <w:rFonts w:cs="Arial"/>
          <w:b/>
          <w:color w:val="000000" w:themeColor="text1"/>
          <w:sz w:val="24"/>
          <w:szCs w:val="24"/>
        </w:rPr>
      </w:pPr>
    </w:p>
    <w:sectPr w:rsidR="0067591A" w:rsidRPr="006152A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2F" w:rsidRDefault="00B06F2F" w:rsidP="00B06F2F">
      <w:pPr>
        <w:spacing w:after="0" w:line="240" w:lineRule="auto"/>
      </w:pPr>
      <w:r>
        <w:separator/>
      </w:r>
    </w:p>
  </w:endnote>
  <w:endnote w:type="continuationSeparator" w:id="0">
    <w:p w:rsidR="00B06F2F" w:rsidRDefault="00B06F2F" w:rsidP="00B0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25105"/>
      <w:docPartObj>
        <w:docPartGallery w:val="Page Numbers (Bottom of Page)"/>
        <w:docPartUnique/>
      </w:docPartObj>
    </w:sdtPr>
    <w:sdtEndPr>
      <w:rPr>
        <w:noProof/>
      </w:rPr>
    </w:sdtEndPr>
    <w:sdtContent>
      <w:p w:rsidR="002035FE" w:rsidRDefault="002035FE">
        <w:pPr>
          <w:pStyle w:val="Footer"/>
          <w:jc w:val="center"/>
        </w:pPr>
        <w:r>
          <w:fldChar w:fldCharType="begin"/>
        </w:r>
        <w:r>
          <w:instrText xml:space="preserve"> PAGE   \* MERGEFORMAT </w:instrText>
        </w:r>
        <w:r>
          <w:fldChar w:fldCharType="separate"/>
        </w:r>
        <w:r w:rsidR="00D45D1E">
          <w:rPr>
            <w:noProof/>
          </w:rPr>
          <w:t>9</w:t>
        </w:r>
        <w:r>
          <w:rPr>
            <w:noProof/>
          </w:rPr>
          <w:fldChar w:fldCharType="end"/>
        </w:r>
      </w:p>
    </w:sdtContent>
  </w:sdt>
  <w:p w:rsidR="005D1119" w:rsidRDefault="005D1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2F" w:rsidRDefault="00B06F2F" w:rsidP="00B06F2F">
      <w:pPr>
        <w:spacing w:after="0" w:line="240" w:lineRule="auto"/>
      </w:pPr>
      <w:r>
        <w:separator/>
      </w:r>
    </w:p>
  </w:footnote>
  <w:footnote w:type="continuationSeparator" w:id="0">
    <w:p w:rsidR="00B06F2F" w:rsidRDefault="00B06F2F" w:rsidP="00B06F2F">
      <w:pPr>
        <w:spacing w:after="0" w:line="240" w:lineRule="auto"/>
      </w:pPr>
      <w:r>
        <w:continuationSeparator/>
      </w:r>
    </w:p>
  </w:footnote>
  <w:footnote w:id="1">
    <w:p w:rsidR="00E30898" w:rsidRDefault="00E30898">
      <w:pPr>
        <w:pStyle w:val="FootnoteText"/>
      </w:pPr>
      <w:r>
        <w:rPr>
          <w:rStyle w:val="FootnoteReference"/>
        </w:rPr>
        <w:footnoteRef/>
      </w:r>
      <w:r>
        <w:t xml:space="preserve"> </w:t>
      </w:r>
      <w:hyperlink r:id="rId1" w:history="1">
        <w:r>
          <w:rPr>
            <w:rStyle w:val="Hyperlink"/>
          </w:rPr>
          <w:t>https://southallblacksisters.org.uk/news/victory-for-forced-marriage-victims-charges-scrapped/</w:t>
        </w:r>
      </w:hyperlink>
    </w:p>
  </w:footnote>
  <w:footnote w:id="2">
    <w:p w:rsidR="001C491A" w:rsidRDefault="001C491A">
      <w:pPr>
        <w:pStyle w:val="FootnoteText"/>
      </w:pPr>
      <w:r>
        <w:rPr>
          <w:rStyle w:val="FootnoteReference"/>
        </w:rPr>
        <w:footnoteRef/>
      </w:r>
      <w:r>
        <w:t xml:space="preserve"> </w:t>
      </w:r>
      <w:hyperlink r:id="rId2" w:history="1">
        <w:r>
          <w:rPr>
            <w:rStyle w:val="Hyperlink"/>
          </w:rPr>
          <w:t>https://undocs.org/A/73/257</w:t>
        </w:r>
      </w:hyperlink>
    </w:p>
  </w:footnote>
  <w:footnote w:id="3">
    <w:p w:rsidR="00905997" w:rsidRDefault="00905997">
      <w:pPr>
        <w:pStyle w:val="FootnoteText"/>
      </w:pPr>
      <w:r>
        <w:rPr>
          <w:rStyle w:val="FootnoteReference"/>
        </w:rPr>
        <w:footnoteRef/>
      </w:r>
      <w:hyperlink r:id="rId3" w:history="1">
        <w:r w:rsidR="00E131B6" w:rsidRPr="00E7465F">
          <w:rPr>
            <w:rStyle w:val="Hyperlink"/>
          </w:rPr>
          <w:t>https://assets.publishing.service.gov.uk/government/uploads/system/uploads/attachment_data/file/322310/HMG_Statutory_Guidance_publication_180614_Final.pdf</w:t>
        </w:r>
      </w:hyperlink>
    </w:p>
  </w:footnote>
  <w:footnote w:id="4">
    <w:p w:rsidR="001602B6" w:rsidRDefault="001602B6" w:rsidP="001602B6">
      <w:pPr>
        <w:pStyle w:val="FootnoteText"/>
      </w:pPr>
      <w:r>
        <w:rPr>
          <w:rStyle w:val="FootnoteReference"/>
        </w:rPr>
        <w:footnoteRef/>
      </w:r>
      <w:r>
        <w:t xml:space="preserve"> </w:t>
      </w:r>
      <w:hyperlink r:id="rId4" w:history="1">
        <w:r>
          <w:rPr>
            <w:rStyle w:val="Hyperlink"/>
          </w:rPr>
          <w:t>https://www.hrw.org/news/2018/09/06/ending-child-marriage-united-kingdom</w:t>
        </w:r>
      </w:hyperlink>
    </w:p>
  </w:footnote>
  <w:footnote w:id="5">
    <w:p w:rsidR="001602B6" w:rsidRDefault="001602B6" w:rsidP="001602B6">
      <w:pPr>
        <w:pStyle w:val="FootnoteText"/>
      </w:pPr>
      <w:r>
        <w:rPr>
          <w:rStyle w:val="FootnoteReference"/>
        </w:rPr>
        <w:footnoteRef/>
      </w:r>
      <w:r>
        <w:t xml:space="preserve"> IKWRO, ‘Safeguard futures ban child marriages’ briefing</w:t>
      </w:r>
    </w:p>
  </w:footnote>
  <w:footnote w:id="6">
    <w:p w:rsidR="00B06F2F" w:rsidRDefault="00B06F2F">
      <w:pPr>
        <w:pStyle w:val="FootnoteText"/>
      </w:pPr>
      <w:r>
        <w:rPr>
          <w:rStyle w:val="FootnoteReference"/>
        </w:rPr>
        <w:footnoteRef/>
      </w:r>
      <w:hyperlink r:id="rId5" w:history="1">
        <w:r w:rsidR="0022283D">
          <w:rPr>
            <w:rStyle w:val="Hyperlink"/>
          </w:rPr>
          <w:t>https://assets.publishing.service.gov.uk/government/uploads/system/uploads/attachment_data/file/779401/Working_Together_to_Safeguard-Children.pdf</w:t>
        </w:r>
      </w:hyperlink>
      <w:r w:rsidR="0022283D">
        <w:t xml:space="preserve"> </w:t>
      </w:r>
      <w:hyperlink r:id="rId6" w:history="1">
        <w:r>
          <w:rPr>
            <w:rStyle w:val="Hyperlink"/>
          </w:rPr>
          <w:t>https://assets.publishing.service.gov.uk/government/uploads/system/uploads/attachment_data/file/779401/Working_Together_to_Safeguard-Children.pdf</w:t>
        </w:r>
      </w:hyperlink>
    </w:p>
  </w:footnote>
  <w:footnote w:id="7">
    <w:p w:rsidR="004807E2" w:rsidRDefault="004807E2" w:rsidP="004807E2">
      <w:pPr>
        <w:pStyle w:val="FootnoteText"/>
      </w:pPr>
      <w:r>
        <w:rPr>
          <w:rStyle w:val="FootnoteReference"/>
        </w:rPr>
        <w:footnoteRef/>
      </w:r>
      <w:r>
        <w:t xml:space="preserve"> </w:t>
      </w:r>
      <w:hyperlink r:id="rId7" w:history="1">
        <w:r>
          <w:rPr>
            <w:rStyle w:val="Hyperlink"/>
          </w:rPr>
          <w:t>https://www.ohchr.org/EN/NewsEvents/Pages/DisplayNews.aspx?NewsID=23881&amp;LangID=E</w:t>
        </w:r>
      </w:hyperlink>
    </w:p>
  </w:footnote>
  <w:footnote w:id="8">
    <w:p w:rsidR="00CD04C7" w:rsidRDefault="00CD04C7">
      <w:pPr>
        <w:pStyle w:val="FootnoteText"/>
      </w:pPr>
      <w:r>
        <w:rPr>
          <w:rStyle w:val="FootnoteReference"/>
        </w:rPr>
        <w:footnoteRef/>
      </w:r>
      <w:r>
        <w:t xml:space="preserve"> </w:t>
      </w:r>
      <w:hyperlink r:id="rId8" w:history="1">
        <w:r>
          <w:rPr>
            <w:rStyle w:val="Hyperlink"/>
          </w:rPr>
          <w:t>http://wbg.org.uk/wp-content/uploads/2018/08/FINAL-Female-Face-of-Poverty.pdf</w:t>
        </w:r>
      </w:hyperlink>
    </w:p>
  </w:footnote>
  <w:footnote w:id="9">
    <w:p w:rsidR="00F6771F" w:rsidRDefault="00F6771F">
      <w:pPr>
        <w:pStyle w:val="FootnoteText"/>
      </w:pPr>
      <w:r>
        <w:rPr>
          <w:rStyle w:val="FootnoteReference"/>
        </w:rPr>
        <w:footnoteRef/>
      </w:r>
      <w:r>
        <w:t xml:space="preserve"> </w:t>
      </w:r>
      <w:hyperlink r:id="rId9" w:history="1">
        <w:r>
          <w:rPr>
            <w:rStyle w:val="Hyperlink"/>
          </w:rPr>
          <w:t>https://www.gov.uk/government/consultations/preventing-and-tackling-forced-marriage</w:t>
        </w:r>
      </w:hyperlink>
    </w:p>
  </w:footnote>
  <w:footnote w:id="10">
    <w:p w:rsidR="009D1255" w:rsidRPr="00A92E6F" w:rsidRDefault="009D1255" w:rsidP="009D1255">
      <w:pPr>
        <w:pStyle w:val="FootnoteText"/>
      </w:pPr>
      <w:r>
        <w:rPr>
          <w:rStyle w:val="FootnoteReference"/>
        </w:rPr>
        <w:footnoteRef/>
      </w:r>
      <w:r>
        <w:t xml:space="preserve"> </w:t>
      </w:r>
      <w:hyperlink r:id="rId10" w:history="1">
        <w:r w:rsidR="006F169B" w:rsidRPr="00A92E6F">
          <w:rPr>
            <w:rFonts w:cs="Times New Roman"/>
            <w:color w:val="0563C1"/>
            <w:u w:val="single"/>
          </w:rPr>
          <w:t>https://www.cps.gov.uk/sites/default/files/documents/publications/cps-vawg-report-2019.pdf</w:t>
        </w:r>
      </w:hyperlink>
      <w:r w:rsidR="00A92E6F">
        <w:rPr>
          <w:rFonts w:cs="Times New Roman"/>
          <w:color w:val="0563C1"/>
          <w:u w:val="single"/>
        </w:rPr>
        <w:t xml:space="preserve"> </w:t>
      </w:r>
    </w:p>
  </w:footnote>
  <w:footnote w:id="11">
    <w:p w:rsidR="006F169B" w:rsidRDefault="006F169B">
      <w:pPr>
        <w:pStyle w:val="FootnoteText"/>
      </w:pPr>
      <w:r w:rsidRPr="00A92E6F">
        <w:rPr>
          <w:rStyle w:val="FootnoteReference"/>
        </w:rPr>
        <w:footnoteRef/>
      </w:r>
      <w:hyperlink r:id="rId11" w:history="1">
        <w:r w:rsidRPr="00A92E6F">
          <w:rPr>
            <w:rFonts w:cs="Times New Roman"/>
            <w:color w:val="0563C1"/>
            <w:u w:val="single"/>
          </w:rPr>
          <w:t>https://assets.publishing.service.gov.uk/government/uploads/system/uploads/attachment_data/file/695363/family-court-stats-oct-dec-2017.pdf</w:t>
        </w:r>
      </w:hyperlink>
      <w:r>
        <w:rPr>
          <w:rFonts w:cs="Times New Roman"/>
          <w:color w:val="0563C1"/>
          <w:u w:val="single"/>
        </w:rPr>
        <w:t xml:space="preserve"> </w:t>
      </w:r>
      <w:r w:rsidR="00A92E6F">
        <w:rPr>
          <w:rFonts w:cs="Times New Roman"/>
          <w:color w:val="0563C1"/>
          <w:u w:val="single"/>
        </w:rPr>
        <w:t xml:space="preserve"> </w:t>
      </w:r>
    </w:p>
  </w:footnote>
  <w:footnote w:id="12">
    <w:p w:rsidR="00905502" w:rsidRDefault="00905502">
      <w:pPr>
        <w:pStyle w:val="FootnoteText"/>
      </w:pPr>
      <w:r>
        <w:rPr>
          <w:rStyle w:val="FootnoteReference"/>
        </w:rPr>
        <w:footnoteRef/>
      </w:r>
      <w:r>
        <w:t xml:space="preserve"> </w:t>
      </w:r>
      <w:hyperlink r:id="rId12" w:history="1">
        <w:r>
          <w:rPr>
            <w:rStyle w:val="Hyperlink"/>
          </w:rPr>
          <w:t>https://www.justiceinspectorates.gov.uk/hmicfrs/wp-content/uploads/the-depths-of-dishonour.pdf</w:t>
        </w:r>
      </w:hyperlink>
      <w:r>
        <w:t xml:space="preserve"> </w:t>
      </w:r>
    </w:p>
  </w:footnote>
  <w:footnote w:id="13">
    <w:p w:rsidR="00E32FDC" w:rsidRDefault="00E32FDC" w:rsidP="00E32FDC">
      <w:pPr>
        <w:pStyle w:val="FootnoteText"/>
      </w:pPr>
      <w:r>
        <w:rPr>
          <w:rStyle w:val="FootnoteReference"/>
        </w:rPr>
        <w:footnoteRef/>
      </w:r>
      <w:r>
        <w:t xml:space="preserve"> </w:t>
      </w:r>
      <w:hyperlink r:id="rId13" w:history="1">
        <w:r>
          <w:rPr>
            <w:rStyle w:val="Hyperlink"/>
          </w:rPr>
          <w:t>https://southallblacksisters.org.uk/news/police-bid-to-share-crime-victims-data/</w:t>
        </w:r>
      </w:hyperlink>
    </w:p>
  </w:footnote>
  <w:footnote w:id="14">
    <w:p w:rsidR="00682D92" w:rsidRDefault="00682D92">
      <w:pPr>
        <w:pStyle w:val="FootnoteText"/>
      </w:pPr>
      <w:r>
        <w:rPr>
          <w:rStyle w:val="FootnoteReference"/>
        </w:rPr>
        <w:footnoteRef/>
      </w:r>
      <w:r>
        <w:t xml:space="preserve"> </w:t>
      </w:r>
      <w:hyperlink r:id="rId14" w:anchor="1545593866930-92825087-9d3915460930592411553086013718" w:history="1">
        <w:r w:rsidRPr="0007561F">
          <w:rPr>
            <w:rStyle w:val="Hyperlink"/>
          </w:rPr>
          <w:t>https://southallblacksisters.org.uk/news/defence-of-equality-in-birmingham-schools/#1545593866930-92825087-9d3915460930592411553086013718</w:t>
        </w:r>
      </w:hyperlink>
      <w:r>
        <w:t xml:space="preserve"> </w:t>
      </w:r>
    </w:p>
  </w:footnote>
  <w:footnote w:id="15">
    <w:p w:rsidR="00214C12" w:rsidRDefault="00214C12">
      <w:pPr>
        <w:pStyle w:val="FootnoteText"/>
      </w:pPr>
      <w:r>
        <w:rPr>
          <w:rStyle w:val="FootnoteReference"/>
        </w:rPr>
        <w:footnoteRef/>
      </w:r>
      <w:r>
        <w:t xml:space="preserve"> </w:t>
      </w:r>
      <w:hyperlink r:id="rId15" w:history="1">
        <w:r>
          <w:rPr>
            <w:rStyle w:val="Hyperlink"/>
          </w:rPr>
          <w:t>https://schoolsweek.co.uk/birmingham-headteacher-says-unclear-dfe-guidance-has-caused-lgbt-protests/</w:t>
        </w:r>
      </w:hyperlink>
    </w:p>
  </w:footnote>
  <w:footnote w:id="16">
    <w:p w:rsidR="00C834B7" w:rsidRDefault="00C834B7">
      <w:pPr>
        <w:pStyle w:val="FootnoteText"/>
      </w:pPr>
      <w:r>
        <w:rPr>
          <w:rStyle w:val="FootnoteReference"/>
        </w:rPr>
        <w:footnoteRef/>
      </w:r>
      <w:r>
        <w:t xml:space="preserve"> </w:t>
      </w:r>
      <w:hyperlink r:id="rId16" w:history="1">
        <w:r w:rsidRPr="00532BEB">
          <w:rPr>
            <w:rStyle w:val="Hyperlink"/>
          </w:rPr>
          <w:t>https://www.judiciary.uk/wp-content/uploads/2019/11/Birmingham-CC-v-Afsar-No-3-2019-EWHC-3217-QB-Final.pdf</w:t>
        </w:r>
      </w:hyperlink>
      <w:r>
        <w:t xml:space="preserve"> </w:t>
      </w:r>
    </w:p>
  </w:footnote>
  <w:footnote w:id="17">
    <w:p w:rsidR="00230931" w:rsidRDefault="00230931" w:rsidP="00230931">
      <w:pPr>
        <w:pStyle w:val="FootnoteText"/>
      </w:pPr>
      <w:r>
        <w:rPr>
          <w:rStyle w:val="FootnoteReference"/>
        </w:rPr>
        <w:footnoteRef/>
      </w:r>
      <w:r>
        <w:t xml:space="preserve"> </w:t>
      </w:r>
      <w:hyperlink r:id="rId17" w:history="1">
        <w:r>
          <w:rPr>
            <w:rStyle w:val="Hyperlink"/>
          </w:rPr>
          <w:t>https://southallblacksisters.org.uk/news/dont-lock-women-out-of-justice/</w:t>
        </w:r>
      </w:hyperlink>
      <w:r w:rsidRPr="009A305E">
        <w:t xml:space="preserve"> </w:t>
      </w:r>
    </w:p>
  </w:footnote>
  <w:footnote w:id="18">
    <w:p w:rsidR="0064571F" w:rsidRDefault="0064571F" w:rsidP="0064571F">
      <w:pPr>
        <w:pStyle w:val="FootnoteText"/>
      </w:pPr>
      <w:r>
        <w:rPr>
          <w:rStyle w:val="FootnoteReference"/>
        </w:rPr>
        <w:footnoteRef/>
      </w:r>
      <w:r>
        <w:t xml:space="preserve"> </w:t>
      </w:r>
      <w:hyperlink r:id="rId18" w:history="1">
        <w:r>
          <w:rPr>
            <w:rStyle w:val="Hyperlink"/>
          </w:rPr>
          <w:t>https://www.independent.co.uk/news/uk/home-news/forced-marriage-asian-victims-being-put-at-risk-by-closures-of-services-set-up-to-protect-them-10405731.html</w:t>
        </w:r>
      </w:hyperlink>
    </w:p>
  </w:footnote>
  <w:footnote w:id="19">
    <w:p w:rsidR="00B30E56" w:rsidRDefault="00B30E56">
      <w:pPr>
        <w:pStyle w:val="FootnoteText"/>
      </w:pPr>
      <w:r>
        <w:rPr>
          <w:rStyle w:val="FootnoteReference"/>
        </w:rPr>
        <w:footnoteRef/>
      </w:r>
      <w:r>
        <w:t xml:space="preserve"> </w:t>
      </w:r>
      <w:hyperlink r:id="rId19" w:history="1">
        <w:r>
          <w:rPr>
            <w:rStyle w:val="Hyperlink"/>
          </w:rPr>
          <w:t>https://southallblacksisters.org.uk/news/victory-for-forced-marriage-victims-charges-scrapped/</w:t>
        </w:r>
      </w:hyperlink>
    </w:p>
  </w:footnote>
  <w:footnote w:id="20">
    <w:p w:rsidR="00046A68" w:rsidRDefault="00046A68">
      <w:pPr>
        <w:pStyle w:val="FootnoteText"/>
      </w:pPr>
      <w:r>
        <w:rPr>
          <w:rStyle w:val="FootnoteReference"/>
        </w:rPr>
        <w:footnoteRef/>
      </w:r>
      <w:r>
        <w:t xml:space="preserve"> </w:t>
      </w:r>
      <w:hyperlink r:id="rId20" w:history="1">
        <w:r w:rsidRPr="00046A68">
          <w:rPr>
            <w:color w:val="0000FF"/>
            <w:u w:val="single"/>
          </w:rPr>
          <w:t>https://store.southallblacksisters.org.uk/reports/changing-hearts-and-minds/</w:t>
        </w:r>
      </w:hyperlink>
    </w:p>
  </w:footnote>
  <w:footnote w:id="21">
    <w:p w:rsidR="00762EEF" w:rsidRDefault="00762EEF" w:rsidP="00762EEF">
      <w:pPr>
        <w:pStyle w:val="FootnoteText"/>
      </w:pPr>
      <w:r>
        <w:rPr>
          <w:rStyle w:val="FootnoteReference"/>
        </w:rPr>
        <w:footnoteRef/>
      </w:r>
      <w:r>
        <w:t xml:space="preserve"> </w:t>
      </w:r>
      <w:hyperlink r:id="rId21" w:history="1">
        <w:r w:rsidRPr="0007561F">
          <w:rPr>
            <w:rStyle w:val="Hyperlink"/>
          </w:rPr>
          <w:t>https://undocs.org/A/73/257</w:t>
        </w:r>
      </w:hyperlink>
      <w:r>
        <w:t xml:space="preserve"> </w:t>
      </w:r>
    </w:p>
  </w:footnote>
  <w:footnote w:id="22">
    <w:p w:rsidR="001252EC" w:rsidRDefault="001252EC">
      <w:pPr>
        <w:pStyle w:val="FootnoteText"/>
      </w:pPr>
      <w:r>
        <w:rPr>
          <w:rStyle w:val="FootnoteReference"/>
        </w:rPr>
        <w:footnoteRef/>
      </w:r>
      <w:r>
        <w:t xml:space="preserve"> </w:t>
      </w:r>
      <w:hyperlink r:id="rId22" w:history="1">
        <w:r w:rsidRPr="0007561F">
          <w:rPr>
            <w:rStyle w:val="Hyperlink"/>
          </w:rPr>
          <w:t>https://www.childrenssociety.org.uk/news-and-blogs/our-blog/early-intervention-funding-faces-70-cut</w:t>
        </w:r>
      </w:hyperlink>
      <w:r>
        <w:t xml:space="preserve"> </w:t>
      </w:r>
    </w:p>
  </w:footnote>
  <w:footnote w:id="23">
    <w:p w:rsidR="00A914DE" w:rsidRDefault="00A914DE">
      <w:pPr>
        <w:pStyle w:val="FootnoteText"/>
      </w:pPr>
      <w:r>
        <w:rPr>
          <w:rStyle w:val="FootnoteReference"/>
        </w:rPr>
        <w:footnoteRef/>
      </w:r>
      <w:r>
        <w:t xml:space="preserve"> </w:t>
      </w:r>
      <w:hyperlink r:id="rId23" w:history="1">
        <w:r>
          <w:rPr>
            <w:rStyle w:val="Hyperlink"/>
          </w:rPr>
          <w:t>https://www.turn2us.org.uk/Benefit-guides/Part-time-students-and-benefits/Can-part-time-students-claim-out-of-work-benefits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119" w:rsidRPr="00260FBE" w:rsidRDefault="005D1119" w:rsidP="005D1119">
    <w:pPr>
      <w:autoSpaceDE w:val="0"/>
      <w:autoSpaceDN w:val="0"/>
      <w:adjustRightInd w:val="0"/>
      <w:spacing w:after="0" w:line="240" w:lineRule="auto"/>
      <w:rPr>
        <w:rFonts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949B0"/>
    <w:multiLevelType w:val="hybridMultilevel"/>
    <w:tmpl w:val="F1AAD0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4E045AE"/>
    <w:multiLevelType w:val="hybridMultilevel"/>
    <w:tmpl w:val="DC928C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ECD7A52"/>
    <w:multiLevelType w:val="hybridMultilevel"/>
    <w:tmpl w:val="EAD6A1BA"/>
    <w:lvl w:ilvl="0" w:tplc="C7CEB21E">
      <w:start w:val="18"/>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8C82FD9"/>
    <w:multiLevelType w:val="hybridMultilevel"/>
    <w:tmpl w:val="F57C28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A0C5222"/>
    <w:multiLevelType w:val="hybridMultilevel"/>
    <w:tmpl w:val="798A0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B6A1EBA"/>
    <w:multiLevelType w:val="hybridMultilevel"/>
    <w:tmpl w:val="0DB6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2654A8"/>
    <w:multiLevelType w:val="hybridMultilevel"/>
    <w:tmpl w:val="F7BA2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5699B"/>
    <w:multiLevelType w:val="hybridMultilevel"/>
    <w:tmpl w:val="356864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8C"/>
    <w:rsid w:val="000133E7"/>
    <w:rsid w:val="000136D4"/>
    <w:rsid w:val="00022B6D"/>
    <w:rsid w:val="0004683F"/>
    <w:rsid w:val="00046A68"/>
    <w:rsid w:val="0007768C"/>
    <w:rsid w:val="000903F5"/>
    <w:rsid w:val="000F05C0"/>
    <w:rsid w:val="001252EC"/>
    <w:rsid w:val="001602B6"/>
    <w:rsid w:val="00161420"/>
    <w:rsid w:val="00171A50"/>
    <w:rsid w:val="001C0490"/>
    <w:rsid w:val="001C491A"/>
    <w:rsid w:val="002035FE"/>
    <w:rsid w:val="00213314"/>
    <w:rsid w:val="002134E7"/>
    <w:rsid w:val="00214C12"/>
    <w:rsid w:val="002164BB"/>
    <w:rsid w:val="0022283D"/>
    <w:rsid w:val="00230931"/>
    <w:rsid w:val="00255897"/>
    <w:rsid w:val="00260993"/>
    <w:rsid w:val="00260FBE"/>
    <w:rsid w:val="00285790"/>
    <w:rsid w:val="00286E16"/>
    <w:rsid w:val="002B51EE"/>
    <w:rsid w:val="002C2652"/>
    <w:rsid w:val="002C3216"/>
    <w:rsid w:val="002D5C7E"/>
    <w:rsid w:val="002E1DC7"/>
    <w:rsid w:val="002F36CE"/>
    <w:rsid w:val="002F7B0C"/>
    <w:rsid w:val="00310566"/>
    <w:rsid w:val="003164E6"/>
    <w:rsid w:val="00371B5C"/>
    <w:rsid w:val="003766BB"/>
    <w:rsid w:val="0037723C"/>
    <w:rsid w:val="003807D6"/>
    <w:rsid w:val="003923A1"/>
    <w:rsid w:val="003939F7"/>
    <w:rsid w:val="00397CA5"/>
    <w:rsid w:val="004042B3"/>
    <w:rsid w:val="00427096"/>
    <w:rsid w:val="0043250F"/>
    <w:rsid w:val="004807E2"/>
    <w:rsid w:val="004903E3"/>
    <w:rsid w:val="004A1B43"/>
    <w:rsid w:val="004F1063"/>
    <w:rsid w:val="004F183F"/>
    <w:rsid w:val="00520F93"/>
    <w:rsid w:val="0054288A"/>
    <w:rsid w:val="00544224"/>
    <w:rsid w:val="005476F3"/>
    <w:rsid w:val="005660D1"/>
    <w:rsid w:val="0057325C"/>
    <w:rsid w:val="005A734B"/>
    <w:rsid w:val="005D1119"/>
    <w:rsid w:val="005D4D5F"/>
    <w:rsid w:val="006152A4"/>
    <w:rsid w:val="00615E58"/>
    <w:rsid w:val="006401F4"/>
    <w:rsid w:val="0064571F"/>
    <w:rsid w:val="0066093C"/>
    <w:rsid w:val="00672395"/>
    <w:rsid w:val="0067591A"/>
    <w:rsid w:val="00675DF6"/>
    <w:rsid w:val="00682D92"/>
    <w:rsid w:val="0069689C"/>
    <w:rsid w:val="006C1B9F"/>
    <w:rsid w:val="006E3266"/>
    <w:rsid w:val="006F169B"/>
    <w:rsid w:val="00762EEF"/>
    <w:rsid w:val="007B0F55"/>
    <w:rsid w:val="007B776B"/>
    <w:rsid w:val="007B79CD"/>
    <w:rsid w:val="007D1EE0"/>
    <w:rsid w:val="007E48C6"/>
    <w:rsid w:val="007F36F2"/>
    <w:rsid w:val="0080617B"/>
    <w:rsid w:val="00842D72"/>
    <w:rsid w:val="00894A74"/>
    <w:rsid w:val="008E0F08"/>
    <w:rsid w:val="008F24DD"/>
    <w:rsid w:val="00905502"/>
    <w:rsid w:val="00905997"/>
    <w:rsid w:val="00910023"/>
    <w:rsid w:val="009260DE"/>
    <w:rsid w:val="00955AD9"/>
    <w:rsid w:val="00970C48"/>
    <w:rsid w:val="00977F4B"/>
    <w:rsid w:val="009A305E"/>
    <w:rsid w:val="009C4F02"/>
    <w:rsid w:val="009D1255"/>
    <w:rsid w:val="009F23CE"/>
    <w:rsid w:val="009F7763"/>
    <w:rsid w:val="00A03670"/>
    <w:rsid w:val="00A40800"/>
    <w:rsid w:val="00A4500D"/>
    <w:rsid w:val="00A57902"/>
    <w:rsid w:val="00A613B7"/>
    <w:rsid w:val="00A6760E"/>
    <w:rsid w:val="00A76CC1"/>
    <w:rsid w:val="00A914DE"/>
    <w:rsid w:val="00A92E6F"/>
    <w:rsid w:val="00AE75D7"/>
    <w:rsid w:val="00B04E1E"/>
    <w:rsid w:val="00B06F2F"/>
    <w:rsid w:val="00B30E56"/>
    <w:rsid w:val="00B340A2"/>
    <w:rsid w:val="00B927DD"/>
    <w:rsid w:val="00B954EF"/>
    <w:rsid w:val="00BC695B"/>
    <w:rsid w:val="00BD41A2"/>
    <w:rsid w:val="00BE6DA5"/>
    <w:rsid w:val="00C368DD"/>
    <w:rsid w:val="00C60AC4"/>
    <w:rsid w:val="00C65561"/>
    <w:rsid w:val="00C80956"/>
    <w:rsid w:val="00C834B7"/>
    <w:rsid w:val="00CA3B46"/>
    <w:rsid w:val="00CB33CD"/>
    <w:rsid w:val="00CD04C7"/>
    <w:rsid w:val="00CD4645"/>
    <w:rsid w:val="00CE1B72"/>
    <w:rsid w:val="00CE7A28"/>
    <w:rsid w:val="00CF2D3A"/>
    <w:rsid w:val="00D00287"/>
    <w:rsid w:val="00D03A6A"/>
    <w:rsid w:val="00D03B19"/>
    <w:rsid w:val="00D30A85"/>
    <w:rsid w:val="00D42282"/>
    <w:rsid w:val="00D45D1E"/>
    <w:rsid w:val="00D77C5B"/>
    <w:rsid w:val="00D80696"/>
    <w:rsid w:val="00D965D4"/>
    <w:rsid w:val="00D96E49"/>
    <w:rsid w:val="00DD6D49"/>
    <w:rsid w:val="00E0004F"/>
    <w:rsid w:val="00E131B6"/>
    <w:rsid w:val="00E25203"/>
    <w:rsid w:val="00E2694F"/>
    <w:rsid w:val="00E30898"/>
    <w:rsid w:val="00E32FDC"/>
    <w:rsid w:val="00E42834"/>
    <w:rsid w:val="00E724C8"/>
    <w:rsid w:val="00E90ACF"/>
    <w:rsid w:val="00EA6B56"/>
    <w:rsid w:val="00ED5483"/>
    <w:rsid w:val="00EF3987"/>
    <w:rsid w:val="00F322D8"/>
    <w:rsid w:val="00F5709E"/>
    <w:rsid w:val="00F6519E"/>
    <w:rsid w:val="00F6771F"/>
    <w:rsid w:val="00F75695"/>
    <w:rsid w:val="00FB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7768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qFormat/>
    <w:locked/>
    <w:rsid w:val="0007768C"/>
  </w:style>
  <w:style w:type="paragraph" w:styleId="FootnoteText">
    <w:name w:val="footnote text"/>
    <w:basedOn w:val="Normal"/>
    <w:link w:val="FootnoteTextChar"/>
    <w:uiPriority w:val="99"/>
    <w:semiHidden/>
    <w:unhideWhenUsed/>
    <w:rsid w:val="00B06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F2F"/>
    <w:rPr>
      <w:sz w:val="20"/>
      <w:szCs w:val="20"/>
    </w:rPr>
  </w:style>
  <w:style w:type="character" w:styleId="FootnoteReference">
    <w:name w:val="footnote reference"/>
    <w:basedOn w:val="DefaultParagraphFont"/>
    <w:uiPriority w:val="99"/>
    <w:semiHidden/>
    <w:unhideWhenUsed/>
    <w:rsid w:val="00B06F2F"/>
    <w:rPr>
      <w:vertAlign w:val="superscript"/>
    </w:rPr>
  </w:style>
  <w:style w:type="character" w:styleId="Hyperlink">
    <w:name w:val="Hyperlink"/>
    <w:basedOn w:val="DefaultParagraphFont"/>
    <w:uiPriority w:val="99"/>
    <w:unhideWhenUsed/>
    <w:rsid w:val="00B06F2F"/>
    <w:rPr>
      <w:color w:val="0000FF"/>
      <w:u w:val="single"/>
    </w:rPr>
  </w:style>
  <w:style w:type="character" w:styleId="FollowedHyperlink">
    <w:name w:val="FollowedHyperlink"/>
    <w:basedOn w:val="DefaultParagraphFont"/>
    <w:uiPriority w:val="99"/>
    <w:semiHidden/>
    <w:unhideWhenUsed/>
    <w:rsid w:val="00F6771F"/>
    <w:rPr>
      <w:color w:val="800080" w:themeColor="followedHyperlink"/>
      <w:u w:val="single"/>
    </w:rPr>
  </w:style>
  <w:style w:type="character" w:styleId="CommentReference">
    <w:name w:val="annotation reference"/>
    <w:basedOn w:val="DefaultParagraphFont"/>
    <w:uiPriority w:val="99"/>
    <w:semiHidden/>
    <w:unhideWhenUsed/>
    <w:rsid w:val="00BE6DA5"/>
    <w:rPr>
      <w:sz w:val="16"/>
      <w:szCs w:val="16"/>
    </w:rPr>
  </w:style>
  <w:style w:type="paragraph" w:styleId="CommentText">
    <w:name w:val="annotation text"/>
    <w:basedOn w:val="Normal"/>
    <w:link w:val="CommentTextChar"/>
    <w:uiPriority w:val="99"/>
    <w:unhideWhenUsed/>
    <w:rsid w:val="00BE6DA5"/>
    <w:pPr>
      <w:spacing w:line="240" w:lineRule="auto"/>
    </w:pPr>
    <w:rPr>
      <w:sz w:val="20"/>
      <w:szCs w:val="20"/>
    </w:rPr>
  </w:style>
  <w:style w:type="character" w:customStyle="1" w:styleId="CommentTextChar">
    <w:name w:val="Comment Text Char"/>
    <w:basedOn w:val="DefaultParagraphFont"/>
    <w:link w:val="CommentText"/>
    <w:uiPriority w:val="99"/>
    <w:rsid w:val="00BE6DA5"/>
    <w:rPr>
      <w:sz w:val="20"/>
      <w:szCs w:val="20"/>
    </w:rPr>
  </w:style>
  <w:style w:type="paragraph" w:styleId="CommentSubject">
    <w:name w:val="annotation subject"/>
    <w:basedOn w:val="CommentText"/>
    <w:next w:val="CommentText"/>
    <w:link w:val="CommentSubjectChar"/>
    <w:uiPriority w:val="99"/>
    <w:semiHidden/>
    <w:unhideWhenUsed/>
    <w:rsid w:val="00BE6DA5"/>
    <w:rPr>
      <w:b/>
      <w:bCs/>
    </w:rPr>
  </w:style>
  <w:style w:type="character" w:customStyle="1" w:styleId="CommentSubjectChar">
    <w:name w:val="Comment Subject Char"/>
    <w:basedOn w:val="CommentTextChar"/>
    <w:link w:val="CommentSubject"/>
    <w:uiPriority w:val="99"/>
    <w:semiHidden/>
    <w:rsid w:val="00BE6DA5"/>
    <w:rPr>
      <w:b/>
      <w:bCs/>
      <w:sz w:val="20"/>
      <w:szCs w:val="20"/>
    </w:rPr>
  </w:style>
  <w:style w:type="paragraph" w:styleId="BalloonText">
    <w:name w:val="Balloon Text"/>
    <w:basedOn w:val="Normal"/>
    <w:link w:val="BalloonTextChar"/>
    <w:uiPriority w:val="99"/>
    <w:semiHidden/>
    <w:unhideWhenUsed/>
    <w:rsid w:val="00BE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A5"/>
    <w:rPr>
      <w:rFonts w:ascii="Tahoma" w:hAnsi="Tahoma" w:cs="Tahoma"/>
      <w:sz w:val="16"/>
      <w:szCs w:val="16"/>
    </w:rPr>
  </w:style>
  <w:style w:type="character" w:styleId="Emphasis">
    <w:name w:val="Emphasis"/>
    <w:basedOn w:val="DefaultParagraphFont"/>
    <w:uiPriority w:val="20"/>
    <w:qFormat/>
    <w:rsid w:val="00682D92"/>
    <w:rPr>
      <w:i/>
      <w:iCs/>
    </w:rPr>
  </w:style>
  <w:style w:type="paragraph" w:customStyle="1" w:styleId="Default">
    <w:name w:val="Default"/>
    <w:rsid w:val="00AE75D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7C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D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19"/>
  </w:style>
  <w:style w:type="paragraph" w:styleId="Footer">
    <w:name w:val="footer"/>
    <w:basedOn w:val="Normal"/>
    <w:link w:val="FooterChar"/>
    <w:uiPriority w:val="99"/>
    <w:unhideWhenUsed/>
    <w:rsid w:val="005D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7768C"/>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qFormat/>
    <w:locked/>
    <w:rsid w:val="0007768C"/>
  </w:style>
  <w:style w:type="paragraph" w:styleId="FootnoteText">
    <w:name w:val="footnote text"/>
    <w:basedOn w:val="Normal"/>
    <w:link w:val="FootnoteTextChar"/>
    <w:uiPriority w:val="99"/>
    <w:semiHidden/>
    <w:unhideWhenUsed/>
    <w:rsid w:val="00B06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F2F"/>
    <w:rPr>
      <w:sz w:val="20"/>
      <w:szCs w:val="20"/>
    </w:rPr>
  </w:style>
  <w:style w:type="character" w:styleId="FootnoteReference">
    <w:name w:val="footnote reference"/>
    <w:basedOn w:val="DefaultParagraphFont"/>
    <w:uiPriority w:val="99"/>
    <w:semiHidden/>
    <w:unhideWhenUsed/>
    <w:rsid w:val="00B06F2F"/>
    <w:rPr>
      <w:vertAlign w:val="superscript"/>
    </w:rPr>
  </w:style>
  <w:style w:type="character" w:styleId="Hyperlink">
    <w:name w:val="Hyperlink"/>
    <w:basedOn w:val="DefaultParagraphFont"/>
    <w:uiPriority w:val="99"/>
    <w:unhideWhenUsed/>
    <w:rsid w:val="00B06F2F"/>
    <w:rPr>
      <w:color w:val="0000FF"/>
      <w:u w:val="single"/>
    </w:rPr>
  </w:style>
  <w:style w:type="character" w:styleId="FollowedHyperlink">
    <w:name w:val="FollowedHyperlink"/>
    <w:basedOn w:val="DefaultParagraphFont"/>
    <w:uiPriority w:val="99"/>
    <w:semiHidden/>
    <w:unhideWhenUsed/>
    <w:rsid w:val="00F6771F"/>
    <w:rPr>
      <w:color w:val="800080" w:themeColor="followedHyperlink"/>
      <w:u w:val="single"/>
    </w:rPr>
  </w:style>
  <w:style w:type="character" w:styleId="CommentReference">
    <w:name w:val="annotation reference"/>
    <w:basedOn w:val="DefaultParagraphFont"/>
    <w:uiPriority w:val="99"/>
    <w:semiHidden/>
    <w:unhideWhenUsed/>
    <w:rsid w:val="00BE6DA5"/>
    <w:rPr>
      <w:sz w:val="16"/>
      <w:szCs w:val="16"/>
    </w:rPr>
  </w:style>
  <w:style w:type="paragraph" w:styleId="CommentText">
    <w:name w:val="annotation text"/>
    <w:basedOn w:val="Normal"/>
    <w:link w:val="CommentTextChar"/>
    <w:uiPriority w:val="99"/>
    <w:unhideWhenUsed/>
    <w:rsid w:val="00BE6DA5"/>
    <w:pPr>
      <w:spacing w:line="240" w:lineRule="auto"/>
    </w:pPr>
    <w:rPr>
      <w:sz w:val="20"/>
      <w:szCs w:val="20"/>
    </w:rPr>
  </w:style>
  <w:style w:type="character" w:customStyle="1" w:styleId="CommentTextChar">
    <w:name w:val="Comment Text Char"/>
    <w:basedOn w:val="DefaultParagraphFont"/>
    <w:link w:val="CommentText"/>
    <w:uiPriority w:val="99"/>
    <w:rsid w:val="00BE6DA5"/>
    <w:rPr>
      <w:sz w:val="20"/>
      <w:szCs w:val="20"/>
    </w:rPr>
  </w:style>
  <w:style w:type="paragraph" w:styleId="CommentSubject">
    <w:name w:val="annotation subject"/>
    <w:basedOn w:val="CommentText"/>
    <w:next w:val="CommentText"/>
    <w:link w:val="CommentSubjectChar"/>
    <w:uiPriority w:val="99"/>
    <w:semiHidden/>
    <w:unhideWhenUsed/>
    <w:rsid w:val="00BE6DA5"/>
    <w:rPr>
      <w:b/>
      <w:bCs/>
    </w:rPr>
  </w:style>
  <w:style w:type="character" w:customStyle="1" w:styleId="CommentSubjectChar">
    <w:name w:val="Comment Subject Char"/>
    <w:basedOn w:val="CommentTextChar"/>
    <w:link w:val="CommentSubject"/>
    <w:uiPriority w:val="99"/>
    <w:semiHidden/>
    <w:rsid w:val="00BE6DA5"/>
    <w:rPr>
      <w:b/>
      <w:bCs/>
      <w:sz w:val="20"/>
      <w:szCs w:val="20"/>
    </w:rPr>
  </w:style>
  <w:style w:type="paragraph" w:styleId="BalloonText">
    <w:name w:val="Balloon Text"/>
    <w:basedOn w:val="Normal"/>
    <w:link w:val="BalloonTextChar"/>
    <w:uiPriority w:val="99"/>
    <w:semiHidden/>
    <w:unhideWhenUsed/>
    <w:rsid w:val="00BE6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DA5"/>
    <w:rPr>
      <w:rFonts w:ascii="Tahoma" w:hAnsi="Tahoma" w:cs="Tahoma"/>
      <w:sz w:val="16"/>
      <w:szCs w:val="16"/>
    </w:rPr>
  </w:style>
  <w:style w:type="character" w:styleId="Emphasis">
    <w:name w:val="Emphasis"/>
    <w:basedOn w:val="DefaultParagraphFont"/>
    <w:uiPriority w:val="20"/>
    <w:qFormat/>
    <w:rsid w:val="00682D92"/>
    <w:rPr>
      <w:i/>
      <w:iCs/>
    </w:rPr>
  </w:style>
  <w:style w:type="paragraph" w:customStyle="1" w:styleId="Default">
    <w:name w:val="Default"/>
    <w:rsid w:val="00AE75D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7C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D1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119"/>
  </w:style>
  <w:style w:type="paragraph" w:styleId="Footer">
    <w:name w:val="footer"/>
    <w:basedOn w:val="Normal"/>
    <w:link w:val="FooterChar"/>
    <w:uiPriority w:val="99"/>
    <w:unhideWhenUsed/>
    <w:rsid w:val="005D1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0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bg.org.uk/wp-content/uploads/2018/08/FINAL-Female-Face-of-Poverty.pdf" TargetMode="External"/><Relationship Id="rId13" Type="http://schemas.openxmlformats.org/officeDocument/2006/relationships/hyperlink" Target="https://southallblacksisters.org.uk/news/police-bid-to-share-crime-victims-data/" TargetMode="External"/><Relationship Id="rId18" Type="http://schemas.openxmlformats.org/officeDocument/2006/relationships/hyperlink" Target="https://www.independent.co.uk/news/uk/home-news/forced-marriage-asian-victims-being-put-at-risk-by-closures-of-services-set-up-to-protect-them-10405731.html" TargetMode="External"/><Relationship Id="rId3" Type="http://schemas.openxmlformats.org/officeDocument/2006/relationships/hyperlink" Target="https://assets.publishing.service.gov.uk/government/uploads/system/uploads/attachment_data/file/322310/HMG_Statutory_Guidance_publication_180614_Final.pdf" TargetMode="External"/><Relationship Id="rId21" Type="http://schemas.openxmlformats.org/officeDocument/2006/relationships/hyperlink" Target="https://undocs.org/A/73/257" TargetMode="External"/><Relationship Id="rId7" Type="http://schemas.openxmlformats.org/officeDocument/2006/relationships/hyperlink" Target="https://www.ohchr.org/EN/NewsEvents/Pages/DisplayNews.aspx?NewsID=23881&amp;LangID=E" TargetMode="External"/><Relationship Id="rId12" Type="http://schemas.openxmlformats.org/officeDocument/2006/relationships/hyperlink" Target="https://www.justiceinspectorates.gov.uk/hmicfrs/wp-content/uploads/the-depths-of-dishonour.pdf" TargetMode="External"/><Relationship Id="rId17" Type="http://schemas.openxmlformats.org/officeDocument/2006/relationships/hyperlink" Target="https://southallblacksisters.org.uk/news/dont-lock-women-out-of-justice/" TargetMode="External"/><Relationship Id="rId2" Type="http://schemas.openxmlformats.org/officeDocument/2006/relationships/hyperlink" Target="https://undocs.org/A/73/257" TargetMode="External"/><Relationship Id="rId16" Type="http://schemas.openxmlformats.org/officeDocument/2006/relationships/hyperlink" Target="https://www.judiciary.uk/wp-content/uploads/2019/11/Birmingham-CC-v-Afsar-No-3-2019-EWHC-3217-QB-Final.pdf" TargetMode="External"/><Relationship Id="rId20" Type="http://schemas.openxmlformats.org/officeDocument/2006/relationships/hyperlink" Target="https://store.southallblacksisters.org.uk/reports/changing-hearts-and-minds/" TargetMode="External"/><Relationship Id="rId1" Type="http://schemas.openxmlformats.org/officeDocument/2006/relationships/hyperlink" Target="https://southallblacksisters.org.uk/news/victory-for-forced-marriage-victims-charges-scrapped/" TargetMode="External"/><Relationship Id="rId6" Type="http://schemas.openxmlformats.org/officeDocument/2006/relationships/hyperlink" Target="https://assets.publishing.service.gov.uk/government/uploads/system/uploads/attachment_data/file/779401/Working_Together_to_Safeguard-Children.pdf" TargetMode="External"/><Relationship Id="rId11" Type="http://schemas.openxmlformats.org/officeDocument/2006/relationships/hyperlink" Target="https://assets.publishing.service.gov.uk/government/uploads/system/uploads/attachment_data/file/695363/family-court-stats-oct-dec-2017.pdf" TargetMode="External"/><Relationship Id="rId5" Type="http://schemas.openxmlformats.org/officeDocument/2006/relationships/hyperlink" Target="https://assets.publishing.service.gov.uk/government/uploads/system/uploads/attachment_data/file/779401/Working_Together_to_Safeguard-Children.pdf" TargetMode="External"/><Relationship Id="rId15" Type="http://schemas.openxmlformats.org/officeDocument/2006/relationships/hyperlink" Target="https://schoolsweek.co.uk/birmingham-headteacher-says-unclear-dfe-guidance-has-caused-lgbt-protests/" TargetMode="External"/><Relationship Id="rId23" Type="http://schemas.openxmlformats.org/officeDocument/2006/relationships/hyperlink" Target="https://www.turn2us.org.uk/Benefit-guides/Part-time-students-and-benefits/Can-part-time-students-claim-out-of-work-benefits" TargetMode="External"/><Relationship Id="rId10" Type="http://schemas.openxmlformats.org/officeDocument/2006/relationships/hyperlink" Target="https://www.cps.gov.uk/sites/default/files/documents/publications/cps-vawg-report-2019.pdf" TargetMode="External"/><Relationship Id="rId19" Type="http://schemas.openxmlformats.org/officeDocument/2006/relationships/hyperlink" Target="https://southallblacksisters.org.uk/news/victory-for-forced-marriage-victims-charges-scrapped/" TargetMode="External"/><Relationship Id="rId4" Type="http://schemas.openxmlformats.org/officeDocument/2006/relationships/hyperlink" Target="https://www.hrw.org/news/2018/09/06/ending-child-marriage-united-kingdom" TargetMode="External"/><Relationship Id="rId9" Type="http://schemas.openxmlformats.org/officeDocument/2006/relationships/hyperlink" Target="https://www.gov.uk/government/consultations/preventing-and-tackling-forced-marriage" TargetMode="External"/><Relationship Id="rId14" Type="http://schemas.openxmlformats.org/officeDocument/2006/relationships/hyperlink" Target="https://southallblacksisters.org.uk/news/defence-of-equality-in-birmingham-schools/" TargetMode="External"/><Relationship Id="rId22" Type="http://schemas.openxmlformats.org/officeDocument/2006/relationships/hyperlink" Target="https://www.childrenssociety.org.uk/news-and-blogs/our-blog/early-intervention-funding-faces-70-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089A5C-8854-4B19-843C-A436D535475A}">
  <ds:schemaRefs>
    <ds:schemaRef ds:uri="http://schemas.openxmlformats.org/officeDocument/2006/bibliography"/>
  </ds:schemaRefs>
</ds:datastoreItem>
</file>

<file path=customXml/itemProps2.xml><?xml version="1.0" encoding="utf-8"?>
<ds:datastoreItem xmlns:ds="http://schemas.openxmlformats.org/officeDocument/2006/customXml" ds:itemID="{D603DACC-10FE-46E1-993E-E3449DEA5AC4}"/>
</file>

<file path=customXml/itemProps3.xml><?xml version="1.0" encoding="utf-8"?>
<ds:datastoreItem xmlns:ds="http://schemas.openxmlformats.org/officeDocument/2006/customXml" ds:itemID="{3AC2CAF4-5BBC-4B6A-A0F1-0CD97E95CC4C}"/>
</file>

<file path=customXml/itemProps4.xml><?xml version="1.0" encoding="utf-8"?>
<ds:datastoreItem xmlns:ds="http://schemas.openxmlformats.org/officeDocument/2006/customXml" ds:itemID="{C53267C5-117B-4E0B-BA88-D080235DB85A}"/>
</file>

<file path=docProps/app.xml><?xml version="1.0" encoding="utf-8"?>
<Properties xmlns="http://schemas.openxmlformats.org/officeDocument/2006/extended-properties" xmlns:vt="http://schemas.openxmlformats.org/officeDocument/2006/docPropsVTypes">
  <Template>Normal</Template>
  <TotalTime>1</TotalTime>
  <Pages>9</Pages>
  <Words>3339</Words>
  <Characters>19035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Janaya Walker</dc:creator>
  <cp:lastModifiedBy>Janaya Walker</cp:lastModifiedBy>
  <cp:revision>2</cp:revision>
  <dcterms:created xsi:type="dcterms:W3CDTF">2019-12-18T14:44:00Z</dcterms:created>
  <dcterms:modified xsi:type="dcterms:W3CDTF">2019-12-18T14:44:00Z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