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6" w:rsidRDefault="00691B1A" w:rsidP="00691B1A">
      <w:pPr>
        <w:pStyle w:val="Style1"/>
        <w:widowControl/>
        <w:jc w:val="center"/>
        <w:rPr>
          <w:rStyle w:val="FontStyle11"/>
          <w:sz w:val="24"/>
          <w:szCs w:val="24"/>
        </w:rPr>
      </w:pPr>
      <w:bookmarkStart w:id="0" w:name="_GoBack"/>
      <w:bookmarkEnd w:id="0"/>
      <w:r w:rsidRPr="00FD5401">
        <w:rPr>
          <w:rStyle w:val="FontStyle11"/>
          <w:sz w:val="24"/>
          <w:szCs w:val="24"/>
        </w:rPr>
        <w:t>Ответы на вопросник относительно реализа</w:t>
      </w:r>
      <w:r w:rsidR="00AA1A16">
        <w:rPr>
          <w:rStyle w:val="FontStyle11"/>
          <w:sz w:val="24"/>
          <w:szCs w:val="24"/>
        </w:rPr>
        <w:t xml:space="preserve">ции права на Интернет </w:t>
      </w:r>
    </w:p>
    <w:p w:rsidR="00691B1A" w:rsidRPr="00FD5401" w:rsidRDefault="00AA1A16" w:rsidP="00691B1A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 учетом гендерной принадлежности</w:t>
      </w:r>
    </w:p>
    <w:p w:rsidR="00691B1A" w:rsidRPr="00FD5401" w:rsidRDefault="00691B1A" w:rsidP="00691B1A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691B1A" w:rsidRPr="00FD5401" w:rsidRDefault="00691B1A" w:rsidP="00691B1A">
      <w:pPr>
        <w:pStyle w:val="Style2"/>
        <w:widowControl/>
        <w:ind w:firstLine="708"/>
        <w:jc w:val="both"/>
        <w:rPr>
          <w:rStyle w:val="FontStyle12"/>
          <w:sz w:val="24"/>
          <w:szCs w:val="24"/>
        </w:rPr>
      </w:pPr>
      <w:r w:rsidRPr="00691B1A">
        <w:rPr>
          <w:rStyle w:val="FontStyle11"/>
          <w:b w:val="0"/>
          <w:sz w:val="24"/>
          <w:szCs w:val="24"/>
        </w:rPr>
        <w:t>1.</w:t>
      </w:r>
      <w:r w:rsidRPr="00FD5401">
        <w:rPr>
          <w:rStyle w:val="FontStyle11"/>
          <w:sz w:val="24"/>
          <w:szCs w:val="24"/>
        </w:rPr>
        <w:t xml:space="preserve"> </w:t>
      </w:r>
      <w:r w:rsidRPr="00FD5401">
        <w:rPr>
          <w:rStyle w:val="FontStyle12"/>
          <w:sz w:val="24"/>
          <w:szCs w:val="24"/>
        </w:rPr>
        <w:t>В Кыргызской Республике женщины сталкиваются с проблемами возможности пользоваться информационными технологиями и извлекать из этого выгоду. Информационные и коммуникационные технологии могут дать толчок развити</w:t>
      </w:r>
      <w:r>
        <w:rPr>
          <w:rStyle w:val="FontStyle12"/>
          <w:sz w:val="24"/>
          <w:szCs w:val="24"/>
        </w:rPr>
        <w:t>ю</w:t>
      </w:r>
      <w:r w:rsidRPr="00FD5401">
        <w:rPr>
          <w:rStyle w:val="FontStyle12"/>
          <w:sz w:val="24"/>
          <w:szCs w:val="24"/>
        </w:rPr>
        <w:t xml:space="preserve"> экономической, политической и социальной самостоятельности жен</w:t>
      </w:r>
      <w:r>
        <w:rPr>
          <w:rStyle w:val="FontStyle12"/>
          <w:sz w:val="24"/>
          <w:szCs w:val="24"/>
        </w:rPr>
        <w:t>щин и тем самым способствовать г</w:t>
      </w:r>
      <w:r w:rsidRPr="00FD5401">
        <w:rPr>
          <w:rStyle w:val="FontStyle12"/>
          <w:sz w:val="24"/>
          <w:szCs w:val="24"/>
        </w:rPr>
        <w:t>ендерному равноправию. В целом в стране женщины имеют меньший доступ к услугам ИКТ, чем мужчины. Многочисленные невидимые барьеры ограничивают участие женщин и девочек в информационном обществе. Фактор</w:t>
      </w:r>
      <w:r>
        <w:rPr>
          <w:rStyle w:val="FontStyle12"/>
          <w:sz w:val="24"/>
          <w:szCs w:val="24"/>
        </w:rPr>
        <w:t>ы,</w:t>
      </w:r>
      <w:r w:rsidRPr="00FD5401">
        <w:rPr>
          <w:rStyle w:val="FontStyle12"/>
          <w:sz w:val="24"/>
          <w:szCs w:val="24"/>
        </w:rPr>
        <w:t xml:space="preserve"> препятствующи</w:t>
      </w:r>
      <w:r>
        <w:rPr>
          <w:rStyle w:val="FontStyle12"/>
          <w:sz w:val="24"/>
          <w:szCs w:val="24"/>
        </w:rPr>
        <w:t>е</w:t>
      </w:r>
      <w:r w:rsidRPr="00FD5401">
        <w:rPr>
          <w:rStyle w:val="FontStyle12"/>
          <w:sz w:val="24"/>
          <w:szCs w:val="24"/>
        </w:rPr>
        <w:t xml:space="preserve"> доступу к инфраструктуре ИКТ, именно женщин в Кыргызской Республике</w:t>
      </w:r>
      <w:r>
        <w:rPr>
          <w:rStyle w:val="FontStyle12"/>
          <w:sz w:val="24"/>
          <w:szCs w:val="24"/>
        </w:rPr>
        <w:t>, это низкий</w:t>
      </w:r>
      <w:r w:rsidRPr="00FD5401">
        <w:rPr>
          <w:rStyle w:val="FontStyle12"/>
          <w:sz w:val="24"/>
          <w:szCs w:val="24"/>
        </w:rPr>
        <w:t xml:space="preserve"> доступ к Интернету, отсутствие компьютерной грамотнос</w:t>
      </w:r>
      <w:r>
        <w:rPr>
          <w:rStyle w:val="FontStyle12"/>
          <w:sz w:val="24"/>
          <w:szCs w:val="24"/>
        </w:rPr>
        <w:t xml:space="preserve">ти, а также языковые барьеры. Ограниченность </w:t>
      </w:r>
      <w:r w:rsidRPr="00FD5401">
        <w:rPr>
          <w:rStyle w:val="FontStyle12"/>
          <w:sz w:val="24"/>
          <w:szCs w:val="24"/>
        </w:rPr>
        <w:t>доступ</w:t>
      </w:r>
      <w:r>
        <w:rPr>
          <w:rStyle w:val="FontStyle12"/>
          <w:sz w:val="24"/>
          <w:szCs w:val="24"/>
        </w:rPr>
        <w:t>а</w:t>
      </w:r>
      <w:r w:rsidRPr="00FD5401">
        <w:rPr>
          <w:rStyle w:val="FontStyle12"/>
          <w:sz w:val="24"/>
          <w:szCs w:val="24"/>
        </w:rPr>
        <w:t xml:space="preserve"> женщин к ИКТ </w:t>
      </w:r>
      <w:r>
        <w:rPr>
          <w:rStyle w:val="FontStyle12"/>
          <w:sz w:val="24"/>
          <w:szCs w:val="24"/>
        </w:rPr>
        <w:t>обусловлена</w:t>
      </w:r>
      <w:r w:rsidRPr="00FD5401">
        <w:rPr>
          <w:rStyle w:val="FontStyle12"/>
          <w:sz w:val="24"/>
          <w:szCs w:val="24"/>
        </w:rPr>
        <w:t xml:space="preserve"> также и факторами, которые не имеют отношения к технологической инфраструктуре и социально-экономические условиям. Социа</w:t>
      </w:r>
      <w:r>
        <w:rPr>
          <w:rStyle w:val="FontStyle12"/>
          <w:sz w:val="24"/>
          <w:szCs w:val="24"/>
        </w:rPr>
        <w:t>льно и культурно обусловленные г</w:t>
      </w:r>
      <w:r w:rsidRPr="00FD5401">
        <w:rPr>
          <w:rStyle w:val="FontStyle12"/>
          <w:sz w:val="24"/>
          <w:szCs w:val="24"/>
        </w:rPr>
        <w:t>ендерные роли, и взаимоотношения не способствуют реализации возможности для женщин и мужчин участвовать на равных в информационном обществе.</w:t>
      </w:r>
    </w:p>
    <w:p w:rsidR="00691B1A" w:rsidRDefault="00691B1A" w:rsidP="00691B1A">
      <w:pPr>
        <w:pStyle w:val="Style2"/>
        <w:widowControl/>
        <w:ind w:firstLine="708"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2. Правительство Кыргызской Республики не ведет сбор дезагрегированных данных по признаку пола в отношении доступа в Интернет.</w:t>
      </w:r>
      <w:r w:rsidR="007256BB">
        <w:rPr>
          <w:rStyle w:val="FontStyle12"/>
          <w:sz w:val="24"/>
          <w:szCs w:val="24"/>
        </w:rPr>
        <w:t xml:space="preserve"> Вместе с тем, в Кыргызстане довольно широкими темпами развивается доступ к интернету в регионах, в том числе за счет расширения зоны покрытия сотовой связью. Повсеместно наблюдается рост спроса и возможностей использования мобильных технологий, позволяющих получать услуги беспроводного интернета практически в любой точке нашей страны.</w:t>
      </w:r>
    </w:p>
    <w:p w:rsidR="002226B7" w:rsidRDefault="002226B7" w:rsidP="00691B1A">
      <w:pPr>
        <w:pStyle w:val="Style2"/>
        <w:widowControl/>
        <w:ind w:firstLine="708"/>
        <w:jc w:val="both"/>
        <w:rPr>
          <w:rStyle w:val="FontStyle12"/>
          <w:i/>
          <w:sz w:val="24"/>
          <w:szCs w:val="24"/>
        </w:rPr>
      </w:pPr>
    </w:p>
    <w:p w:rsidR="007256BB" w:rsidRPr="002226B7" w:rsidRDefault="007256BB" w:rsidP="00691B1A">
      <w:pPr>
        <w:pStyle w:val="Style2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2226B7">
        <w:rPr>
          <w:rStyle w:val="FontStyle12"/>
          <w:i/>
          <w:sz w:val="24"/>
          <w:szCs w:val="24"/>
        </w:rPr>
        <w:t>Сравнительная таблица</w:t>
      </w:r>
      <w:r w:rsidR="002226B7" w:rsidRPr="002226B7">
        <w:rPr>
          <w:rStyle w:val="FontStyle12"/>
          <w:i/>
          <w:sz w:val="24"/>
          <w:szCs w:val="24"/>
        </w:rPr>
        <w:t xml:space="preserve"> показателей развития услуг связ</w:t>
      </w:r>
      <w:r w:rsidRPr="002226B7">
        <w:rPr>
          <w:rStyle w:val="FontStyle12"/>
          <w:i/>
          <w:sz w:val="24"/>
          <w:szCs w:val="24"/>
        </w:rPr>
        <w:t>и в КР за 2011-2015 гг.</w:t>
      </w:r>
    </w:p>
    <w:p w:rsidR="007256BB" w:rsidRDefault="007256BB" w:rsidP="00691B1A">
      <w:pPr>
        <w:pStyle w:val="Style2"/>
        <w:widowControl/>
        <w:ind w:firstLine="708"/>
        <w:jc w:val="both"/>
        <w:rPr>
          <w:rStyle w:val="FontStyle1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4"/>
      </w:tblGrid>
      <w:tr w:rsidR="007256BB" w:rsidTr="007256BB"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03" w:type="dxa"/>
          </w:tcPr>
          <w:p w:rsidR="007256BB" w:rsidRPr="002226B7" w:rsidRDefault="007256BB" w:rsidP="002226B7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226B7">
              <w:rPr>
                <w:rStyle w:val="FontStyle12"/>
                <w:b/>
                <w:sz w:val="24"/>
                <w:szCs w:val="24"/>
              </w:rPr>
              <w:t>2011 г.</w:t>
            </w:r>
          </w:p>
        </w:tc>
        <w:tc>
          <w:tcPr>
            <w:tcW w:w="1503" w:type="dxa"/>
          </w:tcPr>
          <w:p w:rsidR="007256BB" w:rsidRPr="002226B7" w:rsidRDefault="007256BB" w:rsidP="002226B7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226B7">
              <w:rPr>
                <w:rStyle w:val="FontStyle12"/>
                <w:b/>
                <w:sz w:val="24"/>
                <w:szCs w:val="24"/>
              </w:rPr>
              <w:t>2012 г.</w:t>
            </w:r>
          </w:p>
        </w:tc>
        <w:tc>
          <w:tcPr>
            <w:tcW w:w="1503" w:type="dxa"/>
          </w:tcPr>
          <w:p w:rsidR="007256BB" w:rsidRPr="002226B7" w:rsidRDefault="007256BB" w:rsidP="002226B7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226B7">
              <w:rPr>
                <w:rStyle w:val="FontStyle12"/>
                <w:b/>
                <w:sz w:val="24"/>
                <w:szCs w:val="24"/>
              </w:rPr>
              <w:t>2013 г.</w:t>
            </w:r>
          </w:p>
        </w:tc>
        <w:tc>
          <w:tcPr>
            <w:tcW w:w="1503" w:type="dxa"/>
          </w:tcPr>
          <w:p w:rsidR="007256BB" w:rsidRPr="002226B7" w:rsidRDefault="007256BB" w:rsidP="002226B7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226B7">
              <w:rPr>
                <w:rStyle w:val="FontStyle12"/>
                <w:b/>
                <w:sz w:val="24"/>
                <w:szCs w:val="24"/>
              </w:rPr>
              <w:t>2014 г.</w:t>
            </w:r>
          </w:p>
        </w:tc>
        <w:tc>
          <w:tcPr>
            <w:tcW w:w="1504" w:type="dxa"/>
          </w:tcPr>
          <w:p w:rsidR="007256BB" w:rsidRPr="002226B7" w:rsidRDefault="007256BB" w:rsidP="002226B7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226B7">
              <w:rPr>
                <w:rStyle w:val="FontStyle12"/>
                <w:b/>
                <w:sz w:val="24"/>
                <w:szCs w:val="24"/>
              </w:rPr>
              <w:t>2015 г.</w:t>
            </w:r>
          </w:p>
        </w:tc>
      </w:tr>
      <w:tr w:rsidR="007256BB" w:rsidTr="007256BB"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Количество абонентов по передаче данных (интернет)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2 379 298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2 652 404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3 491 500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4 136 462</w:t>
            </w:r>
          </w:p>
        </w:tc>
        <w:tc>
          <w:tcPr>
            <w:tcW w:w="1504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4 754 601</w:t>
            </w:r>
          </w:p>
        </w:tc>
      </w:tr>
      <w:tr w:rsidR="007256BB" w:rsidTr="007256BB"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Количество абонентов мобильной связи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6 277 108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6 293 411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7 853 751</w:t>
            </w:r>
          </w:p>
        </w:tc>
        <w:tc>
          <w:tcPr>
            <w:tcW w:w="1503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7 012 711</w:t>
            </w:r>
          </w:p>
        </w:tc>
        <w:tc>
          <w:tcPr>
            <w:tcW w:w="1504" w:type="dxa"/>
          </w:tcPr>
          <w:p w:rsidR="007256BB" w:rsidRDefault="007256BB" w:rsidP="00691B1A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7 003 135</w:t>
            </w:r>
          </w:p>
        </w:tc>
      </w:tr>
    </w:tbl>
    <w:p w:rsidR="007256BB" w:rsidRDefault="007256BB" w:rsidP="00691B1A">
      <w:pPr>
        <w:pStyle w:val="Style2"/>
        <w:widowControl/>
        <w:ind w:firstLine="708"/>
        <w:jc w:val="both"/>
        <w:rPr>
          <w:rStyle w:val="FontStyle12"/>
          <w:sz w:val="24"/>
          <w:szCs w:val="24"/>
        </w:rPr>
      </w:pPr>
    </w:p>
    <w:p w:rsidR="00691B1A" w:rsidRPr="00F74045" w:rsidRDefault="00691B1A" w:rsidP="00691B1A">
      <w:pPr>
        <w:pStyle w:val="Style2"/>
        <w:widowControl/>
        <w:ind w:firstLine="708"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3. Правительство в</w:t>
      </w:r>
      <w:r>
        <w:rPr>
          <w:rStyle w:val="FontStyle12"/>
          <w:sz w:val="24"/>
          <w:szCs w:val="24"/>
        </w:rPr>
        <w:t xml:space="preserve"> Кыргызской Республике облегчило</w:t>
      </w:r>
      <w:r w:rsidRPr="00FD5401">
        <w:rPr>
          <w:rStyle w:val="FontStyle12"/>
          <w:sz w:val="24"/>
          <w:szCs w:val="24"/>
        </w:rPr>
        <w:t xml:space="preserve"> доступ в интернет не только для женщин, но и для мужчин путем предоставления в публичных местах бесплатного доступа в интернет через точки доступа</w:t>
      </w:r>
      <w:r w:rsidRPr="00F74045">
        <w:rPr>
          <w:rStyle w:val="FontStyle12"/>
          <w:sz w:val="24"/>
          <w:szCs w:val="24"/>
        </w:rPr>
        <w:t xml:space="preserve"> </w:t>
      </w:r>
      <w:r w:rsidRPr="00FD5401">
        <w:rPr>
          <w:rStyle w:val="FontStyle12"/>
          <w:sz w:val="24"/>
          <w:szCs w:val="24"/>
          <w:lang w:val="en-US"/>
        </w:rPr>
        <w:t>WI</w:t>
      </w:r>
      <w:r w:rsidRPr="00F74045">
        <w:rPr>
          <w:rStyle w:val="FontStyle12"/>
          <w:sz w:val="24"/>
          <w:szCs w:val="24"/>
        </w:rPr>
        <w:t>-</w:t>
      </w:r>
      <w:r w:rsidRPr="00FD5401">
        <w:rPr>
          <w:rStyle w:val="FontStyle12"/>
          <w:sz w:val="24"/>
          <w:szCs w:val="24"/>
          <w:lang w:val="en-US"/>
        </w:rPr>
        <w:t>FI</w:t>
      </w:r>
      <w:r w:rsidRPr="00F74045">
        <w:rPr>
          <w:rStyle w:val="FontStyle12"/>
          <w:sz w:val="24"/>
          <w:szCs w:val="24"/>
        </w:rPr>
        <w:t>.</w:t>
      </w:r>
    </w:p>
    <w:p w:rsidR="00691B1A" w:rsidRPr="00FD5401" w:rsidRDefault="00691B1A" w:rsidP="00691B1A">
      <w:pPr>
        <w:pStyle w:val="Style2"/>
        <w:widowControl/>
        <w:ind w:firstLine="708"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4. В Кыргызской Республике домашний доступ к интернету распространён только среди слоев населения с более высокими уровнями дохода. В тех случаях, когда женщины все-таки имеют доступ, они имеют его на рабочем месте и пользуются для выполнения работы. В этом же проявляется укоренившееся фидерное неравноправие, которое влияет на то, как женщины пользуются этими технологиями. На рабочем месте большинство женщин используют ИТ и ИКТ для выполнения повседневной офисной работы. Гораздо меньше женщин использую новые технологии в качестве инструмента общения и обмена информацией. В Кыргызской Республике предпочтение отдается использованию электронной почты, но высокая стоимость широкополосной связи делает ее недоступной для многих женских организаций.</w:t>
      </w:r>
    </w:p>
    <w:p w:rsidR="00691B1A" w:rsidRPr="00FD5401" w:rsidRDefault="00691B1A" w:rsidP="00691B1A">
      <w:pPr>
        <w:pStyle w:val="Style2"/>
        <w:widowControl/>
        <w:ind w:firstLine="708"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lastRenderedPageBreak/>
        <w:t>5. В целях исполнения взятых на себя международных обязател</w:t>
      </w:r>
      <w:r>
        <w:rPr>
          <w:rStyle w:val="FontStyle12"/>
          <w:sz w:val="24"/>
          <w:szCs w:val="24"/>
        </w:rPr>
        <w:t>ьств по достижению г</w:t>
      </w:r>
      <w:r w:rsidRPr="00FD5401">
        <w:rPr>
          <w:rStyle w:val="FontStyle12"/>
          <w:sz w:val="24"/>
          <w:szCs w:val="24"/>
        </w:rPr>
        <w:t xml:space="preserve">ендерного </w:t>
      </w:r>
      <w:r>
        <w:rPr>
          <w:rStyle w:val="FontStyle12"/>
          <w:sz w:val="24"/>
          <w:szCs w:val="24"/>
        </w:rPr>
        <w:t xml:space="preserve">равенства </w:t>
      </w:r>
      <w:r w:rsidRPr="00FD5401">
        <w:rPr>
          <w:rStyle w:val="FontStyle12"/>
          <w:sz w:val="24"/>
          <w:szCs w:val="24"/>
        </w:rPr>
        <w:t>вообще и в политике в частности</w:t>
      </w:r>
      <w:r>
        <w:rPr>
          <w:rStyle w:val="FontStyle12"/>
          <w:sz w:val="24"/>
          <w:szCs w:val="24"/>
        </w:rPr>
        <w:t>,</w:t>
      </w:r>
      <w:r w:rsidRPr="00FD5401">
        <w:rPr>
          <w:rStyle w:val="FontStyle12"/>
          <w:sz w:val="24"/>
          <w:szCs w:val="24"/>
        </w:rPr>
        <w:t xml:space="preserve"> Кыргызской Респ</w:t>
      </w:r>
      <w:r>
        <w:rPr>
          <w:rStyle w:val="FontStyle12"/>
          <w:sz w:val="24"/>
          <w:szCs w:val="24"/>
        </w:rPr>
        <w:t>убликой</w:t>
      </w:r>
      <w:r w:rsidRPr="00FD5401">
        <w:rPr>
          <w:rStyle w:val="FontStyle12"/>
          <w:sz w:val="24"/>
          <w:szCs w:val="24"/>
        </w:rPr>
        <w:t xml:space="preserve"> заложены конституционные основы и законодательные гарантии, обеспечивающие соблюдение принципа равенства мужчин и женщин в стране. В Кыргызской Республике мужчины и женщины имеют равные свободы и права, а также равные возможности для их реализации. Основные положения государственной</w:t>
      </w:r>
      <w:r>
        <w:rPr>
          <w:rStyle w:val="FontStyle12"/>
          <w:sz w:val="24"/>
          <w:szCs w:val="24"/>
        </w:rPr>
        <w:t xml:space="preserve"> политики в области достижения г</w:t>
      </w:r>
      <w:r w:rsidRPr="00FD5401">
        <w:rPr>
          <w:rStyle w:val="FontStyle12"/>
          <w:sz w:val="24"/>
          <w:szCs w:val="24"/>
        </w:rPr>
        <w:t>ендерного равенства содержатся в Законе Кыргызской Республике «О государственных гарантиях равных прав и равных возможностей для мужчин и жен</w:t>
      </w:r>
      <w:r>
        <w:rPr>
          <w:rStyle w:val="FontStyle12"/>
          <w:sz w:val="24"/>
          <w:szCs w:val="24"/>
        </w:rPr>
        <w:t>щин» от 4 августа 2008 года. В ц</w:t>
      </w:r>
      <w:r w:rsidRPr="00FD5401">
        <w:rPr>
          <w:rStyle w:val="FontStyle12"/>
          <w:sz w:val="24"/>
          <w:szCs w:val="24"/>
        </w:rPr>
        <w:t>елом</w:t>
      </w:r>
      <w:r>
        <w:rPr>
          <w:rStyle w:val="FontStyle12"/>
          <w:sz w:val="24"/>
          <w:szCs w:val="24"/>
        </w:rPr>
        <w:t>,</w:t>
      </w:r>
      <w:r w:rsidRPr="00FD5401">
        <w:rPr>
          <w:rStyle w:val="FontStyle12"/>
          <w:sz w:val="24"/>
          <w:szCs w:val="24"/>
        </w:rPr>
        <w:t xml:space="preserve"> действующий в настоящее время Закон устанавливает государственные гарантии по предоставлению равных прав и возможностей лицам разного пола в политической, социальной, экономической, культурной и иных областях жизнедеятельности человека; призван оградить мужчин и женщин от дискриминации по признаку пола; направлен на утверждение прогрессивных демократических отношений между мужчинами и женщинами. Одной из его задач стало создание национальных механизмов обеспечения для лиц разного пола равенства прав, обязанностей и ответственности в политической, социальной, экономической, трудовой и иной деятельности; равенства возможностей; равно партнёрских отношений во всех сферах жизнедеятельности. В этом Законе заложены основы государственной политики </w:t>
      </w:r>
      <w:r>
        <w:rPr>
          <w:rStyle w:val="FontStyle12"/>
          <w:sz w:val="24"/>
          <w:szCs w:val="24"/>
        </w:rPr>
        <w:t>по обеспечению г</w:t>
      </w:r>
      <w:r w:rsidRPr="00FD5401">
        <w:rPr>
          <w:rStyle w:val="FontStyle12"/>
          <w:sz w:val="24"/>
          <w:szCs w:val="24"/>
        </w:rPr>
        <w:t>ендерного равенства. Основами государст</w:t>
      </w:r>
      <w:r>
        <w:rPr>
          <w:rStyle w:val="FontStyle12"/>
          <w:sz w:val="24"/>
          <w:szCs w:val="24"/>
        </w:rPr>
        <w:t>венной политики по обеспечению г</w:t>
      </w:r>
      <w:r w:rsidRPr="00FD5401">
        <w:rPr>
          <w:rStyle w:val="FontStyle12"/>
          <w:sz w:val="24"/>
          <w:szCs w:val="24"/>
        </w:rPr>
        <w:t>ендерного равенства являются: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формирование</w:t>
      </w:r>
      <w:r>
        <w:rPr>
          <w:rStyle w:val="FontStyle12"/>
          <w:sz w:val="24"/>
          <w:szCs w:val="24"/>
        </w:rPr>
        <w:t>,</w:t>
      </w:r>
      <w:r w:rsidRPr="00FD5401">
        <w:rPr>
          <w:rStyle w:val="FontStyle12"/>
          <w:sz w:val="24"/>
          <w:szCs w:val="24"/>
        </w:rPr>
        <w:t xml:space="preserve"> совершенствование и развитие нормативной</w:t>
      </w:r>
      <w:r>
        <w:rPr>
          <w:rStyle w:val="FontStyle12"/>
          <w:sz w:val="24"/>
          <w:szCs w:val="24"/>
        </w:rPr>
        <w:t xml:space="preserve"> правовой базы для обеспечения г</w:t>
      </w:r>
      <w:r w:rsidRPr="00FD5401">
        <w:rPr>
          <w:rStyle w:val="FontStyle12"/>
          <w:sz w:val="24"/>
          <w:szCs w:val="24"/>
        </w:rPr>
        <w:t>ендерного равенства;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создание институциона</w:t>
      </w:r>
      <w:r>
        <w:rPr>
          <w:rStyle w:val="FontStyle12"/>
          <w:sz w:val="24"/>
          <w:szCs w:val="24"/>
        </w:rPr>
        <w:t>льных механизмов по реализации г</w:t>
      </w:r>
      <w:r w:rsidRPr="00FD5401">
        <w:rPr>
          <w:rStyle w:val="FontStyle12"/>
          <w:sz w:val="24"/>
          <w:szCs w:val="24"/>
        </w:rPr>
        <w:t>ендерной политики;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разработка и реализация государственных целевых програ</w:t>
      </w:r>
      <w:r>
        <w:rPr>
          <w:rStyle w:val="FontStyle12"/>
          <w:sz w:val="24"/>
          <w:szCs w:val="24"/>
        </w:rPr>
        <w:t>мм, направленных на достижение г</w:t>
      </w:r>
      <w:r w:rsidRPr="00FD5401">
        <w:rPr>
          <w:rStyle w:val="FontStyle12"/>
          <w:sz w:val="24"/>
          <w:szCs w:val="24"/>
        </w:rPr>
        <w:t>ендерного равенства;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принятие специальных мер, направленных на устранение дисбаланса между возможностями женщин и мужчин;</w:t>
      </w:r>
    </w:p>
    <w:p w:rsidR="00691B1A" w:rsidRPr="00FD5401" w:rsidRDefault="00691B1A" w:rsidP="00691B1A">
      <w:pPr>
        <w:pStyle w:val="Style4"/>
        <w:widowControl/>
        <w:jc w:val="both"/>
        <w:rPr>
          <w:rStyle w:val="FontStyle12"/>
          <w:sz w:val="24"/>
          <w:szCs w:val="24"/>
        </w:rPr>
      </w:pPr>
      <w:r w:rsidRPr="00691B1A">
        <w:rPr>
          <w:rStyle w:val="FontStyle12"/>
          <w:sz w:val="24"/>
          <w:szCs w:val="24"/>
        </w:rPr>
        <w:t>-</w:t>
      </w:r>
      <w:r w:rsidRPr="00FD5401">
        <w:rPr>
          <w:rStyle w:val="FontStyle12"/>
          <w:sz w:val="24"/>
          <w:szCs w:val="24"/>
        </w:rPr>
        <w:t xml:space="preserve"> интегр</w:t>
      </w:r>
      <w:r>
        <w:rPr>
          <w:rStyle w:val="FontStyle12"/>
          <w:sz w:val="24"/>
          <w:szCs w:val="24"/>
        </w:rPr>
        <w:t>ация г</w:t>
      </w:r>
      <w:r w:rsidRPr="00FD5401">
        <w:rPr>
          <w:rStyle w:val="FontStyle12"/>
          <w:sz w:val="24"/>
          <w:szCs w:val="24"/>
        </w:rPr>
        <w:t>ендерного подхода в государственные, региональные и местные программы и стратегии развития;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защита общества от информации, пропаганды и агита</w:t>
      </w:r>
      <w:r>
        <w:rPr>
          <w:rStyle w:val="FontStyle12"/>
          <w:sz w:val="24"/>
          <w:szCs w:val="24"/>
        </w:rPr>
        <w:t>ции, направленных на нарушение г</w:t>
      </w:r>
      <w:r w:rsidRPr="00FD5401">
        <w:rPr>
          <w:rStyle w:val="FontStyle12"/>
          <w:sz w:val="24"/>
          <w:szCs w:val="24"/>
        </w:rPr>
        <w:t>ендерного равенства;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во</w:t>
      </w:r>
      <w:r>
        <w:rPr>
          <w:rStyle w:val="FontStyle12"/>
          <w:sz w:val="24"/>
          <w:szCs w:val="24"/>
        </w:rPr>
        <w:t>спитание и пропаганда культура г</w:t>
      </w:r>
      <w:r w:rsidRPr="00FD5401">
        <w:rPr>
          <w:rStyle w:val="FontStyle12"/>
          <w:sz w:val="24"/>
          <w:szCs w:val="24"/>
        </w:rPr>
        <w:t>ендерного равенства;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выполнение общепризнанных принципов и норм международного права, а также международных обязательств Кыргызской Р</w:t>
      </w:r>
      <w:r>
        <w:rPr>
          <w:rStyle w:val="FontStyle12"/>
          <w:sz w:val="24"/>
          <w:szCs w:val="24"/>
        </w:rPr>
        <w:t>еспублики, касающихся вопросов г</w:t>
      </w:r>
      <w:r w:rsidRPr="00FD5401">
        <w:rPr>
          <w:rStyle w:val="FontStyle12"/>
          <w:sz w:val="24"/>
          <w:szCs w:val="24"/>
        </w:rPr>
        <w:t>ендерного равенства.</w:t>
      </w:r>
    </w:p>
    <w:p w:rsidR="00691B1A" w:rsidRPr="00FD5401" w:rsidRDefault="00691B1A" w:rsidP="00691B1A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6. В целях развития связи, информатизации и внедрени</w:t>
      </w:r>
      <w:r>
        <w:rPr>
          <w:rStyle w:val="FontStyle12"/>
          <w:sz w:val="24"/>
          <w:szCs w:val="24"/>
        </w:rPr>
        <w:t>я</w:t>
      </w:r>
      <w:r w:rsidRPr="00FD5401">
        <w:rPr>
          <w:rStyle w:val="FontStyle12"/>
          <w:sz w:val="24"/>
          <w:szCs w:val="24"/>
        </w:rPr>
        <w:t xml:space="preserve"> электронного государственного управления</w:t>
      </w:r>
      <w:r>
        <w:rPr>
          <w:rStyle w:val="FontStyle12"/>
          <w:sz w:val="24"/>
          <w:szCs w:val="24"/>
        </w:rPr>
        <w:t xml:space="preserve"> в Кыргызской Республике проводя</w:t>
      </w:r>
      <w:r w:rsidRPr="00FD5401">
        <w:rPr>
          <w:rStyle w:val="FontStyle12"/>
          <w:sz w:val="24"/>
          <w:szCs w:val="24"/>
        </w:rPr>
        <w:t>тся работы в соответствии с Национальной стратегией устойчивого развития Кыргызской Рес</w:t>
      </w:r>
      <w:r>
        <w:rPr>
          <w:rStyle w:val="FontStyle12"/>
          <w:sz w:val="24"/>
          <w:szCs w:val="24"/>
        </w:rPr>
        <w:t>публики на период 2013-2017 гг.</w:t>
      </w:r>
      <w:r w:rsidRPr="00FD5401">
        <w:rPr>
          <w:rStyle w:val="FontStyle12"/>
          <w:sz w:val="24"/>
          <w:szCs w:val="24"/>
        </w:rPr>
        <w:t xml:space="preserve">, </w:t>
      </w:r>
      <w:r w:rsidRPr="00FD5401">
        <w:rPr>
          <w:rStyle w:val="FontStyle12"/>
          <w:spacing w:val="60"/>
          <w:sz w:val="24"/>
          <w:szCs w:val="24"/>
        </w:rPr>
        <w:t xml:space="preserve">в </w:t>
      </w:r>
      <w:r w:rsidRPr="00FD5401">
        <w:rPr>
          <w:rStyle w:val="FontStyle12"/>
          <w:sz w:val="24"/>
          <w:szCs w:val="24"/>
        </w:rPr>
        <w:t>соответствии с Программой Правительства Кыргызской Республики по внедрению электронного управления («электронное правительство») в государственных органах исполнительной власти и органах местного самоуправления Кыргызской Республики на 2014</w:t>
      </w: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softHyphen/>
        <w:t>2017 гг</w:t>
      </w:r>
      <w:r w:rsidRPr="00FD5401">
        <w:rPr>
          <w:rStyle w:val="FontStyle12"/>
          <w:sz w:val="24"/>
          <w:szCs w:val="24"/>
        </w:rPr>
        <w:t>.</w:t>
      </w:r>
    </w:p>
    <w:p w:rsidR="00691B1A" w:rsidRPr="00FD5401" w:rsidRDefault="00691B1A" w:rsidP="00691B1A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 xml:space="preserve">7. Для решения проблемы </w:t>
      </w:r>
      <w:r>
        <w:rPr>
          <w:rStyle w:val="FontStyle12"/>
          <w:sz w:val="24"/>
          <w:szCs w:val="24"/>
        </w:rPr>
        <w:t>г</w:t>
      </w:r>
      <w:r w:rsidRPr="00FD5401">
        <w:rPr>
          <w:rStyle w:val="FontStyle12"/>
          <w:sz w:val="24"/>
          <w:szCs w:val="24"/>
        </w:rPr>
        <w:t>ендерного насилия существует Закон Кыргызской Республики «О государственных гарантиях равных прав и равных возможностей для мужчин и женщин» от 4 августа 2008 года N 184. Целью настоящего Закона является достижение паритетного положения женщин и мужчин во всех сферах жизнедеятельности общества. Задачами настоящего Закона является создание национальных механизмов обеспечения для лиц разного пола: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равенства прав, обязанностей и ответственности в политической, социальной, экономической, трудовой и иной деятельности;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равенства возможностей;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lastRenderedPageBreak/>
        <w:t>- равно партнёрских отношений во всех сферах жизнедеятельности;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равенства в семейных отношениях;</w:t>
      </w:r>
    </w:p>
    <w:p w:rsidR="00691B1A" w:rsidRPr="00FD5401" w:rsidRDefault="00691B1A" w:rsidP="00691B1A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D5401">
        <w:rPr>
          <w:rStyle w:val="FontStyle12"/>
          <w:sz w:val="24"/>
          <w:szCs w:val="24"/>
        </w:rPr>
        <w:t>- равенства результата.</w:t>
      </w:r>
    </w:p>
    <w:p w:rsidR="00AB4BCE" w:rsidRDefault="00691B1A" w:rsidP="00691B1A">
      <w:pPr>
        <w:pStyle w:val="Style5"/>
        <w:widowControl/>
        <w:ind w:firstLine="708"/>
        <w:jc w:val="both"/>
      </w:pPr>
      <w:r w:rsidRPr="00FD5401">
        <w:rPr>
          <w:rStyle w:val="FontStyle12"/>
          <w:sz w:val="24"/>
          <w:szCs w:val="24"/>
        </w:rPr>
        <w:t>Также, в соответствии со статьей 16 Конституции Кыргызской Республики права и свободы человека являются высшей ценностью. Они действуют непосредственно, определяют смысл и содержание деятельности законодательной, исполнительной власти и органов местного самоуправления. Никто не может подвергаться дискриминации по признаку пола, расы, языка, инвалидности, этнической принадлежности, вероисповедания, возраста, политических или иных убеждений, образования, происхождения, имущественного или иного положения, а также других обстоятельств.</w:t>
      </w:r>
    </w:p>
    <w:sectPr w:rsidR="00AB4BCE" w:rsidSect="00691B1A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1A"/>
    <w:rsid w:val="002226B7"/>
    <w:rsid w:val="00691B1A"/>
    <w:rsid w:val="007256BB"/>
    <w:rsid w:val="00AA1A16"/>
    <w:rsid w:val="00AB4BCE"/>
    <w:rsid w:val="00B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691B1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91B1A"/>
    <w:rPr>
      <w:rFonts w:ascii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2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69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691B1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91B1A"/>
    <w:rPr>
      <w:rFonts w:ascii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2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D1387-A919-4E25-90C6-98CAD0CBBD74}"/>
</file>

<file path=customXml/itemProps2.xml><?xml version="1.0" encoding="utf-8"?>
<ds:datastoreItem xmlns:ds="http://schemas.openxmlformats.org/officeDocument/2006/customXml" ds:itemID="{5B705350-D8EF-4D43-9A49-4DAB63B0DAF7}"/>
</file>

<file path=customXml/itemProps3.xml><?xml version="1.0" encoding="utf-8"?>
<ds:datastoreItem xmlns:ds="http://schemas.openxmlformats.org/officeDocument/2006/customXml" ds:itemID="{8E6D5F86-EA18-4E52-B6DF-4B4B91DD5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5953</Characters>
  <Application>Microsoft Office Word</Application>
  <DocSecurity>0</DocSecurity>
  <Lines>124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nuraimt@mail.ru</dc:creator>
  <cp:lastModifiedBy>Eimear Farrell</cp:lastModifiedBy>
  <cp:revision>2</cp:revision>
  <dcterms:created xsi:type="dcterms:W3CDTF">2017-02-08T10:31:00Z</dcterms:created>
  <dcterms:modified xsi:type="dcterms:W3CDTF">2017-02-08T10:31:00Z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