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37132" w14:textId="77777777" w:rsidR="000F61E4" w:rsidRDefault="00786DD4" w:rsidP="00786DD4">
      <w:pPr>
        <w:pStyle w:val="ListParagraph"/>
        <w:numPr>
          <w:ilvl w:val="0"/>
          <w:numId w:val="1"/>
        </w:numPr>
        <w:spacing w:line="276" w:lineRule="auto"/>
        <w:jc w:val="both"/>
        <w:rPr>
          <w:rFonts w:ascii="Maiandra GD" w:hAnsi="Maiandra GD"/>
          <w:b/>
          <w:sz w:val="24"/>
          <w:szCs w:val="24"/>
        </w:rPr>
      </w:pPr>
      <w:bookmarkStart w:id="0" w:name="_GoBack"/>
      <w:bookmarkEnd w:id="0"/>
      <w:r w:rsidRPr="00EF398A">
        <w:rPr>
          <w:rFonts w:ascii="Maiandra GD" w:hAnsi="Maiandra GD"/>
          <w:b/>
          <w:sz w:val="24"/>
          <w:szCs w:val="24"/>
        </w:rPr>
        <w:t>Prière de fournir des informations et données sur la prévalence des mariages d’enfants, mariages précoces et mariages forcés, en lien avec le nombre de femmes et filles vivant dans la situation de crise humanitaire. Veuillez également fournir des données désagrégées par sexe et âge, en lien avec le nombre total de femmes, filles, et garçons ou nécessaire, dans la population.</w:t>
      </w:r>
    </w:p>
    <w:p w14:paraId="5F837133" w14:textId="77777777" w:rsidR="00AF7407" w:rsidRDefault="00AF7407" w:rsidP="00AF7407">
      <w:pPr>
        <w:spacing w:line="276" w:lineRule="auto"/>
        <w:jc w:val="both"/>
        <w:rPr>
          <w:rFonts w:ascii="Maiandra GD" w:hAnsi="Maiandra GD"/>
          <w:sz w:val="24"/>
          <w:szCs w:val="24"/>
        </w:rPr>
      </w:pPr>
      <w:r>
        <w:rPr>
          <w:rFonts w:ascii="Maiandra GD" w:hAnsi="Maiandra GD"/>
          <w:sz w:val="24"/>
          <w:szCs w:val="24"/>
        </w:rPr>
        <w:t xml:space="preserve">R : </w:t>
      </w:r>
      <w:r w:rsidRPr="00725AE9">
        <w:rPr>
          <w:rFonts w:ascii="Maiandra GD" w:hAnsi="Maiandra GD"/>
          <w:sz w:val="24"/>
          <w:szCs w:val="24"/>
          <w:u w:val="single"/>
        </w:rPr>
        <w:t>Contexte/Informations</w:t>
      </w:r>
    </w:p>
    <w:p w14:paraId="5F837134" w14:textId="77777777" w:rsidR="00AF7407" w:rsidRDefault="00AF7407" w:rsidP="00AF7407">
      <w:pPr>
        <w:spacing w:line="276" w:lineRule="auto"/>
        <w:jc w:val="both"/>
        <w:rPr>
          <w:rFonts w:ascii="Maiandra GD" w:hAnsi="Maiandra GD"/>
          <w:sz w:val="24"/>
          <w:szCs w:val="24"/>
        </w:rPr>
      </w:pPr>
      <w:r>
        <w:rPr>
          <w:rFonts w:ascii="Maiandra GD" w:hAnsi="Maiandra GD"/>
          <w:sz w:val="24"/>
          <w:szCs w:val="24"/>
        </w:rPr>
        <w:t xml:space="preserve">La situation de crise humanitaire en RD Congo, </w:t>
      </w:r>
      <w:r w:rsidR="002603C7">
        <w:rPr>
          <w:rFonts w:ascii="Maiandra GD" w:hAnsi="Maiandra GD"/>
          <w:sz w:val="24"/>
          <w:szCs w:val="24"/>
        </w:rPr>
        <w:t>particulièrement</w:t>
      </w:r>
      <w:r>
        <w:rPr>
          <w:rFonts w:ascii="Maiandra GD" w:hAnsi="Maiandra GD"/>
          <w:sz w:val="24"/>
          <w:szCs w:val="24"/>
        </w:rPr>
        <w:t xml:space="preserve"> au Sud-Kivu (notamment, Uvira, Fizi et Walungu) est caractérisée par des guerres à répétition entre les groupes armés tant nationaux qu’étrangers dont entre autre les Gumino, Aleluya, FOREBU, EX-FNL, FDLR, Biloze bishambuke, Tuyigwaniho, etc. contre les FARDC.</w:t>
      </w:r>
    </w:p>
    <w:p w14:paraId="5F837135" w14:textId="77777777" w:rsidR="00363803" w:rsidRDefault="00AF7407" w:rsidP="00AF7407">
      <w:pPr>
        <w:spacing w:line="276" w:lineRule="auto"/>
        <w:jc w:val="both"/>
        <w:rPr>
          <w:rFonts w:ascii="Maiandra GD" w:hAnsi="Maiandra GD"/>
          <w:sz w:val="24"/>
          <w:szCs w:val="24"/>
        </w:rPr>
      </w:pPr>
      <w:r>
        <w:rPr>
          <w:rFonts w:ascii="Maiandra GD" w:hAnsi="Maiandra GD"/>
          <w:sz w:val="24"/>
          <w:szCs w:val="24"/>
        </w:rPr>
        <w:t xml:space="preserve">Ces guerres sont à la base des mouvements massifs des </w:t>
      </w:r>
      <w:r w:rsidR="00363803">
        <w:rPr>
          <w:rFonts w:ascii="Maiandra GD" w:hAnsi="Maiandra GD"/>
          <w:sz w:val="24"/>
          <w:szCs w:val="24"/>
        </w:rPr>
        <w:t>populations, des incendies des maisons, incendies des infrastructures scolaires et sanitaires, vols des bétails, les enlèvements ciblés, mort d’hommes, viols et violences sexuels et ceux basés sur le genre (mariages d’enfants, mariages précoces et mariages forcés), agressions physiques, psychologiques, etc.</w:t>
      </w:r>
    </w:p>
    <w:p w14:paraId="5F837136" w14:textId="77777777" w:rsidR="00725AE9" w:rsidRPr="00725AE9" w:rsidRDefault="00725AE9" w:rsidP="00AF7407">
      <w:pPr>
        <w:spacing w:line="276" w:lineRule="auto"/>
        <w:jc w:val="both"/>
        <w:rPr>
          <w:rFonts w:ascii="Maiandra GD" w:hAnsi="Maiandra GD"/>
          <w:sz w:val="24"/>
          <w:szCs w:val="24"/>
          <w:u w:val="single"/>
        </w:rPr>
      </w:pPr>
      <w:r w:rsidRPr="00725AE9">
        <w:rPr>
          <w:rFonts w:ascii="Maiandra GD" w:hAnsi="Maiandra GD"/>
          <w:sz w:val="24"/>
          <w:szCs w:val="24"/>
          <w:u w:val="single"/>
        </w:rPr>
        <w:t>Données sur la prévalence</w:t>
      </w:r>
    </w:p>
    <w:tbl>
      <w:tblPr>
        <w:tblW w:w="9240" w:type="dxa"/>
        <w:tblInd w:w="-10" w:type="dxa"/>
        <w:tblCellMar>
          <w:left w:w="70" w:type="dxa"/>
          <w:right w:w="70" w:type="dxa"/>
        </w:tblCellMar>
        <w:tblLook w:val="04A0" w:firstRow="1" w:lastRow="0" w:firstColumn="1" w:lastColumn="0" w:noHBand="0" w:noVBand="1"/>
      </w:tblPr>
      <w:tblGrid>
        <w:gridCol w:w="660"/>
        <w:gridCol w:w="1200"/>
        <w:gridCol w:w="1200"/>
        <w:gridCol w:w="1200"/>
        <w:gridCol w:w="1200"/>
        <w:gridCol w:w="3780"/>
      </w:tblGrid>
      <w:tr w:rsidR="008F58E6" w:rsidRPr="008F58E6" w14:paraId="5F83713D" w14:textId="77777777" w:rsidTr="008F58E6">
        <w:trPr>
          <w:trHeight w:val="345"/>
        </w:trPr>
        <w:tc>
          <w:tcPr>
            <w:tcW w:w="660" w:type="dxa"/>
            <w:tcBorders>
              <w:top w:val="single" w:sz="8" w:space="0" w:color="auto"/>
              <w:left w:val="single" w:sz="8" w:space="0" w:color="auto"/>
              <w:bottom w:val="nil"/>
              <w:right w:val="single" w:sz="8" w:space="0" w:color="auto"/>
            </w:tcBorders>
            <w:shd w:val="clear" w:color="auto" w:fill="auto"/>
            <w:vAlign w:val="center"/>
            <w:hideMark/>
          </w:tcPr>
          <w:p w14:paraId="5F837137" w14:textId="77777777" w:rsidR="008F58E6" w:rsidRPr="008F58E6" w:rsidRDefault="008F58E6" w:rsidP="0066008F">
            <w:pPr>
              <w:spacing w:after="0" w:line="240" w:lineRule="auto"/>
              <w:jc w:val="center"/>
              <w:rPr>
                <w:rFonts w:ascii="Maiandra GD" w:eastAsia="Times New Roman" w:hAnsi="Maiandra GD" w:cs="Times New Roman"/>
                <w:b/>
                <w:color w:val="000000"/>
                <w:sz w:val="24"/>
                <w:szCs w:val="24"/>
                <w:lang w:eastAsia="fr-FR"/>
              </w:rPr>
            </w:pPr>
            <w:r w:rsidRPr="008F58E6">
              <w:rPr>
                <w:rFonts w:ascii="Maiandra GD" w:eastAsia="Times New Roman" w:hAnsi="Maiandra GD" w:cs="Times New Roman"/>
                <w:b/>
                <w:color w:val="000000"/>
                <w:sz w:val="24"/>
                <w:szCs w:val="24"/>
                <w:lang w:eastAsia="fr-FR"/>
              </w:rPr>
              <w:t>No</w:t>
            </w:r>
          </w:p>
        </w:tc>
        <w:tc>
          <w:tcPr>
            <w:tcW w:w="1200" w:type="dxa"/>
            <w:tcBorders>
              <w:top w:val="single" w:sz="8" w:space="0" w:color="auto"/>
              <w:left w:val="nil"/>
              <w:bottom w:val="nil"/>
              <w:right w:val="single" w:sz="8" w:space="0" w:color="auto"/>
            </w:tcBorders>
            <w:shd w:val="clear" w:color="auto" w:fill="auto"/>
            <w:vAlign w:val="center"/>
            <w:hideMark/>
          </w:tcPr>
          <w:p w14:paraId="5F837138" w14:textId="77777777" w:rsidR="008F58E6" w:rsidRPr="008F58E6" w:rsidRDefault="008F58E6" w:rsidP="0066008F">
            <w:pPr>
              <w:spacing w:after="0" w:line="240" w:lineRule="auto"/>
              <w:jc w:val="center"/>
              <w:rPr>
                <w:rFonts w:ascii="Maiandra GD" w:eastAsia="Times New Roman" w:hAnsi="Maiandra GD" w:cs="Times New Roman"/>
                <w:b/>
                <w:color w:val="000000"/>
                <w:sz w:val="24"/>
                <w:szCs w:val="24"/>
                <w:lang w:eastAsia="fr-FR"/>
              </w:rPr>
            </w:pPr>
            <w:r w:rsidRPr="008F58E6">
              <w:rPr>
                <w:rFonts w:ascii="Maiandra GD" w:eastAsia="Times New Roman" w:hAnsi="Maiandra GD" w:cs="Times New Roman"/>
                <w:b/>
                <w:color w:val="000000"/>
                <w:sz w:val="24"/>
                <w:szCs w:val="24"/>
                <w:lang w:eastAsia="fr-FR"/>
              </w:rPr>
              <w:t>Années</w:t>
            </w:r>
          </w:p>
        </w:tc>
        <w:tc>
          <w:tcPr>
            <w:tcW w:w="1200" w:type="dxa"/>
            <w:tcBorders>
              <w:top w:val="single" w:sz="8" w:space="0" w:color="auto"/>
              <w:left w:val="nil"/>
              <w:bottom w:val="nil"/>
              <w:right w:val="single" w:sz="8" w:space="0" w:color="auto"/>
            </w:tcBorders>
            <w:shd w:val="clear" w:color="auto" w:fill="auto"/>
            <w:vAlign w:val="center"/>
            <w:hideMark/>
          </w:tcPr>
          <w:p w14:paraId="5F837139" w14:textId="77777777" w:rsidR="008F58E6" w:rsidRPr="008F58E6" w:rsidRDefault="008F58E6" w:rsidP="0066008F">
            <w:pPr>
              <w:spacing w:after="0" w:line="240" w:lineRule="auto"/>
              <w:jc w:val="center"/>
              <w:rPr>
                <w:rFonts w:ascii="Maiandra GD" w:eastAsia="Times New Roman" w:hAnsi="Maiandra GD" w:cs="Times New Roman"/>
                <w:b/>
                <w:color w:val="000000"/>
                <w:sz w:val="24"/>
                <w:szCs w:val="24"/>
                <w:lang w:eastAsia="fr-FR"/>
              </w:rPr>
            </w:pPr>
            <w:r w:rsidRPr="008F58E6">
              <w:rPr>
                <w:rFonts w:ascii="Maiandra GD" w:eastAsia="Times New Roman" w:hAnsi="Maiandra GD" w:cs="Times New Roman"/>
                <w:b/>
                <w:color w:val="000000"/>
                <w:sz w:val="24"/>
                <w:szCs w:val="24"/>
                <w:lang w:eastAsia="fr-FR"/>
              </w:rPr>
              <w:t>Filles</w:t>
            </w:r>
          </w:p>
        </w:tc>
        <w:tc>
          <w:tcPr>
            <w:tcW w:w="1200" w:type="dxa"/>
            <w:tcBorders>
              <w:top w:val="single" w:sz="8" w:space="0" w:color="auto"/>
              <w:left w:val="nil"/>
              <w:bottom w:val="nil"/>
              <w:right w:val="single" w:sz="8" w:space="0" w:color="auto"/>
            </w:tcBorders>
            <w:shd w:val="clear" w:color="auto" w:fill="auto"/>
            <w:vAlign w:val="center"/>
            <w:hideMark/>
          </w:tcPr>
          <w:p w14:paraId="5F83713A" w14:textId="77777777" w:rsidR="008F58E6" w:rsidRPr="008F58E6" w:rsidRDefault="008F58E6" w:rsidP="0066008F">
            <w:pPr>
              <w:spacing w:after="0" w:line="240" w:lineRule="auto"/>
              <w:jc w:val="center"/>
              <w:rPr>
                <w:rFonts w:ascii="Maiandra GD" w:eastAsia="Times New Roman" w:hAnsi="Maiandra GD" w:cs="Times New Roman"/>
                <w:b/>
                <w:color w:val="000000"/>
                <w:sz w:val="24"/>
                <w:szCs w:val="24"/>
                <w:lang w:eastAsia="fr-FR"/>
              </w:rPr>
            </w:pPr>
            <w:r w:rsidRPr="008F58E6">
              <w:rPr>
                <w:rFonts w:ascii="Maiandra GD" w:eastAsia="Times New Roman" w:hAnsi="Maiandra GD" w:cs="Times New Roman"/>
                <w:b/>
                <w:color w:val="000000"/>
                <w:sz w:val="24"/>
                <w:szCs w:val="24"/>
                <w:lang w:eastAsia="fr-FR"/>
              </w:rPr>
              <w:t>Garçons</w:t>
            </w:r>
          </w:p>
        </w:tc>
        <w:tc>
          <w:tcPr>
            <w:tcW w:w="1200" w:type="dxa"/>
            <w:tcBorders>
              <w:top w:val="single" w:sz="8" w:space="0" w:color="auto"/>
              <w:left w:val="nil"/>
              <w:bottom w:val="nil"/>
              <w:right w:val="nil"/>
            </w:tcBorders>
            <w:shd w:val="clear" w:color="auto" w:fill="auto"/>
            <w:vAlign w:val="center"/>
            <w:hideMark/>
          </w:tcPr>
          <w:p w14:paraId="5F83713B" w14:textId="77777777" w:rsidR="008F58E6" w:rsidRPr="008F58E6" w:rsidRDefault="008F58E6" w:rsidP="0066008F">
            <w:pPr>
              <w:spacing w:after="0" w:line="240" w:lineRule="auto"/>
              <w:jc w:val="center"/>
              <w:rPr>
                <w:rFonts w:ascii="Maiandra GD" w:eastAsia="Times New Roman" w:hAnsi="Maiandra GD" w:cs="Times New Roman"/>
                <w:b/>
                <w:color w:val="000000"/>
                <w:sz w:val="24"/>
                <w:szCs w:val="24"/>
                <w:lang w:eastAsia="fr-FR"/>
              </w:rPr>
            </w:pPr>
            <w:r w:rsidRPr="008F58E6">
              <w:rPr>
                <w:rFonts w:ascii="Maiandra GD" w:eastAsia="Times New Roman" w:hAnsi="Maiandra GD" w:cs="Times New Roman"/>
                <w:b/>
                <w:color w:val="000000"/>
                <w:sz w:val="24"/>
                <w:szCs w:val="24"/>
                <w:lang w:eastAsia="fr-FR"/>
              </w:rPr>
              <w:t>Total</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713C" w14:textId="77777777" w:rsidR="008F58E6" w:rsidRPr="008F58E6" w:rsidRDefault="008F58E6" w:rsidP="0066008F">
            <w:pPr>
              <w:spacing w:after="0" w:line="240" w:lineRule="auto"/>
              <w:jc w:val="center"/>
              <w:rPr>
                <w:rFonts w:ascii="Maiandra GD" w:eastAsia="Times New Roman" w:hAnsi="Maiandra GD" w:cs="Times New Roman"/>
                <w:b/>
                <w:color w:val="000000"/>
                <w:lang w:eastAsia="fr-FR"/>
              </w:rPr>
            </w:pPr>
            <w:r w:rsidRPr="008F58E6">
              <w:rPr>
                <w:rFonts w:ascii="Maiandra GD" w:eastAsia="Times New Roman" w:hAnsi="Maiandra GD" w:cs="Times New Roman"/>
                <w:b/>
                <w:color w:val="000000"/>
                <w:lang w:eastAsia="fr-FR"/>
              </w:rPr>
              <w:t>Commentaires</w:t>
            </w:r>
          </w:p>
        </w:tc>
      </w:tr>
      <w:tr w:rsidR="008F58E6" w:rsidRPr="008F58E6" w14:paraId="5F837144" w14:textId="77777777" w:rsidTr="008F58E6">
        <w:trPr>
          <w:trHeight w:val="1260"/>
        </w:trPr>
        <w:tc>
          <w:tcPr>
            <w:tcW w:w="660" w:type="dxa"/>
            <w:tcBorders>
              <w:top w:val="single" w:sz="4" w:space="0" w:color="auto"/>
              <w:left w:val="single" w:sz="4" w:space="0" w:color="auto"/>
              <w:bottom w:val="single" w:sz="4" w:space="0" w:color="auto"/>
              <w:right w:val="single" w:sz="4" w:space="0" w:color="auto"/>
            </w:tcBorders>
            <w:shd w:val="clear" w:color="auto" w:fill="auto"/>
            <w:hideMark/>
          </w:tcPr>
          <w:p w14:paraId="5F83713E"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1</w:t>
            </w:r>
          </w:p>
        </w:tc>
        <w:tc>
          <w:tcPr>
            <w:tcW w:w="1200" w:type="dxa"/>
            <w:tcBorders>
              <w:top w:val="single" w:sz="4" w:space="0" w:color="auto"/>
              <w:left w:val="nil"/>
              <w:bottom w:val="single" w:sz="4" w:space="0" w:color="auto"/>
              <w:right w:val="single" w:sz="4" w:space="0" w:color="auto"/>
            </w:tcBorders>
            <w:shd w:val="clear" w:color="auto" w:fill="auto"/>
            <w:hideMark/>
          </w:tcPr>
          <w:p w14:paraId="5F83713F"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2018</w:t>
            </w:r>
          </w:p>
        </w:tc>
        <w:tc>
          <w:tcPr>
            <w:tcW w:w="1200" w:type="dxa"/>
            <w:tcBorders>
              <w:top w:val="single" w:sz="4" w:space="0" w:color="auto"/>
              <w:left w:val="nil"/>
              <w:bottom w:val="single" w:sz="4" w:space="0" w:color="auto"/>
              <w:right w:val="single" w:sz="4" w:space="0" w:color="auto"/>
            </w:tcBorders>
            <w:shd w:val="clear" w:color="auto" w:fill="auto"/>
            <w:hideMark/>
          </w:tcPr>
          <w:p w14:paraId="5F837140"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 </w:t>
            </w:r>
            <w:r w:rsidR="00D561DD" w:rsidRPr="002F1CEF">
              <w:rPr>
                <w:rFonts w:ascii="Maiandra GD" w:eastAsia="Times New Roman" w:hAnsi="Maiandra GD" w:cs="Times New Roman"/>
                <w:color w:val="000000"/>
                <w:sz w:val="24"/>
                <w:szCs w:val="24"/>
                <w:lang w:eastAsia="fr-FR"/>
              </w:rPr>
              <w:t>170</w:t>
            </w:r>
          </w:p>
        </w:tc>
        <w:tc>
          <w:tcPr>
            <w:tcW w:w="1200" w:type="dxa"/>
            <w:tcBorders>
              <w:top w:val="single" w:sz="4" w:space="0" w:color="auto"/>
              <w:left w:val="nil"/>
              <w:bottom w:val="single" w:sz="4" w:space="0" w:color="auto"/>
              <w:right w:val="single" w:sz="4" w:space="0" w:color="auto"/>
            </w:tcBorders>
            <w:shd w:val="clear" w:color="auto" w:fill="auto"/>
            <w:hideMark/>
          </w:tcPr>
          <w:p w14:paraId="5F837141"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 </w:t>
            </w:r>
            <w:r w:rsidR="00D561DD" w:rsidRPr="002F1CEF">
              <w:rPr>
                <w:rFonts w:ascii="Maiandra GD" w:eastAsia="Times New Roman" w:hAnsi="Maiandra GD" w:cs="Times New Roman"/>
                <w:color w:val="000000"/>
                <w:sz w:val="24"/>
                <w:szCs w:val="24"/>
                <w:lang w:eastAsia="fr-FR"/>
              </w:rPr>
              <w:t>40</w:t>
            </w:r>
          </w:p>
        </w:tc>
        <w:tc>
          <w:tcPr>
            <w:tcW w:w="1200" w:type="dxa"/>
            <w:tcBorders>
              <w:top w:val="single" w:sz="4" w:space="0" w:color="auto"/>
              <w:left w:val="nil"/>
              <w:bottom w:val="single" w:sz="4" w:space="0" w:color="auto"/>
              <w:right w:val="nil"/>
            </w:tcBorders>
            <w:shd w:val="clear" w:color="auto" w:fill="auto"/>
            <w:hideMark/>
          </w:tcPr>
          <w:p w14:paraId="5F837142"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210</w:t>
            </w:r>
          </w:p>
        </w:tc>
        <w:tc>
          <w:tcPr>
            <w:tcW w:w="3780" w:type="dxa"/>
            <w:tcBorders>
              <w:top w:val="nil"/>
              <w:left w:val="single" w:sz="4" w:space="0" w:color="auto"/>
              <w:bottom w:val="single" w:sz="4" w:space="0" w:color="auto"/>
              <w:right w:val="single" w:sz="4" w:space="0" w:color="auto"/>
            </w:tcBorders>
            <w:shd w:val="clear" w:color="auto" w:fill="auto"/>
            <w:hideMark/>
          </w:tcPr>
          <w:p w14:paraId="5F837143" w14:textId="77777777" w:rsidR="008F58E6" w:rsidRPr="008F58E6" w:rsidRDefault="008F58E6" w:rsidP="008F58E6">
            <w:pPr>
              <w:spacing w:after="0" w:line="240" w:lineRule="auto"/>
              <w:jc w:val="both"/>
              <w:rPr>
                <w:rFonts w:ascii="Maiandra GD" w:eastAsia="Times New Roman" w:hAnsi="Maiandra GD" w:cs="Times New Roman"/>
                <w:color w:val="000000"/>
                <w:lang w:eastAsia="fr-FR"/>
              </w:rPr>
            </w:pPr>
            <w:r w:rsidRPr="008F58E6">
              <w:rPr>
                <w:rFonts w:ascii="Maiandra GD" w:eastAsia="Times New Roman" w:hAnsi="Maiandra GD" w:cs="Times New Roman"/>
                <w:color w:val="000000"/>
                <w:lang w:eastAsia="fr-FR"/>
              </w:rPr>
              <w:t xml:space="preserve">Ces éléments sont de </w:t>
            </w:r>
            <w:r w:rsidRPr="002F1CEF">
              <w:rPr>
                <w:rFonts w:ascii="Maiandra GD" w:eastAsia="Times New Roman" w:hAnsi="Maiandra GD" w:cs="Times New Roman"/>
                <w:color w:val="000000"/>
                <w:lang w:eastAsia="fr-FR"/>
              </w:rPr>
              <w:t>deuxièmes trimestres de</w:t>
            </w:r>
            <w:r w:rsidRPr="008F58E6">
              <w:rPr>
                <w:rFonts w:ascii="Maiandra GD" w:eastAsia="Times New Roman" w:hAnsi="Maiandra GD" w:cs="Times New Roman"/>
                <w:color w:val="000000"/>
                <w:lang w:eastAsia="fr-FR"/>
              </w:rPr>
              <w:t xml:space="preserve"> l'année 2018 dont ces données s</w:t>
            </w:r>
            <w:r w:rsidRPr="002F1CEF">
              <w:rPr>
                <w:rFonts w:ascii="Maiandra GD" w:eastAsia="Times New Roman" w:hAnsi="Maiandra GD" w:cs="Times New Roman"/>
                <w:color w:val="000000"/>
                <w:lang w:eastAsia="fr-FR"/>
              </w:rPr>
              <w:t>ont encore encours. De résultat</w:t>
            </w:r>
            <w:r w:rsidRPr="008F58E6">
              <w:rPr>
                <w:rFonts w:ascii="Maiandra GD" w:eastAsia="Times New Roman" w:hAnsi="Maiandra GD" w:cs="Times New Roman"/>
                <w:color w:val="000000"/>
                <w:lang w:eastAsia="fr-FR"/>
              </w:rPr>
              <w:t xml:space="preserve"> final seront à la fin de l'année de 2018.</w:t>
            </w:r>
          </w:p>
        </w:tc>
      </w:tr>
      <w:tr w:rsidR="008F58E6" w:rsidRPr="008F58E6" w14:paraId="5F83714B" w14:textId="77777777" w:rsidTr="008F58E6">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F837145"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2</w:t>
            </w:r>
          </w:p>
        </w:tc>
        <w:tc>
          <w:tcPr>
            <w:tcW w:w="1200" w:type="dxa"/>
            <w:tcBorders>
              <w:top w:val="nil"/>
              <w:left w:val="nil"/>
              <w:bottom w:val="single" w:sz="4" w:space="0" w:color="auto"/>
              <w:right w:val="single" w:sz="4" w:space="0" w:color="auto"/>
            </w:tcBorders>
            <w:shd w:val="clear" w:color="auto" w:fill="auto"/>
            <w:hideMark/>
          </w:tcPr>
          <w:p w14:paraId="5F837146"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2017</w:t>
            </w:r>
          </w:p>
        </w:tc>
        <w:tc>
          <w:tcPr>
            <w:tcW w:w="1200" w:type="dxa"/>
            <w:tcBorders>
              <w:top w:val="nil"/>
              <w:left w:val="nil"/>
              <w:bottom w:val="single" w:sz="4" w:space="0" w:color="auto"/>
              <w:right w:val="single" w:sz="4" w:space="0" w:color="auto"/>
            </w:tcBorders>
            <w:shd w:val="clear" w:color="auto" w:fill="auto"/>
            <w:hideMark/>
          </w:tcPr>
          <w:p w14:paraId="5F837147"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 </w:t>
            </w:r>
          </w:p>
        </w:tc>
        <w:tc>
          <w:tcPr>
            <w:tcW w:w="1200" w:type="dxa"/>
            <w:tcBorders>
              <w:top w:val="nil"/>
              <w:left w:val="nil"/>
              <w:bottom w:val="single" w:sz="4" w:space="0" w:color="auto"/>
              <w:right w:val="single" w:sz="4" w:space="0" w:color="auto"/>
            </w:tcBorders>
            <w:shd w:val="clear" w:color="auto" w:fill="auto"/>
            <w:hideMark/>
          </w:tcPr>
          <w:p w14:paraId="5F837148"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 </w:t>
            </w:r>
          </w:p>
        </w:tc>
        <w:tc>
          <w:tcPr>
            <w:tcW w:w="1200" w:type="dxa"/>
            <w:tcBorders>
              <w:top w:val="nil"/>
              <w:left w:val="nil"/>
              <w:bottom w:val="single" w:sz="4" w:space="0" w:color="auto"/>
              <w:right w:val="nil"/>
            </w:tcBorders>
            <w:shd w:val="clear" w:color="auto" w:fill="auto"/>
            <w:hideMark/>
          </w:tcPr>
          <w:p w14:paraId="5F837149" w14:textId="77777777" w:rsidR="008F58E6" w:rsidRPr="008F58E6" w:rsidRDefault="008F58E6" w:rsidP="008F58E6">
            <w:pPr>
              <w:spacing w:after="0" w:line="240" w:lineRule="auto"/>
              <w:rPr>
                <w:rFonts w:ascii="Maiandra GD" w:eastAsia="Times New Roman" w:hAnsi="Maiandra GD" w:cs="Times New Roman"/>
                <w:color w:val="000000"/>
                <w:sz w:val="24"/>
                <w:szCs w:val="24"/>
                <w:lang w:eastAsia="fr-FR"/>
              </w:rPr>
            </w:pPr>
            <w:r w:rsidRPr="008F58E6">
              <w:rPr>
                <w:rFonts w:ascii="Maiandra GD" w:eastAsia="Times New Roman" w:hAnsi="Maiandra GD" w:cs="Times New Roman"/>
                <w:color w:val="000000"/>
                <w:sz w:val="24"/>
                <w:szCs w:val="24"/>
                <w:lang w:eastAsia="fr-FR"/>
              </w:rPr>
              <w:t>1 017</w:t>
            </w:r>
          </w:p>
        </w:tc>
        <w:tc>
          <w:tcPr>
            <w:tcW w:w="3780" w:type="dxa"/>
            <w:tcBorders>
              <w:top w:val="nil"/>
              <w:left w:val="single" w:sz="4" w:space="0" w:color="auto"/>
              <w:bottom w:val="single" w:sz="4" w:space="0" w:color="auto"/>
              <w:right w:val="single" w:sz="4" w:space="0" w:color="auto"/>
            </w:tcBorders>
            <w:shd w:val="clear" w:color="auto" w:fill="auto"/>
            <w:noWrap/>
            <w:hideMark/>
          </w:tcPr>
          <w:p w14:paraId="5F83714A" w14:textId="77777777" w:rsidR="008F58E6" w:rsidRPr="008F58E6" w:rsidRDefault="008F58E6" w:rsidP="008F58E6">
            <w:pPr>
              <w:spacing w:after="0" w:line="240" w:lineRule="auto"/>
              <w:rPr>
                <w:rFonts w:ascii="Maiandra GD" w:eastAsia="Times New Roman" w:hAnsi="Maiandra GD" w:cs="Times New Roman"/>
                <w:color w:val="000000"/>
                <w:lang w:eastAsia="fr-FR"/>
              </w:rPr>
            </w:pPr>
            <w:r w:rsidRPr="008F58E6">
              <w:rPr>
                <w:rFonts w:ascii="Maiandra GD" w:eastAsia="Times New Roman" w:hAnsi="Maiandra GD" w:cs="Times New Roman"/>
                <w:color w:val="000000"/>
                <w:lang w:eastAsia="fr-FR"/>
              </w:rPr>
              <w:t> </w:t>
            </w:r>
          </w:p>
        </w:tc>
      </w:tr>
      <w:tr w:rsidR="008F58E6" w:rsidRPr="008F58E6" w14:paraId="5F837152" w14:textId="77777777" w:rsidTr="008F58E6">
        <w:trPr>
          <w:trHeight w:val="330"/>
        </w:trPr>
        <w:tc>
          <w:tcPr>
            <w:tcW w:w="660" w:type="dxa"/>
            <w:tcBorders>
              <w:top w:val="nil"/>
              <w:left w:val="single" w:sz="4" w:space="0" w:color="auto"/>
              <w:bottom w:val="single" w:sz="4" w:space="0" w:color="auto"/>
              <w:right w:val="single" w:sz="4" w:space="0" w:color="auto"/>
            </w:tcBorders>
            <w:shd w:val="clear" w:color="auto" w:fill="auto"/>
            <w:noWrap/>
            <w:hideMark/>
          </w:tcPr>
          <w:p w14:paraId="5F83714C" w14:textId="77777777" w:rsidR="008F58E6" w:rsidRPr="008F58E6" w:rsidRDefault="008F58E6" w:rsidP="008F58E6">
            <w:pPr>
              <w:spacing w:after="0" w:line="240" w:lineRule="auto"/>
              <w:rPr>
                <w:rFonts w:ascii="Maiandra GD" w:eastAsia="Times New Roman" w:hAnsi="Maiandra GD" w:cs="Times New Roman"/>
                <w:color w:val="000000"/>
                <w:lang w:eastAsia="fr-FR"/>
              </w:rPr>
            </w:pPr>
            <w:r w:rsidRPr="008F58E6">
              <w:rPr>
                <w:rFonts w:ascii="Maiandra GD" w:eastAsia="Times New Roman" w:hAnsi="Maiandra GD" w:cs="Times New Roman"/>
                <w:color w:val="000000"/>
                <w:lang w:eastAsia="fr-FR"/>
              </w:rPr>
              <w:t>3</w:t>
            </w:r>
          </w:p>
        </w:tc>
        <w:tc>
          <w:tcPr>
            <w:tcW w:w="1200" w:type="dxa"/>
            <w:tcBorders>
              <w:top w:val="nil"/>
              <w:left w:val="nil"/>
              <w:bottom w:val="single" w:sz="4" w:space="0" w:color="auto"/>
              <w:right w:val="single" w:sz="4" w:space="0" w:color="auto"/>
            </w:tcBorders>
            <w:shd w:val="clear" w:color="auto" w:fill="auto"/>
            <w:noWrap/>
            <w:hideMark/>
          </w:tcPr>
          <w:p w14:paraId="5F83714D" w14:textId="77777777" w:rsidR="008F58E6" w:rsidRPr="008F58E6" w:rsidRDefault="008F58E6" w:rsidP="008F58E6">
            <w:pPr>
              <w:spacing w:after="0" w:line="240" w:lineRule="auto"/>
              <w:rPr>
                <w:rFonts w:ascii="Maiandra GD" w:eastAsia="Times New Roman" w:hAnsi="Maiandra GD" w:cs="Times New Roman"/>
                <w:color w:val="000000"/>
                <w:lang w:eastAsia="fr-FR"/>
              </w:rPr>
            </w:pPr>
            <w:r w:rsidRPr="008F58E6">
              <w:rPr>
                <w:rFonts w:ascii="Maiandra GD" w:eastAsia="Times New Roman" w:hAnsi="Maiandra GD" w:cs="Times New Roman"/>
                <w:color w:val="000000"/>
                <w:lang w:eastAsia="fr-FR"/>
              </w:rPr>
              <w:t>2016</w:t>
            </w:r>
          </w:p>
        </w:tc>
        <w:tc>
          <w:tcPr>
            <w:tcW w:w="1200" w:type="dxa"/>
            <w:tcBorders>
              <w:top w:val="nil"/>
              <w:left w:val="nil"/>
              <w:bottom w:val="single" w:sz="4" w:space="0" w:color="auto"/>
              <w:right w:val="single" w:sz="4" w:space="0" w:color="auto"/>
            </w:tcBorders>
            <w:shd w:val="clear" w:color="auto" w:fill="auto"/>
            <w:noWrap/>
            <w:hideMark/>
          </w:tcPr>
          <w:p w14:paraId="5F83714E" w14:textId="77777777" w:rsidR="008F58E6" w:rsidRPr="008F58E6" w:rsidRDefault="008F58E6" w:rsidP="008F58E6">
            <w:pPr>
              <w:spacing w:after="0" w:line="240" w:lineRule="auto"/>
              <w:rPr>
                <w:rFonts w:ascii="Maiandra GD" w:eastAsia="Times New Roman" w:hAnsi="Maiandra GD" w:cs="Times New Roman"/>
                <w:color w:val="000000"/>
                <w:lang w:eastAsia="fr-FR"/>
              </w:rPr>
            </w:pPr>
            <w:r w:rsidRPr="008F58E6">
              <w:rPr>
                <w:rFonts w:ascii="Maiandra GD" w:eastAsia="Times New Roman" w:hAnsi="Maiandra GD" w:cs="Times New Roman"/>
                <w:color w:val="000000"/>
                <w:lang w:eastAsia="fr-FR"/>
              </w:rPr>
              <w:t>1005</w:t>
            </w:r>
          </w:p>
        </w:tc>
        <w:tc>
          <w:tcPr>
            <w:tcW w:w="1200" w:type="dxa"/>
            <w:tcBorders>
              <w:top w:val="nil"/>
              <w:left w:val="nil"/>
              <w:bottom w:val="single" w:sz="4" w:space="0" w:color="auto"/>
              <w:right w:val="single" w:sz="4" w:space="0" w:color="auto"/>
            </w:tcBorders>
            <w:shd w:val="clear" w:color="auto" w:fill="auto"/>
            <w:noWrap/>
            <w:hideMark/>
          </w:tcPr>
          <w:p w14:paraId="5F83714F" w14:textId="77777777" w:rsidR="008F58E6" w:rsidRPr="008F58E6" w:rsidRDefault="008F58E6" w:rsidP="008F58E6">
            <w:pPr>
              <w:spacing w:after="0" w:line="240" w:lineRule="auto"/>
              <w:rPr>
                <w:rFonts w:ascii="Maiandra GD" w:eastAsia="Times New Roman" w:hAnsi="Maiandra GD" w:cs="Times New Roman"/>
                <w:color w:val="000000"/>
                <w:lang w:eastAsia="fr-FR"/>
              </w:rPr>
            </w:pPr>
            <w:r w:rsidRPr="008F58E6">
              <w:rPr>
                <w:rFonts w:ascii="Maiandra GD" w:eastAsia="Times New Roman" w:hAnsi="Maiandra GD" w:cs="Times New Roman"/>
                <w:color w:val="000000"/>
                <w:lang w:eastAsia="fr-FR"/>
              </w:rPr>
              <w:t>697</w:t>
            </w:r>
          </w:p>
        </w:tc>
        <w:tc>
          <w:tcPr>
            <w:tcW w:w="1200" w:type="dxa"/>
            <w:tcBorders>
              <w:top w:val="nil"/>
              <w:left w:val="nil"/>
              <w:bottom w:val="single" w:sz="4" w:space="0" w:color="auto"/>
              <w:right w:val="nil"/>
            </w:tcBorders>
            <w:shd w:val="clear" w:color="auto" w:fill="auto"/>
            <w:noWrap/>
            <w:hideMark/>
          </w:tcPr>
          <w:p w14:paraId="5F837150" w14:textId="77777777" w:rsidR="008F58E6" w:rsidRPr="008F58E6" w:rsidRDefault="008F58E6" w:rsidP="008F58E6">
            <w:pPr>
              <w:spacing w:after="0" w:line="240" w:lineRule="auto"/>
              <w:rPr>
                <w:rFonts w:ascii="Maiandra GD" w:eastAsia="Times New Roman" w:hAnsi="Maiandra GD" w:cs="Times New Roman"/>
                <w:color w:val="000000"/>
                <w:lang w:eastAsia="fr-FR"/>
              </w:rPr>
            </w:pPr>
            <w:r w:rsidRPr="008F58E6">
              <w:rPr>
                <w:rFonts w:ascii="Maiandra GD" w:eastAsia="Times New Roman" w:hAnsi="Maiandra GD" w:cs="Times New Roman"/>
                <w:color w:val="000000"/>
                <w:lang w:eastAsia="fr-FR"/>
              </w:rPr>
              <w:t>1 702</w:t>
            </w:r>
          </w:p>
        </w:tc>
        <w:tc>
          <w:tcPr>
            <w:tcW w:w="3780" w:type="dxa"/>
            <w:tcBorders>
              <w:top w:val="nil"/>
              <w:left w:val="single" w:sz="4" w:space="0" w:color="auto"/>
              <w:bottom w:val="single" w:sz="4" w:space="0" w:color="auto"/>
              <w:right w:val="single" w:sz="4" w:space="0" w:color="auto"/>
            </w:tcBorders>
            <w:shd w:val="clear" w:color="auto" w:fill="auto"/>
            <w:noWrap/>
            <w:hideMark/>
          </w:tcPr>
          <w:p w14:paraId="5F837151" w14:textId="77777777" w:rsidR="008F58E6" w:rsidRPr="008F58E6" w:rsidRDefault="008F58E6" w:rsidP="008F58E6">
            <w:pPr>
              <w:spacing w:after="0" w:line="240" w:lineRule="auto"/>
              <w:rPr>
                <w:rFonts w:ascii="Maiandra GD" w:eastAsia="Times New Roman" w:hAnsi="Maiandra GD" w:cs="Times New Roman"/>
                <w:color w:val="000000"/>
                <w:lang w:eastAsia="fr-FR"/>
              </w:rPr>
            </w:pPr>
            <w:r w:rsidRPr="008F58E6">
              <w:rPr>
                <w:rFonts w:ascii="Maiandra GD" w:eastAsia="Times New Roman" w:hAnsi="Maiandra GD" w:cs="Times New Roman"/>
                <w:color w:val="000000"/>
                <w:lang w:eastAsia="fr-FR"/>
              </w:rPr>
              <w:t> </w:t>
            </w:r>
          </w:p>
        </w:tc>
      </w:tr>
    </w:tbl>
    <w:p w14:paraId="5F837153" w14:textId="77777777" w:rsidR="00725AE9" w:rsidRPr="00AF7407" w:rsidRDefault="0066008F" w:rsidP="00AF7407">
      <w:pPr>
        <w:spacing w:line="276" w:lineRule="auto"/>
        <w:jc w:val="both"/>
        <w:rPr>
          <w:rFonts w:ascii="Maiandra GD" w:hAnsi="Maiandra GD"/>
          <w:sz w:val="24"/>
          <w:szCs w:val="24"/>
        </w:rPr>
      </w:pPr>
      <w:r w:rsidRPr="0034336B">
        <w:rPr>
          <w:rFonts w:ascii="Maiandra GD" w:hAnsi="Maiandra GD"/>
          <w:b/>
          <w:sz w:val="24"/>
          <w:szCs w:val="24"/>
        </w:rPr>
        <w:t>Commentaires</w:t>
      </w:r>
      <w:r>
        <w:rPr>
          <w:rFonts w:ascii="Maiandra GD" w:hAnsi="Maiandra GD"/>
          <w:sz w:val="24"/>
          <w:szCs w:val="24"/>
        </w:rPr>
        <w:t xml:space="preserve"> : </w:t>
      </w:r>
      <w:r w:rsidR="000D3D33">
        <w:rPr>
          <w:rFonts w:ascii="Maiandra GD" w:hAnsi="Maiandra GD"/>
          <w:sz w:val="24"/>
          <w:szCs w:val="24"/>
        </w:rPr>
        <w:t>Pour plus d’informations par rapport aux éléments de ce</w:t>
      </w:r>
      <w:r w:rsidR="006F6782">
        <w:rPr>
          <w:rFonts w:ascii="Maiandra GD" w:hAnsi="Maiandra GD"/>
          <w:sz w:val="24"/>
          <w:szCs w:val="24"/>
        </w:rPr>
        <w:t>s</w:t>
      </w:r>
      <w:r w:rsidR="000D3D33">
        <w:rPr>
          <w:rFonts w:ascii="Maiandra GD" w:hAnsi="Maiandra GD"/>
          <w:sz w:val="24"/>
          <w:szCs w:val="24"/>
        </w:rPr>
        <w:t xml:space="preserve"> documents, nous vous recommandons de trouver en pièce jointe des rapports de l’organisation en pièce jointe de ce document.</w:t>
      </w:r>
      <w:r w:rsidR="002647C7">
        <w:rPr>
          <w:rFonts w:ascii="Maiandra GD" w:hAnsi="Maiandra GD"/>
          <w:sz w:val="24"/>
          <w:szCs w:val="24"/>
        </w:rPr>
        <w:t xml:space="preserve"> Ces rapports sont de l’année 2016, 2017 et des trimestre</w:t>
      </w:r>
      <w:r w:rsidR="00B906D0">
        <w:rPr>
          <w:rFonts w:ascii="Maiandra GD" w:hAnsi="Maiandra GD"/>
          <w:sz w:val="24"/>
          <w:szCs w:val="24"/>
        </w:rPr>
        <w:t>s</w:t>
      </w:r>
      <w:r w:rsidR="002647C7">
        <w:rPr>
          <w:rFonts w:ascii="Maiandra GD" w:hAnsi="Maiandra GD"/>
          <w:sz w:val="24"/>
          <w:szCs w:val="24"/>
        </w:rPr>
        <w:t xml:space="preserve"> de 2018.</w:t>
      </w:r>
    </w:p>
    <w:p w14:paraId="5F837154" w14:textId="77777777" w:rsidR="00786DD4" w:rsidRDefault="00786DD4" w:rsidP="00364076">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Quelles mesures ont été prises pour renforcer le système de collecte des données, l’analyse contextuelle et les facteurs sociaux qui contribuent aux mariages d’enfants, mariages précoces et mariages forcés</w:t>
      </w:r>
      <w:r w:rsidR="001B61A7" w:rsidRPr="00EF398A">
        <w:rPr>
          <w:rFonts w:ascii="Maiandra GD" w:hAnsi="Maiandra GD"/>
          <w:b/>
          <w:sz w:val="24"/>
          <w:szCs w:val="24"/>
        </w:rPr>
        <w:t xml:space="preserve"> dans des situations de crise humanitaire.</w:t>
      </w:r>
    </w:p>
    <w:p w14:paraId="5F837155" w14:textId="77777777" w:rsidR="0093379D" w:rsidRDefault="00F45D82" w:rsidP="0093379D">
      <w:pPr>
        <w:spacing w:line="276" w:lineRule="auto"/>
        <w:jc w:val="both"/>
        <w:rPr>
          <w:rFonts w:ascii="Maiandra GD" w:hAnsi="Maiandra GD"/>
          <w:sz w:val="24"/>
          <w:szCs w:val="24"/>
        </w:rPr>
      </w:pPr>
      <w:r w:rsidRPr="00F45D82">
        <w:rPr>
          <w:rFonts w:ascii="Maiandra GD" w:hAnsi="Maiandra GD"/>
          <w:sz w:val="24"/>
          <w:szCs w:val="24"/>
        </w:rPr>
        <w:t>Dans le c</w:t>
      </w:r>
      <w:r>
        <w:rPr>
          <w:rFonts w:ascii="Maiandra GD" w:hAnsi="Maiandra GD"/>
          <w:sz w:val="24"/>
          <w:szCs w:val="24"/>
        </w:rPr>
        <w:t>adre de collecte des données, nous avons renforcé ce qui suit :</w:t>
      </w:r>
    </w:p>
    <w:p w14:paraId="5F837156" w14:textId="77777777" w:rsidR="002B5773" w:rsidRPr="002B5773" w:rsidRDefault="002B5773" w:rsidP="002B5773">
      <w:pPr>
        <w:pStyle w:val="ListParagraph"/>
        <w:numPr>
          <w:ilvl w:val="0"/>
          <w:numId w:val="3"/>
        </w:numPr>
        <w:spacing w:line="276" w:lineRule="auto"/>
        <w:jc w:val="both"/>
        <w:rPr>
          <w:rFonts w:ascii="Maiandra GD" w:hAnsi="Maiandra GD"/>
          <w:sz w:val="24"/>
          <w:szCs w:val="24"/>
          <w:u w:val="single"/>
        </w:rPr>
      </w:pPr>
      <w:r w:rsidRPr="002B5773">
        <w:rPr>
          <w:rFonts w:ascii="Maiandra GD" w:hAnsi="Maiandra GD"/>
          <w:sz w:val="24"/>
          <w:szCs w:val="24"/>
          <w:u w:val="single"/>
        </w:rPr>
        <w:t>Mesures de renforcement de système de collecte des données</w:t>
      </w:r>
    </w:p>
    <w:p w14:paraId="5F837157" w14:textId="77777777" w:rsidR="00F45D82" w:rsidRDefault="00F45D82" w:rsidP="00F45D82">
      <w:pPr>
        <w:pStyle w:val="ListParagraph"/>
        <w:numPr>
          <w:ilvl w:val="0"/>
          <w:numId w:val="2"/>
        </w:numPr>
        <w:spacing w:line="276" w:lineRule="auto"/>
        <w:jc w:val="both"/>
        <w:rPr>
          <w:rFonts w:ascii="Maiandra GD" w:hAnsi="Maiandra GD"/>
          <w:sz w:val="24"/>
          <w:szCs w:val="24"/>
        </w:rPr>
      </w:pPr>
      <w:r>
        <w:rPr>
          <w:rFonts w:ascii="Maiandra GD" w:hAnsi="Maiandra GD"/>
          <w:sz w:val="24"/>
          <w:szCs w:val="24"/>
        </w:rPr>
        <w:t>Multiplication des descentes de terrain ;</w:t>
      </w:r>
    </w:p>
    <w:p w14:paraId="5F837158" w14:textId="77777777" w:rsidR="00F45D82" w:rsidRDefault="00F45D82" w:rsidP="00F45D82">
      <w:pPr>
        <w:pStyle w:val="ListParagraph"/>
        <w:numPr>
          <w:ilvl w:val="0"/>
          <w:numId w:val="2"/>
        </w:numPr>
        <w:spacing w:line="276" w:lineRule="auto"/>
        <w:jc w:val="both"/>
        <w:rPr>
          <w:rFonts w:ascii="Maiandra GD" w:hAnsi="Maiandra GD"/>
          <w:sz w:val="24"/>
          <w:szCs w:val="24"/>
        </w:rPr>
      </w:pPr>
      <w:r>
        <w:rPr>
          <w:rFonts w:ascii="Maiandra GD" w:hAnsi="Maiandra GD"/>
          <w:sz w:val="24"/>
          <w:szCs w:val="24"/>
        </w:rPr>
        <w:t>Augmentation et capacitation des points focaux dans les trois territoires d’intervention (Fizi, Walungu et Uvira) ;</w:t>
      </w:r>
    </w:p>
    <w:p w14:paraId="5F837159" w14:textId="77777777" w:rsidR="00F45D82" w:rsidRDefault="00F45D82" w:rsidP="00F45D82">
      <w:pPr>
        <w:pStyle w:val="ListParagraph"/>
        <w:numPr>
          <w:ilvl w:val="0"/>
          <w:numId w:val="2"/>
        </w:numPr>
        <w:spacing w:line="276" w:lineRule="auto"/>
        <w:jc w:val="both"/>
        <w:rPr>
          <w:rFonts w:ascii="Maiandra GD" w:hAnsi="Maiandra GD"/>
          <w:sz w:val="24"/>
          <w:szCs w:val="24"/>
        </w:rPr>
      </w:pPr>
      <w:r>
        <w:rPr>
          <w:rFonts w:ascii="Maiandra GD" w:hAnsi="Maiandra GD"/>
          <w:sz w:val="24"/>
          <w:szCs w:val="24"/>
        </w:rPr>
        <w:lastRenderedPageBreak/>
        <w:t>Multiplication des séances de sensibilisation sur mariages d’enfants, mariages précoces et mariages forcés en milieux scolaires (primaire et secondaire), les leaders locaux, dans les églises, et dans les communautés en général</w:t>
      </w:r>
      <w:r w:rsidR="003E4F3B">
        <w:rPr>
          <w:rFonts w:ascii="Maiandra GD" w:hAnsi="Maiandra GD"/>
          <w:sz w:val="24"/>
          <w:szCs w:val="24"/>
        </w:rPr>
        <w:t xml:space="preserve"> </w:t>
      </w:r>
      <w:r>
        <w:rPr>
          <w:rFonts w:ascii="Maiandra GD" w:hAnsi="Maiandra GD"/>
          <w:sz w:val="24"/>
          <w:szCs w:val="24"/>
        </w:rPr>
        <w:t>;</w:t>
      </w:r>
      <w:r w:rsidR="003E4F3B">
        <w:rPr>
          <w:rFonts w:ascii="Maiandra GD" w:hAnsi="Maiandra GD"/>
          <w:sz w:val="24"/>
          <w:szCs w:val="24"/>
        </w:rPr>
        <w:t xml:space="preserve"> </w:t>
      </w:r>
    </w:p>
    <w:p w14:paraId="5F83715A" w14:textId="77777777" w:rsidR="003E4F3B" w:rsidRDefault="003E4F3B" w:rsidP="00F45D82">
      <w:pPr>
        <w:pStyle w:val="ListParagraph"/>
        <w:numPr>
          <w:ilvl w:val="0"/>
          <w:numId w:val="2"/>
        </w:numPr>
        <w:spacing w:line="276" w:lineRule="auto"/>
        <w:jc w:val="both"/>
        <w:rPr>
          <w:rFonts w:ascii="Maiandra GD" w:hAnsi="Maiandra GD"/>
          <w:sz w:val="24"/>
          <w:szCs w:val="24"/>
        </w:rPr>
      </w:pPr>
      <w:r>
        <w:rPr>
          <w:rFonts w:ascii="Maiandra GD" w:hAnsi="Maiandra GD"/>
          <w:sz w:val="24"/>
          <w:szCs w:val="24"/>
        </w:rPr>
        <w:t>Monitoring, documentation et reporting de cas de mariages d’enfants, mariages précoces et mariages forcés ;</w:t>
      </w:r>
    </w:p>
    <w:p w14:paraId="5F83715B" w14:textId="77777777" w:rsidR="002B5773" w:rsidRDefault="002B5773" w:rsidP="002B5773">
      <w:pPr>
        <w:pStyle w:val="ListParagraph"/>
        <w:spacing w:line="276" w:lineRule="auto"/>
        <w:jc w:val="both"/>
        <w:rPr>
          <w:rFonts w:ascii="Maiandra GD" w:hAnsi="Maiandra GD"/>
          <w:sz w:val="24"/>
          <w:szCs w:val="24"/>
        </w:rPr>
      </w:pPr>
    </w:p>
    <w:p w14:paraId="5F83715C" w14:textId="77777777" w:rsidR="00F45D82" w:rsidRPr="002B5773" w:rsidRDefault="003E4F3B" w:rsidP="002B5773">
      <w:pPr>
        <w:pStyle w:val="ListParagraph"/>
        <w:numPr>
          <w:ilvl w:val="0"/>
          <w:numId w:val="3"/>
        </w:numPr>
        <w:spacing w:line="276" w:lineRule="auto"/>
        <w:jc w:val="both"/>
        <w:rPr>
          <w:rFonts w:ascii="Maiandra GD" w:hAnsi="Maiandra GD"/>
          <w:sz w:val="24"/>
          <w:szCs w:val="24"/>
          <w:u w:val="single"/>
        </w:rPr>
      </w:pPr>
      <w:r w:rsidRPr="002B5773">
        <w:rPr>
          <w:rFonts w:ascii="Maiandra GD" w:hAnsi="Maiandra GD"/>
          <w:sz w:val="24"/>
          <w:szCs w:val="24"/>
          <w:u w:val="single"/>
        </w:rPr>
        <w:t>l’Analyse contextuelle et les facteurs sociaux</w:t>
      </w:r>
    </w:p>
    <w:p w14:paraId="5F83715D" w14:textId="77777777" w:rsidR="003E4F3B" w:rsidRDefault="002960D2" w:rsidP="0061574E">
      <w:pPr>
        <w:spacing w:line="276" w:lineRule="auto"/>
        <w:jc w:val="both"/>
        <w:rPr>
          <w:rFonts w:ascii="Maiandra GD" w:hAnsi="Maiandra GD"/>
          <w:sz w:val="24"/>
          <w:szCs w:val="24"/>
        </w:rPr>
      </w:pPr>
      <w:r>
        <w:rPr>
          <w:rFonts w:ascii="Maiandra GD" w:hAnsi="Maiandra GD"/>
          <w:sz w:val="24"/>
          <w:szCs w:val="24"/>
        </w:rPr>
        <w:t>Les</w:t>
      </w:r>
      <w:r w:rsidR="0061574E">
        <w:rPr>
          <w:rFonts w:ascii="Maiandra GD" w:hAnsi="Maiandra GD"/>
          <w:sz w:val="24"/>
          <w:szCs w:val="24"/>
        </w:rPr>
        <w:t xml:space="preserve"> facteurs sociaux qui </w:t>
      </w:r>
      <w:r w:rsidR="00193004">
        <w:rPr>
          <w:rFonts w:ascii="Maiandra GD" w:hAnsi="Maiandra GD"/>
          <w:sz w:val="24"/>
          <w:szCs w:val="24"/>
        </w:rPr>
        <w:t>contribuent</w:t>
      </w:r>
      <w:r w:rsidR="0061574E">
        <w:rPr>
          <w:rFonts w:ascii="Maiandra GD" w:hAnsi="Maiandra GD"/>
          <w:sz w:val="24"/>
          <w:szCs w:val="24"/>
        </w:rPr>
        <w:t xml:space="preserve"> et/ou favorisants sont :</w:t>
      </w:r>
    </w:p>
    <w:p w14:paraId="5F83715E" w14:textId="77777777" w:rsidR="0061574E" w:rsidRDefault="00193004"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la pauvreté</w:t>
      </w:r>
    </w:p>
    <w:p w14:paraId="5F83715F" w14:textId="77777777" w:rsidR="0061574E" w:rsidRDefault="00193004"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les coutumes ré</w:t>
      </w:r>
      <w:r w:rsidR="0061574E">
        <w:rPr>
          <w:rFonts w:ascii="Maiandra GD" w:hAnsi="Maiandra GD"/>
          <w:sz w:val="24"/>
          <w:szCs w:val="24"/>
        </w:rPr>
        <w:t>trogrades,</w:t>
      </w:r>
    </w:p>
    <w:p w14:paraId="5F837160" w14:textId="77777777" w:rsidR="0061574E" w:rsidRDefault="00193004"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ignorance</w:t>
      </w:r>
      <w:r w:rsidR="0061574E">
        <w:rPr>
          <w:rFonts w:ascii="Maiandra GD" w:hAnsi="Maiandra GD"/>
          <w:sz w:val="24"/>
          <w:szCs w:val="24"/>
        </w:rPr>
        <w:t xml:space="preserve"> </w:t>
      </w:r>
      <w:r w:rsidR="00081A19">
        <w:rPr>
          <w:rFonts w:ascii="Maiandra GD" w:hAnsi="Maiandra GD"/>
          <w:sz w:val="24"/>
          <w:szCs w:val="24"/>
        </w:rPr>
        <w:t>des lois</w:t>
      </w:r>
      <w:r w:rsidR="0061574E">
        <w:rPr>
          <w:rFonts w:ascii="Maiandra GD" w:hAnsi="Maiandra GD"/>
          <w:sz w:val="24"/>
          <w:szCs w:val="24"/>
        </w:rPr>
        <w:t xml:space="preserve"> par les communautés ;</w:t>
      </w:r>
    </w:p>
    <w:p w14:paraId="5F837161" w14:textId="77777777" w:rsidR="0061574E" w:rsidRDefault="0061574E"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 xml:space="preserve">conflit armées en </w:t>
      </w:r>
      <w:r w:rsidR="001A046C">
        <w:rPr>
          <w:rFonts w:ascii="Maiandra GD" w:hAnsi="Maiandra GD"/>
          <w:sz w:val="24"/>
          <w:szCs w:val="24"/>
        </w:rPr>
        <w:t>répétition</w:t>
      </w:r>
      <w:r>
        <w:rPr>
          <w:rFonts w:ascii="Maiandra GD" w:hAnsi="Maiandra GD"/>
          <w:sz w:val="24"/>
          <w:szCs w:val="24"/>
        </w:rPr>
        <w:t xml:space="preserve"> ; </w:t>
      </w:r>
    </w:p>
    <w:p w14:paraId="5F837162" w14:textId="77777777" w:rsidR="0061574E" w:rsidRDefault="0061574E"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environnem</w:t>
      </w:r>
      <w:r w:rsidR="001A046C">
        <w:rPr>
          <w:rFonts w:ascii="Maiandra GD" w:hAnsi="Maiandra GD"/>
          <w:sz w:val="24"/>
          <w:szCs w:val="24"/>
        </w:rPr>
        <w:t>e</w:t>
      </w:r>
      <w:r>
        <w:rPr>
          <w:rFonts w:ascii="Maiandra GD" w:hAnsi="Maiandra GD"/>
          <w:sz w:val="24"/>
          <w:szCs w:val="24"/>
        </w:rPr>
        <w:t>nt ;</w:t>
      </w:r>
    </w:p>
    <w:p w14:paraId="5F837163" w14:textId="77777777" w:rsidR="009866E8" w:rsidRDefault="009866E8"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l’impunité ;</w:t>
      </w:r>
    </w:p>
    <w:p w14:paraId="5F837164" w14:textId="77777777" w:rsidR="0061574E" w:rsidRDefault="0061574E"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les églises et chambre de prière ;</w:t>
      </w:r>
    </w:p>
    <w:p w14:paraId="5F837165" w14:textId="77777777" w:rsidR="0061574E" w:rsidRDefault="0061574E"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non scolarisation des enfants surtout les filles ;</w:t>
      </w:r>
    </w:p>
    <w:p w14:paraId="5F837166" w14:textId="77777777" w:rsidR="0061574E" w:rsidRPr="0061574E" w:rsidRDefault="002960D2" w:rsidP="0061574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 xml:space="preserve">faible vulgarisation, le suivi, et de l’application des lois par le gouvernement congolais ; </w:t>
      </w:r>
    </w:p>
    <w:p w14:paraId="5F837167" w14:textId="77777777" w:rsidR="001B61A7" w:rsidRDefault="001B61A7" w:rsidP="00364076">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Quels sont les défis et carences dans la prévention et l’élimination de la pratique des mariages d’enfants, mariages précoces et mariages forcés dans la situation de crise humanitaire ? comment ces défis et carences pourraient être surmontés ?</w:t>
      </w:r>
    </w:p>
    <w:p w14:paraId="5F837168" w14:textId="77777777" w:rsidR="00F00107" w:rsidRPr="007C3426" w:rsidRDefault="00081A19" w:rsidP="00081A19">
      <w:pPr>
        <w:pStyle w:val="ListParagraph"/>
        <w:numPr>
          <w:ilvl w:val="0"/>
          <w:numId w:val="6"/>
        </w:numPr>
        <w:spacing w:line="276" w:lineRule="auto"/>
        <w:jc w:val="both"/>
        <w:rPr>
          <w:rFonts w:ascii="Maiandra GD" w:hAnsi="Maiandra GD"/>
          <w:b/>
          <w:sz w:val="24"/>
          <w:szCs w:val="24"/>
          <w:u w:val="single"/>
        </w:rPr>
      </w:pPr>
      <w:r w:rsidRPr="007C3426">
        <w:rPr>
          <w:rFonts w:ascii="Maiandra GD" w:hAnsi="Maiandra GD"/>
          <w:sz w:val="24"/>
          <w:szCs w:val="24"/>
          <w:u w:val="single"/>
        </w:rPr>
        <w:t>Défis et carences dans la prévention</w:t>
      </w:r>
    </w:p>
    <w:p w14:paraId="5F837169" w14:textId="77777777" w:rsidR="00081A19" w:rsidRPr="007C3426" w:rsidRDefault="007C3426" w:rsidP="007C3426">
      <w:pPr>
        <w:pStyle w:val="ListParagraph"/>
        <w:numPr>
          <w:ilvl w:val="0"/>
          <w:numId w:val="5"/>
        </w:numPr>
        <w:spacing w:line="276" w:lineRule="auto"/>
        <w:jc w:val="both"/>
        <w:rPr>
          <w:rFonts w:ascii="Maiandra GD" w:hAnsi="Maiandra GD"/>
          <w:b/>
          <w:sz w:val="24"/>
          <w:szCs w:val="24"/>
        </w:rPr>
      </w:pPr>
      <w:r>
        <w:rPr>
          <w:rFonts w:ascii="Maiandra GD" w:hAnsi="Maiandra GD"/>
          <w:sz w:val="24"/>
          <w:szCs w:val="24"/>
        </w:rPr>
        <w:t>Manque de moyen financier ;</w:t>
      </w:r>
    </w:p>
    <w:p w14:paraId="5F83716A" w14:textId="77777777" w:rsidR="007C3426" w:rsidRPr="007C3426" w:rsidRDefault="007C3426" w:rsidP="007C3426">
      <w:pPr>
        <w:pStyle w:val="ListParagraph"/>
        <w:numPr>
          <w:ilvl w:val="0"/>
          <w:numId w:val="5"/>
        </w:numPr>
        <w:spacing w:line="276" w:lineRule="auto"/>
        <w:jc w:val="both"/>
        <w:rPr>
          <w:rFonts w:ascii="Maiandra GD" w:hAnsi="Maiandra GD"/>
          <w:b/>
          <w:sz w:val="24"/>
          <w:szCs w:val="24"/>
        </w:rPr>
      </w:pPr>
      <w:r>
        <w:rPr>
          <w:rFonts w:ascii="Maiandra GD" w:hAnsi="Maiandra GD"/>
          <w:sz w:val="24"/>
          <w:szCs w:val="24"/>
        </w:rPr>
        <w:t>Faible vulgarisation de la loi dans les communautés par le gouvernement congolais ;</w:t>
      </w:r>
    </w:p>
    <w:p w14:paraId="5F83716B" w14:textId="77777777" w:rsidR="007C3426" w:rsidRDefault="007C3426" w:rsidP="007C3426">
      <w:pPr>
        <w:pStyle w:val="ListParagraph"/>
        <w:numPr>
          <w:ilvl w:val="0"/>
          <w:numId w:val="5"/>
        </w:numPr>
        <w:spacing w:line="276" w:lineRule="auto"/>
        <w:jc w:val="both"/>
        <w:rPr>
          <w:rFonts w:ascii="Maiandra GD" w:hAnsi="Maiandra GD"/>
          <w:sz w:val="24"/>
          <w:szCs w:val="24"/>
        </w:rPr>
      </w:pPr>
      <w:r w:rsidRPr="007C3426">
        <w:rPr>
          <w:rFonts w:ascii="Maiandra GD" w:hAnsi="Maiandra GD"/>
          <w:sz w:val="24"/>
          <w:szCs w:val="24"/>
        </w:rPr>
        <w:t>Faible encadrement de la jeunesse</w:t>
      </w:r>
      <w:r>
        <w:rPr>
          <w:rFonts w:ascii="Maiandra GD" w:hAnsi="Maiandra GD"/>
          <w:sz w:val="24"/>
          <w:szCs w:val="24"/>
        </w:rPr>
        <w:t> ;</w:t>
      </w:r>
    </w:p>
    <w:p w14:paraId="5F83716C" w14:textId="77777777" w:rsidR="007C3426" w:rsidRPr="00B4455E" w:rsidRDefault="007C3426" w:rsidP="00B4455E">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Faible implication des partenaires ou des organisations et de l’autorité de l’Etat congolais dans la lutte contre les mariages d’enfants, mariages précoces et mariages forcés ;</w:t>
      </w:r>
    </w:p>
    <w:p w14:paraId="5F83716D" w14:textId="77777777" w:rsidR="00081A19" w:rsidRPr="009866E8" w:rsidRDefault="00081A19" w:rsidP="00081A19">
      <w:pPr>
        <w:pStyle w:val="ListParagraph"/>
        <w:numPr>
          <w:ilvl w:val="0"/>
          <w:numId w:val="6"/>
        </w:numPr>
        <w:spacing w:line="276" w:lineRule="auto"/>
        <w:jc w:val="both"/>
        <w:rPr>
          <w:rFonts w:ascii="Maiandra GD" w:hAnsi="Maiandra GD"/>
          <w:sz w:val="24"/>
          <w:szCs w:val="24"/>
          <w:u w:val="single"/>
        </w:rPr>
      </w:pPr>
      <w:r w:rsidRPr="009866E8">
        <w:rPr>
          <w:rFonts w:ascii="Maiandra GD" w:hAnsi="Maiandra GD"/>
          <w:sz w:val="24"/>
          <w:szCs w:val="24"/>
          <w:u w:val="single"/>
        </w:rPr>
        <w:t>Comment surmonter ces défis</w:t>
      </w:r>
    </w:p>
    <w:p w14:paraId="5F83716E" w14:textId="77777777" w:rsidR="00081A19" w:rsidRDefault="009866E8" w:rsidP="009866E8">
      <w:pPr>
        <w:spacing w:line="276" w:lineRule="auto"/>
        <w:jc w:val="both"/>
        <w:rPr>
          <w:rFonts w:ascii="Maiandra GD" w:hAnsi="Maiandra GD"/>
          <w:sz w:val="24"/>
          <w:szCs w:val="24"/>
        </w:rPr>
      </w:pPr>
      <w:r>
        <w:rPr>
          <w:rFonts w:ascii="Maiandra GD" w:hAnsi="Maiandra GD"/>
          <w:sz w:val="24"/>
          <w:szCs w:val="24"/>
        </w:rPr>
        <w:t>Pour surmonté ces défis, il faut :</w:t>
      </w:r>
    </w:p>
    <w:p w14:paraId="5F83716F" w14:textId="77777777" w:rsidR="009866E8" w:rsidRDefault="009866E8" w:rsidP="009866E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La restauration de la paix dans la zone ;</w:t>
      </w:r>
    </w:p>
    <w:p w14:paraId="5F837170" w14:textId="77777777" w:rsidR="009866E8" w:rsidRDefault="009866E8" w:rsidP="009866E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Restauration de l’autorité de l’Etat ;</w:t>
      </w:r>
    </w:p>
    <w:p w14:paraId="5F837171" w14:textId="77777777" w:rsidR="009866E8" w:rsidRDefault="009866E8" w:rsidP="009866E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Application des lois ;</w:t>
      </w:r>
    </w:p>
    <w:p w14:paraId="5F837172" w14:textId="77777777" w:rsidR="009866E8" w:rsidRDefault="009866E8" w:rsidP="009866E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Disponibiliser les moyens financiers ;</w:t>
      </w:r>
    </w:p>
    <w:p w14:paraId="5F837173" w14:textId="77777777" w:rsidR="009866E8" w:rsidRDefault="009866E8" w:rsidP="009866E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Implication effectives des partenaires dans la lutte contre les mariages d’enfants, mariages précoces et mariages forcés ;</w:t>
      </w:r>
    </w:p>
    <w:p w14:paraId="5F837174" w14:textId="77777777" w:rsidR="009866E8" w:rsidRDefault="009866E8" w:rsidP="009866E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Punir les auteurs ;</w:t>
      </w:r>
    </w:p>
    <w:p w14:paraId="5F837175" w14:textId="77777777" w:rsidR="00534282" w:rsidRDefault="00534282" w:rsidP="00534282">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Renforcer les capacités des autorités (coutumiers, scolaires, religieuses, administratives, groupe des jeunes…)</w:t>
      </w:r>
    </w:p>
    <w:p w14:paraId="5F837176" w14:textId="77777777" w:rsidR="00534282" w:rsidRDefault="00534282" w:rsidP="00534282">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lastRenderedPageBreak/>
        <w:t>Etc…</w:t>
      </w:r>
    </w:p>
    <w:p w14:paraId="5F837177" w14:textId="77777777" w:rsidR="00534282" w:rsidRPr="00534282" w:rsidRDefault="00534282" w:rsidP="00534282">
      <w:pPr>
        <w:pStyle w:val="ListParagraph"/>
        <w:spacing w:line="276" w:lineRule="auto"/>
        <w:jc w:val="both"/>
        <w:rPr>
          <w:rFonts w:ascii="Maiandra GD" w:hAnsi="Maiandra GD"/>
          <w:sz w:val="24"/>
          <w:szCs w:val="24"/>
        </w:rPr>
      </w:pPr>
    </w:p>
    <w:p w14:paraId="5F837178" w14:textId="77777777" w:rsidR="001B61A7" w:rsidRDefault="001B61A7" w:rsidP="00364076">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Quelles sont les leçons apprises et les pratiques prometteuses identifiées en vue de prévenir et d’éliminer les mariages d’enfants, mariages précoces et mariages forcés ?</w:t>
      </w:r>
    </w:p>
    <w:p w14:paraId="5F837179" w14:textId="77777777" w:rsidR="009F0609" w:rsidRDefault="00F42C42" w:rsidP="009F0609">
      <w:pPr>
        <w:spacing w:line="276" w:lineRule="auto"/>
        <w:jc w:val="both"/>
        <w:rPr>
          <w:rFonts w:ascii="Maiandra GD" w:hAnsi="Maiandra GD"/>
          <w:sz w:val="24"/>
          <w:szCs w:val="24"/>
        </w:rPr>
      </w:pPr>
      <w:r>
        <w:rPr>
          <w:rFonts w:ascii="Maiandra GD" w:hAnsi="Maiandra GD"/>
          <w:sz w:val="24"/>
          <w:szCs w:val="24"/>
        </w:rPr>
        <w:t>Pour éliminer ces fléaux, il est possible de :</w:t>
      </w:r>
    </w:p>
    <w:p w14:paraId="5F83717A" w14:textId="77777777" w:rsidR="00F42C42" w:rsidRDefault="00F42C42" w:rsidP="00F42C42">
      <w:pPr>
        <w:pStyle w:val="ListParagraph"/>
        <w:numPr>
          <w:ilvl w:val="0"/>
          <w:numId w:val="8"/>
        </w:numPr>
        <w:spacing w:line="276" w:lineRule="auto"/>
        <w:jc w:val="both"/>
        <w:rPr>
          <w:rFonts w:ascii="Maiandra GD" w:hAnsi="Maiandra GD"/>
          <w:sz w:val="24"/>
          <w:szCs w:val="24"/>
        </w:rPr>
      </w:pPr>
      <w:r>
        <w:rPr>
          <w:rFonts w:ascii="Maiandra GD" w:hAnsi="Maiandra GD"/>
          <w:sz w:val="24"/>
          <w:szCs w:val="24"/>
        </w:rPr>
        <w:t xml:space="preserve">Renforcer les </w:t>
      </w:r>
      <w:r w:rsidR="00EE4325">
        <w:rPr>
          <w:rFonts w:ascii="Maiandra GD" w:hAnsi="Maiandra GD"/>
          <w:sz w:val="24"/>
          <w:szCs w:val="24"/>
        </w:rPr>
        <w:t xml:space="preserve">actions des </w:t>
      </w:r>
      <w:r>
        <w:rPr>
          <w:rFonts w:ascii="Maiandra GD" w:hAnsi="Maiandra GD"/>
          <w:sz w:val="24"/>
          <w:szCs w:val="24"/>
        </w:rPr>
        <w:t xml:space="preserve">sensibilisations des </w:t>
      </w:r>
      <w:r w:rsidR="00313F6F">
        <w:rPr>
          <w:rFonts w:ascii="Maiandra GD" w:hAnsi="Maiandra GD"/>
          <w:sz w:val="24"/>
          <w:szCs w:val="24"/>
        </w:rPr>
        <w:t>proximités</w:t>
      </w:r>
      <w:r>
        <w:rPr>
          <w:rFonts w:ascii="Maiandra GD" w:hAnsi="Maiandra GD"/>
          <w:sz w:val="24"/>
          <w:szCs w:val="24"/>
        </w:rPr>
        <w:t xml:space="preserve"> dans la communauté ;</w:t>
      </w:r>
    </w:p>
    <w:p w14:paraId="5F83717B" w14:textId="77777777" w:rsidR="00F42C42" w:rsidRDefault="00F42C42" w:rsidP="00F42C42">
      <w:pPr>
        <w:pStyle w:val="ListParagraph"/>
        <w:numPr>
          <w:ilvl w:val="0"/>
          <w:numId w:val="8"/>
        </w:numPr>
        <w:spacing w:line="276" w:lineRule="auto"/>
        <w:jc w:val="both"/>
        <w:rPr>
          <w:rFonts w:ascii="Maiandra GD" w:hAnsi="Maiandra GD"/>
          <w:sz w:val="24"/>
          <w:szCs w:val="24"/>
        </w:rPr>
      </w:pPr>
      <w:r>
        <w:rPr>
          <w:rFonts w:ascii="Maiandra GD" w:hAnsi="Maiandra GD"/>
          <w:sz w:val="24"/>
          <w:szCs w:val="24"/>
        </w:rPr>
        <w:t xml:space="preserve">Lutte </w:t>
      </w:r>
      <w:r w:rsidR="00582B62">
        <w:rPr>
          <w:rFonts w:ascii="Maiandra GD" w:hAnsi="Maiandra GD"/>
          <w:sz w:val="24"/>
          <w:szCs w:val="24"/>
        </w:rPr>
        <w:t>charlantage</w:t>
      </w:r>
      <w:r>
        <w:rPr>
          <w:rFonts w:ascii="Maiandra GD" w:hAnsi="Maiandra GD"/>
          <w:sz w:val="24"/>
          <w:szCs w:val="24"/>
        </w:rPr>
        <w:t xml:space="preserve"> des chambres de prière ;</w:t>
      </w:r>
    </w:p>
    <w:p w14:paraId="5F83717C" w14:textId="77777777" w:rsidR="00F42C42" w:rsidRDefault="00687036" w:rsidP="00F42C42">
      <w:pPr>
        <w:pStyle w:val="ListParagraph"/>
        <w:numPr>
          <w:ilvl w:val="0"/>
          <w:numId w:val="8"/>
        </w:numPr>
        <w:spacing w:line="276" w:lineRule="auto"/>
        <w:jc w:val="both"/>
        <w:rPr>
          <w:rFonts w:ascii="Maiandra GD" w:hAnsi="Maiandra GD"/>
          <w:sz w:val="24"/>
          <w:szCs w:val="24"/>
        </w:rPr>
      </w:pPr>
      <w:r>
        <w:rPr>
          <w:rFonts w:ascii="Maiandra GD" w:hAnsi="Maiandra GD"/>
          <w:sz w:val="24"/>
          <w:szCs w:val="24"/>
        </w:rPr>
        <w:t xml:space="preserve">Lutte </w:t>
      </w:r>
      <w:r w:rsidR="00EE4325">
        <w:rPr>
          <w:rFonts w:ascii="Maiandra GD" w:hAnsi="Maiandra GD"/>
          <w:sz w:val="24"/>
          <w:szCs w:val="24"/>
        </w:rPr>
        <w:t>contre la</w:t>
      </w:r>
      <w:r>
        <w:rPr>
          <w:rFonts w:ascii="Maiandra GD" w:hAnsi="Maiandra GD"/>
          <w:sz w:val="24"/>
          <w:szCs w:val="24"/>
        </w:rPr>
        <w:t xml:space="preserve"> </w:t>
      </w:r>
      <w:r w:rsidR="00EE4325">
        <w:rPr>
          <w:rFonts w:ascii="Maiandra GD" w:hAnsi="Maiandra GD"/>
          <w:sz w:val="24"/>
          <w:szCs w:val="24"/>
        </w:rPr>
        <w:t>pauvreté</w:t>
      </w:r>
      <w:r>
        <w:rPr>
          <w:rFonts w:ascii="Maiandra GD" w:hAnsi="Maiandra GD"/>
          <w:sz w:val="24"/>
          <w:szCs w:val="24"/>
        </w:rPr>
        <w:t xml:space="preserve"> et l’insécurité ;</w:t>
      </w:r>
    </w:p>
    <w:p w14:paraId="5F83717D" w14:textId="77777777" w:rsidR="007A73BD" w:rsidRDefault="00EE4325" w:rsidP="007A73BD">
      <w:pPr>
        <w:pStyle w:val="ListParagraph"/>
        <w:numPr>
          <w:ilvl w:val="0"/>
          <w:numId w:val="8"/>
        </w:numPr>
        <w:spacing w:line="276" w:lineRule="auto"/>
        <w:jc w:val="both"/>
        <w:rPr>
          <w:rFonts w:ascii="Maiandra GD" w:hAnsi="Maiandra GD"/>
          <w:sz w:val="24"/>
          <w:szCs w:val="24"/>
        </w:rPr>
      </w:pPr>
      <w:r>
        <w:rPr>
          <w:rFonts w:ascii="Maiandra GD" w:hAnsi="Maiandra GD"/>
          <w:sz w:val="24"/>
          <w:szCs w:val="24"/>
        </w:rPr>
        <w:t>Renforcer les moyens d’encadrement et de la scolarisation efficace des enfants (surtout les filles) ;</w:t>
      </w:r>
    </w:p>
    <w:p w14:paraId="5F83717E" w14:textId="77777777" w:rsidR="003945A9" w:rsidRDefault="003945A9" w:rsidP="007A73BD">
      <w:pPr>
        <w:pStyle w:val="ListParagraph"/>
        <w:numPr>
          <w:ilvl w:val="0"/>
          <w:numId w:val="8"/>
        </w:numPr>
        <w:spacing w:line="276" w:lineRule="auto"/>
        <w:jc w:val="both"/>
        <w:rPr>
          <w:rFonts w:ascii="Maiandra GD" w:hAnsi="Maiandra GD"/>
          <w:sz w:val="24"/>
          <w:szCs w:val="24"/>
        </w:rPr>
      </w:pPr>
      <w:r>
        <w:rPr>
          <w:rFonts w:ascii="Maiandra GD" w:hAnsi="Maiandra GD"/>
          <w:sz w:val="24"/>
          <w:szCs w:val="24"/>
        </w:rPr>
        <w:t xml:space="preserve">Interdictions </w:t>
      </w:r>
      <w:r w:rsidR="006F3F91">
        <w:rPr>
          <w:rFonts w:ascii="Maiandra GD" w:hAnsi="Maiandra GD"/>
          <w:sz w:val="24"/>
          <w:szCs w:val="24"/>
        </w:rPr>
        <w:t>des fiançailles</w:t>
      </w:r>
      <w:r>
        <w:rPr>
          <w:rFonts w:ascii="Maiandra GD" w:hAnsi="Maiandra GD"/>
          <w:sz w:val="24"/>
          <w:szCs w:val="24"/>
        </w:rPr>
        <w:t xml:space="preserve"> de mineurs de moins de 18 ans ;</w:t>
      </w:r>
    </w:p>
    <w:p w14:paraId="5F83717F" w14:textId="77777777" w:rsidR="003945A9" w:rsidRDefault="003945A9" w:rsidP="007A73BD">
      <w:pPr>
        <w:pStyle w:val="ListParagraph"/>
        <w:numPr>
          <w:ilvl w:val="0"/>
          <w:numId w:val="8"/>
        </w:numPr>
        <w:spacing w:line="276" w:lineRule="auto"/>
        <w:jc w:val="both"/>
        <w:rPr>
          <w:rFonts w:ascii="Maiandra GD" w:hAnsi="Maiandra GD"/>
          <w:sz w:val="24"/>
          <w:szCs w:val="24"/>
        </w:rPr>
      </w:pPr>
      <w:r>
        <w:rPr>
          <w:rFonts w:ascii="Maiandra GD" w:hAnsi="Maiandra GD"/>
          <w:sz w:val="24"/>
          <w:szCs w:val="24"/>
        </w:rPr>
        <w:t>Eriger les mariages d’enfants, mariages précoces et mariages forcés en infractions autonome ;</w:t>
      </w:r>
    </w:p>
    <w:p w14:paraId="5F837180" w14:textId="77777777" w:rsidR="00537EE5" w:rsidRDefault="00537EE5" w:rsidP="007A73BD">
      <w:pPr>
        <w:pStyle w:val="ListParagraph"/>
        <w:numPr>
          <w:ilvl w:val="0"/>
          <w:numId w:val="8"/>
        </w:numPr>
        <w:spacing w:line="276" w:lineRule="auto"/>
        <w:jc w:val="both"/>
        <w:rPr>
          <w:rFonts w:ascii="Maiandra GD" w:hAnsi="Maiandra GD"/>
          <w:sz w:val="24"/>
          <w:szCs w:val="24"/>
        </w:rPr>
      </w:pPr>
      <w:r>
        <w:rPr>
          <w:rFonts w:ascii="Maiandra GD" w:hAnsi="Maiandra GD"/>
          <w:sz w:val="24"/>
          <w:szCs w:val="24"/>
        </w:rPr>
        <w:t xml:space="preserve">La </w:t>
      </w:r>
      <w:r w:rsidR="00656BEB">
        <w:rPr>
          <w:rFonts w:ascii="Maiandra GD" w:hAnsi="Maiandra GD"/>
          <w:sz w:val="24"/>
          <w:szCs w:val="24"/>
        </w:rPr>
        <w:t>procédure</w:t>
      </w:r>
      <w:r>
        <w:rPr>
          <w:rFonts w:ascii="Maiandra GD" w:hAnsi="Maiandra GD"/>
          <w:sz w:val="24"/>
          <w:szCs w:val="24"/>
        </w:rPr>
        <w:t xml:space="preserve"> d’enregistrement de mariage doit </w:t>
      </w:r>
      <w:r w:rsidR="00E8344A">
        <w:rPr>
          <w:rFonts w:ascii="Maiandra GD" w:hAnsi="Maiandra GD"/>
          <w:sz w:val="24"/>
          <w:szCs w:val="24"/>
        </w:rPr>
        <w:t>requérir</w:t>
      </w:r>
      <w:r>
        <w:rPr>
          <w:rFonts w:ascii="Maiandra GD" w:hAnsi="Maiandra GD"/>
          <w:sz w:val="24"/>
          <w:szCs w:val="24"/>
        </w:rPr>
        <w:t xml:space="preserve"> de </w:t>
      </w:r>
      <w:r w:rsidR="00E8344A">
        <w:rPr>
          <w:rFonts w:ascii="Maiandra GD" w:hAnsi="Maiandra GD"/>
          <w:sz w:val="24"/>
          <w:szCs w:val="24"/>
        </w:rPr>
        <w:t>portée</w:t>
      </w:r>
      <w:r>
        <w:rPr>
          <w:rFonts w:ascii="Maiandra GD" w:hAnsi="Maiandra GD"/>
          <w:sz w:val="24"/>
          <w:szCs w:val="24"/>
        </w:rPr>
        <w:t xml:space="preserve"> la date de naissance des deux futur </w:t>
      </w:r>
      <w:r w:rsidR="00656BEB">
        <w:rPr>
          <w:rFonts w:ascii="Maiandra GD" w:hAnsi="Maiandra GD"/>
          <w:sz w:val="24"/>
          <w:szCs w:val="24"/>
        </w:rPr>
        <w:t>époux</w:t>
      </w:r>
      <w:r>
        <w:rPr>
          <w:rFonts w:ascii="Maiandra GD" w:hAnsi="Maiandra GD"/>
          <w:sz w:val="24"/>
          <w:szCs w:val="24"/>
        </w:rPr>
        <w:t xml:space="preserve"> dans le registre de l’Etat civil en fin de </w:t>
      </w:r>
      <w:r w:rsidR="00AA7A41">
        <w:rPr>
          <w:rFonts w:ascii="Maiandra GD" w:hAnsi="Maiandra GD"/>
          <w:sz w:val="24"/>
          <w:szCs w:val="24"/>
        </w:rPr>
        <w:t>constater</w:t>
      </w:r>
      <w:r>
        <w:rPr>
          <w:rFonts w:ascii="Maiandra GD" w:hAnsi="Maiandra GD"/>
          <w:sz w:val="24"/>
          <w:szCs w:val="24"/>
        </w:rPr>
        <w:t xml:space="preserve"> qu’ils ont l’un ou l’autre atteint l’âge minimal de mariage ;</w:t>
      </w:r>
    </w:p>
    <w:p w14:paraId="5F837181" w14:textId="77777777" w:rsidR="00AA7A41" w:rsidRPr="007A73BD" w:rsidRDefault="00AA7A41" w:rsidP="00AA7A41">
      <w:pPr>
        <w:pStyle w:val="ListParagraph"/>
        <w:spacing w:line="276" w:lineRule="auto"/>
        <w:jc w:val="both"/>
        <w:rPr>
          <w:rFonts w:ascii="Maiandra GD" w:hAnsi="Maiandra GD"/>
          <w:sz w:val="24"/>
          <w:szCs w:val="24"/>
        </w:rPr>
      </w:pPr>
    </w:p>
    <w:p w14:paraId="5F837182" w14:textId="77777777" w:rsidR="001B61A7" w:rsidRDefault="001B61A7" w:rsidP="00364076">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Quels impacts les facteurs aggravant ont sur mariages d’enfants, mariages précoces et mariages forcés dans les situations de crise humanitaire ?</w:t>
      </w:r>
    </w:p>
    <w:p w14:paraId="5F837183" w14:textId="77777777" w:rsidR="007A73BD" w:rsidRPr="007A73BD" w:rsidRDefault="007A73BD" w:rsidP="007A73BD">
      <w:pPr>
        <w:pStyle w:val="ListParagraph"/>
        <w:numPr>
          <w:ilvl w:val="0"/>
          <w:numId w:val="5"/>
        </w:numPr>
        <w:spacing w:line="276" w:lineRule="auto"/>
        <w:jc w:val="both"/>
        <w:rPr>
          <w:rFonts w:ascii="Maiandra GD" w:hAnsi="Maiandra GD"/>
          <w:sz w:val="24"/>
          <w:szCs w:val="24"/>
        </w:rPr>
      </w:pPr>
      <w:r w:rsidRPr="007A73BD">
        <w:rPr>
          <w:rFonts w:ascii="Maiandra GD" w:hAnsi="Maiandra GD"/>
          <w:sz w:val="24"/>
          <w:szCs w:val="24"/>
        </w:rPr>
        <w:t>Grossesse précoces et indésirable ;</w:t>
      </w:r>
    </w:p>
    <w:p w14:paraId="5F837184" w14:textId="77777777" w:rsidR="007A73BD" w:rsidRDefault="007A73BD" w:rsidP="007A73BD">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Maternité à risque ;</w:t>
      </w:r>
    </w:p>
    <w:p w14:paraId="5F837185" w14:textId="77777777" w:rsidR="007A73BD" w:rsidRDefault="007A73BD" w:rsidP="007A73BD">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 xml:space="preserve">Stress </w:t>
      </w:r>
      <w:r w:rsidR="00982EB3">
        <w:rPr>
          <w:rFonts w:ascii="Maiandra GD" w:hAnsi="Maiandra GD"/>
          <w:sz w:val="24"/>
          <w:szCs w:val="24"/>
        </w:rPr>
        <w:t>aig</w:t>
      </w:r>
      <w:r w:rsidR="00FE7854">
        <w:rPr>
          <w:rFonts w:ascii="Maiandra GD" w:hAnsi="Maiandra GD"/>
          <w:sz w:val="24"/>
          <w:szCs w:val="24"/>
        </w:rPr>
        <w:t>u</w:t>
      </w:r>
      <w:r>
        <w:rPr>
          <w:rFonts w:ascii="Maiandra GD" w:hAnsi="Maiandra GD"/>
          <w:sz w:val="24"/>
          <w:szCs w:val="24"/>
        </w:rPr>
        <w:t>s</w:t>
      </w:r>
      <w:r w:rsidR="001A40E5">
        <w:rPr>
          <w:rFonts w:ascii="Maiandra GD" w:hAnsi="Maiandra GD"/>
          <w:sz w:val="24"/>
          <w:szCs w:val="24"/>
        </w:rPr>
        <w:t xml:space="preserve"> et traumatismes</w:t>
      </w:r>
      <w:r>
        <w:rPr>
          <w:rFonts w:ascii="Maiandra GD" w:hAnsi="Maiandra GD"/>
          <w:sz w:val="24"/>
          <w:szCs w:val="24"/>
        </w:rPr>
        <w:t> ;</w:t>
      </w:r>
    </w:p>
    <w:p w14:paraId="5F837186" w14:textId="77777777" w:rsidR="007A73BD" w:rsidRDefault="001A40E5" w:rsidP="007A73BD">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Les avortements forcés ;</w:t>
      </w:r>
    </w:p>
    <w:p w14:paraId="5F837187" w14:textId="77777777" w:rsidR="001A40E5" w:rsidRDefault="001A40E5" w:rsidP="007A73BD">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Analphabétismes ;</w:t>
      </w:r>
    </w:p>
    <w:p w14:paraId="5F837188" w14:textId="77777777" w:rsidR="00B440B4" w:rsidRPr="007A73BD" w:rsidRDefault="00B440B4" w:rsidP="00B440B4">
      <w:pPr>
        <w:pStyle w:val="ListParagraph"/>
        <w:spacing w:line="276" w:lineRule="auto"/>
        <w:jc w:val="both"/>
        <w:rPr>
          <w:rFonts w:ascii="Maiandra GD" w:hAnsi="Maiandra GD"/>
          <w:sz w:val="24"/>
          <w:szCs w:val="24"/>
        </w:rPr>
      </w:pPr>
    </w:p>
    <w:p w14:paraId="5F837189" w14:textId="77777777" w:rsidR="001B61A7" w:rsidRDefault="001B61A7" w:rsidP="00364076">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Quelles mesures (par exemple, législatives, réglementaires, politiques et programmatiques) sont mises en œuvre ou ont été prises en vue de s’attaquer aux causes profondes et aux facteurs aggravant des mariages d’enfants, mariages précoces et mariages forcés ?</w:t>
      </w:r>
    </w:p>
    <w:p w14:paraId="5F83718A" w14:textId="77777777" w:rsidR="00643004" w:rsidRPr="00F879E2" w:rsidRDefault="00643004" w:rsidP="00643004">
      <w:pPr>
        <w:spacing w:line="276" w:lineRule="auto"/>
        <w:jc w:val="both"/>
        <w:rPr>
          <w:rFonts w:ascii="Maiandra GD" w:hAnsi="Maiandra GD"/>
          <w:sz w:val="24"/>
          <w:szCs w:val="24"/>
        </w:rPr>
      </w:pPr>
      <w:r w:rsidRPr="00F879E2">
        <w:rPr>
          <w:rFonts w:ascii="Maiandra GD" w:hAnsi="Maiandra GD"/>
          <w:sz w:val="24"/>
          <w:szCs w:val="24"/>
        </w:rPr>
        <w:t>Au niveau de l’organisation Aide rapide aux victimes des catastrophes ARVC, nous avo</w:t>
      </w:r>
      <w:r w:rsidR="008E34CA">
        <w:rPr>
          <w:rFonts w:ascii="Maiandra GD" w:hAnsi="Maiandra GD"/>
          <w:sz w:val="24"/>
          <w:szCs w:val="24"/>
        </w:rPr>
        <w:t>ns effectué les actions suivant</w:t>
      </w:r>
      <w:r w:rsidRPr="00F879E2">
        <w:rPr>
          <w:rFonts w:ascii="Maiandra GD" w:hAnsi="Maiandra GD"/>
          <w:sz w:val="24"/>
          <w:szCs w:val="24"/>
        </w:rPr>
        <w:t xml:space="preserve"> dans les mesures de s’attaquer à ce</w:t>
      </w:r>
      <w:r w:rsidR="008E34CA">
        <w:rPr>
          <w:rFonts w:ascii="Maiandra GD" w:hAnsi="Maiandra GD"/>
          <w:sz w:val="24"/>
          <w:szCs w:val="24"/>
        </w:rPr>
        <w:t>s</w:t>
      </w:r>
      <w:r w:rsidRPr="00F879E2">
        <w:rPr>
          <w:rFonts w:ascii="Maiandra GD" w:hAnsi="Maiandra GD"/>
          <w:sz w:val="24"/>
          <w:szCs w:val="24"/>
        </w:rPr>
        <w:t xml:space="preserve"> fléaux :</w:t>
      </w:r>
    </w:p>
    <w:p w14:paraId="5F83718B" w14:textId="77777777" w:rsidR="00F845C5" w:rsidRDefault="00FD38B8" w:rsidP="00FD38B8">
      <w:pPr>
        <w:pStyle w:val="ListParagraph"/>
        <w:numPr>
          <w:ilvl w:val="0"/>
          <w:numId w:val="5"/>
        </w:numPr>
        <w:spacing w:line="276" w:lineRule="auto"/>
        <w:jc w:val="both"/>
        <w:rPr>
          <w:rFonts w:ascii="Maiandra GD" w:hAnsi="Maiandra GD"/>
          <w:sz w:val="24"/>
          <w:szCs w:val="24"/>
        </w:rPr>
      </w:pPr>
      <w:r w:rsidRPr="00FD38B8">
        <w:rPr>
          <w:rFonts w:ascii="Maiandra GD" w:hAnsi="Maiandra GD"/>
          <w:sz w:val="24"/>
          <w:szCs w:val="24"/>
        </w:rPr>
        <w:t>Sensib</w:t>
      </w:r>
      <w:r>
        <w:rPr>
          <w:rFonts w:ascii="Maiandra GD" w:hAnsi="Maiandra GD"/>
          <w:sz w:val="24"/>
          <w:szCs w:val="24"/>
        </w:rPr>
        <w:t>ilisation des communautés sur la lutte contre les mariages d’enfants, mariages précoces et mariages forcés ;</w:t>
      </w:r>
    </w:p>
    <w:p w14:paraId="5F83718C" w14:textId="77777777" w:rsidR="00FD38B8" w:rsidRDefault="00FD38B8" w:rsidP="00FD38B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Vulgarisation des lois et des résolution</w:t>
      </w:r>
      <w:r w:rsidR="00EF5068">
        <w:rPr>
          <w:rFonts w:ascii="Maiandra GD" w:hAnsi="Maiandra GD"/>
          <w:sz w:val="24"/>
          <w:szCs w:val="24"/>
        </w:rPr>
        <w:t>s</w:t>
      </w:r>
      <w:r>
        <w:rPr>
          <w:rFonts w:ascii="Maiandra GD" w:hAnsi="Maiandra GD"/>
          <w:sz w:val="24"/>
          <w:szCs w:val="24"/>
        </w:rPr>
        <w:t xml:space="preserve"> des Nations Unies et des Etats membres </w:t>
      </w:r>
      <w:r w:rsidR="009A3CCA">
        <w:rPr>
          <w:rFonts w:ascii="Maiandra GD" w:hAnsi="Maiandra GD"/>
          <w:sz w:val="24"/>
          <w:szCs w:val="24"/>
        </w:rPr>
        <w:t>des francophonies</w:t>
      </w:r>
      <w:r>
        <w:rPr>
          <w:rFonts w:ascii="Maiandra GD" w:hAnsi="Maiandra GD"/>
          <w:sz w:val="24"/>
          <w:szCs w:val="24"/>
        </w:rPr>
        <w:t xml:space="preserve"> sur la lutte contre les mariages d’enfants, mariages précoces et mariages forcés ; </w:t>
      </w:r>
    </w:p>
    <w:p w14:paraId="5F83718D" w14:textId="77777777" w:rsidR="00F03D21" w:rsidRDefault="00F03D21" w:rsidP="00FD38B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 xml:space="preserve">Encadrement des jeunes </w:t>
      </w:r>
      <w:r w:rsidR="009A3CCA">
        <w:rPr>
          <w:rFonts w:ascii="Maiandra GD" w:hAnsi="Maiandra GD"/>
          <w:sz w:val="24"/>
          <w:szCs w:val="24"/>
        </w:rPr>
        <w:t>par l’</w:t>
      </w:r>
      <w:r w:rsidR="00EF5068">
        <w:rPr>
          <w:rFonts w:ascii="Maiandra GD" w:hAnsi="Maiandra GD"/>
          <w:sz w:val="24"/>
          <w:szCs w:val="24"/>
        </w:rPr>
        <w:t>installation</w:t>
      </w:r>
      <w:r w:rsidR="009A3CCA">
        <w:rPr>
          <w:rFonts w:ascii="Maiandra GD" w:hAnsi="Maiandra GD"/>
          <w:sz w:val="24"/>
          <w:szCs w:val="24"/>
        </w:rPr>
        <w:t xml:space="preserve"> de Clubs de suivi </w:t>
      </w:r>
      <w:r w:rsidR="004029CE">
        <w:rPr>
          <w:rFonts w:ascii="Maiandra GD" w:hAnsi="Maiandra GD"/>
          <w:sz w:val="24"/>
          <w:szCs w:val="24"/>
        </w:rPr>
        <w:t xml:space="preserve">et d’écoute </w:t>
      </w:r>
      <w:r>
        <w:rPr>
          <w:rFonts w:ascii="Maiandra GD" w:hAnsi="Maiandra GD"/>
          <w:sz w:val="24"/>
          <w:szCs w:val="24"/>
        </w:rPr>
        <w:t>dans le cadre de lutte contre les</w:t>
      </w:r>
      <w:r w:rsidRPr="00F03D21">
        <w:rPr>
          <w:rFonts w:ascii="Maiandra GD" w:hAnsi="Maiandra GD"/>
          <w:sz w:val="24"/>
          <w:szCs w:val="24"/>
        </w:rPr>
        <w:t xml:space="preserve"> </w:t>
      </w:r>
      <w:r>
        <w:rPr>
          <w:rFonts w:ascii="Maiandra GD" w:hAnsi="Maiandra GD"/>
          <w:sz w:val="24"/>
          <w:szCs w:val="24"/>
        </w:rPr>
        <w:t>mariages d’enfants, mariages précoces et mariages forcés ;</w:t>
      </w:r>
    </w:p>
    <w:p w14:paraId="5F83718E" w14:textId="77777777" w:rsidR="00F03D21" w:rsidRDefault="00BF6D20" w:rsidP="00FD38B8">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Echanger expérience avec des filles sur la lutte contre les mariages d’enfants, mariages précoces et mariages forcés ;</w:t>
      </w:r>
    </w:p>
    <w:p w14:paraId="5F83718F" w14:textId="77777777" w:rsidR="001B61A7" w:rsidRDefault="001B61A7" w:rsidP="00364076">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Quelles mesures sont/ont été prises pour renforcer la marge de manœuvre et l’autonomie des filles et des femmes dans la situation de crise humanitaire, y compris en lien avec leur participation et consultation dans l’élaboration, la mise en œuvre et l’évaluation des mesures et initiatives qui affectent la jouissance de leur droit ?</w:t>
      </w:r>
    </w:p>
    <w:p w14:paraId="5F837190" w14:textId="77777777" w:rsidR="000346E3" w:rsidRDefault="006D575A" w:rsidP="000346E3">
      <w:pPr>
        <w:spacing w:line="276" w:lineRule="auto"/>
        <w:jc w:val="both"/>
        <w:rPr>
          <w:rFonts w:ascii="Maiandra GD" w:hAnsi="Maiandra GD"/>
          <w:sz w:val="24"/>
          <w:szCs w:val="24"/>
        </w:rPr>
      </w:pPr>
      <w:r>
        <w:rPr>
          <w:rFonts w:ascii="Maiandra GD" w:hAnsi="Maiandra GD"/>
          <w:sz w:val="24"/>
          <w:szCs w:val="24"/>
        </w:rPr>
        <w:t>Les mesures prise par l’organisation ARVC dans le cadre de mise en œuvre de manœuvre et de l’autonomie des filles et des femmes est :</w:t>
      </w:r>
    </w:p>
    <w:p w14:paraId="5F837191" w14:textId="77777777" w:rsidR="006D575A" w:rsidRDefault="006D575A" w:rsidP="006D575A">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Sensibilisation des communautés pour la lutte contre mariages d’enfants, mariages précoces et mariages forcés ;</w:t>
      </w:r>
    </w:p>
    <w:p w14:paraId="5F837192" w14:textId="77777777" w:rsidR="006D575A" w:rsidRDefault="006D575A" w:rsidP="006D575A">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Organisation des formations professionnelles (AGR) ;</w:t>
      </w:r>
    </w:p>
    <w:p w14:paraId="5F837193" w14:textId="77777777" w:rsidR="006D575A" w:rsidRDefault="006D575A" w:rsidP="006D575A">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Implication de des jeunes dans l’élaboration de nos programmes à travers les Clu</w:t>
      </w:r>
      <w:r w:rsidR="00860402">
        <w:rPr>
          <w:rFonts w:ascii="Maiandra GD" w:hAnsi="Maiandra GD"/>
          <w:sz w:val="24"/>
          <w:szCs w:val="24"/>
        </w:rPr>
        <w:t>b</w:t>
      </w:r>
      <w:r>
        <w:rPr>
          <w:rFonts w:ascii="Maiandra GD" w:hAnsi="Maiandra GD"/>
          <w:sz w:val="24"/>
          <w:szCs w:val="24"/>
        </w:rPr>
        <w:t xml:space="preserve">s de lutte de jeunes </w:t>
      </w:r>
      <w:r w:rsidR="00860402">
        <w:rPr>
          <w:rFonts w:ascii="Maiandra GD" w:hAnsi="Maiandra GD"/>
          <w:sz w:val="24"/>
          <w:szCs w:val="24"/>
        </w:rPr>
        <w:t>créés</w:t>
      </w:r>
      <w:r>
        <w:rPr>
          <w:rFonts w:ascii="Maiandra GD" w:hAnsi="Maiandra GD"/>
          <w:sz w:val="24"/>
          <w:szCs w:val="24"/>
        </w:rPr>
        <w:t xml:space="preserve"> par ARVC dans chaque quartier ;</w:t>
      </w:r>
    </w:p>
    <w:p w14:paraId="5F837194" w14:textId="77777777" w:rsidR="003F172C" w:rsidRPr="006D575A" w:rsidRDefault="003F172C" w:rsidP="003F172C">
      <w:pPr>
        <w:pStyle w:val="ListParagraph"/>
        <w:spacing w:line="276" w:lineRule="auto"/>
        <w:jc w:val="both"/>
        <w:rPr>
          <w:rFonts w:ascii="Maiandra GD" w:hAnsi="Maiandra GD"/>
          <w:sz w:val="24"/>
          <w:szCs w:val="24"/>
        </w:rPr>
      </w:pPr>
    </w:p>
    <w:p w14:paraId="5F837195" w14:textId="77777777" w:rsidR="00E315CB" w:rsidRDefault="001B61A7" w:rsidP="009A7819">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 xml:space="preserve">Quelles sont/ont été prises pour engager efficacement les membres des familles et les chefs religieux et communautaires dans la </w:t>
      </w:r>
      <w:r w:rsidR="00EF398A" w:rsidRPr="00EF398A">
        <w:rPr>
          <w:rFonts w:ascii="Maiandra GD" w:hAnsi="Maiandra GD"/>
          <w:b/>
          <w:sz w:val="24"/>
          <w:szCs w:val="24"/>
        </w:rPr>
        <w:t>sensibilisation</w:t>
      </w:r>
      <w:r w:rsidRPr="00EF398A">
        <w:rPr>
          <w:rFonts w:ascii="Maiandra GD" w:hAnsi="Maiandra GD"/>
          <w:b/>
          <w:sz w:val="24"/>
          <w:szCs w:val="24"/>
        </w:rPr>
        <w:t>, et pour contrer les mariages d’enfants, mariages précoces et mariages forcés</w:t>
      </w:r>
      <w:r w:rsidR="00EF398A" w:rsidRPr="00EF398A">
        <w:rPr>
          <w:rFonts w:ascii="Maiandra GD" w:hAnsi="Maiandra GD"/>
          <w:b/>
          <w:sz w:val="24"/>
          <w:szCs w:val="24"/>
        </w:rPr>
        <w:t xml:space="preserve"> dans la situation de crise humanitaire ?</w:t>
      </w:r>
    </w:p>
    <w:p w14:paraId="5F837196" w14:textId="77777777" w:rsidR="00B7303D" w:rsidRPr="00B7303D" w:rsidRDefault="00B7303D" w:rsidP="00B7303D">
      <w:pPr>
        <w:pStyle w:val="ListParagraph"/>
        <w:rPr>
          <w:rFonts w:ascii="Maiandra GD" w:hAnsi="Maiandra GD"/>
          <w:b/>
          <w:sz w:val="24"/>
          <w:szCs w:val="24"/>
        </w:rPr>
      </w:pPr>
    </w:p>
    <w:p w14:paraId="5F837197" w14:textId="77777777" w:rsidR="00E315CB" w:rsidRDefault="00B7303D" w:rsidP="00B7303D">
      <w:pPr>
        <w:pStyle w:val="ListParagraph"/>
        <w:numPr>
          <w:ilvl w:val="0"/>
          <w:numId w:val="5"/>
        </w:numPr>
        <w:spacing w:line="276" w:lineRule="auto"/>
        <w:jc w:val="both"/>
        <w:rPr>
          <w:rFonts w:ascii="Maiandra GD" w:hAnsi="Maiandra GD"/>
          <w:sz w:val="24"/>
          <w:szCs w:val="24"/>
        </w:rPr>
      </w:pPr>
      <w:r w:rsidRPr="00D4405F">
        <w:rPr>
          <w:rFonts w:ascii="Maiandra GD" w:hAnsi="Maiandra GD"/>
          <w:sz w:val="24"/>
          <w:szCs w:val="24"/>
        </w:rPr>
        <w:t xml:space="preserve">Implication des familles dans toutes les actions </w:t>
      </w:r>
      <w:r w:rsidR="008C67B5" w:rsidRPr="00D4405F">
        <w:rPr>
          <w:rFonts w:ascii="Maiandra GD" w:hAnsi="Maiandra GD"/>
          <w:sz w:val="24"/>
          <w:szCs w:val="24"/>
        </w:rPr>
        <w:t>mené</w:t>
      </w:r>
      <w:r w:rsidR="008C67B5">
        <w:rPr>
          <w:rFonts w:ascii="Maiandra GD" w:hAnsi="Maiandra GD"/>
          <w:sz w:val="24"/>
          <w:szCs w:val="24"/>
        </w:rPr>
        <w:t>es</w:t>
      </w:r>
      <w:r w:rsidRPr="00D4405F">
        <w:rPr>
          <w:rFonts w:ascii="Maiandra GD" w:hAnsi="Maiandra GD"/>
          <w:sz w:val="24"/>
          <w:szCs w:val="24"/>
        </w:rPr>
        <w:t xml:space="preserve"> par ARVC</w:t>
      </w:r>
      <w:r w:rsidR="00D4405F">
        <w:rPr>
          <w:rFonts w:ascii="Maiandra GD" w:hAnsi="Maiandra GD"/>
          <w:sz w:val="24"/>
          <w:szCs w:val="24"/>
        </w:rPr>
        <w:t xml:space="preserve"> avec la communauté ;</w:t>
      </w:r>
    </w:p>
    <w:p w14:paraId="5F837198" w14:textId="77777777" w:rsidR="00D4405F" w:rsidRPr="00D4405F" w:rsidRDefault="003F172C" w:rsidP="00B7303D">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 xml:space="preserve">Dans toutes les actions menées par ARVC pour contrer ces 3 formes de mariages (mariages d’enfants, mariages précoces et mariages forcés), les </w:t>
      </w:r>
      <w:r w:rsidR="00ED0794">
        <w:rPr>
          <w:rFonts w:ascii="Maiandra GD" w:hAnsi="Maiandra GD"/>
          <w:sz w:val="24"/>
          <w:szCs w:val="24"/>
        </w:rPr>
        <w:t>premiers contacts</w:t>
      </w:r>
      <w:r>
        <w:rPr>
          <w:rFonts w:ascii="Maiandra GD" w:hAnsi="Maiandra GD"/>
          <w:sz w:val="24"/>
          <w:szCs w:val="24"/>
        </w:rPr>
        <w:t xml:space="preserve"> pour l’implication des jeunes sont </w:t>
      </w:r>
      <w:r w:rsidR="00ED0794">
        <w:rPr>
          <w:rFonts w:ascii="Maiandra GD" w:hAnsi="Maiandra GD"/>
          <w:sz w:val="24"/>
          <w:szCs w:val="24"/>
        </w:rPr>
        <w:t>faits</w:t>
      </w:r>
      <w:r>
        <w:rPr>
          <w:rFonts w:ascii="Maiandra GD" w:hAnsi="Maiandra GD"/>
          <w:sz w:val="24"/>
          <w:szCs w:val="24"/>
        </w:rPr>
        <w:t xml:space="preserve"> par les parents des jeunes, les leaders </w:t>
      </w:r>
      <w:r w:rsidR="00AC115C">
        <w:rPr>
          <w:rFonts w:ascii="Maiandra GD" w:hAnsi="Maiandra GD"/>
          <w:sz w:val="24"/>
          <w:szCs w:val="24"/>
        </w:rPr>
        <w:t>religieux</w:t>
      </w:r>
      <w:r>
        <w:rPr>
          <w:rFonts w:ascii="Maiandra GD" w:hAnsi="Maiandra GD"/>
          <w:sz w:val="24"/>
          <w:szCs w:val="24"/>
        </w:rPr>
        <w:t xml:space="preserve">, coutumiers, chefs des établissements scolaires, les autorités </w:t>
      </w:r>
      <w:r w:rsidR="00AC115C">
        <w:rPr>
          <w:rFonts w:ascii="Maiandra GD" w:hAnsi="Maiandra GD"/>
          <w:sz w:val="24"/>
          <w:szCs w:val="24"/>
        </w:rPr>
        <w:t>politico administratives</w:t>
      </w:r>
      <w:r>
        <w:rPr>
          <w:rFonts w:ascii="Maiandra GD" w:hAnsi="Maiandra GD"/>
          <w:sz w:val="24"/>
          <w:szCs w:val="24"/>
        </w:rPr>
        <w:t xml:space="preserve"> (les chefs des quartiers, d’avenues</w:t>
      </w:r>
      <w:r w:rsidR="00012988">
        <w:rPr>
          <w:rFonts w:ascii="Maiandra GD" w:hAnsi="Maiandra GD"/>
          <w:sz w:val="24"/>
          <w:szCs w:val="24"/>
        </w:rPr>
        <w:t xml:space="preserve">, des cellules et les jeunes </w:t>
      </w:r>
      <w:r w:rsidR="00B154D9">
        <w:rPr>
          <w:rFonts w:ascii="Maiandra GD" w:hAnsi="Maiandra GD"/>
          <w:sz w:val="24"/>
          <w:szCs w:val="24"/>
        </w:rPr>
        <w:t>e</w:t>
      </w:r>
      <w:r w:rsidR="00012988">
        <w:rPr>
          <w:rFonts w:ascii="Maiandra GD" w:hAnsi="Maiandra GD"/>
          <w:sz w:val="24"/>
          <w:szCs w:val="24"/>
        </w:rPr>
        <w:t>ux même).</w:t>
      </w:r>
    </w:p>
    <w:p w14:paraId="5F837199" w14:textId="77777777" w:rsidR="00EF398A" w:rsidRDefault="00EF398A" w:rsidP="00364076">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Quelles mesures concrètes sont/ont été prises pour fournir une protection adéquate et des mécanismes de redevabilité pour les femmes et filles à risque et les survivantes des mariages d’enfants, mariages précoces et mariages forcés, y compris celles vivant dans la zone isolée et reculée ?</w:t>
      </w:r>
    </w:p>
    <w:p w14:paraId="5F83719A" w14:textId="77777777" w:rsidR="005E5DE3" w:rsidRDefault="005E5DE3" w:rsidP="005E5DE3">
      <w:pPr>
        <w:spacing w:line="276" w:lineRule="auto"/>
        <w:jc w:val="both"/>
        <w:rPr>
          <w:rFonts w:ascii="Maiandra GD" w:hAnsi="Maiandra GD"/>
          <w:sz w:val="24"/>
          <w:szCs w:val="24"/>
        </w:rPr>
      </w:pPr>
      <w:r w:rsidRPr="005E5DE3">
        <w:rPr>
          <w:rFonts w:ascii="Maiandra GD" w:hAnsi="Maiandra GD"/>
          <w:sz w:val="24"/>
          <w:szCs w:val="24"/>
        </w:rPr>
        <w:t xml:space="preserve">Les </w:t>
      </w:r>
      <w:r>
        <w:rPr>
          <w:rFonts w:ascii="Maiandra GD" w:hAnsi="Maiandra GD"/>
          <w:sz w:val="24"/>
          <w:szCs w:val="24"/>
        </w:rPr>
        <w:t>mesures concrètes prises pour fournir une protection adéquate est :</w:t>
      </w:r>
    </w:p>
    <w:p w14:paraId="5F83719B" w14:textId="77777777" w:rsidR="005E5DE3" w:rsidRDefault="007A768A" w:rsidP="005E5DE3">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Sensibilisation de proximité aux femmes et filles à risque et survivantes des mariages d’enfants, mariages précoces et mariages forcés ;</w:t>
      </w:r>
    </w:p>
    <w:p w14:paraId="5F83719C" w14:textId="77777777" w:rsidR="007A768A" w:rsidRDefault="007A768A" w:rsidP="005E5DE3">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Accompagnement juridique et judiciaire, psychosociale, médical et la promotion des AGR ;</w:t>
      </w:r>
    </w:p>
    <w:p w14:paraId="5F83719D" w14:textId="77777777" w:rsidR="007A768A" w:rsidRDefault="007A768A" w:rsidP="005E5DE3">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 xml:space="preserve">Assurer un monitoring </w:t>
      </w:r>
      <w:r w:rsidR="006843A0">
        <w:rPr>
          <w:rFonts w:ascii="Maiandra GD" w:hAnsi="Maiandra GD"/>
          <w:sz w:val="24"/>
          <w:szCs w:val="24"/>
        </w:rPr>
        <w:t>permanant</w:t>
      </w:r>
      <w:r>
        <w:rPr>
          <w:rFonts w:ascii="Maiandra GD" w:hAnsi="Maiandra GD"/>
          <w:sz w:val="24"/>
          <w:szCs w:val="24"/>
        </w:rPr>
        <w:t>, documentation et rapportage des cas de mariages d’enfants, mariages précoces et mariages forcés dans le Walu</w:t>
      </w:r>
      <w:r w:rsidR="007276B0">
        <w:rPr>
          <w:rFonts w:ascii="Maiandra GD" w:hAnsi="Maiandra GD"/>
          <w:sz w:val="24"/>
          <w:szCs w:val="24"/>
        </w:rPr>
        <w:t>ngu, Fizi et Uvira dans le Sud K</w:t>
      </w:r>
      <w:r>
        <w:rPr>
          <w:rFonts w:ascii="Maiandra GD" w:hAnsi="Maiandra GD"/>
          <w:sz w:val="24"/>
          <w:szCs w:val="24"/>
        </w:rPr>
        <w:t>ivu ;</w:t>
      </w:r>
    </w:p>
    <w:p w14:paraId="5F83719E" w14:textId="77777777" w:rsidR="00CE0224" w:rsidRDefault="00CE0224" w:rsidP="00CE0224">
      <w:pPr>
        <w:pStyle w:val="ListParagraph"/>
        <w:spacing w:line="276" w:lineRule="auto"/>
        <w:jc w:val="both"/>
        <w:rPr>
          <w:rFonts w:ascii="Maiandra GD" w:hAnsi="Maiandra GD"/>
          <w:sz w:val="24"/>
          <w:szCs w:val="24"/>
        </w:rPr>
      </w:pPr>
    </w:p>
    <w:p w14:paraId="5F83719F" w14:textId="77777777" w:rsidR="00EF398A" w:rsidRDefault="00EF398A" w:rsidP="00364076">
      <w:pPr>
        <w:pStyle w:val="ListParagraph"/>
        <w:numPr>
          <w:ilvl w:val="0"/>
          <w:numId w:val="1"/>
        </w:numPr>
        <w:spacing w:line="276" w:lineRule="auto"/>
        <w:jc w:val="both"/>
        <w:rPr>
          <w:rFonts w:ascii="Maiandra GD" w:hAnsi="Maiandra GD"/>
          <w:b/>
          <w:sz w:val="24"/>
          <w:szCs w:val="24"/>
        </w:rPr>
      </w:pPr>
      <w:r w:rsidRPr="00EF398A">
        <w:rPr>
          <w:rFonts w:ascii="Maiandra GD" w:hAnsi="Maiandra GD"/>
          <w:b/>
          <w:sz w:val="24"/>
          <w:szCs w:val="24"/>
        </w:rPr>
        <w:t>Quels efforts ont été pris pour renforcer la coordination de programmes dans les contextes humanitaires de façon à prévenir et éliminer les mariages d’enfants, mariages précoces et mariages forcés ?</w:t>
      </w:r>
    </w:p>
    <w:p w14:paraId="5F8371A0" w14:textId="77777777" w:rsidR="00CE0224" w:rsidRDefault="00CE0224" w:rsidP="00CE0224">
      <w:pPr>
        <w:spacing w:line="276" w:lineRule="auto"/>
        <w:jc w:val="both"/>
        <w:rPr>
          <w:rFonts w:ascii="Maiandra GD" w:hAnsi="Maiandra GD"/>
          <w:sz w:val="24"/>
          <w:szCs w:val="24"/>
        </w:rPr>
      </w:pPr>
      <w:r w:rsidRPr="00CE0224">
        <w:rPr>
          <w:rFonts w:ascii="Maiandra GD" w:hAnsi="Maiandra GD"/>
          <w:sz w:val="24"/>
          <w:szCs w:val="24"/>
        </w:rPr>
        <w:t>Pour</w:t>
      </w:r>
      <w:r>
        <w:rPr>
          <w:rFonts w:ascii="Maiandra GD" w:hAnsi="Maiandra GD"/>
          <w:sz w:val="24"/>
          <w:szCs w:val="24"/>
        </w:rPr>
        <w:t xml:space="preserve"> renforcer la coordination de programmes dans le contexte humanitaire de façon à prévenir les mariages d’enfants, mariages précoces et mariages forcés dans la situation de crise humanitaire, l’organisation ARVC fait :</w:t>
      </w:r>
    </w:p>
    <w:p w14:paraId="5F8371A1" w14:textId="77777777" w:rsidR="00CE0224" w:rsidRDefault="008C21E0" w:rsidP="00CE0224">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Echange des informations avec la coordination humanitaire (OCHA) ;</w:t>
      </w:r>
    </w:p>
    <w:p w14:paraId="5F8371A2" w14:textId="77777777" w:rsidR="008C21E0" w:rsidRDefault="008C21E0" w:rsidP="00CE0224">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Les partenaires</w:t>
      </w:r>
      <w:r w:rsidR="0061551D">
        <w:rPr>
          <w:rFonts w:ascii="Maiandra GD" w:hAnsi="Maiandra GD"/>
          <w:sz w:val="24"/>
          <w:szCs w:val="24"/>
        </w:rPr>
        <w:t xml:space="preserve"> humanitaires </w:t>
      </w:r>
      <w:r w:rsidR="00592F43">
        <w:rPr>
          <w:rFonts w:ascii="Maiandra GD" w:hAnsi="Maiandra GD"/>
          <w:sz w:val="24"/>
          <w:szCs w:val="24"/>
        </w:rPr>
        <w:t>impliqués</w:t>
      </w:r>
      <w:r w:rsidR="0061551D">
        <w:rPr>
          <w:rFonts w:ascii="Maiandra GD" w:hAnsi="Maiandra GD"/>
          <w:sz w:val="24"/>
          <w:szCs w:val="24"/>
        </w:rPr>
        <w:t xml:space="preserve"> dans la </w:t>
      </w:r>
      <w:r w:rsidR="00592F43">
        <w:rPr>
          <w:rFonts w:ascii="Maiandra GD" w:hAnsi="Maiandra GD"/>
          <w:sz w:val="24"/>
          <w:szCs w:val="24"/>
        </w:rPr>
        <w:t>lutte contre les mariages d’enfants, mariages précoces et mariages forcés ;</w:t>
      </w:r>
    </w:p>
    <w:p w14:paraId="5F8371A3" w14:textId="77777777" w:rsidR="00592F43" w:rsidRPr="00CE0224" w:rsidRDefault="00DA696B" w:rsidP="00CE0224">
      <w:pPr>
        <w:pStyle w:val="ListParagraph"/>
        <w:numPr>
          <w:ilvl w:val="0"/>
          <w:numId w:val="5"/>
        </w:numPr>
        <w:spacing w:line="276" w:lineRule="auto"/>
        <w:jc w:val="both"/>
        <w:rPr>
          <w:rFonts w:ascii="Maiandra GD" w:hAnsi="Maiandra GD"/>
          <w:sz w:val="24"/>
          <w:szCs w:val="24"/>
        </w:rPr>
      </w:pPr>
      <w:r>
        <w:rPr>
          <w:rFonts w:ascii="Maiandra GD" w:hAnsi="Maiandra GD"/>
          <w:sz w:val="24"/>
          <w:szCs w:val="24"/>
        </w:rPr>
        <w:t>Partage des informations avec les autorités publiques (la division et le service du genre, femme, famille et enfants, ministère du plan, affaires social et autres services compétant à la matière</w:t>
      </w:r>
      <w:r w:rsidR="00705FC2">
        <w:rPr>
          <w:rFonts w:ascii="Maiandra GD" w:hAnsi="Maiandra GD"/>
          <w:sz w:val="24"/>
          <w:szCs w:val="24"/>
        </w:rPr>
        <w:t>).</w:t>
      </w:r>
    </w:p>
    <w:sectPr w:rsidR="00592F43" w:rsidRPr="00CE0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A53"/>
    <w:multiLevelType w:val="hybridMultilevel"/>
    <w:tmpl w:val="AB5679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931459"/>
    <w:multiLevelType w:val="hybridMultilevel"/>
    <w:tmpl w:val="AC7CC720"/>
    <w:lvl w:ilvl="0" w:tplc="FC90B0EA">
      <w:start w:val="2"/>
      <w:numFmt w:val="bullet"/>
      <w:lvlText w:val="-"/>
      <w:lvlJc w:val="left"/>
      <w:pPr>
        <w:ind w:left="720" w:hanging="360"/>
      </w:pPr>
      <w:rPr>
        <w:rFonts w:ascii="Maiandra GD" w:eastAsiaTheme="minorHAnsi" w:hAnsi="Maiandra G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DC2AC5"/>
    <w:multiLevelType w:val="hybridMultilevel"/>
    <w:tmpl w:val="1EB67A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E874A7"/>
    <w:multiLevelType w:val="hybridMultilevel"/>
    <w:tmpl w:val="BB5A0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C530DC"/>
    <w:multiLevelType w:val="hybridMultilevel"/>
    <w:tmpl w:val="8CF4E2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4D3F1D"/>
    <w:multiLevelType w:val="hybridMultilevel"/>
    <w:tmpl w:val="3B9E7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556DB2"/>
    <w:multiLevelType w:val="hybridMultilevel"/>
    <w:tmpl w:val="344466F4"/>
    <w:lvl w:ilvl="0" w:tplc="002A8AF0">
      <w:start w:val="2"/>
      <w:numFmt w:val="bullet"/>
      <w:lvlText w:val="-"/>
      <w:lvlJc w:val="left"/>
      <w:pPr>
        <w:ind w:left="720" w:hanging="360"/>
      </w:pPr>
      <w:rPr>
        <w:rFonts w:ascii="Maiandra GD" w:eastAsiaTheme="minorHAnsi" w:hAnsi="Maiandra GD"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326155"/>
    <w:multiLevelType w:val="hybridMultilevel"/>
    <w:tmpl w:val="69903D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D4"/>
    <w:rsid w:val="00012988"/>
    <w:rsid w:val="000346E3"/>
    <w:rsid w:val="00081A19"/>
    <w:rsid w:val="000D3D33"/>
    <w:rsid w:val="00193004"/>
    <w:rsid w:val="001A046C"/>
    <w:rsid w:val="001A40E5"/>
    <w:rsid w:val="001B61A7"/>
    <w:rsid w:val="001C6692"/>
    <w:rsid w:val="002055B2"/>
    <w:rsid w:val="002603C7"/>
    <w:rsid w:val="002647C7"/>
    <w:rsid w:val="002960D2"/>
    <w:rsid w:val="002B5773"/>
    <w:rsid w:val="002F1CEF"/>
    <w:rsid w:val="00313F6F"/>
    <w:rsid w:val="0034336B"/>
    <w:rsid w:val="00363803"/>
    <w:rsid w:val="003945A9"/>
    <w:rsid w:val="003E4F3B"/>
    <w:rsid w:val="003F172C"/>
    <w:rsid w:val="004029CE"/>
    <w:rsid w:val="00412010"/>
    <w:rsid w:val="0052259D"/>
    <w:rsid w:val="00534282"/>
    <w:rsid w:val="00537EE5"/>
    <w:rsid w:val="00582B62"/>
    <w:rsid w:val="0058712D"/>
    <w:rsid w:val="00592F43"/>
    <w:rsid w:val="005E5DE3"/>
    <w:rsid w:val="0061551D"/>
    <w:rsid w:val="0061574E"/>
    <w:rsid w:val="00643004"/>
    <w:rsid w:val="00656BEB"/>
    <w:rsid w:val="0066008F"/>
    <w:rsid w:val="006843A0"/>
    <w:rsid w:val="00687036"/>
    <w:rsid w:val="006D575A"/>
    <w:rsid w:val="006F3F91"/>
    <w:rsid w:val="006F6782"/>
    <w:rsid w:val="00705FC2"/>
    <w:rsid w:val="00725AE9"/>
    <w:rsid w:val="007276B0"/>
    <w:rsid w:val="00786DD4"/>
    <w:rsid w:val="007A73BD"/>
    <w:rsid w:val="007A768A"/>
    <w:rsid w:val="007C3426"/>
    <w:rsid w:val="00860402"/>
    <w:rsid w:val="008C21E0"/>
    <w:rsid w:val="008C67B5"/>
    <w:rsid w:val="008E34CA"/>
    <w:rsid w:val="008F58E6"/>
    <w:rsid w:val="0093379D"/>
    <w:rsid w:val="00982EB3"/>
    <w:rsid w:val="009866E8"/>
    <w:rsid w:val="009A3CCA"/>
    <w:rsid w:val="009A7819"/>
    <w:rsid w:val="009D2199"/>
    <w:rsid w:val="009F0609"/>
    <w:rsid w:val="00AA7A41"/>
    <w:rsid w:val="00AC115C"/>
    <w:rsid w:val="00AE6C44"/>
    <w:rsid w:val="00AF7407"/>
    <w:rsid w:val="00B154D9"/>
    <w:rsid w:val="00B440B4"/>
    <w:rsid w:val="00B4455E"/>
    <w:rsid w:val="00B7303D"/>
    <w:rsid w:val="00B906D0"/>
    <w:rsid w:val="00BF6D20"/>
    <w:rsid w:val="00C26604"/>
    <w:rsid w:val="00CE0224"/>
    <w:rsid w:val="00D4405F"/>
    <w:rsid w:val="00D561DD"/>
    <w:rsid w:val="00DA26BA"/>
    <w:rsid w:val="00DA696B"/>
    <w:rsid w:val="00E315CB"/>
    <w:rsid w:val="00E8344A"/>
    <w:rsid w:val="00ED0794"/>
    <w:rsid w:val="00EE4325"/>
    <w:rsid w:val="00EF398A"/>
    <w:rsid w:val="00EF5068"/>
    <w:rsid w:val="00F00107"/>
    <w:rsid w:val="00F03D21"/>
    <w:rsid w:val="00F42C42"/>
    <w:rsid w:val="00F45D82"/>
    <w:rsid w:val="00F845C5"/>
    <w:rsid w:val="00F879E2"/>
    <w:rsid w:val="00FD38B8"/>
    <w:rsid w:val="00FE7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7132"/>
  <w15:chartTrackingRefBased/>
  <w15:docId w15:val="{AA42307A-DA65-4341-8D20-284616B5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D4"/>
    <w:pPr>
      <w:ind w:left="720"/>
      <w:contextualSpacing/>
    </w:pPr>
  </w:style>
  <w:style w:type="table" w:styleId="TableGrid">
    <w:name w:val="Table Grid"/>
    <w:basedOn w:val="TableNormal"/>
    <w:uiPriority w:val="39"/>
    <w:rsid w:val="0026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C6B31-CCBA-4296-851D-DA609E8E65B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2413591-66B6-43AC-BE34-C1415DC39211}"/>
</file>

<file path=customXml/itemProps3.xml><?xml version="1.0" encoding="utf-8"?>
<ds:datastoreItem xmlns:ds="http://schemas.openxmlformats.org/officeDocument/2006/customXml" ds:itemID="{76856461-22B5-412F-9111-19E79A1F3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1385</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ARVC PC</dc:creator>
  <cp:keywords/>
  <dc:description/>
  <cp:lastModifiedBy>WHRGS</cp:lastModifiedBy>
  <cp:revision>2</cp:revision>
  <dcterms:created xsi:type="dcterms:W3CDTF">2018-09-10T15:17:00Z</dcterms:created>
  <dcterms:modified xsi:type="dcterms:W3CDTF">2018-09-10T15:17:00Z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