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2" w:rightFromText="142" w:vertAnchor="page" w:horzAnchor="page" w:tblpX="1135" w:tblpY="568"/>
        <w:tblOverlap w:val="never"/>
        <w:tblW w:w="9639" w:type="dxa"/>
        <w:tblLayout w:type="fixed"/>
        <w:tblCellMar>
          <w:left w:w="0" w:type="dxa"/>
          <w:right w:w="0" w:type="dxa"/>
        </w:tblCellMar>
        <w:tblLook w:val="01E0" w:firstRow="1" w:lastRow="1" w:firstColumn="1" w:lastColumn="1" w:noHBand="0" w:noVBand="0"/>
      </w:tblPr>
      <w:tblGrid>
        <w:gridCol w:w="1259"/>
        <w:gridCol w:w="2236"/>
        <w:gridCol w:w="3214"/>
        <w:gridCol w:w="2930"/>
      </w:tblGrid>
      <w:tr w:rsidR="00963CBA" w:rsidRPr="00427D5E" w:rsidTr="00E806EE">
        <w:trPr>
          <w:trHeight w:val="851"/>
        </w:trPr>
        <w:tc>
          <w:tcPr>
            <w:tcW w:w="1259" w:type="dxa"/>
            <w:tcBorders>
              <w:top w:val="nil"/>
              <w:left w:val="nil"/>
              <w:bottom w:val="single" w:sz="4" w:space="0" w:color="auto"/>
              <w:right w:val="nil"/>
            </w:tcBorders>
          </w:tcPr>
          <w:p w:rsidR="00446DE4" w:rsidRPr="00427D5E" w:rsidRDefault="00446DE4" w:rsidP="00E806EE">
            <w:pPr>
              <w:tabs>
                <w:tab w:val="right" w:pos="850"/>
                <w:tab w:val="left" w:pos="1134"/>
                <w:tab w:val="right" w:leader="dot" w:pos="8504"/>
              </w:tabs>
              <w:spacing w:before="360" w:after="240"/>
            </w:pPr>
          </w:p>
        </w:tc>
        <w:tc>
          <w:tcPr>
            <w:tcW w:w="2236" w:type="dxa"/>
            <w:tcBorders>
              <w:top w:val="nil"/>
              <w:left w:val="nil"/>
              <w:bottom w:val="single" w:sz="4" w:space="0" w:color="auto"/>
              <w:right w:val="nil"/>
            </w:tcBorders>
            <w:vAlign w:val="bottom"/>
          </w:tcPr>
          <w:p w:rsidR="00446DE4" w:rsidRPr="00427D5E" w:rsidRDefault="008914C3" w:rsidP="0022130F">
            <w:pPr>
              <w:spacing w:after="80" w:line="300" w:lineRule="exact"/>
              <w:rPr>
                <w:sz w:val="28"/>
                <w:szCs w:val="28"/>
              </w:rPr>
            </w:pPr>
            <w:r>
              <w:rPr>
                <w:sz w:val="28"/>
                <w:szCs w:val="28"/>
              </w:rPr>
              <w:t>United Nations</w:t>
            </w:r>
          </w:p>
        </w:tc>
        <w:tc>
          <w:tcPr>
            <w:tcW w:w="6144" w:type="dxa"/>
            <w:gridSpan w:val="2"/>
            <w:tcBorders>
              <w:top w:val="nil"/>
              <w:left w:val="nil"/>
              <w:bottom w:val="single" w:sz="4" w:space="0" w:color="auto"/>
              <w:right w:val="nil"/>
            </w:tcBorders>
            <w:vAlign w:val="bottom"/>
          </w:tcPr>
          <w:p w:rsidR="00446DE4" w:rsidRPr="00427D5E" w:rsidRDefault="003D63E9" w:rsidP="003D63E9">
            <w:pPr>
              <w:jc w:val="right"/>
            </w:pPr>
            <w:r w:rsidRPr="00427D5E">
              <w:rPr>
                <w:sz w:val="40"/>
              </w:rPr>
              <w:t>A</w:t>
            </w:r>
            <w:r w:rsidRPr="00427D5E">
              <w:t>/HRC/29/26/Add.</w:t>
            </w:r>
            <w:r w:rsidR="008D4383" w:rsidRPr="00427D5E">
              <w:t>2</w:t>
            </w:r>
          </w:p>
        </w:tc>
      </w:tr>
      <w:tr w:rsidR="008914C3" w:rsidRPr="00427D5E" w:rsidTr="00E806EE">
        <w:trPr>
          <w:trHeight w:val="2835"/>
        </w:trPr>
        <w:tc>
          <w:tcPr>
            <w:tcW w:w="1259" w:type="dxa"/>
            <w:tcBorders>
              <w:top w:val="single" w:sz="4" w:space="0" w:color="auto"/>
              <w:left w:val="nil"/>
              <w:bottom w:val="single" w:sz="12" w:space="0" w:color="auto"/>
              <w:right w:val="nil"/>
            </w:tcBorders>
          </w:tcPr>
          <w:p w:rsidR="008914C3" w:rsidRPr="00427D5E" w:rsidRDefault="003875D2" w:rsidP="008914C3">
            <w:pPr>
              <w:spacing w:before="120"/>
              <w:jc w:val="center"/>
            </w:pPr>
            <w:r>
              <w:rPr>
                <w:noProof/>
                <w:lang w:eastAsia="zh-CN"/>
              </w:rPr>
              <w:drawing>
                <wp:inline distT="0" distB="0" distL="0" distR="0">
                  <wp:extent cx="704850" cy="590550"/>
                  <wp:effectExtent l="0" t="0" r="0" b="0"/>
                  <wp:docPr id="1" name="Picture 1" descr="_un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un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04850" cy="590550"/>
                          </a:xfrm>
                          <a:prstGeom prst="rect">
                            <a:avLst/>
                          </a:prstGeom>
                          <a:noFill/>
                          <a:ln>
                            <a:noFill/>
                          </a:ln>
                        </pic:spPr>
                      </pic:pic>
                    </a:graphicData>
                  </a:graphic>
                </wp:inline>
              </w:drawing>
            </w:r>
          </w:p>
        </w:tc>
        <w:tc>
          <w:tcPr>
            <w:tcW w:w="5450" w:type="dxa"/>
            <w:gridSpan w:val="2"/>
            <w:tcBorders>
              <w:top w:val="single" w:sz="4" w:space="0" w:color="auto"/>
              <w:left w:val="nil"/>
              <w:bottom w:val="single" w:sz="12" w:space="0" w:color="auto"/>
              <w:right w:val="nil"/>
            </w:tcBorders>
          </w:tcPr>
          <w:p w:rsidR="008914C3" w:rsidRPr="00427D5E" w:rsidRDefault="008914C3" w:rsidP="008914C3">
            <w:pPr>
              <w:spacing w:before="120" w:line="420" w:lineRule="exact"/>
              <w:rPr>
                <w:b/>
                <w:sz w:val="40"/>
                <w:szCs w:val="40"/>
              </w:rPr>
            </w:pPr>
            <w:r>
              <w:rPr>
                <w:b/>
                <w:sz w:val="40"/>
                <w:szCs w:val="40"/>
              </w:rPr>
              <w:t>General Assembly</w:t>
            </w:r>
          </w:p>
        </w:tc>
        <w:tc>
          <w:tcPr>
            <w:tcW w:w="2930" w:type="dxa"/>
            <w:tcBorders>
              <w:top w:val="single" w:sz="4" w:space="0" w:color="auto"/>
              <w:left w:val="nil"/>
              <w:bottom w:val="single" w:sz="12" w:space="0" w:color="auto"/>
              <w:right w:val="nil"/>
            </w:tcBorders>
          </w:tcPr>
          <w:p w:rsidR="008914C3" w:rsidRPr="00427D5E" w:rsidRDefault="008914C3" w:rsidP="008914C3">
            <w:pPr>
              <w:spacing w:before="240" w:line="240" w:lineRule="exact"/>
            </w:pPr>
            <w:r w:rsidRPr="00427D5E">
              <w:t>Distr.: General</w:t>
            </w:r>
          </w:p>
          <w:p w:rsidR="008914C3" w:rsidRPr="00427D5E" w:rsidRDefault="006400A8" w:rsidP="008857C0">
            <w:pPr>
              <w:spacing w:line="240" w:lineRule="exact"/>
            </w:pPr>
            <w:r>
              <w:t>5</w:t>
            </w:r>
            <w:r w:rsidR="00FE5314">
              <w:t xml:space="preserve"> </w:t>
            </w:r>
            <w:r w:rsidR="00C91ACF" w:rsidRPr="008857C0">
              <w:t>May</w:t>
            </w:r>
            <w:r w:rsidR="008914C3" w:rsidRPr="00427D5E">
              <w:t xml:space="preserve"> 2015</w:t>
            </w:r>
          </w:p>
          <w:p w:rsidR="008914C3" w:rsidRPr="00427D5E" w:rsidRDefault="008914C3" w:rsidP="008914C3">
            <w:pPr>
              <w:spacing w:line="240" w:lineRule="exact"/>
            </w:pPr>
          </w:p>
          <w:p w:rsidR="008914C3" w:rsidRPr="00427D5E" w:rsidRDefault="008914C3" w:rsidP="008914C3">
            <w:pPr>
              <w:spacing w:line="240" w:lineRule="exact"/>
            </w:pPr>
            <w:r w:rsidRPr="00427D5E">
              <w:t>Original: English</w:t>
            </w:r>
          </w:p>
        </w:tc>
      </w:tr>
    </w:tbl>
    <w:p w:rsidR="00D4535E" w:rsidRPr="00427D5E" w:rsidRDefault="00D4535E" w:rsidP="00D4535E">
      <w:pPr>
        <w:spacing w:before="120"/>
      </w:pPr>
      <w:r w:rsidRPr="00427D5E">
        <w:rPr>
          <w:b/>
          <w:sz w:val="24"/>
          <w:szCs w:val="24"/>
        </w:rPr>
        <w:t>Human Rights Council</w:t>
      </w:r>
      <w:r w:rsidR="00DD1AD9">
        <w:rPr>
          <w:noProof/>
          <w:sz w:val="24"/>
          <w:szCs w:val="24"/>
          <w:lang w:eastAsia="zh-CN"/>
        </w:rPr>
        <w:drawing>
          <wp:anchor distT="0" distB="0" distL="114300" distR="114300" simplePos="0" relativeHeight="251658240" behindDoc="0" locked="0" layoutInCell="1" allowOverlap="0">
            <wp:simplePos x="0" y="0"/>
            <wp:positionH relativeFrom="margin">
              <wp:posOffset>5489575</wp:posOffset>
            </wp:positionH>
            <wp:positionV relativeFrom="margin">
              <wp:posOffset>8027670</wp:posOffset>
            </wp:positionV>
            <wp:extent cx="638175" cy="638175"/>
            <wp:effectExtent l="0" t="0" r="9525" b="9525"/>
            <wp:wrapNone/>
            <wp:docPr id="2" name="Picture 2" descr="http://undocs.org/m2/QRCode.ashx?DS=A/HRC/29/26/Add.2&amp;Size=2 &amp;Lan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undocs.org/m2/QRCode.ashx?DS=A/HRC/29/26/Add.2&amp;Size=2 &amp;Lang=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27D5E">
        <w:rPr>
          <w:sz w:val="24"/>
          <w:szCs w:val="24"/>
        </w:rPr>
        <w:br/>
      </w:r>
      <w:r w:rsidRPr="00427D5E">
        <w:rPr>
          <w:b/>
        </w:rPr>
        <w:t>Twenty-ninth session</w:t>
      </w:r>
      <w:r w:rsidRPr="00427D5E">
        <w:br/>
        <w:t>Agenda item 3</w:t>
      </w:r>
    </w:p>
    <w:p w:rsidR="00D4535E" w:rsidRPr="00427D5E" w:rsidRDefault="00D4535E" w:rsidP="00D4535E">
      <w:pPr>
        <w:rPr>
          <w:b/>
          <w:bCs/>
        </w:rPr>
      </w:pPr>
      <w:r w:rsidRPr="00427D5E">
        <w:rPr>
          <w:b/>
          <w:bCs/>
        </w:rPr>
        <w:t xml:space="preserve">Promotion and protection of all human rights, civil, </w:t>
      </w:r>
      <w:r w:rsidRPr="00427D5E">
        <w:rPr>
          <w:b/>
          <w:bCs/>
        </w:rPr>
        <w:br/>
        <w:t>political, economic, social and cultural rights,</w:t>
      </w:r>
      <w:r w:rsidRPr="00427D5E">
        <w:rPr>
          <w:b/>
          <w:bCs/>
        </w:rPr>
        <w:br/>
        <w:t>including the right to development</w:t>
      </w:r>
    </w:p>
    <w:p w:rsidR="00654118" w:rsidRPr="00427D5E" w:rsidRDefault="008D4383" w:rsidP="00654118">
      <w:pPr>
        <w:pStyle w:val="HChG"/>
      </w:pPr>
      <w:r w:rsidRPr="00427D5E">
        <w:rPr>
          <w:rFonts w:eastAsia="Calibri"/>
        </w:rPr>
        <w:tab/>
      </w:r>
      <w:r w:rsidRPr="00427D5E">
        <w:rPr>
          <w:rFonts w:eastAsia="Calibri"/>
        </w:rPr>
        <w:tab/>
        <w:t>Report of the Special Rapporteur on the independence of</w:t>
      </w:r>
      <w:r w:rsidR="00D7125D" w:rsidRPr="00427D5E">
        <w:rPr>
          <w:rFonts w:eastAsia="Calibri"/>
        </w:rPr>
        <w:t> </w:t>
      </w:r>
      <w:r w:rsidRPr="00427D5E">
        <w:rPr>
          <w:rFonts w:eastAsia="Calibri"/>
        </w:rPr>
        <w:t>judges and lawyers</w:t>
      </w:r>
      <w:r w:rsidR="00654118" w:rsidRPr="00427D5E">
        <w:rPr>
          <w:rFonts w:eastAsia="Calibri"/>
        </w:rPr>
        <w:t xml:space="preserve">, </w:t>
      </w:r>
      <w:r w:rsidR="00654118" w:rsidRPr="00427D5E">
        <w:t>Gabriela Knaul</w:t>
      </w:r>
    </w:p>
    <w:p w:rsidR="00654118" w:rsidRPr="00427D5E" w:rsidRDefault="00654118" w:rsidP="00654118">
      <w:pPr>
        <w:pStyle w:val="H23G"/>
      </w:pPr>
      <w:r w:rsidRPr="00427D5E">
        <w:tab/>
      </w:r>
      <w:r w:rsidRPr="00427D5E">
        <w:tab/>
        <w:t>Addendum</w:t>
      </w:r>
    </w:p>
    <w:p w:rsidR="008D4383" w:rsidRPr="00427D5E" w:rsidRDefault="00654118" w:rsidP="00346892">
      <w:pPr>
        <w:pStyle w:val="H1G"/>
        <w:rPr>
          <w:rFonts w:eastAsia="Calibri"/>
        </w:rPr>
      </w:pPr>
      <w:r w:rsidRPr="00427D5E">
        <w:rPr>
          <w:rFonts w:eastAsia="Calibri"/>
        </w:rPr>
        <w:tab/>
      </w:r>
      <w:r w:rsidRPr="00427D5E">
        <w:rPr>
          <w:rFonts w:eastAsia="Calibri"/>
        </w:rPr>
        <w:tab/>
        <w:t>M</w:t>
      </w:r>
      <w:r w:rsidR="008D4383" w:rsidRPr="00427D5E">
        <w:rPr>
          <w:rFonts w:eastAsia="Calibri"/>
        </w:rPr>
        <w:t>ission to the United Arab Emirates</w:t>
      </w:r>
      <w:r w:rsidR="008D4383" w:rsidRPr="00FE5314">
        <w:rPr>
          <w:rStyle w:val="FootnoteReference"/>
          <w:b w:val="0"/>
          <w:sz w:val="20"/>
        </w:rPr>
        <w:footnoteReference w:customMarkFollows="1" w:id="2"/>
        <w:t>*</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CellMar>
          <w:left w:w="0" w:type="dxa"/>
          <w:right w:w="0" w:type="dxa"/>
        </w:tblCellMar>
        <w:tblLook w:val="05E0" w:firstRow="1" w:lastRow="1" w:firstColumn="1" w:lastColumn="1" w:noHBand="0" w:noVBand="1"/>
      </w:tblPr>
      <w:tblGrid>
        <w:gridCol w:w="9637"/>
      </w:tblGrid>
      <w:tr w:rsidR="008D4383" w:rsidRPr="00427D5E" w:rsidTr="000918CA">
        <w:trPr>
          <w:jc w:val="center"/>
        </w:trPr>
        <w:tc>
          <w:tcPr>
            <w:tcW w:w="9637" w:type="dxa"/>
            <w:shd w:val="clear" w:color="auto" w:fill="auto"/>
          </w:tcPr>
          <w:p w:rsidR="008D4383" w:rsidRPr="00427D5E" w:rsidRDefault="008D4383" w:rsidP="000918CA">
            <w:pPr>
              <w:spacing w:before="240" w:after="120"/>
              <w:ind w:left="255"/>
              <w:rPr>
                <w:i/>
                <w:sz w:val="24"/>
              </w:rPr>
            </w:pPr>
            <w:r w:rsidRPr="00427D5E">
              <w:rPr>
                <w:i/>
                <w:sz w:val="24"/>
              </w:rPr>
              <w:t>Summary</w:t>
            </w:r>
          </w:p>
        </w:tc>
      </w:tr>
      <w:tr w:rsidR="008D4383" w:rsidRPr="00427D5E" w:rsidTr="000918CA">
        <w:trPr>
          <w:jc w:val="center"/>
        </w:trPr>
        <w:tc>
          <w:tcPr>
            <w:tcW w:w="9637" w:type="dxa"/>
            <w:tcBorders>
              <w:bottom w:val="nil"/>
            </w:tcBorders>
            <w:shd w:val="clear" w:color="auto" w:fill="auto"/>
          </w:tcPr>
          <w:p w:rsidR="008D4383" w:rsidRPr="00427D5E" w:rsidRDefault="008D4383" w:rsidP="00FE5314">
            <w:pPr>
              <w:pStyle w:val="SingleTxtG"/>
              <w:ind w:firstLine="567"/>
            </w:pPr>
            <w:r w:rsidRPr="00427D5E">
              <w:rPr>
                <w:rFonts w:eastAsia="Calibri"/>
              </w:rPr>
              <w:t xml:space="preserve">The Special Rapporteur on the independence of judges and lawyers conducted an official visit to the United Arab Emirates from 27 January to 5 February 2014. The purpose of the visit was to examine both the achievements </w:t>
            </w:r>
            <w:r w:rsidR="00654118" w:rsidRPr="00427D5E">
              <w:rPr>
                <w:rFonts w:eastAsia="Calibri"/>
              </w:rPr>
              <w:t xml:space="preserve">made </w:t>
            </w:r>
            <w:r w:rsidRPr="00427D5E">
              <w:rPr>
                <w:rFonts w:eastAsia="Calibri"/>
              </w:rPr>
              <w:t>and challenges f</w:t>
            </w:r>
            <w:r w:rsidR="00654118" w:rsidRPr="00427D5E">
              <w:rPr>
                <w:rFonts w:eastAsia="Calibri"/>
              </w:rPr>
              <w:t>aced</w:t>
            </w:r>
            <w:r w:rsidRPr="00427D5E">
              <w:rPr>
                <w:rFonts w:eastAsia="Calibri"/>
              </w:rPr>
              <w:t xml:space="preserve"> </w:t>
            </w:r>
            <w:r w:rsidR="00654118" w:rsidRPr="00427D5E">
              <w:rPr>
                <w:rFonts w:eastAsia="Calibri"/>
              </w:rPr>
              <w:t xml:space="preserve">in </w:t>
            </w:r>
            <w:r w:rsidRPr="00427D5E">
              <w:rPr>
                <w:rFonts w:eastAsia="Calibri"/>
              </w:rPr>
              <w:t xml:space="preserve">the </w:t>
            </w:r>
            <w:r w:rsidR="00D9501A" w:rsidRPr="00427D5E">
              <w:rPr>
                <w:rFonts w:eastAsia="Calibri"/>
              </w:rPr>
              <w:t>country</w:t>
            </w:r>
            <w:r w:rsidRPr="00427D5E">
              <w:rPr>
                <w:rFonts w:eastAsia="Calibri"/>
              </w:rPr>
              <w:t xml:space="preserve"> in ensuring the independence of the judiciary and the free </w:t>
            </w:r>
            <w:r w:rsidR="00D9501A" w:rsidRPr="00427D5E">
              <w:rPr>
                <w:rFonts w:eastAsia="Calibri"/>
              </w:rPr>
              <w:t>exercise of the legal profession.</w:t>
            </w:r>
          </w:p>
        </w:tc>
      </w:tr>
      <w:tr w:rsidR="008D4383" w:rsidRPr="00427D5E" w:rsidTr="008D4383">
        <w:trPr>
          <w:jc w:val="center"/>
        </w:trPr>
        <w:tc>
          <w:tcPr>
            <w:tcW w:w="9637" w:type="dxa"/>
            <w:tcBorders>
              <w:top w:val="nil"/>
              <w:left w:val="single" w:sz="4" w:space="0" w:color="auto"/>
              <w:bottom w:val="nil"/>
              <w:right w:val="single" w:sz="4" w:space="0" w:color="auto"/>
            </w:tcBorders>
            <w:shd w:val="clear" w:color="auto" w:fill="auto"/>
          </w:tcPr>
          <w:p w:rsidR="008D4383" w:rsidRPr="00427D5E" w:rsidRDefault="008D4383" w:rsidP="00FE5314">
            <w:pPr>
              <w:pStyle w:val="SingleTxtG"/>
              <w:ind w:firstLine="567"/>
            </w:pPr>
            <w:r w:rsidRPr="00427D5E">
              <w:rPr>
                <w:rFonts w:eastAsia="Calibri"/>
              </w:rPr>
              <w:t xml:space="preserve">During her visit, the Special Rapporteur met with a number of senior government officials at the Federal Ministries of Justice, </w:t>
            </w:r>
            <w:r w:rsidR="00654118" w:rsidRPr="00427D5E">
              <w:rPr>
                <w:rFonts w:eastAsia="Calibri"/>
              </w:rPr>
              <w:t xml:space="preserve">the </w:t>
            </w:r>
            <w:r w:rsidRPr="00427D5E">
              <w:rPr>
                <w:rFonts w:eastAsia="Calibri"/>
              </w:rPr>
              <w:t xml:space="preserve">Interior, and Foreign Affairs, and the Abu Dhabi Judicial Department, as well as the Chief Justice of the Federal Supreme Court, federal and local judges, the Attorney General, and members of the federal and local public prosecution </w:t>
            </w:r>
            <w:r w:rsidR="0076185D" w:rsidRPr="00427D5E">
              <w:rPr>
                <w:rFonts w:eastAsia="Calibri"/>
              </w:rPr>
              <w:t>o</w:t>
            </w:r>
            <w:r w:rsidRPr="00427D5E">
              <w:rPr>
                <w:rFonts w:eastAsia="Calibri"/>
              </w:rPr>
              <w:t>ffices. She also met with lawyers</w:t>
            </w:r>
            <w:r w:rsidR="0076185D" w:rsidRPr="00427D5E">
              <w:rPr>
                <w:rFonts w:eastAsia="Calibri"/>
              </w:rPr>
              <w:t xml:space="preserve"> and</w:t>
            </w:r>
            <w:r w:rsidRPr="00427D5E">
              <w:rPr>
                <w:rFonts w:eastAsia="Calibri"/>
              </w:rPr>
              <w:t xml:space="preserve"> members of the diplomatic community and civil society.</w:t>
            </w:r>
          </w:p>
        </w:tc>
      </w:tr>
      <w:tr w:rsidR="003C1360" w:rsidRPr="00427D5E" w:rsidTr="008D4383">
        <w:trPr>
          <w:jc w:val="center"/>
        </w:trPr>
        <w:tc>
          <w:tcPr>
            <w:tcW w:w="9637" w:type="dxa"/>
            <w:tcBorders>
              <w:top w:val="nil"/>
              <w:left w:val="single" w:sz="4" w:space="0" w:color="auto"/>
              <w:bottom w:val="nil"/>
              <w:right w:val="single" w:sz="4" w:space="0" w:color="auto"/>
            </w:tcBorders>
            <w:shd w:val="clear" w:color="auto" w:fill="auto"/>
          </w:tcPr>
          <w:p w:rsidR="003C1360" w:rsidRPr="00427D5E" w:rsidRDefault="003C1360" w:rsidP="00FE5314">
            <w:pPr>
              <w:pStyle w:val="SingleTxtG"/>
              <w:ind w:firstLine="567"/>
              <w:rPr>
                <w:rFonts w:eastAsia="Calibri"/>
              </w:rPr>
            </w:pPr>
            <w:r w:rsidRPr="00427D5E">
              <w:rPr>
                <w:rFonts w:eastAsia="Calibri"/>
              </w:rPr>
              <w:t>The Special Rapporteur starts her report with an overview of the federal justice system and its constitutional and legal frameworks. In the second part of the report, she presents her findings and concerns</w:t>
            </w:r>
            <w:r w:rsidR="0076185D" w:rsidRPr="00427D5E">
              <w:rPr>
                <w:rFonts w:eastAsia="Calibri"/>
              </w:rPr>
              <w:t>,</w:t>
            </w:r>
            <w:r w:rsidRPr="00427D5E">
              <w:rPr>
                <w:rFonts w:eastAsia="Calibri"/>
              </w:rPr>
              <w:t xml:space="preserve"> focusing on the following topics: (a) legal uncertainty; (b) the independence and impartiality of the judiciary; (c) non-</w:t>
            </w:r>
            <w:r w:rsidR="00F23CE5">
              <w:rPr>
                <w:rFonts w:eastAsia="Calibri"/>
              </w:rPr>
              <w:t>national</w:t>
            </w:r>
            <w:r w:rsidRPr="00427D5E">
              <w:rPr>
                <w:rFonts w:eastAsia="Calibri"/>
              </w:rPr>
              <w:t xml:space="preserve"> judges; (d) accountability and disciplinary measures; (e)</w:t>
            </w:r>
            <w:r w:rsidR="00A01F05" w:rsidRPr="00427D5E">
              <w:rPr>
                <w:rFonts w:eastAsia="Calibri"/>
              </w:rPr>
              <w:t> </w:t>
            </w:r>
            <w:r w:rsidRPr="00427D5E">
              <w:rPr>
                <w:rFonts w:eastAsia="Calibri"/>
              </w:rPr>
              <w:t xml:space="preserve">fair trial, due process and administration of justice; (f) access to justice and legal aid; (g) women in the justice system; (h) prosecution services; (i) lawyers; </w:t>
            </w:r>
            <w:r w:rsidR="0076185D" w:rsidRPr="00427D5E">
              <w:rPr>
                <w:rFonts w:eastAsia="Calibri"/>
              </w:rPr>
              <w:t xml:space="preserve">and </w:t>
            </w:r>
            <w:r w:rsidRPr="00427D5E">
              <w:rPr>
                <w:rFonts w:eastAsia="Calibri"/>
              </w:rPr>
              <w:t>(j) education, training and capacity-building.</w:t>
            </w:r>
          </w:p>
        </w:tc>
      </w:tr>
      <w:tr w:rsidR="008D4383" w:rsidRPr="00427D5E" w:rsidTr="008D4383">
        <w:trPr>
          <w:jc w:val="center"/>
        </w:trPr>
        <w:tc>
          <w:tcPr>
            <w:tcW w:w="9637" w:type="dxa"/>
            <w:tcBorders>
              <w:top w:val="nil"/>
              <w:left w:val="single" w:sz="4" w:space="0" w:color="auto"/>
              <w:bottom w:val="nil"/>
              <w:right w:val="single" w:sz="4" w:space="0" w:color="auto"/>
            </w:tcBorders>
            <w:shd w:val="clear" w:color="auto" w:fill="auto"/>
          </w:tcPr>
          <w:p w:rsidR="008D4383" w:rsidRPr="00427D5E" w:rsidRDefault="008D4383" w:rsidP="00F23CE5">
            <w:pPr>
              <w:pStyle w:val="SingleTxtG"/>
              <w:keepNext/>
              <w:ind w:firstLine="567"/>
            </w:pPr>
            <w:r w:rsidRPr="00427D5E">
              <w:rPr>
                <w:rFonts w:eastAsia="Calibri"/>
              </w:rPr>
              <w:lastRenderedPageBreak/>
              <w:t>The Special Rapporteur acknowledges that the justice system in the United Arab Emirates has developed into an elaborate and complex court system in a relatively short time</w:t>
            </w:r>
            <w:r w:rsidR="0076185D" w:rsidRPr="00427D5E">
              <w:rPr>
                <w:rFonts w:eastAsia="Calibri"/>
              </w:rPr>
              <w:t xml:space="preserve"> </w:t>
            </w:r>
            <w:r w:rsidRPr="00427D5E">
              <w:rPr>
                <w:rFonts w:eastAsia="Calibri"/>
              </w:rPr>
              <w:t xml:space="preserve">frame. Despite commendable progress and achievements, the Special Rapporteur is concerned that the challenges and shortcomings she </w:t>
            </w:r>
            <w:r w:rsidR="0076185D" w:rsidRPr="00427D5E">
              <w:rPr>
                <w:rFonts w:eastAsia="Calibri"/>
              </w:rPr>
              <w:t xml:space="preserve">has </w:t>
            </w:r>
            <w:r w:rsidRPr="00427D5E">
              <w:rPr>
                <w:rFonts w:eastAsia="Calibri"/>
              </w:rPr>
              <w:t>identified are serious and negatively affect the delivery of justice, the en</w:t>
            </w:r>
            <w:r w:rsidR="00F23CE5">
              <w:rPr>
                <w:rFonts w:eastAsia="Calibri"/>
              </w:rPr>
              <w:t>j</w:t>
            </w:r>
            <w:r w:rsidRPr="00427D5E">
              <w:rPr>
                <w:rFonts w:eastAsia="Calibri"/>
              </w:rPr>
              <w:t>o</w:t>
            </w:r>
            <w:r w:rsidR="00F23CE5">
              <w:rPr>
                <w:rFonts w:eastAsia="Calibri"/>
              </w:rPr>
              <w:t>y</w:t>
            </w:r>
            <w:r w:rsidRPr="00427D5E">
              <w:rPr>
                <w:rFonts w:eastAsia="Calibri"/>
              </w:rPr>
              <w:t>ment of human rights and the public’s confidence in the judiciary. The report concludes with recommendations to all relevant stakeholders.</w:t>
            </w:r>
          </w:p>
        </w:tc>
      </w:tr>
      <w:tr w:rsidR="008D4383" w:rsidRPr="00427D5E" w:rsidTr="008D4383">
        <w:trPr>
          <w:jc w:val="center"/>
        </w:trPr>
        <w:tc>
          <w:tcPr>
            <w:tcW w:w="9637" w:type="dxa"/>
            <w:tcBorders>
              <w:top w:val="nil"/>
            </w:tcBorders>
            <w:shd w:val="clear" w:color="auto" w:fill="auto"/>
          </w:tcPr>
          <w:p w:rsidR="008D4383" w:rsidRPr="00427D5E" w:rsidRDefault="008D4383" w:rsidP="000918CA"/>
        </w:tc>
      </w:tr>
    </w:tbl>
    <w:p w:rsidR="008D4383" w:rsidRPr="00427D5E" w:rsidRDefault="00D4535E" w:rsidP="008D4383">
      <w:pPr>
        <w:pStyle w:val="HChG"/>
        <w:ind w:left="0" w:firstLine="0"/>
      </w:pPr>
      <w:r w:rsidRPr="00427D5E">
        <w:br w:type="page"/>
      </w:r>
      <w:r w:rsidR="008D4383" w:rsidRPr="00427D5E">
        <w:lastRenderedPageBreak/>
        <w:t>Annex</w:t>
      </w:r>
    </w:p>
    <w:p w:rsidR="00654118" w:rsidRPr="00875384" w:rsidRDefault="00654118" w:rsidP="00875384">
      <w:pPr>
        <w:jc w:val="right"/>
        <w:rPr>
          <w:i/>
          <w:iCs/>
        </w:rPr>
      </w:pPr>
      <w:r w:rsidRPr="00875384">
        <w:rPr>
          <w:i/>
          <w:iCs/>
        </w:rPr>
        <w:t>[Arabic and English only]</w:t>
      </w:r>
    </w:p>
    <w:p w:rsidR="008D4383" w:rsidRPr="00427D5E" w:rsidRDefault="008D4383" w:rsidP="00DD2FD5">
      <w:pPr>
        <w:pStyle w:val="HChG"/>
      </w:pPr>
      <w:r w:rsidRPr="00427D5E">
        <w:rPr>
          <w:rFonts w:eastAsia="Calibri"/>
        </w:rPr>
        <w:tab/>
      </w:r>
      <w:r w:rsidRPr="00427D5E">
        <w:rPr>
          <w:rFonts w:eastAsia="Calibri"/>
        </w:rPr>
        <w:tab/>
        <w:t>Report of the Special Rapporteur on the independence of</w:t>
      </w:r>
      <w:r w:rsidR="00DD2FD5" w:rsidRPr="00427D5E">
        <w:rPr>
          <w:rFonts w:eastAsia="Calibri"/>
        </w:rPr>
        <w:t> </w:t>
      </w:r>
      <w:r w:rsidRPr="00427D5E">
        <w:rPr>
          <w:rFonts w:eastAsia="Calibri"/>
        </w:rPr>
        <w:t>judges and lawyers on h</w:t>
      </w:r>
      <w:r w:rsidR="00DD2FD5" w:rsidRPr="00427D5E">
        <w:rPr>
          <w:rFonts w:eastAsia="Calibri"/>
        </w:rPr>
        <w:t>er mission</w:t>
      </w:r>
      <w:r w:rsidR="00DD2FD5" w:rsidRPr="00427D5E">
        <w:rPr>
          <w:rFonts w:eastAsia="Calibri"/>
        </w:rPr>
        <w:br/>
      </w:r>
      <w:r w:rsidRPr="00427D5E">
        <w:rPr>
          <w:rFonts w:eastAsia="Calibri"/>
        </w:rPr>
        <w:t>to the United Arab Emirates</w:t>
      </w:r>
    </w:p>
    <w:p w:rsidR="00D4535E" w:rsidRPr="00346892" w:rsidRDefault="00D4535E" w:rsidP="00D4535E">
      <w:pPr>
        <w:suppressAutoHyphens w:val="0"/>
        <w:spacing w:line="240" w:lineRule="auto"/>
        <w:rPr>
          <w:rFonts w:eastAsia="Calibri"/>
          <w:sz w:val="28"/>
          <w:lang w:val="fr-CH"/>
        </w:rPr>
      </w:pPr>
      <w:r w:rsidRPr="00346892">
        <w:rPr>
          <w:rFonts w:eastAsia="Calibri"/>
          <w:sz w:val="28"/>
          <w:lang w:val="fr-CH"/>
        </w:rPr>
        <w:t>Contents</w:t>
      </w:r>
    </w:p>
    <w:p w:rsidR="00D4535E" w:rsidRPr="00346892" w:rsidRDefault="00D4535E" w:rsidP="00D4535E">
      <w:pPr>
        <w:tabs>
          <w:tab w:val="right" w:pos="8929"/>
          <w:tab w:val="right" w:pos="9638"/>
        </w:tabs>
        <w:spacing w:after="120"/>
        <w:ind w:left="283"/>
        <w:rPr>
          <w:rFonts w:eastAsia="Calibri"/>
          <w:lang w:val="fr-CH"/>
        </w:rPr>
      </w:pPr>
      <w:r w:rsidRPr="00346892">
        <w:rPr>
          <w:rFonts w:eastAsia="Calibri"/>
          <w:i/>
          <w:sz w:val="18"/>
          <w:lang w:val="fr-CH"/>
        </w:rPr>
        <w:tab/>
        <w:t>Paragraphs</w:t>
      </w:r>
      <w:r w:rsidRPr="00346892">
        <w:rPr>
          <w:rFonts w:eastAsia="Calibri"/>
          <w:i/>
          <w:sz w:val="18"/>
          <w:lang w:val="fr-CH"/>
        </w:rPr>
        <w:tab/>
        <w:t>Page</w:t>
      </w:r>
    </w:p>
    <w:p w:rsidR="00D4535E" w:rsidRPr="00346892" w:rsidRDefault="00D4535E" w:rsidP="00D4535E">
      <w:pPr>
        <w:tabs>
          <w:tab w:val="right" w:pos="850"/>
          <w:tab w:val="left" w:pos="1134"/>
          <w:tab w:val="left" w:pos="1559"/>
          <w:tab w:val="left" w:pos="1984"/>
          <w:tab w:val="left" w:leader="dot" w:pos="7654"/>
          <w:tab w:val="right" w:pos="8929"/>
          <w:tab w:val="right" w:pos="9638"/>
        </w:tabs>
        <w:spacing w:after="120"/>
        <w:rPr>
          <w:rFonts w:eastAsia="Calibri"/>
          <w:lang w:val="fr-CH"/>
        </w:rPr>
      </w:pPr>
      <w:r w:rsidRPr="00346892">
        <w:rPr>
          <w:rFonts w:eastAsia="Calibri"/>
          <w:lang w:val="fr-CH"/>
        </w:rPr>
        <w:tab/>
        <w:t>I.</w:t>
      </w:r>
      <w:r w:rsidRPr="00346892">
        <w:rPr>
          <w:rFonts w:eastAsia="Calibri"/>
          <w:lang w:val="fr-CH"/>
        </w:rPr>
        <w:tab/>
        <w:t>Introduction</w:t>
      </w:r>
      <w:r w:rsidRPr="00346892">
        <w:rPr>
          <w:rFonts w:eastAsia="Calibri"/>
          <w:lang w:val="fr-CH"/>
        </w:rPr>
        <w:tab/>
      </w:r>
      <w:r w:rsidRPr="00346892">
        <w:rPr>
          <w:rFonts w:eastAsia="Calibri"/>
          <w:lang w:val="fr-CH"/>
        </w:rPr>
        <w:tab/>
      </w:r>
      <w:r w:rsidR="001360D1" w:rsidRPr="00346892">
        <w:rPr>
          <w:rFonts w:eastAsia="Calibri"/>
          <w:lang w:val="fr-CH"/>
        </w:rPr>
        <w:t>1</w:t>
      </w:r>
      <w:r w:rsidR="00E17C7A" w:rsidRPr="00346892">
        <w:rPr>
          <w:rFonts w:eastAsia="Calibri"/>
          <w:lang w:val="fr-CH"/>
        </w:rPr>
        <w:t>–</w:t>
      </w:r>
      <w:r w:rsidR="005A7274" w:rsidRPr="00346892">
        <w:rPr>
          <w:rFonts w:eastAsia="Calibri"/>
          <w:lang w:val="fr-CH"/>
        </w:rPr>
        <w:t>4</w:t>
      </w:r>
      <w:r w:rsidR="00E17C7A" w:rsidRPr="00346892">
        <w:rPr>
          <w:rFonts w:eastAsia="Calibri"/>
          <w:lang w:val="fr-CH"/>
        </w:rPr>
        <w:tab/>
        <w:t>4</w:t>
      </w:r>
    </w:p>
    <w:p w:rsidR="00D4535E" w:rsidRPr="00427D5E" w:rsidRDefault="00D4535E" w:rsidP="00D4535E">
      <w:pPr>
        <w:tabs>
          <w:tab w:val="right" w:pos="850"/>
          <w:tab w:val="left" w:pos="1134"/>
          <w:tab w:val="left" w:pos="1559"/>
          <w:tab w:val="left" w:pos="1984"/>
          <w:tab w:val="left" w:leader="dot" w:pos="7654"/>
          <w:tab w:val="right" w:pos="8929"/>
          <w:tab w:val="right" w:pos="9638"/>
        </w:tabs>
        <w:spacing w:after="120"/>
        <w:rPr>
          <w:rFonts w:eastAsia="Calibri"/>
        </w:rPr>
      </w:pPr>
      <w:r w:rsidRPr="00346892">
        <w:rPr>
          <w:rFonts w:eastAsia="Calibri"/>
          <w:lang w:val="fr-CH"/>
        </w:rPr>
        <w:tab/>
      </w:r>
      <w:r w:rsidRPr="00427D5E">
        <w:rPr>
          <w:rFonts w:eastAsia="Calibri"/>
        </w:rPr>
        <w:t>II.</w:t>
      </w:r>
      <w:r w:rsidRPr="00427D5E">
        <w:rPr>
          <w:rFonts w:eastAsia="Calibri"/>
        </w:rPr>
        <w:tab/>
        <w:t>Justice system</w:t>
      </w:r>
      <w:r w:rsidRPr="00427D5E">
        <w:rPr>
          <w:rFonts w:eastAsia="Calibri"/>
        </w:rPr>
        <w:tab/>
      </w:r>
      <w:r w:rsidRPr="00427D5E">
        <w:rPr>
          <w:rFonts w:eastAsia="Calibri"/>
        </w:rPr>
        <w:tab/>
      </w:r>
      <w:r w:rsidR="001360D1" w:rsidRPr="00427D5E">
        <w:rPr>
          <w:rFonts w:eastAsia="Calibri"/>
        </w:rPr>
        <w:t>5</w:t>
      </w:r>
      <w:r w:rsidR="00E17C7A" w:rsidRPr="00427D5E">
        <w:rPr>
          <w:rFonts w:eastAsia="Calibri"/>
        </w:rPr>
        <w:t>–</w:t>
      </w:r>
      <w:r w:rsidR="005A7274" w:rsidRPr="00427D5E">
        <w:rPr>
          <w:rFonts w:eastAsia="Calibri"/>
        </w:rPr>
        <w:t>26</w:t>
      </w:r>
      <w:r w:rsidR="00E17C7A" w:rsidRPr="00427D5E">
        <w:rPr>
          <w:rFonts w:eastAsia="Calibri"/>
        </w:rPr>
        <w:tab/>
        <w:t>4</w:t>
      </w:r>
    </w:p>
    <w:p w:rsidR="00D4535E" w:rsidRPr="00427D5E" w:rsidRDefault="00D4535E" w:rsidP="00D4535E">
      <w:pPr>
        <w:tabs>
          <w:tab w:val="right" w:pos="850"/>
          <w:tab w:val="left" w:pos="1134"/>
          <w:tab w:val="left" w:pos="1559"/>
          <w:tab w:val="left" w:pos="1984"/>
          <w:tab w:val="left" w:leader="dot" w:pos="7654"/>
          <w:tab w:val="right" w:pos="8929"/>
          <w:tab w:val="right" w:pos="9638"/>
        </w:tabs>
        <w:spacing w:after="120"/>
        <w:rPr>
          <w:rFonts w:eastAsia="Calibri"/>
        </w:rPr>
      </w:pPr>
      <w:r w:rsidRPr="00427D5E">
        <w:rPr>
          <w:rFonts w:eastAsia="Calibri"/>
        </w:rPr>
        <w:tab/>
      </w:r>
      <w:r w:rsidRPr="00427D5E">
        <w:rPr>
          <w:rFonts w:eastAsia="Calibri"/>
        </w:rPr>
        <w:tab/>
        <w:t>A.</w:t>
      </w:r>
      <w:r w:rsidRPr="00427D5E">
        <w:rPr>
          <w:rFonts w:eastAsia="Calibri"/>
        </w:rPr>
        <w:tab/>
        <w:t>Constitutional provisions</w:t>
      </w:r>
      <w:r w:rsidRPr="00427D5E">
        <w:rPr>
          <w:rFonts w:eastAsia="Calibri"/>
        </w:rPr>
        <w:tab/>
      </w:r>
      <w:r w:rsidRPr="00427D5E">
        <w:rPr>
          <w:rFonts w:eastAsia="Calibri"/>
        </w:rPr>
        <w:tab/>
      </w:r>
      <w:r w:rsidR="00DD2FD5" w:rsidRPr="00427D5E">
        <w:rPr>
          <w:rFonts w:eastAsia="Calibri"/>
        </w:rPr>
        <w:t>6</w:t>
      </w:r>
      <w:r w:rsidR="00E17C7A" w:rsidRPr="00427D5E">
        <w:rPr>
          <w:rFonts w:eastAsia="Calibri"/>
        </w:rPr>
        <w:t>–</w:t>
      </w:r>
      <w:r w:rsidR="005A7274" w:rsidRPr="00427D5E">
        <w:rPr>
          <w:rFonts w:eastAsia="Calibri"/>
        </w:rPr>
        <w:t>8</w:t>
      </w:r>
      <w:r w:rsidR="00E17C7A" w:rsidRPr="00427D5E">
        <w:rPr>
          <w:rFonts w:eastAsia="Calibri"/>
        </w:rPr>
        <w:tab/>
        <w:t>4</w:t>
      </w:r>
    </w:p>
    <w:p w:rsidR="00D4535E" w:rsidRPr="00427D5E" w:rsidRDefault="00D4535E" w:rsidP="001360D1">
      <w:pPr>
        <w:tabs>
          <w:tab w:val="right" w:pos="850"/>
          <w:tab w:val="left" w:pos="1134"/>
          <w:tab w:val="left" w:pos="1559"/>
          <w:tab w:val="left" w:pos="1984"/>
          <w:tab w:val="left" w:leader="dot" w:pos="7654"/>
          <w:tab w:val="right" w:pos="8929"/>
          <w:tab w:val="right" w:pos="9638"/>
        </w:tabs>
        <w:spacing w:after="120"/>
        <w:rPr>
          <w:rFonts w:eastAsia="Calibri"/>
        </w:rPr>
      </w:pPr>
      <w:r w:rsidRPr="00427D5E">
        <w:rPr>
          <w:rFonts w:eastAsia="Calibri"/>
        </w:rPr>
        <w:tab/>
      </w:r>
      <w:r w:rsidRPr="00427D5E">
        <w:rPr>
          <w:rFonts w:eastAsia="Calibri"/>
        </w:rPr>
        <w:tab/>
        <w:t>B.</w:t>
      </w:r>
      <w:r w:rsidRPr="00427D5E">
        <w:rPr>
          <w:rFonts w:eastAsia="Calibri"/>
        </w:rPr>
        <w:tab/>
        <w:t>Legal framework</w:t>
      </w:r>
      <w:r w:rsidRPr="00427D5E">
        <w:rPr>
          <w:rFonts w:eastAsia="Calibri"/>
        </w:rPr>
        <w:tab/>
      </w:r>
      <w:r w:rsidRPr="00427D5E">
        <w:rPr>
          <w:rFonts w:eastAsia="Calibri"/>
        </w:rPr>
        <w:tab/>
      </w:r>
      <w:r w:rsidR="001360D1" w:rsidRPr="00427D5E">
        <w:rPr>
          <w:rFonts w:eastAsia="Calibri"/>
        </w:rPr>
        <w:t>9–17</w:t>
      </w:r>
      <w:r w:rsidR="00E17C7A" w:rsidRPr="00427D5E">
        <w:rPr>
          <w:rFonts w:eastAsia="Calibri"/>
        </w:rPr>
        <w:tab/>
        <w:t>5</w:t>
      </w:r>
    </w:p>
    <w:p w:rsidR="00D4535E" w:rsidRPr="00427D5E" w:rsidRDefault="00D4535E" w:rsidP="00D4535E">
      <w:pPr>
        <w:tabs>
          <w:tab w:val="right" w:pos="850"/>
          <w:tab w:val="left" w:pos="1134"/>
          <w:tab w:val="left" w:pos="1559"/>
          <w:tab w:val="left" w:pos="1984"/>
          <w:tab w:val="left" w:leader="dot" w:pos="7654"/>
          <w:tab w:val="right" w:pos="8929"/>
          <w:tab w:val="right" w:pos="9638"/>
        </w:tabs>
        <w:spacing w:after="120"/>
        <w:rPr>
          <w:rFonts w:eastAsia="Calibri"/>
        </w:rPr>
      </w:pPr>
      <w:r w:rsidRPr="00427D5E">
        <w:rPr>
          <w:rFonts w:eastAsia="Calibri"/>
        </w:rPr>
        <w:tab/>
      </w:r>
      <w:r w:rsidRPr="00427D5E">
        <w:rPr>
          <w:rFonts w:eastAsia="Calibri"/>
        </w:rPr>
        <w:tab/>
        <w:t>C.</w:t>
      </w:r>
      <w:r w:rsidRPr="00427D5E">
        <w:rPr>
          <w:rFonts w:eastAsia="Calibri"/>
        </w:rPr>
        <w:tab/>
        <w:t>Court structure</w:t>
      </w:r>
      <w:r w:rsidRPr="00427D5E">
        <w:rPr>
          <w:rFonts w:eastAsia="Calibri"/>
        </w:rPr>
        <w:tab/>
      </w:r>
      <w:r w:rsidRPr="00427D5E">
        <w:rPr>
          <w:rFonts w:eastAsia="Calibri"/>
        </w:rPr>
        <w:tab/>
      </w:r>
      <w:r w:rsidR="001360D1" w:rsidRPr="00427D5E">
        <w:rPr>
          <w:rFonts w:eastAsia="Calibri"/>
        </w:rPr>
        <w:t>18</w:t>
      </w:r>
      <w:r w:rsidR="00E17C7A" w:rsidRPr="00427D5E">
        <w:rPr>
          <w:rFonts w:eastAsia="Calibri"/>
        </w:rPr>
        <w:t>–</w:t>
      </w:r>
      <w:r w:rsidR="005A7274" w:rsidRPr="00427D5E">
        <w:rPr>
          <w:rFonts w:eastAsia="Calibri"/>
        </w:rPr>
        <w:t>26</w:t>
      </w:r>
      <w:r w:rsidR="00E17C7A" w:rsidRPr="00427D5E">
        <w:rPr>
          <w:rFonts w:eastAsia="Calibri"/>
        </w:rPr>
        <w:tab/>
        <w:t>6</w:t>
      </w:r>
    </w:p>
    <w:p w:rsidR="00D4535E" w:rsidRPr="00427D5E" w:rsidRDefault="00D4535E" w:rsidP="002228AE">
      <w:pPr>
        <w:tabs>
          <w:tab w:val="right" w:pos="850"/>
          <w:tab w:val="left" w:pos="1134"/>
          <w:tab w:val="left" w:pos="1559"/>
          <w:tab w:val="left" w:pos="1984"/>
          <w:tab w:val="left" w:leader="dot" w:pos="7654"/>
          <w:tab w:val="right" w:pos="8929"/>
          <w:tab w:val="right" w:pos="9638"/>
        </w:tabs>
        <w:spacing w:after="120"/>
        <w:rPr>
          <w:rFonts w:eastAsia="Calibri"/>
        </w:rPr>
      </w:pPr>
      <w:r w:rsidRPr="00427D5E">
        <w:rPr>
          <w:rFonts w:eastAsia="Calibri"/>
        </w:rPr>
        <w:tab/>
        <w:t>III.</w:t>
      </w:r>
      <w:r w:rsidRPr="00427D5E">
        <w:rPr>
          <w:rFonts w:eastAsia="Calibri"/>
        </w:rPr>
        <w:tab/>
        <w:t>Challenges to the independence an</w:t>
      </w:r>
      <w:r w:rsidR="00E17C7A" w:rsidRPr="00427D5E">
        <w:rPr>
          <w:rFonts w:eastAsia="Calibri"/>
        </w:rPr>
        <w:t>d impartiality of the judiciary</w:t>
      </w:r>
      <w:r w:rsidR="00E17C7A" w:rsidRPr="00427D5E">
        <w:rPr>
          <w:rFonts w:eastAsia="Calibri"/>
        </w:rPr>
        <w:br/>
      </w:r>
      <w:r w:rsidR="00E17C7A" w:rsidRPr="00427D5E">
        <w:rPr>
          <w:rFonts w:eastAsia="Calibri"/>
        </w:rPr>
        <w:tab/>
      </w:r>
      <w:r w:rsidR="00E17C7A" w:rsidRPr="00427D5E">
        <w:rPr>
          <w:rFonts w:eastAsia="Calibri"/>
        </w:rPr>
        <w:tab/>
      </w:r>
      <w:r w:rsidRPr="00427D5E">
        <w:rPr>
          <w:rFonts w:eastAsia="Calibri"/>
        </w:rPr>
        <w:t>and the proper administration of justice</w:t>
      </w:r>
      <w:r w:rsidRPr="00427D5E">
        <w:rPr>
          <w:rFonts w:eastAsia="Calibri"/>
        </w:rPr>
        <w:tab/>
      </w:r>
      <w:r w:rsidRPr="00427D5E">
        <w:rPr>
          <w:rFonts w:eastAsia="Calibri"/>
        </w:rPr>
        <w:tab/>
      </w:r>
      <w:r w:rsidR="001360D1" w:rsidRPr="00427D5E">
        <w:rPr>
          <w:rFonts w:eastAsia="Calibri"/>
        </w:rPr>
        <w:t>27</w:t>
      </w:r>
      <w:r w:rsidR="00E17C7A" w:rsidRPr="00427D5E">
        <w:rPr>
          <w:rFonts w:eastAsia="Calibri"/>
        </w:rPr>
        <w:t>–</w:t>
      </w:r>
      <w:r w:rsidR="005A7274" w:rsidRPr="00427D5E">
        <w:rPr>
          <w:rFonts w:eastAsia="Calibri"/>
        </w:rPr>
        <w:t>8</w:t>
      </w:r>
      <w:r w:rsidR="00015196">
        <w:rPr>
          <w:rFonts w:eastAsia="Calibri"/>
        </w:rPr>
        <w:t>4</w:t>
      </w:r>
      <w:r w:rsidR="00E17C7A" w:rsidRPr="00427D5E">
        <w:rPr>
          <w:rFonts w:eastAsia="Calibri"/>
        </w:rPr>
        <w:tab/>
        <w:t>8</w:t>
      </w:r>
    </w:p>
    <w:p w:rsidR="00D4535E" w:rsidRPr="00427D5E" w:rsidRDefault="00D4535E" w:rsidP="00C91ACF">
      <w:pPr>
        <w:tabs>
          <w:tab w:val="right" w:pos="850"/>
          <w:tab w:val="left" w:pos="1134"/>
          <w:tab w:val="left" w:pos="1559"/>
          <w:tab w:val="left" w:pos="1984"/>
          <w:tab w:val="left" w:leader="dot" w:pos="7654"/>
          <w:tab w:val="right" w:pos="8929"/>
          <w:tab w:val="right" w:pos="9638"/>
        </w:tabs>
        <w:spacing w:after="120"/>
        <w:rPr>
          <w:rFonts w:eastAsia="Calibri"/>
        </w:rPr>
      </w:pPr>
      <w:r w:rsidRPr="00427D5E">
        <w:rPr>
          <w:rFonts w:eastAsia="Calibri"/>
        </w:rPr>
        <w:tab/>
      </w:r>
      <w:r w:rsidRPr="00427D5E">
        <w:rPr>
          <w:rFonts w:eastAsia="Calibri"/>
        </w:rPr>
        <w:tab/>
        <w:t>A.</w:t>
      </w:r>
      <w:r w:rsidRPr="00427D5E">
        <w:rPr>
          <w:rFonts w:eastAsia="Calibri"/>
        </w:rPr>
        <w:tab/>
        <w:t>Legal uncertainty</w:t>
      </w:r>
      <w:r w:rsidRPr="00427D5E">
        <w:rPr>
          <w:rFonts w:eastAsia="Calibri"/>
        </w:rPr>
        <w:tab/>
      </w:r>
      <w:r w:rsidR="00395442" w:rsidRPr="00427D5E">
        <w:rPr>
          <w:rFonts w:eastAsia="Calibri"/>
        </w:rPr>
        <w:tab/>
      </w:r>
      <w:r w:rsidR="001360D1" w:rsidRPr="00427D5E">
        <w:rPr>
          <w:rFonts w:eastAsia="Calibri"/>
        </w:rPr>
        <w:t>28</w:t>
      </w:r>
      <w:r w:rsidR="00E17C7A" w:rsidRPr="00427D5E">
        <w:rPr>
          <w:rFonts w:eastAsia="Calibri"/>
        </w:rPr>
        <w:t>–</w:t>
      </w:r>
      <w:r w:rsidR="00836824">
        <w:rPr>
          <w:rFonts w:eastAsia="Calibri"/>
        </w:rPr>
        <w:t>29</w:t>
      </w:r>
      <w:r w:rsidR="00E17C7A" w:rsidRPr="00427D5E">
        <w:rPr>
          <w:rFonts w:eastAsia="Calibri"/>
        </w:rPr>
        <w:tab/>
        <w:t>8</w:t>
      </w:r>
    </w:p>
    <w:p w:rsidR="00D4535E" w:rsidRPr="00427D5E" w:rsidRDefault="00D4535E" w:rsidP="00C91ACF">
      <w:pPr>
        <w:tabs>
          <w:tab w:val="right" w:pos="850"/>
          <w:tab w:val="left" w:pos="1134"/>
          <w:tab w:val="left" w:pos="1559"/>
          <w:tab w:val="left" w:pos="1984"/>
          <w:tab w:val="left" w:leader="dot" w:pos="7654"/>
          <w:tab w:val="right" w:pos="8929"/>
          <w:tab w:val="right" w:pos="9638"/>
        </w:tabs>
        <w:spacing w:after="120"/>
        <w:rPr>
          <w:rFonts w:eastAsia="Calibri"/>
        </w:rPr>
      </w:pPr>
      <w:r w:rsidRPr="00427D5E">
        <w:rPr>
          <w:rFonts w:eastAsia="Calibri"/>
        </w:rPr>
        <w:tab/>
      </w:r>
      <w:r w:rsidRPr="00427D5E">
        <w:rPr>
          <w:rFonts w:eastAsia="Calibri"/>
        </w:rPr>
        <w:tab/>
        <w:t>B.</w:t>
      </w:r>
      <w:r w:rsidRPr="00427D5E">
        <w:rPr>
          <w:rFonts w:eastAsia="Calibri"/>
        </w:rPr>
        <w:tab/>
        <w:t>Independence and impartiality of the judiciary</w:t>
      </w:r>
      <w:r w:rsidRPr="00427D5E">
        <w:rPr>
          <w:rFonts w:eastAsia="Calibri"/>
        </w:rPr>
        <w:tab/>
      </w:r>
      <w:r w:rsidR="00395442" w:rsidRPr="00427D5E">
        <w:rPr>
          <w:rFonts w:eastAsia="Calibri"/>
        </w:rPr>
        <w:tab/>
      </w:r>
      <w:r w:rsidR="001360D1" w:rsidRPr="00427D5E">
        <w:rPr>
          <w:rFonts w:eastAsia="Calibri"/>
        </w:rPr>
        <w:t>3</w:t>
      </w:r>
      <w:r w:rsidR="00836824">
        <w:rPr>
          <w:rFonts w:eastAsia="Calibri"/>
        </w:rPr>
        <w:t>0</w:t>
      </w:r>
      <w:r w:rsidR="00E17C7A" w:rsidRPr="00427D5E">
        <w:rPr>
          <w:rFonts w:eastAsia="Calibri"/>
        </w:rPr>
        <w:t>–</w:t>
      </w:r>
      <w:r w:rsidR="00B46708">
        <w:rPr>
          <w:rFonts w:eastAsia="Calibri"/>
        </w:rPr>
        <w:t>39</w:t>
      </w:r>
      <w:r w:rsidR="00E17C7A" w:rsidRPr="00427D5E">
        <w:rPr>
          <w:rFonts w:eastAsia="Calibri"/>
        </w:rPr>
        <w:tab/>
      </w:r>
      <w:r w:rsidR="00836824">
        <w:rPr>
          <w:rFonts w:eastAsia="Calibri"/>
        </w:rPr>
        <w:t>8</w:t>
      </w:r>
    </w:p>
    <w:p w:rsidR="00D4535E" w:rsidRPr="00427D5E" w:rsidRDefault="00D4535E" w:rsidP="00C91ACF">
      <w:pPr>
        <w:tabs>
          <w:tab w:val="right" w:pos="850"/>
          <w:tab w:val="left" w:pos="1134"/>
          <w:tab w:val="left" w:pos="1559"/>
          <w:tab w:val="left" w:pos="1984"/>
          <w:tab w:val="left" w:leader="dot" w:pos="7654"/>
          <w:tab w:val="right" w:pos="8929"/>
          <w:tab w:val="right" w:pos="9638"/>
        </w:tabs>
        <w:spacing w:after="120"/>
        <w:rPr>
          <w:rFonts w:eastAsia="Calibri"/>
        </w:rPr>
      </w:pPr>
      <w:r w:rsidRPr="00427D5E">
        <w:rPr>
          <w:rFonts w:eastAsia="Calibri"/>
        </w:rPr>
        <w:tab/>
      </w:r>
      <w:r w:rsidRPr="00427D5E">
        <w:rPr>
          <w:rFonts w:eastAsia="Calibri"/>
        </w:rPr>
        <w:tab/>
        <w:t>C.</w:t>
      </w:r>
      <w:r w:rsidRPr="00427D5E">
        <w:rPr>
          <w:rFonts w:eastAsia="Calibri"/>
        </w:rPr>
        <w:tab/>
      </w:r>
      <w:r w:rsidR="00AA0080">
        <w:rPr>
          <w:rFonts w:eastAsia="Calibri"/>
        </w:rPr>
        <w:t>J</w:t>
      </w:r>
      <w:r w:rsidRPr="00427D5E">
        <w:rPr>
          <w:rFonts w:eastAsia="Calibri"/>
        </w:rPr>
        <w:t>udges</w:t>
      </w:r>
      <w:r w:rsidR="00AA0080">
        <w:rPr>
          <w:rFonts w:eastAsia="Calibri"/>
        </w:rPr>
        <w:t xml:space="preserve"> who are non-nationals of the United Arab Emirates </w:t>
      </w:r>
      <w:r w:rsidRPr="00427D5E">
        <w:rPr>
          <w:rFonts w:eastAsia="Calibri"/>
        </w:rPr>
        <w:tab/>
      </w:r>
      <w:r w:rsidR="00395442" w:rsidRPr="00427D5E">
        <w:rPr>
          <w:rFonts w:eastAsia="Calibri"/>
        </w:rPr>
        <w:tab/>
      </w:r>
      <w:r w:rsidR="001360D1" w:rsidRPr="00427D5E">
        <w:rPr>
          <w:rFonts w:eastAsia="Calibri"/>
        </w:rPr>
        <w:t>4</w:t>
      </w:r>
      <w:r w:rsidR="00B46708">
        <w:rPr>
          <w:rFonts w:eastAsia="Calibri"/>
        </w:rPr>
        <w:t>0</w:t>
      </w:r>
      <w:r w:rsidR="00E17C7A" w:rsidRPr="00427D5E">
        <w:rPr>
          <w:rFonts w:eastAsia="Calibri"/>
        </w:rPr>
        <w:t>–</w:t>
      </w:r>
      <w:r w:rsidR="005A7274" w:rsidRPr="00427D5E">
        <w:rPr>
          <w:rFonts w:eastAsia="Calibri"/>
        </w:rPr>
        <w:t>4</w:t>
      </w:r>
      <w:r w:rsidR="00383B21">
        <w:rPr>
          <w:rFonts w:eastAsia="Calibri"/>
        </w:rPr>
        <w:t>5</w:t>
      </w:r>
      <w:r w:rsidR="00E17C7A" w:rsidRPr="00427D5E">
        <w:rPr>
          <w:rFonts w:eastAsia="Calibri"/>
        </w:rPr>
        <w:tab/>
        <w:t>10</w:t>
      </w:r>
    </w:p>
    <w:p w:rsidR="00D4535E" w:rsidRPr="00427D5E" w:rsidRDefault="00D4535E" w:rsidP="00C91ACF">
      <w:pPr>
        <w:tabs>
          <w:tab w:val="right" w:pos="850"/>
          <w:tab w:val="left" w:pos="1134"/>
          <w:tab w:val="left" w:pos="1559"/>
          <w:tab w:val="left" w:pos="1984"/>
          <w:tab w:val="left" w:leader="dot" w:pos="7654"/>
          <w:tab w:val="right" w:pos="8929"/>
          <w:tab w:val="right" w:pos="9638"/>
        </w:tabs>
        <w:spacing w:after="120"/>
        <w:rPr>
          <w:rFonts w:eastAsia="Calibri"/>
        </w:rPr>
      </w:pPr>
      <w:r w:rsidRPr="00427D5E">
        <w:rPr>
          <w:rFonts w:eastAsia="Calibri"/>
        </w:rPr>
        <w:tab/>
      </w:r>
      <w:r w:rsidRPr="00427D5E">
        <w:rPr>
          <w:rFonts w:eastAsia="Calibri"/>
        </w:rPr>
        <w:tab/>
        <w:t>D.</w:t>
      </w:r>
      <w:r w:rsidRPr="00427D5E">
        <w:rPr>
          <w:rFonts w:eastAsia="Calibri"/>
        </w:rPr>
        <w:tab/>
        <w:t>Accountability and disciplinary measures</w:t>
      </w:r>
      <w:r w:rsidRPr="00427D5E">
        <w:rPr>
          <w:rFonts w:eastAsia="Calibri"/>
        </w:rPr>
        <w:tab/>
      </w:r>
      <w:r w:rsidR="00395442" w:rsidRPr="00427D5E">
        <w:rPr>
          <w:rFonts w:eastAsia="Calibri"/>
        </w:rPr>
        <w:tab/>
      </w:r>
      <w:r w:rsidR="001360D1" w:rsidRPr="00427D5E">
        <w:rPr>
          <w:rFonts w:eastAsia="Calibri"/>
        </w:rPr>
        <w:t>4</w:t>
      </w:r>
      <w:r w:rsidR="00383B21">
        <w:rPr>
          <w:rFonts w:eastAsia="Calibri"/>
        </w:rPr>
        <w:t>6</w:t>
      </w:r>
      <w:r w:rsidR="00E17C7A" w:rsidRPr="00427D5E">
        <w:rPr>
          <w:rFonts w:eastAsia="Calibri"/>
        </w:rPr>
        <w:t>–</w:t>
      </w:r>
      <w:r w:rsidR="005A7274" w:rsidRPr="00427D5E">
        <w:rPr>
          <w:rFonts w:eastAsia="Calibri"/>
        </w:rPr>
        <w:t>4</w:t>
      </w:r>
      <w:r w:rsidR="00931533">
        <w:rPr>
          <w:rFonts w:eastAsia="Calibri"/>
        </w:rPr>
        <w:t>7</w:t>
      </w:r>
      <w:r w:rsidR="00E17C7A" w:rsidRPr="00427D5E">
        <w:rPr>
          <w:rFonts w:eastAsia="Calibri"/>
        </w:rPr>
        <w:tab/>
        <w:t>11</w:t>
      </w:r>
    </w:p>
    <w:p w:rsidR="00D4535E" w:rsidRPr="00427D5E" w:rsidRDefault="00D4535E" w:rsidP="00C91ACF">
      <w:pPr>
        <w:tabs>
          <w:tab w:val="right" w:pos="850"/>
          <w:tab w:val="left" w:pos="1134"/>
          <w:tab w:val="left" w:pos="1559"/>
          <w:tab w:val="left" w:pos="1984"/>
          <w:tab w:val="left" w:leader="dot" w:pos="7654"/>
          <w:tab w:val="right" w:pos="8929"/>
          <w:tab w:val="right" w:pos="9638"/>
        </w:tabs>
        <w:spacing w:after="120"/>
        <w:rPr>
          <w:rFonts w:eastAsia="Calibri"/>
        </w:rPr>
      </w:pPr>
      <w:r w:rsidRPr="00427D5E">
        <w:rPr>
          <w:rFonts w:eastAsia="Calibri"/>
        </w:rPr>
        <w:tab/>
      </w:r>
      <w:r w:rsidRPr="00427D5E">
        <w:rPr>
          <w:rFonts w:eastAsia="Calibri"/>
        </w:rPr>
        <w:tab/>
        <w:t>E.</w:t>
      </w:r>
      <w:r w:rsidRPr="00427D5E">
        <w:rPr>
          <w:rFonts w:eastAsia="Calibri"/>
        </w:rPr>
        <w:tab/>
        <w:t>Fair trial, due process and administration of justice</w:t>
      </w:r>
      <w:r w:rsidRPr="00427D5E">
        <w:rPr>
          <w:rFonts w:eastAsia="Calibri"/>
        </w:rPr>
        <w:tab/>
      </w:r>
      <w:r w:rsidR="00395442" w:rsidRPr="00427D5E">
        <w:rPr>
          <w:rFonts w:eastAsia="Calibri"/>
        </w:rPr>
        <w:tab/>
      </w:r>
      <w:r w:rsidR="00931533">
        <w:rPr>
          <w:rFonts w:eastAsia="Calibri"/>
        </w:rPr>
        <w:t>48</w:t>
      </w:r>
      <w:r w:rsidR="00E17C7A" w:rsidRPr="00427D5E">
        <w:rPr>
          <w:rFonts w:eastAsia="Calibri"/>
        </w:rPr>
        <w:t>–</w:t>
      </w:r>
      <w:r w:rsidR="005A7274" w:rsidRPr="00427D5E">
        <w:rPr>
          <w:rFonts w:eastAsia="Calibri"/>
        </w:rPr>
        <w:t>6</w:t>
      </w:r>
      <w:r w:rsidR="00931533">
        <w:rPr>
          <w:rFonts w:eastAsia="Calibri"/>
        </w:rPr>
        <w:t>2</w:t>
      </w:r>
      <w:r w:rsidR="00E17C7A" w:rsidRPr="00427D5E">
        <w:rPr>
          <w:rFonts w:eastAsia="Calibri"/>
        </w:rPr>
        <w:tab/>
        <w:t>1</w:t>
      </w:r>
      <w:r w:rsidR="00931533">
        <w:rPr>
          <w:rFonts w:eastAsia="Calibri"/>
        </w:rPr>
        <w:t>1</w:t>
      </w:r>
    </w:p>
    <w:p w:rsidR="00D4535E" w:rsidRPr="00427D5E" w:rsidRDefault="00D4535E" w:rsidP="00C91ACF">
      <w:pPr>
        <w:tabs>
          <w:tab w:val="right" w:pos="850"/>
          <w:tab w:val="left" w:pos="1134"/>
          <w:tab w:val="left" w:pos="1559"/>
          <w:tab w:val="left" w:pos="1984"/>
          <w:tab w:val="left" w:leader="dot" w:pos="7654"/>
          <w:tab w:val="right" w:pos="8929"/>
          <w:tab w:val="right" w:pos="9638"/>
        </w:tabs>
        <w:spacing w:after="120"/>
        <w:rPr>
          <w:rFonts w:eastAsia="Calibri"/>
        </w:rPr>
      </w:pPr>
      <w:r w:rsidRPr="00427D5E">
        <w:rPr>
          <w:rFonts w:eastAsia="Calibri"/>
        </w:rPr>
        <w:tab/>
      </w:r>
      <w:r w:rsidRPr="00427D5E">
        <w:rPr>
          <w:rFonts w:eastAsia="Calibri"/>
        </w:rPr>
        <w:tab/>
        <w:t>F.</w:t>
      </w:r>
      <w:r w:rsidRPr="00427D5E">
        <w:rPr>
          <w:rFonts w:eastAsia="Calibri"/>
        </w:rPr>
        <w:tab/>
        <w:t>Access to justice and legal aid</w:t>
      </w:r>
      <w:r w:rsidRPr="00427D5E">
        <w:rPr>
          <w:rFonts w:eastAsia="Calibri"/>
        </w:rPr>
        <w:tab/>
      </w:r>
      <w:r w:rsidR="00395442" w:rsidRPr="00427D5E">
        <w:rPr>
          <w:rFonts w:eastAsia="Calibri"/>
        </w:rPr>
        <w:tab/>
      </w:r>
      <w:r w:rsidR="001360D1" w:rsidRPr="00427D5E">
        <w:rPr>
          <w:rFonts w:eastAsia="Calibri"/>
        </w:rPr>
        <w:t>6</w:t>
      </w:r>
      <w:r w:rsidR="00931533">
        <w:rPr>
          <w:rFonts w:eastAsia="Calibri"/>
        </w:rPr>
        <w:t>3</w:t>
      </w:r>
      <w:r w:rsidR="00E17C7A" w:rsidRPr="00427D5E">
        <w:rPr>
          <w:rFonts w:eastAsia="Calibri"/>
        </w:rPr>
        <w:t>–</w:t>
      </w:r>
      <w:r w:rsidR="005A7274" w:rsidRPr="00427D5E">
        <w:rPr>
          <w:rFonts w:eastAsia="Calibri"/>
        </w:rPr>
        <w:t>6</w:t>
      </w:r>
      <w:r w:rsidR="00931533">
        <w:rPr>
          <w:rFonts w:eastAsia="Calibri"/>
        </w:rPr>
        <w:t>5</w:t>
      </w:r>
      <w:r w:rsidR="00E17C7A" w:rsidRPr="00427D5E">
        <w:rPr>
          <w:rFonts w:eastAsia="Calibri"/>
        </w:rPr>
        <w:tab/>
        <w:t>14</w:t>
      </w:r>
    </w:p>
    <w:p w:rsidR="00D4535E" w:rsidRPr="00427D5E" w:rsidRDefault="00D4535E" w:rsidP="00C91ACF">
      <w:pPr>
        <w:tabs>
          <w:tab w:val="right" w:pos="850"/>
          <w:tab w:val="left" w:pos="1134"/>
          <w:tab w:val="left" w:pos="1559"/>
          <w:tab w:val="left" w:pos="1984"/>
          <w:tab w:val="left" w:leader="dot" w:pos="7654"/>
          <w:tab w:val="right" w:pos="8929"/>
          <w:tab w:val="right" w:pos="9638"/>
        </w:tabs>
        <w:spacing w:after="120"/>
        <w:rPr>
          <w:rFonts w:eastAsia="Calibri"/>
        </w:rPr>
      </w:pPr>
      <w:r w:rsidRPr="00427D5E">
        <w:rPr>
          <w:rFonts w:eastAsia="Calibri"/>
        </w:rPr>
        <w:tab/>
      </w:r>
      <w:r w:rsidRPr="00427D5E">
        <w:rPr>
          <w:rFonts w:eastAsia="Calibri"/>
        </w:rPr>
        <w:tab/>
        <w:t>G.</w:t>
      </w:r>
      <w:r w:rsidRPr="00427D5E">
        <w:rPr>
          <w:rFonts w:eastAsia="Calibri"/>
        </w:rPr>
        <w:tab/>
        <w:t>Women in the justice system</w:t>
      </w:r>
      <w:r w:rsidRPr="00427D5E">
        <w:rPr>
          <w:rFonts w:eastAsia="Calibri"/>
        </w:rPr>
        <w:tab/>
      </w:r>
      <w:r w:rsidRPr="00427D5E">
        <w:rPr>
          <w:rFonts w:eastAsia="Calibri"/>
        </w:rPr>
        <w:tab/>
      </w:r>
      <w:r w:rsidR="001360D1" w:rsidRPr="00427D5E">
        <w:rPr>
          <w:rFonts w:eastAsia="Calibri"/>
        </w:rPr>
        <w:t>6</w:t>
      </w:r>
      <w:r w:rsidR="00931533">
        <w:rPr>
          <w:rFonts w:eastAsia="Calibri"/>
        </w:rPr>
        <w:t>6</w:t>
      </w:r>
      <w:r w:rsidR="00E17C7A" w:rsidRPr="00427D5E">
        <w:rPr>
          <w:rFonts w:eastAsia="Calibri"/>
        </w:rPr>
        <w:t>–</w:t>
      </w:r>
      <w:r w:rsidR="005A7274" w:rsidRPr="00427D5E">
        <w:rPr>
          <w:rFonts w:eastAsia="Calibri"/>
        </w:rPr>
        <w:t>7</w:t>
      </w:r>
      <w:r w:rsidR="003522B9">
        <w:rPr>
          <w:rFonts w:eastAsia="Calibri"/>
        </w:rPr>
        <w:t>0</w:t>
      </w:r>
      <w:r w:rsidR="004F009F" w:rsidRPr="00427D5E">
        <w:rPr>
          <w:rFonts w:eastAsia="Calibri"/>
        </w:rPr>
        <w:tab/>
        <w:t>1</w:t>
      </w:r>
      <w:r w:rsidR="00931533">
        <w:rPr>
          <w:rFonts w:eastAsia="Calibri"/>
        </w:rPr>
        <w:t>4</w:t>
      </w:r>
    </w:p>
    <w:p w:rsidR="00D4535E" w:rsidRPr="00427D5E" w:rsidRDefault="00D4535E" w:rsidP="00266C93">
      <w:pPr>
        <w:tabs>
          <w:tab w:val="right" w:pos="850"/>
          <w:tab w:val="left" w:pos="1134"/>
          <w:tab w:val="left" w:pos="1559"/>
          <w:tab w:val="left" w:pos="1984"/>
          <w:tab w:val="left" w:leader="dot" w:pos="7654"/>
          <w:tab w:val="right" w:pos="8929"/>
          <w:tab w:val="right" w:pos="9638"/>
        </w:tabs>
        <w:spacing w:after="120"/>
        <w:rPr>
          <w:rFonts w:eastAsia="Calibri"/>
        </w:rPr>
      </w:pPr>
      <w:r w:rsidRPr="00427D5E">
        <w:rPr>
          <w:rFonts w:eastAsia="Calibri"/>
        </w:rPr>
        <w:tab/>
      </w:r>
      <w:r w:rsidRPr="00427D5E">
        <w:rPr>
          <w:rFonts w:eastAsia="Calibri"/>
        </w:rPr>
        <w:tab/>
        <w:t>H.</w:t>
      </w:r>
      <w:r w:rsidRPr="00427D5E">
        <w:rPr>
          <w:rFonts w:eastAsia="Calibri"/>
        </w:rPr>
        <w:tab/>
        <w:t>Prosecution services</w:t>
      </w:r>
      <w:r w:rsidRPr="00427D5E">
        <w:rPr>
          <w:rFonts w:eastAsia="Calibri"/>
        </w:rPr>
        <w:tab/>
      </w:r>
      <w:r w:rsidR="00395442" w:rsidRPr="00427D5E">
        <w:rPr>
          <w:rFonts w:eastAsia="Calibri"/>
        </w:rPr>
        <w:tab/>
      </w:r>
      <w:r w:rsidR="001360D1" w:rsidRPr="00427D5E">
        <w:rPr>
          <w:rFonts w:eastAsia="Calibri"/>
        </w:rPr>
        <w:t>7</w:t>
      </w:r>
      <w:r w:rsidR="003522B9">
        <w:rPr>
          <w:rFonts w:eastAsia="Calibri"/>
        </w:rPr>
        <w:t>1</w:t>
      </w:r>
      <w:r w:rsidR="00E17C7A" w:rsidRPr="00427D5E">
        <w:rPr>
          <w:rFonts w:eastAsia="Calibri"/>
        </w:rPr>
        <w:t>–</w:t>
      </w:r>
      <w:r w:rsidR="005A7274" w:rsidRPr="00427D5E">
        <w:rPr>
          <w:rFonts w:eastAsia="Calibri"/>
        </w:rPr>
        <w:t>7</w:t>
      </w:r>
      <w:r w:rsidR="003522B9">
        <w:rPr>
          <w:rFonts w:eastAsia="Calibri"/>
        </w:rPr>
        <w:t>4</w:t>
      </w:r>
      <w:r w:rsidR="00E17C7A" w:rsidRPr="00427D5E">
        <w:rPr>
          <w:rFonts w:eastAsia="Calibri"/>
        </w:rPr>
        <w:tab/>
        <w:t>15</w:t>
      </w:r>
    </w:p>
    <w:p w:rsidR="00D4535E" w:rsidRPr="00427D5E" w:rsidRDefault="00D4535E" w:rsidP="00266C93">
      <w:pPr>
        <w:tabs>
          <w:tab w:val="right" w:pos="850"/>
          <w:tab w:val="left" w:pos="1134"/>
          <w:tab w:val="left" w:pos="1559"/>
          <w:tab w:val="left" w:pos="1984"/>
          <w:tab w:val="left" w:leader="dot" w:pos="7654"/>
          <w:tab w:val="right" w:pos="8929"/>
          <w:tab w:val="right" w:pos="9638"/>
        </w:tabs>
        <w:spacing w:after="120"/>
        <w:rPr>
          <w:rFonts w:eastAsia="Calibri"/>
        </w:rPr>
      </w:pPr>
      <w:r w:rsidRPr="00427D5E">
        <w:rPr>
          <w:rFonts w:eastAsia="Calibri"/>
        </w:rPr>
        <w:tab/>
      </w:r>
      <w:r w:rsidRPr="00427D5E">
        <w:rPr>
          <w:rFonts w:eastAsia="Calibri"/>
        </w:rPr>
        <w:tab/>
        <w:t>I.</w:t>
      </w:r>
      <w:r w:rsidRPr="00427D5E">
        <w:rPr>
          <w:rFonts w:eastAsia="Calibri"/>
        </w:rPr>
        <w:tab/>
        <w:t>Lawyers</w:t>
      </w:r>
      <w:r w:rsidRPr="00427D5E">
        <w:rPr>
          <w:rFonts w:eastAsia="Calibri"/>
        </w:rPr>
        <w:tab/>
      </w:r>
      <w:r w:rsidR="00395442" w:rsidRPr="00427D5E">
        <w:rPr>
          <w:rFonts w:eastAsia="Calibri"/>
        </w:rPr>
        <w:tab/>
      </w:r>
      <w:r w:rsidR="001360D1" w:rsidRPr="00427D5E">
        <w:rPr>
          <w:rFonts w:eastAsia="Calibri"/>
        </w:rPr>
        <w:t>7</w:t>
      </w:r>
      <w:r w:rsidR="003522B9">
        <w:rPr>
          <w:rFonts w:eastAsia="Calibri"/>
        </w:rPr>
        <w:t>5</w:t>
      </w:r>
      <w:r w:rsidR="00E17C7A" w:rsidRPr="00427D5E">
        <w:rPr>
          <w:rFonts w:eastAsia="Calibri"/>
        </w:rPr>
        <w:t>–</w:t>
      </w:r>
      <w:r w:rsidR="005A7274" w:rsidRPr="00427D5E">
        <w:rPr>
          <w:rFonts w:eastAsia="Calibri"/>
        </w:rPr>
        <w:t>8</w:t>
      </w:r>
      <w:r w:rsidR="003522B9">
        <w:rPr>
          <w:rFonts w:eastAsia="Calibri"/>
        </w:rPr>
        <w:t>1</w:t>
      </w:r>
      <w:r w:rsidR="00E17C7A" w:rsidRPr="00427D5E">
        <w:rPr>
          <w:rFonts w:eastAsia="Calibri"/>
        </w:rPr>
        <w:tab/>
        <w:t>16</w:t>
      </w:r>
    </w:p>
    <w:p w:rsidR="00D4535E" w:rsidRPr="00427D5E" w:rsidRDefault="00D4535E" w:rsidP="00266C93">
      <w:pPr>
        <w:tabs>
          <w:tab w:val="right" w:pos="850"/>
          <w:tab w:val="left" w:pos="1134"/>
          <w:tab w:val="left" w:pos="1559"/>
          <w:tab w:val="left" w:pos="1984"/>
          <w:tab w:val="left" w:leader="dot" w:pos="7654"/>
          <w:tab w:val="right" w:pos="8929"/>
          <w:tab w:val="right" w:pos="9638"/>
        </w:tabs>
        <w:spacing w:after="120"/>
        <w:rPr>
          <w:rFonts w:eastAsia="Calibri"/>
        </w:rPr>
      </w:pPr>
      <w:r w:rsidRPr="00427D5E">
        <w:rPr>
          <w:rFonts w:eastAsia="Calibri"/>
        </w:rPr>
        <w:tab/>
      </w:r>
      <w:r w:rsidRPr="00427D5E">
        <w:rPr>
          <w:rFonts w:eastAsia="Calibri"/>
        </w:rPr>
        <w:tab/>
        <w:t>J.</w:t>
      </w:r>
      <w:r w:rsidRPr="00427D5E">
        <w:rPr>
          <w:rFonts w:eastAsia="Calibri"/>
        </w:rPr>
        <w:tab/>
        <w:t>Education, training and capacity-building</w:t>
      </w:r>
      <w:r w:rsidRPr="00427D5E">
        <w:rPr>
          <w:rFonts w:eastAsia="Calibri"/>
        </w:rPr>
        <w:tab/>
      </w:r>
      <w:r w:rsidR="00395442" w:rsidRPr="00427D5E">
        <w:rPr>
          <w:rFonts w:eastAsia="Calibri"/>
        </w:rPr>
        <w:tab/>
      </w:r>
      <w:r w:rsidR="001360D1" w:rsidRPr="00427D5E">
        <w:rPr>
          <w:rFonts w:eastAsia="Calibri"/>
        </w:rPr>
        <w:t>8</w:t>
      </w:r>
      <w:r w:rsidR="003522B9">
        <w:rPr>
          <w:rFonts w:eastAsia="Calibri"/>
        </w:rPr>
        <w:t>2</w:t>
      </w:r>
      <w:r w:rsidR="00E17C7A" w:rsidRPr="00427D5E">
        <w:rPr>
          <w:rFonts w:eastAsia="Calibri"/>
        </w:rPr>
        <w:t>–</w:t>
      </w:r>
      <w:r w:rsidR="005A7274" w:rsidRPr="00427D5E">
        <w:rPr>
          <w:rFonts w:eastAsia="Calibri"/>
        </w:rPr>
        <w:t>8</w:t>
      </w:r>
      <w:r w:rsidR="00015196">
        <w:rPr>
          <w:rFonts w:eastAsia="Calibri"/>
        </w:rPr>
        <w:t>4</w:t>
      </w:r>
      <w:r w:rsidR="00E17C7A" w:rsidRPr="00427D5E">
        <w:rPr>
          <w:rFonts w:eastAsia="Calibri"/>
        </w:rPr>
        <w:tab/>
        <w:t>17</w:t>
      </w:r>
    </w:p>
    <w:p w:rsidR="00D4535E" w:rsidRPr="00346892" w:rsidRDefault="00D4535E" w:rsidP="00C2467F">
      <w:pPr>
        <w:tabs>
          <w:tab w:val="right" w:pos="850"/>
          <w:tab w:val="left" w:pos="1134"/>
          <w:tab w:val="left" w:pos="1559"/>
          <w:tab w:val="left" w:pos="1984"/>
          <w:tab w:val="left" w:leader="dot" w:pos="7654"/>
          <w:tab w:val="right" w:pos="8929"/>
          <w:tab w:val="right" w:pos="9638"/>
        </w:tabs>
        <w:spacing w:after="120"/>
        <w:rPr>
          <w:rFonts w:eastAsia="Calibri"/>
          <w:lang w:val="fr-CH"/>
        </w:rPr>
      </w:pPr>
      <w:r w:rsidRPr="00427D5E">
        <w:rPr>
          <w:rFonts w:eastAsia="Calibri"/>
        </w:rPr>
        <w:tab/>
      </w:r>
      <w:r w:rsidRPr="00346892">
        <w:rPr>
          <w:rFonts w:eastAsia="Calibri"/>
          <w:lang w:val="fr-CH"/>
        </w:rPr>
        <w:t>IV.</w:t>
      </w:r>
      <w:r w:rsidRPr="00346892">
        <w:rPr>
          <w:rFonts w:eastAsia="Calibri"/>
          <w:lang w:val="fr-CH"/>
        </w:rPr>
        <w:tab/>
        <w:t>Conclusions</w:t>
      </w:r>
      <w:r w:rsidRPr="00346892">
        <w:rPr>
          <w:rFonts w:eastAsia="Calibri"/>
          <w:lang w:val="fr-CH"/>
        </w:rPr>
        <w:tab/>
      </w:r>
      <w:r w:rsidR="00395442" w:rsidRPr="00346892">
        <w:rPr>
          <w:rFonts w:eastAsia="Calibri"/>
          <w:lang w:val="fr-CH"/>
        </w:rPr>
        <w:tab/>
      </w:r>
      <w:r w:rsidR="001360D1" w:rsidRPr="00346892">
        <w:rPr>
          <w:rFonts w:eastAsia="Calibri"/>
          <w:lang w:val="fr-CH"/>
        </w:rPr>
        <w:t>8</w:t>
      </w:r>
      <w:r w:rsidR="00015196">
        <w:rPr>
          <w:rFonts w:eastAsia="Calibri"/>
          <w:lang w:val="fr-CH"/>
        </w:rPr>
        <w:t>5</w:t>
      </w:r>
      <w:r w:rsidR="00E17C7A" w:rsidRPr="00346892">
        <w:rPr>
          <w:rFonts w:eastAsia="Calibri"/>
          <w:lang w:val="fr-CH"/>
        </w:rPr>
        <w:t>–</w:t>
      </w:r>
      <w:r w:rsidR="000603BA">
        <w:rPr>
          <w:rFonts w:eastAsia="Calibri"/>
          <w:lang w:val="fr-CH"/>
        </w:rPr>
        <w:t>89</w:t>
      </w:r>
      <w:r w:rsidR="00E17C7A" w:rsidRPr="00346892">
        <w:rPr>
          <w:rFonts w:eastAsia="Calibri"/>
          <w:lang w:val="fr-CH"/>
        </w:rPr>
        <w:tab/>
        <w:t>18</w:t>
      </w:r>
    </w:p>
    <w:p w:rsidR="00D4535E" w:rsidRPr="00346892" w:rsidRDefault="00D4535E" w:rsidP="00304C64">
      <w:pPr>
        <w:tabs>
          <w:tab w:val="right" w:pos="850"/>
          <w:tab w:val="left" w:pos="1134"/>
          <w:tab w:val="left" w:pos="1559"/>
          <w:tab w:val="left" w:pos="1984"/>
          <w:tab w:val="left" w:leader="dot" w:pos="7654"/>
          <w:tab w:val="right" w:pos="8929"/>
          <w:tab w:val="right" w:pos="9638"/>
        </w:tabs>
        <w:spacing w:after="120"/>
        <w:rPr>
          <w:rFonts w:eastAsia="Calibri"/>
          <w:lang w:val="fr-CH"/>
        </w:rPr>
      </w:pPr>
      <w:r w:rsidRPr="00346892">
        <w:rPr>
          <w:rFonts w:eastAsia="Calibri"/>
          <w:lang w:val="fr-CH"/>
        </w:rPr>
        <w:tab/>
        <w:t>V.</w:t>
      </w:r>
      <w:r w:rsidRPr="00346892">
        <w:rPr>
          <w:rFonts w:eastAsia="Calibri"/>
          <w:lang w:val="fr-CH"/>
        </w:rPr>
        <w:tab/>
      </w:r>
      <w:r w:rsidRPr="00996DAE">
        <w:rPr>
          <w:rFonts w:eastAsia="Calibri"/>
        </w:rPr>
        <w:t>Recommendations</w:t>
      </w:r>
      <w:r w:rsidRPr="00346892">
        <w:rPr>
          <w:rFonts w:eastAsia="Calibri"/>
          <w:lang w:val="fr-CH"/>
        </w:rPr>
        <w:tab/>
      </w:r>
      <w:r w:rsidR="00395442" w:rsidRPr="00346892">
        <w:rPr>
          <w:rFonts w:eastAsia="Calibri"/>
          <w:lang w:val="fr-CH"/>
        </w:rPr>
        <w:tab/>
      </w:r>
      <w:r w:rsidR="001360D1" w:rsidRPr="00346892">
        <w:rPr>
          <w:rFonts w:eastAsia="Calibri"/>
          <w:lang w:val="fr-CH"/>
        </w:rPr>
        <w:t>9</w:t>
      </w:r>
      <w:r w:rsidR="000603BA">
        <w:rPr>
          <w:rFonts w:eastAsia="Calibri"/>
          <w:lang w:val="fr-CH"/>
        </w:rPr>
        <w:t>0</w:t>
      </w:r>
      <w:r w:rsidR="007D5D1E">
        <w:rPr>
          <w:rFonts w:eastAsia="Calibri"/>
          <w:lang w:val="fr-CH"/>
        </w:rPr>
        <w:t>–132</w:t>
      </w:r>
      <w:r w:rsidR="00E17C7A" w:rsidRPr="00346892">
        <w:rPr>
          <w:rFonts w:eastAsia="Calibri"/>
          <w:lang w:val="fr-CH"/>
        </w:rPr>
        <w:tab/>
        <w:t>18</w:t>
      </w:r>
    </w:p>
    <w:p w:rsidR="00D4535E" w:rsidRPr="00346892" w:rsidRDefault="00D4535E" w:rsidP="008D230C">
      <w:pPr>
        <w:pStyle w:val="HChG"/>
        <w:rPr>
          <w:rFonts w:eastAsia="Calibri"/>
          <w:lang w:val="fr-CH"/>
        </w:rPr>
      </w:pPr>
      <w:r w:rsidRPr="00346892">
        <w:rPr>
          <w:lang w:val="fr-CH"/>
        </w:rPr>
        <w:br w:type="page"/>
      </w:r>
      <w:r w:rsidR="008D230C" w:rsidRPr="00346892">
        <w:rPr>
          <w:lang w:val="fr-CH"/>
        </w:rPr>
        <w:lastRenderedPageBreak/>
        <w:tab/>
      </w:r>
      <w:r w:rsidRPr="00346892">
        <w:rPr>
          <w:rFonts w:eastAsia="Calibri"/>
          <w:lang w:val="fr-CH"/>
        </w:rPr>
        <w:t>I.</w:t>
      </w:r>
      <w:r w:rsidR="008D230C" w:rsidRPr="00346892">
        <w:rPr>
          <w:rFonts w:eastAsia="Calibri"/>
          <w:lang w:val="fr-CH"/>
        </w:rPr>
        <w:tab/>
      </w:r>
      <w:r w:rsidRPr="00346892">
        <w:rPr>
          <w:rFonts w:eastAsia="Calibri"/>
          <w:lang w:val="fr-CH"/>
        </w:rPr>
        <w:t>Introduction</w:t>
      </w:r>
    </w:p>
    <w:p w:rsidR="00D4535E" w:rsidRPr="00427D5E" w:rsidRDefault="00D4535E" w:rsidP="00B1456B">
      <w:pPr>
        <w:pStyle w:val="SingleTxtG"/>
        <w:numPr>
          <w:ilvl w:val="0"/>
          <w:numId w:val="22"/>
        </w:numPr>
        <w:ind w:left="1134" w:firstLine="0"/>
        <w:rPr>
          <w:lang w:eastAsia="en-GB"/>
        </w:rPr>
      </w:pPr>
      <w:r w:rsidRPr="00427D5E">
        <w:rPr>
          <w:rFonts w:eastAsia="Calibri"/>
        </w:rPr>
        <w:t xml:space="preserve">The Special Rapporteur on the independence of judges and lawyers, Gabriela Knaul, visited the United Arab Emirates from 28 January to 5 February 2014 at the invitation of the Federal Government. The purpose of the visit was to </w:t>
      </w:r>
      <w:r w:rsidRPr="00427D5E">
        <w:rPr>
          <w:lang w:eastAsia="en-GB"/>
        </w:rPr>
        <w:t xml:space="preserve">examine, in </w:t>
      </w:r>
      <w:r w:rsidR="00790D2F">
        <w:rPr>
          <w:lang w:eastAsia="en-GB"/>
        </w:rPr>
        <w:t>a</w:t>
      </w:r>
      <w:r w:rsidRPr="00427D5E">
        <w:rPr>
          <w:lang w:eastAsia="en-GB"/>
        </w:rPr>
        <w:t xml:space="preserve"> spirit of co-operation and dialogue, both the achievements and </w:t>
      </w:r>
      <w:r w:rsidR="00790D2F">
        <w:rPr>
          <w:lang w:eastAsia="en-GB"/>
        </w:rPr>
        <w:t xml:space="preserve">the </w:t>
      </w:r>
      <w:r w:rsidRPr="00427D5E">
        <w:rPr>
          <w:lang w:eastAsia="en-GB"/>
        </w:rPr>
        <w:t xml:space="preserve">shortcomings of the </w:t>
      </w:r>
      <w:r w:rsidR="005C7C6C" w:rsidRPr="00427D5E">
        <w:rPr>
          <w:rFonts w:eastAsia="Calibri"/>
        </w:rPr>
        <w:t>United Arab Emirates</w:t>
      </w:r>
      <w:r w:rsidRPr="00427D5E">
        <w:rPr>
          <w:lang w:eastAsia="en-GB"/>
        </w:rPr>
        <w:t xml:space="preserve"> in ensuring the independence of the judiciary and the free exercise of the legal profession. </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The Special Rapporteur visited Abu Dhabi, Dubai and Sharjah </w:t>
      </w:r>
      <w:r w:rsidR="005C7C6C" w:rsidRPr="00427D5E">
        <w:rPr>
          <w:rFonts w:eastAsia="Calibri"/>
        </w:rPr>
        <w:t>and</w:t>
      </w:r>
      <w:r w:rsidRPr="00427D5E">
        <w:rPr>
          <w:rFonts w:eastAsia="Calibri"/>
        </w:rPr>
        <w:t xml:space="preserve"> met with the Minister of Justice and a number of senior government officials at the Federal Ministries of Justice, </w:t>
      </w:r>
      <w:r w:rsidR="005C7C6C" w:rsidRPr="00427D5E">
        <w:rPr>
          <w:rFonts w:eastAsia="Calibri"/>
        </w:rPr>
        <w:t xml:space="preserve">the </w:t>
      </w:r>
      <w:r w:rsidRPr="00427D5E">
        <w:rPr>
          <w:rFonts w:eastAsia="Calibri"/>
        </w:rPr>
        <w:t xml:space="preserve">Interior, and Foreign Affairs, as well as </w:t>
      </w:r>
      <w:r w:rsidR="00A46860">
        <w:rPr>
          <w:rFonts w:eastAsia="Calibri"/>
        </w:rPr>
        <w:t>officials</w:t>
      </w:r>
      <w:r w:rsidR="0032705A" w:rsidRPr="00427D5E">
        <w:rPr>
          <w:rFonts w:eastAsia="Calibri"/>
        </w:rPr>
        <w:t xml:space="preserve"> </w:t>
      </w:r>
      <w:r w:rsidR="00227E46">
        <w:rPr>
          <w:rFonts w:eastAsia="Calibri"/>
        </w:rPr>
        <w:t>at</w:t>
      </w:r>
      <w:r w:rsidR="0032705A" w:rsidRPr="00427D5E">
        <w:rPr>
          <w:rFonts w:eastAsia="Calibri"/>
        </w:rPr>
        <w:t xml:space="preserve"> </w:t>
      </w:r>
      <w:r w:rsidRPr="00427D5E">
        <w:rPr>
          <w:rFonts w:eastAsia="Calibri"/>
        </w:rPr>
        <w:t xml:space="preserve">the Abu Dhabi Judicial Department. She also met with the Chief Justice of the Federal Supreme Court and federal judges, judges from the local judicial authorities of Abu Dhabi and Dubai, the </w:t>
      </w:r>
      <w:r w:rsidR="00A46860">
        <w:rPr>
          <w:rFonts w:eastAsia="Calibri"/>
        </w:rPr>
        <w:t xml:space="preserve">Federal </w:t>
      </w:r>
      <w:r w:rsidRPr="00427D5E">
        <w:rPr>
          <w:rFonts w:eastAsia="Calibri"/>
        </w:rPr>
        <w:t xml:space="preserve">Attorney General and members of the federal public prosecution, members of the public prosecution </w:t>
      </w:r>
      <w:r w:rsidR="0032705A" w:rsidRPr="00427D5E">
        <w:rPr>
          <w:rFonts w:eastAsia="Calibri"/>
        </w:rPr>
        <w:t>o</w:t>
      </w:r>
      <w:r w:rsidRPr="00427D5E">
        <w:rPr>
          <w:rFonts w:eastAsia="Calibri"/>
        </w:rPr>
        <w:t xml:space="preserve">ffices of Abu Dhabi and Dubai, representatives of the Dubai Judicial Institute and the Institute of Training and Judicial Studies in Sharjah, and lawyers. </w:t>
      </w:r>
      <w:r w:rsidR="002556BD" w:rsidRPr="00427D5E">
        <w:rPr>
          <w:rFonts w:eastAsia="Calibri"/>
        </w:rPr>
        <w:t>In addition</w:t>
      </w:r>
      <w:r w:rsidRPr="00427D5E">
        <w:rPr>
          <w:rFonts w:eastAsia="Calibri"/>
        </w:rPr>
        <w:t>, she met with members of the diplomatic community and civil society.</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The Special Rapporteur wishes to thank the Government of the </w:t>
      </w:r>
      <w:r w:rsidR="005C7C6C" w:rsidRPr="00427D5E">
        <w:rPr>
          <w:rFonts w:eastAsia="Calibri"/>
        </w:rPr>
        <w:t>United Arab Emirates</w:t>
      </w:r>
      <w:r w:rsidRPr="00427D5E">
        <w:rPr>
          <w:rFonts w:eastAsia="Calibri"/>
        </w:rPr>
        <w:t xml:space="preserve"> for its engagement with her mandate. She notes that, as the </w:t>
      </w:r>
      <w:r w:rsidR="005C7C6C" w:rsidRPr="00427D5E">
        <w:rPr>
          <w:rFonts w:eastAsia="Calibri"/>
        </w:rPr>
        <w:t>United Arab Emirates</w:t>
      </w:r>
      <w:r w:rsidRPr="00427D5E">
        <w:rPr>
          <w:rFonts w:eastAsia="Calibri"/>
        </w:rPr>
        <w:t xml:space="preserve"> </w:t>
      </w:r>
      <w:r w:rsidR="002556BD" w:rsidRPr="00427D5E">
        <w:rPr>
          <w:rFonts w:eastAsia="Calibri"/>
        </w:rPr>
        <w:t>is</w:t>
      </w:r>
      <w:r w:rsidRPr="00427D5E">
        <w:rPr>
          <w:rFonts w:eastAsia="Calibri"/>
        </w:rPr>
        <w:t xml:space="preserve"> a member of the Human Rights Council, the State’s cooperation with </w:t>
      </w:r>
      <w:r w:rsidR="00CB2FBF" w:rsidRPr="00427D5E">
        <w:rPr>
          <w:rFonts w:eastAsia="Calibri"/>
        </w:rPr>
        <w:t xml:space="preserve">the </w:t>
      </w:r>
      <w:r w:rsidR="002556BD" w:rsidRPr="00427D5E">
        <w:rPr>
          <w:rFonts w:eastAsia="Calibri"/>
        </w:rPr>
        <w:t>s</w:t>
      </w:r>
      <w:r w:rsidRPr="00427D5E">
        <w:rPr>
          <w:rFonts w:eastAsia="Calibri"/>
        </w:rPr>
        <w:t xml:space="preserve">pecial </w:t>
      </w:r>
      <w:r w:rsidR="002556BD" w:rsidRPr="00427D5E">
        <w:rPr>
          <w:rFonts w:eastAsia="Calibri"/>
        </w:rPr>
        <w:t>p</w:t>
      </w:r>
      <w:r w:rsidRPr="00427D5E">
        <w:rPr>
          <w:rFonts w:eastAsia="Calibri"/>
        </w:rPr>
        <w:t xml:space="preserve">rocedures is essential to set a positive example. She also thanks all </w:t>
      </w:r>
      <w:r w:rsidR="00AC4349">
        <w:rPr>
          <w:rFonts w:eastAsia="Calibri"/>
        </w:rPr>
        <w:t>those</w:t>
      </w:r>
      <w:r w:rsidRPr="00427D5E">
        <w:rPr>
          <w:rFonts w:eastAsia="Calibri"/>
        </w:rPr>
        <w:t xml:space="preserve"> who dedicated their time to shar</w:t>
      </w:r>
      <w:r w:rsidR="00CB2FBF" w:rsidRPr="00427D5E">
        <w:rPr>
          <w:rFonts w:eastAsia="Calibri"/>
        </w:rPr>
        <w:t>ing</w:t>
      </w:r>
      <w:r w:rsidRPr="00427D5E">
        <w:rPr>
          <w:rFonts w:eastAsia="Calibri"/>
        </w:rPr>
        <w:t xml:space="preserve"> their e</w:t>
      </w:r>
      <w:r w:rsidR="008D230C" w:rsidRPr="00427D5E">
        <w:rPr>
          <w:rFonts w:eastAsia="Calibri"/>
        </w:rPr>
        <w:t>xpertise and opinions with her.</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The Special Rapporteur underlines </w:t>
      </w:r>
      <w:r w:rsidR="002556BD" w:rsidRPr="00427D5E">
        <w:rPr>
          <w:rFonts w:eastAsia="Calibri"/>
        </w:rPr>
        <w:t xml:space="preserve">the fact </w:t>
      </w:r>
      <w:r w:rsidRPr="00427D5E">
        <w:rPr>
          <w:rFonts w:eastAsia="Calibri"/>
        </w:rPr>
        <w:t>that</w:t>
      </w:r>
      <w:r w:rsidR="002556BD" w:rsidRPr="00427D5E">
        <w:rPr>
          <w:rFonts w:eastAsia="Calibri"/>
        </w:rPr>
        <w:t>,</w:t>
      </w:r>
      <w:r w:rsidRPr="00427D5E">
        <w:rPr>
          <w:rFonts w:eastAsia="Calibri"/>
        </w:rPr>
        <w:t xml:space="preserve"> by inviting her to conduct an official visit, the Government agreed to the terms of reference of such visits, which include a guarantee that no person who has been in contact with her in relation to the visit will suffer threats, harassment, punishment or other reprisals, or be subjected to judicial proceedings</w:t>
      </w:r>
      <w:r w:rsidR="002556BD" w:rsidRPr="00427D5E">
        <w:rPr>
          <w:rFonts w:eastAsia="Calibri"/>
        </w:rPr>
        <w:t xml:space="preserve"> based on their contact with her</w:t>
      </w:r>
      <w:r w:rsidRPr="00427D5E">
        <w:rPr>
          <w:rFonts w:eastAsia="Calibri"/>
        </w:rPr>
        <w:t>.</w:t>
      </w:r>
    </w:p>
    <w:p w:rsidR="00D4535E" w:rsidRPr="00427D5E" w:rsidRDefault="008D230C" w:rsidP="008D230C">
      <w:pPr>
        <w:pStyle w:val="HChG"/>
        <w:rPr>
          <w:rFonts w:eastAsia="Calibri"/>
        </w:rPr>
      </w:pPr>
      <w:r w:rsidRPr="00427D5E">
        <w:rPr>
          <w:rFonts w:eastAsia="Calibri"/>
        </w:rPr>
        <w:tab/>
      </w:r>
      <w:r w:rsidR="00D4535E" w:rsidRPr="00427D5E">
        <w:rPr>
          <w:rFonts w:eastAsia="Calibri"/>
        </w:rPr>
        <w:t>II.</w:t>
      </w:r>
      <w:r w:rsidRPr="00427D5E">
        <w:rPr>
          <w:rFonts w:eastAsia="Calibri"/>
        </w:rPr>
        <w:tab/>
      </w:r>
      <w:r w:rsidR="00D4535E" w:rsidRPr="00427D5E">
        <w:rPr>
          <w:rFonts w:eastAsia="Calibri"/>
        </w:rPr>
        <w:t>Justice system</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The </w:t>
      </w:r>
      <w:r w:rsidR="005C7C6C" w:rsidRPr="00427D5E">
        <w:rPr>
          <w:rFonts w:eastAsia="Calibri"/>
        </w:rPr>
        <w:t>United Arab Emirates</w:t>
      </w:r>
      <w:r w:rsidRPr="00427D5E">
        <w:rPr>
          <w:rFonts w:eastAsia="Calibri"/>
        </w:rPr>
        <w:t xml:space="preserve"> is a federal State that was formed in December 1971 when the British protectorate over the </w:t>
      </w:r>
      <w:r w:rsidR="00790D2F">
        <w:rPr>
          <w:rFonts w:eastAsia="Calibri"/>
        </w:rPr>
        <w:t>various</w:t>
      </w:r>
      <w:r w:rsidRPr="00427D5E">
        <w:rPr>
          <w:rFonts w:eastAsia="Calibri"/>
        </w:rPr>
        <w:t xml:space="preserve"> </w:t>
      </w:r>
      <w:r w:rsidR="00790D2F">
        <w:rPr>
          <w:rFonts w:eastAsia="Calibri"/>
        </w:rPr>
        <w:t>s</w:t>
      </w:r>
      <w:r w:rsidRPr="00427D5E">
        <w:rPr>
          <w:rFonts w:eastAsia="Calibri"/>
        </w:rPr>
        <w:t>heikhdoms in the region ende</w:t>
      </w:r>
      <w:r w:rsidR="00D7125D" w:rsidRPr="00427D5E">
        <w:rPr>
          <w:rFonts w:eastAsia="Calibri"/>
        </w:rPr>
        <w:t>d. It comprises seven Emirates —</w:t>
      </w:r>
      <w:r w:rsidRPr="00427D5E">
        <w:rPr>
          <w:rFonts w:eastAsia="Calibri"/>
        </w:rPr>
        <w:t xml:space="preserve"> Abu Dhabi, Ajman, Dubai, Fujairah, Ras al-Khaim</w:t>
      </w:r>
      <w:r w:rsidR="00D7125D" w:rsidRPr="00427D5E">
        <w:rPr>
          <w:rFonts w:eastAsia="Calibri"/>
        </w:rPr>
        <w:t>ah, Sharjah and Umm al-Quwain —</w:t>
      </w:r>
      <w:r w:rsidRPr="00427D5E">
        <w:rPr>
          <w:rFonts w:eastAsia="Calibri"/>
        </w:rPr>
        <w:t xml:space="preserve"> that exercise sovereignty over their own territories in all matters that do not fall within the jurisdiction of the Federation.</w:t>
      </w:r>
    </w:p>
    <w:p w:rsidR="00D4535E" w:rsidRPr="00427D5E" w:rsidRDefault="008D230C" w:rsidP="008D230C">
      <w:pPr>
        <w:pStyle w:val="H1G"/>
        <w:rPr>
          <w:rFonts w:eastAsia="Calibri"/>
        </w:rPr>
      </w:pPr>
      <w:r w:rsidRPr="00427D5E">
        <w:rPr>
          <w:rFonts w:eastAsia="Calibri"/>
        </w:rPr>
        <w:tab/>
      </w:r>
      <w:r w:rsidR="00D4535E" w:rsidRPr="00427D5E">
        <w:rPr>
          <w:rFonts w:eastAsia="Calibri"/>
        </w:rPr>
        <w:t>A.</w:t>
      </w:r>
      <w:r w:rsidRPr="00427D5E">
        <w:rPr>
          <w:rFonts w:eastAsia="Calibri"/>
        </w:rPr>
        <w:tab/>
      </w:r>
      <w:r w:rsidR="00D4535E" w:rsidRPr="00427D5E">
        <w:rPr>
          <w:rFonts w:eastAsia="Calibri"/>
        </w:rPr>
        <w:t>Constitutional provisions</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The Constitution of the </w:t>
      </w:r>
      <w:r w:rsidR="005C7C6C" w:rsidRPr="00427D5E">
        <w:rPr>
          <w:rFonts w:eastAsia="Calibri"/>
        </w:rPr>
        <w:t>United Arab Emirates</w:t>
      </w:r>
      <w:r w:rsidRPr="00427D5E">
        <w:rPr>
          <w:rFonts w:eastAsia="Calibri"/>
        </w:rPr>
        <w:t xml:space="preserve"> was adopted on 18 July 1971 and entered into force on 2 December of the same year. The Constitution was temporary until constitutional amendment</w:t>
      </w:r>
      <w:r w:rsidR="008171F4" w:rsidRPr="00427D5E">
        <w:rPr>
          <w:rFonts w:eastAsia="Calibri"/>
        </w:rPr>
        <w:t xml:space="preserve"> No. </w:t>
      </w:r>
      <w:r w:rsidRPr="00427D5E">
        <w:rPr>
          <w:rFonts w:eastAsia="Calibri"/>
        </w:rPr>
        <w:t>1 of 1996 made it permanent. It does not expressly recognize the separation of powers.</w:t>
      </w:r>
    </w:p>
    <w:p w:rsidR="00D4535E" w:rsidRPr="00427D5E" w:rsidRDefault="00CB2FBF" w:rsidP="00B1456B">
      <w:pPr>
        <w:pStyle w:val="SingleTxtG"/>
        <w:numPr>
          <w:ilvl w:val="0"/>
          <w:numId w:val="22"/>
        </w:numPr>
        <w:ind w:left="1134" w:firstLine="0"/>
        <w:rPr>
          <w:rFonts w:eastAsia="Calibri"/>
        </w:rPr>
      </w:pPr>
      <w:r w:rsidRPr="00427D5E">
        <w:rPr>
          <w:rFonts w:eastAsia="Calibri"/>
        </w:rPr>
        <w:t>J</w:t>
      </w:r>
      <w:r w:rsidR="00D4535E" w:rsidRPr="00427D5E">
        <w:rPr>
          <w:rFonts w:eastAsia="Calibri"/>
        </w:rPr>
        <w:t>udicial authority is regulated by part f</w:t>
      </w:r>
      <w:r w:rsidR="00683747" w:rsidRPr="00427D5E">
        <w:rPr>
          <w:rFonts w:eastAsia="Calibri"/>
        </w:rPr>
        <w:t>our, chapter </w:t>
      </w:r>
      <w:r w:rsidR="00D4535E" w:rsidRPr="00427D5E">
        <w:rPr>
          <w:rFonts w:eastAsia="Calibri"/>
        </w:rPr>
        <w:t>V, of the Constitution, which includes provisions recognizing the independence of judges (</w:t>
      </w:r>
      <w:r w:rsidR="00683747" w:rsidRPr="00427D5E">
        <w:rPr>
          <w:rFonts w:eastAsia="Calibri"/>
        </w:rPr>
        <w:t>art.</w:t>
      </w:r>
      <w:r w:rsidR="008171F4" w:rsidRPr="00427D5E">
        <w:rPr>
          <w:rFonts w:eastAsia="Calibri"/>
        </w:rPr>
        <w:t> </w:t>
      </w:r>
      <w:r w:rsidR="00D4535E" w:rsidRPr="00427D5E">
        <w:rPr>
          <w:rFonts w:eastAsia="Calibri"/>
        </w:rPr>
        <w:t>94), establishing a Federal Supreme Court and Federal Primary Tribunals (</w:t>
      </w:r>
      <w:r w:rsidR="00683747" w:rsidRPr="00427D5E">
        <w:rPr>
          <w:rFonts w:eastAsia="Calibri"/>
        </w:rPr>
        <w:t>art.</w:t>
      </w:r>
      <w:r w:rsidR="008171F4" w:rsidRPr="00427D5E">
        <w:rPr>
          <w:rFonts w:eastAsia="Calibri"/>
        </w:rPr>
        <w:t> </w:t>
      </w:r>
      <w:r w:rsidR="00D4535E" w:rsidRPr="00427D5E">
        <w:rPr>
          <w:rFonts w:eastAsia="Calibri"/>
        </w:rPr>
        <w:t xml:space="preserve">95) </w:t>
      </w:r>
      <w:r w:rsidR="00683747" w:rsidRPr="00427D5E">
        <w:rPr>
          <w:rFonts w:eastAsia="Calibri"/>
        </w:rPr>
        <w:t>and their jurisdictions (art</w:t>
      </w:r>
      <w:r w:rsidR="008171F4" w:rsidRPr="00427D5E">
        <w:rPr>
          <w:rFonts w:eastAsia="Calibri"/>
        </w:rPr>
        <w:t>s</w:t>
      </w:r>
      <w:r w:rsidR="00683747" w:rsidRPr="00427D5E">
        <w:rPr>
          <w:rFonts w:eastAsia="Calibri"/>
        </w:rPr>
        <w:t>.</w:t>
      </w:r>
      <w:r w:rsidR="00726E85" w:rsidRPr="00427D5E">
        <w:rPr>
          <w:rFonts w:eastAsia="Calibri"/>
        </w:rPr>
        <w:t> </w:t>
      </w:r>
      <w:r w:rsidR="00D4535E" w:rsidRPr="00427D5E">
        <w:rPr>
          <w:rFonts w:eastAsia="Calibri"/>
        </w:rPr>
        <w:t>99 and 102, respectively), and stipulating the composition of the Federal Supreme Court and the appointment of its judges (</w:t>
      </w:r>
      <w:r w:rsidR="00683747" w:rsidRPr="00427D5E">
        <w:rPr>
          <w:rFonts w:eastAsia="Calibri"/>
        </w:rPr>
        <w:t>art.</w:t>
      </w:r>
      <w:r w:rsidR="008171F4" w:rsidRPr="00427D5E">
        <w:rPr>
          <w:rFonts w:eastAsia="Calibri"/>
        </w:rPr>
        <w:t> </w:t>
      </w:r>
      <w:r w:rsidR="00D4535E" w:rsidRPr="00427D5E">
        <w:rPr>
          <w:rFonts w:eastAsia="Calibri"/>
        </w:rPr>
        <w:t>96), as well as their irremovability from office (</w:t>
      </w:r>
      <w:r w:rsidR="00683747" w:rsidRPr="00427D5E">
        <w:rPr>
          <w:rFonts w:eastAsia="Calibri"/>
        </w:rPr>
        <w:t>art.</w:t>
      </w:r>
      <w:r w:rsidR="008171F4" w:rsidRPr="00427D5E">
        <w:rPr>
          <w:rFonts w:eastAsia="Calibri"/>
        </w:rPr>
        <w:t> </w:t>
      </w:r>
      <w:r w:rsidR="00683747" w:rsidRPr="00427D5E">
        <w:rPr>
          <w:rFonts w:eastAsia="Calibri"/>
        </w:rPr>
        <w:t>97). Chapter </w:t>
      </w:r>
      <w:r w:rsidR="00D4535E" w:rsidRPr="00427D5E">
        <w:rPr>
          <w:rFonts w:eastAsia="Calibri"/>
        </w:rPr>
        <w:t>V also clarifies the jurisdiction of the local judicial authorities in the Emirates and provides for the possibility of transferring all or part of th</w:t>
      </w:r>
      <w:r w:rsidR="00296B6A" w:rsidRPr="00427D5E">
        <w:rPr>
          <w:rFonts w:eastAsia="Calibri"/>
        </w:rPr>
        <w:t>eir</w:t>
      </w:r>
      <w:r w:rsidR="00D4535E" w:rsidRPr="00427D5E">
        <w:rPr>
          <w:rFonts w:eastAsia="Calibri"/>
        </w:rPr>
        <w:t xml:space="preserve"> jurisdiction to the Federal </w:t>
      </w:r>
      <w:r w:rsidR="00D4535E" w:rsidRPr="00427D5E">
        <w:rPr>
          <w:rFonts w:eastAsia="Calibri"/>
        </w:rPr>
        <w:lastRenderedPageBreak/>
        <w:t>Primary Tribunals through the enactment of</w:t>
      </w:r>
      <w:r w:rsidR="00683747" w:rsidRPr="00427D5E">
        <w:rPr>
          <w:rFonts w:eastAsia="Calibri"/>
        </w:rPr>
        <w:t xml:space="preserve"> specific legislation (art</w:t>
      </w:r>
      <w:r w:rsidR="00726E85" w:rsidRPr="00427D5E">
        <w:rPr>
          <w:rFonts w:eastAsia="Calibri"/>
        </w:rPr>
        <w:t>s</w:t>
      </w:r>
      <w:r w:rsidR="00683747" w:rsidRPr="00427D5E">
        <w:rPr>
          <w:rFonts w:eastAsia="Calibri"/>
        </w:rPr>
        <w:t>.</w:t>
      </w:r>
      <w:r w:rsidR="00726E85" w:rsidRPr="00427D5E">
        <w:rPr>
          <w:rFonts w:eastAsia="Calibri"/>
        </w:rPr>
        <w:t> </w:t>
      </w:r>
      <w:r w:rsidR="00683747" w:rsidRPr="00427D5E">
        <w:rPr>
          <w:rFonts w:eastAsia="Calibri"/>
        </w:rPr>
        <w:t xml:space="preserve">104 and 105). </w:t>
      </w:r>
      <w:r w:rsidR="001776A7" w:rsidRPr="00427D5E">
        <w:rPr>
          <w:rFonts w:eastAsia="Calibri"/>
        </w:rPr>
        <w:t>C</w:t>
      </w:r>
      <w:r w:rsidR="00683747" w:rsidRPr="00427D5E">
        <w:rPr>
          <w:rFonts w:eastAsia="Calibri"/>
        </w:rPr>
        <w:t>hapter </w:t>
      </w:r>
      <w:r w:rsidR="00D4535E" w:rsidRPr="00427D5E">
        <w:rPr>
          <w:rFonts w:eastAsia="Calibri"/>
        </w:rPr>
        <w:t xml:space="preserve">V establishes an Attorney General and the federal public prosecution </w:t>
      </w:r>
      <w:r w:rsidR="008D230C" w:rsidRPr="00427D5E">
        <w:rPr>
          <w:rFonts w:eastAsia="Calibri"/>
        </w:rPr>
        <w:t>(</w:t>
      </w:r>
      <w:r w:rsidR="00683747" w:rsidRPr="00427D5E">
        <w:rPr>
          <w:rFonts w:eastAsia="Calibri"/>
        </w:rPr>
        <w:t>art.</w:t>
      </w:r>
      <w:r w:rsidR="008171F4" w:rsidRPr="00427D5E">
        <w:rPr>
          <w:rFonts w:eastAsia="Calibri"/>
        </w:rPr>
        <w:t> </w:t>
      </w:r>
      <w:r w:rsidR="008D230C" w:rsidRPr="00427D5E">
        <w:rPr>
          <w:rFonts w:eastAsia="Calibri"/>
        </w:rPr>
        <w:t>106).</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In addition, </w:t>
      </w:r>
      <w:r w:rsidR="00447245" w:rsidRPr="00427D5E">
        <w:rPr>
          <w:rFonts w:eastAsia="Calibri"/>
        </w:rPr>
        <w:t xml:space="preserve">part three of </w:t>
      </w:r>
      <w:r w:rsidRPr="00427D5E">
        <w:rPr>
          <w:rFonts w:eastAsia="Calibri"/>
        </w:rPr>
        <w:t xml:space="preserve">the Constitution guarantees a selected list of fundamental rights and freedoms. </w:t>
      </w:r>
    </w:p>
    <w:p w:rsidR="00D4535E" w:rsidRPr="00427D5E" w:rsidRDefault="008D230C" w:rsidP="008D230C">
      <w:pPr>
        <w:pStyle w:val="H1G"/>
        <w:rPr>
          <w:rFonts w:eastAsia="Calibri"/>
        </w:rPr>
      </w:pPr>
      <w:r w:rsidRPr="00427D5E">
        <w:rPr>
          <w:rFonts w:eastAsia="Calibri"/>
        </w:rPr>
        <w:tab/>
      </w:r>
      <w:r w:rsidR="00E17C7A" w:rsidRPr="00427D5E">
        <w:rPr>
          <w:rFonts w:eastAsia="Calibri"/>
        </w:rPr>
        <w:t>B.</w:t>
      </w:r>
      <w:r w:rsidRPr="00427D5E">
        <w:rPr>
          <w:rFonts w:eastAsia="Calibri"/>
        </w:rPr>
        <w:tab/>
      </w:r>
      <w:r w:rsidR="00D4535E" w:rsidRPr="00427D5E">
        <w:rPr>
          <w:rFonts w:eastAsia="Calibri"/>
        </w:rPr>
        <w:t>Legal framework</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The legal system in the </w:t>
      </w:r>
      <w:r w:rsidR="005C7C6C" w:rsidRPr="00427D5E">
        <w:rPr>
          <w:rFonts w:eastAsia="Calibri"/>
        </w:rPr>
        <w:t>United Arab Emirates</w:t>
      </w:r>
      <w:r w:rsidRPr="00427D5E">
        <w:rPr>
          <w:rFonts w:eastAsia="Calibri"/>
        </w:rPr>
        <w:t xml:space="preserve"> is based on both civil law and sharia (Islamic law) provisions. Sharia is recognized in the Constitution to be the main source of legislation. Judges are bound to apply “provisions of the Islamic sharia, the federal laws and the other laws in force in the Emirates”</w:t>
      </w:r>
      <w:r w:rsidR="00447245" w:rsidRPr="00427D5E">
        <w:rPr>
          <w:rFonts w:eastAsia="Calibri"/>
        </w:rPr>
        <w:t>.</w:t>
      </w:r>
      <w:r w:rsidRPr="00427D5E">
        <w:rPr>
          <w:rStyle w:val="FootnoteReference"/>
          <w:rFonts w:eastAsia="Calibri"/>
        </w:rPr>
        <w:footnoteReference w:id="3"/>
      </w:r>
    </w:p>
    <w:p w:rsidR="00D4535E" w:rsidRPr="00427D5E" w:rsidRDefault="00D4535E" w:rsidP="00B1456B">
      <w:pPr>
        <w:pStyle w:val="SingleTxtG"/>
        <w:numPr>
          <w:ilvl w:val="0"/>
          <w:numId w:val="22"/>
        </w:numPr>
        <w:ind w:left="1134" w:firstLine="0"/>
        <w:rPr>
          <w:rFonts w:eastAsia="Calibri"/>
        </w:rPr>
      </w:pPr>
      <w:r w:rsidRPr="00427D5E">
        <w:rPr>
          <w:rFonts w:eastAsia="Calibri"/>
        </w:rPr>
        <w:t>Along with the relevant constitutional provisions, the federal judiciary is mainly regulated by Federal Law</w:t>
      </w:r>
      <w:r w:rsidR="008171F4" w:rsidRPr="00427D5E">
        <w:rPr>
          <w:rFonts w:eastAsia="Calibri"/>
        </w:rPr>
        <w:t xml:space="preserve"> No. </w:t>
      </w:r>
      <w:r w:rsidRPr="00427D5E">
        <w:rPr>
          <w:rFonts w:eastAsia="Calibri"/>
        </w:rPr>
        <w:t>10 of 1973 “Concerning the Supreme Federal Court” (as amended); Federal Law</w:t>
      </w:r>
      <w:r w:rsidR="008171F4" w:rsidRPr="00427D5E">
        <w:rPr>
          <w:rFonts w:eastAsia="Calibri"/>
        </w:rPr>
        <w:t xml:space="preserve"> No. </w:t>
      </w:r>
      <w:r w:rsidRPr="00427D5E">
        <w:rPr>
          <w:rFonts w:eastAsia="Calibri"/>
        </w:rPr>
        <w:t>6 of 1978 “On the establishment of Federal Courts and transfer</w:t>
      </w:r>
      <w:r w:rsidR="00447245" w:rsidRPr="00427D5E">
        <w:rPr>
          <w:rFonts w:eastAsia="Calibri"/>
        </w:rPr>
        <w:t>r</w:t>
      </w:r>
      <w:r w:rsidRPr="00427D5E">
        <w:rPr>
          <w:rFonts w:eastAsia="Calibri"/>
        </w:rPr>
        <w:t>al of the jurisdiction of the local judicial authorities in some Emirates to them” (as amended); and Federal Law</w:t>
      </w:r>
      <w:r w:rsidR="008171F4" w:rsidRPr="00427D5E">
        <w:rPr>
          <w:rFonts w:eastAsia="Calibri"/>
        </w:rPr>
        <w:t xml:space="preserve"> No. </w:t>
      </w:r>
      <w:r w:rsidRPr="00427D5E">
        <w:rPr>
          <w:rFonts w:eastAsia="Calibri"/>
        </w:rPr>
        <w:t>3 of 1983 “Concerning the Federal Judicial Corps” (as amended).</w:t>
      </w:r>
    </w:p>
    <w:p w:rsidR="00D4535E" w:rsidRPr="00427D5E" w:rsidRDefault="00D4535E" w:rsidP="00B1456B">
      <w:pPr>
        <w:pStyle w:val="SingleTxtG"/>
        <w:numPr>
          <w:ilvl w:val="0"/>
          <w:numId w:val="22"/>
        </w:numPr>
        <w:ind w:left="1134" w:firstLine="0"/>
        <w:rPr>
          <w:rFonts w:eastAsia="Calibri"/>
        </w:rPr>
      </w:pPr>
      <w:r w:rsidRPr="00427D5E">
        <w:rPr>
          <w:rFonts w:eastAsia="Calibri"/>
        </w:rPr>
        <w:t>Federal Law</w:t>
      </w:r>
      <w:r w:rsidR="008171F4" w:rsidRPr="00427D5E">
        <w:rPr>
          <w:rFonts w:eastAsia="Calibri"/>
        </w:rPr>
        <w:t xml:space="preserve"> No. </w:t>
      </w:r>
      <w:r w:rsidRPr="00427D5E">
        <w:rPr>
          <w:rFonts w:eastAsia="Calibri"/>
        </w:rPr>
        <w:t xml:space="preserve">10 of 1973 </w:t>
      </w:r>
      <w:r w:rsidR="00427D5E">
        <w:rPr>
          <w:rFonts w:eastAsia="Calibri"/>
        </w:rPr>
        <w:t xml:space="preserve">sets out the </w:t>
      </w:r>
      <w:r w:rsidRPr="00427D5E">
        <w:rPr>
          <w:rFonts w:eastAsia="Calibri"/>
        </w:rPr>
        <w:t>organiz</w:t>
      </w:r>
      <w:r w:rsidR="00427D5E">
        <w:rPr>
          <w:rFonts w:eastAsia="Calibri"/>
        </w:rPr>
        <w:t>ation</w:t>
      </w:r>
      <w:r w:rsidRPr="00427D5E">
        <w:rPr>
          <w:rFonts w:eastAsia="Calibri"/>
        </w:rPr>
        <w:t xml:space="preserve"> </w:t>
      </w:r>
      <w:r w:rsidR="00427D5E">
        <w:rPr>
          <w:rFonts w:eastAsia="Calibri"/>
        </w:rPr>
        <w:t xml:space="preserve">of </w:t>
      </w:r>
      <w:r w:rsidRPr="00427D5E">
        <w:rPr>
          <w:rFonts w:eastAsia="Calibri"/>
        </w:rPr>
        <w:t xml:space="preserve">the Federal Supreme Court, its composition and jurisdiction, and establishes a constitutional chamber. It also sets out the recruitment conditions, appointment, tenure and retirement age of the judges; the role of the president; and the accountability of judges, as well as disciplinary procedures and sanctions. </w:t>
      </w:r>
      <w:r w:rsidR="00427D5E">
        <w:rPr>
          <w:rFonts w:eastAsia="Calibri"/>
        </w:rPr>
        <w:t>It</w:t>
      </w:r>
      <w:r w:rsidRPr="00427D5E">
        <w:rPr>
          <w:rFonts w:eastAsia="Calibri"/>
        </w:rPr>
        <w:t xml:space="preserve"> regulates the composition, hierarchy and jurisdiction of the federal public prosecution; the recruitment conditions, appointment, transfer and retirement age of prosecutors; </w:t>
      </w:r>
      <w:r w:rsidR="009C0613">
        <w:rPr>
          <w:rFonts w:eastAsia="Calibri"/>
        </w:rPr>
        <w:t>and</w:t>
      </w:r>
      <w:r w:rsidRPr="00427D5E">
        <w:rPr>
          <w:rFonts w:eastAsia="Calibri"/>
        </w:rPr>
        <w:t xml:space="preserve"> the rules of procedure </w:t>
      </w:r>
      <w:r w:rsidR="00790D2F">
        <w:rPr>
          <w:rFonts w:eastAsia="Calibri"/>
        </w:rPr>
        <w:t>o</w:t>
      </w:r>
      <w:r w:rsidRPr="00427D5E">
        <w:rPr>
          <w:rFonts w:eastAsia="Calibri"/>
        </w:rPr>
        <w:t>f the Supreme Court.</w:t>
      </w:r>
    </w:p>
    <w:p w:rsidR="00D4535E" w:rsidRPr="00427D5E" w:rsidRDefault="00D4535E" w:rsidP="00B1456B">
      <w:pPr>
        <w:pStyle w:val="SingleTxtG"/>
        <w:numPr>
          <w:ilvl w:val="0"/>
          <w:numId w:val="22"/>
        </w:numPr>
        <w:ind w:left="1134" w:firstLine="0"/>
        <w:rPr>
          <w:rFonts w:eastAsia="Calibri"/>
        </w:rPr>
      </w:pPr>
      <w:r w:rsidRPr="00427D5E">
        <w:rPr>
          <w:rFonts w:eastAsia="Calibri"/>
        </w:rPr>
        <w:t>Federal Law</w:t>
      </w:r>
      <w:r w:rsidR="008171F4" w:rsidRPr="00427D5E">
        <w:rPr>
          <w:rFonts w:eastAsia="Calibri"/>
        </w:rPr>
        <w:t xml:space="preserve"> No. </w:t>
      </w:r>
      <w:r w:rsidRPr="00427D5E">
        <w:rPr>
          <w:rFonts w:eastAsia="Calibri"/>
        </w:rPr>
        <w:t>6 of 1978 created the Federal Courts of First Instance and Appeal and transferred the jurisdiction of existing local judicial authorities in the Emirates of Ajman, Fujairah, Sharjah and Umm al-Quwain to th</w:t>
      </w:r>
      <w:r w:rsidR="009C0613">
        <w:rPr>
          <w:rFonts w:eastAsia="Calibri"/>
        </w:rPr>
        <w:t>o</w:t>
      </w:r>
      <w:r w:rsidRPr="00427D5E">
        <w:rPr>
          <w:rFonts w:eastAsia="Calibri"/>
        </w:rPr>
        <w:t>se Federal Courts. The law defines the competence and jurisdiction of Federal First Instance Courts in criminal, civil, commercial, personal status and administrative matters. It also establishes the supervision of the Federal Cou</w:t>
      </w:r>
      <w:r w:rsidR="008D230C" w:rsidRPr="00427D5E">
        <w:rPr>
          <w:rFonts w:eastAsia="Calibri"/>
        </w:rPr>
        <w:t>rts by the Minister of Justice.</w:t>
      </w:r>
    </w:p>
    <w:p w:rsidR="00D4535E" w:rsidRPr="00427D5E" w:rsidRDefault="00D4535E" w:rsidP="00B1456B">
      <w:pPr>
        <w:pStyle w:val="SingleTxtG"/>
        <w:numPr>
          <w:ilvl w:val="0"/>
          <w:numId w:val="22"/>
        </w:numPr>
        <w:ind w:left="1134" w:firstLine="0"/>
        <w:rPr>
          <w:rFonts w:eastAsia="Calibri"/>
        </w:rPr>
      </w:pPr>
      <w:r w:rsidRPr="00427D5E">
        <w:rPr>
          <w:rFonts w:eastAsia="Calibri"/>
        </w:rPr>
        <w:t>Federal Law</w:t>
      </w:r>
      <w:r w:rsidR="008171F4" w:rsidRPr="00427D5E">
        <w:rPr>
          <w:rFonts w:eastAsia="Calibri"/>
        </w:rPr>
        <w:t xml:space="preserve"> No. </w:t>
      </w:r>
      <w:r w:rsidRPr="00427D5E">
        <w:rPr>
          <w:rFonts w:eastAsia="Calibri"/>
        </w:rPr>
        <w:t xml:space="preserve">3 of 1983 sets out, inter alia, the court structure; the composition of Federal Courts of First instance and Appeal; the composition and competence of the Supreme Council of the Federal Judiciary; the recruitment conditions, appointment, promotion, transfer, tenure and retirement age of judges; and the independence, duties and accountability of judges, as well as disciplinary procedures and sanctions. </w:t>
      </w:r>
      <w:r w:rsidR="009C0613">
        <w:rPr>
          <w:rFonts w:eastAsia="Calibri"/>
        </w:rPr>
        <w:t>It</w:t>
      </w:r>
      <w:r w:rsidRPr="00427D5E">
        <w:rPr>
          <w:rFonts w:eastAsia="Calibri"/>
        </w:rPr>
        <w:t xml:space="preserve"> also regulates the federal public prosecution, established as a body under the direct supervision and control of the Minister of Justice. It determines the composition and hierarchy</w:t>
      </w:r>
      <w:r w:rsidR="009C0613">
        <w:rPr>
          <w:rFonts w:eastAsia="Calibri"/>
        </w:rPr>
        <w:t xml:space="preserve"> of the </w:t>
      </w:r>
      <w:r w:rsidR="009C0613" w:rsidRPr="00427D5E">
        <w:rPr>
          <w:rFonts w:eastAsia="Calibri"/>
        </w:rPr>
        <w:t>public prosecution</w:t>
      </w:r>
      <w:r w:rsidRPr="00427D5E">
        <w:rPr>
          <w:rFonts w:eastAsia="Calibri"/>
        </w:rPr>
        <w:t xml:space="preserve">; the recruitment conditions, appointment, promotion, tenure and retirement age of prosecutors; and the duties and accountability of prosecutors, as well as disciplinary procedures and sanctions. </w:t>
      </w:r>
      <w:r w:rsidR="009C0613">
        <w:rPr>
          <w:rFonts w:eastAsia="Calibri"/>
        </w:rPr>
        <w:t>It</w:t>
      </w:r>
      <w:r w:rsidRPr="00427D5E">
        <w:rPr>
          <w:rFonts w:eastAsia="Calibri"/>
        </w:rPr>
        <w:t xml:space="preserve"> creates a Judicial Inspection Department in the Ministry of Justice to probe the work of judges of the Federal Courts of First Instance and Appeal and of the mem</w:t>
      </w:r>
      <w:r w:rsidR="008D230C" w:rsidRPr="00427D5E">
        <w:rPr>
          <w:rFonts w:eastAsia="Calibri"/>
        </w:rPr>
        <w:t>bers of the public prosecution.</w:t>
      </w:r>
    </w:p>
    <w:p w:rsidR="00D4535E" w:rsidRPr="00427D5E" w:rsidRDefault="00D4535E" w:rsidP="00B1456B">
      <w:pPr>
        <w:pStyle w:val="SingleTxtG"/>
        <w:numPr>
          <w:ilvl w:val="0"/>
          <w:numId w:val="22"/>
        </w:numPr>
        <w:ind w:left="1134" w:firstLine="0"/>
        <w:rPr>
          <w:rFonts w:eastAsia="Calibri"/>
        </w:rPr>
      </w:pPr>
      <w:r w:rsidRPr="00427D5E">
        <w:rPr>
          <w:rFonts w:eastAsia="Calibri"/>
        </w:rPr>
        <w:t>The rights and duties of lawyers are defined in Federal Law</w:t>
      </w:r>
      <w:r w:rsidR="008171F4" w:rsidRPr="00427D5E">
        <w:rPr>
          <w:rFonts w:eastAsia="Calibri"/>
        </w:rPr>
        <w:t xml:space="preserve"> No. </w:t>
      </w:r>
      <w:r w:rsidRPr="00427D5E">
        <w:rPr>
          <w:rFonts w:eastAsia="Calibri"/>
        </w:rPr>
        <w:t xml:space="preserve">23 of 1991 “Regarding the regulation of the legal profession” (as amended), which also governs the conditions </w:t>
      </w:r>
      <w:r w:rsidR="009C0613">
        <w:rPr>
          <w:rFonts w:eastAsia="Calibri"/>
        </w:rPr>
        <w:t>for</w:t>
      </w:r>
      <w:r w:rsidRPr="00427D5E">
        <w:rPr>
          <w:rFonts w:eastAsia="Calibri"/>
        </w:rPr>
        <w:t xml:space="preserve"> admi</w:t>
      </w:r>
      <w:r w:rsidR="009C0613">
        <w:rPr>
          <w:rFonts w:eastAsia="Calibri"/>
        </w:rPr>
        <w:t>ssion</w:t>
      </w:r>
      <w:r w:rsidRPr="00427D5E">
        <w:rPr>
          <w:rFonts w:eastAsia="Calibri"/>
        </w:rPr>
        <w:t xml:space="preserve"> and registr</w:t>
      </w:r>
      <w:r w:rsidR="009C0613">
        <w:rPr>
          <w:rFonts w:eastAsia="Calibri"/>
        </w:rPr>
        <w:t>ation</w:t>
      </w:r>
      <w:r w:rsidRPr="00427D5E">
        <w:rPr>
          <w:rFonts w:eastAsia="Calibri"/>
        </w:rPr>
        <w:t xml:space="preserve"> as a practi</w:t>
      </w:r>
      <w:r w:rsidR="009C0613">
        <w:rPr>
          <w:rFonts w:eastAsia="Calibri"/>
        </w:rPr>
        <w:t>s</w:t>
      </w:r>
      <w:r w:rsidRPr="00427D5E">
        <w:rPr>
          <w:rFonts w:eastAsia="Calibri"/>
        </w:rPr>
        <w:t xml:space="preserve">ing lawyer, and disciplinary </w:t>
      </w:r>
      <w:r w:rsidRPr="00427D5E">
        <w:rPr>
          <w:rFonts w:eastAsia="Calibri"/>
        </w:rPr>
        <w:lastRenderedPageBreak/>
        <w:t>proceedings and sanctions against lawyers. The law also establishes a seven-member Council for the Admission of Lawyers before</w:t>
      </w:r>
      <w:r w:rsidR="008D230C" w:rsidRPr="00427D5E">
        <w:rPr>
          <w:rFonts w:eastAsia="Calibri"/>
        </w:rPr>
        <w:t xml:space="preserve"> the Courts.</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The legal framework </w:t>
      </w:r>
      <w:r w:rsidR="009C0613">
        <w:rPr>
          <w:rFonts w:eastAsia="Calibri"/>
        </w:rPr>
        <w:t>also includes</w:t>
      </w:r>
      <w:r w:rsidRPr="00427D5E">
        <w:rPr>
          <w:rFonts w:eastAsia="Calibri"/>
        </w:rPr>
        <w:t xml:space="preserve"> the Penal Code (Federal Law</w:t>
      </w:r>
      <w:r w:rsidR="008171F4" w:rsidRPr="00427D5E">
        <w:rPr>
          <w:rFonts w:eastAsia="Calibri"/>
        </w:rPr>
        <w:t xml:space="preserve"> No. </w:t>
      </w:r>
      <w:r w:rsidRPr="00427D5E">
        <w:rPr>
          <w:rFonts w:eastAsia="Calibri"/>
        </w:rPr>
        <w:t>3 of 1987, as amended) and the Civil Code (Federal Law</w:t>
      </w:r>
      <w:r w:rsidR="008171F4" w:rsidRPr="00427D5E">
        <w:rPr>
          <w:rFonts w:eastAsia="Calibri"/>
        </w:rPr>
        <w:t xml:space="preserve"> No. </w:t>
      </w:r>
      <w:r w:rsidRPr="00427D5E">
        <w:rPr>
          <w:rFonts w:eastAsia="Calibri"/>
        </w:rPr>
        <w:t>5 of 1985, as amended); the Code of Criminal Procedure (Federal Law</w:t>
      </w:r>
      <w:r w:rsidR="008171F4" w:rsidRPr="00427D5E">
        <w:rPr>
          <w:rFonts w:eastAsia="Calibri"/>
        </w:rPr>
        <w:t xml:space="preserve"> No. </w:t>
      </w:r>
      <w:r w:rsidRPr="00427D5E">
        <w:rPr>
          <w:rFonts w:eastAsia="Calibri"/>
        </w:rPr>
        <w:t>35 of 1992, as amended) and the Code of Civil Procedure (Federal Law</w:t>
      </w:r>
      <w:r w:rsidR="008171F4" w:rsidRPr="00427D5E">
        <w:rPr>
          <w:rFonts w:eastAsia="Calibri"/>
        </w:rPr>
        <w:t xml:space="preserve"> No. </w:t>
      </w:r>
      <w:r w:rsidRPr="00427D5E">
        <w:rPr>
          <w:rFonts w:eastAsia="Calibri"/>
        </w:rPr>
        <w:t>11 of 1992, as amended); Federal Law</w:t>
      </w:r>
      <w:r w:rsidR="008171F4" w:rsidRPr="00427D5E">
        <w:rPr>
          <w:rFonts w:eastAsia="Calibri"/>
        </w:rPr>
        <w:t xml:space="preserve"> No. </w:t>
      </w:r>
      <w:r w:rsidRPr="00427D5E">
        <w:rPr>
          <w:rFonts w:eastAsia="Calibri"/>
        </w:rPr>
        <w:t>17 of 1978 “On the regulation of the instances and procedures of appeal in cassation before the Federal Supreme Court”; a</w:t>
      </w:r>
      <w:r w:rsidR="009C0613">
        <w:rPr>
          <w:rFonts w:eastAsia="Calibri"/>
        </w:rPr>
        <w:t>nd</w:t>
      </w:r>
      <w:r w:rsidRPr="00427D5E">
        <w:rPr>
          <w:rFonts w:eastAsia="Calibri"/>
        </w:rPr>
        <w:t xml:space="preserve"> a series of federal laws establishing Federal Courts of First Instance and Appeal in Emirates and cities other t</w:t>
      </w:r>
      <w:r w:rsidR="008D230C" w:rsidRPr="00427D5E">
        <w:rPr>
          <w:rFonts w:eastAsia="Calibri"/>
        </w:rPr>
        <w:t>han the capital city</w:t>
      </w:r>
      <w:r w:rsidR="009C0613">
        <w:rPr>
          <w:rFonts w:eastAsia="Calibri"/>
        </w:rPr>
        <w:t>,</w:t>
      </w:r>
      <w:r w:rsidR="008D230C" w:rsidRPr="00427D5E">
        <w:rPr>
          <w:rFonts w:eastAsia="Calibri"/>
        </w:rPr>
        <w:t xml:space="preserve"> Abu Dhabi.</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At the international level, the </w:t>
      </w:r>
      <w:r w:rsidR="005C7C6C" w:rsidRPr="00427D5E">
        <w:rPr>
          <w:rFonts w:eastAsia="Calibri"/>
        </w:rPr>
        <w:t>United Arab Emirates</w:t>
      </w:r>
      <w:r w:rsidRPr="00427D5E">
        <w:rPr>
          <w:rFonts w:eastAsia="Calibri"/>
        </w:rPr>
        <w:t xml:space="preserve"> </w:t>
      </w:r>
      <w:r w:rsidR="009C0613">
        <w:rPr>
          <w:rFonts w:eastAsia="Calibri"/>
        </w:rPr>
        <w:t>is a</w:t>
      </w:r>
      <w:r w:rsidRPr="00427D5E">
        <w:rPr>
          <w:rFonts w:eastAsia="Calibri"/>
        </w:rPr>
        <w:t xml:space="preserve"> State party to several human rights treaties, including the Convention on the Elimination of All Forms of Discrimination against Women and the Convention against Torture and Other Cruel, Inhuman or Degrading Treatment or Punishment</w:t>
      </w:r>
      <w:r w:rsidR="008D230C" w:rsidRPr="00427D5E">
        <w:rPr>
          <w:rFonts w:eastAsia="Calibri"/>
        </w:rPr>
        <w:t>.</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At the regional level, the </w:t>
      </w:r>
      <w:r w:rsidR="005C7C6C" w:rsidRPr="00427D5E">
        <w:rPr>
          <w:rFonts w:eastAsia="Calibri"/>
        </w:rPr>
        <w:t>United Arab Emirates</w:t>
      </w:r>
      <w:r w:rsidRPr="00427D5E">
        <w:rPr>
          <w:rFonts w:eastAsia="Calibri"/>
        </w:rPr>
        <w:t xml:space="preserve"> ratified the Arab Charter on Human Rights in 2008. The Charter contains a comprehensive set of binding provisions rel</w:t>
      </w:r>
      <w:r w:rsidR="00BD2959">
        <w:rPr>
          <w:rFonts w:eastAsia="Calibri"/>
        </w:rPr>
        <w:t>evant</w:t>
      </w:r>
      <w:r w:rsidRPr="00427D5E">
        <w:rPr>
          <w:rFonts w:eastAsia="Calibri"/>
        </w:rPr>
        <w:t xml:space="preserve"> to the mandate of the Special Rapporteur.</w:t>
      </w:r>
    </w:p>
    <w:p w:rsidR="00D4535E" w:rsidRPr="00427D5E" w:rsidRDefault="00AD47F5" w:rsidP="00AD47F5">
      <w:pPr>
        <w:pStyle w:val="H1G"/>
        <w:rPr>
          <w:rFonts w:eastAsia="Calibri"/>
        </w:rPr>
      </w:pPr>
      <w:r w:rsidRPr="00427D5E">
        <w:rPr>
          <w:rFonts w:eastAsia="Calibri"/>
        </w:rPr>
        <w:tab/>
      </w:r>
      <w:r w:rsidR="00D4535E" w:rsidRPr="00427D5E">
        <w:rPr>
          <w:rFonts w:eastAsia="Calibri"/>
        </w:rPr>
        <w:t>C.</w:t>
      </w:r>
      <w:r w:rsidRPr="00427D5E">
        <w:rPr>
          <w:rFonts w:eastAsia="Calibri"/>
        </w:rPr>
        <w:tab/>
      </w:r>
      <w:r w:rsidR="00D4535E" w:rsidRPr="00427D5E">
        <w:rPr>
          <w:rFonts w:eastAsia="Calibri"/>
        </w:rPr>
        <w:t>Court structure</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Prior to the formation of the </w:t>
      </w:r>
      <w:r w:rsidR="005C7C6C" w:rsidRPr="00427D5E">
        <w:rPr>
          <w:rFonts w:eastAsia="Calibri"/>
        </w:rPr>
        <w:t>United Arab Emirates</w:t>
      </w:r>
      <w:r w:rsidRPr="00427D5E">
        <w:rPr>
          <w:rFonts w:eastAsia="Calibri"/>
        </w:rPr>
        <w:t xml:space="preserve">, each of the seven Emirates had its own local judicial system. The </w:t>
      </w:r>
      <w:r w:rsidR="00BD2959" w:rsidRPr="00427D5E">
        <w:rPr>
          <w:rFonts w:eastAsia="Calibri"/>
        </w:rPr>
        <w:t>Constitution</w:t>
      </w:r>
      <w:r w:rsidR="00BD2959">
        <w:rPr>
          <w:rFonts w:eastAsia="Calibri"/>
        </w:rPr>
        <w:t xml:space="preserve"> of the </w:t>
      </w:r>
      <w:r w:rsidR="005C7C6C" w:rsidRPr="00427D5E">
        <w:rPr>
          <w:rFonts w:eastAsia="Calibri"/>
        </w:rPr>
        <w:t>United Arab Emirates</w:t>
      </w:r>
      <w:r w:rsidRPr="00427D5E">
        <w:rPr>
          <w:rFonts w:eastAsia="Calibri"/>
        </w:rPr>
        <w:t xml:space="preserve"> </w:t>
      </w:r>
      <w:r w:rsidR="00BD2959">
        <w:rPr>
          <w:rFonts w:eastAsia="Calibri"/>
        </w:rPr>
        <w:t>provid</w:t>
      </w:r>
      <w:r w:rsidRPr="00427D5E">
        <w:rPr>
          <w:rFonts w:eastAsia="Calibri"/>
        </w:rPr>
        <w:t xml:space="preserve">ed </w:t>
      </w:r>
      <w:r w:rsidR="00BD2959">
        <w:rPr>
          <w:rFonts w:eastAsia="Calibri"/>
        </w:rPr>
        <w:t xml:space="preserve">for the establishment of </w:t>
      </w:r>
      <w:r w:rsidRPr="00427D5E">
        <w:rPr>
          <w:rFonts w:eastAsia="Calibri"/>
        </w:rPr>
        <w:t>a Federal Supreme Court with exclusive jurisdiction over a s</w:t>
      </w:r>
      <w:r w:rsidR="00BD2959">
        <w:rPr>
          <w:rFonts w:eastAsia="Calibri"/>
        </w:rPr>
        <w:t>pecific</w:t>
      </w:r>
      <w:r w:rsidRPr="00427D5E">
        <w:rPr>
          <w:rFonts w:eastAsia="Calibri"/>
        </w:rPr>
        <w:t xml:space="preserve"> list of judicial matters in all the Emirates. For all other judicial matters, the Constitution allows the Emirates to keep their local judicial authorities or to join the federal judicial system. The Emirates of Abu Dhabi, Dubai and Ras al-Khaimah have kept and developed their own local judicial authorities, which are now organized in three-tier systems (first instance, appeal and cassation) and function independently from the federal system. Th</w:t>
      </w:r>
      <w:r w:rsidR="00BD2959">
        <w:rPr>
          <w:rFonts w:eastAsia="Calibri"/>
        </w:rPr>
        <w:t>at</w:t>
      </w:r>
      <w:r w:rsidRPr="00427D5E">
        <w:rPr>
          <w:rFonts w:eastAsia="Calibri"/>
        </w:rPr>
        <w:t xml:space="preserve"> means that in th</w:t>
      </w:r>
      <w:r w:rsidR="00BD2959">
        <w:rPr>
          <w:rFonts w:eastAsia="Calibri"/>
        </w:rPr>
        <w:t>o</w:t>
      </w:r>
      <w:r w:rsidRPr="00427D5E">
        <w:rPr>
          <w:rFonts w:eastAsia="Calibri"/>
        </w:rPr>
        <w:t>se three Emirates</w:t>
      </w:r>
      <w:r w:rsidR="00BD2959">
        <w:rPr>
          <w:rFonts w:eastAsia="Calibri"/>
        </w:rPr>
        <w:t>,</w:t>
      </w:r>
      <w:r w:rsidRPr="00427D5E">
        <w:rPr>
          <w:rFonts w:eastAsia="Calibri"/>
        </w:rPr>
        <w:t xml:space="preserve"> there </w:t>
      </w:r>
      <w:r w:rsidR="00BD2959">
        <w:rPr>
          <w:rFonts w:eastAsia="Calibri"/>
        </w:rPr>
        <w:t>are</w:t>
      </w:r>
      <w:r w:rsidRPr="00427D5E">
        <w:rPr>
          <w:rFonts w:eastAsia="Calibri"/>
        </w:rPr>
        <w:t xml:space="preserve"> two justice systems functioning in parallel; the local justice system has jurisdiction over all judicial matters that do not belong to the exclusive competence of the Federal Supreme Court. The judg</w:t>
      </w:r>
      <w:r w:rsidR="00BD2959">
        <w:rPr>
          <w:rFonts w:eastAsia="Calibri"/>
        </w:rPr>
        <w:t>e</w:t>
      </w:r>
      <w:r w:rsidRPr="00427D5E">
        <w:rPr>
          <w:rFonts w:eastAsia="Calibri"/>
        </w:rPr>
        <w:t>ments of the local courts of cassation are final</w:t>
      </w:r>
      <w:r w:rsidR="00BD2959">
        <w:rPr>
          <w:rFonts w:eastAsia="Calibri"/>
        </w:rPr>
        <w:t>,</w:t>
      </w:r>
      <w:r w:rsidRPr="00427D5E">
        <w:rPr>
          <w:rFonts w:eastAsia="Calibri"/>
        </w:rPr>
        <w:t xml:space="preserve"> except when the constitutionality of a law or its application is appealed to the Federal Supreme Court.</w:t>
      </w:r>
    </w:p>
    <w:p w:rsidR="00D4535E" w:rsidRPr="00427D5E" w:rsidRDefault="00AD47F5" w:rsidP="00AD47F5">
      <w:pPr>
        <w:pStyle w:val="H23G"/>
        <w:rPr>
          <w:rFonts w:eastAsia="Calibri"/>
        </w:rPr>
      </w:pPr>
      <w:r w:rsidRPr="00427D5E">
        <w:rPr>
          <w:rFonts w:eastAsia="Calibri"/>
        </w:rPr>
        <w:tab/>
      </w:r>
      <w:r w:rsidR="00D4535E" w:rsidRPr="00427D5E">
        <w:rPr>
          <w:rFonts w:eastAsia="Calibri"/>
        </w:rPr>
        <w:t>1.</w:t>
      </w:r>
      <w:r w:rsidRPr="00427D5E">
        <w:rPr>
          <w:rFonts w:eastAsia="Calibri"/>
        </w:rPr>
        <w:tab/>
      </w:r>
      <w:r w:rsidR="00D4535E" w:rsidRPr="00427D5E">
        <w:rPr>
          <w:rFonts w:eastAsia="Calibri"/>
        </w:rPr>
        <w:t>Federal Supreme Court</w:t>
      </w:r>
    </w:p>
    <w:p w:rsidR="00D4535E" w:rsidRPr="00427D5E" w:rsidRDefault="00D4535E" w:rsidP="00B1456B">
      <w:pPr>
        <w:pStyle w:val="SingleTxtG"/>
        <w:numPr>
          <w:ilvl w:val="0"/>
          <w:numId w:val="22"/>
        </w:numPr>
        <w:ind w:left="1134" w:firstLine="0"/>
        <w:rPr>
          <w:rFonts w:eastAsia="Calibri"/>
        </w:rPr>
      </w:pPr>
      <w:r w:rsidRPr="00427D5E">
        <w:rPr>
          <w:rFonts w:eastAsia="Calibri"/>
        </w:rPr>
        <w:t>The Federal Supreme Court was established by the Constitution and is regulated by Federal Law</w:t>
      </w:r>
      <w:r w:rsidR="008171F4" w:rsidRPr="00427D5E">
        <w:rPr>
          <w:rFonts w:eastAsia="Calibri"/>
        </w:rPr>
        <w:t xml:space="preserve"> No. </w:t>
      </w:r>
      <w:r w:rsidRPr="00427D5E">
        <w:rPr>
          <w:rFonts w:eastAsia="Calibri"/>
        </w:rPr>
        <w:t>10 of 1973</w:t>
      </w:r>
      <w:r w:rsidR="00BD2959">
        <w:rPr>
          <w:rFonts w:eastAsia="Calibri"/>
        </w:rPr>
        <w:t>.</w:t>
      </w:r>
      <w:r w:rsidRPr="00427D5E">
        <w:rPr>
          <w:rFonts w:eastAsia="Calibri"/>
        </w:rPr>
        <w:t xml:space="preserve"> </w:t>
      </w:r>
      <w:r w:rsidR="00BD2959">
        <w:rPr>
          <w:rFonts w:eastAsia="Calibri"/>
        </w:rPr>
        <w:t>I</w:t>
      </w:r>
      <w:r w:rsidRPr="00427D5E">
        <w:rPr>
          <w:rFonts w:eastAsia="Calibri"/>
        </w:rPr>
        <w:t xml:space="preserve">t is the highest court of the federal justice system and is located in Abu Dhabi. The Court has exclusive jurisdiction </w:t>
      </w:r>
      <w:r w:rsidR="00BD2959">
        <w:rPr>
          <w:rFonts w:eastAsia="Calibri"/>
        </w:rPr>
        <w:t>over</w:t>
      </w:r>
      <w:r w:rsidRPr="00427D5E">
        <w:rPr>
          <w:rFonts w:eastAsia="Calibri"/>
        </w:rPr>
        <w:t xml:space="preserve"> a series of matters, including disputes between the </w:t>
      </w:r>
      <w:r w:rsidR="00790D2F">
        <w:rPr>
          <w:rFonts w:eastAsia="Calibri"/>
        </w:rPr>
        <w:t>various</w:t>
      </w:r>
      <w:r w:rsidR="00790D2F" w:rsidRPr="00427D5E">
        <w:rPr>
          <w:rFonts w:eastAsia="Calibri"/>
        </w:rPr>
        <w:t xml:space="preserve"> </w:t>
      </w:r>
      <w:r w:rsidRPr="00427D5E">
        <w:rPr>
          <w:rFonts w:eastAsia="Calibri"/>
        </w:rPr>
        <w:t>Emirates or with the Federal Government; the constitutionality of federal and local legislation and regulations; the interpretation of the Constitution and international treaties; offences directly affecting the interests of the federation, in particular crimes related to internal and external security; and conflicts of jurisdictions. In addition, the Court has the competence to review appeals against rulings rendered by the Federal Courts of Appeal</w:t>
      </w:r>
      <w:r w:rsidR="00BD2959">
        <w:rPr>
          <w:rFonts w:eastAsia="Calibri"/>
        </w:rPr>
        <w:t>, in accordance with</w:t>
      </w:r>
      <w:r w:rsidRPr="00427D5E">
        <w:rPr>
          <w:rFonts w:eastAsia="Calibri"/>
        </w:rPr>
        <w:t xml:space="preserve"> the provisions of Federal Law</w:t>
      </w:r>
      <w:r w:rsidR="008171F4" w:rsidRPr="00427D5E">
        <w:rPr>
          <w:rFonts w:eastAsia="Calibri"/>
        </w:rPr>
        <w:t xml:space="preserve"> No. </w:t>
      </w:r>
      <w:r w:rsidRPr="00427D5E">
        <w:rPr>
          <w:rFonts w:eastAsia="Calibri"/>
        </w:rPr>
        <w:t xml:space="preserve">17 of 1978. The Court comprises </w:t>
      </w:r>
      <w:r w:rsidR="00790D2F">
        <w:rPr>
          <w:rFonts w:eastAsia="Calibri"/>
        </w:rPr>
        <w:t>various</w:t>
      </w:r>
      <w:r w:rsidRPr="00427D5E">
        <w:rPr>
          <w:rFonts w:eastAsia="Calibri"/>
        </w:rPr>
        <w:t xml:space="preserve"> circuits or chambers, including a constitutional chamber and a State security chamber.</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The Supreme Court is composed of a president and four judges, as well as a sufficient number of alternate judges, appointed by decree of the President of the </w:t>
      </w:r>
      <w:r w:rsidR="005C7C6C" w:rsidRPr="00427D5E">
        <w:rPr>
          <w:rFonts w:eastAsia="Calibri"/>
        </w:rPr>
        <w:t>United Arab Emirates</w:t>
      </w:r>
      <w:r w:rsidRPr="00427D5E">
        <w:rPr>
          <w:rFonts w:eastAsia="Calibri"/>
        </w:rPr>
        <w:t xml:space="preserve"> after approval </w:t>
      </w:r>
      <w:r w:rsidR="00790D2F">
        <w:rPr>
          <w:rFonts w:eastAsia="Calibri"/>
        </w:rPr>
        <w:t>by</w:t>
      </w:r>
      <w:r w:rsidRPr="00427D5E">
        <w:rPr>
          <w:rFonts w:eastAsia="Calibri"/>
        </w:rPr>
        <w:t xml:space="preserve"> the Cabinet of Ministers and ratification </w:t>
      </w:r>
      <w:r w:rsidR="00790D2F">
        <w:rPr>
          <w:rFonts w:eastAsia="Calibri"/>
        </w:rPr>
        <w:t>by</w:t>
      </w:r>
      <w:r w:rsidRPr="00427D5E">
        <w:rPr>
          <w:rFonts w:eastAsia="Calibri"/>
        </w:rPr>
        <w:t xml:space="preserve"> the Federal </w:t>
      </w:r>
      <w:r w:rsidRPr="00427D5E">
        <w:rPr>
          <w:rFonts w:eastAsia="Calibri"/>
        </w:rPr>
        <w:lastRenderedPageBreak/>
        <w:t>Supreme Council</w:t>
      </w:r>
      <w:r w:rsidR="00BD2959">
        <w:rPr>
          <w:rFonts w:eastAsia="Calibri"/>
        </w:rPr>
        <w:t>, which is</w:t>
      </w:r>
      <w:r w:rsidRPr="00427D5E">
        <w:rPr>
          <w:rFonts w:eastAsia="Calibri"/>
        </w:rPr>
        <w:t xml:space="preserve"> composed of the rulers of the seven Emirates.</w:t>
      </w:r>
      <w:r w:rsidRPr="00427D5E">
        <w:rPr>
          <w:rStyle w:val="FootnoteReference"/>
          <w:rFonts w:eastAsia="Calibri"/>
        </w:rPr>
        <w:footnoteReference w:id="4"/>
      </w:r>
      <w:r w:rsidRPr="00427D5E">
        <w:rPr>
          <w:rFonts w:eastAsia="Calibri"/>
        </w:rPr>
        <w:t xml:space="preserve"> The Supreme Court has a general assembly, composed of all its judges and chaired by its president, to deal with the constitution of chambers, the distribution of tasks and other administrative and internal affairs of the Supreme Court</w:t>
      </w:r>
      <w:r w:rsidR="000B2A43">
        <w:rPr>
          <w:rFonts w:eastAsia="Calibri"/>
        </w:rPr>
        <w:t>. It also has</w:t>
      </w:r>
      <w:r w:rsidRPr="00427D5E">
        <w:rPr>
          <w:rFonts w:eastAsia="Calibri"/>
        </w:rPr>
        <w:t xml:space="preserve"> a technical bureau, composed of judges, members of the public prosecution and the Division of Fatwa, Legislation and Government Litigation of the Ministry of Justice, and other legal experts, to supervise the transcription and printing of the Supreme Court’s judg</w:t>
      </w:r>
      <w:r w:rsidR="00BD2959">
        <w:rPr>
          <w:rFonts w:eastAsia="Calibri"/>
        </w:rPr>
        <w:t>e</w:t>
      </w:r>
      <w:r w:rsidRPr="00427D5E">
        <w:rPr>
          <w:rFonts w:eastAsia="Calibri"/>
        </w:rPr>
        <w:t>ments, extract the legal rules from th</w:t>
      </w:r>
      <w:r w:rsidR="000B2A43">
        <w:rPr>
          <w:rFonts w:eastAsia="Calibri"/>
        </w:rPr>
        <w:t>o</w:t>
      </w:r>
      <w:r w:rsidRPr="00427D5E">
        <w:rPr>
          <w:rFonts w:eastAsia="Calibri"/>
        </w:rPr>
        <w:t>se judg</w:t>
      </w:r>
      <w:r w:rsidR="00BD2959">
        <w:rPr>
          <w:rFonts w:eastAsia="Calibri"/>
        </w:rPr>
        <w:t>e</w:t>
      </w:r>
      <w:r w:rsidRPr="00427D5E">
        <w:rPr>
          <w:rFonts w:eastAsia="Calibri"/>
        </w:rPr>
        <w:t xml:space="preserve">ments, carry out legal research required by the Supreme Court and perform </w:t>
      </w:r>
      <w:r w:rsidR="00AD47F5" w:rsidRPr="00427D5E">
        <w:rPr>
          <w:rFonts w:eastAsia="Calibri"/>
        </w:rPr>
        <w:t>other technical functions.</w:t>
      </w:r>
    </w:p>
    <w:p w:rsidR="00D4535E" w:rsidRPr="00A46860" w:rsidRDefault="00AD47F5" w:rsidP="00AD47F5">
      <w:pPr>
        <w:pStyle w:val="H23G"/>
        <w:rPr>
          <w:rFonts w:eastAsia="Calibri"/>
        </w:rPr>
      </w:pPr>
      <w:r w:rsidRPr="00427D5E">
        <w:rPr>
          <w:rFonts w:eastAsia="Calibri"/>
        </w:rPr>
        <w:tab/>
      </w:r>
      <w:r w:rsidR="00D4535E" w:rsidRPr="00427D5E">
        <w:rPr>
          <w:rFonts w:eastAsia="Calibri"/>
        </w:rPr>
        <w:t>2.</w:t>
      </w:r>
      <w:r w:rsidRPr="00427D5E">
        <w:rPr>
          <w:rFonts w:eastAsia="Calibri"/>
        </w:rPr>
        <w:tab/>
      </w:r>
      <w:r w:rsidR="00D4535E" w:rsidRPr="00A46860">
        <w:rPr>
          <w:rFonts w:eastAsia="Calibri"/>
        </w:rPr>
        <w:t>Federal Courts of Appeal</w:t>
      </w:r>
    </w:p>
    <w:p w:rsidR="00D4535E" w:rsidRPr="00A46860" w:rsidRDefault="00D4535E" w:rsidP="00B1456B">
      <w:pPr>
        <w:pStyle w:val="SingleTxtG"/>
        <w:numPr>
          <w:ilvl w:val="0"/>
          <w:numId w:val="22"/>
        </w:numPr>
        <w:ind w:left="1134" w:firstLine="0"/>
        <w:rPr>
          <w:rFonts w:eastAsia="Calibri"/>
        </w:rPr>
      </w:pPr>
      <w:r w:rsidRPr="00A46860">
        <w:rPr>
          <w:rFonts w:eastAsia="Calibri"/>
        </w:rPr>
        <w:t xml:space="preserve">Federal Courts of Appeal were </w:t>
      </w:r>
      <w:r w:rsidR="000B2A43" w:rsidRPr="00A46860">
        <w:rPr>
          <w:rFonts w:eastAsia="Calibri"/>
        </w:rPr>
        <w:t>established</w:t>
      </w:r>
      <w:r w:rsidRPr="00A46860">
        <w:rPr>
          <w:rFonts w:eastAsia="Calibri"/>
        </w:rPr>
        <w:t xml:space="preserve"> by Federal Law</w:t>
      </w:r>
      <w:r w:rsidR="008171F4" w:rsidRPr="00A46860">
        <w:rPr>
          <w:rFonts w:eastAsia="Calibri"/>
        </w:rPr>
        <w:t xml:space="preserve"> No. </w:t>
      </w:r>
      <w:r w:rsidRPr="00A46860">
        <w:rPr>
          <w:rFonts w:eastAsia="Calibri"/>
        </w:rPr>
        <w:t>6 of 1978 and are located in Abu Dhabi, as well as in other Emirates when a federal law establishes them.</w:t>
      </w:r>
      <w:r w:rsidRPr="00A46860">
        <w:rPr>
          <w:rStyle w:val="FootnoteReference"/>
          <w:rFonts w:eastAsia="Calibri"/>
        </w:rPr>
        <w:footnoteReference w:id="5"/>
      </w:r>
      <w:r w:rsidRPr="00A46860">
        <w:rPr>
          <w:rFonts w:eastAsia="Calibri"/>
        </w:rPr>
        <w:t xml:space="preserve"> Th</w:t>
      </w:r>
      <w:r w:rsidR="000B2A43" w:rsidRPr="00A46860">
        <w:rPr>
          <w:rFonts w:eastAsia="Calibri"/>
        </w:rPr>
        <w:t>o</w:t>
      </w:r>
      <w:r w:rsidRPr="00A46860">
        <w:rPr>
          <w:rFonts w:eastAsia="Calibri"/>
        </w:rPr>
        <w:t>se Courts are further regulated by Federal Law</w:t>
      </w:r>
      <w:r w:rsidR="008171F4" w:rsidRPr="00A46860">
        <w:rPr>
          <w:rFonts w:eastAsia="Calibri"/>
        </w:rPr>
        <w:t xml:space="preserve"> No. </w:t>
      </w:r>
      <w:r w:rsidRPr="00A46860">
        <w:rPr>
          <w:rFonts w:eastAsia="Calibri"/>
        </w:rPr>
        <w:t>3 of 1983 and comprise different circuits or chambers to hear appeals in criminal, civil, commercial, personal status and administrative matters lodged against judg</w:t>
      </w:r>
      <w:r w:rsidR="00BD2959" w:rsidRPr="00A46860">
        <w:rPr>
          <w:rFonts w:eastAsia="Calibri"/>
        </w:rPr>
        <w:t>e</w:t>
      </w:r>
      <w:r w:rsidRPr="00A46860">
        <w:rPr>
          <w:rFonts w:eastAsia="Calibri"/>
        </w:rPr>
        <w:t xml:space="preserve">ments of the Federal Courts of First Instance. </w:t>
      </w:r>
      <w:r w:rsidR="00A46860">
        <w:rPr>
          <w:rFonts w:eastAsia="Calibri"/>
        </w:rPr>
        <w:t xml:space="preserve">Except in a number of cases defined by law, </w:t>
      </w:r>
      <w:r w:rsidR="00E762AD" w:rsidRPr="00A46860">
        <w:rPr>
          <w:rFonts w:eastAsia="Calibri"/>
        </w:rPr>
        <w:t>t</w:t>
      </w:r>
      <w:r w:rsidRPr="00A46860">
        <w:rPr>
          <w:rFonts w:eastAsia="Calibri"/>
        </w:rPr>
        <w:t>he</w:t>
      </w:r>
      <w:r w:rsidR="000B2A43" w:rsidRPr="00A46860">
        <w:rPr>
          <w:rFonts w:eastAsia="Calibri"/>
        </w:rPr>
        <w:t>ir</w:t>
      </w:r>
      <w:r w:rsidRPr="00A46860">
        <w:rPr>
          <w:rFonts w:eastAsia="Calibri"/>
        </w:rPr>
        <w:t xml:space="preserve"> rulings </w:t>
      </w:r>
      <w:r w:rsidR="000B2A43" w:rsidRPr="00A46860">
        <w:rPr>
          <w:rFonts w:eastAsia="Calibri"/>
        </w:rPr>
        <w:t>are final and</w:t>
      </w:r>
      <w:r w:rsidRPr="00A46860">
        <w:rPr>
          <w:rFonts w:eastAsia="Calibri"/>
        </w:rPr>
        <w:t xml:space="preserve"> cannot be appealed to the Federal Supreme Court.</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Courts of Appeal consist of a president and a sufficient number of judges, appointed by decree of the President of the </w:t>
      </w:r>
      <w:r w:rsidR="005C7C6C" w:rsidRPr="00427D5E">
        <w:rPr>
          <w:rFonts w:eastAsia="Calibri"/>
        </w:rPr>
        <w:t>United Arab Emirates</w:t>
      </w:r>
      <w:r w:rsidRPr="00427D5E">
        <w:rPr>
          <w:rFonts w:eastAsia="Calibri"/>
        </w:rPr>
        <w:t xml:space="preserve"> upon the proposal of the Minister of Justice, and supervised by the Minister of Justice.</w:t>
      </w:r>
    </w:p>
    <w:p w:rsidR="00D4535E" w:rsidRPr="00427D5E" w:rsidRDefault="00AD47F5" w:rsidP="00AD47F5">
      <w:pPr>
        <w:pStyle w:val="H23G"/>
        <w:rPr>
          <w:rFonts w:eastAsia="Calibri"/>
        </w:rPr>
      </w:pPr>
      <w:r w:rsidRPr="00427D5E">
        <w:rPr>
          <w:rFonts w:eastAsia="Calibri"/>
        </w:rPr>
        <w:tab/>
      </w:r>
      <w:r w:rsidR="00D4535E" w:rsidRPr="00427D5E">
        <w:rPr>
          <w:rFonts w:eastAsia="Calibri"/>
        </w:rPr>
        <w:t>3.</w:t>
      </w:r>
      <w:r w:rsidRPr="00427D5E">
        <w:rPr>
          <w:rFonts w:eastAsia="Calibri"/>
        </w:rPr>
        <w:tab/>
      </w:r>
      <w:r w:rsidR="00D4535E" w:rsidRPr="00427D5E">
        <w:rPr>
          <w:rFonts w:eastAsia="Calibri"/>
        </w:rPr>
        <w:t>Federal Courts of First Instance</w:t>
      </w:r>
    </w:p>
    <w:p w:rsidR="00D4535E" w:rsidRPr="00427D5E" w:rsidRDefault="00D4535E" w:rsidP="00B1456B">
      <w:pPr>
        <w:pStyle w:val="SingleTxtG"/>
        <w:numPr>
          <w:ilvl w:val="0"/>
          <w:numId w:val="22"/>
        </w:numPr>
        <w:ind w:left="1134" w:firstLine="0"/>
        <w:rPr>
          <w:rFonts w:eastAsia="Calibri"/>
        </w:rPr>
      </w:pPr>
      <w:r w:rsidRPr="00427D5E">
        <w:rPr>
          <w:rFonts w:eastAsia="Calibri"/>
        </w:rPr>
        <w:t>Federal Courts of First Instance were also established by Federal Law</w:t>
      </w:r>
      <w:r w:rsidR="008171F4" w:rsidRPr="00427D5E">
        <w:rPr>
          <w:rFonts w:eastAsia="Calibri"/>
        </w:rPr>
        <w:t xml:space="preserve"> No. </w:t>
      </w:r>
      <w:r w:rsidRPr="00427D5E">
        <w:rPr>
          <w:rFonts w:eastAsia="Calibri"/>
        </w:rPr>
        <w:t>6 of 1978 and are located in Abu Dhabi, as well as in other Emirates when a federal law creates them.</w:t>
      </w:r>
      <w:r w:rsidRPr="00427D5E">
        <w:rPr>
          <w:rStyle w:val="FootnoteReference"/>
          <w:rFonts w:eastAsia="Calibri"/>
        </w:rPr>
        <w:footnoteReference w:id="6"/>
      </w:r>
      <w:r w:rsidRPr="00427D5E">
        <w:rPr>
          <w:rFonts w:eastAsia="Calibri"/>
        </w:rPr>
        <w:t xml:space="preserve"> Like the Courts</w:t>
      </w:r>
      <w:r w:rsidR="000B2A43">
        <w:rPr>
          <w:rFonts w:eastAsia="Calibri"/>
        </w:rPr>
        <w:t xml:space="preserve"> of </w:t>
      </w:r>
      <w:r w:rsidR="000B2A43" w:rsidRPr="00427D5E">
        <w:rPr>
          <w:rFonts w:eastAsia="Calibri"/>
        </w:rPr>
        <w:t>Appeal</w:t>
      </w:r>
      <w:r w:rsidRPr="00427D5E">
        <w:rPr>
          <w:rFonts w:eastAsia="Calibri"/>
        </w:rPr>
        <w:t>, they are governed by Federal Law</w:t>
      </w:r>
      <w:r w:rsidR="008171F4" w:rsidRPr="00427D5E">
        <w:rPr>
          <w:rFonts w:eastAsia="Calibri"/>
        </w:rPr>
        <w:t xml:space="preserve"> No. </w:t>
      </w:r>
      <w:r w:rsidRPr="00427D5E">
        <w:rPr>
          <w:rFonts w:eastAsia="Calibri"/>
        </w:rPr>
        <w:t>3 of 1983 and comprise different circuits or chambers to hear criminal, civil, commercial, personal status and administrative matters.</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Courts of First Instance are composed of a president and a sufficient number of judges, appointed by decree of the President of the </w:t>
      </w:r>
      <w:r w:rsidR="005C7C6C" w:rsidRPr="00427D5E">
        <w:rPr>
          <w:rFonts w:eastAsia="Calibri"/>
        </w:rPr>
        <w:t>United Arab Emirates</w:t>
      </w:r>
      <w:r w:rsidRPr="00427D5E">
        <w:rPr>
          <w:rFonts w:eastAsia="Calibri"/>
        </w:rPr>
        <w:t xml:space="preserve"> upon the proposal of the Minister of Justice, and supervised by the Minister of Justice.</w:t>
      </w:r>
    </w:p>
    <w:p w:rsidR="00D4535E" w:rsidRPr="00427D5E" w:rsidRDefault="00AD47F5" w:rsidP="00AD47F5">
      <w:pPr>
        <w:pStyle w:val="H23G"/>
        <w:rPr>
          <w:rFonts w:eastAsia="Calibri"/>
        </w:rPr>
      </w:pPr>
      <w:r w:rsidRPr="00427D5E">
        <w:rPr>
          <w:rFonts w:eastAsia="Calibri"/>
        </w:rPr>
        <w:tab/>
      </w:r>
      <w:r w:rsidR="00D4535E" w:rsidRPr="00427D5E">
        <w:rPr>
          <w:rFonts w:eastAsia="Calibri"/>
        </w:rPr>
        <w:t>4.</w:t>
      </w:r>
      <w:r w:rsidRPr="00427D5E">
        <w:rPr>
          <w:rFonts w:eastAsia="Calibri"/>
        </w:rPr>
        <w:tab/>
      </w:r>
      <w:r w:rsidR="00D4535E" w:rsidRPr="00427D5E">
        <w:rPr>
          <w:rFonts w:eastAsia="Calibri"/>
        </w:rPr>
        <w:t>Supreme Council of the Federal Judiciary</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The Supreme Council of the Federal Judiciary was established </w:t>
      </w:r>
      <w:r w:rsidR="000B2A43">
        <w:rPr>
          <w:rFonts w:eastAsia="Calibri"/>
        </w:rPr>
        <w:t>by</w:t>
      </w:r>
      <w:r w:rsidRPr="00427D5E">
        <w:rPr>
          <w:rFonts w:eastAsia="Calibri"/>
        </w:rPr>
        <w:t xml:space="preserve"> Federal Law</w:t>
      </w:r>
      <w:r w:rsidR="008171F4" w:rsidRPr="00427D5E">
        <w:rPr>
          <w:rFonts w:eastAsia="Calibri"/>
        </w:rPr>
        <w:t xml:space="preserve"> No. </w:t>
      </w:r>
      <w:r w:rsidRPr="00427D5E">
        <w:rPr>
          <w:rFonts w:eastAsia="Calibri"/>
        </w:rPr>
        <w:t>3 of 1983 to achieve the independence of the judiciary. Its competence includes expressing its opinion on issues related to the judiciary and the public prosecution; studying and proposing legislation related to the development of the justice system; and expressing its opinion on the promotion, secondment and delegation of judges and members of the public prosecution. The Council can also exercise any other function prescribed to it in accordance with the law.</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The Supreme Council is composed of seven members (only three of </w:t>
      </w:r>
      <w:r w:rsidR="000B2A43">
        <w:rPr>
          <w:rFonts w:eastAsia="Calibri"/>
        </w:rPr>
        <w:t>whom</w:t>
      </w:r>
      <w:r w:rsidRPr="00427D5E">
        <w:rPr>
          <w:rFonts w:eastAsia="Calibri"/>
        </w:rPr>
        <w:t xml:space="preserve"> are judges): the Minister of Justice (chairman); the Under-Secretary of Justice; the President of </w:t>
      </w:r>
      <w:r w:rsidRPr="00427D5E">
        <w:rPr>
          <w:rFonts w:eastAsia="Calibri"/>
        </w:rPr>
        <w:lastRenderedPageBreak/>
        <w:t>the Federal Supreme Court; the Attorney General; the Director of the Judicial Inspection Department; and the two oldest serving presidents of the Federal Courts of Appeal.</w:t>
      </w:r>
    </w:p>
    <w:p w:rsidR="00D4535E" w:rsidRPr="00427D5E" w:rsidRDefault="00AD47F5" w:rsidP="00AD47F5">
      <w:pPr>
        <w:pStyle w:val="HChG"/>
        <w:rPr>
          <w:rFonts w:eastAsia="Calibri"/>
        </w:rPr>
      </w:pPr>
      <w:r w:rsidRPr="00427D5E">
        <w:rPr>
          <w:rFonts w:eastAsia="Calibri"/>
        </w:rPr>
        <w:tab/>
      </w:r>
      <w:r w:rsidR="00D4535E" w:rsidRPr="00427D5E">
        <w:rPr>
          <w:rFonts w:eastAsia="Calibri"/>
        </w:rPr>
        <w:t>III.</w:t>
      </w:r>
      <w:r w:rsidRPr="00427D5E">
        <w:rPr>
          <w:rFonts w:eastAsia="Calibri"/>
        </w:rPr>
        <w:tab/>
      </w:r>
      <w:r w:rsidR="00D4535E" w:rsidRPr="00427D5E">
        <w:rPr>
          <w:rFonts w:eastAsia="Calibri"/>
        </w:rPr>
        <w:t>Challenges to the independence and impartiality of the judiciary and the proper administration of justice</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Despite </w:t>
      </w:r>
      <w:r w:rsidR="000B2A43">
        <w:rPr>
          <w:rFonts w:eastAsia="Calibri"/>
        </w:rPr>
        <w:t xml:space="preserve">the </w:t>
      </w:r>
      <w:r w:rsidRPr="00427D5E">
        <w:rPr>
          <w:rFonts w:eastAsia="Calibri"/>
        </w:rPr>
        <w:t xml:space="preserve">remarkable progress and modernization </w:t>
      </w:r>
      <w:r w:rsidR="000B2A43">
        <w:rPr>
          <w:rFonts w:eastAsia="Calibri"/>
        </w:rPr>
        <w:t xml:space="preserve">that has been achieved </w:t>
      </w:r>
      <w:r w:rsidRPr="00427D5E">
        <w:rPr>
          <w:rFonts w:eastAsia="Calibri"/>
        </w:rPr>
        <w:t>in a limited time</w:t>
      </w:r>
      <w:r w:rsidR="000B2A43">
        <w:rPr>
          <w:rFonts w:eastAsia="Calibri"/>
        </w:rPr>
        <w:t xml:space="preserve"> </w:t>
      </w:r>
      <w:r w:rsidRPr="00427D5E">
        <w:rPr>
          <w:rFonts w:eastAsia="Calibri"/>
        </w:rPr>
        <w:t xml:space="preserve">frame, the federal justice system of the </w:t>
      </w:r>
      <w:r w:rsidR="005C7C6C" w:rsidRPr="00427D5E">
        <w:rPr>
          <w:rFonts w:eastAsia="Calibri"/>
        </w:rPr>
        <w:t>United Arab Emirates</w:t>
      </w:r>
      <w:r w:rsidRPr="00427D5E">
        <w:rPr>
          <w:rFonts w:eastAsia="Calibri"/>
        </w:rPr>
        <w:t xml:space="preserve"> still faces serious challenges that directly affect the delivery of justice and the realization of human rights. </w:t>
      </w:r>
      <w:r w:rsidR="00F520FD" w:rsidRPr="00427D5E">
        <w:rPr>
          <w:rFonts w:eastAsia="Calibri"/>
        </w:rPr>
        <w:t>T</w:t>
      </w:r>
      <w:r w:rsidRPr="00427D5E">
        <w:rPr>
          <w:rFonts w:eastAsia="Calibri"/>
        </w:rPr>
        <w:t>he independence and impartiality of the judiciary and the transparency and efficiency of the administration of justice can vary between the different Emirates</w:t>
      </w:r>
      <w:r w:rsidR="000B2A43">
        <w:rPr>
          <w:rFonts w:eastAsia="Calibri"/>
        </w:rPr>
        <w:t xml:space="preserve"> and </w:t>
      </w:r>
      <w:r w:rsidRPr="00427D5E">
        <w:rPr>
          <w:rFonts w:eastAsia="Calibri"/>
        </w:rPr>
        <w:t>between the different local justice systems and the federal system.</w:t>
      </w:r>
    </w:p>
    <w:p w:rsidR="00D4535E" w:rsidRPr="00427D5E" w:rsidRDefault="00AD47F5" w:rsidP="00AD47F5">
      <w:pPr>
        <w:pStyle w:val="H1G"/>
        <w:rPr>
          <w:rFonts w:eastAsia="Calibri"/>
        </w:rPr>
      </w:pPr>
      <w:r w:rsidRPr="00427D5E">
        <w:rPr>
          <w:rFonts w:eastAsia="Calibri"/>
        </w:rPr>
        <w:tab/>
      </w:r>
      <w:r w:rsidR="00D4535E" w:rsidRPr="00427D5E">
        <w:rPr>
          <w:rFonts w:eastAsia="Calibri"/>
        </w:rPr>
        <w:t>A.</w:t>
      </w:r>
      <w:r w:rsidRPr="00427D5E">
        <w:rPr>
          <w:rFonts w:eastAsia="Calibri"/>
        </w:rPr>
        <w:tab/>
      </w:r>
      <w:r w:rsidR="00D4535E" w:rsidRPr="00427D5E">
        <w:rPr>
          <w:rFonts w:eastAsia="Calibri"/>
        </w:rPr>
        <w:t>Legal uncertainty</w:t>
      </w:r>
    </w:p>
    <w:p w:rsidR="00D4535E" w:rsidRPr="00B1456B" w:rsidRDefault="00D4535E" w:rsidP="00B1456B">
      <w:pPr>
        <w:pStyle w:val="SingleTxtG"/>
        <w:numPr>
          <w:ilvl w:val="0"/>
          <w:numId w:val="22"/>
        </w:numPr>
        <w:ind w:left="1134" w:firstLine="0"/>
        <w:rPr>
          <w:lang w:eastAsia="en-GB"/>
        </w:rPr>
      </w:pPr>
      <w:r w:rsidRPr="00427D5E">
        <w:rPr>
          <w:rFonts w:eastAsia="Calibri"/>
        </w:rPr>
        <w:t xml:space="preserve">The federal system </w:t>
      </w:r>
      <w:r w:rsidR="000B2A43">
        <w:rPr>
          <w:rFonts w:eastAsia="Calibri"/>
        </w:rPr>
        <w:t xml:space="preserve">of the </w:t>
      </w:r>
      <w:r w:rsidR="000B2A43" w:rsidRPr="00427D5E">
        <w:rPr>
          <w:rFonts w:eastAsia="Calibri"/>
        </w:rPr>
        <w:t xml:space="preserve">United Arab Emirates </w:t>
      </w:r>
      <w:r w:rsidRPr="00427D5E">
        <w:rPr>
          <w:rFonts w:eastAsia="Calibri"/>
        </w:rPr>
        <w:t>is complex and can be difficult to understand, in particular for non-nationals</w:t>
      </w:r>
      <w:r w:rsidR="00140F9D">
        <w:rPr>
          <w:rFonts w:eastAsia="Calibri"/>
        </w:rPr>
        <w:t>,</w:t>
      </w:r>
      <w:r w:rsidRPr="00427D5E">
        <w:rPr>
          <w:rFonts w:eastAsia="Calibri"/>
        </w:rPr>
        <w:t xml:space="preserve"> who constitute the majority of the population. During her visit, the Special Rapporteur was told that</w:t>
      </w:r>
      <w:r w:rsidR="00FE3946">
        <w:rPr>
          <w:rFonts w:eastAsia="Calibri"/>
        </w:rPr>
        <w:t xml:space="preserve">, because of the </w:t>
      </w:r>
      <w:r w:rsidR="00E477F0">
        <w:rPr>
          <w:rFonts w:eastAsia="Calibri"/>
        </w:rPr>
        <w:t xml:space="preserve">complex </w:t>
      </w:r>
      <w:r w:rsidR="00FE3946">
        <w:rPr>
          <w:rFonts w:eastAsia="Calibri"/>
        </w:rPr>
        <w:t>superposition of federal and local</w:t>
      </w:r>
      <w:r w:rsidR="00E477F0">
        <w:rPr>
          <w:rFonts w:eastAsia="Calibri"/>
        </w:rPr>
        <w:t xml:space="preserve"> laws</w:t>
      </w:r>
      <w:r w:rsidR="00FE3946">
        <w:rPr>
          <w:rFonts w:eastAsia="Calibri"/>
        </w:rPr>
        <w:t>,</w:t>
      </w:r>
      <w:r w:rsidRPr="00427D5E">
        <w:rPr>
          <w:rFonts w:eastAsia="Calibri"/>
        </w:rPr>
        <w:t xml:space="preserve"> </w:t>
      </w:r>
      <w:r w:rsidR="00C91ACF" w:rsidRPr="008857C0">
        <w:rPr>
          <w:rFonts w:eastAsia="Calibri"/>
        </w:rPr>
        <w:t xml:space="preserve">it is sometimes difficult for the public to </w:t>
      </w:r>
      <w:r w:rsidR="00266C93" w:rsidRPr="008857C0">
        <w:rPr>
          <w:rFonts w:eastAsia="Calibri"/>
        </w:rPr>
        <w:t>know</w:t>
      </w:r>
      <w:r w:rsidR="00C91ACF" w:rsidRPr="008857C0">
        <w:rPr>
          <w:rFonts w:eastAsia="Calibri"/>
        </w:rPr>
        <w:t xml:space="preserve"> </w:t>
      </w:r>
      <w:r w:rsidR="00266C93" w:rsidRPr="008857C0">
        <w:rPr>
          <w:rFonts w:eastAsia="Calibri"/>
        </w:rPr>
        <w:t xml:space="preserve">where </w:t>
      </w:r>
      <w:r w:rsidRPr="008857C0">
        <w:rPr>
          <w:rFonts w:eastAsia="Calibri"/>
        </w:rPr>
        <w:t xml:space="preserve">the boundaries </w:t>
      </w:r>
      <w:r w:rsidR="00266C93" w:rsidRPr="008857C0">
        <w:rPr>
          <w:rFonts w:eastAsia="Calibri"/>
        </w:rPr>
        <w:t>lie</w:t>
      </w:r>
      <w:r w:rsidR="00266C93">
        <w:rPr>
          <w:rFonts w:eastAsia="Calibri"/>
        </w:rPr>
        <w:t xml:space="preserve"> </w:t>
      </w:r>
      <w:r w:rsidRPr="00427D5E">
        <w:rPr>
          <w:rFonts w:eastAsia="Calibri"/>
        </w:rPr>
        <w:t>between the federal and local justice systems</w:t>
      </w:r>
      <w:r w:rsidR="00E477F0">
        <w:rPr>
          <w:rFonts w:eastAsia="Calibri"/>
        </w:rPr>
        <w:t>.</w:t>
      </w:r>
      <w:r w:rsidRPr="00427D5E">
        <w:rPr>
          <w:rFonts w:eastAsia="Calibri"/>
        </w:rPr>
        <w:t xml:space="preserve"> </w:t>
      </w:r>
      <w:r w:rsidR="00E477F0">
        <w:rPr>
          <w:rFonts w:eastAsia="Calibri"/>
        </w:rPr>
        <w:t>T</w:t>
      </w:r>
      <w:r w:rsidRPr="00427D5E">
        <w:rPr>
          <w:rFonts w:eastAsia="Calibri"/>
        </w:rPr>
        <w:t xml:space="preserve">here </w:t>
      </w:r>
      <w:r w:rsidR="00E477F0">
        <w:rPr>
          <w:rFonts w:eastAsia="Calibri"/>
        </w:rPr>
        <w:t xml:space="preserve">also </w:t>
      </w:r>
      <w:r w:rsidR="00FE3946">
        <w:rPr>
          <w:rFonts w:eastAsia="Calibri"/>
        </w:rPr>
        <w:t>appears to be</w:t>
      </w:r>
      <w:r w:rsidR="00FE3946" w:rsidRPr="00427D5E">
        <w:rPr>
          <w:rFonts w:eastAsia="Calibri"/>
        </w:rPr>
        <w:t xml:space="preserve"> </w:t>
      </w:r>
      <w:r w:rsidRPr="00427D5E">
        <w:rPr>
          <w:rFonts w:eastAsia="Calibri"/>
        </w:rPr>
        <w:t xml:space="preserve">a lack of consistency in the application of </w:t>
      </w:r>
      <w:r w:rsidR="00E477F0">
        <w:rPr>
          <w:rFonts w:eastAsia="Calibri"/>
        </w:rPr>
        <w:t xml:space="preserve">federal </w:t>
      </w:r>
      <w:r w:rsidRPr="00427D5E">
        <w:rPr>
          <w:rFonts w:eastAsia="Calibri"/>
        </w:rPr>
        <w:t>laws</w:t>
      </w:r>
      <w:r w:rsidR="00FE3946">
        <w:rPr>
          <w:rFonts w:eastAsia="Calibri"/>
        </w:rPr>
        <w:t xml:space="preserve"> across the different Emirates</w:t>
      </w:r>
      <w:r w:rsidRPr="00427D5E">
        <w:rPr>
          <w:rFonts w:eastAsia="Calibri"/>
        </w:rPr>
        <w:t>.</w:t>
      </w:r>
      <w:r w:rsidR="00266C93">
        <w:rPr>
          <w:rFonts w:eastAsia="Calibri"/>
        </w:rPr>
        <w:t xml:space="preserve"> T</w:t>
      </w:r>
      <w:r w:rsidRPr="00427D5E">
        <w:rPr>
          <w:rFonts w:eastAsia="Calibri"/>
        </w:rPr>
        <w:t xml:space="preserve">he Special Rapporteur is concerned about reports that it is difficult for people to </w:t>
      </w:r>
      <w:r w:rsidR="00140F9D">
        <w:rPr>
          <w:rFonts w:eastAsia="Calibri"/>
        </w:rPr>
        <w:t>know</w:t>
      </w:r>
      <w:r w:rsidRPr="00427D5E">
        <w:rPr>
          <w:rFonts w:eastAsia="Calibri"/>
        </w:rPr>
        <w:t xml:space="preserve"> wh</w:t>
      </w:r>
      <w:r w:rsidR="00140F9D">
        <w:rPr>
          <w:rFonts w:eastAsia="Calibri"/>
        </w:rPr>
        <w:t>ich</w:t>
      </w:r>
      <w:r w:rsidRPr="00427D5E">
        <w:rPr>
          <w:rFonts w:eastAsia="Calibri"/>
        </w:rPr>
        <w:t xml:space="preserve"> legal provisions are applicable to them</w:t>
      </w:r>
      <w:r w:rsidR="00266C93" w:rsidRPr="008857C0">
        <w:rPr>
          <w:rFonts w:eastAsia="Calibri"/>
        </w:rPr>
        <w:t>,</w:t>
      </w:r>
      <w:r w:rsidRPr="00427D5E">
        <w:rPr>
          <w:rFonts w:eastAsia="Calibri"/>
        </w:rPr>
        <w:t xml:space="preserve"> </w:t>
      </w:r>
      <w:r w:rsidR="00E477F0">
        <w:rPr>
          <w:rFonts w:eastAsia="Calibri"/>
        </w:rPr>
        <w:t>depending on</w:t>
      </w:r>
      <w:r w:rsidR="00E477F0" w:rsidRPr="00427D5E">
        <w:rPr>
          <w:rFonts w:eastAsia="Calibri"/>
        </w:rPr>
        <w:t xml:space="preserve"> </w:t>
      </w:r>
      <w:r w:rsidRPr="00427D5E">
        <w:rPr>
          <w:rFonts w:eastAsia="Calibri"/>
        </w:rPr>
        <w:t>where</w:t>
      </w:r>
      <w:r w:rsidR="00E477F0">
        <w:rPr>
          <w:rFonts w:eastAsia="Calibri"/>
        </w:rPr>
        <w:t xml:space="preserve"> they are in the Federation</w:t>
      </w:r>
      <w:r w:rsidRPr="00427D5E">
        <w:rPr>
          <w:rFonts w:eastAsia="Calibri"/>
        </w:rPr>
        <w:t>, and that laws are sometimes applied in an arbitrary manner. Th</w:t>
      </w:r>
      <w:r w:rsidR="00140F9D">
        <w:rPr>
          <w:rFonts w:eastAsia="Calibri"/>
        </w:rPr>
        <w:t>at</w:t>
      </w:r>
      <w:r w:rsidRPr="00427D5E">
        <w:rPr>
          <w:rFonts w:eastAsia="Calibri"/>
        </w:rPr>
        <w:t xml:space="preserve"> creates ambiguity and </w:t>
      </w:r>
      <w:r w:rsidRPr="00427D5E">
        <w:rPr>
          <w:lang w:eastAsia="en-GB"/>
        </w:rPr>
        <w:t>mistrust towards both law enforcement authorities and the justice system.</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Furthermore, it was pointed out to the Special Rapporteur that important pieces of legislation, including </w:t>
      </w:r>
      <w:r w:rsidR="00E85BB3">
        <w:rPr>
          <w:rFonts w:eastAsia="Calibri"/>
        </w:rPr>
        <w:t>Federal Law</w:t>
      </w:r>
      <w:r w:rsidR="008D400C">
        <w:rPr>
          <w:rFonts w:eastAsia="Calibri"/>
        </w:rPr>
        <w:t xml:space="preserve"> No. </w:t>
      </w:r>
      <w:r w:rsidR="00E85BB3">
        <w:rPr>
          <w:rFonts w:eastAsia="Calibri"/>
        </w:rPr>
        <w:t>2 of 2003 (as amended by Federal Decree</w:t>
      </w:r>
      <w:r w:rsidR="008D400C">
        <w:rPr>
          <w:rFonts w:eastAsia="Calibri"/>
        </w:rPr>
        <w:t xml:space="preserve"> No. </w:t>
      </w:r>
      <w:r w:rsidR="00E85BB3">
        <w:rPr>
          <w:rFonts w:eastAsia="Calibri"/>
        </w:rPr>
        <w:t xml:space="preserve">1 of 2011) “On the State security apparatus”, </w:t>
      </w:r>
      <w:r w:rsidRPr="00427D5E">
        <w:rPr>
          <w:rFonts w:eastAsia="Calibri"/>
        </w:rPr>
        <w:t>Federal Decree</w:t>
      </w:r>
      <w:r w:rsidR="008171F4" w:rsidRPr="00427D5E">
        <w:rPr>
          <w:rFonts w:eastAsia="Calibri"/>
        </w:rPr>
        <w:t xml:space="preserve"> No. </w:t>
      </w:r>
      <w:r w:rsidRPr="00427D5E">
        <w:rPr>
          <w:rFonts w:eastAsia="Calibri"/>
        </w:rPr>
        <w:t>5 of 2012 “On combating Cybercrimes” and Federal Law</w:t>
      </w:r>
      <w:r w:rsidR="008171F4" w:rsidRPr="00427D5E">
        <w:rPr>
          <w:rFonts w:eastAsia="Calibri"/>
        </w:rPr>
        <w:t xml:space="preserve"> No. </w:t>
      </w:r>
      <w:r w:rsidRPr="00427D5E">
        <w:rPr>
          <w:rFonts w:eastAsia="Calibri"/>
        </w:rPr>
        <w:t>7 of 2014 “On combating Terrorism Crimes”, contain vague and broad definitions of criminal offences</w:t>
      </w:r>
      <w:r w:rsidR="00266C93" w:rsidRPr="008857C0">
        <w:rPr>
          <w:rFonts w:eastAsia="Calibri"/>
        </w:rPr>
        <w:t>,</w:t>
      </w:r>
      <w:r w:rsidR="00E85BB3">
        <w:rPr>
          <w:rFonts w:eastAsia="Calibri"/>
        </w:rPr>
        <w:t xml:space="preserve"> in contravention of international human rights standards</w:t>
      </w:r>
      <w:r w:rsidRPr="00427D5E">
        <w:rPr>
          <w:rFonts w:eastAsia="Calibri"/>
        </w:rPr>
        <w:t xml:space="preserve">. Such provisions also defy the principle of legality and open the door </w:t>
      </w:r>
      <w:r w:rsidR="00140F9D">
        <w:rPr>
          <w:rFonts w:eastAsia="Calibri"/>
        </w:rPr>
        <w:t>t</w:t>
      </w:r>
      <w:r w:rsidRPr="00427D5E">
        <w:rPr>
          <w:rFonts w:eastAsia="Calibri"/>
        </w:rPr>
        <w:t xml:space="preserve">o </w:t>
      </w:r>
      <w:r w:rsidR="00E85BB3">
        <w:rPr>
          <w:rFonts w:eastAsia="Calibri"/>
        </w:rPr>
        <w:t xml:space="preserve">arbitrary interpretation and </w:t>
      </w:r>
      <w:r w:rsidRPr="00427D5E">
        <w:rPr>
          <w:rFonts w:eastAsia="Calibri"/>
        </w:rPr>
        <w:t>abuse.</w:t>
      </w:r>
      <w:r w:rsidR="00E85BB3">
        <w:rPr>
          <w:rFonts w:eastAsia="Calibri"/>
        </w:rPr>
        <w:t xml:space="preserve"> </w:t>
      </w:r>
      <w:r w:rsidR="00E85BB3" w:rsidRPr="00427D5E">
        <w:rPr>
          <w:rFonts w:eastAsia="Calibri"/>
        </w:rPr>
        <w:t xml:space="preserve">The principle of legality, fundamental in a system based on the rule of law, </w:t>
      </w:r>
      <w:r w:rsidR="00E85BB3">
        <w:rPr>
          <w:rFonts w:eastAsia="Calibri"/>
        </w:rPr>
        <w:t>requires</w:t>
      </w:r>
      <w:r w:rsidR="00E85BB3" w:rsidRPr="00427D5E">
        <w:rPr>
          <w:rFonts w:eastAsia="Calibri"/>
        </w:rPr>
        <w:t xml:space="preserve"> that crimes are enshrined in legal provisions that are clear, ascertainable, predictable and made public, thereby allowing individuals to understand clearly the limits set out by the law in question and to regulate their behaviour accordingly.</w:t>
      </w:r>
    </w:p>
    <w:p w:rsidR="00D4535E" w:rsidRPr="00427D5E" w:rsidRDefault="00AD47F5" w:rsidP="00AD47F5">
      <w:pPr>
        <w:pStyle w:val="H1G"/>
        <w:rPr>
          <w:rFonts w:eastAsia="Calibri"/>
        </w:rPr>
      </w:pPr>
      <w:r w:rsidRPr="00427D5E">
        <w:rPr>
          <w:rFonts w:eastAsia="Calibri"/>
        </w:rPr>
        <w:tab/>
      </w:r>
      <w:r w:rsidR="00D4535E" w:rsidRPr="00427D5E">
        <w:rPr>
          <w:rFonts w:eastAsia="Calibri"/>
        </w:rPr>
        <w:t>B.</w:t>
      </w:r>
      <w:r w:rsidRPr="00427D5E">
        <w:rPr>
          <w:rFonts w:eastAsia="Calibri"/>
        </w:rPr>
        <w:tab/>
      </w:r>
      <w:r w:rsidR="00D4535E" w:rsidRPr="00427D5E">
        <w:rPr>
          <w:rFonts w:eastAsia="Calibri"/>
        </w:rPr>
        <w:t xml:space="preserve">Independence </w:t>
      </w:r>
      <w:r w:rsidR="00D4535E" w:rsidRPr="002C1CB1">
        <w:rPr>
          <w:rFonts w:eastAsia="Calibri"/>
        </w:rPr>
        <w:t>and impartiality of the judiciary</w:t>
      </w:r>
    </w:p>
    <w:p w:rsidR="00D4535E" w:rsidRPr="00427D5E" w:rsidRDefault="00AD47F5" w:rsidP="00924E1E">
      <w:pPr>
        <w:pStyle w:val="H23G"/>
        <w:rPr>
          <w:rFonts w:eastAsia="Calibri"/>
        </w:rPr>
      </w:pPr>
      <w:r w:rsidRPr="00427D5E">
        <w:rPr>
          <w:rFonts w:eastAsia="Calibri"/>
        </w:rPr>
        <w:tab/>
        <w:t>1.</w:t>
      </w:r>
      <w:r w:rsidRPr="00427D5E">
        <w:rPr>
          <w:rFonts w:eastAsia="Calibri"/>
        </w:rPr>
        <w:tab/>
      </w:r>
      <w:r w:rsidR="00D4535E" w:rsidRPr="00427D5E">
        <w:rPr>
          <w:rFonts w:eastAsia="Calibri"/>
        </w:rPr>
        <w:t>Separation of powers and interference in the independence of the judiciary</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The Special Rapporteur regrets that the principle of the separation of powers is not </w:t>
      </w:r>
      <w:r w:rsidR="00BF4A16">
        <w:rPr>
          <w:rFonts w:eastAsia="Calibri"/>
        </w:rPr>
        <w:t xml:space="preserve">explicitly </w:t>
      </w:r>
      <w:r w:rsidRPr="00427D5E">
        <w:rPr>
          <w:rFonts w:eastAsia="Calibri"/>
        </w:rPr>
        <w:t xml:space="preserve">guaranteed in the Constitution. Together with the rule of law, the separation of powers opens the way to an administration of justice that provides guarantees of independence and impartiality. </w:t>
      </w:r>
      <w:r w:rsidR="001114C9">
        <w:rPr>
          <w:rFonts w:eastAsia="Calibri"/>
        </w:rPr>
        <w:t>T</w:t>
      </w:r>
      <w:r w:rsidRPr="00427D5E">
        <w:rPr>
          <w:rFonts w:eastAsia="Calibri"/>
        </w:rPr>
        <w:t xml:space="preserve">here should </w:t>
      </w:r>
      <w:r w:rsidR="001114C9">
        <w:rPr>
          <w:rFonts w:eastAsia="Calibri"/>
        </w:rPr>
        <w:t xml:space="preserve">therefore </w:t>
      </w:r>
      <w:r w:rsidRPr="00427D5E">
        <w:rPr>
          <w:rFonts w:eastAsia="Calibri"/>
        </w:rPr>
        <w:t>be a clear demarcation between the respective competences of the different branches of power. As the Human Rights Committee indicated</w:t>
      </w:r>
      <w:r w:rsidR="001114C9">
        <w:rPr>
          <w:rFonts w:eastAsia="Calibri"/>
        </w:rPr>
        <w:t xml:space="preserve"> in its general comment</w:t>
      </w:r>
      <w:r w:rsidR="008D400C">
        <w:rPr>
          <w:rFonts w:eastAsia="Calibri"/>
        </w:rPr>
        <w:t xml:space="preserve"> No. </w:t>
      </w:r>
      <w:r w:rsidR="001114C9">
        <w:rPr>
          <w:rFonts w:eastAsia="Calibri"/>
        </w:rPr>
        <w:t>32 (2007) on article</w:t>
      </w:r>
      <w:r w:rsidR="00836824">
        <w:rPr>
          <w:rFonts w:eastAsia="Calibri"/>
        </w:rPr>
        <w:t> </w:t>
      </w:r>
      <w:r w:rsidR="001114C9">
        <w:rPr>
          <w:rFonts w:eastAsia="Calibri"/>
        </w:rPr>
        <w:t>14: Right to equality before courts and tribunals and to a fair trial</w:t>
      </w:r>
      <w:r w:rsidRPr="00427D5E">
        <w:rPr>
          <w:rFonts w:eastAsia="Calibri"/>
        </w:rPr>
        <w:t>, “</w:t>
      </w:r>
      <w:r w:rsidR="001114C9">
        <w:rPr>
          <w:rFonts w:eastAsia="Calibri"/>
        </w:rPr>
        <w:t>a</w:t>
      </w:r>
      <w:r w:rsidRPr="00427D5E">
        <w:rPr>
          <w:rFonts w:eastAsia="Calibri"/>
        </w:rPr>
        <w:t xml:space="preserve"> situation where the functions and competencies of the judiciary and the executive are not clearly distinguishable or where the latter is able to control or direct the former is incompatible with the notion of an independent tribunal”</w:t>
      </w:r>
      <w:r w:rsidR="001114C9">
        <w:rPr>
          <w:rFonts w:eastAsia="Calibri"/>
        </w:rPr>
        <w:t xml:space="preserve"> (para.</w:t>
      </w:r>
      <w:r w:rsidR="00836824">
        <w:rPr>
          <w:rFonts w:eastAsia="Calibri"/>
        </w:rPr>
        <w:t> </w:t>
      </w:r>
      <w:r w:rsidR="001114C9">
        <w:rPr>
          <w:rFonts w:eastAsia="Calibri"/>
        </w:rPr>
        <w:t>19).</w:t>
      </w:r>
    </w:p>
    <w:p w:rsidR="00D4535E" w:rsidRPr="00427D5E" w:rsidRDefault="001114C9" w:rsidP="00B1456B">
      <w:pPr>
        <w:pStyle w:val="SingleTxtG"/>
        <w:numPr>
          <w:ilvl w:val="0"/>
          <w:numId w:val="22"/>
        </w:numPr>
        <w:ind w:left="1134" w:firstLine="0"/>
        <w:rPr>
          <w:rFonts w:eastAsia="Calibri"/>
        </w:rPr>
      </w:pPr>
      <w:r>
        <w:rPr>
          <w:rFonts w:eastAsia="Calibri"/>
        </w:rPr>
        <w:lastRenderedPageBreak/>
        <w:t>I</w:t>
      </w:r>
      <w:r w:rsidRPr="00427D5E">
        <w:rPr>
          <w:rFonts w:eastAsia="Calibri"/>
        </w:rPr>
        <w:t>n th</w:t>
      </w:r>
      <w:r>
        <w:rPr>
          <w:rFonts w:eastAsia="Calibri"/>
        </w:rPr>
        <w:t>at</w:t>
      </w:r>
      <w:r w:rsidRPr="00427D5E">
        <w:rPr>
          <w:rFonts w:eastAsia="Calibri"/>
        </w:rPr>
        <w:t xml:space="preserve"> context</w:t>
      </w:r>
      <w:r>
        <w:rPr>
          <w:rFonts w:eastAsia="Calibri"/>
        </w:rPr>
        <w:t>,</w:t>
      </w:r>
      <w:r w:rsidRPr="00427D5E">
        <w:rPr>
          <w:rFonts w:eastAsia="Calibri"/>
        </w:rPr>
        <w:t xml:space="preserve"> </w:t>
      </w:r>
      <w:r>
        <w:rPr>
          <w:rFonts w:eastAsia="Calibri"/>
        </w:rPr>
        <w:t>i</w:t>
      </w:r>
      <w:r w:rsidR="00D4535E" w:rsidRPr="00427D5E">
        <w:rPr>
          <w:rFonts w:eastAsia="Calibri"/>
        </w:rPr>
        <w:t xml:space="preserve">t is important to note that in the </w:t>
      </w:r>
      <w:r w:rsidR="005C7C6C" w:rsidRPr="00427D5E">
        <w:rPr>
          <w:rFonts w:eastAsia="Calibri"/>
        </w:rPr>
        <w:t>United Arab Emirates</w:t>
      </w:r>
      <w:r>
        <w:rPr>
          <w:rFonts w:eastAsia="Calibri"/>
        </w:rPr>
        <w:t>,</w:t>
      </w:r>
      <w:r w:rsidR="00D4535E" w:rsidRPr="00427D5E">
        <w:rPr>
          <w:rFonts w:eastAsia="Calibri"/>
        </w:rPr>
        <w:t xml:space="preserve"> the legislative branch is not clearly separated from the executive. The majority of the members of the Federal National Council </w:t>
      </w:r>
      <w:r w:rsidR="00C61235">
        <w:rPr>
          <w:rFonts w:eastAsia="Calibri"/>
        </w:rPr>
        <w:t>are</w:t>
      </w:r>
      <w:r w:rsidR="00D4535E" w:rsidRPr="00427D5E">
        <w:rPr>
          <w:rFonts w:eastAsia="Calibri"/>
        </w:rPr>
        <w:t xml:space="preserve"> not elected by the citizens, but appointed according to modalities defined by each Emirate. Further</w:t>
      </w:r>
      <w:r w:rsidR="00C61235">
        <w:rPr>
          <w:rFonts w:eastAsia="Calibri"/>
        </w:rPr>
        <w:t>more</w:t>
      </w:r>
      <w:r w:rsidR="00D4535E" w:rsidRPr="00427D5E">
        <w:rPr>
          <w:rFonts w:eastAsia="Calibri"/>
        </w:rPr>
        <w:t>, the Council does not have full legislative powers.</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The administrative and financial supervision of the courts is a competence currently exercised by the Ministry of </w:t>
      </w:r>
      <w:r w:rsidR="009540C9">
        <w:rPr>
          <w:rFonts w:eastAsia="Calibri"/>
        </w:rPr>
        <w:t>J</w:t>
      </w:r>
      <w:r w:rsidRPr="00427D5E">
        <w:rPr>
          <w:rFonts w:eastAsia="Calibri"/>
        </w:rPr>
        <w:t>ustice. The composition of the Supreme Council of the Federal Judiciary is problematic</w:t>
      </w:r>
      <w:r w:rsidR="009540C9">
        <w:rPr>
          <w:rFonts w:eastAsia="Calibri"/>
        </w:rPr>
        <w:t>,</w:t>
      </w:r>
      <w:r w:rsidRPr="00427D5E">
        <w:rPr>
          <w:rFonts w:eastAsia="Calibri"/>
        </w:rPr>
        <w:t xml:space="preserve"> as out of a total of seven members, only three are judges. The other members are the Attorney General and three representatives of the executive. </w:t>
      </w:r>
      <w:r w:rsidR="00790D2F">
        <w:rPr>
          <w:rFonts w:eastAsia="Calibri"/>
        </w:rPr>
        <w:t>A</w:t>
      </w:r>
      <w:r w:rsidR="00790D2F" w:rsidRPr="00427D5E">
        <w:rPr>
          <w:rFonts w:eastAsia="Calibri"/>
        </w:rPr>
        <w:t>lso</w:t>
      </w:r>
      <w:r w:rsidR="00790D2F">
        <w:rPr>
          <w:rFonts w:eastAsia="Calibri"/>
        </w:rPr>
        <w:t>, t</w:t>
      </w:r>
      <w:r w:rsidRPr="00427D5E">
        <w:rPr>
          <w:rFonts w:eastAsia="Calibri"/>
        </w:rPr>
        <w:t xml:space="preserve">he Council’s </w:t>
      </w:r>
      <w:r w:rsidR="009540C9">
        <w:rPr>
          <w:rFonts w:eastAsia="Calibri"/>
        </w:rPr>
        <w:t>mandate</w:t>
      </w:r>
      <w:r w:rsidR="009540C9" w:rsidRPr="00427D5E">
        <w:rPr>
          <w:rFonts w:eastAsia="Calibri"/>
        </w:rPr>
        <w:t xml:space="preserve"> </w:t>
      </w:r>
      <w:r w:rsidRPr="00427D5E">
        <w:rPr>
          <w:rFonts w:eastAsia="Calibri"/>
        </w:rPr>
        <w:t xml:space="preserve">is very </w:t>
      </w:r>
      <w:r w:rsidR="009540C9">
        <w:rPr>
          <w:rFonts w:eastAsia="Calibri"/>
        </w:rPr>
        <w:t>limited</w:t>
      </w:r>
      <w:r w:rsidRPr="00427D5E">
        <w:rPr>
          <w:rFonts w:eastAsia="Calibri"/>
        </w:rPr>
        <w:t>. Once the issue regarding its composition ha</w:t>
      </w:r>
      <w:r w:rsidR="009540C9">
        <w:rPr>
          <w:rFonts w:eastAsia="Calibri"/>
        </w:rPr>
        <w:t>s</w:t>
      </w:r>
      <w:r w:rsidRPr="00427D5E">
        <w:rPr>
          <w:rFonts w:eastAsia="Calibri"/>
        </w:rPr>
        <w:t xml:space="preserve"> been addressed, measures should be taken to strengthen the role played by the Council. It could include, for instance, responsibility for the selection and appointment of judges and responsibilities related to the administration of the courts.</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While any direct interference in the </w:t>
      </w:r>
      <w:r w:rsidR="009540C9">
        <w:rPr>
          <w:rFonts w:eastAsia="Calibri"/>
        </w:rPr>
        <w:t>work</w:t>
      </w:r>
      <w:r w:rsidR="009540C9" w:rsidRPr="00427D5E">
        <w:rPr>
          <w:rFonts w:eastAsia="Calibri"/>
        </w:rPr>
        <w:t xml:space="preserve"> </w:t>
      </w:r>
      <w:r w:rsidRPr="00427D5E">
        <w:rPr>
          <w:rFonts w:eastAsia="Calibri"/>
        </w:rPr>
        <w:t xml:space="preserve">of judges </w:t>
      </w:r>
      <w:r w:rsidR="00974E0A">
        <w:rPr>
          <w:rFonts w:eastAsia="Calibri"/>
        </w:rPr>
        <w:t xml:space="preserve">or threat against their independence </w:t>
      </w:r>
      <w:r w:rsidRPr="00427D5E">
        <w:rPr>
          <w:rFonts w:eastAsia="Calibri"/>
        </w:rPr>
        <w:t xml:space="preserve">is extremely difficult to document, reports and allegations of pressure </w:t>
      </w:r>
      <w:r w:rsidR="009540C9">
        <w:rPr>
          <w:rFonts w:eastAsia="Calibri"/>
        </w:rPr>
        <w:t xml:space="preserve">exerted by members </w:t>
      </w:r>
      <w:r w:rsidRPr="00427D5E">
        <w:rPr>
          <w:rFonts w:eastAsia="Calibri"/>
        </w:rPr>
        <w:t>of the executive, prosecutors and other State agents, in particular members of the State security apparatus</w:t>
      </w:r>
      <w:r w:rsidR="009540C9">
        <w:rPr>
          <w:rFonts w:eastAsia="Calibri"/>
        </w:rPr>
        <w:t>,</w:t>
      </w:r>
      <w:r w:rsidRPr="00427D5E">
        <w:rPr>
          <w:rFonts w:eastAsia="Calibri"/>
        </w:rPr>
        <w:t xml:space="preserve"> are of serious concern to the Special Rapporteur. She is </w:t>
      </w:r>
      <w:r w:rsidR="00790D2F">
        <w:rPr>
          <w:rFonts w:eastAsia="Calibri"/>
        </w:rPr>
        <w:t>especially</w:t>
      </w:r>
      <w:r w:rsidRPr="00427D5E">
        <w:rPr>
          <w:rFonts w:eastAsia="Calibri"/>
        </w:rPr>
        <w:t xml:space="preserve"> concerned that the judicial system remains under the </w:t>
      </w:r>
      <w:r w:rsidRPr="00346892">
        <w:rPr>
          <w:rFonts w:eastAsia="Calibri"/>
          <w:iCs/>
        </w:rPr>
        <w:t>de facto</w:t>
      </w:r>
      <w:r w:rsidRPr="00875384">
        <w:rPr>
          <w:rFonts w:eastAsia="Calibri"/>
          <w:iCs/>
        </w:rPr>
        <w:t xml:space="preserve"> </w:t>
      </w:r>
      <w:r w:rsidRPr="00427D5E">
        <w:rPr>
          <w:rFonts w:eastAsia="Calibri"/>
        </w:rPr>
        <w:t xml:space="preserve">control of the executive branch of government. </w:t>
      </w:r>
    </w:p>
    <w:p w:rsidR="00D4535E" w:rsidRPr="00427D5E" w:rsidRDefault="00D4535E" w:rsidP="00B1456B">
      <w:pPr>
        <w:pStyle w:val="SingleTxtG"/>
        <w:numPr>
          <w:ilvl w:val="0"/>
          <w:numId w:val="22"/>
        </w:numPr>
        <w:ind w:left="1134" w:firstLine="0"/>
        <w:rPr>
          <w:rFonts w:eastAsia="Calibri"/>
        </w:rPr>
      </w:pPr>
      <w:r w:rsidRPr="00427D5E">
        <w:rPr>
          <w:rFonts w:eastAsia="Calibri"/>
        </w:rPr>
        <w:t>The Special Rapporteur was informed by the Government that a new federal law on the judiciary was being drafted to replace Federal Law</w:t>
      </w:r>
      <w:r w:rsidR="008171F4" w:rsidRPr="00427D5E">
        <w:rPr>
          <w:rFonts w:eastAsia="Calibri"/>
        </w:rPr>
        <w:t xml:space="preserve"> No. </w:t>
      </w:r>
      <w:r w:rsidRPr="00427D5E">
        <w:rPr>
          <w:rFonts w:eastAsia="Calibri"/>
        </w:rPr>
        <w:t>3 of 1983. Th</w:t>
      </w:r>
      <w:r w:rsidR="009540C9">
        <w:rPr>
          <w:rFonts w:eastAsia="Calibri"/>
        </w:rPr>
        <w:t>e</w:t>
      </w:r>
      <w:r w:rsidRPr="00427D5E">
        <w:rPr>
          <w:rFonts w:eastAsia="Calibri"/>
        </w:rPr>
        <w:t xml:space="preserve"> draft law would reportedly increase the independence of the judiciary. While she welcomes </w:t>
      </w:r>
      <w:r w:rsidR="009540C9">
        <w:rPr>
          <w:rFonts w:eastAsia="Calibri"/>
        </w:rPr>
        <w:t>that</w:t>
      </w:r>
      <w:r w:rsidRPr="00427D5E">
        <w:rPr>
          <w:rFonts w:eastAsia="Calibri"/>
        </w:rPr>
        <w:t xml:space="preserve"> initiative, the Special Rapporteur is concerned about the lack of </w:t>
      </w:r>
      <w:r w:rsidR="00526F92">
        <w:rPr>
          <w:rFonts w:eastAsia="Calibri"/>
        </w:rPr>
        <w:t>transparency</w:t>
      </w:r>
      <w:r w:rsidR="00526F92" w:rsidRPr="00427D5E">
        <w:rPr>
          <w:rFonts w:eastAsia="Calibri"/>
        </w:rPr>
        <w:t xml:space="preserve"> </w:t>
      </w:r>
      <w:r w:rsidRPr="00427D5E">
        <w:rPr>
          <w:rFonts w:eastAsia="Calibri"/>
        </w:rPr>
        <w:t>in the drafting process. At the time of her visit, it seem</w:t>
      </w:r>
      <w:r w:rsidR="009540C9">
        <w:rPr>
          <w:rFonts w:eastAsia="Calibri"/>
        </w:rPr>
        <w:t>ed</w:t>
      </w:r>
      <w:r w:rsidRPr="00427D5E">
        <w:rPr>
          <w:rFonts w:eastAsia="Calibri"/>
        </w:rPr>
        <w:t xml:space="preserve"> that </w:t>
      </w:r>
      <w:r w:rsidR="00526F92">
        <w:rPr>
          <w:rFonts w:eastAsia="Calibri"/>
        </w:rPr>
        <w:t>there was insufficient consultation with</w:t>
      </w:r>
      <w:r w:rsidR="00526F92" w:rsidRPr="00427D5E">
        <w:rPr>
          <w:rFonts w:eastAsia="Calibri"/>
        </w:rPr>
        <w:t xml:space="preserve"> </w:t>
      </w:r>
      <w:r w:rsidRPr="00427D5E">
        <w:rPr>
          <w:rFonts w:eastAsia="Calibri"/>
        </w:rPr>
        <w:t xml:space="preserve">representatives of the judiciary on the </w:t>
      </w:r>
      <w:r w:rsidR="009540C9">
        <w:rPr>
          <w:rFonts w:eastAsia="Calibri"/>
        </w:rPr>
        <w:t xml:space="preserve">content of the </w:t>
      </w:r>
      <w:r w:rsidRPr="00427D5E">
        <w:rPr>
          <w:rFonts w:eastAsia="Calibri"/>
        </w:rPr>
        <w:t>draft law. The Special Rapporteur also regrets that she was not provided with a copy of th</w:t>
      </w:r>
      <w:r w:rsidR="009540C9">
        <w:rPr>
          <w:rFonts w:eastAsia="Calibri"/>
        </w:rPr>
        <w:t>e</w:t>
      </w:r>
      <w:r w:rsidRPr="00427D5E">
        <w:rPr>
          <w:rFonts w:eastAsia="Calibri"/>
        </w:rPr>
        <w:t xml:space="preserve"> draft law</w:t>
      </w:r>
      <w:r w:rsidR="009540C9">
        <w:rPr>
          <w:rFonts w:eastAsia="Calibri"/>
        </w:rPr>
        <w:t>,</w:t>
      </w:r>
      <w:r w:rsidRPr="00427D5E">
        <w:rPr>
          <w:rFonts w:eastAsia="Calibri"/>
        </w:rPr>
        <w:t xml:space="preserve"> which would have allowed her to provide substantive comments.</w:t>
      </w:r>
    </w:p>
    <w:p w:rsidR="00D4535E" w:rsidRPr="00427D5E" w:rsidRDefault="00AD47F5" w:rsidP="00AD47F5">
      <w:pPr>
        <w:pStyle w:val="H23G"/>
        <w:rPr>
          <w:rFonts w:eastAsia="Calibri"/>
        </w:rPr>
      </w:pPr>
      <w:r w:rsidRPr="00427D5E">
        <w:rPr>
          <w:rFonts w:eastAsia="Calibri"/>
        </w:rPr>
        <w:tab/>
        <w:t>2.</w:t>
      </w:r>
      <w:r w:rsidRPr="00427D5E">
        <w:rPr>
          <w:rFonts w:eastAsia="Calibri"/>
        </w:rPr>
        <w:tab/>
      </w:r>
      <w:r w:rsidR="00D4535E" w:rsidRPr="00427D5E">
        <w:rPr>
          <w:rFonts w:eastAsia="Calibri"/>
        </w:rPr>
        <w:t>Selection and appointment of judges</w:t>
      </w:r>
    </w:p>
    <w:p w:rsidR="00D4535E" w:rsidRPr="00427D5E" w:rsidRDefault="009540C9" w:rsidP="00B1456B">
      <w:pPr>
        <w:pStyle w:val="SingleTxtG"/>
        <w:numPr>
          <w:ilvl w:val="0"/>
          <w:numId w:val="22"/>
        </w:numPr>
        <w:ind w:left="1134" w:firstLine="0"/>
        <w:rPr>
          <w:rFonts w:eastAsia="Calibri"/>
        </w:rPr>
      </w:pPr>
      <w:r>
        <w:rPr>
          <w:rFonts w:eastAsia="Calibri"/>
        </w:rPr>
        <w:t>T</w:t>
      </w:r>
      <w:r w:rsidR="00D4535E" w:rsidRPr="00427D5E">
        <w:rPr>
          <w:rFonts w:eastAsia="Calibri"/>
        </w:rPr>
        <w:t xml:space="preserve">he </w:t>
      </w:r>
      <w:r w:rsidR="00AA0080">
        <w:rPr>
          <w:rFonts w:eastAsia="Calibri"/>
        </w:rPr>
        <w:t>p</w:t>
      </w:r>
      <w:r w:rsidR="00D4535E" w:rsidRPr="00427D5E">
        <w:rPr>
          <w:rFonts w:eastAsia="Calibri"/>
        </w:rPr>
        <w:t xml:space="preserve">resident and judges of the Federal Supreme Court are appointed by presidential decree after approval </w:t>
      </w:r>
      <w:r w:rsidR="00790D2F">
        <w:rPr>
          <w:rFonts w:eastAsia="Calibri"/>
        </w:rPr>
        <w:t>by</w:t>
      </w:r>
      <w:r w:rsidR="00D4535E" w:rsidRPr="00427D5E">
        <w:rPr>
          <w:rFonts w:eastAsia="Calibri"/>
        </w:rPr>
        <w:t xml:space="preserve"> the Cabinet and ratification </w:t>
      </w:r>
      <w:r w:rsidR="00790D2F">
        <w:rPr>
          <w:rFonts w:eastAsia="Calibri"/>
        </w:rPr>
        <w:t>by</w:t>
      </w:r>
      <w:r w:rsidR="00D4535E" w:rsidRPr="00427D5E">
        <w:rPr>
          <w:rFonts w:eastAsia="Calibri"/>
        </w:rPr>
        <w:t xml:space="preserve"> the Federal Supreme Council. Other federal judges are appointed by presidential decree upon the proposal of the Minister of Justice. Appointments and nominations by the highest representatives of the executive branch can have a strong influence on judges’ attitudes and behaviour. The Special Rapporteur is concerned that th</w:t>
      </w:r>
      <w:r w:rsidR="00AA0080">
        <w:rPr>
          <w:rFonts w:eastAsia="Calibri"/>
        </w:rPr>
        <w:t>e</w:t>
      </w:r>
      <w:r w:rsidR="00D4535E" w:rsidRPr="00427D5E">
        <w:rPr>
          <w:rFonts w:eastAsia="Calibri"/>
        </w:rPr>
        <w:t xml:space="preserve"> current mechanism for appointing judges lacks transparency and may expose them to undue political pressure.</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The Special Rapporteur wishes to highlight the importance of establishing and applying clear, objective and transparent criteria </w:t>
      </w:r>
      <w:r w:rsidR="00790D2F" w:rsidRPr="00427D5E">
        <w:rPr>
          <w:rFonts w:eastAsia="Calibri"/>
        </w:rPr>
        <w:t xml:space="preserve">in the selection of judges, </w:t>
      </w:r>
      <w:r w:rsidRPr="00427D5E">
        <w:rPr>
          <w:rFonts w:eastAsia="Calibri"/>
        </w:rPr>
        <w:t>particular</w:t>
      </w:r>
      <w:r w:rsidR="00AA0080">
        <w:rPr>
          <w:rFonts w:eastAsia="Calibri"/>
        </w:rPr>
        <w:t>ly</w:t>
      </w:r>
      <w:r w:rsidRPr="00427D5E">
        <w:rPr>
          <w:rFonts w:eastAsia="Calibri"/>
        </w:rPr>
        <w:t xml:space="preserve"> </w:t>
      </w:r>
      <w:r w:rsidR="00AA0080">
        <w:rPr>
          <w:rFonts w:eastAsia="Calibri"/>
        </w:rPr>
        <w:t xml:space="preserve">with regard </w:t>
      </w:r>
      <w:r w:rsidRPr="00427D5E">
        <w:rPr>
          <w:rFonts w:eastAsia="Calibri"/>
        </w:rPr>
        <w:t>to qualifications, integrity, ability and efficiency, in order not only to identify the most suitable candidates and increase the perception of a fair selection process, but also to secure their independence. Competitive examinations conducted at least partly in a written and anonymous manner provide an important tool in the selection process.</w:t>
      </w:r>
    </w:p>
    <w:p w:rsidR="00D4535E" w:rsidRPr="00427D5E" w:rsidRDefault="00AD47F5" w:rsidP="00AD47F5">
      <w:pPr>
        <w:pStyle w:val="H23G"/>
        <w:rPr>
          <w:rFonts w:eastAsia="Calibri"/>
        </w:rPr>
      </w:pPr>
      <w:r w:rsidRPr="00427D5E">
        <w:rPr>
          <w:rFonts w:eastAsia="Calibri"/>
        </w:rPr>
        <w:tab/>
        <w:t>3.</w:t>
      </w:r>
      <w:r w:rsidRPr="00427D5E">
        <w:rPr>
          <w:rFonts w:eastAsia="Calibri"/>
        </w:rPr>
        <w:tab/>
      </w:r>
      <w:r w:rsidR="00D4535E" w:rsidRPr="00427D5E">
        <w:rPr>
          <w:rFonts w:eastAsia="Calibri"/>
        </w:rPr>
        <w:t>Impartiality, public perception and confidence</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The Special Rapporteur is concerned </w:t>
      </w:r>
      <w:r w:rsidR="00AA0080">
        <w:rPr>
          <w:rFonts w:eastAsia="Calibri"/>
        </w:rPr>
        <w:t>at</w:t>
      </w:r>
      <w:r w:rsidRPr="00427D5E">
        <w:rPr>
          <w:rFonts w:eastAsia="Calibri"/>
        </w:rPr>
        <w:t xml:space="preserve"> reported instances </w:t>
      </w:r>
      <w:r w:rsidR="00AA0080">
        <w:rPr>
          <w:rFonts w:eastAsia="Calibri"/>
        </w:rPr>
        <w:t xml:space="preserve">in which </w:t>
      </w:r>
      <w:r w:rsidR="00AA0080" w:rsidRPr="00427D5E">
        <w:rPr>
          <w:rFonts w:eastAsia="Calibri"/>
        </w:rPr>
        <w:t>judges</w:t>
      </w:r>
      <w:r w:rsidR="00AA0080">
        <w:rPr>
          <w:rFonts w:eastAsia="Calibri"/>
        </w:rPr>
        <w:t xml:space="preserve"> appear to have </w:t>
      </w:r>
      <w:r w:rsidRPr="00427D5E">
        <w:rPr>
          <w:rFonts w:eastAsia="Calibri"/>
        </w:rPr>
        <w:t>lack</w:t>
      </w:r>
      <w:r w:rsidR="00AA0080">
        <w:rPr>
          <w:rFonts w:eastAsia="Calibri"/>
        </w:rPr>
        <w:t>ed</w:t>
      </w:r>
      <w:r w:rsidRPr="00427D5E">
        <w:rPr>
          <w:rFonts w:eastAsia="Calibri"/>
        </w:rPr>
        <w:t xml:space="preserve"> impartiality and </w:t>
      </w:r>
      <w:r w:rsidR="00AA0080">
        <w:rPr>
          <w:rFonts w:eastAsia="Calibri"/>
        </w:rPr>
        <w:t xml:space="preserve">shown </w:t>
      </w:r>
      <w:r w:rsidRPr="00427D5E">
        <w:rPr>
          <w:rFonts w:eastAsia="Calibri"/>
        </w:rPr>
        <w:t>bias, especially with regard to non-nationals</w:t>
      </w:r>
      <w:r w:rsidR="00AA0080">
        <w:rPr>
          <w:rFonts w:eastAsia="Calibri"/>
        </w:rPr>
        <w:t xml:space="preserve"> of the </w:t>
      </w:r>
      <w:r w:rsidR="00AA0080" w:rsidRPr="00427D5E">
        <w:rPr>
          <w:rFonts w:eastAsia="Calibri"/>
        </w:rPr>
        <w:t>United Arab Emirates</w:t>
      </w:r>
      <w:r w:rsidRPr="00427D5E">
        <w:rPr>
          <w:rFonts w:eastAsia="Calibri"/>
        </w:rPr>
        <w:t xml:space="preserve">. Among foreigners residing in the </w:t>
      </w:r>
      <w:r w:rsidR="005C7C6C" w:rsidRPr="00427D5E">
        <w:rPr>
          <w:rFonts w:eastAsia="Calibri"/>
        </w:rPr>
        <w:t>United Arab Emirates</w:t>
      </w:r>
      <w:r w:rsidRPr="00427D5E">
        <w:rPr>
          <w:rFonts w:eastAsia="Calibri"/>
        </w:rPr>
        <w:t>, the</w:t>
      </w:r>
      <w:r w:rsidR="00125996">
        <w:rPr>
          <w:rFonts w:eastAsia="Calibri"/>
        </w:rPr>
        <w:t>re</w:t>
      </w:r>
      <w:r w:rsidRPr="00427D5E">
        <w:rPr>
          <w:rFonts w:eastAsia="Calibri"/>
        </w:rPr>
        <w:t xml:space="preserve"> seems to be </w:t>
      </w:r>
      <w:r w:rsidR="00125996">
        <w:rPr>
          <w:rFonts w:eastAsia="Calibri"/>
        </w:rPr>
        <w:t xml:space="preserve">a perception </w:t>
      </w:r>
      <w:r w:rsidRPr="00427D5E">
        <w:rPr>
          <w:rFonts w:eastAsia="Calibri"/>
        </w:rPr>
        <w:t xml:space="preserve">that </w:t>
      </w:r>
      <w:r w:rsidRPr="00AA0080">
        <w:rPr>
          <w:rFonts w:eastAsia="Calibri"/>
        </w:rPr>
        <w:t xml:space="preserve">the domestic courts cannot be trusted, and more specifically that judges do not treat </w:t>
      </w:r>
      <w:r w:rsidR="00AA0080">
        <w:rPr>
          <w:rFonts w:eastAsia="Calibri"/>
        </w:rPr>
        <w:t xml:space="preserve">nationals </w:t>
      </w:r>
      <w:r w:rsidRPr="00AA0080">
        <w:rPr>
          <w:rFonts w:eastAsia="Calibri"/>
        </w:rPr>
        <w:t xml:space="preserve">in the same way as non-nationals. The Special Rapporteur was </w:t>
      </w:r>
      <w:r w:rsidRPr="00AA0080">
        <w:rPr>
          <w:rFonts w:eastAsia="Calibri"/>
        </w:rPr>
        <w:lastRenderedPageBreak/>
        <w:t xml:space="preserve">told that </w:t>
      </w:r>
      <w:r w:rsidR="00AA0080" w:rsidRPr="00AA0080">
        <w:rPr>
          <w:rFonts w:eastAsia="Calibri"/>
        </w:rPr>
        <w:t>foreigners</w:t>
      </w:r>
      <w:r w:rsidR="00AA0080">
        <w:rPr>
          <w:rFonts w:eastAsia="Calibri"/>
        </w:rPr>
        <w:t>’</w:t>
      </w:r>
      <w:r w:rsidRPr="00AA0080">
        <w:rPr>
          <w:rFonts w:eastAsia="Calibri"/>
        </w:rPr>
        <w:t xml:space="preserve"> lack of confidence </w:t>
      </w:r>
      <w:r w:rsidRPr="00427D5E">
        <w:rPr>
          <w:rFonts w:eastAsia="Calibri"/>
        </w:rPr>
        <w:t xml:space="preserve">in the justice system is such that many </w:t>
      </w:r>
      <w:r w:rsidR="00AA0080">
        <w:rPr>
          <w:rFonts w:eastAsia="Calibri"/>
        </w:rPr>
        <w:t xml:space="preserve">of them </w:t>
      </w:r>
      <w:r w:rsidRPr="00427D5E">
        <w:rPr>
          <w:rFonts w:eastAsia="Calibri"/>
        </w:rPr>
        <w:t>do not report crimes or abuses.</w:t>
      </w:r>
    </w:p>
    <w:p w:rsidR="00D4535E" w:rsidRPr="00427D5E" w:rsidRDefault="00D4535E" w:rsidP="00B1456B">
      <w:pPr>
        <w:pStyle w:val="SingleTxtG"/>
        <w:numPr>
          <w:ilvl w:val="0"/>
          <w:numId w:val="22"/>
        </w:numPr>
        <w:ind w:left="1134" w:firstLine="0"/>
        <w:rPr>
          <w:rFonts w:eastAsia="Calibri"/>
        </w:rPr>
      </w:pPr>
      <w:r w:rsidRPr="00427D5E">
        <w:rPr>
          <w:rFonts w:eastAsia="Calibri"/>
        </w:rPr>
        <w:t>It is worth noting that the State has the obligation</w:t>
      </w:r>
      <w:r w:rsidR="005E7AE1">
        <w:rPr>
          <w:rFonts w:eastAsia="Calibri"/>
        </w:rPr>
        <w:t>,</w:t>
      </w:r>
      <w:r w:rsidRPr="00427D5E">
        <w:rPr>
          <w:rFonts w:eastAsia="Calibri"/>
        </w:rPr>
        <w:t xml:space="preserve"> under international human rights law</w:t>
      </w:r>
      <w:r w:rsidR="005E7AE1">
        <w:rPr>
          <w:rFonts w:eastAsia="Calibri"/>
        </w:rPr>
        <w:t>,</w:t>
      </w:r>
      <w:r w:rsidRPr="00427D5E">
        <w:rPr>
          <w:rFonts w:eastAsia="Calibri"/>
        </w:rPr>
        <w:t xml:space="preserve"> to guarantee the rights of equality before the courts and fair trial to all individuals within its jurisdiction</w:t>
      </w:r>
      <w:r w:rsidR="005E7AE1">
        <w:rPr>
          <w:rFonts w:eastAsia="Calibri"/>
        </w:rPr>
        <w:t>,</w:t>
      </w:r>
      <w:r w:rsidRPr="00427D5E">
        <w:rPr>
          <w:rFonts w:eastAsia="Calibri"/>
        </w:rPr>
        <w:t xml:space="preserve"> regardless of nationality or any other status, including statelessness. Judges should also perform their functions without favour, bias or prejudice and should not manifest, by words or conduct, bias or prejudice towards any person or group on </w:t>
      </w:r>
      <w:r w:rsidR="005E7AE1">
        <w:rPr>
          <w:rFonts w:eastAsia="Calibri"/>
        </w:rPr>
        <w:t xml:space="preserve">the </w:t>
      </w:r>
      <w:r w:rsidRPr="00427D5E">
        <w:rPr>
          <w:rFonts w:eastAsia="Calibri"/>
        </w:rPr>
        <w:t>grounds of race, colour, sex, religion or national origin, among others.</w:t>
      </w:r>
      <w:r w:rsidRPr="00427D5E">
        <w:rPr>
          <w:rStyle w:val="FootnoteReference"/>
          <w:rFonts w:eastAsia="Calibri"/>
        </w:rPr>
        <w:footnoteReference w:id="7"/>
      </w:r>
      <w:r w:rsidRPr="00427D5E">
        <w:rPr>
          <w:rFonts w:eastAsia="Calibri"/>
        </w:rPr>
        <w:t xml:space="preserve"> </w:t>
      </w:r>
      <w:r w:rsidR="005E7AE1">
        <w:rPr>
          <w:rFonts w:eastAsia="Calibri"/>
        </w:rPr>
        <w:t>Those</w:t>
      </w:r>
      <w:r w:rsidRPr="00427D5E">
        <w:rPr>
          <w:rFonts w:eastAsia="Calibri"/>
        </w:rPr>
        <w:t xml:space="preserve"> obligations are all the more relevant when one considers that foreigners living in the </w:t>
      </w:r>
      <w:r w:rsidR="005C7C6C" w:rsidRPr="00427D5E">
        <w:rPr>
          <w:rFonts w:eastAsia="Calibri"/>
        </w:rPr>
        <w:t>United Arab Emirates</w:t>
      </w:r>
      <w:r w:rsidRPr="00427D5E">
        <w:rPr>
          <w:rFonts w:eastAsia="Calibri"/>
        </w:rPr>
        <w:t xml:space="preserve"> far outnumber</w:t>
      </w:r>
      <w:r w:rsidR="005E7AE1">
        <w:rPr>
          <w:rFonts w:eastAsia="Calibri"/>
        </w:rPr>
        <w:t xml:space="preserve"> </w:t>
      </w:r>
      <w:r w:rsidRPr="00427D5E">
        <w:rPr>
          <w:rFonts w:eastAsia="Calibri"/>
        </w:rPr>
        <w:t>nationals.</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Moreover, the Special Rapporteur was told that in the federal courts, the professional relationship between judges and prosecutors is </w:t>
      </w:r>
      <w:r w:rsidR="005E7AE1">
        <w:rPr>
          <w:rFonts w:eastAsia="Calibri"/>
        </w:rPr>
        <w:t>excessively</w:t>
      </w:r>
      <w:r w:rsidRPr="00427D5E">
        <w:rPr>
          <w:rFonts w:eastAsia="Calibri"/>
        </w:rPr>
        <w:t xml:space="preserve"> close. They are said to be sharing chambers, entering court rooms together and discussing court minutes together, thereby jeopardizing the perception that judges are impartial and that equality of arms between the prosecution and the defen</w:t>
      </w:r>
      <w:r w:rsidR="005E7AE1">
        <w:rPr>
          <w:rFonts w:eastAsia="Calibri"/>
        </w:rPr>
        <w:t>c</w:t>
      </w:r>
      <w:r w:rsidRPr="00427D5E">
        <w:rPr>
          <w:rFonts w:eastAsia="Calibri"/>
        </w:rPr>
        <w:t>e</w:t>
      </w:r>
      <w:r w:rsidR="00790D2F">
        <w:rPr>
          <w:rFonts w:eastAsia="Calibri"/>
        </w:rPr>
        <w:t xml:space="preserve"> </w:t>
      </w:r>
      <w:r w:rsidR="00790D2F" w:rsidRPr="00427D5E">
        <w:rPr>
          <w:rFonts w:eastAsia="Calibri"/>
        </w:rPr>
        <w:t>is respected</w:t>
      </w:r>
      <w:r w:rsidRPr="00427D5E">
        <w:rPr>
          <w:rFonts w:eastAsia="Calibri"/>
        </w:rPr>
        <w:t>. As noted in the Bangalore Principles of Judicial Conduct, judges should avoid situations that might reasonably give rise to suspicion or appearance of favouritism or partiality.</w:t>
      </w:r>
    </w:p>
    <w:p w:rsidR="00D4535E" w:rsidRPr="00427D5E" w:rsidRDefault="00AD47F5" w:rsidP="00AA0080">
      <w:pPr>
        <w:pStyle w:val="H1G"/>
        <w:rPr>
          <w:rFonts w:eastAsia="Calibri"/>
        </w:rPr>
      </w:pPr>
      <w:r w:rsidRPr="00427D5E">
        <w:rPr>
          <w:rFonts w:eastAsia="Calibri"/>
        </w:rPr>
        <w:tab/>
      </w:r>
      <w:r w:rsidR="00D4535E" w:rsidRPr="00427D5E">
        <w:rPr>
          <w:rFonts w:eastAsia="Calibri"/>
        </w:rPr>
        <w:t>C.</w:t>
      </w:r>
      <w:r w:rsidRPr="00427D5E">
        <w:rPr>
          <w:rFonts w:eastAsia="Calibri"/>
        </w:rPr>
        <w:tab/>
      </w:r>
      <w:r w:rsidR="00AA0080">
        <w:rPr>
          <w:rFonts w:eastAsia="Calibri"/>
        </w:rPr>
        <w:t>J</w:t>
      </w:r>
      <w:r w:rsidR="00AA0080" w:rsidRPr="00427D5E">
        <w:rPr>
          <w:rFonts w:eastAsia="Calibri"/>
        </w:rPr>
        <w:t>udges</w:t>
      </w:r>
      <w:r w:rsidR="00AA0080">
        <w:rPr>
          <w:rFonts w:eastAsia="Calibri"/>
        </w:rPr>
        <w:t xml:space="preserve"> who are non-nationals of the United Arab Emirates</w:t>
      </w:r>
    </w:p>
    <w:p w:rsidR="00D4535E" w:rsidRPr="00427D5E" w:rsidRDefault="00D4535E" w:rsidP="00B1456B">
      <w:pPr>
        <w:pStyle w:val="SingleTxtG"/>
        <w:numPr>
          <w:ilvl w:val="0"/>
          <w:numId w:val="22"/>
        </w:numPr>
        <w:ind w:left="1134" w:firstLine="0"/>
        <w:rPr>
          <w:rFonts w:eastAsia="Calibri"/>
        </w:rPr>
      </w:pPr>
      <w:r w:rsidRPr="00427D5E">
        <w:rPr>
          <w:rFonts w:eastAsia="Calibri"/>
        </w:rPr>
        <w:t>Many judges from other Arab countries are recruited to serve in both federal and local judiciaries on a temporary basis; in some courts, they outnumber judges</w:t>
      </w:r>
      <w:r w:rsidR="005E7AE1">
        <w:rPr>
          <w:rFonts w:eastAsia="Calibri"/>
        </w:rPr>
        <w:t xml:space="preserve"> from the </w:t>
      </w:r>
      <w:r w:rsidR="005E7AE1" w:rsidRPr="00427D5E">
        <w:rPr>
          <w:rFonts w:eastAsia="Calibri"/>
        </w:rPr>
        <w:t>United Arab Emirates</w:t>
      </w:r>
      <w:r w:rsidRPr="00427D5E">
        <w:rPr>
          <w:rFonts w:eastAsia="Calibri"/>
        </w:rPr>
        <w:t>. Salaries are attractive and candidates are easily found, particular</w:t>
      </w:r>
      <w:r w:rsidR="005E7AE1">
        <w:rPr>
          <w:rFonts w:eastAsia="Calibri"/>
        </w:rPr>
        <w:t>ly</w:t>
      </w:r>
      <w:r w:rsidRPr="00427D5E">
        <w:rPr>
          <w:rFonts w:eastAsia="Calibri"/>
        </w:rPr>
        <w:t xml:space="preserve"> in Egypt, </w:t>
      </w:r>
      <w:r w:rsidR="005E7AE1" w:rsidRPr="00427D5E">
        <w:rPr>
          <w:rFonts w:eastAsia="Calibri"/>
        </w:rPr>
        <w:t>Lebanon</w:t>
      </w:r>
      <w:r w:rsidR="005E7AE1">
        <w:rPr>
          <w:rFonts w:eastAsia="Calibri"/>
        </w:rPr>
        <w:t>,</w:t>
      </w:r>
      <w:r w:rsidR="005E7AE1" w:rsidRPr="00427D5E">
        <w:rPr>
          <w:rFonts w:eastAsia="Calibri"/>
        </w:rPr>
        <w:t xml:space="preserve"> Morocco</w:t>
      </w:r>
      <w:r w:rsidR="005E7AE1">
        <w:rPr>
          <w:rFonts w:eastAsia="Calibri"/>
        </w:rPr>
        <w:t xml:space="preserve"> and </w:t>
      </w:r>
      <w:r w:rsidRPr="00427D5E">
        <w:rPr>
          <w:rFonts w:eastAsia="Calibri"/>
        </w:rPr>
        <w:t xml:space="preserve">the </w:t>
      </w:r>
      <w:r w:rsidR="005E7AE1">
        <w:rPr>
          <w:rFonts w:eastAsia="Calibri"/>
        </w:rPr>
        <w:t>O</w:t>
      </w:r>
      <w:r w:rsidRPr="00427D5E">
        <w:rPr>
          <w:rFonts w:eastAsia="Calibri"/>
        </w:rPr>
        <w:t xml:space="preserve">ccupied Palestinian Territories. </w:t>
      </w:r>
      <w:r w:rsidRPr="002E3AAB">
        <w:rPr>
          <w:rFonts w:eastAsia="Calibri"/>
        </w:rPr>
        <w:t>Such a phenomenon is far from common</w:t>
      </w:r>
      <w:r w:rsidR="00E762AD" w:rsidRPr="00D16119">
        <w:rPr>
          <w:rFonts w:eastAsia="Calibri"/>
        </w:rPr>
        <w:t>, w</w:t>
      </w:r>
      <w:r w:rsidR="00E762AD" w:rsidRPr="00381EF8">
        <w:rPr>
          <w:rFonts w:eastAsia="Calibri"/>
        </w:rPr>
        <w:t>orldwi</w:t>
      </w:r>
      <w:r w:rsidR="00E762AD" w:rsidRPr="00346892">
        <w:rPr>
          <w:rFonts w:eastAsia="Calibri"/>
        </w:rPr>
        <w:t>de</w:t>
      </w:r>
      <w:r w:rsidRPr="00346892">
        <w:rPr>
          <w:rFonts w:eastAsia="Calibri"/>
        </w:rPr>
        <w:t>.</w:t>
      </w:r>
      <w:r w:rsidRPr="00427D5E">
        <w:rPr>
          <w:rFonts w:eastAsia="Calibri"/>
        </w:rPr>
        <w:t xml:space="preserve"> According to the authorities, hiring non-</w:t>
      </w:r>
      <w:r w:rsidR="005E7AE1">
        <w:rPr>
          <w:rFonts w:eastAsia="Calibri"/>
        </w:rPr>
        <w:t>national</w:t>
      </w:r>
      <w:r w:rsidR="005E7AE1" w:rsidRPr="00427D5E">
        <w:rPr>
          <w:rFonts w:eastAsia="Calibri"/>
        </w:rPr>
        <w:t xml:space="preserve"> </w:t>
      </w:r>
      <w:r w:rsidRPr="00427D5E">
        <w:rPr>
          <w:rFonts w:eastAsia="Calibri"/>
        </w:rPr>
        <w:t xml:space="preserve">judges was necessary to cope with the lack of qualified nationals due to the relative youth of the judicial system in the </w:t>
      </w:r>
      <w:r w:rsidR="005C7C6C" w:rsidRPr="00427D5E">
        <w:rPr>
          <w:rFonts w:eastAsia="Calibri"/>
        </w:rPr>
        <w:t>United Arab Emirates</w:t>
      </w:r>
      <w:r w:rsidRPr="00427D5E">
        <w:rPr>
          <w:rFonts w:eastAsia="Calibri"/>
        </w:rPr>
        <w:t>. The</w:t>
      </w:r>
      <w:r w:rsidR="005E7AE1">
        <w:rPr>
          <w:rFonts w:eastAsia="Calibri"/>
        </w:rPr>
        <w:t xml:space="preserve"> authorities</w:t>
      </w:r>
      <w:r w:rsidRPr="00427D5E">
        <w:rPr>
          <w:rFonts w:eastAsia="Calibri"/>
        </w:rPr>
        <w:t xml:space="preserve"> also explained that other professions used to be more attractive financially. Th</w:t>
      </w:r>
      <w:r w:rsidR="00B97123">
        <w:rPr>
          <w:rFonts w:eastAsia="Calibri"/>
        </w:rPr>
        <w:t>at</w:t>
      </w:r>
      <w:r w:rsidRPr="00427D5E">
        <w:rPr>
          <w:rFonts w:eastAsia="Calibri"/>
        </w:rPr>
        <w:t xml:space="preserve"> situation is said to have been remedied in 2011 with a sharp increase in the salaries of judges. In the longer term, the judiciary would only be composed of nationals.</w:t>
      </w:r>
    </w:p>
    <w:p w:rsidR="00D4535E" w:rsidRPr="00427D5E" w:rsidRDefault="00D4535E" w:rsidP="00B1456B">
      <w:pPr>
        <w:pStyle w:val="SingleTxtG"/>
        <w:numPr>
          <w:ilvl w:val="0"/>
          <w:numId w:val="22"/>
        </w:numPr>
        <w:ind w:left="1134" w:firstLine="0"/>
        <w:rPr>
          <w:rFonts w:eastAsia="Calibri"/>
        </w:rPr>
      </w:pPr>
      <w:r w:rsidRPr="00427D5E">
        <w:rPr>
          <w:rFonts w:eastAsia="Calibri"/>
        </w:rPr>
        <w:t>The independence of the non-</w:t>
      </w:r>
      <w:r w:rsidR="00B97123">
        <w:rPr>
          <w:rFonts w:eastAsia="Calibri"/>
        </w:rPr>
        <w:t>national</w:t>
      </w:r>
      <w:r w:rsidRPr="00427D5E">
        <w:rPr>
          <w:rFonts w:eastAsia="Calibri"/>
        </w:rPr>
        <w:t xml:space="preserve"> judges is a complex issue that requires careful consideration. The Special Rapporteur regrets that no detailed figures on non-</w:t>
      </w:r>
      <w:r w:rsidR="00B97123">
        <w:rPr>
          <w:rFonts w:eastAsia="Calibri"/>
        </w:rPr>
        <w:t>national</w:t>
      </w:r>
      <w:r w:rsidR="00B97123" w:rsidRPr="00427D5E">
        <w:rPr>
          <w:rFonts w:eastAsia="Calibri"/>
        </w:rPr>
        <w:t xml:space="preserve"> </w:t>
      </w:r>
      <w:r w:rsidRPr="00427D5E">
        <w:rPr>
          <w:rFonts w:eastAsia="Calibri"/>
        </w:rPr>
        <w:t xml:space="preserve">judges working at </w:t>
      </w:r>
      <w:r w:rsidR="00350CD2">
        <w:rPr>
          <w:rFonts w:eastAsia="Calibri"/>
        </w:rPr>
        <w:t>either</w:t>
      </w:r>
      <w:r w:rsidRPr="00427D5E">
        <w:rPr>
          <w:rFonts w:eastAsia="Calibri"/>
        </w:rPr>
        <w:t xml:space="preserve"> </w:t>
      </w:r>
      <w:r w:rsidR="00350CD2">
        <w:rPr>
          <w:rFonts w:eastAsia="Calibri"/>
        </w:rPr>
        <w:t xml:space="preserve">the </w:t>
      </w:r>
      <w:r w:rsidRPr="00427D5E">
        <w:rPr>
          <w:rFonts w:eastAsia="Calibri"/>
        </w:rPr>
        <w:t xml:space="preserve">federal and local levels were provided during the visit, including their number, countries of origin, distribution at various hierarchical levels or the </w:t>
      </w:r>
      <w:r w:rsidR="00B97123" w:rsidRPr="00427D5E">
        <w:rPr>
          <w:rFonts w:eastAsia="Calibri"/>
        </w:rPr>
        <w:t>criteria</w:t>
      </w:r>
      <w:r w:rsidR="00B97123">
        <w:rPr>
          <w:rFonts w:eastAsia="Calibri"/>
        </w:rPr>
        <w:t xml:space="preserve"> used in their </w:t>
      </w:r>
      <w:r w:rsidRPr="00427D5E">
        <w:rPr>
          <w:rFonts w:eastAsia="Calibri"/>
        </w:rPr>
        <w:t>selection.</w:t>
      </w:r>
    </w:p>
    <w:p w:rsidR="00D4535E" w:rsidRPr="00427D5E" w:rsidRDefault="00D4535E" w:rsidP="00B1456B">
      <w:pPr>
        <w:pStyle w:val="SingleTxtG"/>
        <w:numPr>
          <w:ilvl w:val="0"/>
          <w:numId w:val="22"/>
        </w:numPr>
        <w:ind w:left="1134" w:firstLine="0"/>
        <w:rPr>
          <w:rFonts w:eastAsia="Calibri"/>
        </w:rPr>
      </w:pPr>
      <w:r w:rsidRPr="00427D5E">
        <w:rPr>
          <w:rFonts w:eastAsia="Calibri"/>
        </w:rPr>
        <w:t>The tenure of non-</w:t>
      </w:r>
      <w:r w:rsidR="00B97123">
        <w:rPr>
          <w:rFonts w:eastAsia="Calibri"/>
        </w:rPr>
        <w:t>national</w:t>
      </w:r>
      <w:r w:rsidR="00B97123" w:rsidRPr="00427D5E">
        <w:rPr>
          <w:rFonts w:eastAsia="Calibri"/>
        </w:rPr>
        <w:t xml:space="preserve"> </w:t>
      </w:r>
      <w:r w:rsidRPr="00427D5E">
        <w:rPr>
          <w:rFonts w:eastAsia="Calibri"/>
        </w:rPr>
        <w:t>judges is not guaranteed in the same way as that of national judges. According to the information received, they are recruited under temporary contracts that have to be renewed annually. The total length of the contract</w:t>
      </w:r>
      <w:r w:rsidR="00B97123">
        <w:rPr>
          <w:rFonts w:eastAsia="Calibri"/>
        </w:rPr>
        <w:t>s</w:t>
      </w:r>
      <w:r w:rsidRPr="00427D5E">
        <w:rPr>
          <w:rFonts w:eastAsia="Calibri"/>
        </w:rPr>
        <w:t xml:space="preserve"> nevertheless depends on the rules regulating their secondment in their country of origin. Therefore, non-</w:t>
      </w:r>
      <w:r w:rsidR="00B97123">
        <w:rPr>
          <w:rFonts w:eastAsia="Calibri"/>
        </w:rPr>
        <w:t>national</w:t>
      </w:r>
      <w:r w:rsidR="00B97123" w:rsidRPr="00427D5E">
        <w:rPr>
          <w:rFonts w:eastAsia="Calibri"/>
        </w:rPr>
        <w:t xml:space="preserve"> </w:t>
      </w:r>
      <w:r w:rsidRPr="00427D5E">
        <w:rPr>
          <w:rFonts w:eastAsia="Calibri"/>
        </w:rPr>
        <w:t>judges</w:t>
      </w:r>
      <w:r w:rsidR="00B97123">
        <w:rPr>
          <w:rFonts w:eastAsia="Calibri"/>
        </w:rPr>
        <w:t>’</w:t>
      </w:r>
      <w:r w:rsidRPr="00427D5E">
        <w:rPr>
          <w:rFonts w:eastAsia="Calibri"/>
        </w:rPr>
        <w:t xml:space="preserve"> contract</w:t>
      </w:r>
      <w:r w:rsidR="00B97123">
        <w:rPr>
          <w:rFonts w:eastAsia="Calibri"/>
        </w:rPr>
        <w:t>s</w:t>
      </w:r>
      <w:r w:rsidRPr="00427D5E">
        <w:rPr>
          <w:rFonts w:eastAsia="Calibri"/>
        </w:rPr>
        <w:t xml:space="preserve"> can only be renewed up to a certain number of years, which may vary depending on </w:t>
      </w:r>
      <w:r w:rsidR="00B97123">
        <w:rPr>
          <w:rFonts w:eastAsia="Calibri"/>
        </w:rPr>
        <w:t xml:space="preserve">their </w:t>
      </w:r>
      <w:r w:rsidRPr="00427D5E">
        <w:rPr>
          <w:rFonts w:eastAsia="Calibri"/>
        </w:rPr>
        <w:t>country of origin. The temporary nature of non-</w:t>
      </w:r>
      <w:r w:rsidR="00B97123">
        <w:rPr>
          <w:rFonts w:eastAsia="Calibri"/>
        </w:rPr>
        <w:t>national</w:t>
      </w:r>
      <w:r w:rsidR="00B97123" w:rsidRPr="00427D5E">
        <w:rPr>
          <w:rFonts w:eastAsia="Calibri"/>
        </w:rPr>
        <w:t xml:space="preserve"> </w:t>
      </w:r>
      <w:r w:rsidRPr="00427D5E">
        <w:rPr>
          <w:rFonts w:eastAsia="Calibri"/>
        </w:rPr>
        <w:t>judges’ tenure is therefore inevitable.</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Even </w:t>
      </w:r>
      <w:r w:rsidR="00B97123">
        <w:rPr>
          <w:rFonts w:eastAsia="Calibri"/>
        </w:rPr>
        <w:t>though</w:t>
      </w:r>
      <w:r w:rsidRPr="00427D5E">
        <w:rPr>
          <w:rFonts w:eastAsia="Calibri"/>
        </w:rPr>
        <w:t xml:space="preserve"> no specific cases were reported, the Special Rapporteur is concerned that non-</w:t>
      </w:r>
      <w:r w:rsidR="00B97123">
        <w:rPr>
          <w:rFonts w:eastAsia="Calibri"/>
        </w:rPr>
        <w:t>national</w:t>
      </w:r>
      <w:r w:rsidR="00B97123" w:rsidRPr="00427D5E">
        <w:rPr>
          <w:rFonts w:eastAsia="Calibri"/>
        </w:rPr>
        <w:t xml:space="preserve"> </w:t>
      </w:r>
      <w:r w:rsidRPr="00427D5E">
        <w:rPr>
          <w:rFonts w:eastAsia="Calibri"/>
        </w:rPr>
        <w:t xml:space="preserve">judges can be dismissed at any time, which renders them particularly vulnerable to pressure from any </w:t>
      </w:r>
      <w:r w:rsidR="00B97123">
        <w:rPr>
          <w:rFonts w:eastAsia="Calibri"/>
        </w:rPr>
        <w:t>quarter</w:t>
      </w:r>
      <w:r w:rsidRPr="00427D5E">
        <w:rPr>
          <w:rFonts w:eastAsia="Calibri"/>
        </w:rPr>
        <w:t>, including from the public prosecution and members of the executive branch. In addition, the benefits and allowances allocated to national and non-</w:t>
      </w:r>
      <w:r w:rsidR="00B97123">
        <w:rPr>
          <w:rFonts w:eastAsia="Calibri"/>
        </w:rPr>
        <w:t>national</w:t>
      </w:r>
      <w:r w:rsidR="00B97123" w:rsidRPr="00427D5E">
        <w:rPr>
          <w:rFonts w:eastAsia="Calibri"/>
        </w:rPr>
        <w:t xml:space="preserve"> </w:t>
      </w:r>
      <w:r w:rsidRPr="00427D5E">
        <w:rPr>
          <w:rFonts w:eastAsia="Calibri"/>
        </w:rPr>
        <w:t>judges are allegedly different.</w:t>
      </w:r>
    </w:p>
    <w:p w:rsidR="00D4535E" w:rsidRPr="00427D5E" w:rsidRDefault="00D4535E" w:rsidP="00B1456B">
      <w:pPr>
        <w:pStyle w:val="SingleTxtG"/>
        <w:numPr>
          <w:ilvl w:val="0"/>
          <w:numId w:val="22"/>
        </w:numPr>
        <w:ind w:left="1134" w:firstLine="0"/>
        <w:rPr>
          <w:rFonts w:eastAsia="Calibri"/>
        </w:rPr>
      </w:pPr>
      <w:r w:rsidRPr="00427D5E">
        <w:rPr>
          <w:rFonts w:eastAsia="Calibri"/>
        </w:rPr>
        <w:lastRenderedPageBreak/>
        <w:t>While the Special Rapporteur understands the rationale behind hiring non-</w:t>
      </w:r>
      <w:r w:rsidR="00B97123">
        <w:rPr>
          <w:rFonts w:eastAsia="Calibri"/>
        </w:rPr>
        <w:t>national</w:t>
      </w:r>
      <w:r w:rsidRPr="00427D5E">
        <w:rPr>
          <w:rFonts w:eastAsia="Calibri"/>
        </w:rPr>
        <w:t xml:space="preserve"> judges and </w:t>
      </w:r>
      <w:r w:rsidR="00B97123">
        <w:rPr>
          <w:rFonts w:eastAsia="Calibri"/>
        </w:rPr>
        <w:t>the</w:t>
      </w:r>
      <w:r w:rsidRPr="00427D5E">
        <w:rPr>
          <w:rFonts w:eastAsia="Calibri"/>
        </w:rPr>
        <w:t xml:space="preserve"> limitations</w:t>
      </w:r>
      <w:r w:rsidR="00B97123">
        <w:rPr>
          <w:rFonts w:eastAsia="Calibri"/>
        </w:rPr>
        <w:t xml:space="preserve"> involved</w:t>
      </w:r>
      <w:r w:rsidRPr="00427D5E">
        <w:rPr>
          <w:rFonts w:eastAsia="Calibri"/>
        </w:rPr>
        <w:t>, she remains concerned about their independence. She also believes that more could be done to secure the tenure of non-</w:t>
      </w:r>
      <w:r w:rsidR="00B97123">
        <w:rPr>
          <w:rFonts w:eastAsia="Calibri"/>
        </w:rPr>
        <w:t>national</w:t>
      </w:r>
      <w:r w:rsidRPr="00427D5E">
        <w:rPr>
          <w:rFonts w:eastAsia="Calibri"/>
        </w:rPr>
        <w:t xml:space="preserve"> judges, even if only for a fixed period. Their conditions of work also need to be revised</w:t>
      </w:r>
      <w:r w:rsidR="00B97123">
        <w:rPr>
          <w:rFonts w:eastAsia="Calibri"/>
        </w:rPr>
        <w:t>,</w:t>
      </w:r>
      <w:r w:rsidRPr="00427D5E">
        <w:rPr>
          <w:rFonts w:eastAsia="Calibri"/>
        </w:rPr>
        <w:t xml:space="preserve"> as no discrimination should be tolerated between national and non-</w:t>
      </w:r>
      <w:r w:rsidR="00B97123">
        <w:rPr>
          <w:rFonts w:eastAsia="Calibri"/>
        </w:rPr>
        <w:t>national</w:t>
      </w:r>
      <w:r w:rsidRPr="00427D5E">
        <w:rPr>
          <w:rFonts w:eastAsia="Calibri"/>
        </w:rPr>
        <w:t xml:space="preserve"> judges, except that </w:t>
      </w:r>
      <w:r w:rsidR="00B97123">
        <w:rPr>
          <w:rFonts w:eastAsia="Calibri"/>
        </w:rPr>
        <w:t>resulting from</w:t>
      </w:r>
      <w:r w:rsidRPr="00427D5E">
        <w:rPr>
          <w:rFonts w:eastAsia="Calibri"/>
        </w:rPr>
        <w:t xml:space="preserve"> the rules of secondment of the countr</w:t>
      </w:r>
      <w:r w:rsidR="00B97123">
        <w:rPr>
          <w:rFonts w:eastAsia="Calibri"/>
        </w:rPr>
        <w:t>ies</w:t>
      </w:r>
      <w:r w:rsidRPr="00427D5E">
        <w:rPr>
          <w:rFonts w:eastAsia="Calibri"/>
        </w:rPr>
        <w:t xml:space="preserve"> of origin.</w:t>
      </w:r>
    </w:p>
    <w:p w:rsidR="00D4535E" w:rsidRPr="00427D5E" w:rsidRDefault="00D4535E" w:rsidP="00B1456B">
      <w:pPr>
        <w:pStyle w:val="SingleTxtG"/>
        <w:numPr>
          <w:ilvl w:val="0"/>
          <w:numId w:val="22"/>
        </w:numPr>
        <w:ind w:left="1134" w:firstLine="0"/>
        <w:rPr>
          <w:rFonts w:eastAsia="Calibri"/>
        </w:rPr>
      </w:pPr>
      <w:r w:rsidRPr="00427D5E">
        <w:rPr>
          <w:rFonts w:eastAsia="Calibri"/>
        </w:rPr>
        <w:t>The Special Rapporteur would like to underscore that reducin</w:t>
      </w:r>
      <w:r w:rsidR="00B97123">
        <w:rPr>
          <w:rFonts w:eastAsia="Calibri"/>
        </w:rPr>
        <w:t>g</w:t>
      </w:r>
      <w:r w:rsidRPr="00427D5E">
        <w:rPr>
          <w:rFonts w:eastAsia="Calibri"/>
        </w:rPr>
        <w:t xml:space="preserve"> the number of non-</w:t>
      </w:r>
      <w:r w:rsidR="00B97123">
        <w:rPr>
          <w:rFonts w:eastAsia="Calibri"/>
        </w:rPr>
        <w:t>national</w:t>
      </w:r>
      <w:r w:rsidRPr="00427D5E">
        <w:rPr>
          <w:rFonts w:eastAsia="Calibri"/>
        </w:rPr>
        <w:t xml:space="preserve"> judges is a legitimate path for the authorities to </w:t>
      </w:r>
      <w:r w:rsidR="00B97123">
        <w:rPr>
          <w:rFonts w:eastAsia="Calibri"/>
        </w:rPr>
        <w:t>pursue</w:t>
      </w:r>
      <w:r w:rsidRPr="00427D5E">
        <w:rPr>
          <w:rFonts w:eastAsia="Calibri"/>
        </w:rPr>
        <w:t xml:space="preserve">. However, </w:t>
      </w:r>
      <w:r w:rsidR="00B97123">
        <w:rPr>
          <w:rFonts w:eastAsia="Calibri"/>
        </w:rPr>
        <w:t>the</w:t>
      </w:r>
      <w:r w:rsidRPr="00427D5E">
        <w:rPr>
          <w:rFonts w:eastAsia="Calibri"/>
        </w:rPr>
        <w:t xml:space="preserve"> process must be implemented in full conformity with the international human rights obligations of the State and its own domestic legislation.</w:t>
      </w:r>
    </w:p>
    <w:p w:rsidR="00D4535E" w:rsidRPr="00427D5E" w:rsidRDefault="0012093E" w:rsidP="0012093E">
      <w:pPr>
        <w:pStyle w:val="H1G"/>
        <w:rPr>
          <w:rFonts w:eastAsia="Calibri"/>
        </w:rPr>
      </w:pPr>
      <w:r w:rsidRPr="00427D5E">
        <w:rPr>
          <w:rFonts w:eastAsia="Calibri"/>
        </w:rPr>
        <w:tab/>
      </w:r>
      <w:r w:rsidR="00D4535E" w:rsidRPr="00427D5E">
        <w:rPr>
          <w:rFonts w:eastAsia="Calibri"/>
        </w:rPr>
        <w:t>D.</w:t>
      </w:r>
      <w:r w:rsidRPr="00427D5E">
        <w:rPr>
          <w:rFonts w:eastAsia="Calibri"/>
        </w:rPr>
        <w:tab/>
      </w:r>
      <w:r w:rsidR="00D4535E" w:rsidRPr="00427D5E">
        <w:rPr>
          <w:rFonts w:eastAsia="Calibri"/>
        </w:rPr>
        <w:t>Accountability and disciplinary measures</w:t>
      </w:r>
    </w:p>
    <w:p w:rsidR="00D4535E" w:rsidRPr="00427D5E" w:rsidRDefault="00D4535E" w:rsidP="00B1456B">
      <w:pPr>
        <w:pStyle w:val="SingleTxtG"/>
        <w:numPr>
          <w:ilvl w:val="0"/>
          <w:numId w:val="22"/>
        </w:numPr>
        <w:ind w:left="1134" w:firstLine="0"/>
        <w:rPr>
          <w:rFonts w:eastAsia="Calibri"/>
        </w:rPr>
      </w:pPr>
      <w:r w:rsidRPr="00427D5E">
        <w:rPr>
          <w:rFonts w:eastAsia="Calibri"/>
        </w:rPr>
        <w:t>Another shortcoming affecting the independence and impartiality of the judiciary is the absence of a written code of conduct for federal judges</w:t>
      </w:r>
      <w:r w:rsidR="00B97123">
        <w:rPr>
          <w:rFonts w:eastAsia="Calibri"/>
        </w:rPr>
        <w:t>,</w:t>
      </w:r>
      <w:r w:rsidRPr="00427D5E">
        <w:rPr>
          <w:rFonts w:eastAsia="Calibri"/>
        </w:rPr>
        <w:t xml:space="preserve"> as </w:t>
      </w:r>
      <w:r w:rsidR="00B97123">
        <w:rPr>
          <w:rFonts w:eastAsia="Calibri"/>
        </w:rPr>
        <w:t xml:space="preserve">currently </w:t>
      </w:r>
      <w:r w:rsidRPr="00427D5E">
        <w:rPr>
          <w:rFonts w:eastAsia="Calibri"/>
        </w:rPr>
        <w:t xml:space="preserve">only a draft exists. The local judiciary in Abu Dhabi has a code of judicial conduct containing </w:t>
      </w:r>
      <w:r w:rsidR="00350CD2">
        <w:rPr>
          <w:rFonts w:eastAsia="Calibri"/>
        </w:rPr>
        <w:t>10</w:t>
      </w:r>
      <w:r w:rsidRPr="00427D5E">
        <w:rPr>
          <w:rFonts w:eastAsia="Calibri"/>
        </w:rPr>
        <w:t xml:space="preserve"> fundamental rules and principles. The lack of a code of conduct common to all judiciaries in the </w:t>
      </w:r>
      <w:r w:rsidR="005C7C6C" w:rsidRPr="00427D5E">
        <w:rPr>
          <w:rFonts w:eastAsia="Calibri"/>
        </w:rPr>
        <w:t>United Arab Emirates</w:t>
      </w:r>
      <w:r w:rsidRPr="00427D5E">
        <w:rPr>
          <w:rFonts w:eastAsia="Calibri"/>
        </w:rPr>
        <w:t xml:space="preserve"> could prove problematic and lead to discrepancies between the Emirates and between the federal and local justice systems. The Special Rapporteur nevertheless welcomes th</w:t>
      </w:r>
      <w:r w:rsidR="00350CD2">
        <w:rPr>
          <w:rFonts w:eastAsia="Calibri"/>
        </w:rPr>
        <w:t>e</w:t>
      </w:r>
      <w:r w:rsidRPr="00427D5E">
        <w:rPr>
          <w:rFonts w:eastAsia="Calibri"/>
        </w:rPr>
        <w:t xml:space="preserve"> fact that disciplinary procedures against federal judges fall under the exclusive purview of members of the judiciary; indeed a disciplinary board composed of the </w:t>
      </w:r>
      <w:r w:rsidR="00B134BB">
        <w:rPr>
          <w:rFonts w:eastAsia="Calibri"/>
        </w:rPr>
        <w:t>p</w:t>
      </w:r>
      <w:r w:rsidRPr="00427D5E">
        <w:rPr>
          <w:rFonts w:eastAsia="Calibri"/>
        </w:rPr>
        <w:t xml:space="preserve">resident and the four most senior judges of the Federal Supreme Court </w:t>
      </w:r>
      <w:r w:rsidR="00B97123">
        <w:rPr>
          <w:rFonts w:eastAsia="Calibri"/>
        </w:rPr>
        <w:t>is</w:t>
      </w:r>
      <w:r w:rsidRPr="00427D5E">
        <w:rPr>
          <w:rFonts w:eastAsia="Calibri"/>
        </w:rPr>
        <w:t xml:space="preserve"> responsible for disciplining federal judges.</w:t>
      </w:r>
    </w:p>
    <w:p w:rsidR="00D4535E" w:rsidRPr="00427D5E" w:rsidRDefault="00D4535E" w:rsidP="00B1456B">
      <w:pPr>
        <w:pStyle w:val="SingleTxtG"/>
        <w:numPr>
          <w:ilvl w:val="0"/>
          <w:numId w:val="22"/>
        </w:numPr>
        <w:ind w:left="1134" w:firstLine="0"/>
        <w:rPr>
          <w:rFonts w:eastAsia="Calibri"/>
        </w:rPr>
      </w:pPr>
      <w:r w:rsidRPr="00427D5E">
        <w:rPr>
          <w:rFonts w:eastAsia="Calibri"/>
        </w:rPr>
        <w:t>In th</w:t>
      </w:r>
      <w:r w:rsidR="00B134BB">
        <w:rPr>
          <w:rFonts w:eastAsia="Calibri"/>
        </w:rPr>
        <w:t>at</w:t>
      </w:r>
      <w:r w:rsidRPr="00427D5E">
        <w:rPr>
          <w:rFonts w:eastAsia="Calibri"/>
        </w:rPr>
        <w:t xml:space="preserve"> context, it is important to remember that the independence and impartiality </w:t>
      </w:r>
      <w:r w:rsidR="00B134BB">
        <w:rPr>
          <w:rFonts w:eastAsia="Calibri"/>
        </w:rPr>
        <w:t xml:space="preserve">of the judiciary </w:t>
      </w:r>
      <w:r w:rsidRPr="00427D5E">
        <w:rPr>
          <w:rFonts w:eastAsia="Calibri"/>
        </w:rPr>
        <w:t xml:space="preserve">does not aim </w:t>
      </w:r>
      <w:r w:rsidR="00B134BB">
        <w:rPr>
          <w:rFonts w:eastAsia="Calibri"/>
        </w:rPr>
        <w:t>to</w:t>
      </w:r>
      <w:r w:rsidRPr="00427D5E">
        <w:rPr>
          <w:rFonts w:eastAsia="Calibri"/>
        </w:rPr>
        <w:t xml:space="preserve"> benefit judges themselves, but rather the court users, as part of their inalienable right to a fair trial. Integrity and accountability are therefore essential elements of judicial independence and </w:t>
      </w:r>
      <w:r w:rsidR="00B134BB">
        <w:rPr>
          <w:rFonts w:eastAsia="Calibri"/>
        </w:rPr>
        <w:t xml:space="preserve">are </w:t>
      </w:r>
      <w:r w:rsidRPr="00427D5E">
        <w:rPr>
          <w:rFonts w:eastAsia="Calibri"/>
        </w:rPr>
        <w:t>intrinsically linked to the implementation of the rule of law. While Federal Laws</w:t>
      </w:r>
      <w:r w:rsidR="008171F4" w:rsidRPr="00427D5E">
        <w:rPr>
          <w:rFonts w:eastAsia="Calibri"/>
        </w:rPr>
        <w:t xml:space="preserve"> No. </w:t>
      </w:r>
      <w:r w:rsidRPr="00427D5E">
        <w:rPr>
          <w:rFonts w:eastAsia="Calibri"/>
        </w:rPr>
        <w:t>10 of 1973 and</w:t>
      </w:r>
      <w:r w:rsidR="008171F4" w:rsidRPr="00427D5E">
        <w:rPr>
          <w:rFonts w:eastAsia="Calibri"/>
        </w:rPr>
        <w:t xml:space="preserve"> No. </w:t>
      </w:r>
      <w:r w:rsidRPr="00427D5E">
        <w:rPr>
          <w:rFonts w:eastAsia="Calibri"/>
        </w:rPr>
        <w:t xml:space="preserve">3 of 1983 provide some elements on the type of </w:t>
      </w:r>
      <w:r w:rsidR="00B134BB" w:rsidRPr="00427D5E">
        <w:rPr>
          <w:rFonts w:eastAsia="Calibri"/>
        </w:rPr>
        <w:t>prohibited</w:t>
      </w:r>
      <w:r w:rsidR="00B134BB">
        <w:rPr>
          <w:rFonts w:eastAsia="Calibri"/>
        </w:rPr>
        <w:t xml:space="preserve"> </w:t>
      </w:r>
      <w:r w:rsidRPr="00427D5E">
        <w:rPr>
          <w:rFonts w:eastAsia="Calibri"/>
        </w:rPr>
        <w:t xml:space="preserve">behaviour </w:t>
      </w:r>
      <w:r w:rsidR="00B134BB">
        <w:rPr>
          <w:rFonts w:eastAsia="Calibri"/>
        </w:rPr>
        <w:t>that</w:t>
      </w:r>
      <w:r w:rsidRPr="00427D5E">
        <w:rPr>
          <w:rFonts w:eastAsia="Calibri"/>
        </w:rPr>
        <w:t xml:space="preserve"> might trigger disciplinary measures, detailed guidance needs to be provided to judges on the infractions that will give rise to disciplinary measures.</w:t>
      </w:r>
    </w:p>
    <w:p w:rsidR="00D4535E" w:rsidRPr="00427D5E" w:rsidRDefault="0012093E" w:rsidP="0012093E">
      <w:pPr>
        <w:pStyle w:val="H1G"/>
        <w:rPr>
          <w:rFonts w:eastAsia="Calibri"/>
        </w:rPr>
      </w:pPr>
      <w:r w:rsidRPr="00427D5E">
        <w:rPr>
          <w:rFonts w:eastAsia="Calibri"/>
        </w:rPr>
        <w:tab/>
      </w:r>
      <w:r w:rsidR="00D4535E" w:rsidRPr="00427D5E">
        <w:rPr>
          <w:rFonts w:eastAsia="Calibri"/>
        </w:rPr>
        <w:t>E.</w:t>
      </w:r>
      <w:r w:rsidRPr="00427D5E">
        <w:rPr>
          <w:rFonts w:eastAsia="Calibri"/>
        </w:rPr>
        <w:tab/>
      </w:r>
      <w:r w:rsidR="00D4535E" w:rsidRPr="00427D5E">
        <w:rPr>
          <w:rFonts w:eastAsia="Calibri"/>
        </w:rPr>
        <w:t xml:space="preserve">Fair trial, </w:t>
      </w:r>
      <w:r w:rsidR="00D4535E" w:rsidRPr="00D409D6">
        <w:rPr>
          <w:rFonts w:eastAsia="Calibri"/>
        </w:rPr>
        <w:t>due process and administration of justice</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The Special Rapporteur is extremely concerned </w:t>
      </w:r>
      <w:r w:rsidR="00B134BB">
        <w:rPr>
          <w:rFonts w:eastAsia="Calibri"/>
        </w:rPr>
        <w:t>at</w:t>
      </w:r>
      <w:r w:rsidRPr="00427D5E">
        <w:rPr>
          <w:rFonts w:eastAsia="Calibri"/>
        </w:rPr>
        <w:t xml:space="preserve"> the serious allegations of violations of due process and fair trial guarantees </w:t>
      </w:r>
      <w:r w:rsidR="00350CD2">
        <w:rPr>
          <w:rFonts w:eastAsia="Calibri"/>
        </w:rPr>
        <w:t>made</w:t>
      </w:r>
      <w:r w:rsidRPr="00427D5E">
        <w:rPr>
          <w:rFonts w:eastAsia="Calibri"/>
        </w:rPr>
        <w:t xml:space="preserve"> during her visit, especially with regard to State security-related offences. </w:t>
      </w:r>
      <w:r w:rsidR="00053555" w:rsidRPr="00427D5E">
        <w:rPr>
          <w:rFonts w:eastAsia="Calibri"/>
        </w:rPr>
        <w:t>T</w:t>
      </w:r>
      <w:r w:rsidRPr="00427D5E">
        <w:rPr>
          <w:rFonts w:eastAsia="Calibri"/>
        </w:rPr>
        <w:t xml:space="preserve">he consequences that such violations might have on people’s lives and </w:t>
      </w:r>
      <w:r w:rsidR="00350CD2">
        <w:rPr>
          <w:rFonts w:eastAsia="Calibri"/>
        </w:rPr>
        <w:t>on</w:t>
      </w:r>
      <w:r w:rsidRPr="00427D5E">
        <w:rPr>
          <w:rFonts w:eastAsia="Calibri"/>
        </w:rPr>
        <w:t xml:space="preserve"> respect for their human rights cannot be overemphasized.</w:t>
      </w:r>
    </w:p>
    <w:p w:rsidR="00D4535E" w:rsidRPr="00427D5E" w:rsidRDefault="0012093E" w:rsidP="00D409D6">
      <w:pPr>
        <w:pStyle w:val="H23G"/>
        <w:rPr>
          <w:rFonts w:eastAsia="Calibri"/>
        </w:rPr>
      </w:pPr>
      <w:r w:rsidRPr="00427D5E">
        <w:rPr>
          <w:rFonts w:eastAsia="Calibri"/>
        </w:rPr>
        <w:tab/>
      </w:r>
      <w:r w:rsidR="00D409D6">
        <w:rPr>
          <w:rFonts w:eastAsia="Calibri"/>
        </w:rPr>
        <w:t>1</w:t>
      </w:r>
      <w:r w:rsidRPr="00427D5E">
        <w:rPr>
          <w:rFonts w:eastAsia="Calibri"/>
        </w:rPr>
        <w:t>.</w:t>
      </w:r>
      <w:r w:rsidRPr="00427D5E">
        <w:rPr>
          <w:rFonts w:eastAsia="Calibri"/>
        </w:rPr>
        <w:tab/>
      </w:r>
      <w:r w:rsidR="00D4535E" w:rsidRPr="00427D5E">
        <w:rPr>
          <w:rFonts w:eastAsia="Calibri"/>
        </w:rPr>
        <w:t>Arbitrary arrest and pretrial detention</w:t>
      </w:r>
    </w:p>
    <w:p w:rsidR="00D4535E" w:rsidRPr="00427D5E" w:rsidRDefault="00D4535E" w:rsidP="00B1456B">
      <w:pPr>
        <w:pStyle w:val="SingleTxtG"/>
        <w:numPr>
          <w:ilvl w:val="0"/>
          <w:numId w:val="22"/>
        </w:numPr>
        <w:ind w:left="1134" w:firstLine="0"/>
        <w:rPr>
          <w:rFonts w:eastAsia="Calibri"/>
        </w:rPr>
      </w:pPr>
      <w:r w:rsidRPr="00427D5E">
        <w:rPr>
          <w:rFonts w:eastAsia="Calibri"/>
        </w:rPr>
        <w:t>According to the Code of Criminal Procedure, persons who are arrested must be referred to a prosecutor within 48 hours</w:t>
      </w:r>
      <w:r w:rsidR="00D409D6">
        <w:rPr>
          <w:rFonts w:eastAsia="Calibri"/>
        </w:rPr>
        <w:t>.</w:t>
      </w:r>
      <w:r w:rsidRPr="00427D5E">
        <w:rPr>
          <w:rFonts w:eastAsia="Calibri"/>
        </w:rPr>
        <w:t xml:space="preserve"> </w:t>
      </w:r>
      <w:r w:rsidR="00D409D6">
        <w:rPr>
          <w:rFonts w:eastAsia="Calibri"/>
        </w:rPr>
        <w:t>T</w:t>
      </w:r>
      <w:r w:rsidRPr="00427D5E">
        <w:rPr>
          <w:rFonts w:eastAsia="Calibri"/>
        </w:rPr>
        <w:t>he prosecutor is entitled to extend the pretrial detention for up to a maximum of 21 days. Beyond th</w:t>
      </w:r>
      <w:r w:rsidR="00D409D6">
        <w:rPr>
          <w:rFonts w:eastAsia="Calibri"/>
        </w:rPr>
        <w:t>at</w:t>
      </w:r>
      <w:r w:rsidRPr="00427D5E">
        <w:rPr>
          <w:rFonts w:eastAsia="Calibri"/>
        </w:rPr>
        <w:t xml:space="preserve"> period, the detainee must be presented to a judge</w:t>
      </w:r>
      <w:r w:rsidR="00350CD2">
        <w:rPr>
          <w:rFonts w:eastAsia="Calibri"/>
        </w:rPr>
        <w:t>,</w:t>
      </w:r>
      <w:r w:rsidRPr="00427D5E">
        <w:rPr>
          <w:rFonts w:eastAsia="Calibri"/>
        </w:rPr>
        <w:t xml:space="preserve"> who can extend the detention further. The Special Rapporteur regrets that the law does not provide for a maximum limit for pretrial detention</w:t>
      </w:r>
      <w:r w:rsidR="00D409D6">
        <w:rPr>
          <w:rFonts w:eastAsia="Calibri"/>
        </w:rPr>
        <w:t>, which would</w:t>
      </w:r>
      <w:r w:rsidRPr="00427D5E">
        <w:rPr>
          <w:rFonts w:eastAsia="Calibri"/>
        </w:rPr>
        <w:t xml:space="preserve"> prevent abuses.</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The Special Rapporteur notes with concern that the limited guarantees provided </w:t>
      </w:r>
      <w:r w:rsidR="00D409D6" w:rsidRPr="00427D5E">
        <w:rPr>
          <w:rFonts w:eastAsia="Calibri"/>
        </w:rPr>
        <w:t xml:space="preserve">against arbitrary arrest and detention </w:t>
      </w:r>
      <w:r w:rsidRPr="00427D5E">
        <w:rPr>
          <w:rFonts w:eastAsia="Calibri"/>
        </w:rPr>
        <w:t>in the Code of Criminal Procedure do not apply to person</w:t>
      </w:r>
      <w:r w:rsidR="00D409D6">
        <w:rPr>
          <w:rFonts w:eastAsia="Calibri"/>
        </w:rPr>
        <w:t>s</w:t>
      </w:r>
      <w:r w:rsidRPr="00427D5E">
        <w:rPr>
          <w:rFonts w:eastAsia="Calibri"/>
        </w:rPr>
        <w:t xml:space="preserve"> arrested </w:t>
      </w:r>
      <w:r w:rsidR="003B3F4C">
        <w:rPr>
          <w:rFonts w:eastAsia="Calibri"/>
        </w:rPr>
        <w:t>on</w:t>
      </w:r>
      <w:r w:rsidR="003B3F4C" w:rsidRPr="00427D5E">
        <w:rPr>
          <w:rFonts w:eastAsia="Calibri"/>
        </w:rPr>
        <w:t xml:space="preserve"> </w:t>
      </w:r>
      <w:r w:rsidRPr="00427D5E">
        <w:rPr>
          <w:rFonts w:eastAsia="Calibri"/>
        </w:rPr>
        <w:t>State security</w:t>
      </w:r>
      <w:r w:rsidR="003B3F4C">
        <w:rPr>
          <w:rFonts w:eastAsia="Calibri"/>
        </w:rPr>
        <w:t xml:space="preserve"> or terrorism-related charges</w:t>
      </w:r>
      <w:r w:rsidR="00D409D6">
        <w:rPr>
          <w:rFonts w:eastAsia="Calibri"/>
        </w:rPr>
        <w:t>.</w:t>
      </w:r>
      <w:r w:rsidRPr="00427D5E">
        <w:rPr>
          <w:rFonts w:eastAsia="Calibri"/>
        </w:rPr>
        <w:t xml:space="preserve"> </w:t>
      </w:r>
      <w:r w:rsidR="003B3F4C">
        <w:rPr>
          <w:rFonts w:eastAsia="Calibri"/>
        </w:rPr>
        <w:t>The relevant legislation</w:t>
      </w:r>
      <w:r w:rsidRPr="00427D5E">
        <w:rPr>
          <w:rFonts w:eastAsia="Calibri"/>
        </w:rPr>
        <w:t xml:space="preserve"> </w:t>
      </w:r>
      <w:r w:rsidRPr="00427D5E">
        <w:rPr>
          <w:rFonts w:eastAsia="Calibri"/>
        </w:rPr>
        <w:lastRenderedPageBreak/>
        <w:t>provide</w:t>
      </w:r>
      <w:r w:rsidR="003B3F4C">
        <w:rPr>
          <w:rFonts w:eastAsia="Calibri"/>
        </w:rPr>
        <w:t>s</w:t>
      </w:r>
      <w:r w:rsidRPr="00427D5E">
        <w:rPr>
          <w:rFonts w:eastAsia="Calibri"/>
        </w:rPr>
        <w:t xml:space="preserve"> the prosecution with the competence to extend pretrial detention for up to three months before presenting the detainee to a judge.</w:t>
      </w:r>
    </w:p>
    <w:p w:rsidR="00D4535E" w:rsidRPr="00427D5E" w:rsidRDefault="00D4535E" w:rsidP="00B1456B">
      <w:pPr>
        <w:pStyle w:val="SingleTxtG"/>
        <w:numPr>
          <w:ilvl w:val="0"/>
          <w:numId w:val="22"/>
        </w:numPr>
        <w:ind w:left="1134" w:firstLine="0"/>
        <w:rPr>
          <w:rFonts w:eastAsia="Calibri"/>
        </w:rPr>
      </w:pPr>
      <w:r w:rsidRPr="00427D5E">
        <w:rPr>
          <w:rFonts w:eastAsia="Calibri"/>
        </w:rPr>
        <w:t>Moreover, while the Code of Criminal Procedure prescribes that</w:t>
      </w:r>
      <w:r w:rsidR="00D409D6">
        <w:rPr>
          <w:rFonts w:eastAsia="Calibri"/>
        </w:rPr>
        <w:t>,</w:t>
      </w:r>
      <w:r w:rsidRPr="00427D5E">
        <w:rPr>
          <w:rFonts w:eastAsia="Calibri"/>
        </w:rPr>
        <w:t xml:space="preserve"> unless </w:t>
      </w:r>
      <w:r w:rsidR="00D409D6">
        <w:rPr>
          <w:rFonts w:eastAsia="Calibri"/>
        </w:rPr>
        <w:t>an individual</w:t>
      </w:r>
      <w:r w:rsidRPr="00427D5E">
        <w:rPr>
          <w:rFonts w:eastAsia="Calibri"/>
        </w:rPr>
        <w:t xml:space="preserve"> is arrested in flagrante delicto</w:t>
      </w:r>
      <w:r w:rsidR="00D409D6">
        <w:rPr>
          <w:rFonts w:eastAsia="Calibri"/>
        </w:rPr>
        <w:t>,</w:t>
      </w:r>
      <w:r w:rsidRPr="00427D5E">
        <w:rPr>
          <w:rFonts w:eastAsia="Calibri"/>
        </w:rPr>
        <w:t xml:space="preserve"> an arrest warrant must be presented, the Special Rapporteur received many reports </w:t>
      </w:r>
      <w:r w:rsidR="00FE60A4">
        <w:rPr>
          <w:rFonts w:eastAsia="Calibri"/>
        </w:rPr>
        <w:t>of</w:t>
      </w:r>
      <w:r w:rsidRPr="00427D5E">
        <w:rPr>
          <w:rFonts w:eastAsia="Calibri"/>
        </w:rPr>
        <w:t xml:space="preserve"> people </w:t>
      </w:r>
      <w:r w:rsidR="00350CD2">
        <w:rPr>
          <w:rFonts w:eastAsia="Calibri"/>
        </w:rPr>
        <w:t>being</w:t>
      </w:r>
      <w:r w:rsidRPr="00427D5E">
        <w:rPr>
          <w:rFonts w:eastAsia="Calibri"/>
        </w:rPr>
        <w:t xml:space="preserve"> arrested without a warrant. Such cases very often concern persons </w:t>
      </w:r>
      <w:r w:rsidR="00FE60A4">
        <w:rPr>
          <w:rFonts w:eastAsia="Calibri"/>
        </w:rPr>
        <w:t xml:space="preserve">who were </w:t>
      </w:r>
      <w:r w:rsidRPr="00427D5E">
        <w:rPr>
          <w:rFonts w:eastAsia="Calibri"/>
        </w:rPr>
        <w:t xml:space="preserve">later accused of State security crimes. </w:t>
      </w:r>
      <w:r w:rsidR="00FE60A4">
        <w:rPr>
          <w:rFonts w:eastAsia="Calibri"/>
        </w:rPr>
        <w:t>A</w:t>
      </w:r>
      <w:r w:rsidR="00D7125D" w:rsidRPr="00427D5E">
        <w:rPr>
          <w:rFonts w:eastAsia="Calibri"/>
        </w:rPr>
        <w:t xml:space="preserve">fter </w:t>
      </w:r>
      <w:r w:rsidR="00FE60A4">
        <w:rPr>
          <w:rFonts w:eastAsia="Calibri"/>
        </w:rPr>
        <w:t>being</w:t>
      </w:r>
      <w:r w:rsidR="00D7125D" w:rsidRPr="00427D5E">
        <w:rPr>
          <w:rFonts w:eastAsia="Calibri"/>
        </w:rPr>
        <w:t xml:space="preserve"> arrest</w:t>
      </w:r>
      <w:r w:rsidR="00FE60A4">
        <w:rPr>
          <w:rFonts w:eastAsia="Calibri"/>
        </w:rPr>
        <w:t>ed</w:t>
      </w:r>
      <w:r w:rsidR="00D7125D" w:rsidRPr="00427D5E">
        <w:rPr>
          <w:rFonts w:eastAsia="Calibri"/>
        </w:rPr>
        <w:t xml:space="preserve"> by State security agents</w:t>
      </w:r>
      <w:r w:rsidR="00FE60A4">
        <w:rPr>
          <w:rFonts w:eastAsia="Calibri"/>
        </w:rPr>
        <w:t>,</w:t>
      </w:r>
      <w:r w:rsidR="00D7125D" w:rsidRPr="00427D5E">
        <w:rPr>
          <w:rFonts w:eastAsia="Calibri"/>
        </w:rPr>
        <w:t xml:space="preserve"> </w:t>
      </w:r>
      <w:r w:rsidR="00FE60A4">
        <w:rPr>
          <w:rFonts w:eastAsia="Calibri"/>
        </w:rPr>
        <w:t xml:space="preserve">most of those </w:t>
      </w:r>
      <w:r w:rsidRPr="00427D5E">
        <w:rPr>
          <w:rFonts w:eastAsia="Calibri"/>
        </w:rPr>
        <w:t xml:space="preserve">individuals </w:t>
      </w:r>
      <w:r w:rsidR="00FE60A4">
        <w:rPr>
          <w:rFonts w:eastAsia="Calibri"/>
        </w:rPr>
        <w:t>were</w:t>
      </w:r>
      <w:r w:rsidRPr="00427D5E">
        <w:rPr>
          <w:rFonts w:eastAsia="Calibri"/>
        </w:rPr>
        <w:t xml:space="preserve"> </w:t>
      </w:r>
      <w:r w:rsidR="00FE60A4">
        <w:rPr>
          <w:rFonts w:eastAsia="Calibri"/>
        </w:rPr>
        <w:t>taken</w:t>
      </w:r>
      <w:r w:rsidRPr="00427D5E">
        <w:rPr>
          <w:rFonts w:eastAsia="Calibri"/>
        </w:rPr>
        <w:t xml:space="preserve"> to secret detention facilities and kept incommunicado for days, weeks or even months, sometimes in solitary confinement. Such detentions may sometimes amount to enforced disappearances</w:t>
      </w:r>
      <w:r w:rsidR="00FE60A4">
        <w:rPr>
          <w:rFonts w:eastAsia="Calibri"/>
        </w:rPr>
        <w:t>,</w:t>
      </w:r>
      <w:r w:rsidRPr="00427D5E">
        <w:rPr>
          <w:rFonts w:eastAsia="Calibri"/>
        </w:rPr>
        <w:t xml:space="preserve"> as the authorities refuse to acknowledge that they have detained the person and/or refuse to confirm their fate and whereabouts. It goes without saying that in th</w:t>
      </w:r>
      <w:r w:rsidR="00FE60A4">
        <w:rPr>
          <w:rFonts w:eastAsia="Calibri"/>
        </w:rPr>
        <w:t>o</w:t>
      </w:r>
      <w:r w:rsidRPr="00427D5E">
        <w:rPr>
          <w:rFonts w:eastAsia="Calibri"/>
        </w:rPr>
        <w:t>se places of detention, detainees have no access to a lawyer, in breach of the Basic Principles on the Role of Lawyers</w:t>
      </w:r>
      <w:r w:rsidR="00FE60A4">
        <w:rPr>
          <w:rFonts w:eastAsia="Calibri"/>
        </w:rPr>
        <w:t>,</w:t>
      </w:r>
      <w:r w:rsidRPr="00427D5E">
        <w:rPr>
          <w:rFonts w:eastAsia="Calibri"/>
        </w:rPr>
        <w:t xml:space="preserve"> which require that anyone accused of a crime ha</w:t>
      </w:r>
      <w:r w:rsidR="00FE60A4">
        <w:rPr>
          <w:rFonts w:eastAsia="Calibri"/>
        </w:rPr>
        <w:t>s</w:t>
      </w:r>
      <w:r w:rsidRPr="00427D5E">
        <w:rPr>
          <w:rFonts w:eastAsia="Calibri"/>
        </w:rPr>
        <w:t xml:space="preserve"> access to a lawyer no later than 48 hours after his </w:t>
      </w:r>
      <w:r w:rsidR="00FE60A4">
        <w:rPr>
          <w:rFonts w:eastAsia="Calibri"/>
        </w:rPr>
        <w:t xml:space="preserve">or her </w:t>
      </w:r>
      <w:r w:rsidRPr="00427D5E">
        <w:rPr>
          <w:rFonts w:eastAsia="Calibri"/>
        </w:rPr>
        <w:t>arrest.</w:t>
      </w:r>
    </w:p>
    <w:p w:rsidR="00D4535E" w:rsidRPr="00427D5E" w:rsidRDefault="0012093E" w:rsidP="00D409D6">
      <w:pPr>
        <w:pStyle w:val="H23G"/>
        <w:rPr>
          <w:rFonts w:eastAsia="Calibri"/>
        </w:rPr>
      </w:pPr>
      <w:r w:rsidRPr="00427D5E">
        <w:rPr>
          <w:rFonts w:eastAsia="Calibri"/>
        </w:rPr>
        <w:tab/>
      </w:r>
      <w:r w:rsidR="00D409D6">
        <w:rPr>
          <w:rFonts w:eastAsia="Calibri"/>
        </w:rPr>
        <w:t>2</w:t>
      </w:r>
      <w:r w:rsidRPr="00427D5E">
        <w:rPr>
          <w:rFonts w:eastAsia="Calibri"/>
        </w:rPr>
        <w:t>.</w:t>
      </w:r>
      <w:r w:rsidRPr="00427D5E">
        <w:rPr>
          <w:rFonts w:eastAsia="Calibri"/>
        </w:rPr>
        <w:tab/>
      </w:r>
      <w:r w:rsidR="00D4535E" w:rsidRPr="00427D5E">
        <w:rPr>
          <w:rFonts w:eastAsia="Calibri"/>
        </w:rPr>
        <w:t>Torture and forced confessions</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During her visit, the Special Rapporteur received credible information and evidence that many of the individuals </w:t>
      </w:r>
      <w:r w:rsidR="00FE60A4">
        <w:rPr>
          <w:rFonts w:eastAsia="Calibri"/>
        </w:rPr>
        <w:t xml:space="preserve">who </w:t>
      </w:r>
      <w:r w:rsidRPr="00427D5E">
        <w:rPr>
          <w:rFonts w:eastAsia="Calibri"/>
        </w:rPr>
        <w:t xml:space="preserve">were arrested without a warrant and </w:t>
      </w:r>
      <w:r w:rsidR="00FE60A4">
        <w:rPr>
          <w:rFonts w:eastAsia="Calibri"/>
        </w:rPr>
        <w:t>taken</w:t>
      </w:r>
      <w:r w:rsidRPr="00427D5E">
        <w:rPr>
          <w:rFonts w:eastAsia="Calibri"/>
        </w:rPr>
        <w:t xml:space="preserve"> to unofficial </w:t>
      </w:r>
      <w:r w:rsidR="00FE60A4" w:rsidRPr="00427D5E">
        <w:rPr>
          <w:rFonts w:eastAsia="Calibri"/>
        </w:rPr>
        <w:t>places</w:t>
      </w:r>
      <w:r w:rsidR="00FE60A4">
        <w:rPr>
          <w:rFonts w:eastAsia="Calibri"/>
        </w:rPr>
        <w:t xml:space="preserve"> of </w:t>
      </w:r>
      <w:r w:rsidRPr="00427D5E">
        <w:rPr>
          <w:rFonts w:eastAsia="Calibri"/>
        </w:rPr>
        <w:t xml:space="preserve">detention were also subjected to torture or other forms of ill-treatment, including </w:t>
      </w:r>
      <w:r w:rsidR="00FE60A4">
        <w:rPr>
          <w:rFonts w:eastAsia="Calibri"/>
        </w:rPr>
        <w:t xml:space="preserve">in order to </w:t>
      </w:r>
      <w:r w:rsidRPr="00427D5E">
        <w:rPr>
          <w:rFonts w:eastAsia="Calibri"/>
        </w:rPr>
        <w:t xml:space="preserve">extract confessions of guilt or testimonies against other detainees. </w:t>
      </w:r>
      <w:r w:rsidR="00350CD2">
        <w:rPr>
          <w:rFonts w:eastAsia="Calibri"/>
        </w:rPr>
        <w:t>C</w:t>
      </w:r>
      <w:r w:rsidR="00350CD2" w:rsidRPr="00427D5E">
        <w:rPr>
          <w:rFonts w:eastAsia="Calibri"/>
        </w:rPr>
        <w:t xml:space="preserve">onsistent </w:t>
      </w:r>
      <w:r w:rsidR="00350CD2">
        <w:rPr>
          <w:rFonts w:eastAsia="Calibri"/>
        </w:rPr>
        <w:t>t</w:t>
      </w:r>
      <w:r w:rsidRPr="00427D5E">
        <w:rPr>
          <w:rFonts w:eastAsia="Calibri"/>
        </w:rPr>
        <w:t xml:space="preserve">estimonies </w:t>
      </w:r>
      <w:r w:rsidR="00350CD2" w:rsidRPr="00427D5E">
        <w:rPr>
          <w:rFonts w:eastAsia="Calibri"/>
        </w:rPr>
        <w:t>o</w:t>
      </w:r>
      <w:r w:rsidR="00350CD2">
        <w:rPr>
          <w:rFonts w:eastAsia="Calibri"/>
        </w:rPr>
        <w:t>f</w:t>
      </w:r>
      <w:r w:rsidR="00350CD2" w:rsidRPr="00427D5E">
        <w:rPr>
          <w:rFonts w:eastAsia="Calibri"/>
        </w:rPr>
        <w:t xml:space="preserve"> the following </w:t>
      </w:r>
      <w:r w:rsidR="00E216BF">
        <w:rPr>
          <w:rFonts w:eastAsia="Calibri"/>
        </w:rPr>
        <w:t xml:space="preserve">torture and </w:t>
      </w:r>
      <w:r w:rsidR="00350CD2">
        <w:rPr>
          <w:rFonts w:eastAsia="Calibri"/>
        </w:rPr>
        <w:t>ill-treatment were</w:t>
      </w:r>
      <w:r w:rsidRPr="00427D5E">
        <w:rPr>
          <w:rFonts w:eastAsia="Calibri"/>
        </w:rPr>
        <w:t xml:space="preserve"> </w:t>
      </w:r>
      <w:r w:rsidR="00350CD2">
        <w:rPr>
          <w:rFonts w:eastAsia="Calibri"/>
        </w:rPr>
        <w:t>received</w:t>
      </w:r>
      <w:r w:rsidRPr="00427D5E">
        <w:rPr>
          <w:rFonts w:eastAsia="Calibri"/>
        </w:rPr>
        <w:t xml:space="preserve">: deprivation of daylight; </w:t>
      </w:r>
      <w:r w:rsidR="00FE60A4">
        <w:rPr>
          <w:rFonts w:eastAsia="Calibri"/>
        </w:rPr>
        <w:t xml:space="preserve">exposure to </w:t>
      </w:r>
      <w:r w:rsidRPr="00427D5E">
        <w:rPr>
          <w:rFonts w:eastAsia="Calibri"/>
        </w:rPr>
        <w:t>bright electric light 24</w:t>
      </w:r>
      <w:r w:rsidR="00350CD2">
        <w:rPr>
          <w:rFonts w:eastAsia="Calibri"/>
        </w:rPr>
        <w:t xml:space="preserve"> </w:t>
      </w:r>
      <w:r w:rsidRPr="00427D5E">
        <w:rPr>
          <w:rFonts w:eastAsia="Calibri"/>
        </w:rPr>
        <w:t xml:space="preserve">hours a day; being blindfolded and threatened; </w:t>
      </w:r>
      <w:r w:rsidR="00FE60A4">
        <w:rPr>
          <w:rFonts w:eastAsia="Calibri"/>
        </w:rPr>
        <w:t xml:space="preserve">being </w:t>
      </w:r>
      <w:r w:rsidRPr="00427D5E">
        <w:rPr>
          <w:rFonts w:eastAsia="Calibri"/>
        </w:rPr>
        <w:t xml:space="preserve">kept in very small cells without windows </w:t>
      </w:r>
      <w:r w:rsidR="00FE60A4">
        <w:rPr>
          <w:rFonts w:eastAsia="Calibri"/>
        </w:rPr>
        <w:t>or a</w:t>
      </w:r>
      <w:r w:rsidRPr="00427D5E">
        <w:rPr>
          <w:rFonts w:eastAsia="Calibri"/>
        </w:rPr>
        <w:t xml:space="preserve"> toilet; </w:t>
      </w:r>
      <w:r w:rsidR="00FE60A4">
        <w:rPr>
          <w:rFonts w:eastAsia="Calibri"/>
        </w:rPr>
        <w:t xml:space="preserve">being </w:t>
      </w:r>
      <w:r w:rsidRPr="00427D5E">
        <w:rPr>
          <w:rFonts w:eastAsia="Calibri"/>
        </w:rPr>
        <w:t xml:space="preserve">forced to ask permission and </w:t>
      </w:r>
      <w:r w:rsidR="00FE60A4">
        <w:rPr>
          <w:rFonts w:eastAsia="Calibri"/>
        </w:rPr>
        <w:t xml:space="preserve">being forced </w:t>
      </w:r>
      <w:r w:rsidRPr="00427D5E">
        <w:rPr>
          <w:rFonts w:eastAsia="Calibri"/>
        </w:rPr>
        <w:t xml:space="preserve">to strip </w:t>
      </w:r>
      <w:r w:rsidR="00FE60A4">
        <w:rPr>
          <w:rFonts w:eastAsia="Calibri"/>
        </w:rPr>
        <w:t xml:space="preserve">in order </w:t>
      </w:r>
      <w:r w:rsidRPr="00427D5E">
        <w:rPr>
          <w:rFonts w:eastAsia="Calibri"/>
        </w:rPr>
        <w:t xml:space="preserve">to go to the toilet; exposure to extreme temperatures; beatings; extraction of </w:t>
      </w:r>
      <w:r w:rsidR="00FE60A4">
        <w:rPr>
          <w:rFonts w:eastAsia="Calibri"/>
        </w:rPr>
        <w:t xml:space="preserve">fingernails </w:t>
      </w:r>
      <w:r w:rsidR="00E216BF">
        <w:rPr>
          <w:rFonts w:eastAsia="Calibri"/>
        </w:rPr>
        <w:t>and</w:t>
      </w:r>
      <w:r w:rsidRPr="00427D5E">
        <w:rPr>
          <w:rFonts w:eastAsia="Calibri"/>
        </w:rPr>
        <w:t xml:space="preserve"> plucking of beards; being drugged; sexual assaults </w:t>
      </w:r>
      <w:r w:rsidR="00002CC3">
        <w:rPr>
          <w:rFonts w:eastAsia="Calibri"/>
        </w:rPr>
        <w:t>and</w:t>
      </w:r>
      <w:r w:rsidRPr="00427D5E">
        <w:rPr>
          <w:rFonts w:eastAsia="Calibri"/>
        </w:rPr>
        <w:t xml:space="preserve"> threats </w:t>
      </w:r>
      <w:r w:rsidR="00002CC3">
        <w:rPr>
          <w:rFonts w:eastAsia="Calibri"/>
        </w:rPr>
        <w:t>there</w:t>
      </w:r>
      <w:r w:rsidRPr="00427D5E">
        <w:rPr>
          <w:rFonts w:eastAsia="Calibri"/>
        </w:rPr>
        <w:t>of; and insults.</w:t>
      </w:r>
    </w:p>
    <w:p w:rsidR="00D4535E" w:rsidRPr="00427D5E" w:rsidRDefault="00D4535E" w:rsidP="00B1456B">
      <w:pPr>
        <w:pStyle w:val="SingleTxtG"/>
        <w:numPr>
          <w:ilvl w:val="0"/>
          <w:numId w:val="22"/>
        </w:numPr>
        <w:ind w:left="1134" w:firstLine="0"/>
        <w:rPr>
          <w:rFonts w:eastAsia="Calibri"/>
        </w:rPr>
      </w:pPr>
      <w:r w:rsidRPr="00427D5E">
        <w:rPr>
          <w:rFonts w:eastAsia="Calibri"/>
        </w:rPr>
        <w:t>The Special Rapporteur was told that over the past few years</w:t>
      </w:r>
      <w:r w:rsidR="00002CC3">
        <w:rPr>
          <w:rFonts w:eastAsia="Calibri"/>
        </w:rPr>
        <w:t>,</w:t>
      </w:r>
      <w:r w:rsidRPr="00427D5E">
        <w:rPr>
          <w:rFonts w:eastAsia="Calibri"/>
        </w:rPr>
        <w:t xml:space="preserve"> more than 200</w:t>
      </w:r>
      <w:r w:rsidR="00D7125D" w:rsidRPr="00427D5E">
        <w:rPr>
          <w:rFonts w:eastAsia="Calibri"/>
        </w:rPr>
        <w:t> </w:t>
      </w:r>
      <w:r w:rsidRPr="00427D5E">
        <w:rPr>
          <w:rFonts w:eastAsia="Calibri"/>
        </w:rPr>
        <w:t>complaints relat</w:t>
      </w:r>
      <w:r w:rsidR="00002CC3">
        <w:rPr>
          <w:rFonts w:eastAsia="Calibri"/>
        </w:rPr>
        <w:t>ing</w:t>
      </w:r>
      <w:r w:rsidRPr="00427D5E">
        <w:rPr>
          <w:rFonts w:eastAsia="Calibri"/>
        </w:rPr>
        <w:t xml:space="preserve"> to torture and/or ill-treatment </w:t>
      </w:r>
      <w:r w:rsidR="00002CC3">
        <w:rPr>
          <w:rFonts w:eastAsia="Calibri"/>
        </w:rPr>
        <w:t>had been</w:t>
      </w:r>
      <w:r w:rsidRPr="00427D5E">
        <w:rPr>
          <w:rFonts w:eastAsia="Calibri"/>
        </w:rPr>
        <w:t xml:space="preserve"> presented before judges and/or prosecutors, but that th</w:t>
      </w:r>
      <w:r w:rsidR="00002CC3">
        <w:rPr>
          <w:rFonts w:eastAsia="Calibri"/>
        </w:rPr>
        <w:t>o</w:t>
      </w:r>
      <w:r w:rsidRPr="00427D5E">
        <w:rPr>
          <w:rFonts w:eastAsia="Calibri"/>
        </w:rPr>
        <w:t xml:space="preserve">se complaints </w:t>
      </w:r>
      <w:r w:rsidR="00002CC3">
        <w:rPr>
          <w:rFonts w:eastAsia="Calibri"/>
        </w:rPr>
        <w:t>had</w:t>
      </w:r>
      <w:r w:rsidRPr="00427D5E">
        <w:rPr>
          <w:rFonts w:eastAsia="Calibri"/>
        </w:rPr>
        <w:t xml:space="preserve"> not </w:t>
      </w:r>
      <w:r w:rsidR="00002CC3">
        <w:rPr>
          <w:rFonts w:eastAsia="Calibri"/>
        </w:rPr>
        <w:t xml:space="preserve">been </w:t>
      </w:r>
      <w:r w:rsidRPr="00427D5E">
        <w:rPr>
          <w:rFonts w:eastAsia="Calibri"/>
        </w:rPr>
        <w:t xml:space="preserve">received or registered, and consequently not </w:t>
      </w:r>
      <w:r w:rsidR="00002CC3">
        <w:rPr>
          <w:rFonts w:eastAsia="Calibri"/>
        </w:rPr>
        <w:t xml:space="preserve">been </w:t>
      </w:r>
      <w:r w:rsidRPr="00427D5E">
        <w:rPr>
          <w:rFonts w:eastAsia="Calibri"/>
        </w:rPr>
        <w:t xml:space="preserve">taken into account in judicial proceedings. Moreover, no independent investigation </w:t>
      </w:r>
      <w:r w:rsidR="005649B7">
        <w:rPr>
          <w:rFonts w:eastAsia="Calibri"/>
        </w:rPr>
        <w:t xml:space="preserve">into those complaints </w:t>
      </w:r>
      <w:r w:rsidRPr="00427D5E">
        <w:rPr>
          <w:rFonts w:eastAsia="Calibri"/>
        </w:rPr>
        <w:t>ha</w:t>
      </w:r>
      <w:r w:rsidR="00002CC3">
        <w:rPr>
          <w:rFonts w:eastAsia="Calibri"/>
        </w:rPr>
        <w:t>d</w:t>
      </w:r>
      <w:r w:rsidRPr="00427D5E">
        <w:rPr>
          <w:rFonts w:eastAsia="Calibri"/>
        </w:rPr>
        <w:t xml:space="preserve"> allegedly taken place. In one case reported to the Special Rapporteur, a judge ordered a medical committee to investigate allegations of torture and ill-treatment. The media </w:t>
      </w:r>
      <w:r w:rsidR="00002CC3">
        <w:rPr>
          <w:rFonts w:eastAsia="Calibri"/>
        </w:rPr>
        <w:t>reported</w:t>
      </w:r>
      <w:r w:rsidRPr="00427D5E">
        <w:rPr>
          <w:rFonts w:eastAsia="Calibri"/>
        </w:rPr>
        <w:t xml:space="preserve"> that the result</w:t>
      </w:r>
      <w:r w:rsidR="00002CC3">
        <w:rPr>
          <w:rFonts w:eastAsia="Calibri"/>
        </w:rPr>
        <w:t>ing</w:t>
      </w:r>
      <w:r w:rsidRPr="00427D5E">
        <w:rPr>
          <w:rFonts w:eastAsia="Calibri"/>
        </w:rPr>
        <w:t xml:space="preserve"> report proved that the allegations were false</w:t>
      </w:r>
      <w:r w:rsidR="00002CC3">
        <w:rPr>
          <w:rFonts w:eastAsia="Calibri"/>
        </w:rPr>
        <w:t>,</w:t>
      </w:r>
      <w:r w:rsidRPr="00427D5E">
        <w:rPr>
          <w:rFonts w:eastAsia="Calibri"/>
        </w:rPr>
        <w:t xml:space="preserve"> yet the report w</w:t>
      </w:r>
      <w:r w:rsidR="00002CC3">
        <w:rPr>
          <w:rFonts w:eastAsia="Calibri"/>
        </w:rPr>
        <w:t>as</w:t>
      </w:r>
      <w:r w:rsidRPr="00427D5E">
        <w:rPr>
          <w:rFonts w:eastAsia="Calibri"/>
        </w:rPr>
        <w:t xml:space="preserve"> never shared with the defence counsel or presented to the court.</w:t>
      </w:r>
    </w:p>
    <w:p w:rsidR="00D4535E" w:rsidRPr="00427D5E" w:rsidRDefault="00D4535E" w:rsidP="00B1456B">
      <w:pPr>
        <w:pStyle w:val="SingleTxtG"/>
        <w:numPr>
          <w:ilvl w:val="0"/>
          <w:numId w:val="22"/>
        </w:numPr>
        <w:ind w:left="1134" w:firstLine="0"/>
        <w:rPr>
          <w:rFonts w:eastAsia="Calibri"/>
        </w:rPr>
      </w:pPr>
      <w:r w:rsidRPr="003B7EA7">
        <w:rPr>
          <w:rFonts w:eastAsia="Calibri"/>
        </w:rPr>
        <w:t>The Special Rapporteur is of the opinion that the lack of serious investigation in</w:t>
      </w:r>
      <w:r w:rsidR="00002CC3" w:rsidRPr="003B7EA7">
        <w:rPr>
          <w:rFonts w:eastAsia="Calibri"/>
        </w:rPr>
        <w:t>to</w:t>
      </w:r>
      <w:r w:rsidRPr="003B7EA7">
        <w:rPr>
          <w:rFonts w:eastAsia="Calibri"/>
        </w:rPr>
        <w:t xml:space="preserve"> th</w:t>
      </w:r>
      <w:r w:rsidR="00002CC3" w:rsidRPr="003B7EA7">
        <w:rPr>
          <w:rFonts w:eastAsia="Calibri"/>
        </w:rPr>
        <w:t>at</w:t>
      </w:r>
      <w:r w:rsidRPr="003B7EA7">
        <w:rPr>
          <w:rFonts w:eastAsia="Calibri"/>
        </w:rPr>
        <w:t xml:space="preserve"> type of allegation </w:t>
      </w:r>
      <w:r w:rsidR="00002CC3" w:rsidRPr="003B7EA7">
        <w:rPr>
          <w:rFonts w:eastAsia="Calibri"/>
        </w:rPr>
        <w:t>encourag</w:t>
      </w:r>
      <w:r w:rsidRPr="003B7EA7">
        <w:rPr>
          <w:rFonts w:eastAsia="Calibri"/>
        </w:rPr>
        <w:t xml:space="preserve">es impunity for perpetrators. It also </w:t>
      </w:r>
      <w:r w:rsidR="003B7EA7">
        <w:rPr>
          <w:rFonts w:eastAsia="Calibri"/>
        </w:rPr>
        <w:t>constitutes</w:t>
      </w:r>
      <w:r w:rsidRPr="003B7EA7">
        <w:rPr>
          <w:rFonts w:eastAsia="Calibri"/>
        </w:rPr>
        <w:t xml:space="preserve"> </w:t>
      </w:r>
      <w:r w:rsidR="003B7EA7" w:rsidRPr="003B7EA7">
        <w:rPr>
          <w:rFonts w:eastAsia="Calibri"/>
        </w:rPr>
        <w:t xml:space="preserve">a violation </w:t>
      </w:r>
      <w:r w:rsidRPr="003B7EA7">
        <w:rPr>
          <w:rFonts w:eastAsia="Calibri"/>
        </w:rPr>
        <w:t xml:space="preserve">of </w:t>
      </w:r>
      <w:r w:rsidR="00266C93">
        <w:rPr>
          <w:rFonts w:eastAsia="Calibri"/>
        </w:rPr>
        <w:t xml:space="preserve">the </w:t>
      </w:r>
      <w:r w:rsidRPr="003B7EA7">
        <w:rPr>
          <w:rFonts w:eastAsia="Calibri"/>
        </w:rPr>
        <w:t xml:space="preserve">obligations </w:t>
      </w:r>
      <w:r w:rsidR="00266C93">
        <w:rPr>
          <w:rFonts w:eastAsia="Calibri"/>
        </w:rPr>
        <w:t>of the United Arab Emirates</w:t>
      </w:r>
      <w:r w:rsidR="00266C93" w:rsidRPr="003B7EA7">
        <w:rPr>
          <w:rFonts w:eastAsia="Calibri"/>
        </w:rPr>
        <w:t xml:space="preserve"> </w:t>
      </w:r>
      <w:r w:rsidRPr="003B7EA7">
        <w:rPr>
          <w:rFonts w:eastAsia="Calibri"/>
        </w:rPr>
        <w:t xml:space="preserve">under </w:t>
      </w:r>
      <w:r w:rsidR="003B7EA7">
        <w:rPr>
          <w:rFonts w:eastAsia="Calibri"/>
        </w:rPr>
        <w:t xml:space="preserve">the </w:t>
      </w:r>
      <w:r w:rsidRPr="003B7EA7">
        <w:rPr>
          <w:rFonts w:eastAsia="Calibri"/>
        </w:rPr>
        <w:t xml:space="preserve">Convention against </w:t>
      </w:r>
      <w:r w:rsidR="00002CC3" w:rsidRPr="003B7EA7">
        <w:rPr>
          <w:rFonts w:eastAsia="Calibri"/>
        </w:rPr>
        <w:t>T</w:t>
      </w:r>
      <w:r w:rsidRPr="003B7EA7">
        <w:rPr>
          <w:rFonts w:eastAsia="Calibri"/>
        </w:rPr>
        <w:t xml:space="preserve">orture and </w:t>
      </w:r>
      <w:r w:rsidR="003B7EA7">
        <w:rPr>
          <w:rFonts w:eastAsia="Calibri"/>
        </w:rPr>
        <w:t>O</w:t>
      </w:r>
      <w:r w:rsidRPr="003B7EA7">
        <w:rPr>
          <w:rFonts w:eastAsia="Calibri"/>
        </w:rPr>
        <w:t xml:space="preserve">ther </w:t>
      </w:r>
      <w:r w:rsidR="00002CC3" w:rsidRPr="003B7EA7">
        <w:rPr>
          <w:rFonts w:eastAsia="Calibri"/>
        </w:rPr>
        <w:t>C</w:t>
      </w:r>
      <w:r w:rsidRPr="003B7EA7">
        <w:rPr>
          <w:rFonts w:eastAsia="Calibri"/>
        </w:rPr>
        <w:t xml:space="preserve">ruel, </w:t>
      </w:r>
      <w:r w:rsidR="00002CC3" w:rsidRPr="003B7EA7">
        <w:rPr>
          <w:rFonts w:eastAsia="Calibri"/>
        </w:rPr>
        <w:t>I</w:t>
      </w:r>
      <w:r w:rsidRPr="003B7EA7">
        <w:rPr>
          <w:rFonts w:eastAsia="Calibri"/>
        </w:rPr>
        <w:t xml:space="preserve">nhuman or </w:t>
      </w:r>
      <w:r w:rsidR="00002CC3" w:rsidRPr="003B7EA7">
        <w:rPr>
          <w:rFonts w:eastAsia="Calibri"/>
        </w:rPr>
        <w:t>D</w:t>
      </w:r>
      <w:r w:rsidRPr="003B7EA7">
        <w:rPr>
          <w:rFonts w:eastAsia="Calibri"/>
        </w:rPr>
        <w:t xml:space="preserve">egrading </w:t>
      </w:r>
      <w:r w:rsidR="00002CC3" w:rsidRPr="003B7EA7">
        <w:rPr>
          <w:rFonts w:eastAsia="Calibri"/>
        </w:rPr>
        <w:t>T</w:t>
      </w:r>
      <w:r w:rsidRPr="003B7EA7">
        <w:rPr>
          <w:rFonts w:eastAsia="Calibri"/>
        </w:rPr>
        <w:t xml:space="preserve">reatment or </w:t>
      </w:r>
      <w:r w:rsidR="00002CC3" w:rsidRPr="003B7EA7">
        <w:rPr>
          <w:rFonts w:eastAsia="Calibri"/>
        </w:rPr>
        <w:t>P</w:t>
      </w:r>
      <w:r w:rsidRPr="003B7EA7">
        <w:rPr>
          <w:rFonts w:eastAsia="Calibri"/>
        </w:rPr>
        <w:t>unishment</w:t>
      </w:r>
      <w:r w:rsidRPr="00427D5E">
        <w:rPr>
          <w:rFonts w:eastAsia="Calibri"/>
        </w:rPr>
        <w:t>.</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Judges and prosecutors have an obligation not only </w:t>
      </w:r>
      <w:r w:rsidR="003B7EA7" w:rsidRPr="00427D5E">
        <w:rPr>
          <w:rFonts w:eastAsia="Calibri"/>
        </w:rPr>
        <w:t xml:space="preserve">to </w:t>
      </w:r>
      <w:r w:rsidRPr="00427D5E">
        <w:rPr>
          <w:rFonts w:eastAsia="Calibri"/>
        </w:rPr>
        <w:t>respect and enforce the rights of the parties, including due process and fair trial guarantees, but also to uphold human rights. In th</w:t>
      </w:r>
      <w:r w:rsidR="003B7EA7">
        <w:rPr>
          <w:rFonts w:eastAsia="Calibri"/>
        </w:rPr>
        <w:t>at</w:t>
      </w:r>
      <w:r w:rsidRPr="00427D5E">
        <w:rPr>
          <w:rFonts w:eastAsia="Calibri"/>
        </w:rPr>
        <w:t xml:space="preserve"> </w:t>
      </w:r>
      <w:r w:rsidR="003B7EA7">
        <w:rPr>
          <w:rFonts w:eastAsia="Calibri"/>
        </w:rPr>
        <w:t>regard</w:t>
      </w:r>
      <w:r w:rsidRPr="00427D5E">
        <w:rPr>
          <w:rFonts w:eastAsia="Calibri"/>
        </w:rPr>
        <w:t xml:space="preserve">, the notions of </w:t>
      </w:r>
      <w:r w:rsidR="003B7EA7" w:rsidRPr="00427D5E">
        <w:rPr>
          <w:rFonts w:eastAsia="Calibri"/>
        </w:rPr>
        <w:t>due process and</w:t>
      </w:r>
      <w:r w:rsidR="003B7EA7">
        <w:rPr>
          <w:rFonts w:eastAsia="Calibri"/>
        </w:rPr>
        <w:t xml:space="preserve"> </w:t>
      </w:r>
      <w:r w:rsidRPr="00427D5E">
        <w:rPr>
          <w:rFonts w:eastAsia="Calibri"/>
        </w:rPr>
        <w:t>fair trial include the guarantee of a fair and public hearing by an independent and impartial tribunal established by law. Any evidence that may have been obtained through recourse to torture or ill-treatment cannot be received in court, but rather</w:t>
      </w:r>
      <w:r w:rsidR="005B3CBB">
        <w:rPr>
          <w:rFonts w:eastAsia="Calibri"/>
        </w:rPr>
        <w:t>,</w:t>
      </w:r>
      <w:r w:rsidRPr="00427D5E">
        <w:rPr>
          <w:rFonts w:eastAsia="Calibri"/>
        </w:rPr>
        <w:t xml:space="preserve"> must be used to prosecute those who used such methods.</w:t>
      </w:r>
    </w:p>
    <w:p w:rsidR="00D4535E" w:rsidRPr="00427D5E" w:rsidRDefault="00876A75" w:rsidP="00D409D6">
      <w:pPr>
        <w:pStyle w:val="H23G"/>
        <w:rPr>
          <w:rFonts w:eastAsia="Calibri"/>
        </w:rPr>
      </w:pPr>
      <w:r w:rsidRPr="00427D5E">
        <w:rPr>
          <w:rFonts w:eastAsia="Calibri"/>
        </w:rPr>
        <w:tab/>
      </w:r>
      <w:r w:rsidR="00D409D6">
        <w:rPr>
          <w:rFonts w:eastAsia="Calibri"/>
        </w:rPr>
        <w:t>3</w:t>
      </w:r>
      <w:r w:rsidRPr="00427D5E">
        <w:rPr>
          <w:rFonts w:eastAsia="Calibri"/>
        </w:rPr>
        <w:t>.</w:t>
      </w:r>
      <w:r w:rsidRPr="00427D5E">
        <w:rPr>
          <w:rFonts w:eastAsia="Calibri"/>
        </w:rPr>
        <w:tab/>
      </w:r>
      <w:r w:rsidR="00D4535E" w:rsidRPr="00427D5E">
        <w:rPr>
          <w:rFonts w:eastAsia="Calibri"/>
        </w:rPr>
        <w:t>Access to a lawyer</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The Special Rapporteur is extremely concerned </w:t>
      </w:r>
      <w:r w:rsidR="005B3CBB">
        <w:rPr>
          <w:rFonts w:eastAsia="Calibri"/>
        </w:rPr>
        <w:t>at</w:t>
      </w:r>
      <w:r w:rsidRPr="00427D5E">
        <w:rPr>
          <w:rFonts w:eastAsia="Calibri"/>
        </w:rPr>
        <w:t xml:space="preserve"> reports </w:t>
      </w:r>
      <w:r w:rsidR="005B3CBB">
        <w:rPr>
          <w:rFonts w:eastAsia="Calibri"/>
        </w:rPr>
        <w:t>that</w:t>
      </w:r>
      <w:r w:rsidRPr="00427D5E">
        <w:rPr>
          <w:rFonts w:eastAsia="Calibri"/>
        </w:rPr>
        <w:t xml:space="preserve"> an accused</w:t>
      </w:r>
      <w:r w:rsidR="005B3CBB">
        <w:rPr>
          <w:rFonts w:eastAsia="Calibri"/>
        </w:rPr>
        <w:t xml:space="preserve"> person</w:t>
      </w:r>
      <w:r w:rsidRPr="00427D5E">
        <w:rPr>
          <w:rFonts w:eastAsia="Calibri"/>
        </w:rPr>
        <w:t xml:space="preserve">’s access to a lawyer can be restricted by the police or </w:t>
      </w:r>
      <w:r w:rsidR="005B3CBB">
        <w:rPr>
          <w:rFonts w:eastAsia="Calibri"/>
        </w:rPr>
        <w:t xml:space="preserve">the </w:t>
      </w:r>
      <w:r w:rsidRPr="00427D5E">
        <w:rPr>
          <w:rFonts w:eastAsia="Calibri"/>
        </w:rPr>
        <w:t xml:space="preserve">prosecution during the investigative phase. </w:t>
      </w:r>
      <w:r w:rsidRPr="002E3AAB">
        <w:rPr>
          <w:rFonts w:eastAsia="Calibri"/>
        </w:rPr>
        <w:t xml:space="preserve">The Special Rapporteur is particularly alarmed </w:t>
      </w:r>
      <w:r w:rsidR="005B3CBB" w:rsidRPr="002E3AAB">
        <w:rPr>
          <w:rFonts w:eastAsia="Calibri"/>
        </w:rPr>
        <w:t>at</w:t>
      </w:r>
      <w:r w:rsidRPr="002E3AAB">
        <w:rPr>
          <w:rFonts w:eastAsia="Calibri"/>
        </w:rPr>
        <w:t xml:space="preserve"> reports </w:t>
      </w:r>
      <w:r w:rsidR="00A7235E" w:rsidRPr="002E3AAB">
        <w:rPr>
          <w:rFonts w:eastAsia="Calibri"/>
        </w:rPr>
        <w:t>that</w:t>
      </w:r>
      <w:r w:rsidRPr="002E3AAB">
        <w:rPr>
          <w:rFonts w:eastAsia="Calibri"/>
        </w:rPr>
        <w:t xml:space="preserve"> individuals accused of </w:t>
      </w:r>
      <w:r w:rsidRPr="002E3AAB">
        <w:rPr>
          <w:rFonts w:eastAsia="Calibri"/>
        </w:rPr>
        <w:lastRenderedPageBreak/>
        <w:t xml:space="preserve">having committed crimes </w:t>
      </w:r>
      <w:r w:rsidR="00E762AD" w:rsidRPr="002E3AAB">
        <w:rPr>
          <w:rFonts w:eastAsia="Calibri"/>
        </w:rPr>
        <w:t xml:space="preserve">that </w:t>
      </w:r>
      <w:r w:rsidRPr="002E3AAB">
        <w:rPr>
          <w:rFonts w:eastAsia="Calibri"/>
        </w:rPr>
        <w:t>jeopardiz</w:t>
      </w:r>
      <w:r w:rsidR="00E762AD" w:rsidRPr="002E3AAB">
        <w:rPr>
          <w:rFonts w:eastAsia="Calibri"/>
        </w:rPr>
        <w:t>e</w:t>
      </w:r>
      <w:r w:rsidRPr="002E3AAB">
        <w:rPr>
          <w:rFonts w:eastAsia="Calibri"/>
        </w:rPr>
        <w:t xml:space="preserve"> </w:t>
      </w:r>
      <w:r w:rsidRPr="00D16119">
        <w:rPr>
          <w:rFonts w:eastAsia="Calibri"/>
        </w:rPr>
        <w:t xml:space="preserve">State security </w:t>
      </w:r>
      <w:r w:rsidR="00A7235E" w:rsidRPr="00381EF8">
        <w:rPr>
          <w:rFonts w:eastAsia="Calibri"/>
        </w:rPr>
        <w:t>have extremely limited</w:t>
      </w:r>
      <w:r w:rsidRPr="00346892">
        <w:rPr>
          <w:rFonts w:eastAsia="Calibri"/>
        </w:rPr>
        <w:t xml:space="preserve"> access to legal counsel.</w:t>
      </w:r>
      <w:r w:rsidRPr="00427D5E">
        <w:rPr>
          <w:rFonts w:eastAsia="Calibri"/>
        </w:rPr>
        <w:t xml:space="preserve"> </w:t>
      </w:r>
      <w:r w:rsidR="00A7235E">
        <w:rPr>
          <w:rFonts w:eastAsia="Calibri"/>
        </w:rPr>
        <w:t>Allegedly, o</w:t>
      </w:r>
      <w:r w:rsidRPr="00427D5E">
        <w:rPr>
          <w:rFonts w:eastAsia="Calibri"/>
        </w:rPr>
        <w:t xml:space="preserve">ne defendant met his lawyer only once before his trial; another met his lawyer for the first time in court. Meetings with lawyers are often very short, lasting only a few minutes, </w:t>
      </w:r>
      <w:r w:rsidR="00A7235E">
        <w:rPr>
          <w:rFonts w:eastAsia="Calibri"/>
        </w:rPr>
        <w:t xml:space="preserve">and </w:t>
      </w:r>
      <w:r w:rsidRPr="00427D5E">
        <w:rPr>
          <w:rFonts w:eastAsia="Calibri"/>
        </w:rPr>
        <w:t>they are not held in private</w:t>
      </w:r>
      <w:r w:rsidR="00A7235E">
        <w:rPr>
          <w:rFonts w:eastAsia="Calibri"/>
        </w:rPr>
        <w:t>, but</w:t>
      </w:r>
      <w:r w:rsidRPr="00427D5E">
        <w:rPr>
          <w:rFonts w:eastAsia="Calibri"/>
        </w:rPr>
        <w:t xml:space="preserve"> are supervised and </w:t>
      </w:r>
      <w:r w:rsidR="002E3AAB">
        <w:rPr>
          <w:rFonts w:eastAsia="Calibri"/>
        </w:rPr>
        <w:t>reporte</w:t>
      </w:r>
      <w:r w:rsidRPr="002E3AAB">
        <w:rPr>
          <w:rFonts w:eastAsia="Calibri"/>
        </w:rPr>
        <w:t>dly</w:t>
      </w:r>
      <w:r w:rsidRPr="00427D5E">
        <w:rPr>
          <w:rFonts w:eastAsia="Calibri"/>
        </w:rPr>
        <w:t xml:space="preserve"> even recorded by the prosecution or security services</w:t>
      </w:r>
      <w:r w:rsidR="005649B7">
        <w:rPr>
          <w:rFonts w:eastAsia="Calibri"/>
        </w:rPr>
        <w:t xml:space="preserve">. </w:t>
      </w:r>
      <w:r w:rsidRPr="00427D5E">
        <w:rPr>
          <w:rFonts w:eastAsia="Calibri"/>
        </w:rPr>
        <w:t xml:space="preserve">The allegations </w:t>
      </w:r>
      <w:r w:rsidR="00D32839">
        <w:rPr>
          <w:rFonts w:eastAsia="Calibri"/>
        </w:rPr>
        <w:t xml:space="preserve">thus reflect </w:t>
      </w:r>
      <w:r w:rsidRPr="00427D5E">
        <w:rPr>
          <w:rFonts w:eastAsia="Calibri"/>
        </w:rPr>
        <w:t>breach</w:t>
      </w:r>
      <w:r w:rsidR="00D32839">
        <w:rPr>
          <w:rFonts w:eastAsia="Calibri"/>
        </w:rPr>
        <w:t>es of</w:t>
      </w:r>
      <w:r w:rsidRPr="00427D5E">
        <w:rPr>
          <w:rFonts w:eastAsia="Calibri"/>
        </w:rPr>
        <w:t xml:space="preserve"> international human rights standards </w:t>
      </w:r>
      <w:r w:rsidR="00615977">
        <w:rPr>
          <w:rFonts w:eastAsia="Calibri"/>
        </w:rPr>
        <w:t>on</w:t>
      </w:r>
      <w:r w:rsidRPr="00427D5E">
        <w:rPr>
          <w:rFonts w:eastAsia="Calibri"/>
        </w:rPr>
        <w:t xml:space="preserve"> the right to a fair trial and guarantees ensuring the free exercise of the legal profession.</w:t>
      </w:r>
    </w:p>
    <w:p w:rsidR="00D4535E" w:rsidRPr="00427D5E" w:rsidRDefault="00876A75" w:rsidP="00D409D6">
      <w:pPr>
        <w:pStyle w:val="H23G"/>
        <w:rPr>
          <w:rFonts w:eastAsia="Calibri"/>
        </w:rPr>
      </w:pPr>
      <w:r w:rsidRPr="00427D5E">
        <w:rPr>
          <w:rFonts w:eastAsia="Calibri"/>
        </w:rPr>
        <w:tab/>
      </w:r>
      <w:r w:rsidR="00D409D6">
        <w:rPr>
          <w:rFonts w:eastAsia="Calibri"/>
        </w:rPr>
        <w:t>4</w:t>
      </w:r>
      <w:r w:rsidRPr="00427D5E">
        <w:rPr>
          <w:rFonts w:eastAsia="Calibri"/>
        </w:rPr>
        <w:t>.</w:t>
      </w:r>
      <w:r w:rsidRPr="00427D5E">
        <w:rPr>
          <w:rFonts w:eastAsia="Calibri"/>
        </w:rPr>
        <w:tab/>
      </w:r>
      <w:r w:rsidR="00D4535E" w:rsidRPr="00427D5E">
        <w:rPr>
          <w:rFonts w:eastAsia="Calibri"/>
        </w:rPr>
        <w:t>Access to information, transparency and public hearings</w:t>
      </w:r>
    </w:p>
    <w:p w:rsidR="00D4535E" w:rsidRPr="00427D5E" w:rsidRDefault="00D4535E" w:rsidP="00B1456B">
      <w:pPr>
        <w:pStyle w:val="SingleTxtG"/>
        <w:numPr>
          <w:ilvl w:val="0"/>
          <w:numId w:val="22"/>
        </w:numPr>
        <w:ind w:left="1134" w:firstLine="0"/>
        <w:rPr>
          <w:rFonts w:eastAsia="Calibri"/>
        </w:rPr>
      </w:pPr>
      <w:r w:rsidRPr="00427D5E">
        <w:rPr>
          <w:rFonts w:eastAsia="Calibri"/>
        </w:rPr>
        <w:t>The apparent lack of transparency during both the investigation phase and court proceedings remains a matter of concern to the Special Rapporteur, particularly with regard to criminal cases heard before the State security chamber of the Federal Supreme Court. In th</w:t>
      </w:r>
      <w:r w:rsidR="00C13BFF">
        <w:rPr>
          <w:rFonts w:eastAsia="Calibri"/>
        </w:rPr>
        <w:t>o</w:t>
      </w:r>
      <w:r w:rsidRPr="00427D5E">
        <w:rPr>
          <w:rFonts w:eastAsia="Calibri"/>
        </w:rPr>
        <w:t xml:space="preserve">se cases, lawyers also seem to </w:t>
      </w:r>
      <w:r w:rsidR="00C13BFF">
        <w:rPr>
          <w:rFonts w:eastAsia="Calibri"/>
        </w:rPr>
        <w:t>face</w:t>
      </w:r>
      <w:r w:rsidRPr="00427D5E">
        <w:rPr>
          <w:rFonts w:eastAsia="Calibri"/>
        </w:rPr>
        <w:t xml:space="preserve"> serious difficulties in accessing information, especially investigation files. In </w:t>
      </w:r>
      <w:r w:rsidR="00C13BFF">
        <w:rPr>
          <w:rFonts w:eastAsia="Calibri"/>
        </w:rPr>
        <w:t>one</w:t>
      </w:r>
      <w:r w:rsidRPr="00427D5E">
        <w:rPr>
          <w:rFonts w:eastAsia="Calibri"/>
        </w:rPr>
        <w:t xml:space="preserve"> case, the defence lawyer could not access </w:t>
      </w:r>
      <w:r w:rsidR="00C13BFF" w:rsidRPr="00427D5E">
        <w:rPr>
          <w:rFonts w:eastAsia="Calibri"/>
        </w:rPr>
        <w:t>his clients</w:t>
      </w:r>
      <w:r w:rsidR="00C13BFF">
        <w:rPr>
          <w:rFonts w:eastAsia="Calibri"/>
        </w:rPr>
        <w:t xml:space="preserve">’ </w:t>
      </w:r>
      <w:r w:rsidRPr="00427D5E">
        <w:rPr>
          <w:rFonts w:eastAsia="Calibri"/>
        </w:rPr>
        <w:t xml:space="preserve">file until the beginning of court hearings. </w:t>
      </w:r>
      <w:r w:rsidR="00C13BFF">
        <w:rPr>
          <w:rFonts w:eastAsia="Calibri"/>
        </w:rPr>
        <w:t xml:space="preserve">Lawyers </w:t>
      </w:r>
      <w:r w:rsidR="00C13BFF" w:rsidRPr="00427D5E">
        <w:rPr>
          <w:rFonts w:eastAsia="Calibri"/>
        </w:rPr>
        <w:t xml:space="preserve">must be </w:t>
      </w:r>
      <w:r w:rsidR="00C13BFF">
        <w:rPr>
          <w:rFonts w:eastAsia="Calibri"/>
        </w:rPr>
        <w:t>grant</w:t>
      </w:r>
      <w:r w:rsidR="00C13BFF" w:rsidRPr="00427D5E">
        <w:rPr>
          <w:rFonts w:eastAsia="Calibri"/>
        </w:rPr>
        <w:t xml:space="preserve">ed </w:t>
      </w:r>
      <w:r w:rsidRPr="00427D5E">
        <w:rPr>
          <w:rFonts w:eastAsia="Calibri"/>
        </w:rPr>
        <w:t xml:space="preserve">access </w:t>
      </w:r>
      <w:r w:rsidR="00C13BFF">
        <w:rPr>
          <w:rFonts w:eastAsia="Calibri"/>
        </w:rPr>
        <w:t xml:space="preserve">to files </w:t>
      </w:r>
      <w:r w:rsidR="00E216BF">
        <w:rPr>
          <w:rFonts w:eastAsia="Calibri"/>
        </w:rPr>
        <w:t xml:space="preserve">already </w:t>
      </w:r>
      <w:r w:rsidRPr="00427D5E">
        <w:rPr>
          <w:rFonts w:eastAsia="Calibri"/>
        </w:rPr>
        <w:t xml:space="preserve">at the investigative stage in order to allow </w:t>
      </w:r>
      <w:r w:rsidR="00C13BFF">
        <w:rPr>
          <w:rFonts w:eastAsia="Calibri"/>
        </w:rPr>
        <w:t>them to</w:t>
      </w:r>
      <w:r w:rsidRPr="00427D5E">
        <w:rPr>
          <w:rFonts w:eastAsia="Calibri"/>
        </w:rPr>
        <w:t xml:space="preserve"> prepar</w:t>
      </w:r>
      <w:r w:rsidR="00C13BFF">
        <w:rPr>
          <w:rFonts w:eastAsia="Calibri"/>
        </w:rPr>
        <w:t>e</w:t>
      </w:r>
      <w:r w:rsidRPr="00427D5E">
        <w:rPr>
          <w:rFonts w:eastAsia="Calibri"/>
        </w:rPr>
        <w:t xml:space="preserve"> an adequate defence.</w:t>
      </w:r>
    </w:p>
    <w:p w:rsidR="00D4535E" w:rsidRPr="00427D5E" w:rsidRDefault="00D4535E" w:rsidP="00B1456B">
      <w:pPr>
        <w:pStyle w:val="SingleTxtG"/>
        <w:numPr>
          <w:ilvl w:val="0"/>
          <w:numId w:val="22"/>
        </w:numPr>
        <w:ind w:left="1134" w:firstLine="0"/>
        <w:rPr>
          <w:rFonts w:eastAsia="Calibri"/>
        </w:rPr>
      </w:pPr>
      <w:r w:rsidRPr="00427D5E">
        <w:rPr>
          <w:rFonts w:eastAsia="Calibri"/>
        </w:rPr>
        <w:t>Th</w:t>
      </w:r>
      <w:r w:rsidR="00C13BFF">
        <w:rPr>
          <w:rFonts w:eastAsia="Calibri"/>
        </w:rPr>
        <w:t>at</w:t>
      </w:r>
      <w:r w:rsidRPr="00427D5E">
        <w:rPr>
          <w:rFonts w:eastAsia="Calibri"/>
        </w:rPr>
        <w:t xml:space="preserve"> lack of transparency is compounded when the court hearings are not public. The notion of fair trial includes the guarantee of a fair and public hearing. The publicity of hearings ensures the transparency of </w:t>
      </w:r>
      <w:r w:rsidR="00C13BFF">
        <w:rPr>
          <w:rFonts w:eastAsia="Calibri"/>
        </w:rPr>
        <w:t xml:space="preserve">the </w:t>
      </w:r>
      <w:r w:rsidRPr="00427D5E">
        <w:rPr>
          <w:rFonts w:eastAsia="Calibri"/>
        </w:rPr>
        <w:t>proceedings, thereby providing an important safeguard for the defendant. According to information received, in many high</w:t>
      </w:r>
      <w:r w:rsidR="00C13BFF">
        <w:rPr>
          <w:rFonts w:eastAsia="Calibri"/>
        </w:rPr>
        <w:t>-</w:t>
      </w:r>
      <w:r w:rsidRPr="00427D5E">
        <w:rPr>
          <w:rFonts w:eastAsia="Calibri"/>
        </w:rPr>
        <w:t>level cases heard before the State security chamber of the Federal Supreme Court, hearings were held in closed sessions or with limited public access.</w:t>
      </w:r>
      <w:r w:rsidR="00694A0C">
        <w:rPr>
          <w:rFonts w:eastAsia="Calibri"/>
        </w:rPr>
        <w:t xml:space="preserve"> Exceptional circumstances can warrant that all or part of the public </w:t>
      </w:r>
      <w:r w:rsidR="006860C7">
        <w:rPr>
          <w:rFonts w:eastAsia="Calibri"/>
        </w:rPr>
        <w:t xml:space="preserve">is </w:t>
      </w:r>
      <w:r w:rsidR="00694A0C">
        <w:rPr>
          <w:rFonts w:eastAsia="Calibri"/>
        </w:rPr>
        <w:t>to be excluded from court hearings</w:t>
      </w:r>
      <w:r w:rsidR="006860C7">
        <w:rPr>
          <w:rFonts w:eastAsia="Calibri"/>
        </w:rPr>
        <w:t xml:space="preserve">; </w:t>
      </w:r>
      <w:r w:rsidR="00314C64">
        <w:rPr>
          <w:rFonts w:eastAsia="Calibri"/>
        </w:rPr>
        <w:t xml:space="preserve">nevertheless, </w:t>
      </w:r>
      <w:r w:rsidR="006860C7">
        <w:rPr>
          <w:rFonts w:eastAsia="Calibri"/>
        </w:rPr>
        <w:t xml:space="preserve">such </w:t>
      </w:r>
      <w:r w:rsidR="00314C64" w:rsidRPr="008857C0">
        <w:rPr>
          <w:rFonts w:eastAsia="Calibri"/>
        </w:rPr>
        <w:t>an</w:t>
      </w:r>
      <w:r w:rsidR="00314C64">
        <w:rPr>
          <w:rFonts w:eastAsia="Calibri"/>
        </w:rPr>
        <w:t xml:space="preserve"> </w:t>
      </w:r>
      <w:r w:rsidR="006860C7">
        <w:rPr>
          <w:rFonts w:eastAsia="Calibri"/>
        </w:rPr>
        <w:t>exclusion must be clearly motivated, and the judg</w:t>
      </w:r>
      <w:r w:rsidR="00314C64" w:rsidRPr="008857C0">
        <w:rPr>
          <w:rFonts w:eastAsia="Calibri"/>
        </w:rPr>
        <w:t>e</w:t>
      </w:r>
      <w:r w:rsidR="006860C7">
        <w:rPr>
          <w:rFonts w:eastAsia="Calibri"/>
        </w:rPr>
        <w:t>ment, including essential findings, evidence and legal reasoning must be made public.</w:t>
      </w:r>
    </w:p>
    <w:p w:rsidR="00D4535E" w:rsidRPr="00427D5E" w:rsidRDefault="00C13BFF" w:rsidP="00B1456B">
      <w:pPr>
        <w:pStyle w:val="SingleTxtG"/>
        <w:numPr>
          <w:ilvl w:val="0"/>
          <w:numId w:val="22"/>
        </w:numPr>
        <w:ind w:left="1134" w:firstLine="0"/>
        <w:rPr>
          <w:rFonts w:eastAsia="Calibri"/>
        </w:rPr>
      </w:pPr>
      <w:r>
        <w:rPr>
          <w:rFonts w:eastAsia="Calibri"/>
        </w:rPr>
        <w:t>T</w:t>
      </w:r>
      <w:r w:rsidRPr="00427D5E">
        <w:rPr>
          <w:rFonts w:eastAsia="Calibri"/>
        </w:rPr>
        <w:t xml:space="preserve">he Special Rapporteur </w:t>
      </w:r>
      <w:r>
        <w:rPr>
          <w:rFonts w:eastAsia="Calibri"/>
        </w:rPr>
        <w:t>received reports of cases in which</w:t>
      </w:r>
      <w:r w:rsidR="00D4535E" w:rsidRPr="00427D5E">
        <w:rPr>
          <w:rFonts w:eastAsia="Calibri"/>
        </w:rPr>
        <w:t xml:space="preserve"> compulsory registration and other burdensome administrative requirements had to be complied with by </w:t>
      </w:r>
      <w:r>
        <w:rPr>
          <w:rFonts w:eastAsia="Calibri"/>
        </w:rPr>
        <w:t>defendants’ relatives</w:t>
      </w:r>
      <w:r w:rsidR="000B2654">
        <w:rPr>
          <w:rFonts w:eastAsia="Calibri"/>
        </w:rPr>
        <w:t>,</w:t>
      </w:r>
      <w:r w:rsidR="00D4535E" w:rsidRPr="00427D5E">
        <w:rPr>
          <w:rFonts w:eastAsia="Calibri"/>
        </w:rPr>
        <w:t xml:space="preserve"> </w:t>
      </w:r>
      <w:r w:rsidR="000B2654">
        <w:rPr>
          <w:rFonts w:eastAsia="Calibri"/>
        </w:rPr>
        <w:t>i</w:t>
      </w:r>
      <w:r w:rsidR="000B2654" w:rsidRPr="00427D5E">
        <w:rPr>
          <w:rFonts w:eastAsia="Calibri"/>
        </w:rPr>
        <w:t>nternational trial monitor</w:t>
      </w:r>
      <w:r w:rsidR="000B2654">
        <w:rPr>
          <w:rFonts w:eastAsia="Calibri"/>
        </w:rPr>
        <w:t xml:space="preserve">s </w:t>
      </w:r>
      <w:r w:rsidR="00D4535E" w:rsidRPr="00427D5E">
        <w:rPr>
          <w:rFonts w:eastAsia="Calibri"/>
        </w:rPr>
        <w:t xml:space="preserve">and members of the public. Even </w:t>
      </w:r>
      <w:r w:rsidR="000B2654">
        <w:rPr>
          <w:rFonts w:eastAsia="Calibri"/>
        </w:rPr>
        <w:t xml:space="preserve">those who </w:t>
      </w:r>
      <w:r w:rsidR="000B2654" w:rsidRPr="00427D5E">
        <w:rPr>
          <w:rFonts w:eastAsia="Calibri"/>
        </w:rPr>
        <w:t>fulfilled</w:t>
      </w:r>
      <w:r w:rsidR="000B2654">
        <w:rPr>
          <w:rFonts w:eastAsia="Calibri"/>
        </w:rPr>
        <w:t xml:space="preserve"> all the</w:t>
      </w:r>
      <w:r w:rsidR="00D4535E" w:rsidRPr="00427D5E">
        <w:rPr>
          <w:rFonts w:eastAsia="Calibri"/>
        </w:rPr>
        <w:t xml:space="preserve"> requirements </w:t>
      </w:r>
      <w:r w:rsidR="000B2654" w:rsidRPr="00427D5E">
        <w:rPr>
          <w:rFonts w:eastAsia="Calibri"/>
        </w:rPr>
        <w:t>w</w:t>
      </w:r>
      <w:r w:rsidR="000B2654">
        <w:rPr>
          <w:rFonts w:eastAsia="Calibri"/>
        </w:rPr>
        <w:t>ere</w:t>
      </w:r>
      <w:r w:rsidR="000B2654" w:rsidRPr="00427D5E">
        <w:rPr>
          <w:rFonts w:eastAsia="Calibri"/>
        </w:rPr>
        <w:t xml:space="preserve"> not always granted</w:t>
      </w:r>
      <w:r w:rsidR="000B2654">
        <w:rPr>
          <w:rFonts w:eastAsia="Calibri"/>
        </w:rPr>
        <w:t xml:space="preserve"> </w:t>
      </w:r>
      <w:r w:rsidR="00D4535E" w:rsidRPr="00427D5E">
        <w:rPr>
          <w:rFonts w:eastAsia="Calibri"/>
        </w:rPr>
        <w:t xml:space="preserve">access to hearings. Full searches imposed at the </w:t>
      </w:r>
      <w:r w:rsidR="00D32839" w:rsidRPr="00427D5E">
        <w:rPr>
          <w:rFonts w:eastAsia="Calibri"/>
        </w:rPr>
        <w:t>entrance</w:t>
      </w:r>
      <w:r w:rsidR="00D32839">
        <w:rPr>
          <w:rFonts w:eastAsia="Calibri"/>
        </w:rPr>
        <w:t xml:space="preserve"> to </w:t>
      </w:r>
      <w:r w:rsidR="00D4535E" w:rsidRPr="00427D5E">
        <w:rPr>
          <w:rFonts w:eastAsia="Calibri"/>
        </w:rPr>
        <w:t xml:space="preserve">court rooms </w:t>
      </w:r>
      <w:r w:rsidR="000B2654">
        <w:rPr>
          <w:rFonts w:eastAsia="Calibri"/>
        </w:rPr>
        <w:t xml:space="preserve">has </w:t>
      </w:r>
      <w:r w:rsidR="00D4535E" w:rsidRPr="00427D5E">
        <w:rPr>
          <w:rFonts w:eastAsia="Calibri"/>
        </w:rPr>
        <w:t xml:space="preserve">led to absurd situations, such as </w:t>
      </w:r>
      <w:r w:rsidR="000B2654">
        <w:rPr>
          <w:rFonts w:eastAsia="Calibri"/>
        </w:rPr>
        <w:t xml:space="preserve">when </w:t>
      </w:r>
      <w:r w:rsidR="00D4535E" w:rsidRPr="00427D5E">
        <w:rPr>
          <w:rFonts w:eastAsia="Calibri"/>
        </w:rPr>
        <w:t>a defence lawyer was prevented from entering the room with his case file. Courts do have the power to exclude all or part of the public in exceptional circumstances, but th</w:t>
      </w:r>
      <w:r w:rsidR="000B2654">
        <w:rPr>
          <w:rFonts w:eastAsia="Calibri"/>
        </w:rPr>
        <w:t>at</w:t>
      </w:r>
      <w:r w:rsidR="00D4535E" w:rsidRPr="00427D5E">
        <w:rPr>
          <w:rFonts w:eastAsia="Calibri"/>
        </w:rPr>
        <w:t xml:space="preserve"> cannot become the </w:t>
      </w:r>
      <w:r w:rsidR="00D4535E" w:rsidRPr="00346892">
        <w:rPr>
          <w:rFonts w:eastAsia="Calibri"/>
          <w:iCs/>
        </w:rPr>
        <w:t>de facto</w:t>
      </w:r>
      <w:r w:rsidR="00D4535E" w:rsidRPr="00427D5E">
        <w:rPr>
          <w:rFonts w:eastAsia="Calibri"/>
        </w:rPr>
        <w:t xml:space="preserve"> rule. The Special Rapporteur is concerned that excluding the public from hearings </w:t>
      </w:r>
      <w:r w:rsidR="000B2654">
        <w:rPr>
          <w:rFonts w:eastAsia="Calibri"/>
        </w:rPr>
        <w:t>spreads</w:t>
      </w:r>
      <w:r w:rsidR="00D4535E" w:rsidRPr="00427D5E">
        <w:rPr>
          <w:rFonts w:eastAsia="Calibri"/>
        </w:rPr>
        <w:t xml:space="preserve"> doubt </w:t>
      </w:r>
      <w:r w:rsidR="000B2654">
        <w:rPr>
          <w:rFonts w:eastAsia="Calibri"/>
        </w:rPr>
        <w:t>about</w:t>
      </w:r>
      <w:r w:rsidR="00D4535E" w:rsidRPr="00427D5E">
        <w:rPr>
          <w:rFonts w:eastAsia="Calibri"/>
        </w:rPr>
        <w:t xml:space="preserve"> the fairness of judicial proceedings.</w:t>
      </w:r>
    </w:p>
    <w:p w:rsidR="00D4535E" w:rsidRPr="00427D5E" w:rsidRDefault="00D4535E" w:rsidP="00B1456B">
      <w:pPr>
        <w:pStyle w:val="SingleTxtG"/>
        <w:numPr>
          <w:ilvl w:val="0"/>
          <w:numId w:val="22"/>
        </w:numPr>
        <w:ind w:left="1134" w:firstLine="0"/>
        <w:rPr>
          <w:rFonts w:eastAsia="Calibri"/>
        </w:rPr>
      </w:pPr>
      <w:r w:rsidRPr="00427D5E">
        <w:rPr>
          <w:rFonts w:eastAsia="Calibri"/>
        </w:rPr>
        <w:t>The Special Rapporteur is also concerned at reports that translations and interpretation in court cases involving non-Arabic speakers, while required by law, are not always provided in practice, or that their quality is poor.</w:t>
      </w:r>
    </w:p>
    <w:p w:rsidR="00D4535E" w:rsidRPr="00427D5E" w:rsidRDefault="00876A75" w:rsidP="00D409D6">
      <w:pPr>
        <w:pStyle w:val="H23G"/>
        <w:rPr>
          <w:rFonts w:eastAsia="Calibri"/>
        </w:rPr>
      </w:pPr>
      <w:r w:rsidRPr="00427D5E">
        <w:rPr>
          <w:rFonts w:eastAsia="Calibri"/>
        </w:rPr>
        <w:tab/>
      </w:r>
      <w:r w:rsidR="00D409D6">
        <w:rPr>
          <w:rFonts w:eastAsia="Calibri"/>
        </w:rPr>
        <w:t>5</w:t>
      </w:r>
      <w:r w:rsidRPr="00427D5E">
        <w:rPr>
          <w:rFonts w:eastAsia="Calibri"/>
        </w:rPr>
        <w:t>.</w:t>
      </w:r>
      <w:r w:rsidRPr="00427D5E">
        <w:rPr>
          <w:rFonts w:eastAsia="Calibri"/>
        </w:rPr>
        <w:tab/>
      </w:r>
      <w:r w:rsidR="00D4535E" w:rsidRPr="00427D5E">
        <w:rPr>
          <w:rFonts w:eastAsia="Calibri"/>
        </w:rPr>
        <w:t>Review by a higher tribunal</w:t>
      </w:r>
    </w:p>
    <w:p w:rsidR="00D4535E" w:rsidRPr="00427D5E" w:rsidRDefault="00D4535E" w:rsidP="00B1456B">
      <w:pPr>
        <w:pStyle w:val="SingleTxtG"/>
        <w:numPr>
          <w:ilvl w:val="0"/>
          <w:numId w:val="22"/>
        </w:numPr>
        <w:ind w:left="1134" w:firstLine="0"/>
        <w:rPr>
          <w:rFonts w:eastAsia="Calibri"/>
        </w:rPr>
      </w:pPr>
      <w:r w:rsidRPr="00427D5E">
        <w:rPr>
          <w:rFonts w:eastAsia="Calibri"/>
        </w:rPr>
        <w:t>Anyone convicted of a crime ha</w:t>
      </w:r>
      <w:r w:rsidR="008D68EF">
        <w:rPr>
          <w:rFonts w:eastAsia="Calibri"/>
        </w:rPr>
        <w:t>s</w:t>
      </w:r>
      <w:r w:rsidRPr="00427D5E">
        <w:rPr>
          <w:rFonts w:eastAsia="Calibri"/>
        </w:rPr>
        <w:t xml:space="preserve"> the right to have their conviction and sentence reviewed by a higher tribunal. Yet in the </w:t>
      </w:r>
      <w:r w:rsidR="005C7C6C" w:rsidRPr="00427D5E">
        <w:rPr>
          <w:rFonts w:eastAsia="Calibri"/>
        </w:rPr>
        <w:t>United Arab Emirates</w:t>
      </w:r>
      <w:r w:rsidR="008D68EF">
        <w:rPr>
          <w:rFonts w:eastAsia="Calibri"/>
        </w:rPr>
        <w:t>,</w:t>
      </w:r>
      <w:r w:rsidRPr="00427D5E">
        <w:rPr>
          <w:rFonts w:eastAsia="Calibri"/>
        </w:rPr>
        <w:t xml:space="preserve"> cases related to offences directly affecting the interests of the Federation, including so-called State security</w:t>
      </w:r>
      <w:r w:rsidR="008D68EF">
        <w:rPr>
          <w:rFonts w:eastAsia="Calibri"/>
        </w:rPr>
        <w:t xml:space="preserve"> </w:t>
      </w:r>
      <w:r w:rsidR="008D68EF" w:rsidRPr="00427D5E">
        <w:rPr>
          <w:rFonts w:eastAsia="Calibri"/>
        </w:rPr>
        <w:t>crimes</w:t>
      </w:r>
      <w:r w:rsidRPr="00427D5E">
        <w:rPr>
          <w:rFonts w:eastAsia="Calibri"/>
        </w:rPr>
        <w:t xml:space="preserve">, </w:t>
      </w:r>
      <w:r w:rsidR="008D68EF">
        <w:rPr>
          <w:rFonts w:eastAsia="Calibri"/>
        </w:rPr>
        <w:t>fall under</w:t>
      </w:r>
      <w:r w:rsidRPr="00427D5E">
        <w:rPr>
          <w:rFonts w:eastAsia="Calibri"/>
        </w:rPr>
        <w:t xml:space="preserve"> the exclusive jurisdiction of the Federal Supreme Court. T</w:t>
      </w:r>
      <w:r w:rsidR="008D68EF">
        <w:rPr>
          <w:rFonts w:eastAsia="Calibri"/>
        </w:rPr>
        <w:t>hose</w:t>
      </w:r>
      <w:r w:rsidRPr="00427D5E">
        <w:rPr>
          <w:rFonts w:eastAsia="Calibri"/>
        </w:rPr>
        <w:t xml:space="preserve"> cases are </w:t>
      </w:r>
      <w:r w:rsidR="008D68EF">
        <w:rPr>
          <w:rFonts w:eastAsia="Calibri"/>
        </w:rPr>
        <w:t xml:space="preserve">therefore </w:t>
      </w:r>
      <w:r w:rsidRPr="00427D5E">
        <w:rPr>
          <w:rFonts w:eastAsia="Calibri"/>
        </w:rPr>
        <w:t xml:space="preserve">considered in first and last instance by the State security </w:t>
      </w:r>
      <w:r w:rsidR="00615977">
        <w:rPr>
          <w:rFonts w:eastAsia="Calibri"/>
        </w:rPr>
        <w:t>c</w:t>
      </w:r>
      <w:r w:rsidRPr="00427D5E">
        <w:rPr>
          <w:rFonts w:eastAsia="Calibri"/>
        </w:rPr>
        <w:t>hamber of the Federal Supreme Court with no possibility of review by a higher tribunal</w:t>
      </w:r>
      <w:r w:rsidR="008D68EF">
        <w:rPr>
          <w:rFonts w:eastAsia="Calibri"/>
        </w:rPr>
        <w:t>,</w:t>
      </w:r>
      <w:r w:rsidRPr="00427D5E">
        <w:rPr>
          <w:rFonts w:eastAsia="Calibri"/>
        </w:rPr>
        <w:t xml:space="preserve"> as the Federal Supreme Court is the highest tribunal in the </w:t>
      </w:r>
      <w:r w:rsidR="005C7C6C" w:rsidRPr="00427D5E">
        <w:rPr>
          <w:rFonts w:eastAsia="Calibri"/>
        </w:rPr>
        <w:t>United Arab Emirates</w:t>
      </w:r>
      <w:r w:rsidR="008D68EF">
        <w:rPr>
          <w:rFonts w:eastAsia="Calibri"/>
        </w:rPr>
        <w:t>. That is</w:t>
      </w:r>
      <w:r w:rsidRPr="00427D5E">
        <w:rPr>
          <w:rFonts w:eastAsia="Calibri"/>
        </w:rPr>
        <w:t xml:space="preserve"> in breach of international human rights standards.</w:t>
      </w:r>
      <w:r w:rsidR="00463B06">
        <w:rPr>
          <w:rFonts w:eastAsia="Calibri"/>
        </w:rPr>
        <w:t xml:space="preserve"> The Special Rapporteur welcomes the information provided by the Government </w:t>
      </w:r>
      <w:r w:rsidR="00314C64" w:rsidRPr="008857C0">
        <w:rPr>
          <w:rFonts w:eastAsia="Calibri"/>
        </w:rPr>
        <w:t>that</w:t>
      </w:r>
      <w:r w:rsidR="00463B06">
        <w:rPr>
          <w:rFonts w:eastAsia="Calibri"/>
        </w:rPr>
        <w:t xml:space="preserve"> the authorities are considering amend</w:t>
      </w:r>
      <w:r w:rsidR="00314C64" w:rsidRPr="008857C0">
        <w:rPr>
          <w:rFonts w:eastAsia="Calibri"/>
        </w:rPr>
        <w:t>ing</w:t>
      </w:r>
      <w:r w:rsidR="00463B06">
        <w:rPr>
          <w:rFonts w:eastAsia="Calibri"/>
        </w:rPr>
        <w:t xml:space="preserve"> the legislation to provide for the possibility of appeal in such cases.</w:t>
      </w:r>
    </w:p>
    <w:p w:rsidR="00D4535E" w:rsidRPr="00427D5E" w:rsidRDefault="00876A75" w:rsidP="00D409D6">
      <w:pPr>
        <w:pStyle w:val="H23G"/>
        <w:rPr>
          <w:rFonts w:eastAsia="Calibri"/>
        </w:rPr>
      </w:pPr>
      <w:r w:rsidRPr="00427D5E">
        <w:rPr>
          <w:rFonts w:eastAsia="Calibri"/>
        </w:rPr>
        <w:lastRenderedPageBreak/>
        <w:tab/>
      </w:r>
      <w:r w:rsidR="00D409D6">
        <w:rPr>
          <w:rFonts w:eastAsia="Calibri"/>
        </w:rPr>
        <w:t>6</w:t>
      </w:r>
      <w:r w:rsidRPr="00427D5E">
        <w:rPr>
          <w:rFonts w:eastAsia="Calibri"/>
        </w:rPr>
        <w:t>.</w:t>
      </w:r>
      <w:r w:rsidRPr="00427D5E">
        <w:rPr>
          <w:rFonts w:eastAsia="Calibri"/>
        </w:rPr>
        <w:tab/>
      </w:r>
      <w:r w:rsidR="00D4535E" w:rsidRPr="00427D5E">
        <w:rPr>
          <w:rFonts w:eastAsia="Calibri"/>
        </w:rPr>
        <w:t>Court administration and case management</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The Special Rapporteur </w:t>
      </w:r>
      <w:r w:rsidR="008D68EF">
        <w:rPr>
          <w:rFonts w:eastAsia="Calibri"/>
        </w:rPr>
        <w:t xml:space="preserve">was </w:t>
      </w:r>
      <w:r w:rsidRPr="00427D5E">
        <w:rPr>
          <w:rFonts w:eastAsia="Calibri"/>
        </w:rPr>
        <w:t>witness</w:t>
      </w:r>
      <w:r w:rsidR="008D68EF">
        <w:rPr>
          <w:rFonts w:eastAsia="Calibri"/>
        </w:rPr>
        <w:t xml:space="preserve"> to the fact</w:t>
      </w:r>
      <w:r w:rsidRPr="00427D5E">
        <w:rPr>
          <w:rFonts w:eastAsia="Calibri"/>
        </w:rPr>
        <w:t xml:space="preserve"> that </w:t>
      </w:r>
      <w:r w:rsidR="008D68EF">
        <w:rPr>
          <w:rFonts w:eastAsia="Calibri"/>
        </w:rPr>
        <w:t xml:space="preserve">the </w:t>
      </w:r>
      <w:r w:rsidR="008D68EF" w:rsidRPr="00427D5E">
        <w:rPr>
          <w:rFonts w:eastAsia="Calibri"/>
        </w:rPr>
        <w:t>local justice systems</w:t>
      </w:r>
      <w:r w:rsidR="008D68EF">
        <w:rPr>
          <w:rFonts w:eastAsia="Calibri"/>
        </w:rPr>
        <w:t xml:space="preserve"> in </w:t>
      </w:r>
      <w:r w:rsidRPr="00427D5E">
        <w:rPr>
          <w:rFonts w:eastAsia="Calibri"/>
        </w:rPr>
        <w:t xml:space="preserve">Abu Dhabi and Dubai have developed </w:t>
      </w:r>
      <w:r w:rsidR="008D68EF">
        <w:rPr>
          <w:rFonts w:eastAsia="Calibri"/>
        </w:rPr>
        <w:t>highl</w:t>
      </w:r>
      <w:r w:rsidRPr="00427D5E">
        <w:rPr>
          <w:rFonts w:eastAsia="Calibri"/>
        </w:rPr>
        <w:t xml:space="preserve">y advanced computer-based systems for the management of the courts and cases. The systems </w:t>
      </w:r>
      <w:r w:rsidR="008D68EF">
        <w:rPr>
          <w:rFonts w:eastAsia="Calibri"/>
        </w:rPr>
        <w:t>provide</w:t>
      </w:r>
      <w:r w:rsidRPr="00427D5E">
        <w:rPr>
          <w:rFonts w:eastAsia="Calibri"/>
        </w:rPr>
        <w:t xml:space="preserve"> online access to a significant amount of information, including the status of cases, hearing dates and statistics. </w:t>
      </w:r>
      <w:r w:rsidR="008D68EF">
        <w:rPr>
          <w:rFonts w:eastAsia="Calibri"/>
        </w:rPr>
        <w:t>I</w:t>
      </w:r>
      <w:r w:rsidR="008D68EF" w:rsidRPr="00427D5E">
        <w:rPr>
          <w:rFonts w:eastAsia="Calibri"/>
        </w:rPr>
        <w:t xml:space="preserve">mpressive applications for smartphones </w:t>
      </w:r>
      <w:r w:rsidRPr="00427D5E">
        <w:rPr>
          <w:rFonts w:eastAsia="Calibri"/>
        </w:rPr>
        <w:t xml:space="preserve">have also </w:t>
      </w:r>
      <w:r w:rsidR="008D68EF">
        <w:rPr>
          <w:rFonts w:eastAsia="Calibri"/>
        </w:rPr>
        <w:t xml:space="preserve">been </w:t>
      </w:r>
      <w:r w:rsidRPr="00427D5E">
        <w:rPr>
          <w:rFonts w:eastAsia="Calibri"/>
        </w:rPr>
        <w:t>developed</w:t>
      </w:r>
      <w:r w:rsidR="008D68EF">
        <w:rPr>
          <w:rFonts w:eastAsia="Calibri"/>
        </w:rPr>
        <w:t>,</w:t>
      </w:r>
      <w:r w:rsidRPr="00427D5E">
        <w:rPr>
          <w:rFonts w:eastAsia="Calibri"/>
        </w:rPr>
        <w:t xml:space="preserve"> which facilitate the work of judges, lawyers and court users alike. She hopes that such sophisticated tools will soon be made available for criminal cases</w:t>
      </w:r>
      <w:r w:rsidR="00E155C0">
        <w:rPr>
          <w:rFonts w:eastAsia="Calibri"/>
        </w:rPr>
        <w:t xml:space="preserve"> and further developed</w:t>
      </w:r>
      <w:r w:rsidRPr="00427D5E">
        <w:rPr>
          <w:rFonts w:eastAsia="Calibri"/>
        </w:rPr>
        <w:t xml:space="preserve"> at the level of federal courts. However, </w:t>
      </w:r>
      <w:r w:rsidR="008D68EF">
        <w:rPr>
          <w:rFonts w:eastAsia="Calibri"/>
        </w:rPr>
        <w:t xml:space="preserve">the </w:t>
      </w:r>
      <w:r w:rsidRPr="00427D5E">
        <w:rPr>
          <w:rFonts w:eastAsia="Calibri"/>
        </w:rPr>
        <w:t xml:space="preserve">differences in the quality of judicial services offered to </w:t>
      </w:r>
      <w:r w:rsidR="008D68EF">
        <w:rPr>
          <w:rFonts w:eastAsia="Calibri"/>
        </w:rPr>
        <w:t xml:space="preserve">the </w:t>
      </w:r>
      <w:r w:rsidRPr="00427D5E">
        <w:rPr>
          <w:rFonts w:eastAsia="Calibri"/>
        </w:rPr>
        <w:t>residents of the seven Emirates remain a matter of concern that should be addressed.</w:t>
      </w:r>
    </w:p>
    <w:p w:rsidR="00D4535E" w:rsidRPr="00427D5E" w:rsidRDefault="00876A75" w:rsidP="00876A75">
      <w:pPr>
        <w:pStyle w:val="H1G"/>
        <w:rPr>
          <w:rFonts w:eastAsia="Calibri"/>
        </w:rPr>
      </w:pPr>
      <w:r w:rsidRPr="00427D5E">
        <w:rPr>
          <w:rFonts w:eastAsia="Calibri"/>
        </w:rPr>
        <w:tab/>
      </w:r>
      <w:r w:rsidR="00D4535E" w:rsidRPr="00427D5E">
        <w:rPr>
          <w:rFonts w:eastAsia="Calibri"/>
        </w:rPr>
        <w:t>F.</w:t>
      </w:r>
      <w:r w:rsidRPr="00427D5E">
        <w:rPr>
          <w:rFonts w:eastAsia="Calibri"/>
        </w:rPr>
        <w:tab/>
      </w:r>
      <w:r w:rsidR="00D4535E" w:rsidRPr="00427D5E">
        <w:rPr>
          <w:rFonts w:eastAsia="Calibri"/>
        </w:rPr>
        <w:t>Access to justice and legal aid</w:t>
      </w:r>
    </w:p>
    <w:p w:rsidR="00D4535E" w:rsidRPr="00427D5E" w:rsidRDefault="00D4535E" w:rsidP="00B1456B">
      <w:pPr>
        <w:pStyle w:val="SingleTxtG"/>
        <w:numPr>
          <w:ilvl w:val="0"/>
          <w:numId w:val="22"/>
        </w:numPr>
        <w:ind w:left="1134" w:firstLine="0"/>
        <w:rPr>
          <w:rFonts w:eastAsia="Calibri"/>
        </w:rPr>
      </w:pPr>
      <w:r w:rsidRPr="00427D5E">
        <w:rPr>
          <w:rFonts w:eastAsia="Calibri"/>
        </w:rPr>
        <w:t>The Special Rapporteur is concerned about access to justice f</w:t>
      </w:r>
      <w:r w:rsidR="00D32839">
        <w:rPr>
          <w:rFonts w:eastAsia="Calibri"/>
        </w:rPr>
        <w:t>or</w:t>
      </w:r>
      <w:r w:rsidRPr="00427D5E">
        <w:rPr>
          <w:rFonts w:eastAsia="Calibri"/>
        </w:rPr>
        <w:t xml:space="preserve"> vulnerable members of the population, such as migrant workers, domestic workers </w:t>
      </w:r>
      <w:r w:rsidR="008D68EF">
        <w:rPr>
          <w:rFonts w:eastAsia="Calibri"/>
        </w:rPr>
        <w:t>and</w:t>
      </w:r>
      <w:r w:rsidRPr="00427D5E">
        <w:rPr>
          <w:rFonts w:eastAsia="Calibri"/>
        </w:rPr>
        <w:t xml:space="preserve"> stateless persons</w:t>
      </w:r>
      <w:r w:rsidR="008D68EF">
        <w:rPr>
          <w:rFonts w:eastAsia="Calibri"/>
        </w:rPr>
        <w:t>, who are</w:t>
      </w:r>
      <w:r w:rsidRPr="00427D5E">
        <w:rPr>
          <w:rFonts w:eastAsia="Calibri"/>
        </w:rPr>
        <w:t xml:space="preserve"> also known as </w:t>
      </w:r>
      <w:r w:rsidRPr="00427D5E">
        <w:rPr>
          <w:rFonts w:eastAsia="Calibri"/>
          <w:i/>
        </w:rPr>
        <w:t>Bidoons</w:t>
      </w:r>
      <w:r w:rsidRPr="00427D5E">
        <w:rPr>
          <w:rFonts w:eastAsia="Calibri"/>
        </w:rPr>
        <w:t>. The</w:t>
      </w:r>
      <w:r w:rsidR="005A39F2">
        <w:rPr>
          <w:rFonts w:eastAsia="Calibri"/>
        </w:rPr>
        <w:t>y face serious</w:t>
      </w:r>
      <w:r w:rsidRPr="00427D5E">
        <w:rPr>
          <w:rFonts w:eastAsia="Calibri"/>
        </w:rPr>
        <w:t xml:space="preserve"> obstacles </w:t>
      </w:r>
      <w:r w:rsidR="005A39F2">
        <w:rPr>
          <w:rFonts w:eastAsia="Calibri"/>
        </w:rPr>
        <w:t xml:space="preserve">in accessing the justice system, which </w:t>
      </w:r>
      <w:r w:rsidRPr="00427D5E">
        <w:rPr>
          <w:rFonts w:eastAsia="Calibri"/>
        </w:rPr>
        <w:t>includ</w:t>
      </w:r>
      <w:r w:rsidR="00DE3CC4">
        <w:rPr>
          <w:rFonts w:eastAsia="Calibri"/>
        </w:rPr>
        <w:t>e</w:t>
      </w:r>
      <w:r w:rsidRPr="00427D5E">
        <w:rPr>
          <w:rFonts w:eastAsia="Calibri"/>
        </w:rPr>
        <w:t xml:space="preserve"> the lack of legal identi</w:t>
      </w:r>
      <w:r w:rsidR="00DE3CC4">
        <w:rPr>
          <w:rFonts w:eastAsia="Calibri"/>
        </w:rPr>
        <w:t>t</w:t>
      </w:r>
      <w:r w:rsidRPr="00427D5E">
        <w:rPr>
          <w:rFonts w:eastAsia="Calibri"/>
        </w:rPr>
        <w:t xml:space="preserve">y in the case of </w:t>
      </w:r>
      <w:r w:rsidRPr="00427D5E">
        <w:rPr>
          <w:rFonts w:eastAsia="Calibri"/>
          <w:i/>
        </w:rPr>
        <w:t>Bidoons</w:t>
      </w:r>
      <w:r w:rsidRPr="00427D5E">
        <w:rPr>
          <w:rFonts w:eastAsia="Calibri"/>
        </w:rPr>
        <w:t xml:space="preserve">, the lack of information </w:t>
      </w:r>
      <w:r w:rsidR="00D32839" w:rsidRPr="00427D5E">
        <w:rPr>
          <w:rFonts w:eastAsia="Calibri"/>
        </w:rPr>
        <w:t>about the legal system and judicial procedures</w:t>
      </w:r>
      <w:r w:rsidR="00D32839">
        <w:rPr>
          <w:rFonts w:eastAsia="Calibri"/>
        </w:rPr>
        <w:t xml:space="preserve"> </w:t>
      </w:r>
      <w:r w:rsidR="00DE3CC4" w:rsidRPr="00427D5E">
        <w:rPr>
          <w:rFonts w:eastAsia="Calibri"/>
        </w:rPr>
        <w:t>available</w:t>
      </w:r>
      <w:r w:rsidR="00DE3CC4">
        <w:rPr>
          <w:rFonts w:eastAsia="Calibri"/>
        </w:rPr>
        <w:t xml:space="preserve"> </w:t>
      </w:r>
      <w:r w:rsidR="00DE3CC4" w:rsidRPr="00427D5E">
        <w:rPr>
          <w:rFonts w:eastAsia="Calibri"/>
        </w:rPr>
        <w:t xml:space="preserve">in a language </w:t>
      </w:r>
      <w:r w:rsidR="00DE3CC4">
        <w:rPr>
          <w:rFonts w:eastAsia="Calibri"/>
        </w:rPr>
        <w:t>the individual</w:t>
      </w:r>
      <w:r w:rsidR="00DE3CC4" w:rsidRPr="00427D5E">
        <w:rPr>
          <w:rFonts w:eastAsia="Calibri"/>
        </w:rPr>
        <w:t xml:space="preserve"> understand</w:t>
      </w:r>
      <w:r w:rsidR="00DE3CC4">
        <w:rPr>
          <w:rFonts w:eastAsia="Calibri"/>
        </w:rPr>
        <w:t>s</w:t>
      </w:r>
      <w:r w:rsidRPr="00427D5E">
        <w:rPr>
          <w:rFonts w:eastAsia="Calibri"/>
        </w:rPr>
        <w:t xml:space="preserve">, </w:t>
      </w:r>
      <w:r w:rsidR="00DE3CC4">
        <w:rPr>
          <w:rFonts w:eastAsia="Calibri"/>
        </w:rPr>
        <w:t>and</w:t>
      </w:r>
      <w:r w:rsidRPr="00427D5E">
        <w:rPr>
          <w:rFonts w:eastAsia="Calibri"/>
        </w:rPr>
        <w:t xml:space="preserve"> </w:t>
      </w:r>
      <w:r w:rsidR="00DE3CC4">
        <w:rPr>
          <w:rFonts w:eastAsia="Calibri"/>
        </w:rPr>
        <w:t>a</w:t>
      </w:r>
      <w:r w:rsidRPr="00427D5E">
        <w:rPr>
          <w:rFonts w:eastAsia="Calibri"/>
        </w:rPr>
        <w:t xml:space="preserve"> lack of confidence in the justice system</w:t>
      </w:r>
      <w:r w:rsidR="00DE3CC4">
        <w:rPr>
          <w:rFonts w:eastAsia="Calibri"/>
        </w:rPr>
        <w:t>.</w:t>
      </w:r>
      <w:r w:rsidRPr="00427D5E">
        <w:rPr>
          <w:rFonts w:eastAsia="Calibri"/>
        </w:rPr>
        <w:t xml:space="preserve"> </w:t>
      </w:r>
      <w:r w:rsidR="00DE3CC4">
        <w:rPr>
          <w:rFonts w:eastAsia="Calibri"/>
        </w:rPr>
        <w:t>I</w:t>
      </w:r>
      <w:r w:rsidRPr="00427D5E">
        <w:rPr>
          <w:rFonts w:eastAsia="Calibri"/>
        </w:rPr>
        <w:t xml:space="preserve">t </w:t>
      </w:r>
      <w:r w:rsidR="00DE3CC4">
        <w:rPr>
          <w:rFonts w:eastAsia="Calibri"/>
        </w:rPr>
        <w:t xml:space="preserve">is therefore </w:t>
      </w:r>
      <w:r w:rsidRPr="00427D5E">
        <w:rPr>
          <w:rFonts w:eastAsia="Calibri"/>
        </w:rPr>
        <w:t xml:space="preserve">often impossible for </w:t>
      </w:r>
      <w:r w:rsidR="00DE3CC4">
        <w:rPr>
          <w:rFonts w:eastAsia="Calibri"/>
        </w:rPr>
        <w:t>vulnerable</w:t>
      </w:r>
      <w:r w:rsidRPr="00427D5E">
        <w:rPr>
          <w:rFonts w:eastAsia="Calibri"/>
        </w:rPr>
        <w:t xml:space="preserve"> persons to seek remedies for abuses they </w:t>
      </w:r>
      <w:r w:rsidR="00DE3CC4">
        <w:rPr>
          <w:rFonts w:eastAsia="Calibri"/>
        </w:rPr>
        <w:t>suffer</w:t>
      </w:r>
      <w:r w:rsidRPr="00427D5E">
        <w:rPr>
          <w:rFonts w:eastAsia="Calibri"/>
        </w:rPr>
        <w:t xml:space="preserve">, </w:t>
      </w:r>
      <w:r w:rsidR="00DE3CC4">
        <w:rPr>
          <w:rFonts w:eastAsia="Calibri"/>
        </w:rPr>
        <w:t>which is a</w:t>
      </w:r>
      <w:r w:rsidRPr="00427D5E">
        <w:rPr>
          <w:rFonts w:eastAsia="Calibri"/>
        </w:rPr>
        <w:t xml:space="preserve"> breach of the principle of equality before the courts.</w:t>
      </w:r>
      <w:r w:rsidR="00A6062F">
        <w:rPr>
          <w:rFonts w:eastAsia="Calibri"/>
        </w:rPr>
        <w:t xml:space="preserve"> The Special Rapporteur notes with appreciation the information received on the efforts undertaken by the authorities to reach out to migrant workers, inform them about their rights and support them in their judicial proceedings, including by waving judicial fees</w:t>
      </w:r>
      <w:r w:rsidR="00314C64">
        <w:rPr>
          <w:rFonts w:eastAsia="Calibri"/>
        </w:rPr>
        <w:t>.</w:t>
      </w:r>
      <w:r w:rsidR="00A6062F">
        <w:rPr>
          <w:rFonts w:eastAsia="Calibri"/>
        </w:rPr>
        <w:t xml:space="preserve"> </w:t>
      </w:r>
      <w:r w:rsidR="00314C64">
        <w:rPr>
          <w:rFonts w:eastAsia="Calibri"/>
        </w:rPr>
        <w:t>She</w:t>
      </w:r>
      <w:r w:rsidR="00A6062F">
        <w:rPr>
          <w:rFonts w:eastAsia="Calibri"/>
        </w:rPr>
        <w:t xml:space="preserve"> </w:t>
      </w:r>
      <w:r w:rsidR="00314C64" w:rsidRPr="008857C0">
        <w:rPr>
          <w:rFonts w:eastAsia="Calibri"/>
        </w:rPr>
        <w:t>hopes</w:t>
      </w:r>
      <w:r w:rsidR="00A6062F" w:rsidRPr="008857C0">
        <w:rPr>
          <w:rFonts w:eastAsia="Calibri"/>
        </w:rPr>
        <w:t xml:space="preserve"> that th</w:t>
      </w:r>
      <w:r w:rsidR="00314C64" w:rsidRPr="008857C0">
        <w:rPr>
          <w:rFonts w:eastAsia="Calibri"/>
        </w:rPr>
        <w:t>o</w:t>
      </w:r>
      <w:r w:rsidR="00A6062F" w:rsidRPr="008857C0">
        <w:rPr>
          <w:rFonts w:eastAsia="Calibri"/>
        </w:rPr>
        <w:t>se efforts</w:t>
      </w:r>
      <w:r w:rsidR="00314C64" w:rsidRPr="008857C0">
        <w:rPr>
          <w:rFonts w:eastAsia="Calibri"/>
        </w:rPr>
        <w:t xml:space="preserve"> will</w:t>
      </w:r>
      <w:r w:rsidR="00A6062F">
        <w:rPr>
          <w:rFonts w:eastAsia="Calibri"/>
        </w:rPr>
        <w:t xml:space="preserve"> be strengthened.</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At the federal level, institutional legal aid is available </w:t>
      </w:r>
      <w:r w:rsidR="00DE3CC4" w:rsidRPr="00427D5E">
        <w:rPr>
          <w:rFonts w:eastAsia="Calibri"/>
        </w:rPr>
        <w:t>only</w:t>
      </w:r>
      <w:r w:rsidR="00DE3CC4">
        <w:rPr>
          <w:rFonts w:eastAsia="Calibri"/>
        </w:rPr>
        <w:t xml:space="preserve"> to</w:t>
      </w:r>
      <w:r w:rsidRPr="00427D5E">
        <w:rPr>
          <w:rFonts w:eastAsia="Calibri"/>
        </w:rPr>
        <w:t xml:space="preserve"> defendants who do not have the financial means to pay for a lawyer in the criminal justice system. The resources come from the </w:t>
      </w:r>
      <w:r w:rsidR="00DE3CC4" w:rsidRPr="00427D5E">
        <w:rPr>
          <w:rFonts w:eastAsia="Calibri"/>
        </w:rPr>
        <w:t>budget</w:t>
      </w:r>
      <w:r w:rsidR="00DE3CC4">
        <w:rPr>
          <w:rFonts w:eastAsia="Calibri"/>
        </w:rPr>
        <w:t xml:space="preserve"> of the </w:t>
      </w:r>
      <w:r w:rsidRPr="00427D5E">
        <w:rPr>
          <w:rFonts w:eastAsia="Calibri"/>
        </w:rPr>
        <w:t>federal courts and lawyers placed on a roster are assigned to th</w:t>
      </w:r>
      <w:r w:rsidR="00DE3CC4">
        <w:rPr>
          <w:rFonts w:eastAsia="Calibri"/>
        </w:rPr>
        <w:t>o</w:t>
      </w:r>
      <w:r w:rsidRPr="00427D5E">
        <w:rPr>
          <w:rFonts w:eastAsia="Calibri"/>
        </w:rPr>
        <w:t>se cases by judges.</w:t>
      </w:r>
    </w:p>
    <w:p w:rsidR="00D4535E" w:rsidRPr="00427D5E" w:rsidRDefault="00D4535E" w:rsidP="00B1456B">
      <w:pPr>
        <w:pStyle w:val="SingleTxtG"/>
        <w:numPr>
          <w:ilvl w:val="0"/>
          <w:numId w:val="22"/>
        </w:numPr>
        <w:ind w:left="1134" w:firstLine="0"/>
        <w:rPr>
          <w:rFonts w:eastAsia="Calibri"/>
        </w:rPr>
      </w:pPr>
      <w:r w:rsidRPr="00427D5E">
        <w:rPr>
          <w:rFonts w:eastAsia="Calibri"/>
        </w:rPr>
        <w:t>Against th</w:t>
      </w:r>
      <w:r w:rsidR="00DE3CC4">
        <w:rPr>
          <w:rFonts w:eastAsia="Calibri"/>
        </w:rPr>
        <w:t>at</w:t>
      </w:r>
      <w:r w:rsidRPr="00427D5E">
        <w:rPr>
          <w:rFonts w:eastAsia="Calibri"/>
        </w:rPr>
        <w:t xml:space="preserve"> backdrop, the Special Rapporteur welcomes the free legal aid system set up in </w:t>
      </w:r>
      <w:r w:rsidR="00DE3CC4">
        <w:rPr>
          <w:rFonts w:eastAsia="Calibri"/>
        </w:rPr>
        <w:t xml:space="preserve">the </w:t>
      </w:r>
      <w:r w:rsidRPr="00427D5E">
        <w:rPr>
          <w:rFonts w:eastAsia="Calibri"/>
        </w:rPr>
        <w:t xml:space="preserve">Abu Dhabi judicial department. Since 2011, free legal aid </w:t>
      </w:r>
      <w:r w:rsidR="00DE3CC4">
        <w:rPr>
          <w:rFonts w:eastAsia="Calibri"/>
        </w:rPr>
        <w:t>ha</w:t>
      </w:r>
      <w:r w:rsidRPr="00427D5E">
        <w:rPr>
          <w:rFonts w:eastAsia="Calibri"/>
        </w:rPr>
        <w:t xml:space="preserve">s </w:t>
      </w:r>
      <w:r w:rsidR="00DE3CC4">
        <w:rPr>
          <w:rFonts w:eastAsia="Calibri"/>
        </w:rPr>
        <w:t xml:space="preserve">been </w:t>
      </w:r>
      <w:r w:rsidRPr="00427D5E">
        <w:rPr>
          <w:rFonts w:eastAsia="Calibri"/>
        </w:rPr>
        <w:t>provided to indigent people in th</w:t>
      </w:r>
      <w:r w:rsidR="00DE3CC4">
        <w:rPr>
          <w:rFonts w:eastAsia="Calibri"/>
        </w:rPr>
        <w:t>at</w:t>
      </w:r>
      <w:r w:rsidRPr="00427D5E">
        <w:rPr>
          <w:rFonts w:eastAsia="Calibri"/>
        </w:rPr>
        <w:t xml:space="preserve"> Emirate</w:t>
      </w:r>
      <w:r w:rsidR="00DE3CC4">
        <w:rPr>
          <w:rFonts w:eastAsia="Calibri"/>
        </w:rPr>
        <w:t>, including</w:t>
      </w:r>
      <w:r w:rsidRPr="00427D5E">
        <w:rPr>
          <w:rFonts w:eastAsia="Calibri"/>
        </w:rPr>
        <w:t xml:space="preserve"> for civil cases. Th</w:t>
      </w:r>
      <w:r w:rsidR="00D32839">
        <w:rPr>
          <w:rFonts w:eastAsia="Calibri"/>
        </w:rPr>
        <w:t>r</w:t>
      </w:r>
      <w:r w:rsidRPr="00427D5E">
        <w:rPr>
          <w:rFonts w:eastAsia="Calibri"/>
        </w:rPr>
        <w:t>e</w:t>
      </w:r>
      <w:r w:rsidR="00DE3CC4">
        <w:rPr>
          <w:rFonts w:eastAsia="Calibri"/>
        </w:rPr>
        <w:t>e types of</w:t>
      </w:r>
      <w:r w:rsidRPr="00427D5E">
        <w:rPr>
          <w:rFonts w:eastAsia="Calibri"/>
        </w:rPr>
        <w:t xml:space="preserve"> service </w:t>
      </w:r>
      <w:r w:rsidR="00D32839">
        <w:rPr>
          <w:rFonts w:eastAsia="Calibri"/>
        </w:rPr>
        <w:t xml:space="preserve">are </w:t>
      </w:r>
      <w:r w:rsidRPr="00427D5E">
        <w:rPr>
          <w:rFonts w:eastAsia="Calibri"/>
        </w:rPr>
        <w:t xml:space="preserve">provided to litigants who cannot afford legal assistance: the assignment of a lawyer; the settlement of </w:t>
      </w:r>
      <w:r w:rsidR="00DE3CC4">
        <w:rPr>
          <w:rFonts w:eastAsia="Calibri"/>
        </w:rPr>
        <w:t>the</w:t>
      </w:r>
      <w:r w:rsidRPr="00427D5E">
        <w:rPr>
          <w:rFonts w:eastAsia="Calibri"/>
        </w:rPr>
        <w:t xml:space="preserve"> fees </w:t>
      </w:r>
      <w:r w:rsidR="00DE3CC4">
        <w:rPr>
          <w:rFonts w:eastAsia="Calibri"/>
        </w:rPr>
        <w:t>of experts who</w:t>
      </w:r>
      <w:r w:rsidRPr="00427D5E">
        <w:rPr>
          <w:rFonts w:eastAsia="Calibri"/>
        </w:rPr>
        <w:t xml:space="preserve"> may be required by the case in question; </w:t>
      </w:r>
      <w:r w:rsidR="00E72944">
        <w:rPr>
          <w:rFonts w:eastAsia="Calibri"/>
        </w:rPr>
        <w:t xml:space="preserve">and </w:t>
      </w:r>
      <w:r w:rsidRPr="00427D5E">
        <w:rPr>
          <w:rFonts w:eastAsia="Calibri"/>
        </w:rPr>
        <w:t>legal assistance to detainees. The authorities informed the Special Rapporteur that the majority of the beneficiaries of th</w:t>
      </w:r>
      <w:r w:rsidR="00E72944">
        <w:rPr>
          <w:rFonts w:eastAsia="Calibri"/>
        </w:rPr>
        <w:t>o</w:t>
      </w:r>
      <w:r w:rsidRPr="00427D5E">
        <w:rPr>
          <w:rFonts w:eastAsia="Calibri"/>
        </w:rPr>
        <w:t>se free legal services</w:t>
      </w:r>
      <w:r w:rsidR="00E72944">
        <w:rPr>
          <w:rFonts w:eastAsia="Calibri"/>
        </w:rPr>
        <w:t xml:space="preserve"> were </w:t>
      </w:r>
      <w:r w:rsidR="00E72944" w:rsidRPr="00427D5E">
        <w:rPr>
          <w:rFonts w:eastAsia="Calibri"/>
        </w:rPr>
        <w:t>migrant workers</w:t>
      </w:r>
      <w:r w:rsidRPr="00427D5E">
        <w:rPr>
          <w:rFonts w:eastAsia="Calibri"/>
        </w:rPr>
        <w:t>.</w:t>
      </w:r>
      <w:r w:rsidR="00A6062F">
        <w:rPr>
          <w:rFonts w:eastAsia="Calibri"/>
        </w:rPr>
        <w:t xml:space="preserve"> The Special Rapporteur is encouraged by the information received from the Government </w:t>
      </w:r>
      <w:r w:rsidR="00A6062F" w:rsidRPr="008857C0">
        <w:rPr>
          <w:rFonts w:eastAsia="Calibri"/>
        </w:rPr>
        <w:t>th</w:t>
      </w:r>
      <w:r w:rsidR="00314C64" w:rsidRPr="008857C0">
        <w:rPr>
          <w:rFonts w:eastAsia="Calibri"/>
        </w:rPr>
        <w:t>at</w:t>
      </w:r>
      <w:r w:rsidR="00A6062F" w:rsidRPr="008857C0">
        <w:rPr>
          <w:rFonts w:eastAsia="Calibri"/>
        </w:rPr>
        <w:t xml:space="preserve"> </w:t>
      </w:r>
      <w:r w:rsidR="00314C64" w:rsidRPr="008857C0">
        <w:rPr>
          <w:rFonts w:eastAsia="Calibri"/>
        </w:rPr>
        <w:t xml:space="preserve">the Ministry of Justice is </w:t>
      </w:r>
      <w:r w:rsidR="00A6062F" w:rsidRPr="008857C0">
        <w:rPr>
          <w:rFonts w:eastAsia="Calibri"/>
        </w:rPr>
        <w:t>willing</w:t>
      </w:r>
      <w:r w:rsidR="00A6062F">
        <w:rPr>
          <w:rFonts w:eastAsia="Calibri"/>
        </w:rPr>
        <w:t xml:space="preserve"> to study </w:t>
      </w:r>
      <w:r w:rsidR="00A6062F" w:rsidRPr="008857C0">
        <w:rPr>
          <w:rFonts w:eastAsia="Calibri"/>
        </w:rPr>
        <w:t>th</w:t>
      </w:r>
      <w:r w:rsidR="00314C64" w:rsidRPr="008857C0">
        <w:rPr>
          <w:rFonts w:eastAsia="Calibri"/>
        </w:rPr>
        <w:t>at</w:t>
      </w:r>
      <w:r w:rsidR="00A6062F">
        <w:rPr>
          <w:rFonts w:eastAsia="Calibri"/>
        </w:rPr>
        <w:t xml:space="preserve"> positive example with </w:t>
      </w:r>
      <w:r w:rsidR="00314C64" w:rsidRPr="008857C0">
        <w:rPr>
          <w:rFonts w:eastAsia="Calibri"/>
        </w:rPr>
        <w:t>a</w:t>
      </w:r>
      <w:r w:rsidR="00A6062F">
        <w:rPr>
          <w:rFonts w:eastAsia="Calibri"/>
        </w:rPr>
        <w:t xml:space="preserve"> view to strengthen</w:t>
      </w:r>
      <w:r w:rsidR="00314C64" w:rsidRPr="008857C0">
        <w:rPr>
          <w:rFonts w:eastAsia="Calibri"/>
        </w:rPr>
        <w:t>ing</w:t>
      </w:r>
      <w:r w:rsidR="00A6062F">
        <w:rPr>
          <w:rFonts w:eastAsia="Calibri"/>
        </w:rPr>
        <w:t xml:space="preserve"> the legal aid system at the federal level.</w:t>
      </w:r>
    </w:p>
    <w:p w:rsidR="00D4535E" w:rsidRPr="00427D5E" w:rsidRDefault="00876A75" w:rsidP="00876A75">
      <w:pPr>
        <w:pStyle w:val="H1G"/>
        <w:rPr>
          <w:rFonts w:eastAsia="Calibri"/>
        </w:rPr>
      </w:pPr>
      <w:r w:rsidRPr="00427D5E">
        <w:rPr>
          <w:rFonts w:eastAsia="Calibri"/>
        </w:rPr>
        <w:tab/>
      </w:r>
      <w:r w:rsidR="00D4535E" w:rsidRPr="00427D5E">
        <w:rPr>
          <w:rFonts w:eastAsia="Calibri"/>
        </w:rPr>
        <w:t>G.</w:t>
      </w:r>
      <w:r w:rsidRPr="00427D5E">
        <w:rPr>
          <w:rFonts w:eastAsia="Calibri"/>
        </w:rPr>
        <w:tab/>
      </w:r>
      <w:r w:rsidR="00D4535E" w:rsidRPr="00427D5E">
        <w:rPr>
          <w:rFonts w:eastAsia="Calibri"/>
        </w:rPr>
        <w:t>Women in the justice system</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During her visit, the Special Rapporteur looked into the integration of a gender perspective and women’s rights in the justice system. She is extremely concerned that </w:t>
      </w:r>
      <w:r w:rsidR="00E72944" w:rsidRPr="00427D5E">
        <w:rPr>
          <w:rFonts w:eastAsia="Calibri"/>
        </w:rPr>
        <w:t xml:space="preserve">women </w:t>
      </w:r>
      <w:r w:rsidR="00E72944">
        <w:rPr>
          <w:rFonts w:eastAsia="Calibri"/>
        </w:rPr>
        <w:t xml:space="preserve">are </w:t>
      </w:r>
      <w:r w:rsidR="00E72944" w:rsidRPr="00427D5E">
        <w:rPr>
          <w:rFonts w:eastAsia="Calibri"/>
        </w:rPr>
        <w:t>prohibit</w:t>
      </w:r>
      <w:r w:rsidR="00E72944">
        <w:rPr>
          <w:rFonts w:eastAsia="Calibri"/>
        </w:rPr>
        <w:t xml:space="preserve">ed </w:t>
      </w:r>
      <w:r w:rsidR="00E72944" w:rsidRPr="00427D5E">
        <w:rPr>
          <w:rFonts w:eastAsia="Calibri"/>
        </w:rPr>
        <w:t>from becoming federal judges and federal prosecutors</w:t>
      </w:r>
      <w:r w:rsidR="00E72944">
        <w:rPr>
          <w:rFonts w:eastAsia="Calibri"/>
        </w:rPr>
        <w:t xml:space="preserve"> under </w:t>
      </w:r>
      <w:r w:rsidR="000013C0" w:rsidRPr="00427D5E">
        <w:rPr>
          <w:rFonts w:eastAsia="Calibri"/>
        </w:rPr>
        <w:t>articles </w:t>
      </w:r>
      <w:r w:rsidRPr="00427D5E">
        <w:rPr>
          <w:rFonts w:eastAsia="Calibri"/>
        </w:rPr>
        <w:t>18 and 58</w:t>
      </w:r>
      <w:r w:rsidR="00E72944">
        <w:rPr>
          <w:rFonts w:eastAsia="Calibri"/>
        </w:rPr>
        <w:t>,</w:t>
      </w:r>
      <w:r w:rsidRPr="00427D5E">
        <w:rPr>
          <w:rFonts w:eastAsia="Calibri"/>
        </w:rPr>
        <w:t xml:space="preserve"> </w:t>
      </w:r>
      <w:r w:rsidR="00E72944" w:rsidRPr="00427D5E">
        <w:rPr>
          <w:rFonts w:eastAsia="Calibri"/>
        </w:rPr>
        <w:t>respectively</w:t>
      </w:r>
      <w:r w:rsidR="00E72944">
        <w:rPr>
          <w:rFonts w:eastAsia="Calibri"/>
        </w:rPr>
        <w:t xml:space="preserve">, </w:t>
      </w:r>
      <w:r w:rsidRPr="00427D5E">
        <w:rPr>
          <w:rFonts w:eastAsia="Calibri"/>
        </w:rPr>
        <w:t>of Federal Law</w:t>
      </w:r>
      <w:r w:rsidR="008171F4" w:rsidRPr="00427D5E">
        <w:rPr>
          <w:rFonts w:eastAsia="Calibri"/>
        </w:rPr>
        <w:t xml:space="preserve"> No. </w:t>
      </w:r>
      <w:r w:rsidRPr="00427D5E">
        <w:rPr>
          <w:rFonts w:eastAsia="Calibri"/>
        </w:rPr>
        <w:t>3 of 1983 Th</w:t>
      </w:r>
      <w:r w:rsidR="00E72944">
        <w:rPr>
          <w:rFonts w:eastAsia="Calibri"/>
        </w:rPr>
        <w:t>o</w:t>
      </w:r>
      <w:r w:rsidRPr="00427D5E">
        <w:rPr>
          <w:rFonts w:eastAsia="Calibri"/>
        </w:rPr>
        <w:t xml:space="preserve">se discriminatory provisions are </w:t>
      </w:r>
      <w:r w:rsidR="00E762AD">
        <w:rPr>
          <w:rFonts w:eastAsia="Calibri"/>
        </w:rPr>
        <w:t xml:space="preserve">in breach of </w:t>
      </w:r>
      <w:r w:rsidRPr="00427D5E">
        <w:rPr>
          <w:rFonts w:eastAsia="Calibri"/>
        </w:rPr>
        <w:t xml:space="preserve">the Convention on the Elimination of All </w:t>
      </w:r>
      <w:r w:rsidR="00E72944">
        <w:rPr>
          <w:rFonts w:eastAsia="Calibri"/>
        </w:rPr>
        <w:t>F</w:t>
      </w:r>
      <w:r w:rsidRPr="00427D5E">
        <w:rPr>
          <w:rFonts w:eastAsia="Calibri"/>
        </w:rPr>
        <w:t>orms of Discrimination against Women</w:t>
      </w:r>
      <w:r w:rsidR="00E72944">
        <w:rPr>
          <w:rFonts w:eastAsia="Calibri"/>
        </w:rPr>
        <w:t>,</w:t>
      </w:r>
      <w:r w:rsidRPr="00427D5E">
        <w:rPr>
          <w:rFonts w:eastAsia="Calibri"/>
        </w:rPr>
        <w:t xml:space="preserve"> to which the </w:t>
      </w:r>
      <w:r w:rsidR="005C7C6C" w:rsidRPr="00427D5E">
        <w:rPr>
          <w:rFonts w:eastAsia="Calibri"/>
        </w:rPr>
        <w:t>United Arab Emirates</w:t>
      </w:r>
      <w:r w:rsidRPr="00427D5E">
        <w:rPr>
          <w:rFonts w:eastAsia="Calibri"/>
        </w:rPr>
        <w:t xml:space="preserve"> acceded in 2004</w:t>
      </w:r>
      <w:r w:rsidR="00E762AD">
        <w:rPr>
          <w:rFonts w:eastAsia="Calibri"/>
        </w:rPr>
        <w:t xml:space="preserve">, and are therefore </w:t>
      </w:r>
      <w:r w:rsidR="00E762AD" w:rsidRPr="00427D5E">
        <w:rPr>
          <w:rFonts w:eastAsia="Calibri"/>
        </w:rPr>
        <w:t>unacceptable</w:t>
      </w:r>
      <w:r w:rsidRPr="00427D5E">
        <w:rPr>
          <w:rFonts w:eastAsia="Calibri"/>
        </w:rPr>
        <w:t>.</w:t>
      </w:r>
    </w:p>
    <w:p w:rsidR="00D4535E" w:rsidRPr="00427D5E" w:rsidRDefault="00D4535E" w:rsidP="00B1456B">
      <w:pPr>
        <w:pStyle w:val="SingleTxtG"/>
        <w:numPr>
          <w:ilvl w:val="0"/>
          <w:numId w:val="22"/>
        </w:numPr>
        <w:ind w:left="1134" w:firstLine="0"/>
        <w:rPr>
          <w:rFonts w:eastAsia="Calibri"/>
        </w:rPr>
      </w:pPr>
      <w:r w:rsidRPr="00427D5E">
        <w:rPr>
          <w:rFonts w:eastAsia="Calibri"/>
        </w:rPr>
        <w:t>The Special Rapporteur notes with appreciation that in the local judicial systems of Abu Dhabi and Dubai</w:t>
      </w:r>
      <w:r w:rsidR="00E72944">
        <w:rPr>
          <w:rFonts w:eastAsia="Calibri"/>
        </w:rPr>
        <w:t>,</w:t>
      </w:r>
      <w:r w:rsidRPr="00427D5E">
        <w:rPr>
          <w:rFonts w:eastAsia="Calibri"/>
        </w:rPr>
        <w:t xml:space="preserve"> women can become judges and prosecutors. In the local judiciary</w:t>
      </w:r>
      <w:r w:rsidR="00E72944">
        <w:rPr>
          <w:rFonts w:eastAsia="Calibri"/>
        </w:rPr>
        <w:t xml:space="preserve"> in </w:t>
      </w:r>
      <w:r w:rsidR="00E72944" w:rsidRPr="00427D5E">
        <w:rPr>
          <w:rFonts w:eastAsia="Calibri"/>
        </w:rPr>
        <w:lastRenderedPageBreak/>
        <w:t>Abu Dhabi</w:t>
      </w:r>
      <w:r w:rsidRPr="00427D5E">
        <w:rPr>
          <w:rFonts w:eastAsia="Calibri"/>
        </w:rPr>
        <w:t xml:space="preserve">, there are currently </w:t>
      </w:r>
      <w:r w:rsidR="00E72944">
        <w:rPr>
          <w:rFonts w:eastAsia="Calibri"/>
        </w:rPr>
        <w:t>9</w:t>
      </w:r>
      <w:r w:rsidRPr="00427D5E">
        <w:rPr>
          <w:rFonts w:eastAsia="Calibri"/>
        </w:rPr>
        <w:t xml:space="preserve"> </w:t>
      </w:r>
      <w:r w:rsidR="00E72944">
        <w:rPr>
          <w:rFonts w:eastAsia="Calibri"/>
        </w:rPr>
        <w:t>female</w:t>
      </w:r>
      <w:r w:rsidRPr="00427D5E">
        <w:rPr>
          <w:rFonts w:eastAsia="Calibri"/>
        </w:rPr>
        <w:t xml:space="preserve"> judges and 18 </w:t>
      </w:r>
      <w:r w:rsidR="00E72944">
        <w:rPr>
          <w:rFonts w:eastAsia="Calibri"/>
        </w:rPr>
        <w:t>female</w:t>
      </w:r>
      <w:r w:rsidR="000013C0" w:rsidRPr="00427D5E">
        <w:rPr>
          <w:rFonts w:eastAsia="Calibri"/>
        </w:rPr>
        <w:t xml:space="preserve"> prosecutors. There are 73 </w:t>
      </w:r>
      <w:r w:rsidRPr="00427D5E">
        <w:rPr>
          <w:rFonts w:eastAsia="Calibri"/>
        </w:rPr>
        <w:t xml:space="preserve">women registered as lawyers </w:t>
      </w:r>
      <w:r w:rsidR="00E72944">
        <w:rPr>
          <w:rFonts w:eastAsia="Calibri"/>
        </w:rPr>
        <w:t>with</w:t>
      </w:r>
      <w:r w:rsidRPr="00427D5E">
        <w:rPr>
          <w:rFonts w:eastAsia="Calibri"/>
        </w:rPr>
        <w:t xml:space="preserve"> the courts of Abu Dhabi</w:t>
      </w:r>
      <w:r w:rsidR="00E72944">
        <w:rPr>
          <w:rFonts w:eastAsia="Calibri"/>
        </w:rPr>
        <w:t>;</w:t>
      </w:r>
      <w:r w:rsidRPr="00427D5E">
        <w:rPr>
          <w:rFonts w:eastAsia="Calibri"/>
        </w:rPr>
        <w:t xml:space="preserve"> </w:t>
      </w:r>
      <w:r w:rsidR="00E72944">
        <w:rPr>
          <w:rFonts w:eastAsia="Calibri"/>
        </w:rPr>
        <w:t xml:space="preserve">they represent </w:t>
      </w:r>
      <w:r w:rsidRPr="00427D5E">
        <w:rPr>
          <w:rFonts w:eastAsia="Calibri"/>
        </w:rPr>
        <w:t>19</w:t>
      </w:r>
      <w:r w:rsidR="000013C0" w:rsidRPr="00427D5E">
        <w:rPr>
          <w:rFonts w:eastAsia="Calibri"/>
        </w:rPr>
        <w:t> </w:t>
      </w:r>
      <w:r w:rsidRPr="00427D5E">
        <w:rPr>
          <w:rFonts w:eastAsia="Calibri"/>
        </w:rPr>
        <w:t>per cent of the total number of lawyers</w:t>
      </w:r>
      <w:r w:rsidR="00E72944">
        <w:rPr>
          <w:rFonts w:eastAsia="Calibri"/>
        </w:rPr>
        <w:t xml:space="preserve"> there</w:t>
      </w:r>
      <w:r w:rsidRPr="00427D5E">
        <w:rPr>
          <w:rFonts w:eastAsia="Calibri"/>
        </w:rPr>
        <w:t>. In the local justice system</w:t>
      </w:r>
      <w:r w:rsidR="00E72944">
        <w:rPr>
          <w:rFonts w:eastAsia="Calibri"/>
        </w:rPr>
        <w:t xml:space="preserve"> in </w:t>
      </w:r>
      <w:r w:rsidR="00E72944" w:rsidRPr="00427D5E">
        <w:rPr>
          <w:rFonts w:eastAsia="Calibri"/>
        </w:rPr>
        <w:t>Dubai</w:t>
      </w:r>
      <w:r w:rsidRPr="00427D5E">
        <w:rPr>
          <w:rFonts w:eastAsia="Calibri"/>
        </w:rPr>
        <w:t xml:space="preserve">, there are </w:t>
      </w:r>
      <w:r w:rsidR="00E72944">
        <w:rPr>
          <w:rFonts w:eastAsia="Calibri"/>
        </w:rPr>
        <w:t>3</w:t>
      </w:r>
      <w:r w:rsidRPr="00427D5E">
        <w:rPr>
          <w:rFonts w:eastAsia="Calibri"/>
        </w:rPr>
        <w:t xml:space="preserve"> </w:t>
      </w:r>
      <w:r w:rsidR="00E72944">
        <w:rPr>
          <w:rFonts w:eastAsia="Calibri"/>
        </w:rPr>
        <w:t>female</w:t>
      </w:r>
      <w:r w:rsidRPr="00427D5E">
        <w:rPr>
          <w:rFonts w:eastAsia="Calibri"/>
        </w:rPr>
        <w:t xml:space="preserve"> judges and 17 </w:t>
      </w:r>
      <w:r w:rsidR="00E72944">
        <w:rPr>
          <w:rFonts w:eastAsia="Calibri"/>
        </w:rPr>
        <w:t>female</w:t>
      </w:r>
      <w:r w:rsidRPr="00427D5E">
        <w:rPr>
          <w:rFonts w:eastAsia="Calibri"/>
        </w:rPr>
        <w:t xml:space="preserve"> prosecutors. The Special Rapporteur was encouraged to hear that in th</w:t>
      </w:r>
      <w:r w:rsidR="00E72944">
        <w:rPr>
          <w:rFonts w:eastAsia="Calibri"/>
        </w:rPr>
        <w:t>o</w:t>
      </w:r>
      <w:r w:rsidRPr="00427D5E">
        <w:rPr>
          <w:rFonts w:eastAsia="Calibri"/>
        </w:rPr>
        <w:t>se two Emirates, programmes aim</w:t>
      </w:r>
      <w:r w:rsidR="00D32839">
        <w:rPr>
          <w:rFonts w:eastAsia="Calibri"/>
        </w:rPr>
        <w:t>ed</w:t>
      </w:r>
      <w:r w:rsidRPr="00427D5E">
        <w:rPr>
          <w:rFonts w:eastAsia="Calibri"/>
        </w:rPr>
        <w:t xml:space="preserve"> </w:t>
      </w:r>
      <w:r w:rsidR="00D32839">
        <w:rPr>
          <w:rFonts w:eastAsia="Calibri"/>
        </w:rPr>
        <w:t>a</w:t>
      </w:r>
      <w:r w:rsidRPr="00427D5E">
        <w:rPr>
          <w:rFonts w:eastAsia="Calibri"/>
        </w:rPr>
        <w:t>t empowering women and increasing their representation in the judiciary were in place.</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Nevertheless, it seems that women still face institutional gender discrimination </w:t>
      </w:r>
      <w:r w:rsidR="0020472B">
        <w:rPr>
          <w:rFonts w:eastAsia="Calibri"/>
        </w:rPr>
        <w:t>in</w:t>
      </w:r>
      <w:r w:rsidRPr="00427D5E">
        <w:rPr>
          <w:rFonts w:eastAsia="Calibri"/>
        </w:rPr>
        <w:t xml:space="preserve"> many </w:t>
      </w:r>
      <w:r w:rsidR="0020472B">
        <w:rPr>
          <w:rFonts w:eastAsia="Calibri"/>
        </w:rPr>
        <w:t>facets</w:t>
      </w:r>
      <w:r w:rsidRPr="00427D5E">
        <w:rPr>
          <w:rFonts w:eastAsia="Calibri"/>
        </w:rPr>
        <w:t xml:space="preserve"> of the justice system, including when filing complaints with the police or appearing before the courts. Judges, prosecutors and even lawyers </w:t>
      </w:r>
      <w:r w:rsidR="0020472B">
        <w:rPr>
          <w:rFonts w:eastAsia="Calibri"/>
        </w:rPr>
        <w:t>show</w:t>
      </w:r>
      <w:r w:rsidRPr="00427D5E">
        <w:rPr>
          <w:rFonts w:eastAsia="Calibri"/>
        </w:rPr>
        <w:t xml:space="preserve"> the gender bias and discriminatory attitudes and practices </w:t>
      </w:r>
      <w:r w:rsidR="0020472B">
        <w:rPr>
          <w:rFonts w:eastAsia="Calibri"/>
        </w:rPr>
        <w:t xml:space="preserve">present </w:t>
      </w:r>
      <w:r w:rsidRPr="00427D5E">
        <w:rPr>
          <w:rFonts w:eastAsia="Calibri"/>
        </w:rPr>
        <w:t>in society</w:t>
      </w:r>
      <w:r w:rsidR="0020472B">
        <w:rPr>
          <w:rFonts w:eastAsia="Calibri"/>
        </w:rPr>
        <w:t xml:space="preserve"> in the United Arab Emirates</w:t>
      </w:r>
      <w:r w:rsidRPr="00427D5E">
        <w:rPr>
          <w:rFonts w:eastAsia="Calibri"/>
        </w:rPr>
        <w:t xml:space="preserve">; </w:t>
      </w:r>
      <w:r w:rsidR="0020472B">
        <w:rPr>
          <w:rFonts w:eastAsia="Calibri"/>
        </w:rPr>
        <w:t>that</w:t>
      </w:r>
      <w:r w:rsidRPr="00427D5E">
        <w:rPr>
          <w:rFonts w:eastAsia="Calibri"/>
        </w:rPr>
        <w:t xml:space="preserve"> bias and discrimination reflect the traditional</w:t>
      </w:r>
      <w:r w:rsidR="0020472B">
        <w:rPr>
          <w:rFonts w:eastAsia="Calibri"/>
        </w:rPr>
        <w:t>,</w:t>
      </w:r>
      <w:r w:rsidRPr="00427D5E">
        <w:rPr>
          <w:rFonts w:eastAsia="Calibri"/>
        </w:rPr>
        <w:t xml:space="preserve"> patriarchal societal structure </w:t>
      </w:r>
      <w:r w:rsidR="0020472B">
        <w:rPr>
          <w:rFonts w:eastAsia="Calibri"/>
        </w:rPr>
        <w:t>that</w:t>
      </w:r>
      <w:r w:rsidRPr="00427D5E">
        <w:rPr>
          <w:rFonts w:eastAsia="Calibri"/>
        </w:rPr>
        <w:t xml:space="preserve"> </w:t>
      </w:r>
      <w:r w:rsidR="0020472B">
        <w:rPr>
          <w:rFonts w:eastAsia="Calibri"/>
        </w:rPr>
        <w:t xml:space="preserve">is </w:t>
      </w:r>
      <w:r w:rsidRPr="00427D5E">
        <w:rPr>
          <w:rFonts w:eastAsia="Calibri"/>
        </w:rPr>
        <w:t>domina</w:t>
      </w:r>
      <w:r w:rsidR="0020472B">
        <w:rPr>
          <w:rFonts w:eastAsia="Calibri"/>
        </w:rPr>
        <w:t>n</w:t>
      </w:r>
      <w:r w:rsidRPr="00427D5E">
        <w:rPr>
          <w:rFonts w:eastAsia="Calibri"/>
        </w:rPr>
        <w:t xml:space="preserve">t in the </w:t>
      </w:r>
      <w:r w:rsidR="005C7C6C" w:rsidRPr="00427D5E">
        <w:rPr>
          <w:rFonts w:eastAsia="Calibri"/>
        </w:rPr>
        <w:t>United Arab Emirates</w:t>
      </w:r>
      <w:r w:rsidRPr="00427D5E">
        <w:rPr>
          <w:rFonts w:eastAsia="Calibri"/>
        </w:rPr>
        <w:t>.</w:t>
      </w:r>
    </w:p>
    <w:p w:rsidR="00D4535E" w:rsidRPr="00427D5E" w:rsidRDefault="00D4535E" w:rsidP="00B1456B">
      <w:pPr>
        <w:pStyle w:val="SingleTxtG"/>
        <w:numPr>
          <w:ilvl w:val="0"/>
          <w:numId w:val="22"/>
        </w:numPr>
        <w:ind w:left="1134" w:firstLine="0"/>
        <w:rPr>
          <w:rFonts w:eastAsia="Calibri"/>
        </w:rPr>
      </w:pPr>
      <w:r w:rsidRPr="00427D5E">
        <w:rPr>
          <w:rFonts w:eastAsia="Calibri"/>
        </w:rPr>
        <w:t>In th</w:t>
      </w:r>
      <w:r w:rsidR="0020472B">
        <w:rPr>
          <w:rFonts w:eastAsia="Calibri"/>
        </w:rPr>
        <w:t>at</w:t>
      </w:r>
      <w:r w:rsidRPr="00427D5E">
        <w:rPr>
          <w:rFonts w:eastAsia="Calibri"/>
        </w:rPr>
        <w:t xml:space="preserve"> </w:t>
      </w:r>
      <w:r w:rsidR="0020472B">
        <w:rPr>
          <w:rFonts w:eastAsia="Calibri"/>
        </w:rPr>
        <w:t>regard</w:t>
      </w:r>
      <w:r w:rsidRPr="00427D5E">
        <w:rPr>
          <w:rFonts w:eastAsia="Calibri"/>
        </w:rPr>
        <w:t xml:space="preserve">, the Special Rapporteur is concerned </w:t>
      </w:r>
      <w:r w:rsidR="0020472B">
        <w:rPr>
          <w:rFonts w:eastAsia="Calibri"/>
        </w:rPr>
        <w:t>at</w:t>
      </w:r>
      <w:r w:rsidRPr="00427D5E">
        <w:rPr>
          <w:rFonts w:eastAsia="Calibri"/>
        </w:rPr>
        <w:t xml:space="preserve"> reports </w:t>
      </w:r>
      <w:r w:rsidR="0020472B">
        <w:rPr>
          <w:rFonts w:eastAsia="Calibri"/>
        </w:rPr>
        <w:t>indicating that</w:t>
      </w:r>
      <w:r w:rsidRPr="00427D5E">
        <w:rPr>
          <w:rFonts w:eastAsia="Calibri"/>
        </w:rPr>
        <w:t xml:space="preserve"> the majority of </w:t>
      </w:r>
      <w:r w:rsidR="0020472B" w:rsidRPr="00427D5E">
        <w:rPr>
          <w:rFonts w:eastAsia="Calibri"/>
        </w:rPr>
        <w:t>cases</w:t>
      </w:r>
      <w:r w:rsidR="0020472B">
        <w:rPr>
          <w:rFonts w:eastAsia="Calibri"/>
        </w:rPr>
        <w:t xml:space="preserve"> of </w:t>
      </w:r>
      <w:r w:rsidRPr="00427D5E">
        <w:rPr>
          <w:rFonts w:eastAsia="Calibri"/>
        </w:rPr>
        <w:t>sexual assault and domestic violence do not reach the courts</w:t>
      </w:r>
      <w:r w:rsidR="0020472B">
        <w:rPr>
          <w:rFonts w:eastAsia="Calibri"/>
        </w:rPr>
        <w:t>. Significant s</w:t>
      </w:r>
      <w:r w:rsidRPr="00427D5E">
        <w:rPr>
          <w:rFonts w:eastAsia="Calibri"/>
        </w:rPr>
        <w:t xml:space="preserve">ocial pressure </w:t>
      </w:r>
      <w:r w:rsidR="0020472B">
        <w:rPr>
          <w:rFonts w:eastAsia="Calibri"/>
        </w:rPr>
        <w:t xml:space="preserve">is placed on </w:t>
      </w:r>
      <w:r w:rsidRPr="00427D5E">
        <w:rPr>
          <w:rFonts w:eastAsia="Calibri"/>
        </w:rPr>
        <w:t xml:space="preserve">women </w:t>
      </w:r>
      <w:r w:rsidR="0020472B">
        <w:rPr>
          <w:rFonts w:eastAsia="Calibri"/>
        </w:rPr>
        <w:t xml:space="preserve">not to report such abuses </w:t>
      </w:r>
      <w:r w:rsidRPr="00427D5E">
        <w:rPr>
          <w:rFonts w:eastAsia="Calibri"/>
        </w:rPr>
        <w:t xml:space="preserve">to the police </w:t>
      </w:r>
      <w:r w:rsidR="0020472B">
        <w:rPr>
          <w:rFonts w:eastAsia="Calibri"/>
        </w:rPr>
        <w:t xml:space="preserve">or </w:t>
      </w:r>
      <w:r w:rsidRPr="00427D5E">
        <w:rPr>
          <w:rFonts w:eastAsia="Calibri"/>
        </w:rPr>
        <w:t xml:space="preserve">the courts. The treatment </w:t>
      </w:r>
      <w:r w:rsidR="0020472B">
        <w:rPr>
          <w:rFonts w:eastAsia="Calibri"/>
        </w:rPr>
        <w:t xml:space="preserve">and stigma faced by </w:t>
      </w:r>
      <w:r w:rsidR="00D32839">
        <w:rPr>
          <w:rFonts w:eastAsia="Calibri"/>
        </w:rPr>
        <w:t xml:space="preserve">some </w:t>
      </w:r>
      <w:r w:rsidRPr="00427D5E">
        <w:rPr>
          <w:rFonts w:eastAsia="Calibri"/>
        </w:rPr>
        <w:t xml:space="preserve">women who dare to file a complaint for sexual assault is disturbing. In a widely publicized case, a woman of foreign nationality who went to the police to file a complaint for rape ended up being prosecuted and convicted on the grounds </w:t>
      </w:r>
      <w:r w:rsidR="001C4B25">
        <w:rPr>
          <w:rFonts w:eastAsia="Calibri"/>
        </w:rPr>
        <w:t>that she had engaged in</w:t>
      </w:r>
      <w:r w:rsidRPr="00427D5E">
        <w:rPr>
          <w:rFonts w:eastAsia="Calibri"/>
        </w:rPr>
        <w:t xml:space="preserve"> illicit sex. The Special Rapporteur is </w:t>
      </w:r>
      <w:r w:rsidR="00D32839">
        <w:rPr>
          <w:rFonts w:eastAsia="Calibri"/>
        </w:rPr>
        <w:t>also</w:t>
      </w:r>
      <w:r w:rsidRPr="00427D5E">
        <w:rPr>
          <w:rFonts w:eastAsia="Calibri"/>
        </w:rPr>
        <w:t xml:space="preserve"> worried about the situation of </w:t>
      </w:r>
      <w:r w:rsidR="001C4B25">
        <w:rPr>
          <w:rFonts w:eastAsia="Calibri"/>
        </w:rPr>
        <w:t>female</w:t>
      </w:r>
      <w:r w:rsidRPr="00427D5E">
        <w:rPr>
          <w:rFonts w:eastAsia="Calibri"/>
        </w:rPr>
        <w:t xml:space="preserve"> migrant workers, including domestic workers, who are in a particularly vulnerable situation when it comes to accessing justice and gain</w:t>
      </w:r>
      <w:r w:rsidR="001C4B25">
        <w:rPr>
          <w:rFonts w:eastAsia="Calibri"/>
        </w:rPr>
        <w:t>ing</w:t>
      </w:r>
      <w:r w:rsidRPr="00427D5E">
        <w:rPr>
          <w:rFonts w:eastAsia="Calibri"/>
        </w:rPr>
        <w:t xml:space="preserve"> redress in cases of abuse.</w:t>
      </w:r>
    </w:p>
    <w:p w:rsidR="00D4535E" w:rsidRPr="00427D5E" w:rsidRDefault="00D4535E" w:rsidP="00B1456B">
      <w:pPr>
        <w:pStyle w:val="SingleTxtG"/>
        <w:numPr>
          <w:ilvl w:val="0"/>
          <w:numId w:val="22"/>
        </w:numPr>
        <w:ind w:left="1134" w:firstLine="0"/>
        <w:rPr>
          <w:lang w:eastAsia="en-GB"/>
        </w:rPr>
      </w:pPr>
      <w:r w:rsidRPr="00427D5E">
        <w:rPr>
          <w:rFonts w:eastAsia="Calibri"/>
        </w:rPr>
        <w:t>The Special Rapporteur wishes to underline that a more representative and gender-sensitive judiciary c</w:t>
      </w:r>
      <w:r w:rsidR="001C4B25">
        <w:rPr>
          <w:rFonts w:eastAsia="Calibri"/>
        </w:rPr>
        <w:t>ould</w:t>
      </w:r>
      <w:r w:rsidRPr="00427D5E">
        <w:rPr>
          <w:rFonts w:eastAsia="Calibri"/>
        </w:rPr>
        <w:t xml:space="preserve"> play a determining role in empowering women to gain access to justice, claim their rights and break patterns of</w:t>
      </w:r>
      <w:r w:rsidR="001C4B25">
        <w:rPr>
          <w:rFonts w:eastAsia="Calibri"/>
        </w:rPr>
        <w:t xml:space="preserve"> gender </w:t>
      </w:r>
      <w:r w:rsidRPr="00427D5E">
        <w:rPr>
          <w:rFonts w:eastAsia="Calibri"/>
        </w:rPr>
        <w:t xml:space="preserve">discrimination and impunity </w:t>
      </w:r>
      <w:r w:rsidR="00D32839">
        <w:rPr>
          <w:rFonts w:eastAsia="Calibri"/>
        </w:rPr>
        <w:t>in</w:t>
      </w:r>
      <w:r w:rsidRPr="00427D5E">
        <w:rPr>
          <w:rFonts w:eastAsia="Calibri"/>
        </w:rPr>
        <w:t xml:space="preserve"> cases of </w:t>
      </w:r>
      <w:r w:rsidRPr="00427D5E">
        <w:rPr>
          <w:lang w:eastAsia="en-GB"/>
        </w:rPr>
        <w:t>violence against women.</w:t>
      </w:r>
      <w:r w:rsidR="00004588">
        <w:rPr>
          <w:lang w:eastAsia="en-GB"/>
        </w:rPr>
        <w:t xml:space="preserve"> The Special Rapporteur welcomes </w:t>
      </w:r>
      <w:r w:rsidR="00314C64" w:rsidRPr="008857C0">
        <w:rPr>
          <w:lang w:eastAsia="en-GB"/>
        </w:rPr>
        <w:t>the</w:t>
      </w:r>
      <w:r w:rsidR="00314C64">
        <w:rPr>
          <w:lang w:eastAsia="en-GB"/>
        </w:rPr>
        <w:t xml:space="preserve"> </w:t>
      </w:r>
      <w:r w:rsidR="00004588">
        <w:rPr>
          <w:lang w:eastAsia="en-GB"/>
        </w:rPr>
        <w:t xml:space="preserve">information received about a recent initiative of the Ministry of Justice which </w:t>
      </w:r>
      <w:r w:rsidR="00004588" w:rsidRPr="008857C0">
        <w:rPr>
          <w:lang w:eastAsia="en-GB"/>
        </w:rPr>
        <w:t>aim</w:t>
      </w:r>
      <w:r w:rsidR="00314C64" w:rsidRPr="008857C0">
        <w:rPr>
          <w:lang w:eastAsia="en-GB"/>
        </w:rPr>
        <w:t>s</w:t>
      </w:r>
      <w:r w:rsidR="00004588" w:rsidRPr="008857C0">
        <w:rPr>
          <w:lang w:eastAsia="en-GB"/>
        </w:rPr>
        <w:t xml:space="preserve"> t</w:t>
      </w:r>
      <w:r w:rsidR="00314C64" w:rsidRPr="008857C0">
        <w:rPr>
          <w:lang w:eastAsia="en-GB"/>
        </w:rPr>
        <w:t>o</w:t>
      </w:r>
      <w:r w:rsidR="00004588">
        <w:rPr>
          <w:lang w:eastAsia="en-GB"/>
        </w:rPr>
        <w:t xml:space="preserve"> address some concerns relating to women and the judiciary</w:t>
      </w:r>
      <w:r w:rsidR="00BB59F3">
        <w:rPr>
          <w:lang w:eastAsia="en-GB"/>
        </w:rPr>
        <w:t>;</w:t>
      </w:r>
      <w:r w:rsidR="00004588">
        <w:rPr>
          <w:lang w:eastAsia="en-GB"/>
        </w:rPr>
        <w:t xml:space="preserve"> </w:t>
      </w:r>
      <w:r w:rsidR="00BB59F3">
        <w:rPr>
          <w:lang w:eastAsia="en-GB"/>
        </w:rPr>
        <w:t>she</w:t>
      </w:r>
      <w:r w:rsidR="00004588">
        <w:rPr>
          <w:lang w:eastAsia="en-GB"/>
        </w:rPr>
        <w:t xml:space="preserve"> </w:t>
      </w:r>
      <w:r w:rsidR="00BB59F3">
        <w:rPr>
          <w:lang w:eastAsia="en-GB"/>
        </w:rPr>
        <w:t>wishes</w:t>
      </w:r>
      <w:r w:rsidR="00004588">
        <w:rPr>
          <w:lang w:eastAsia="en-GB"/>
        </w:rPr>
        <w:t xml:space="preserve"> to receive further details on the content of that initiative.</w:t>
      </w:r>
    </w:p>
    <w:p w:rsidR="00D4535E" w:rsidRPr="00427D5E" w:rsidRDefault="00876A75" w:rsidP="00876A75">
      <w:pPr>
        <w:pStyle w:val="H1G"/>
        <w:rPr>
          <w:rFonts w:eastAsia="Calibri"/>
        </w:rPr>
      </w:pPr>
      <w:r w:rsidRPr="00427D5E">
        <w:rPr>
          <w:rFonts w:eastAsia="Calibri"/>
        </w:rPr>
        <w:tab/>
      </w:r>
      <w:r w:rsidR="00D4535E" w:rsidRPr="00427D5E">
        <w:rPr>
          <w:rFonts w:eastAsia="Calibri"/>
        </w:rPr>
        <w:t>H.</w:t>
      </w:r>
      <w:r w:rsidRPr="00427D5E">
        <w:rPr>
          <w:rFonts w:eastAsia="Calibri"/>
        </w:rPr>
        <w:tab/>
      </w:r>
      <w:r w:rsidR="00D4535E" w:rsidRPr="00427D5E">
        <w:rPr>
          <w:rFonts w:eastAsia="Calibri"/>
        </w:rPr>
        <w:t>Prosecution services</w:t>
      </w:r>
    </w:p>
    <w:p w:rsidR="00D4535E" w:rsidRPr="00427D5E" w:rsidRDefault="00D4535E" w:rsidP="00B1456B">
      <w:pPr>
        <w:pStyle w:val="SingleTxtG"/>
        <w:numPr>
          <w:ilvl w:val="0"/>
          <w:numId w:val="22"/>
        </w:numPr>
        <w:ind w:left="1134" w:firstLine="0"/>
        <w:rPr>
          <w:rFonts w:eastAsia="Calibri"/>
        </w:rPr>
      </w:pPr>
      <w:r w:rsidRPr="00427D5E">
        <w:rPr>
          <w:rFonts w:eastAsia="Calibri"/>
        </w:rPr>
        <w:t>The federal public prosecution was established under the direct supervision and control of the Minister of Justice</w:t>
      </w:r>
      <w:r w:rsidR="00E861E7">
        <w:rPr>
          <w:rFonts w:eastAsia="Calibri"/>
        </w:rPr>
        <w:t>.</w:t>
      </w:r>
      <w:r w:rsidRPr="00427D5E">
        <w:rPr>
          <w:rFonts w:eastAsia="Calibri"/>
        </w:rPr>
        <w:t xml:space="preserve"> </w:t>
      </w:r>
      <w:r w:rsidR="00E861E7">
        <w:rPr>
          <w:rFonts w:eastAsia="Calibri"/>
        </w:rPr>
        <w:t>I</w:t>
      </w:r>
      <w:r w:rsidRPr="00427D5E">
        <w:rPr>
          <w:rFonts w:eastAsia="Calibri"/>
        </w:rPr>
        <w:t xml:space="preserve">t is headed by </w:t>
      </w:r>
      <w:r w:rsidR="00E861E7">
        <w:rPr>
          <w:rFonts w:eastAsia="Calibri"/>
        </w:rPr>
        <w:t>the</w:t>
      </w:r>
      <w:r w:rsidRPr="00427D5E">
        <w:rPr>
          <w:rFonts w:eastAsia="Calibri"/>
        </w:rPr>
        <w:t xml:space="preserve"> Attorney General and composed of prosecutors of different ranks</w:t>
      </w:r>
      <w:r w:rsidR="002E3AAB" w:rsidRPr="00D16119">
        <w:rPr>
          <w:rFonts w:eastAsia="Calibri"/>
        </w:rPr>
        <w:t>.</w:t>
      </w:r>
      <w:r w:rsidR="002E3AAB" w:rsidRPr="00381EF8">
        <w:rPr>
          <w:rFonts w:eastAsia="Calibri"/>
        </w:rPr>
        <w:t xml:space="preserve"> Candidates are proposed by the Minister of Justice and approved by the Cabinet </w:t>
      </w:r>
      <w:r w:rsidR="002E3AAB" w:rsidRPr="00346892">
        <w:rPr>
          <w:rFonts w:eastAsia="Calibri"/>
        </w:rPr>
        <w:t xml:space="preserve">before being formally </w:t>
      </w:r>
      <w:r w:rsidRPr="00346892">
        <w:rPr>
          <w:rFonts w:eastAsia="Calibri"/>
        </w:rPr>
        <w:t>appointed by a federal decree of the President</w:t>
      </w:r>
      <w:r w:rsidR="002E3AAB" w:rsidRPr="00346892">
        <w:rPr>
          <w:rFonts w:eastAsia="Calibri"/>
        </w:rPr>
        <w:t xml:space="preserve"> </w:t>
      </w:r>
      <w:r w:rsidRPr="00346892">
        <w:rPr>
          <w:rFonts w:eastAsia="Calibri"/>
        </w:rPr>
        <w:t xml:space="preserve">Such </w:t>
      </w:r>
      <w:r w:rsidRPr="00346892">
        <w:rPr>
          <w:rFonts w:eastAsia="Calibri"/>
          <w:iCs/>
        </w:rPr>
        <w:t>de jure</w:t>
      </w:r>
      <w:r w:rsidRPr="00D16119">
        <w:rPr>
          <w:rFonts w:eastAsia="Calibri"/>
        </w:rPr>
        <w:t xml:space="preserve"> control is of great concern to the Special Rapporteur as it manifestly jeopardizes the auton</w:t>
      </w:r>
      <w:r w:rsidRPr="00381EF8">
        <w:rPr>
          <w:rFonts w:eastAsia="Calibri"/>
        </w:rPr>
        <w:t>omy o</w:t>
      </w:r>
      <w:r w:rsidRPr="00427D5E">
        <w:rPr>
          <w:rFonts w:eastAsia="Calibri"/>
        </w:rPr>
        <w:t>f prosecutors.</w:t>
      </w:r>
    </w:p>
    <w:p w:rsidR="00D4535E" w:rsidRPr="00427D5E" w:rsidRDefault="00D4535E" w:rsidP="00B1456B">
      <w:pPr>
        <w:pStyle w:val="SingleTxtG"/>
        <w:numPr>
          <w:ilvl w:val="0"/>
          <w:numId w:val="22"/>
        </w:numPr>
        <w:ind w:left="1134" w:firstLine="0"/>
        <w:rPr>
          <w:rFonts w:eastAsia="Calibri"/>
        </w:rPr>
      </w:pPr>
      <w:r w:rsidRPr="00427D5E">
        <w:rPr>
          <w:rFonts w:eastAsia="Calibri"/>
        </w:rPr>
        <w:t>Against th</w:t>
      </w:r>
      <w:r w:rsidR="00895039">
        <w:rPr>
          <w:rFonts w:eastAsia="Calibri"/>
        </w:rPr>
        <w:t>at</w:t>
      </w:r>
      <w:r w:rsidRPr="00427D5E">
        <w:rPr>
          <w:rFonts w:eastAsia="Calibri"/>
        </w:rPr>
        <w:t xml:space="preserve"> background, the Special Rapporteur is seriously concerned about reports which indicate that the prosecution services are often influenced by members of the executive and </w:t>
      </w:r>
      <w:r w:rsidR="00895039">
        <w:rPr>
          <w:rFonts w:eastAsia="Calibri"/>
        </w:rPr>
        <w:t xml:space="preserve">the </w:t>
      </w:r>
      <w:r w:rsidRPr="00427D5E">
        <w:rPr>
          <w:rFonts w:eastAsia="Calibri"/>
        </w:rPr>
        <w:t>State security services. Prosecution services should be autonomous and prosecutors should perform their functions in an independent, objective and impartial manner, in compliance with the law and international legal principles, including the fundamental principle of the presumption of innocence.</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The Special Rapporteur is troubled by credible allegations that evidence is sometimes manipulated and fabricated by members of the police, other security agencies or the public prosecution. She was also told that prosecution services pursue cases even when </w:t>
      </w:r>
      <w:r w:rsidR="00895039">
        <w:rPr>
          <w:rFonts w:eastAsia="Calibri"/>
        </w:rPr>
        <w:t>allegations</w:t>
      </w:r>
      <w:r w:rsidRPr="00427D5E">
        <w:rPr>
          <w:rFonts w:eastAsia="Calibri"/>
        </w:rPr>
        <w:t xml:space="preserve"> have </w:t>
      </w:r>
      <w:r w:rsidRPr="002E3AAB">
        <w:rPr>
          <w:rFonts w:eastAsia="Calibri"/>
        </w:rPr>
        <w:t>been proven unfounded</w:t>
      </w:r>
      <w:r w:rsidRPr="00346892">
        <w:rPr>
          <w:rFonts w:eastAsia="Calibri"/>
        </w:rPr>
        <w:t>. In</w:t>
      </w:r>
      <w:r w:rsidRPr="00427D5E">
        <w:rPr>
          <w:rFonts w:eastAsia="Calibri"/>
        </w:rPr>
        <w:t xml:space="preserve"> one case reported to the Special Rapporteur, one of the accused was </w:t>
      </w:r>
      <w:r w:rsidR="00895039">
        <w:rPr>
          <w:rFonts w:eastAsia="Calibri"/>
        </w:rPr>
        <w:t xml:space="preserve">found guilty, despite the fact that he was </w:t>
      </w:r>
      <w:r w:rsidR="00895039" w:rsidRPr="00427D5E">
        <w:rPr>
          <w:rFonts w:eastAsia="Calibri"/>
        </w:rPr>
        <w:t>in detention relating to another matter</w:t>
      </w:r>
      <w:r w:rsidR="00895039">
        <w:rPr>
          <w:rFonts w:eastAsia="Calibri"/>
        </w:rPr>
        <w:t xml:space="preserve"> at the time </w:t>
      </w:r>
      <w:r w:rsidR="005A39F2">
        <w:rPr>
          <w:rFonts w:eastAsia="Calibri"/>
        </w:rPr>
        <w:t xml:space="preserve">that </w:t>
      </w:r>
      <w:r w:rsidR="00895039">
        <w:rPr>
          <w:rFonts w:eastAsia="Calibri"/>
        </w:rPr>
        <w:t xml:space="preserve">the offence </w:t>
      </w:r>
      <w:r w:rsidR="005A39F2">
        <w:rPr>
          <w:rFonts w:eastAsia="Calibri"/>
        </w:rPr>
        <w:t xml:space="preserve">with which he was accused </w:t>
      </w:r>
      <w:r w:rsidR="00895039">
        <w:rPr>
          <w:rFonts w:eastAsia="Calibri"/>
        </w:rPr>
        <w:t>was committed</w:t>
      </w:r>
      <w:r w:rsidR="00D32839">
        <w:rPr>
          <w:rFonts w:eastAsia="Calibri"/>
        </w:rPr>
        <w:t>,</w:t>
      </w:r>
      <w:r w:rsidRPr="00427D5E">
        <w:rPr>
          <w:rFonts w:eastAsia="Calibri"/>
        </w:rPr>
        <w:t xml:space="preserve"> </w:t>
      </w:r>
      <w:r w:rsidRPr="00427D5E">
        <w:rPr>
          <w:rFonts w:eastAsia="Calibri"/>
        </w:rPr>
        <w:lastRenderedPageBreak/>
        <w:t>while another was outside the country and had evidence to prove it. They were nevertheless prosecuted and later con</w:t>
      </w:r>
      <w:r w:rsidR="00895039">
        <w:rPr>
          <w:rFonts w:eastAsia="Calibri"/>
        </w:rPr>
        <w:t>vict</w:t>
      </w:r>
      <w:r w:rsidRPr="00427D5E">
        <w:rPr>
          <w:rFonts w:eastAsia="Calibri"/>
        </w:rPr>
        <w:t xml:space="preserve">ed for acts </w:t>
      </w:r>
      <w:r w:rsidR="00895039">
        <w:rPr>
          <w:rFonts w:eastAsia="Calibri"/>
        </w:rPr>
        <w:t>they could not possibly have committed,</w:t>
      </w:r>
      <w:r w:rsidRPr="00427D5E">
        <w:rPr>
          <w:rFonts w:eastAsia="Calibri"/>
        </w:rPr>
        <w:t xml:space="preserve"> </w:t>
      </w:r>
      <w:r w:rsidR="00895039">
        <w:rPr>
          <w:rFonts w:eastAsia="Calibri"/>
        </w:rPr>
        <w:t>according to</w:t>
      </w:r>
      <w:r w:rsidRPr="00427D5E">
        <w:rPr>
          <w:rFonts w:eastAsia="Calibri"/>
        </w:rPr>
        <w:t xml:space="preserve"> clear and available evidence.</w:t>
      </w:r>
    </w:p>
    <w:p w:rsidR="00D4535E" w:rsidRPr="00427D5E" w:rsidRDefault="00D4535E" w:rsidP="00B1456B">
      <w:pPr>
        <w:pStyle w:val="SingleTxtG"/>
        <w:numPr>
          <w:ilvl w:val="0"/>
          <w:numId w:val="22"/>
        </w:numPr>
        <w:ind w:left="1134" w:firstLine="0"/>
        <w:rPr>
          <w:rFonts w:eastAsia="Calibri"/>
        </w:rPr>
      </w:pPr>
      <w:r w:rsidRPr="00427D5E">
        <w:rPr>
          <w:rFonts w:eastAsia="Calibri"/>
        </w:rPr>
        <w:t>At both emirate and federal level</w:t>
      </w:r>
      <w:r w:rsidR="0021290E">
        <w:rPr>
          <w:rFonts w:eastAsia="Calibri"/>
        </w:rPr>
        <w:t>s</w:t>
      </w:r>
      <w:r w:rsidRPr="00427D5E">
        <w:rPr>
          <w:rFonts w:eastAsia="Calibri"/>
        </w:rPr>
        <w:t xml:space="preserve">, the public prosecution forms part of the judiciary. It is responsible for investigating crimes; issuing arrest, search and seizure warrants; initiating criminal proceedings; and enforcing criminal judicial decisions. It also has competence to monitor detention centres and plays an active part in disciplinary proceedings against lawyers. </w:t>
      </w:r>
      <w:r w:rsidR="006C129D">
        <w:rPr>
          <w:rFonts w:eastAsia="Calibri"/>
        </w:rPr>
        <w:t>Such a</w:t>
      </w:r>
      <w:r w:rsidRPr="00427D5E">
        <w:rPr>
          <w:rFonts w:eastAsia="Calibri"/>
        </w:rPr>
        <w:t xml:space="preserve"> concentration of functions in the hands of the prosecution is a matter of concern to the Special Rapporteur</w:t>
      </w:r>
      <w:r w:rsidR="006C129D">
        <w:rPr>
          <w:rFonts w:eastAsia="Calibri"/>
        </w:rPr>
        <w:t>,</w:t>
      </w:r>
      <w:r w:rsidRPr="00427D5E">
        <w:rPr>
          <w:rFonts w:eastAsia="Calibri"/>
        </w:rPr>
        <w:t xml:space="preserve"> as it may hamper the independence and fairness of criminal investigations and proceedings. As a result, the principle of equality of arms, which requires procedural equality between the prosecution and the defence, could be affected.</w:t>
      </w:r>
    </w:p>
    <w:p w:rsidR="00D4535E" w:rsidRPr="00427D5E" w:rsidRDefault="00876A75" w:rsidP="00876A75">
      <w:pPr>
        <w:pStyle w:val="H1G"/>
        <w:rPr>
          <w:rFonts w:eastAsia="Calibri"/>
        </w:rPr>
      </w:pPr>
      <w:r w:rsidRPr="00427D5E">
        <w:rPr>
          <w:rFonts w:eastAsia="Calibri"/>
        </w:rPr>
        <w:tab/>
      </w:r>
      <w:r w:rsidR="00D4535E" w:rsidRPr="00427D5E">
        <w:rPr>
          <w:rFonts w:eastAsia="Calibri"/>
        </w:rPr>
        <w:t>I.</w:t>
      </w:r>
      <w:r w:rsidRPr="00427D5E">
        <w:rPr>
          <w:rFonts w:eastAsia="Calibri"/>
        </w:rPr>
        <w:tab/>
      </w:r>
      <w:r w:rsidR="00D4535E" w:rsidRPr="00427D5E">
        <w:rPr>
          <w:rFonts w:eastAsia="Calibri"/>
        </w:rPr>
        <w:t>Lawyers</w:t>
      </w:r>
    </w:p>
    <w:p w:rsidR="00D4535E" w:rsidRPr="00427D5E" w:rsidRDefault="00D4535E" w:rsidP="00B1456B">
      <w:pPr>
        <w:pStyle w:val="SingleTxtG"/>
        <w:numPr>
          <w:ilvl w:val="0"/>
          <w:numId w:val="22"/>
        </w:numPr>
        <w:ind w:left="1134" w:firstLine="0"/>
        <w:rPr>
          <w:rFonts w:eastAsia="Calibri"/>
        </w:rPr>
      </w:pPr>
      <w:r w:rsidRPr="00427D5E">
        <w:rPr>
          <w:rFonts w:eastAsia="Calibri"/>
        </w:rPr>
        <w:t>Like judges and prosecutors, lawyers also play an essential role in ensuring the independence of the judiciary and upholding the rule of law</w:t>
      </w:r>
      <w:r w:rsidR="006C129D">
        <w:rPr>
          <w:rFonts w:eastAsia="Calibri"/>
        </w:rPr>
        <w:t>.</w:t>
      </w:r>
      <w:r w:rsidRPr="00427D5E">
        <w:rPr>
          <w:rFonts w:eastAsia="Calibri"/>
        </w:rPr>
        <w:t xml:space="preserve"> </w:t>
      </w:r>
      <w:r w:rsidR="006C129D">
        <w:rPr>
          <w:rFonts w:eastAsia="Calibri"/>
        </w:rPr>
        <w:t>W</w:t>
      </w:r>
      <w:r w:rsidRPr="00427D5E">
        <w:rPr>
          <w:rFonts w:eastAsia="Calibri"/>
        </w:rPr>
        <w:t>hile they are not expected to be impartial in the same way as judges, they must be as free from external pressure and interference as judges. The Special Rapporteur is concerned about the absence of an independent</w:t>
      </w:r>
      <w:r w:rsidR="006C129D">
        <w:rPr>
          <w:rFonts w:eastAsia="Calibri"/>
        </w:rPr>
        <w:t>,</w:t>
      </w:r>
      <w:r w:rsidRPr="00427D5E">
        <w:rPr>
          <w:rFonts w:eastAsia="Calibri"/>
        </w:rPr>
        <w:t xml:space="preserve"> self-regulating bar association that oversees the process of admitting candidates to the legal profession, provides for a uniform code of conduct and enforces disciplinary measures, including disbarment. The establishment of such an independent association is a key element </w:t>
      </w:r>
      <w:r w:rsidR="006C129D">
        <w:rPr>
          <w:rFonts w:eastAsia="Calibri"/>
        </w:rPr>
        <w:t>in ensuring</w:t>
      </w:r>
      <w:r w:rsidRPr="00427D5E">
        <w:rPr>
          <w:rFonts w:eastAsia="Calibri"/>
        </w:rPr>
        <w:t xml:space="preserve"> the independence of lawyers.</w:t>
      </w:r>
    </w:p>
    <w:p w:rsidR="00D4535E" w:rsidRPr="00427D5E" w:rsidRDefault="00D4535E" w:rsidP="00B1456B">
      <w:pPr>
        <w:pStyle w:val="SingleTxtG"/>
        <w:numPr>
          <w:ilvl w:val="0"/>
          <w:numId w:val="22"/>
        </w:numPr>
        <w:ind w:left="1134" w:firstLine="0"/>
        <w:rPr>
          <w:rFonts w:eastAsia="Calibri"/>
        </w:rPr>
      </w:pPr>
      <w:r w:rsidRPr="00427D5E">
        <w:rPr>
          <w:rFonts w:eastAsia="Calibri"/>
        </w:rPr>
        <w:t>The conditions f</w:t>
      </w:r>
      <w:r w:rsidR="00D32839">
        <w:rPr>
          <w:rFonts w:eastAsia="Calibri"/>
        </w:rPr>
        <w:t>or</w:t>
      </w:r>
      <w:r w:rsidRPr="00427D5E">
        <w:rPr>
          <w:rFonts w:eastAsia="Calibri"/>
        </w:rPr>
        <w:t xml:space="preserve"> admission to the bar are set out in </w:t>
      </w:r>
      <w:r w:rsidR="008171F4" w:rsidRPr="00427D5E">
        <w:rPr>
          <w:rFonts w:eastAsia="Calibri"/>
        </w:rPr>
        <w:t>article </w:t>
      </w:r>
      <w:r w:rsidRPr="00427D5E">
        <w:rPr>
          <w:rFonts w:eastAsia="Calibri"/>
        </w:rPr>
        <w:t>6 of Law</w:t>
      </w:r>
      <w:r w:rsidR="008171F4" w:rsidRPr="00427D5E">
        <w:rPr>
          <w:rFonts w:eastAsia="Calibri"/>
        </w:rPr>
        <w:t xml:space="preserve"> No. </w:t>
      </w:r>
      <w:r w:rsidRPr="00427D5E">
        <w:rPr>
          <w:rFonts w:eastAsia="Calibri"/>
        </w:rPr>
        <w:t xml:space="preserve">23 of 1991 and include a compulsory training period of two years, but no </w:t>
      </w:r>
      <w:r w:rsidR="006C129D">
        <w:rPr>
          <w:rFonts w:eastAsia="Calibri"/>
        </w:rPr>
        <w:t>standardized</w:t>
      </w:r>
      <w:r w:rsidRPr="00427D5E">
        <w:rPr>
          <w:rFonts w:eastAsia="Calibri"/>
        </w:rPr>
        <w:t xml:space="preserve"> written bar examination. </w:t>
      </w:r>
      <w:r w:rsidR="006C129D">
        <w:rPr>
          <w:rFonts w:eastAsia="Calibri"/>
        </w:rPr>
        <w:t xml:space="preserve">As a result, there could be </w:t>
      </w:r>
      <w:r w:rsidR="00607AF9">
        <w:rPr>
          <w:rFonts w:eastAsia="Calibri"/>
        </w:rPr>
        <w:t>a significant disparity</w:t>
      </w:r>
      <w:r w:rsidR="006C129D">
        <w:rPr>
          <w:rFonts w:eastAsia="Calibri"/>
        </w:rPr>
        <w:t xml:space="preserve"> in </w:t>
      </w:r>
      <w:r w:rsidR="00607AF9" w:rsidRPr="00427D5E">
        <w:rPr>
          <w:rFonts w:eastAsia="Calibri"/>
        </w:rPr>
        <w:t>lawyers</w:t>
      </w:r>
      <w:r w:rsidR="00607AF9">
        <w:rPr>
          <w:rFonts w:eastAsia="Calibri"/>
        </w:rPr>
        <w:t>’</w:t>
      </w:r>
      <w:r w:rsidR="006C129D">
        <w:rPr>
          <w:rFonts w:eastAsia="Calibri"/>
        </w:rPr>
        <w:t xml:space="preserve"> </w:t>
      </w:r>
      <w:r w:rsidR="006C129D" w:rsidRPr="00427D5E">
        <w:rPr>
          <w:rFonts w:eastAsia="Calibri"/>
        </w:rPr>
        <w:t>competence</w:t>
      </w:r>
      <w:r w:rsidRPr="00427D5E">
        <w:rPr>
          <w:rFonts w:eastAsia="Calibri"/>
        </w:rPr>
        <w:t>, which is of concern to the Special Rapporteur.</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In the </w:t>
      </w:r>
      <w:r w:rsidR="005C7C6C" w:rsidRPr="00427D5E">
        <w:rPr>
          <w:rFonts w:eastAsia="Calibri"/>
        </w:rPr>
        <w:t>United Arab Emirates</w:t>
      </w:r>
      <w:r w:rsidRPr="00427D5E">
        <w:rPr>
          <w:rFonts w:eastAsia="Calibri"/>
        </w:rPr>
        <w:t xml:space="preserve">, </w:t>
      </w:r>
      <w:r w:rsidR="006C129D">
        <w:rPr>
          <w:rFonts w:eastAsia="Calibri"/>
        </w:rPr>
        <w:t>the</w:t>
      </w:r>
      <w:r w:rsidRPr="00427D5E">
        <w:rPr>
          <w:rFonts w:eastAsia="Calibri"/>
        </w:rPr>
        <w:t xml:space="preserve"> Council for the Admission of Lawyers Before the Courts</w:t>
      </w:r>
      <w:r w:rsidR="009E69CC">
        <w:rPr>
          <w:rFonts w:eastAsia="Calibri"/>
        </w:rPr>
        <w:t>,</w:t>
      </w:r>
      <w:r w:rsidRPr="00427D5E">
        <w:rPr>
          <w:rFonts w:eastAsia="Calibri"/>
        </w:rPr>
        <w:t xml:space="preserve"> established in the Ministry of Justice</w:t>
      </w:r>
      <w:r w:rsidR="009E69CC">
        <w:rPr>
          <w:rFonts w:eastAsia="Calibri"/>
        </w:rPr>
        <w:t>,</w:t>
      </w:r>
      <w:r w:rsidRPr="00427D5E">
        <w:rPr>
          <w:rFonts w:eastAsia="Calibri"/>
        </w:rPr>
        <w:t xml:space="preserve"> is in charge of the admission of lawyers and their registration </w:t>
      </w:r>
      <w:r w:rsidR="009E69CC">
        <w:rPr>
          <w:rFonts w:eastAsia="Calibri"/>
        </w:rPr>
        <w:t>o</w:t>
      </w:r>
      <w:r w:rsidRPr="00427D5E">
        <w:rPr>
          <w:rFonts w:eastAsia="Calibri"/>
        </w:rPr>
        <w:t xml:space="preserve">n one of the rosters </w:t>
      </w:r>
      <w:r w:rsidR="009E69CC">
        <w:rPr>
          <w:rFonts w:eastAsia="Calibri"/>
        </w:rPr>
        <w:t>provided for</w:t>
      </w:r>
      <w:r w:rsidRPr="00427D5E">
        <w:rPr>
          <w:rFonts w:eastAsia="Calibri"/>
        </w:rPr>
        <w:t xml:space="preserve"> by law.</w:t>
      </w:r>
      <w:r w:rsidRPr="00427D5E">
        <w:rPr>
          <w:rStyle w:val="FootnoteReference"/>
          <w:rFonts w:eastAsia="Calibri"/>
        </w:rPr>
        <w:footnoteReference w:id="8"/>
      </w:r>
      <w:r w:rsidRPr="00427D5E">
        <w:rPr>
          <w:rFonts w:eastAsia="Calibri"/>
        </w:rPr>
        <w:t xml:space="preserve"> The Special Rapporteur is concerned at the extensive involvement of the executive and </w:t>
      </w:r>
      <w:r w:rsidR="009E69CC">
        <w:rPr>
          <w:rFonts w:eastAsia="Calibri"/>
        </w:rPr>
        <w:t xml:space="preserve">the </w:t>
      </w:r>
      <w:r w:rsidRPr="00427D5E">
        <w:rPr>
          <w:rFonts w:eastAsia="Calibri"/>
        </w:rPr>
        <w:t>extremely limited participation of lawyers in the admission and registration of lawyers, which, in her view, is incompatible with the Basic Principles on the Role of Lawyers</w:t>
      </w:r>
      <w:r w:rsidR="009E69CC">
        <w:rPr>
          <w:rFonts w:eastAsia="Calibri"/>
        </w:rPr>
        <w:t>,</w:t>
      </w:r>
      <w:r w:rsidRPr="00427D5E">
        <w:rPr>
          <w:rFonts w:eastAsia="Calibri"/>
        </w:rPr>
        <w:t xml:space="preserve"> as it undermines lawyers’ independence. She also notes with concern that </w:t>
      </w:r>
      <w:r w:rsidR="009E69CC" w:rsidRPr="00427D5E">
        <w:rPr>
          <w:rFonts w:eastAsia="Calibri"/>
        </w:rPr>
        <w:t>practi</w:t>
      </w:r>
      <w:r w:rsidR="009E69CC">
        <w:rPr>
          <w:rFonts w:eastAsia="Calibri"/>
        </w:rPr>
        <w:t>s</w:t>
      </w:r>
      <w:r w:rsidR="009E69CC" w:rsidRPr="00427D5E">
        <w:rPr>
          <w:rFonts w:eastAsia="Calibri"/>
        </w:rPr>
        <w:t xml:space="preserve">ing lawyers </w:t>
      </w:r>
      <w:r w:rsidR="009E69CC">
        <w:rPr>
          <w:rFonts w:eastAsia="Calibri"/>
        </w:rPr>
        <w:t xml:space="preserve">are required to </w:t>
      </w:r>
      <w:r w:rsidRPr="00427D5E">
        <w:rPr>
          <w:rFonts w:eastAsia="Calibri"/>
        </w:rPr>
        <w:t>appl</w:t>
      </w:r>
      <w:r w:rsidR="009E69CC">
        <w:rPr>
          <w:rFonts w:eastAsia="Calibri"/>
        </w:rPr>
        <w:t xml:space="preserve">y to renew their </w:t>
      </w:r>
      <w:r w:rsidRPr="00427D5E">
        <w:rPr>
          <w:rFonts w:eastAsia="Calibri"/>
        </w:rPr>
        <w:t>enrolment every year.</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The Special </w:t>
      </w:r>
      <w:r w:rsidRPr="00607AF9">
        <w:rPr>
          <w:rFonts w:eastAsia="Calibri"/>
        </w:rPr>
        <w:t xml:space="preserve">Rapporteur is </w:t>
      </w:r>
      <w:r w:rsidR="00607AF9">
        <w:rPr>
          <w:rFonts w:eastAsia="Calibri"/>
        </w:rPr>
        <w:t xml:space="preserve">also </w:t>
      </w:r>
      <w:r w:rsidRPr="00607AF9">
        <w:rPr>
          <w:rFonts w:eastAsia="Calibri"/>
        </w:rPr>
        <w:t>concerned about the i</w:t>
      </w:r>
      <w:r w:rsidR="00607AF9">
        <w:rPr>
          <w:rFonts w:eastAsia="Calibri"/>
        </w:rPr>
        <w:t>nvolvement</w:t>
      </w:r>
      <w:r w:rsidRPr="00607AF9">
        <w:rPr>
          <w:rFonts w:eastAsia="Calibri"/>
        </w:rPr>
        <w:t xml:space="preserve"> of the executive in disciplinary procedures against </w:t>
      </w:r>
      <w:r w:rsidR="00607AF9" w:rsidRPr="00427D5E">
        <w:rPr>
          <w:rFonts w:eastAsia="Calibri"/>
        </w:rPr>
        <w:t>lawyers</w:t>
      </w:r>
      <w:r w:rsidR="00607AF9">
        <w:rPr>
          <w:rFonts w:eastAsia="Calibri"/>
        </w:rPr>
        <w:t xml:space="preserve"> </w:t>
      </w:r>
      <w:r w:rsidRPr="00607AF9">
        <w:rPr>
          <w:rFonts w:eastAsia="Calibri"/>
        </w:rPr>
        <w:t>and the</w:t>
      </w:r>
      <w:r w:rsidR="00607AF9">
        <w:rPr>
          <w:rFonts w:eastAsia="Calibri"/>
        </w:rPr>
        <w:t>ir</w:t>
      </w:r>
      <w:r w:rsidRPr="00607AF9">
        <w:rPr>
          <w:rFonts w:eastAsia="Calibri"/>
        </w:rPr>
        <w:t xml:space="preserve"> disbarment</w:t>
      </w:r>
      <w:r w:rsidRPr="00427D5E">
        <w:rPr>
          <w:rFonts w:eastAsia="Calibri"/>
        </w:rPr>
        <w:t xml:space="preserve">. Indeed, the Council for the Admission of Lawyers Before the Courts is also in charge of complaints against lawyers. Decisions can be challenged before the Federal Supreme Court. In addition, </w:t>
      </w:r>
      <w:r w:rsidR="00607AF9">
        <w:rPr>
          <w:rFonts w:eastAsia="Calibri"/>
        </w:rPr>
        <w:t xml:space="preserve">while </w:t>
      </w:r>
      <w:r w:rsidRPr="00427D5E">
        <w:rPr>
          <w:rFonts w:eastAsia="Calibri"/>
        </w:rPr>
        <w:t>a select</w:t>
      </w:r>
      <w:r w:rsidR="00D32839">
        <w:rPr>
          <w:rFonts w:eastAsia="Calibri"/>
        </w:rPr>
        <w:t>ive</w:t>
      </w:r>
      <w:r w:rsidRPr="00427D5E">
        <w:rPr>
          <w:rFonts w:eastAsia="Calibri"/>
        </w:rPr>
        <w:t xml:space="preserve"> list of lawyers’ rights and duties is provided in Law</w:t>
      </w:r>
      <w:r w:rsidR="008171F4" w:rsidRPr="00427D5E">
        <w:rPr>
          <w:rFonts w:eastAsia="Calibri"/>
        </w:rPr>
        <w:t xml:space="preserve"> No. </w:t>
      </w:r>
      <w:r w:rsidRPr="00427D5E">
        <w:rPr>
          <w:rFonts w:eastAsia="Calibri"/>
        </w:rPr>
        <w:t xml:space="preserve">23 of 1991, there is no comprehensive code of conduct or ethics that clearly defines what constitutes an infraction and how such infractions </w:t>
      </w:r>
      <w:r w:rsidR="001C427B">
        <w:rPr>
          <w:rFonts w:eastAsia="Calibri"/>
        </w:rPr>
        <w:t>sh</w:t>
      </w:r>
      <w:r w:rsidRPr="00427D5E">
        <w:rPr>
          <w:rFonts w:eastAsia="Calibri"/>
        </w:rPr>
        <w:t>ould be sanctioned.</w:t>
      </w:r>
      <w:r w:rsidR="006E379E">
        <w:rPr>
          <w:rFonts w:eastAsia="Calibri"/>
        </w:rPr>
        <w:t xml:space="preserve"> The Special Rapporteur welcomes </w:t>
      </w:r>
      <w:r w:rsidR="00314C64" w:rsidRPr="008857C0">
        <w:rPr>
          <w:rFonts w:eastAsia="Calibri"/>
        </w:rPr>
        <w:t>the</w:t>
      </w:r>
      <w:r w:rsidR="00314C64">
        <w:rPr>
          <w:rFonts w:eastAsia="Calibri"/>
        </w:rPr>
        <w:t xml:space="preserve"> </w:t>
      </w:r>
      <w:r w:rsidR="006E379E">
        <w:rPr>
          <w:rFonts w:eastAsia="Calibri"/>
        </w:rPr>
        <w:t xml:space="preserve">information received on a </w:t>
      </w:r>
      <w:r w:rsidR="00314C64" w:rsidRPr="008857C0">
        <w:rPr>
          <w:rFonts w:eastAsia="Calibri"/>
        </w:rPr>
        <w:t xml:space="preserve">Ministry of Justice </w:t>
      </w:r>
      <w:r w:rsidR="006E379E" w:rsidRPr="008857C0">
        <w:rPr>
          <w:rFonts w:eastAsia="Calibri"/>
        </w:rPr>
        <w:t>project</w:t>
      </w:r>
      <w:r w:rsidR="006E379E">
        <w:rPr>
          <w:rFonts w:eastAsia="Calibri"/>
        </w:rPr>
        <w:t xml:space="preserve"> </w:t>
      </w:r>
      <w:r w:rsidR="00295E9D" w:rsidRPr="008857C0">
        <w:rPr>
          <w:rFonts w:eastAsia="Calibri"/>
        </w:rPr>
        <w:t>on</w:t>
      </w:r>
      <w:r w:rsidR="006E379E">
        <w:rPr>
          <w:rFonts w:eastAsia="Calibri"/>
        </w:rPr>
        <w:t xml:space="preserve"> </w:t>
      </w:r>
      <w:r w:rsidR="00BB59F3">
        <w:rPr>
          <w:rFonts w:eastAsia="Calibri"/>
        </w:rPr>
        <w:t>further develop</w:t>
      </w:r>
      <w:r w:rsidR="00295E9D" w:rsidRPr="008857C0">
        <w:rPr>
          <w:rFonts w:eastAsia="Calibri"/>
        </w:rPr>
        <w:t>ing</w:t>
      </w:r>
      <w:r w:rsidR="006E379E">
        <w:rPr>
          <w:rFonts w:eastAsia="Calibri"/>
        </w:rPr>
        <w:t xml:space="preserve"> the legal profession, which </w:t>
      </w:r>
      <w:r w:rsidR="006E379E" w:rsidRPr="008857C0">
        <w:rPr>
          <w:rFonts w:eastAsia="Calibri"/>
        </w:rPr>
        <w:t xml:space="preserve">reportedly </w:t>
      </w:r>
      <w:r w:rsidR="00295E9D" w:rsidRPr="008857C0">
        <w:rPr>
          <w:rFonts w:eastAsia="Calibri"/>
        </w:rPr>
        <w:t xml:space="preserve">takes into </w:t>
      </w:r>
      <w:r w:rsidR="006E379E" w:rsidRPr="008857C0">
        <w:rPr>
          <w:rFonts w:eastAsia="Calibri"/>
        </w:rPr>
        <w:t>consider</w:t>
      </w:r>
      <w:r w:rsidR="00295E9D" w:rsidRPr="008857C0">
        <w:rPr>
          <w:rFonts w:eastAsia="Calibri"/>
        </w:rPr>
        <w:t>ation</w:t>
      </w:r>
      <w:r w:rsidR="006E379E">
        <w:rPr>
          <w:rFonts w:eastAsia="Calibri"/>
        </w:rPr>
        <w:t xml:space="preserve"> issues relating to education and training, guarantees of independence, and the adoption of a code of conduct, inter alia. She </w:t>
      </w:r>
      <w:r w:rsidR="006E379E">
        <w:rPr>
          <w:rFonts w:eastAsia="Calibri"/>
        </w:rPr>
        <w:lastRenderedPageBreak/>
        <w:t xml:space="preserve">encourages the authorities to seriously consider the relevant recommendations contained in </w:t>
      </w:r>
      <w:r w:rsidR="006E379E" w:rsidRPr="008857C0">
        <w:rPr>
          <w:rFonts w:eastAsia="Calibri"/>
        </w:rPr>
        <w:t>th</w:t>
      </w:r>
      <w:r w:rsidR="00295E9D" w:rsidRPr="008857C0">
        <w:rPr>
          <w:rFonts w:eastAsia="Calibri"/>
        </w:rPr>
        <w:t>e present</w:t>
      </w:r>
      <w:r w:rsidR="006E379E">
        <w:rPr>
          <w:rFonts w:eastAsia="Calibri"/>
        </w:rPr>
        <w:t xml:space="preserve"> report.</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The Special Rapporteur was alarmed </w:t>
      </w:r>
      <w:r w:rsidR="001C427B">
        <w:rPr>
          <w:rFonts w:eastAsia="Calibri"/>
        </w:rPr>
        <w:t>at</w:t>
      </w:r>
      <w:r w:rsidRPr="00427D5E">
        <w:rPr>
          <w:rFonts w:eastAsia="Calibri"/>
        </w:rPr>
        <w:t xml:space="preserve"> reports </w:t>
      </w:r>
      <w:r w:rsidR="001C427B">
        <w:rPr>
          <w:rFonts w:eastAsia="Calibri"/>
        </w:rPr>
        <w:t xml:space="preserve">that </w:t>
      </w:r>
      <w:r w:rsidR="00D32839">
        <w:rPr>
          <w:rFonts w:eastAsia="Calibri"/>
        </w:rPr>
        <w:t xml:space="preserve">some </w:t>
      </w:r>
      <w:r w:rsidR="001C427B" w:rsidRPr="00427D5E">
        <w:rPr>
          <w:rFonts w:eastAsia="Calibri"/>
        </w:rPr>
        <w:t>lawyers who take up cases related to State security</w:t>
      </w:r>
      <w:r w:rsidR="001C427B">
        <w:rPr>
          <w:rFonts w:eastAsia="Calibri"/>
        </w:rPr>
        <w:t xml:space="preserve"> </w:t>
      </w:r>
      <w:r w:rsidR="00D32839">
        <w:rPr>
          <w:rFonts w:eastAsia="Calibri"/>
        </w:rPr>
        <w:t>have been</w:t>
      </w:r>
      <w:r w:rsidR="001C427B">
        <w:rPr>
          <w:rFonts w:eastAsia="Calibri"/>
        </w:rPr>
        <w:t xml:space="preserve"> </w:t>
      </w:r>
      <w:r w:rsidRPr="00427D5E">
        <w:rPr>
          <w:rFonts w:eastAsia="Calibri"/>
        </w:rPr>
        <w:t>harasse</w:t>
      </w:r>
      <w:r w:rsidR="001C427B">
        <w:rPr>
          <w:rFonts w:eastAsia="Calibri"/>
        </w:rPr>
        <w:t>d</w:t>
      </w:r>
      <w:r w:rsidRPr="00427D5E">
        <w:rPr>
          <w:rFonts w:eastAsia="Calibri"/>
        </w:rPr>
        <w:t xml:space="preserve">, </w:t>
      </w:r>
      <w:r w:rsidR="001C427B">
        <w:rPr>
          <w:rFonts w:eastAsia="Calibri"/>
        </w:rPr>
        <w:t>threatened and ha</w:t>
      </w:r>
      <w:r w:rsidR="00D32839">
        <w:rPr>
          <w:rFonts w:eastAsia="Calibri"/>
        </w:rPr>
        <w:t>d</w:t>
      </w:r>
      <w:r w:rsidR="001C427B">
        <w:rPr>
          <w:rFonts w:eastAsia="Calibri"/>
        </w:rPr>
        <w:t xml:space="preserve"> </w:t>
      </w:r>
      <w:r w:rsidRPr="00427D5E">
        <w:rPr>
          <w:rFonts w:eastAsia="Calibri"/>
        </w:rPr>
        <w:t xml:space="preserve">pressure </w:t>
      </w:r>
      <w:r w:rsidR="001C427B">
        <w:rPr>
          <w:rFonts w:eastAsia="Calibri"/>
        </w:rPr>
        <w:t>exerted on them</w:t>
      </w:r>
      <w:r w:rsidRPr="00427D5E">
        <w:rPr>
          <w:rFonts w:eastAsia="Calibri"/>
        </w:rPr>
        <w:t>, including through constant surveillance, public campaigns of defamation, and the arbitrary deportation of non-</w:t>
      </w:r>
      <w:r w:rsidR="001C427B">
        <w:rPr>
          <w:rFonts w:eastAsia="Calibri"/>
        </w:rPr>
        <w:t>national</w:t>
      </w:r>
      <w:r w:rsidRPr="00427D5E">
        <w:rPr>
          <w:rFonts w:eastAsia="Calibri"/>
        </w:rPr>
        <w:t xml:space="preserve"> lawyers. She was </w:t>
      </w:r>
      <w:r w:rsidR="001C427B">
        <w:rPr>
          <w:rFonts w:eastAsia="Calibri"/>
        </w:rPr>
        <w:t>also</w:t>
      </w:r>
      <w:r w:rsidR="001C427B" w:rsidRPr="00427D5E">
        <w:rPr>
          <w:rFonts w:eastAsia="Calibri"/>
        </w:rPr>
        <w:t xml:space="preserve"> </w:t>
      </w:r>
      <w:r w:rsidR="001C427B">
        <w:rPr>
          <w:rFonts w:eastAsia="Calibri"/>
        </w:rPr>
        <w:t>alarm</w:t>
      </w:r>
      <w:r w:rsidR="001C427B" w:rsidRPr="00427D5E">
        <w:rPr>
          <w:rFonts w:eastAsia="Calibri"/>
        </w:rPr>
        <w:t xml:space="preserve">ed </w:t>
      </w:r>
      <w:r w:rsidR="001C427B">
        <w:rPr>
          <w:rFonts w:eastAsia="Calibri"/>
        </w:rPr>
        <w:t>at</w:t>
      </w:r>
      <w:r w:rsidRPr="00427D5E">
        <w:rPr>
          <w:rFonts w:eastAsia="Calibri"/>
        </w:rPr>
        <w:t xml:space="preserve"> the </w:t>
      </w:r>
      <w:r w:rsidR="001C427B">
        <w:rPr>
          <w:rFonts w:eastAsia="Calibri"/>
        </w:rPr>
        <w:t>long</w:t>
      </w:r>
      <w:r w:rsidR="001C427B" w:rsidRPr="00427D5E">
        <w:rPr>
          <w:rFonts w:eastAsia="Calibri"/>
        </w:rPr>
        <w:t xml:space="preserve"> </w:t>
      </w:r>
      <w:r w:rsidRPr="00427D5E">
        <w:rPr>
          <w:rFonts w:eastAsia="Calibri"/>
        </w:rPr>
        <w:t xml:space="preserve">list of obstacles </w:t>
      </w:r>
      <w:r w:rsidR="001C427B">
        <w:rPr>
          <w:rFonts w:eastAsia="Calibri"/>
        </w:rPr>
        <w:t xml:space="preserve">that </w:t>
      </w:r>
      <w:r w:rsidR="001C427B" w:rsidRPr="00427D5E">
        <w:rPr>
          <w:rFonts w:eastAsia="Calibri"/>
        </w:rPr>
        <w:t xml:space="preserve">lawyers working on State security-related cases </w:t>
      </w:r>
      <w:r w:rsidRPr="00427D5E">
        <w:rPr>
          <w:rFonts w:eastAsia="Calibri"/>
        </w:rPr>
        <w:t xml:space="preserve">encountered </w:t>
      </w:r>
      <w:r w:rsidR="001C427B" w:rsidRPr="00427D5E">
        <w:rPr>
          <w:rFonts w:eastAsia="Calibri"/>
        </w:rPr>
        <w:t>on a daily basis</w:t>
      </w:r>
      <w:r w:rsidRPr="00427D5E">
        <w:rPr>
          <w:rFonts w:eastAsia="Calibri"/>
        </w:rPr>
        <w:t xml:space="preserve"> </w:t>
      </w:r>
      <w:r w:rsidR="001C427B">
        <w:rPr>
          <w:rFonts w:eastAsia="Calibri"/>
        </w:rPr>
        <w:t>while</w:t>
      </w:r>
      <w:r w:rsidRPr="00427D5E">
        <w:rPr>
          <w:rFonts w:eastAsia="Calibri"/>
        </w:rPr>
        <w:t xml:space="preserve"> discharg</w:t>
      </w:r>
      <w:r w:rsidR="001C427B">
        <w:rPr>
          <w:rFonts w:eastAsia="Calibri"/>
        </w:rPr>
        <w:t>ing</w:t>
      </w:r>
      <w:r w:rsidRPr="00427D5E">
        <w:rPr>
          <w:rFonts w:eastAsia="Calibri"/>
        </w:rPr>
        <w:t xml:space="preserve"> their professional duties and represent</w:t>
      </w:r>
      <w:r w:rsidR="001C427B">
        <w:rPr>
          <w:rFonts w:eastAsia="Calibri"/>
        </w:rPr>
        <w:t>ing</w:t>
      </w:r>
      <w:r w:rsidRPr="00427D5E">
        <w:rPr>
          <w:rFonts w:eastAsia="Calibri"/>
        </w:rPr>
        <w:t xml:space="preserve"> their clients</w:t>
      </w:r>
      <w:r w:rsidR="001C427B">
        <w:rPr>
          <w:rFonts w:eastAsia="Calibri"/>
        </w:rPr>
        <w:t xml:space="preserve">’ </w:t>
      </w:r>
      <w:r w:rsidR="001C427B" w:rsidRPr="00427D5E">
        <w:rPr>
          <w:rFonts w:eastAsia="Calibri"/>
        </w:rPr>
        <w:t>interests</w:t>
      </w:r>
      <w:r w:rsidRPr="00427D5E">
        <w:rPr>
          <w:rFonts w:eastAsia="Calibri"/>
        </w:rPr>
        <w:t>.</w:t>
      </w:r>
    </w:p>
    <w:p w:rsidR="00D4535E" w:rsidRPr="00427D5E" w:rsidRDefault="00D4535E" w:rsidP="00B1456B">
      <w:pPr>
        <w:pStyle w:val="SingleTxtG"/>
        <w:numPr>
          <w:ilvl w:val="0"/>
          <w:numId w:val="22"/>
        </w:numPr>
        <w:ind w:left="1134" w:firstLine="0"/>
        <w:rPr>
          <w:rFonts w:eastAsia="Calibri"/>
        </w:rPr>
      </w:pPr>
      <w:r w:rsidRPr="00427D5E">
        <w:rPr>
          <w:rFonts w:eastAsia="Calibri"/>
        </w:rPr>
        <w:t>Lawyers should never be identified with their clients or their clients’ cause</w:t>
      </w:r>
      <w:r w:rsidR="001C427B">
        <w:rPr>
          <w:rFonts w:eastAsia="Calibri"/>
        </w:rPr>
        <w:t>s</w:t>
      </w:r>
      <w:r w:rsidRPr="00427D5E">
        <w:rPr>
          <w:rFonts w:eastAsia="Calibri"/>
        </w:rPr>
        <w:t xml:space="preserve"> as a result of discharging their professional functions. Yet in at least one case, a lawyer was arrested when he was enquiring about the whereabouts of his clients at the State security prosecution branch. Th</w:t>
      </w:r>
      <w:r w:rsidR="001C427B">
        <w:rPr>
          <w:rFonts w:eastAsia="Calibri"/>
        </w:rPr>
        <w:t>at</w:t>
      </w:r>
      <w:r w:rsidRPr="00427D5E">
        <w:rPr>
          <w:rFonts w:eastAsia="Calibri"/>
        </w:rPr>
        <w:t xml:space="preserve"> is clearly unacceptable and should be immediately investigated. Families of persons accused of State security-related offences are also encouraged by the police, State security agents or prosecutors not to hire certain lawyers. Th</w:t>
      </w:r>
      <w:r w:rsidR="001C427B">
        <w:rPr>
          <w:rFonts w:eastAsia="Calibri"/>
        </w:rPr>
        <w:t>at</w:t>
      </w:r>
      <w:r w:rsidRPr="00427D5E">
        <w:rPr>
          <w:rFonts w:eastAsia="Calibri"/>
        </w:rPr>
        <w:t xml:space="preserve"> practice must stop.</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Impunity surrounding such breaches of the independence of the legal profession has had a chilling effect on lawyers. </w:t>
      </w:r>
      <w:r w:rsidR="001C427B">
        <w:rPr>
          <w:rFonts w:eastAsia="Calibri"/>
        </w:rPr>
        <w:t>I</w:t>
      </w:r>
      <w:r w:rsidRPr="00427D5E">
        <w:rPr>
          <w:rFonts w:eastAsia="Calibri"/>
        </w:rPr>
        <w:t xml:space="preserve">t was reported to the Special Rapporteur that it has become extremely difficult to secure a lawyer in State security-related cases. Many lawyers refuse such cases or drop them early on </w:t>
      </w:r>
      <w:r w:rsidR="001C427B">
        <w:rPr>
          <w:rFonts w:eastAsia="Calibri"/>
        </w:rPr>
        <w:t>owing to the</w:t>
      </w:r>
      <w:r w:rsidRPr="00427D5E">
        <w:rPr>
          <w:rFonts w:eastAsia="Calibri"/>
        </w:rPr>
        <w:t xml:space="preserve"> pressure</w:t>
      </w:r>
      <w:r w:rsidR="001C427B">
        <w:rPr>
          <w:rFonts w:eastAsia="Calibri"/>
        </w:rPr>
        <w:t xml:space="preserve"> placed on them</w:t>
      </w:r>
      <w:r w:rsidRPr="00427D5E">
        <w:rPr>
          <w:rFonts w:eastAsia="Calibri"/>
        </w:rPr>
        <w:t>. Th</w:t>
      </w:r>
      <w:r w:rsidR="001C427B">
        <w:rPr>
          <w:rFonts w:eastAsia="Calibri"/>
        </w:rPr>
        <w:t>at</w:t>
      </w:r>
      <w:r w:rsidRPr="00427D5E">
        <w:rPr>
          <w:rFonts w:eastAsia="Calibri"/>
        </w:rPr>
        <w:t xml:space="preserve"> is extremely worrying and could lead to serious violations of defendants’ right to a fair trial, including th</w:t>
      </w:r>
      <w:r w:rsidR="001C427B">
        <w:rPr>
          <w:rFonts w:eastAsia="Calibri"/>
        </w:rPr>
        <w:t>e right to</w:t>
      </w:r>
      <w:r w:rsidRPr="00427D5E">
        <w:rPr>
          <w:rFonts w:eastAsia="Calibri"/>
        </w:rPr>
        <w:t xml:space="preserve"> be represented by counsel of one’s choice.</w:t>
      </w:r>
    </w:p>
    <w:p w:rsidR="00D4535E" w:rsidRPr="00427D5E" w:rsidRDefault="00876A75" w:rsidP="00876A75">
      <w:pPr>
        <w:pStyle w:val="H1G"/>
        <w:rPr>
          <w:rFonts w:eastAsia="Calibri"/>
        </w:rPr>
      </w:pPr>
      <w:r w:rsidRPr="00427D5E">
        <w:rPr>
          <w:rFonts w:eastAsia="Calibri"/>
        </w:rPr>
        <w:tab/>
      </w:r>
      <w:r w:rsidR="00D4535E" w:rsidRPr="00427D5E">
        <w:rPr>
          <w:rFonts w:eastAsia="Calibri"/>
        </w:rPr>
        <w:t>J.</w:t>
      </w:r>
      <w:r w:rsidRPr="00427D5E">
        <w:rPr>
          <w:rFonts w:eastAsia="Calibri"/>
        </w:rPr>
        <w:tab/>
      </w:r>
      <w:r w:rsidR="00D4535E" w:rsidRPr="00427D5E">
        <w:rPr>
          <w:rFonts w:eastAsia="Calibri"/>
        </w:rPr>
        <w:t>Education, training and capacity-building</w:t>
      </w:r>
    </w:p>
    <w:p w:rsidR="00D4535E" w:rsidRPr="00427D5E" w:rsidRDefault="001C427B" w:rsidP="00B1456B">
      <w:pPr>
        <w:pStyle w:val="SingleTxtG"/>
        <w:numPr>
          <w:ilvl w:val="0"/>
          <w:numId w:val="22"/>
        </w:numPr>
        <w:ind w:left="1134" w:firstLine="0"/>
        <w:rPr>
          <w:rFonts w:eastAsia="Calibri"/>
        </w:rPr>
      </w:pPr>
      <w:r>
        <w:rPr>
          <w:rFonts w:eastAsia="Calibri"/>
        </w:rPr>
        <w:t>A</w:t>
      </w:r>
      <w:r w:rsidR="00D4535E" w:rsidRPr="00427D5E">
        <w:rPr>
          <w:rFonts w:eastAsia="Calibri"/>
        </w:rPr>
        <w:t xml:space="preserve">uthorities </w:t>
      </w:r>
      <w:r w:rsidRPr="00427D5E">
        <w:rPr>
          <w:rFonts w:eastAsia="Calibri"/>
        </w:rPr>
        <w:t xml:space="preserve">of the United Arab Emirates </w:t>
      </w:r>
      <w:r w:rsidR="00D4535E" w:rsidRPr="00427D5E">
        <w:rPr>
          <w:rFonts w:eastAsia="Calibri"/>
        </w:rPr>
        <w:t xml:space="preserve">at both federal and local levels have acknowledged the importance of </w:t>
      </w:r>
      <w:r>
        <w:rPr>
          <w:rFonts w:eastAsia="Calibri"/>
        </w:rPr>
        <w:t>high-</w:t>
      </w:r>
      <w:r w:rsidR="00D4535E" w:rsidRPr="00427D5E">
        <w:rPr>
          <w:rFonts w:eastAsia="Calibri"/>
        </w:rPr>
        <w:t xml:space="preserve">quality education and professional training for judges, prosecutors and lawyers in order to ensure an effective administration of justice. Efforts have been made and some measures taken to try to remedy the deficits of the </w:t>
      </w:r>
      <w:r w:rsidR="005C7C6C" w:rsidRPr="00427D5E">
        <w:rPr>
          <w:rFonts w:eastAsia="Calibri"/>
        </w:rPr>
        <w:t>United Arab Emirates</w:t>
      </w:r>
      <w:r w:rsidR="00D4535E" w:rsidRPr="00427D5E">
        <w:rPr>
          <w:rFonts w:eastAsia="Calibri"/>
        </w:rPr>
        <w:t xml:space="preserve"> in th</w:t>
      </w:r>
      <w:r w:rsidR="00F90126">
        <w:rPr>
          <w:rFonts w:eastAsia="Calibri"/>
        </w:rPr>
        <w:t>at</w:t>
      </w:r>
      <w:r w:rsidR="00D4535E" w:rsidRPr="00427D5E">
        <w:rPr>
          <w:rFonts w:eastAsia="Calibri"/>
        </w:rPr>
        <w:t xml:space="preserve"> domain. For instance, there </w:t>
      </w:r>
      <w:r w:rsidR="00F90126">
        <w:rPr>
          <w:rFonts w:eastAsia="Calibri"/>
        </w:rPr>
        <w:t>are</w:t>
      </w:r>
      <w:r w:rsidR="00D4535E" w:rsidRPr="00427D5E">
        <w:rPr>
          <w:rFonts w:eastAsia="Calibri"/>
        </w:rPr>
        <w:t xml:space="preserve"> scholarship programmes </w:t>
      </w:r>
      <w:r w:rsidR="00F90126">
        <w:rPr>
          <w:rFonts w:eastAsia="Calibri"/>
        </w:rPr>
        <w:t>for</w:t>
      </w:r>
      <w:r w:rsidR="00D4535E" w:rsidRPr="00427D5E">
        <w:rPr>
          <w:rFonts w:eastAsia="Calibri"/>
        </w:rPr>
        <w:t xml:space="preserve"> judges to study in the U</w:t>
      </w:r>
      <w:r w:rsidR="00F90126">
        <w:rPr>
          <w:rFonts w:eastAsia="Calibri"/>
        </w:rPr>
        <w:t xml:space="preserve">nited </w:t>
      </w:r>
      <w:r w:rsidR="00D4535E" w:rsidRPr="00427D5E">
        <w:rPr>
          <w:rFonts w:eastAsia="Calibri"/>
        </w:rPr>
        <w:t>S</w:t>
      </w:r>
      <w:r w:rsidR="00F90126">
        <w:rPr>
          <w:rFonts w:eastAsia="Calibri"/>
        </w:rPr>
        <w:t xml:space="preserve">tates of </w:t>
      </w:r>
      <w:r w:rsidR="00D4535E" w:rsidRPr="00427D5E">
        <w:rPr>
          <w:rFonts w:eastAsia="Calibri"/>
        </w:rPr>
        <w:t>A</w:t>
      </w:r>
      <w:r w:rsidR="00F90126">
        <w:rPr>
          <w:rFonts w:eastAsia="Calibri"/>
        </w:rPr>
        <w:t>merica</w:t>
      </w:r>
      <w:r w:rsidR="00D4535E" w:rsidRPr="00427D5E">
        <w:rPr>
          <w:rFonts w:eastAsia="Calibri"/>
        </w:rPr>
        <w:t xml:space="preserve"> or Europe.</w:t>
      </w:r>
    </w:p>
    <w:p w:rsidR="00D4535E" w:rsidRPr="00427D5E" w:rsidRDefault="00F90126" w:rsidP="00B1456B">
      <w:pPr>
        <w:pStyle w:val="SingleTxtG"/>
        <w:numPr>
          <w:ilvl w:val="0"/>
          <w:numId w:val="22"/>
        </w:numPr>
        <w:ind w:left="1134" w:firstLine="0"/>
        <w:rPr>
          <w:rFonts w:eastAsia="Calibri"/>
        </w:rPr>
      </w:pPr>
      <w:r>
        <w:rPr>
          <w:rFonts w:eastAsia="Calibri"/>
        </w:rPr>
        <w:t xml:space="preserve">The </w:t>
      </w:r>
      <w:r w:rsidR="00D4535E" w:rsidRPr="00427D5E">
        <w:rPr>
          <w:rFonts w:eastAsia="Calibri"/>
        </w:rPr>
        <w:t xml:space="preserve">Academy of Judicial Studies and Specialized Training </w:t>
      </w:r>
      <w:r>
        <w:rPr>
          <w:rFonts w:eastAsia="Calibri"/>
        </w:rPr>
        <w:t xml:space="preserve">in </w:t>
      </w:r>
      <w:r w:rsidRPr="00427D5E">
        <w:rPr>
          <w:rFonts w:eastAsia="Calibri"/>
        </w:rPr>
        <w:t>Abu Dhabi</w:t>
      </w:r>
      <w:r w:rsidR="00D4535E" w:rsidRPr="00427D5E">
        <w:rPr>
          <w:rFonts w:eastAsia="Calibri"/>
        </w:rPr>
        <w:t xml:space="preserve"> was set up in 2008 and provides training for judges, prosecutors and lawyers, among others. In Dubai, the Judicial Institute provides training for judges, prosecutors and lawyers, including compulsory training courses for judges and prosecutors. The Special Rapporteur was informed that a new diploma on human rights and the judicial system targeted at judges, prosecutors and lawyers was to be offered as of spring 2014. The course should consist of about 50 hours of training on a variety of human rights topics </w:t>
      </w:r>
      <w:r>
        <w:rPr>
          <w:rFonts w:eastAsia="Calibri"/>
        </w:rPr>
        <w:t xml:space="preserve">that are </w:t>
      </w:r>
      <w:r w:rsidR="00D4535E" w:rsidRPr="00427D5E">
        <w:rPr>
          <w:rFonts w:eastAsia="Calibri"/>
        </w:rPr>
        <w:t xml:space="preserve">directly relevant to the judiciary. The Special Rapporteur </w:t>
      </w:r>
      <w:r>
        <w:rPr>
          <w:rFonts w:eastAsia="Calibri"/>
        </w:rPr>
        <w:t>welcomes</w:t>
      </w:r>
      <w:r w:rsidR="00D4535E" w:rsidRPr="00427D5E">
        <w:rPr>
          <w:rFonts w:eastAsia="Calibri"/>
        </w:rPr>
        <w:t xml:space="preserve"> th</w:t>
      </w:r>
      <w:r>
        <w:rPr>
          <w:rFonts w:eastAsia="Calibri"/>
        </w:rPr>
        <w:t>at</w:t>
      </w:r>
      <w:r w:rsidR="00D4535E" w:rsidRPr="00427D5E">
        <w:rPr>
          <w:rFonts w:eastAsia="Calibri"/>
        </w:rPr>
        <w:t xml:space="preserve"> initiative and hopes that </w:t>
      </w:r>
      <w:r w:rsidR="005A39F2">
        <w:rPr>
          <w:rFonts w:eastAsia="Calibri"/>
        </w:rPr>
        <w:t>similar</w:t>
      </w:r>
      <w:r w:rsidR="00D4535E" w:rsidRPr="00427D5E">
        <w:rPr>
          <w:rFonts w:eastAsia="Calibri"/>
        </w:rPr>
        <w:t xml:space="preserve"> training course</w:t>
      </w:r>
      <w:r w:rsidR="005A39F2">
        <w:rPr>
          <w:rFonts w:eastAsia="Calibri"/>
        </w:rPr>
        <w:t>s</w:t>
      </w:r>
      <w:r w:rsidR="00D4535E" w:rsidRPr="00427D5E">
        <w:rPr>
          <w:rFonts w:eastAsia="Calibri"/>
        </w:rPr>
        <w:t xml:space="preserve"> can be </w:t>
      </w:r>
      <w:r>
        <w:rPr>
          <w:rFonts w:eastAsia="Calibri"/>
        </w:rPr>
        <w:t>offered</w:t>
      </w:r>
      <w:r w:rsidR="00D4535E" w:rsidRPr="00427D5E">
        <w:rPr>
          <w:rFonts w:eastAsia="Calibri"/>
        </w:rPr>
        <w:t xml:space="preserve"> </w:t>
      </w:r>
      <w:r>
        <w:rPr>
          <w:rFonts w:eastAsia="Calibri"/>
        </w:rPr>
        <w:t>throughout the</w:t>
      </w:r>
      <w:r w:rsidR="00D4535E" w:rsidRPr="00427D5E">
        <w:rPr>
          <w:rFonts w:eastAsia="Calibri"/>
        </w:rPr>
        <w:t xml:space="preserve"> </w:t>
      </w:r>
      <w:r w:rsidR="005C7C6C" w:rsidRPr="00427D5E">
        <w:rPr>
          <w:rFonts w:eastAsia="Calibri"/>
        </w:rPr>
        <w:t>United Arab Emirates</w:t>
      </w:r>
      <w:r>
        <w:rPr>
          <w:rFonts w:eastAsia="Calibri"/>
        </w:rPr>
        <w:t>, including to</w:t>
      </w:r>
      <w:r w:rsidR="00D4535E" w:rsidRPr="00427D5E">
        <w:rPr>
          <w:rFonts w:eastAsia="Calibri"/>
        </w:rPr>
        <w:t xml:space="preserve"> local and federal judges.</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Yet challenges remain, in particular when it comes to the concrete application </w:t>
      </w:r>
      <w:r w:rsidR="00D32839" w:rsidRPr="00427D5E">
        <w:rPr>
          <w:rFonts w:eastAsia="Calibri"/>
        </w:rPr>
        <w:t>in the daily work of judges, prosecutors or lawyers</w:t>
      </w:r>
      <w:r w:rsidR="00D32839">
        <w:rPr>
          <w:rFonts w:eastAsia="Calibri"/>
        </w:rPr>
        <w:t xml:space="preserve"> </w:t>
      </w:r>
      <w:r w:rsidRPr="00427D5E">
        <w:rPr>
          <w:rFonts w:eastAsia="Calibri"/>
        </w:rPr>
        <w:t>of the knowledge gained during training. More efforts are therefore needed to improve the expertise of judges, prosecutors and lawyers and the quality of their work. The application of the knowledge and/or skills gained during training should be assessed and, on the basis or the results gathered, the needs for training should be revised. The training offered should also be diversified and include modules on specific human rights-related topics, such as women’s rights or the rights of migrant workers. Th</w:t>
      </w:r>
      <w:r w:rsidR="00F90126">
        <w:rPr>
          <w:rFonts w:eastAsia="Calibri"/>
        </w:rPr>
        <w:t>at</w:t>
      </w:r>
      <w:r w:rsidRPr="00427D5E">
        <w:rPr>
          <w:rFonts w:eastAsia="Calibri"/>
        </w:rPr>
        <w:t xml:space="preserve"> will require serious commitment from the authorities, as well as the investment of resources. The Special Rapporteur wishes to underline that without such </w:t>
      </w:r>
      <w:r w:rsidRPr="00427D5E">
        <w:rPr>
          <w:rFonts w:eastAsia="Calibri"/>
        </w:rPr>
        <w:lastRenderedPageBreak/>
        <w:t xml:space="preserve">efforts, the ultimate aim of the </w:t>
      </w:r>
      <w:r w:rsidR="005C7C6C" w:rsidRPr="00427D5E">
        <w:rPr>
          <w:rFonts w:eastAsia="Calibri"/>
        </w:rPr>
        <w:t>United Arab Emirates</w:t>
      </w:r>
      <w:r w:rsidRPr="00427D5E">
        <w:rPr>
          <w:rFonts w:eastAsia="Calibri"/>
        </w:rPr>
        <w:t xml:space="preserve"> to nationalize its judiciary will not be achieved.</w:t>
      </w:r>
    </w:p>
    <w:p w:rsidR="00D4535E" w:rsidRPr="00427D5E" w:rsidRDefault="00876A75" w:rsidP="00876A75">
      <w:pPr>
        <w:pStyle w:val="HChG"/>
        <w:rPr>
          <w:rFonts w:eastAsia="Calibri"/>
        </w:rPr>
      </w:pPr>
      <w:r w:rsidRPr="00427D5E">
        <w:rPr>
          <w:rFonts w:eastAsia="Calibri"/>
        </w:rPr>
        <w:tab/>
      </w:r>
      <w:r w:rsidR="00D4535E" w:rsidRPr="00427D5E">
        <w:rPr>
          <w:rFonts w:eastAsia="Calibri"/>
        </w:rPr>
        <w:t>IV.</w:t>
      </w:r>
      <w:r w:rsidRPr="00427D5E">
        <w:rPr>
          <w:rFonts w:eastAsia="Calibri"/>
        </w:rPr>
        <w:tab/>
      </w:r>
      <w:r w:rsidR="00D4535E" w:rsidRPr="00427D5E">
        <w:rPr>
          <w:rFonts w:eastAsia="Calibri"/>
        </w:rPr>
        <w:t>Conclusions</w:t>
      </w:r>
    </w:p>
    <w:p w:rsidR="00D4535E" w:rsidRPr="00427D5E" w:rsidRDefault="00D4535E" w:rsidP="00B1456B">
      <w:pPr>
        <w:pStyle w:val="SingleTxtG"/>
        <w:numPr>
          <w:ilvl w:val="0"/>
          <w:numId w:val="22"/>
        </w:numPr>
        <w:ind w:left="1134" w:firstLine="0"/>
        <w:rPr>
          <w:rFonts w:eastAsia="Calibri"/>
          <w:b/>
        </w:rPr>
      </w:pPr>
      <w:r w:rsidRPr="00427D5E">
        <w:rPr>
          <w:rFonts w:eastAsia="Calibri"/>
          <w:b/>
        </w:rPr>
        <w:t xml:space="preserve">The Special Rapporteur welcomes the recognition of the principle of the independence of the judiciary in the Constitution of 1971. It is equally important to acknowledge that the justice system in the </w:t>
      </w:r>
      <w:r w:rsidR="005C7C6C" w:rsidRPr="00875384">
        <w:rPr>
          <w:rFonts w:eastAsia="Calibri"/>
          <w:b/>
          <w:bCs/>
        </w:rPr>
        <w:t>United Arab Emirates</w:t>
      </w:r>
      <w:r w:rsidRPr="00427D5E">
        <w:rPr>
          <w:rFonts w:eastAsia="Calibri"/>
          <w:b/>
        </w:rPr>
        <w:t xml:space="preserve"> developed into an elaborate and complex court system with federal and local courts and judicial authorities in a relatively short time</w:t>
      </w:r>
      <w:r w:rsidR="000B2A43">
        <w:rPr>
          <w:rFonts w:eastAsia="Calibri"/>
          <w:b/>
        </w:rPr>
        <w:t xml:space="preserve"> </w:t>
      </w:r>
      <w:r w:rsidRPr="00427D5E">
        <w:rPr>
          <w:rFonts w:eastAsia="Calibri"/>
          <w:b/>
        </w:rPr>
        <w:t>frame.</w:t>
      </w:r>
    </w:p>
    <w:p w:rsidR="00D4535E" w:rsidRPr="00427D5E" w:rsidRDefault="00D4535E" w:rsidP="00B1456B">
      <w:pPr>
        <w:pStyle w:val="SingleTxtG"/>
        <w:numPr>
          <w:ilvl w:val="0"/>
          <w:numId w:val="22"/>
        </w:numPr>
        <w:ind w:left="1134" w:firstLine="0"/>
        <w:rPr>
          <w:rFonts w:eastAsia="Calibri"/>
          <w:b/>
        </w:rPr>
      </w:pPr>
      <w:r w:rsidRPr="00427D5E">
        <w:rPr>
          <w:rFonts w:eastAsia="Calibri"/>
          <w:b/>
        </w:rPr>
        <w:t xml:space="preserve">Despite commendable progress, the current judicial system in the </w:t>
      </w:r>
      <w:r w:rsidR="005C7C6C" w:rsidRPr="00875384">
        <w:rPr>
          <w:rFonts w:eastAsia="Calibri"/>
          <w:b/>
          <w:bCs/>
        </w:rPr>
        <w:t>United Arab Emirates</w:t>
      </w:r>
      <w:r w:rsidRPr="00427D5E">
        <w:rPr>
          <w:rFonts w:eastAsia="Calibri"/>
          <w:b/>
        </w:rPr>
        <w:t xml:space="preserve"> faces challenges that negatively affect the delivery of justice, the en</w:t>
      </w:r>
      <w:r w:rsidR="00BA4491">
        <w:rPr>
          <w:rFonts w:eastAsia="Calibri"/>
          <w:b/>
        </w:rPr>
        <w:t>j</w:t>
      </w:r>
      <w:r w:rsidRPr="00427D5E">
        <w:rPr>
          <w:rFonts w:eastAsia="Calibri"/>
          <w:b/>
        </w:rPr>
        <w:t>o</w:t>
      </w:r>
      <w:r w:rsidR="00BA4491">
        <w:rPr>
          <w:rFonts w:eastAsia="Calibri"/>
          <w:b/>
        </w:rPr>
        <w:t>y</w:t>
      </w:r>
      <w:r w:rsidRPr="00427D5E">
        <w:rPr>
          <w:rFonts w:eastAsia="Calibri"/>
          <w:b/>
        </w:rPr>
        <w:t xml:space="preserve">ment of human rights and the public’s confidence in the judiciary. The Special Rapporteur is particularly concerned at reports of serious breaches of fair trial and due process guarantees, especially regarding, but not limited to, crimes related to State security. She is </w:t>
      </w:r>
      <w:r w:rsidR="00F90126">
        <w:rPr>
          <w:rFonts w:eastAsia="Calibri"/>
          <w:b/>
        </w:rPr>
        <w:t>also</w:t>
      </w:r>
      <w:r w:rsidR="00F90126" w:rsidRPr="00427D5E">
        <w:rPr>
          <w:rFonts w:eastAsia="Calibri"/>
          <w:b/>
        </w:rPr>
        <w:t xml:space="preserve"> </w:t>
      </w:r>
      <w:r w:rsidRPr="00427D5E">
        <w:rPr>
          <w:rFonts w:eastAsia="Calibri"/>
          <w:b/>
        </w:rPr>
        <w:t>concerned about the harassment, pressure and threats to which some lawyers</w:t>
      </w:r>
      <w:r w:rsidR="00F90126">
        <w:rPr>
          <w:rFonts w:eastAsia="Calibri"/>
          <w:b/>
        </w:rPr>
        <w:t xml:space="preserve"> </w:t>
      </w:r>
      <w:r w:rsidR="00F90126" w:rsidRPr="00427D5E">
        <w:rPr>
          <w:rFonts w:eastAsia="Calibri"/>
          <w:b/>
        </w:rPr>
        <w:t>are subjected</w:t>
      </w:r>
      <w:r w:rsidRPr="00427D5E">
        <w:rPr>
          <w:rFonts w:eastAsia="Calibri"/>
          <w:b/>
        </w:rPr>
        <w:t xml:space="preserve">, </w:t>
      </w:r>
      <w:r w:rsidR="00BA4491" w:rsidRPr="00427D5E">
        <w:rPr>
          <w:rFonts w:eastAsia="Calibri"/>
          <w:b/>
        </w:rPr>
        <w:t>in breach of their independence</w:t>
      </w:r>
      <w:r w:rsidR="00BA4491">
        <w:rPr>
          <w:rFonts w:eastAsia="Calibri"/>
          <w:b/>
        </w:rPr>
        <w:t xml:space="preserve">, </w:t>
      </w:r>
      <w:r w:rsidRPr="00427D5E">
        <w:rPr>
          <w:rFonts w:eastAsia="Calibri"/>
          <w:b/>
        </w:rPr>
        <w:t>especially when they take up cases related to State security crimes.</w:t>
      </w:r>
    </w:p>
    <w:p w:rsidR="00D4535E" w:rsidRPr="00427D5E" w:rsidRDefault="00D4535E" w:rsidP="00B1456B">
      <w:pPr>
        <w:pStyle w:val="SingleTxtG"/>
        <w:numPr>
          <w:ilvl w:val="0"/>
          <w:numId w:val="22"/>
        </w:numPr>
        <w:ind w:left="1134" w:firstLine="0"/>
        <w:rPr>
          <w:rFonts w:eastAsia="Calibri"/>
          <w:b/>
        </w:rPr>
      </w:pPr>
      <w:r w:rsidRPr="00427D5E">
        <w:rPr>
          <w:rFonts w:eastAsia="Calibri"/>
          <w:b/>
        </w:rPr>
        <w:t>While the achievements should be acknowledged and commended, it is fair to highlight the Federation’s challenges and shortcomings when looking at the independence, impartiality, transparency, competence and efficiency of the justice system. As seen above, such challenges and shortcomings may directly undermine the exercise of human rights and present credible obstacles to the country’s stable political development, and consequently its further economic growth.</w:t>
      </w:r>
    </w:p>
    <w:p w:rsidR="00D4535E" w:rsidRPr="00427D5E" w:rsidRDefault="00D4535E" w:rsidP="00B1456B">
      <w:pPr>
        <w:pStyle w:val="SingleTxtG"/>
        <w:numPr>
          <w:ilvl w:val="0"/>
          <w:numId w:val="22"/>
        </w:numPr>
        <w:ind w:left="1134" w:firstLine="0"/>
        <w:rPr>
          <w:rFonts w:eastAsia="Calibri"/>
          <w:b/>
        </w:rPr>
      </w:pPr>
      <w:r w:rsidRPr="00427D5E">
        <w:rPr>
          <w:rFonts w:eastAsia="Calibri"/>
          <w:b/>
        </w:rPr>
        <w:t xml:space="preserve">As a member of the Human Rights Council, the </w:t>
      </w:r>
      <w:r w:rsidR="005C7C6C" w:rsidRPr="00875384">
        <w:rPr>
          <w:rFonts w:eastAsia="Calibri"/>
          <w:b/>
          <w:bCs/>
        </w:rPr>
        <w:t>United Arab Emirates</w:t>
      </w:r>
      <w:r w:rsidRPr="00427D5E">
        <w:rPr>
          <w:rFonts w:eastAsia="Calibri"/>
          <w:b/>
        </w:rPr>
        <w:t xml:space="preserve"> should spare no efforts in implementing human rights recommendations</w:t>
      </w:r>
      <w:r w:rsidR="00BA4491">
        <w:rPr>
          <w:rFonts w:eastAsia="Calibri"/>
          <w:b/>
        </w:rPr>
        <w:t xml:space="preserve"> </w:t>
      </w:r>
      <w:r w:rsidR="00BA4491" w:rsidRPr="00427D5E">
        <w:rPr>
          <w:rFonts w:eastAsia="Calibri"/>
          <w:b/>
        </w:rPr>
        <w:t>effectively</w:t>
      </w:r>
      <w:r w:rsidRPr="00427D5E">
        <w:rPr>
          <w:rFonts w:eastAsia="Calibri"/>
          <w:b/>
        </w:rPr>
        <w:t>. The Special Rapporteur stands ready to provide technical assistance and advice if needed. U</w:t>
      </w:r>
      <w:r w:rsidR="00F90126">
        <w:rPr>
          <w:rFonts w:eastAsia="Calibri"/>
          <w:b/>
        </w:rPr>
        <w:t xml:space="preserve">nited </w:t>
      </w:r>
      <w:r w:rsidRPr="00427D5E">
        <w:rPr>
          <w:rFonts w:eastAsia="Calibri"/>
          <w:b/>
        </w:rPr>
        <w:t>N</w:t>
      </w:r>
      <w:r w:rsidR="00F90126">
        <w:rPr>
          <w:rFonts w:eastAsia="Calibri"/>
          <w:b/>
        </w:rPr>
        <w:t>ations</w:t>
      </w:r>
      <w:r w:rsidRPr="00427D5E">
        <w:rPr>
          <w:rFonts w:eastAsia="Calibri"/>
          <w:b/>
        </w:rPr>
        <w:t xml:space="preserve"> offices and agencies could also be in a position to provide assistance. The United Nations Office on Drugs and Crime, for instance, has an array of ready-to-use tools that can be </w:t>
      </w:r>
      <w:r w:rsidR="00BA4491">
        <w:rPr>
          <w:rFonts w:eastAsia="Calibri"/>
          <w:b/>
        </w:rPr>
        <w:t>us</w:t>
      </w:r>
      <w:r w:rsidR="00BA4491" w:rsidRPr="00427D5E">
        <w:rPr>
          <w:rFonts w:eastAsia="Calibri"/>
          <w:b/>
        </w:rPr>
        <w:t xml:space="preserve">ed </w:t>
      </w:r>
      <w:r w:rsidRPr="00427D5E">
        <w:rPr>
          <w:rFonts w:eastAsia="Calibri"/>
          <w:b/>
        </w:rPr>
        <w:t>to consolidate the functioning of the criminal justice system and enhance its transparency</w:t>
      </w:r>
      <w:r w:rsidR="00BA4491">
        <w:rPr>
          <w:rFonts w:eastAsia="Calibri"/>
          <w:b/>
        </w:rPr>
        <w:t>,</w:t>
      </w:r>
      <w:r w:rsidRPr="00427D5E">
        <w:rPr>
          <w:rFonts w:eastAsia="Calibri"/>
          <w:b/>
        </w:rPr>
        <w:t xml:space="preserve"> in line with international human rights principles.</w:t>
      </w:r>
    </w:p>
    <w:p w:rsidR="00D4535E" w:rsidRPr="00427D5E" w:rsidRDefault="00D4535E" w:rsidP="00B1456B">
      <w:pPr>
        <w:pStyle w:val="SingleTxtG"/>
        <w:numPr>
          <w:ilvl w:val="0"/>
          <w:numId w:val="22"/>
        </w:numPr>
        <w:ind w:left="1134" w:firstLine="0"/>
        <w:rPr>
          <w:rFonts w:eastAsia="Calibri"/>
          <w:b/>
        </w:rPr>
      </w:pPr>
      <w:r w:rsidRPr="00427D5E">
        <w:rPr>
          <w:rFonts w:eastAsia="Calibri"/>
          <w:b/>
        </w:rPr>
        <w:t xml:space="preserve">The Special Rapporteur strongly encourages the </w:t>
      </w:r>
      <w:r w:rsidR="005C7C6C" w:rsidRPr="00875384">
        <w:rPr>
          <w:rFonts w:eastAsia="Calibri"/>
          <w:b/>
          <w:bCs/>
        </w:rPr>
        <w:t>United Arab Emirates</w:t>
      </w:r>
      <w:r w:rsidRPr="00427D5E">
        <w:rPr>
          <w:rFonts w:eastAsia="Calibri"/>
          <w:b/>
        </w:rPr>
        <w:t xml:space="preserve"> to continue engaging with human rights mechanisms; in particular</w:t>
      </w:r>
      <w:r w:rsidR="003D2B8A">
        <w:rPr>
          <w:rFonts w:eastAsia="Calibri"/>
          <w:b/>
        </w:rPr>
        <w:t>,</w:t>
      </w:r>
      <w:r w:rsidRPr="00427D5E">
        <w:rPr>
          <w:rFonts w:eastAsia="Calibri"/>
          <w:b/>
        </w:rPr>
        <w:t xml:space="preserve"> she hopes that they will receive more special procedures mandate</w:t>
      </w:r>
      <w:r w:rsidR="003D2B8A">
        <w:rPr>
          <w:rFonts w:eastAsia="Calibri"/>
          <w:b/>
        </w:rPr>
        <w:t xml:space="preserve"> </w:t>
      </w:r>
      <w:r w:rsidRPr="00427D5E">
        <w:rPr>
          <w:rFonts w:eastAsia="Calibri"/>
          <w:b/>
        </w:rPr>
        <w:t>holders in the near future. In th</w:t>
      </w:r>
      <w:r w:rsidR="003D2B8A">
        <w:rPr>
          <w:rFonts w:eastAsia="Calibri"/>
          <w:b/>
        </w:rPr>
        <w:t>at</w:t>
      </w:r>
      <w:r w:rsidRPr="00427D5E">
        <w:rPr>
          <w:rFonts w:eastAsia="Calibri"/>
          <w:b/>
        </w:rPr>
        <w:t xml:space="preserve"> context, she recommends that the Special Rapporteur on torture and other cruel, inhuman or degrading treatment or punishment, the Special Rapporteur on the promotion and protection of human rights and fundamental freedoms while countering terrorism, and the Working Group on Enforced or Involuntary Disappearances be invited to conduct official visits.</w:t>
      </w:r>
    </w:p>
    <w:p w:rsidR="00D4535E" w:rsidRPr="00427D5E" w:rsidRDefault="00876A75" w:rsidP="00876A75">
      <w:pPr>
        <w:pStyle w:val="HChG"/>
        <w:rPr>
          <w:rFonts w:eastAsia="Calibri"/>
        </w:rPr>
      </w:pPr>
      <w:r w:rsidRPr="00427D5E">
        <w:rPr>
          <w:rFonts w:eastAsia="Calibri"/>
        </w:rPr>
        <w:tab/>
      </w:r>
      <w:r w:rsidR="00D4535E" w:rsidRPr="00427D5E">
        <w:rPr>
          <w:rFonts w:eastAsia="Calibri"/>
        </w:rPr>
        <w:t>V.</w:t>
      </w:r>
      <w:r w:rsidRPr="00427D5E">
        <w:rPr>
          <w:rFonts w:eastAsia="Calibri"/>
        </w:rPr>
        <w:tab/>
      </w:r>
      <w:r w:rsidR="00D4535E" w:rsidRPr="00427D5E">
        <w:rPr>
          <w:rFonts w:eastAsia="Calibri"/>
        </w:rPr>
        <w:t>Recommendations</w:t>
      </w:r>
    </w:p>
    <w:p w:rsidR="00D4535E" w:rsidRPr="00427D5E" w:rsidRDefault="00D435A2" w:rsidP="00B1456B">
      <w:pPr>
        <w:pStyle w:val="SingleTxtG"/>
        <w:numPr>
          <w:ilvl w:val="0"/>
          <w:numId w:val="22"/>
        </w:numPr>
        <w:ind w:left="1134" w:firstLine="0"/>
        <w:rPr>
          <w:rFonts w:eastAsia="Calibri"/>
          <w:b/>
        </w:rPr>
      </w:pPr>
      <w:r>
        <w:rPr>
          <w:rFonts w:eastAsia="Calibri"/>
          <w:b/>
        </w:rPr>
        <w:t>T</w:t>
      </w:r>
      <w:r w:rsidR="00D4535E" w:rsidRPr="00427D5E">
        <w:rPr>
          <w:rFonts w:eastAsia="Calibri"/>
          <w:b/>
        </w:rPr>
        <w:t xml:space="preserve">he International Covenant on Civil and Political Rights and </w:t>
      </w:r>
      <w:r w:rsidR="003D2B8A">
        <w:rPr>
          <w:rFonts w:eastAsia="Calibri"/>
          <w:b/>
        </w:rPr>
        <w:t>the</w:t>
      </w:r>
      <w:r w:rsidR="00D4535E" w:rsidRPr="00427D5E">
        <w:rPr>
          <w:rFonts w:eastAsia="Calibri"/>
          <w:b/>
        </w:rPr>
        <w:t xml:space="preserve"> Optional Protocols</w:t>
      </w:r>
      <w:r w:rsidR="003D2B8A">
        <w:rPr>
          <w:rFonts w:eastAsia="Calibri"/>
          <w:b/>
        </w:rPr>
        <w:t xml:space="preserve"> thereto</w:t>
      </w:r>
      <w:r w:rsidR="00D4535E" w:rsidRPr="00427D5E">
        <w:rPr>
          <w:rFonts w:eastAsia="Calibri"/>
          <w:b/>
        </w:rPr>
        <w:t xml:space="preserve">, and the International Convention for the Protection of </w:t>
      </w:r>
      <w:r w:rsidR="003D2B8A">
        <w:rPr>
          <w:rFonts w:eastAsia="Calibri"/>
          <w:b/>
        </w:rPr>
        <w:t>A</w:t>
      </w:r>
      <w:r w:rsidR="00D4535E" w:rsidRPr="00427D5E">
        <w:rPr>
          <w:rFonts w:eastAsia="Calibri"/>
          <w:b/>
        </w:rPr>
        <w:t>ll Persons from Enforced Disappearance</w:t>
      </w:r>
      <w:r>
        <w:rPr>
          <w:rFonts w:eastAsia="Calibri"/>
          <w:b/>
        </w:rPr>
        <w:t xml:space="preserve"> should be ratified</w:t>
      </w:r>
      <w:r w:rsidR="00BE5F50">
        <w:rPr>
          <w:rFonts w:eastAsia="Calibri"/>
          <w:b/>
        </w:rPr>
        <w:t>.</w:t>
      </w:r>
    </w:p>
    <w:p w:rsidR="00D4535E" w:rsidRPr="00427D5E" w:rsidRDefault="00D435A2" w:rsidP="00B1456B">
      <w:pPr>
        <w:pStyle w:val="SingleTxtG"/>
        <w:numPr>
          <w:ilvl w:val="0"/>
          <w:numId w:val="22"/>
        </w:numPr>
        <w:ind w:left="1134" w:firstLine="0"/>
        <w:rPr>
          <w:rFonts w:eastAsia="Calibri"/>
          <w:b/>
        </w:rPr>
      </w:pPr>
      <w:r>
        <w:rPr>
          <w:rFonts w:eastAsia="Calibri"/>
          <w:b/>
        </w:rPr>
        <w:t>A</w:t>
      </w:r>
      <w:r w:rsidR="00D4535E" w:rsidRPr="003D2B8A">
        <w:rPr>
          <w:rFonts w:eastAsia="Calibri"/>
          <w:b/>
        </w:rPr>
        <w:t xml:space="preserve"> </w:t>
      </w:r>
      <w:r w:rsidR="003D2B8A" w:rsidRPr="00875384">
        <w:rPr>
          <w:rFonts w:eastAsia="Calibri"/>
          <w:b/>
        </w:rPr>
        <w:t>n</w:t>
      </w:r>
      <w:r w:rsidR="00D4535E" w:rsidRPr="003D2B8A">
        <w:rPr>
          <w:rFonts w:eastAsia="Calibri"/>
          <w:b/>
        </w:rPr>
        <w:t xml:space="preserve">ational </w:t>
      </w:r>
      <w:r w:rsidR="003D2B8A" w:rsidRPr="00875384">
        <w:rPr>
          <w:rFonts w:eastAsia="Calibri"/>
          <w:b/>
        </w:rPr>
        <w:t>h</w:t>
      </w:r>
      <w:r w:rsidR="00D4535E" w:rsidRPr="003D2B8A">
        <w:rPr>
          <w:rFonts w:eastAsia="Calibri"/>
          <w:b/>
        </w:rPr>
        <w:t xml:space="preserve">uman </w:t>
      </w:r>
      <w:r w:rsidR="003D2B8A" w:rsidRPr="00875384">
        <w:rPr>
          <w:rFonts w:eastAsia="Calibri"/>
          <w:b/>
        </w:rPr>
        <w:t>r</w:t>
      </w:r>
      <w:r w:rsidR="00D4535E" w:rsidRPr="003D2B8A">
        <w:rPr>
          <w:rFonts w:eastAsia="Calibri"/>
          <w:b/>
        </w:rPr>
        <w:t xml:space="preserve">ights </w:t>
      </w:r>
      <w:r w:rsidR="003D2B8A" w:rsidRPr="00875384">
        <w:rPr>
          <w:rFonts w:eastAsia="Calibri"/>
          <w:b/>
        </w:rPr>
        <w:t>i</w:t>
      </w:r>
      <w:r w:rsidR="00D4535E" w:rsidRPr="003D2B8A">
        <w:rPr>
          <w:rFonts w:eastAsia="Calibri"/>
          <w:b/>
        </w:rPr>
        <w:t xml:space="preserve">nstitution in line with the </w:t>
      </w:r>
      <w:r w:rsidR="003D2B8A">
        <w:rPr>
          <w:rFonts w:eastAsia="Calibri"/>
          <w:b/>
        </w:rPr>
        <w:t>p</w:t>
      </w:r>
      <w:r w:rsidR="003D2B8A" w:rsidRPr="003D2B8A">
        <w:rPr>
          <w:rFonts w:eastAsia="Calibri"/>
          <w:b/>
        </w:rPr>
        <w:t>rinciples relating to the status of national institutions</w:t>
      </w:r>
      <w:r w:rsidR="003D2B8A" w:rsidRPr="00875384">
        <w:rPr>
          <w:rFonts w:eastAsia="Calibri"/>
          <w:b/>
        </w:rPr>
        <w:t xml:space="preserve"> (</w:t>
      </w:r>
      <w:r w:rsidR="00D4535E" w:rsidRPr="00875384">
        <w:rPr>
          <w:rFonts w:eastAsia="Calibri"/>
          <w:b/>
        </w:rPr>
        <w:t>Paris Principles</w:t>
      </w:r>
      <w:r w:rsidR="003D2B8A">
        <w:rPr>
          <w:rFonts w:eastAsia="Calibri"/>
          <w:b/>
        </w:rPr>
        <w:t>)</w:t>
      </w:r>
      <w:r>
        <w:rPr>
          <w:rFonts w:eastAsia="Calibri"/>
          <w:b/>
        </w:rPr>
        <w:t xml:space="preserve"> should be established</w:t>
      </w:r>
      <w:r w:rsidR="00BE5F50">
        <w:rPr>
          <w:rFonts w:eastAsia="Calibri"/>
          <w:b/>
        </w:rPr>
        <w:t>.</w:t>
      </w:r>
    </w:p>
    <w:p w:rsidR="00D4535E" w:rsidRPr="00427D5E" w:rsidRDefault="00D435A2" w:rsidP="00B1456B">
      <w:pPr>
        <w:pStyle w:val="SingleTxtG"/>
        <w:numPr>
          <w:ilvl w:val="0"/>
          <w:numId w:val="22"/>
        </w:numPr>
        <w:ind w:left="1134" w:firstLine="0"/>
        <w:rPr>
          <w:rFonts w:eastAsia="Calibri"/>
          <w:b/>
        </w:rPr>
      </w:pPr>
      <w:r>
        <w:rPr>
          <w:rFonts w:eastAsia="Calibri"/>
          <w:b/>
        </w:rPr>
        <w:lastRenderedPageBreak/>
        <w:t>S</w:t>
      </w:r>
      <w:r w:rsidR="00875384">
        <w:rPr>
          <w:rFonts w:eastAsia="Calibri"/>
          <w:b/>
        </w:rPr>
        <w:t>pecific</w:t>
      </w:r>
      <w:r w:rsidR="00D4535E" w:rsidRPr="00875384">
        <w:rPr>
          <w:rFonts w:eastAsia="Calibri"/>
          <w:b/>
        </w:rPr>
        <w:t xml:space="preserve"> steps </w:t>
      </w:r>
      <w:r>
        <w:rPr>
          <w:rFonts w:eastAsia="Calibri"/>
          <w:b/>
        </w:rPr>
        <w:t xml:space="preserve">should be taken </w:t>
      </w:r>
      <w:r w:rsidR="00D4535E" w:rsidRPr="00875384">
        <w:rPr>
          <w:rFonts w:eastAsia="Calibri"/>
          <w:b/>
        </w:rPr>
        <w:t xml:space="preserve">to remedy discrepancies </w:t>
      </w:r>
      <w:r w:rsidR="00875384" w:rsidRPr="00427D5E">
        <w:rPr>
          <w:rFonts w:eastAsia="Calibri"/>
          <w:b/>
        </w:rPr>
        <w:t>between the Emirates</w:t>
      </w:r>
      <w:r w:rsidR="00875384">
        <w:rPr>
          <w:rFonts w:eastAsia="Calibri"/>
          <w:b/>
        </w:rPr>
        <w:t xml:space="preserve"> </w:t>
      </w:r>
      <w:r w:rsidR="00875384" w:rsidRPr="00427D5E">
        <w:rPr>
          <w:rFonts w:eastAsia="Calibri"/>
          <w:b/>
        </w:rPr>
        <w:t xml:space="preserve"> </w:t>
      </w:r>
      <w:r w:rsidR="00D4535E" w:rsidRPr="00875384">
        <w:rPr>
          <w:rFonts w:eastAsia="Calibri"/>
          <w:b/>
        </w:rPr>
        <w:t>regarding the independence and impartiality of the judiciary and</w:t>
      </w:r>
      <w:r w:rsidR="00D4535E" w:rsidRPr="00427D5E">
        <w:rPr>
          <w:rFonts w:eastAsia="Calibri"/>
          <w:b/>
        </w:rPr>
        <w:t xml:space="preserve"> the transparency and efficiency of the administration of justice, with </w:t>
      </w:r>
      <w:r w:rsidR="00875384">
        <w:rPr>
          <w:rFonts w:eastAsia="Calibri"/>
          <w:b/>
        </w:rPr>
        <w:t>a</w:t>
      </w:r>
      <w:r w:rsidR="00D4535E" w:rsidRPr="00427D5E">
        <w:rPr>
          <w:rFonts w:eastAsia="Calibri"/>
          <w:b/>
        </w:rPr>
        <w:t xml:space="preserve"> view to strengthen</w:t>
      </w:r>
      <w:r w:rsidR="00875384">
        <w:rPr>
          <w:rFonts w:eastAsia="Calibri"/>
          <w:b/>
        </w:rPr>
        <w:t>ing</w:t>
      </w:r>
      <w:r w:rsidR="00D4535E" w:rsidRPr="00427D5E">
        <w:rPr>
          <w:rFonts w:eastAsia="Calibri"/>
          <w:b/>
        </w:rPr>
        <w:t xml:space="preserve"> the entire justice system and render</w:t>
      </w:r>
      <w:r w:rsidR="00875384">
        <w:rPr>
          <w:rFonts w:eastAsia="Calibri"/>
          <w:b/>
        </w:rPr>
        <w:t>ing</w:t>
      </w:r>
      <w:r w:rsidR="00D4535E" w:rsidRPr="00427D5E">
        <w:rPr>
          <w:rFonts w:eastAsia="Calibri"/>
          <w:b/>
        </w:rPr>
        <w:t xml:space="preserve"> it more consistent</w:t>
      </w:r>
      <w:r w:rsidR="00BE5F50">
        <w:rPr>
          <w:rFonts w:eastAsia="Calibri"/>
          <w:b/>
        </w:rPr>
        <w:t>.</w:t>
      </w:r>
    </w:p>
    <w:p w:rsidR="00D4535E" w:rsidRPr="00427D5E" w:rsidRDefault="00876A75" w:rsidP="00BA4491">
      <w:pPr>
        <w:pStyle w:val="H23G"/>
        <w:rPr>
          <w:rFonts w:eastAsia="Calibri"/>
        </w:rPr>
      </w:pPr>
      <w:r w:rsidRPr="00427D5E">
        <w:rPr>
          <w:rFonts w:eastAsia="Calibri"/>
        </w:rPr>
        <w:tab/>
      </w:r>
      <w:r w:rsidR="00395442" w:rsidRPr="00427D5E">
        <w:rPr>
          <w:rFonts w:eastAsia="Calibri"/>
        </w:rPr>
        <w:tab/>
      </w:r>
      <w:r w:rsidR="00D4535E" w:rsidRPr="00427D5E">
        <w:rPr>
          <w:rFonts w:eastAsia="Calibri"/>
        </w:rPr>
        <w:t>Legal uncertainty</w:t>
      </w:r>
    </w:p>
    <w:p w:rsidR="00D4535E" w:rsidRPr="00427D5E" w:rsidRDefault="00D435A2" w:rsidP="00B1456B">
      <w:pPr>
        <w:pStyle w:val="SingleTxtG"/>
        <w:numPr>
          <w:ilvl w:val="0"/>
          <w:numId w:val="22"/>
        </w:numPr>
        <w:ind w:left="1134" w:firstLine="0"/>
        <w:rPr>
          <w:rFonts w:eastAsia="Calibri"/>
          <w:b/>
        </w:rPr>
      </w:pPr>
      <w:r>
        <w:rPr>
          <w:rFonts w:eastAsia="Calibri"/>
          <w:b/>
        </w:rPr>
        <w:t>A</w:t>
      </w:r>
      <w:r w:rsidR="00D4535E" w:rsidRPr="00427D5E">
        <w:rPr>
          <w:rFonts w:eastAsia="Calibri"/>
          <w:b/>
        </w:rPr>
        <w:t xml:space="preserve">ll federal and local laws and regulations </w:t>
      </w:r>
      <w:r>
        <w:rPr>
          <w:rFonts w:eastAsia="Calibri"/>
          <w:b/>
        </w:rPr>
        <w:t xml:space="preserve">should be made easily available accessible to the </w:t>
      </w:r>
      <w:r w:rsidR="00D4535E" w:rsidRPr="00427D5E">
        <w:rPr>
          <w:rFonts w:eastAsia="Calibri"/>
          <w:b/>
        </w:rPr>
        <w:t>public in order to enhance the principle of legal certainty</w:t>
      </w:r>
      <w:r w:rsidR="00BE5F50">
        <w:rPr>
          <w:rFonts w:eastAsia="Calibri"/>
          <w:b/>
        </w:rPr>
        <w:t>.</w:t>
      </w:r>
    </w:p>
    <w:p w:rsidR="00D4535E" w:rsidRPr="00427D5E" w:rsidRDefault="00124938" w:rsidP="00B1456B">
      <w:pPr>
        <w:pStyle w:val="SingleTxtG"/>
        <w:numPr>
          <w:ilvl w:val="0"/>
          <w:numId w:val="22"/>
        </w:numPr>
        <w:ind w:left="1134" w:firstLine="0"/>
        <w:rPr>
          <w:rFonts w:eastAsia="Calibri"/>
          <w:b/>
        </w:rPr>
      </w:pPr>
      <w:r>
        <w:rPr>
          <w:rFonts w:eastAsia="Calibri"/>
          <w:b/>
        </w:rPr>
        <w:t>L</w:t>
      </w:r>
      <w:r w:rsidR="00D4535E" w:rsidRPr="00427D5E">
        <w:rPr>
          <w:rFonts w:eastAsia="Calibri"/>
          <w:b/>
        </w:rPr>
        <w:t xml:space="preserve">egislative provisions that are phrased in terms that are too broad and/or vague, in particular the relevant provisions </w:t>
      </w:r>
      <w:r w:rsidR="00875384">
        <w:rPr>
          <w:rFonts w:eastAsia="Calibri"/>
          <w:b/>
        </w:rPr>
        <w:t>of</w:t>
      </w:r>
      <w:r w:rsidR="00D4535E" w:rsidRPr="00427D5E">
        <w:rPr>
          <w:rFonts w:eastAsia="Calibri"/>
          <w:b/>
        </w:rPr>
        <w:t xml:space="preserve"> the </w:t>
      </w:r>
      <w:r>
        <w:rPr>
          <w:rFonts w:eastAsia="Calibri"/>
          <w:b/>
        </w:rPr>
        <w:t>Penal Code</w:t>
      </w:r>
      <w:r w:rsidR="00BE5F50">
        <w:rPr>
          <w:rFonts w:eastAsia="Calibri"/>
          <w:b/>
        </w:rPr>
        <w:t>,</w:t>
      </w:r>
      <w:r>
        <w:rPr>
          <w:rFonts w:eastAsia="Calibri"/>
          <w:b/>
        </w:rPr>
        <w:t xml:space="preserve"> </w:t>
      </w:r>
      <w:r w:rsidR="00D4535E" w:rsidRPr="00427D5E">
        <w:rPr>
          <w:rFonts w:eastAsia="Calibri"/>
          <w:b/>
        </w:rPr>
        <w:t>Federal law</w:t>
      </w:r>
      <w:r w:rsidR="00BE5F50">
        <w:rPr>
          <w:rFonts w:eastAsia="Calibri"/>
          <w:b/>
        </w:rPr>
        <w:t>s</w:t>
      </w:r>
      <w:r w:rsidR="008D400C">
        <w:rPr>
          <w:rFonts w:eastAsia="Calibri"/>
          <w:b/>
        </w:rPr>
        <w:t xml:space="preserve"> No. </w:t>
      </w:r>
      <w:r>
        <w:rPr>
          <w:rFonts w:eastAsia="Calibri"/>
          <w:b/>
        </w:rPr>
        <w:t xml:space="preserve">2 </w:t>
      </w:r>
      <w:r w:rsidR="00D4535E" w:rsidRPr="00427D5E">
        <w:rPr>
          <w:rFonts w:eastAsia="Calibri"/>
          <w:b/>
        </w:rPr>
        <w:t>of 2003</w:t>
      </w:r>
      <w:r w:rsidR="00BE5F50">
        <w:rPr>
          <w:rFonts w:eastAsia="Calibri"/>
          <w:b/>
        </w:rPr>
        <w:t xml:space="preserve"> and</w:t>
      </w:r>
      <w:r w:rsidR="008D400C">
        <w:rPr>
          <w:rFonts w:eastAsia="Calibri"/>
          <w:b/>
        </w:rPr>
        <w:t xml:space="preserve"> No. </w:t>
      </w:r>
      <w:r w:rsidR="00BE5F50">
        <w:rPr>
          <w:rFonts w:eastAsia="Calibri"/>
          <w:b/>
        </w:rPr>
        <w:t>7 of 2014</w:t>
      </w:r>
      <w:r w:rsidR="00D4535E" w:rsidRPr="00427D5E">
        <w:rPr>
          <w:rFonts w:eastAsia="Calibri"/>
          <w:b/>
        </w:rPr>
        <w:t xml:space="preserve">, </w:t>
      </w:r>
      <w:r w:rsidR="00BE5F50">
        <w:rPr>
          <w:rFonts w:eastAsia="Calibri"/>
          <w:b/>
        </w:rPr>
        <w:t xml:space="preserve">and </w:t>
      </w:r>
      <w:r w:rsidR="00D4535E" w:rsidRPr="00427D5E">
        <w:rPr>
          <w:rFonts w:eastAsia="Calibri"/>
          <w:b/>
        </w:rPr>
        <w:t>Federal Decree</w:t>
      </w:r>
      <w:r w:rsidR="008171F4" w:rsidRPr="00427D5E">
        <w:rPr>
          <w:rFonts w:eastAsia="Calibri"/>
          <w:b/>
        </w:rPr>
        <w:t xml:space="preserve"> No. </w:t>
      </w:r>
      <w:r w:rsidR="00D4535E" w:rsidRPr="00427D5E">
        <w:rPr>
          <w:rFonts w:eastAsia="Calibri"/>
          <w:b/>
        </w:rPr>
        <w:t xml:space="preserve">5 of 2012, </w:t>
      </w:r>
      <w:r>
        <w:rPr>
          <w:rFonts w:eastAsia="Calibri"/>
          <w:b/>
        </w:rPr>
        <w:t xml:space="preserve">should be amended </w:t>
      </w:r>
      <w:r w:rsidR="00875384">
        <w:rPr>
          <w:rFonts w:eastAsia="Calibri"/>
          <w:b/>
        </w:rPr>
        <w:t xml:space="preserve">in order </w:t>
      </w:r>
      <w:r w:rsidR="00D4535E" w:rsidRPr="00427D5E">
        <w:rPr>
          <w:rFonts w:eastAsia="Calibri"/>
          <w:b/>
        </w:rPr>
        <w:t xml:space="preserve">to comply with </w:t>
      </w:r>
      <w:r w:rsidR="00BE5F50">
        <w:rPr>
          <w:rFonts w:eastAsia="Calibri"/>
          <w:b/>
        </w:rPr>
        <w:t xml:space="preserve">international human rights standards and </w:t>
      </w:r>
      <w:r w:rsidR="00D4535E" w:rsidRPr="00427D5E">
        <w:rPr>
          <w:rFonts w:eastAsia="Calibri"/>
          <w:b/>
        </w:rPr>
        <w:t>the principle of legality</w:t>
      </w:r>
      <w:r w:rsidR="00BE5F50">
        <w:rPr>
          <w:rFonts w:eastAsia="Calibri"/>
          <w:b/>
        </w:rPr>
        <w:t>.</w:t>
      </w:r>
    </w:p>
    <w:p w:rsidR="00D4535E" w:rsidRPr="00427D5E" w:rsidRDefault="00BE5F50" w:rsidP="00B1456B">
      <w:pPr>
        <w:pStyle w:val="SingleTxtG"/>
        <w:numPr>
          <w:ilvl w:val="0"/>
          <w:numId w:val="22"/>
        </w:numPr>
        <w:ind w:left="1134" w:firstLine="0"/>
        <w:rPr>
          <w:rFonts w:eastAsia="Calibri"/>
          <w:b/>
        </w:rPr>
      </w:pPr>
      <w:r>
        <w:rPr>
          <w:rFonts w:eastAsia="Calibri"/>
          <w:b/>
        </w:rPr>
        <w:t>P</w:t>
      </w:r>
      <w:r w:rsidR="00D4535E" w:rsidRPr="00427D5E">
        <w:rPr>
          <w:rFonts w:eastAsia="Calibri"/>
          <w:b/>
        </w:rPr>
        <w:t xml:space="preserve">ublic awareness about the content of laws, their application, the obligations they entail and the differences that exist between the </w:t>
      </w:r>
      <w:r w:rsidR="00875384">
        <w:rPr>
          <w:rFonts w:eastAsia="Calibri"/>
          <w:b/>
        </w:rPr>
        <w:t>l</w:t>
      </w:r>
      <w:r w:rsidR="00D23D07">
        <w:rPr>
          <w:rFonts w:eastAsia="Calibri"/>
          <w:b/>
        </w:rPr>
        <w:t>aws</w:t>
      </w:r>
      <w:r w:rsidR="00875384">
        <w:rPr>
          <w:rFonts w:eastAsia="Calibri"/>
          <w:b/>
        </w:rPr>
        <w:t xml:space="preserve"> of the </w:t>
      </w:r>
      <w:r w:rsidR="00BA4491">
        <w:rPr>
          <w:rFonts w:eastAsia="Calibri"/>
          <w:b/>
        </w:rPr>
        <w:t>various</w:t>
      </w:r>
      <w:r w:rsidR="00875384">
        <w:rPr>
          <w:rFonts w:eastAsia="Calibri"/>
          <w:b/>
        </w:rPr>
        <w:t xml:space="preserve"> </w:t>
      </w:r>
      <w:r w:rsidR="00D4535E" w:rsidRPr="00427D5E">
        <w:rPr>
          <w:rFonts w:eastAsia="Calibri"/>
          <w:b/>
        </w:rPr>
        <w:t>Emirates</w:t>
      </w:r>
      <w:r>
        <w:rPr>
          <w:rFonts w:eastAsia="Calibri"/>
          <w:b/>
        </w:rPr>
        <w:t xml:space="preserve"> should be raised.</w:t>
      </w:r>
    </w:p>
    <w:p w:rsidR="00D4535E" w:rsidRPr="00427D5E" w:rsidRDefault="00395442" w:rsidP="00BA4491">
      <w:pPr>
        <w:pStyle w:val="H23G"/>
        <w:rPr>
          <w:rFonts w:eastAsia="Calibri"/>
        </w:rPr>
      </w:pPr>
      <w:r w:rsidRPr="00427D5E">
        <w:rPr>
          <w:rFonts w:eastAsia="Calibri"/>
        </w:rPr>
        <w:tab/>
      </w:r>
      <w:r w:rsidRPr="00427D5E">
        <w:rPr>
          <w:rFonts w:eastAsia="Calibri"/>
        </w:rPr>
        <w:tab/>
      </w:r>
      <w:r w:rsidR="00D4535E" w:rsidRPr="00427D5E">
        <w:rPr>
          <w:rFonts w:eastAsia="Calibri"/>
        </w:rPr>
        <w:t>Independence and impartiality of the judiciary</w:t>
      </w:r>
    </w:p>
    <w:p w:rsidR="00D4535E" w:rsidRPr="00427D5E" w:rsidRDefault="00BE5F50" w:rsidP="00B1456B">
      <w:pPr>
        <w:pStyle w:val="SingleTxtG"/>
        <w:numPr>
          <w:ilvl w:val="0"/>
          <w:numId w:val="22"/>
        </w:numPr>
        <w:ind w:left="1134" w:firstLine="0"/>
        <w:rPr>
          <w:rFonts w:eastAsia="Calibri"/>
          <w:b/>
        </w:rPr>
      </w:pPr>
      <w:r>
        <w:rPr>
          <w:rFonts w:eastAsia="Calibri"/>
          <w:b/>
        </w:rPr>
        <w:t>T</w:t>
      </w:r>
      <w:r w:rsidR="00D4535E" w:rsidRPr="00427D5E">
        <w:rPr>
          <w:rFonts w:eastAsia="Calibri"/>
          <w:b/>
        </w:rPr>
        <w:t xml:space="preserve">he principle of the separation of powers </w:t>
      </w:r>
      <w:r>
        <w:rPr>
          <w:rFonts w:eastAsia="Calibri"/>
          <w:b/>
        </w:rPr>
        <w:t xml:space="preserve">should be enshrined </w:t>
      </w:r>
      <w:r w:rsidR="00D4535E" w:rsidRPr="00427D5E">
        <w:rPr>
          <w:rFonts w:eastAsia="Calibri"/>
          <w:b/>
        </w:rPr>
        <w:t xml:space="preserve">in the Constitution and concrete measures </w:t>
      </w:r>
      <w:r>
        <w:rPr>
          <w:rFonts w:eastAsia="Calibri"/>
          <w:b/>
        </w:rPr>
        <w:t xml:space="preserve">taken </w:t>
      </w:r>
      <w:r w:rsidR="00D4535E" w:rsidRPr="00427D5E">
        <w:rPr>
          <w:rFonts w:eastAsia="Calibri"/>
          <w:b/>
        </w:rPr>
        <w:t>to strengthen the independence of the judiciary</w:t>
      </w:r>
      <w:r>
        <w:rPr>
          <w:rFonts w:eastAsia="Calibri"/>
          <w:b/>
        </w:rPr>
        <w:t>.</w:t>
      </w:r>
    </w:p>
    <w:p w:rsidR="00D4535E" w:rsidRPr="00427D5E" w:rsidRDefault="00BE5F50" w:rsidP="00B1456B">
      <w:pPr>
        <w:pStyle w:val="SingleTxtG"/>
        <w:numPr>
          <w:ilvl w:val="0"/>
          <w:numId w:val="22"/>
        </w:numPr>
        <w:ind w:left="1134" w:firstLine="0"/>
        <w:rPr>
          <w:rFonts w:eastAsia="Calibri"/>
          <w:b/>
        </w:rPr>
      </w:pPr>
      <w:r>
        <w:rPr>
          <w:rFonts w:eastAsia="Calibri"/>
          <w:b/>
        </w:rPr>
        <w:t>T</w:t>
      </w:r>
      <w:r w:rsidR="00D4535E" w:rsidRPr="00427D5E">
        <w:rPr>
          <w:rFonts w:eastAsia="Calibri"/>
          <w:b/>
        </w:rPr>
        <w:t>he functions of the Ministry of Justice and the federal judiciary and courts</w:t>
      </w:r>
      <w:r>
        <w:rPr>
          <w:rFonts w:eastAsia="Calibri"/>
          <w:b/>
        </w:rPr>
        <w:t xml:space="preserve"> should be clearly separated</w:t>
      </w:r>
      <w:r w:rsidR="00BA4491">
        <w:rPr>
          <w:rFonts w:eastAsia="Calibri"/>
          <w:b/>
        </w:rPr>
        <w:t>;</w:t>
      </w:r>
      <w:r w:rsidR="00D4535E" w:rsidRPr="00427D5E">
        <w:rPr>
          <w:rFonts w:eastAsia="Calibri"/>
          <w:b/>
        </w:rPr>
        <w:t xml:space="preserve"> </w:t>
      </w:r>
      <w:r w:rsidR="00BA4491">
        <w:rPr>
          <w:rFonts w:eastAsia="Calibri"/>
          <w:b/>
        </w:rPr>
        <w:t>i</w:t>
      </w:r>
      <w:r w:rsidR="00D4535E" w:rsidRPr="00427D5E">
        <w:rPr>
          <w:rFonts w:eastAsia="Calibri"/>
          <w:b/>
        </w:rPr>
        <w:t xml:space="preserve">n particular, the administrative and financial supervision of the courts should be immediately transferred to the judiciary, so that the judiciary </w:t>
      </w:r>
      <w:r w:rsidR="00D23D07">
        <w:rPr>
          <w:rFonts w:eastAsia="Calibri"/>
          <w:b/>
        </w:rPr>
        <w:t xml:space="preserve">is </w:t>
      </w:r>
      <w:r w:rsidR="00D4535E" w:rsidRPr="00427D5E">
        <w:rPr>
          <w:rFonts w:eastAsia="Calibri"/>
          <w:b/>
        </w:rPr>
        <w:t>self-govern</w:t>
      </w:r>
      <w:r w:rsidR="00D23D07">
        <w:rPr>
          <w:rFonts w:eastAsia="Calibri"/>
          <w:b/>
        </w:rPr>
        <w:t>ing</w:t>
      </w:r>
      <w:r>
        <w:rPr>
          <w:rFonts w:eastAsia="Calibri"/>
          <w:b/>
        </w:rPr>
        <w:t>.</w:t>
      </w:r>
    </w:p>
    <w:p w:rsidR="00D4535E" w:rsidRPr="00427D5E" w:rsidRDefault="00BE5F50" w:rsidP="00B1456B">
      <w:pPr>
        <w:pStyle w:val="SingleTxtG"/>
        <w:numPr>
          <w:ilvl w:val="0"/>
          <w:numId w:val="22"/>
        </w:numPr>
        <w:ind w:left="1134" w:firstLine="0"/>
        <w:rPr>
          <w:rFonts w:eastAsia="Calibri"/>
          <w:b/>
        </w:rPr>
      </w:pPr>
      <w:r>
        <w:rPr>
          <w:rFonts w:eastAsia="Calibri"/>
          <w:b/>
        </w:rPr>
        <w:t>T</w:t>
      </w:r>
      <w:r w:rsidR="00D4535E" w:rsidRPr="00427D5E">
        <w:rPr>
          <w:rFonts w:eastAsia="Calibri"/>
          <w:b/>
        </w:rPr>
        <w:t xml:space="preserve">he composition of the Supreme Council </w:t>
      </w:r>
      <w:r w:rsidR="00D23D07">
        <w:rPr>
          <w:rFonts w:eastAsia="Calibri"/>
          <w:b/>
        </w:rPr>
        <w:t>o</w:t>
      </w:r>
      <w:r w:rsidR="00D4535E" w:rsidRPr="00427D5E">
        <w:rPr>
          <w:rFonts w:eastAsia="Calibri"/>
          <w:b/>
        </w:rPr>
        <w:t xml:space="preserve">f the Federal Judiciary </w:t>
      </w:r>
      <w:r>
        <w:rPr>
          <w:rFonts w:eastAsia="Calibri"/>
          <w:b/>
        </w:rPr>
        <w:t xml:space="preserve">should be revised </w:t>
      </w:r>
      <w:r w:rsidR="00D4535E" w:rsidRPr="00427D5E">
        <w:rPr>
          <w:rFonts w:eastAsia="Calibri"/>
          <w:b/>
        </w:rPr>
        <w:t xml:space="preserve">with </w:t>
      </w:r>
      <w:r w:rsidR="00D23D07">
        <w:rPr>
          <w:rFonts w:eastAsia="Calibri"/>
          <w:b/>
        </w:rPr>
        <w:t>a</w:t>
      </w:r>
      <w:r w:rsidR="00D4535E" w:rsidRPr="00427D5E">
        <w:rPr>
          <w:rFonts w:eastAsia="Calibri"/>
          <w:b/>
        </w:rPr>
        <w:t xml:space="preserve"> view to increas</w:t>
      </w:r>
      <w:r w:rsidR="00D23D07">
        <w:rPr>
          <w:rFonts w:eastAsia="Calibri"/>
          <w:b/>
        </w:rPr>
        <w:t>ing</w:t>
      </w:r>
      <w:r w:rsidR="00D4535E" w:rsidRPr="00427D5E">
        <w:rPr>
          <w:rFonts w:eastAsia="Calibri"/>
          <w:b/>
        </w:rPr>
        <w:t xml:space="preserve"> the representation of judges and </w:t>
      </w:r>
      <w:r>
        <w:rPr>
          <w:rFonts w:eastAsia="Calibri"/>
          <w:b/>
        </w:rPr>
        <w:t xml:space="preserve">reducing or even </w:t>
      </w:r>
      <w:r w:rsidR="00D4535E" w:rsidRPr="00427D5E">
        <w:rPr>
          <w:rFonts w:eastAsia="Calibri"/>
          <w:b/>
        </w:rPr>
        <w:t>exclud</w:t>
      </w:r>
      <w:r w:rsidR="00D23D07">
        <w:rPr>
          <w:rFonts w:eastAsia="Calibri"/>
          <w:b/>
        </w:rPr>
        <w:t>ing</w:t>
      </w:r>
      <w:r w:rsidR="00D4535E" w:rsidRPr="00427D5E">
        <w:rPr>
          <w:rFonts w:eastAsia="Calibri"/>
          <w:b/>
        </w:rPr>
        <w:t xml:space="preserve"> the participation of members of the executive</w:t>
      </w:r>
      <w:r>
        <w:rPr>
          <w:rFonts w:eastAsia="Calibri"/>
          <w:b/>
        </w:rPr>
        <w:t>.</w:t>
      </w:r>
    </w:p>
    <w:p w:rsidR="00D4535E" w:rsidRPr="00427D5E" w:rsidRDefault="00BE5F50" w:rsidP="00B1456B">
      <w:pPr>
        <w:pStyle w:val="SingleTxtG"/>
        <w:numPr>
          <w:ilvl w:val="0"/>
          <w:numId w:val="22"/>
        </w:numPr>
        <w:ind w:left="1134" w:firstLine="0"/>
        <w:rPr>
          <w:rFonts w:eastAsia="Calibri"/>
          <w:b/>
        </w:rPr>
      </w:pPr>
      <w:r>
        <w:rPr>
          <w:rFonts w:eastAsia="Calibri"/>
          <w:b/>
        </w:rPr>
        <w:t>T</w:t>
      </w:r>
      <w:r w:rsidR="00D4535E" w:rsidRPr="00427D5E">
        <w:rPr>
          <w:rFonts w:eastAsia="Calibri"/>
          <w:b/>
        </w:rPr>
        <w:t xml:space="preserve">he actors of the justice system and the public </w:t>
      </w:r>
      <w:r>
        <w:rPr>
          <w:rFonts w:eastAsia="Calibri"/>
          <w:b/>
        </w:rPr>
        <w:t xml:space="preserve">should be consulted </w:t>
      </w:r>
      <w:r w:rsidR="00295E9D">
        <w:rPr>
          <w:rFonts w:eastAsia="Calibri"/>
          <w:b/>
        </w:rPr>
        <w:t xml:space="preserve">meaningfully </w:t>
      </w:r>
      <w:r w:rsidR="00D4535E" w:rsidRPr="00427D5E">
        <w:rPr>
          <w:rFonts w:eastAsia="Calibri"/>
          <w:b/>
        </w:rPr>
        <w:t xml:space="preserve">in the </w:t>
      </w:r>
      <w:r w:rsidR="00D23D07" w:rsidRPr="00427D5E">
        <w:rPr>
          <w:rFonts w:eastAsia="Calibri"/>
          <w:b/>
        </w:rPr>
        <w:t>process</w:t>
      </w:r>
      <w:r w:rsidR="00D23D07">
        <w:rPr>
          <w:rFonts w:eastAsia="Calibri"/>
          <w:b/>
        </w:rPr>
        <w:t xml:space="preserve"> of </w:t>
      </w:r>
      <w:r w:rsidR="00D4535E" w:rsidRPr="00427D5E">
        <w:rPr>
          <w:rFonts w:eastAsia="Calibri"/>
          <w:b/>
        </w:rPr>
        <w:t>drafting the revised federal law on the judiciary</w:t>
      </w:r>
      <w:r>
        <w:rPr>
          <w:rFonts w:eastAsia="Calibri"/>
          <w:b/>
        </w:rPr>
        <w:t>.</w:t>
      </w:r>
    </w:p>
    <w:p w:rsidR="00D4535E" w:rsidRPr="00427D5E" w:rsidRDefault="00D4535E" w:rsidP="00B1456B">
      <w:pPr>
        <w:pStyle w:val="SingleTxtG"/>
        <w:numPr>
          <w:ilvl w:val="0"/>
          <w:numId w:val="22"/>
        </w:numPr>
        <w:ind w:left="1134" w:firstLine="0"/>
        <w:rPr>
          <w:rFonts w:eastAsia="Calibri"/>
          <w:b/>
        </w:rPr>
      </w:pPr>
      <w:r w:rsidRPr="00427D5E">
        <w:rPr>
          <w:rFonts w:eastAsia="Calibri"/>
          <w:b/>
        </w:rPr>
        <w:t xml:space="preserve">In order to preserve their independence, judges should be appointed by an independent body composed mainly of judges; </w:t>
      </w:r>
      <w:r w:rsidR="00D23D07">
        <w:rPr>
          <w:rFonts w:eastAsia="Calibri"/>
          <w:b/>
        </w:rPr>
        <w:t xml:space="preserve">the </w:t>
      </w:r>
      <w:r w:rsidRPr="00427D5E">
        <w:rPr>
          <w:rFonts w:eastAsia="Calibri"/>
          <w:b/>
        </w:rPr>
        <w:t>participation of representatives of the executive should be avoided</w:t>
      </w:r>
      <w:r w:rsidR="00BE5F50">
        <w:rPr>
          <w:rFonts w:eastAsia="Calibri"/>
          <w:b/>
        </w:rPr>
        <w:t>.</w:t>
      </w:r>
    </w:p>
    <w:p w:rsidR="00D4535E" w:rsidRPr="00427D5E" w:rsidRDefault="00BE5F50" w:rsidP="00B1456B">
      <w:pPr>
        <w:pStyle w:val="SingleTxtG"/>
        <w:numPr>
          <w:ilvl w:val="0"/>
          <w:numId w:val="22"/>
        </w:numPr>
        <w:ind w:left="1134" w:firstLine="0"/>
        <w:rPr>
          <w:rFonts w:eastAsia="Calibri"/>
          <w:b/>
        </w:rPr>
      </w:pPr>
      <w:r>
        <w:rPr>
          <w:rFonts w:eastAsia="Calibri"/>
          <w:b/>
        </w:rPr>
        <w:t>A</w:t>
      </w:r>
      <w:r w:rsidR="00D4535E" w:rsidRPr="00427D5E">
        <w:rPr>
          <w:rFonts w:eastAsia="Calibri"/>
          <w:b/>
        </w:rPr>
        <w:t xml:space="preserve"> </w:t>
      </w:r>
      <w:r w:rsidR="00D23D07">
        <w:rPr>
          <w:rFonts w:eastAsia="Calibri"/>
          <w:b/>
        </w:rPr>
        <w:t>standardized</w:t>
      </w:r>
      <w:r w:rsidR="00D23D07" w:rsidRPr="00427D5E">
        <w:rPr>
          <w:rFonts w:eastAsia="Calibri"/>
          <w:b/>
        </w:rPr>
        <w:t xml:space="preserve"> </w:t>
      </w:r>
      <w:r w:rsidR="00D4535E" w:rsidRPr="00427D5E">
        <w:rPr>
          <w:rFonts w:eastAsia="Calibri"/>
          <w:b/>
        </w:rPr>
        <w:t xml:space="preserve">written examination </w:t>
      </w:r>
      <w:r>
        <w:rPr>
          <w:rFonts w:eastAsia="Calibri"/>
          <w:b/>
        </w:rPr>
        <w:t xml:space="preserve">should be set up </w:t>
      </w:r>
      <w:r w:rsidR="00D23D07">
        <w:rPr>
          <w:rFonts w:eastAsia="Calibri"/>
          <w:b/>
        </w:rPr>
        <w:t>in or</w:t>
      </w:r>
      <w:r w:rsidR="004E3EDE">
        <w:rPr>
          <w:rFonts w:eastAsia="Calibri"/>
          <w:b/>
        </w:rPr>
        <w:t>d</w:t>
      </w:r>
      <w:r w:rsidR="00D23D07">
        <w:rPr>
          <w:rFonts w:eastAsia="Calibri"/>
          <w:b/>
        </w:rPr>
        <w:t xml:space="preserve">er to ensure that </w:t>
      </w:r>
      <w:r w:rsidR="00D4535E" w:rsidRPr="00427D5E">
        <w:rPr>
          <w:rFonts w:eastAsia="Calibri"/>
          <w:b/>
        </w:rPr>
        <w:t xml:space="preserve">the competence and expertise of candidates to the bench </w:t>
      </w:r>
      <w:r w:rsidR="00D23D07">
        <w:rPr>
          <w:rFonts w:eastAsia="Calibri"/>
          <w:b/>
        </w:rPr>
        <w:t>are</w:t>
      </w:r>
      <w:r w:rsidR="00D23D07" w:rsidRPr="00427D5E">
        <w:rPr>
          <w:rFonts w:eastAsia="Calibri"/>
          <w:b/>
        </w:rPr>
        <w:t xml:space="preserve"> assess</w:t>
      </w:r>
      <w:r w:rsidR="00D23D07">
        <w:rPr>
          <w:rFonts w:eastAsia="Calibri"/>
          <w:b/>
        </w:rPr>
        <w:t>ed</w:t>
      </w:r>
      <w:r w:rsidR="00D23D07" w:rsidRPr="00427D5E">
        <w:rPr>
          <w:rFonts w:eastAsia="Calibri"/>
          <w:b/>
        </w:rPr>
        <w:t xml:space="preserve"> </w:t>
      </w:r>
      <w:r w:rsidR="00D4535E" w:rsidRPr="00427D5E">
        <w:rPr>
          <w:rFonts w:eastAsia="Calibri"/>
          <w:b/>
        </w:rPr>
        <w:t>in an anonymous and transparent manner</w:t>
      </w:r>
      <w:r>
        <w:rPr>
          <w:rFonts w:eastAsia="Calibri"/>
          <w:b/>
        </w:rPr>
        <w:t>.</w:t>
      </w:r>
    </w:p>
    <w:p w:rsidR="00D4535E" w:rsidRPr="00427D5E" w:rsidRDefault="0026570F" w:rsidP="00B1456B">
      <w:pPr>
        <w:pStyle w:val="SingleTxtG"/>
        <w:numPr>
          <w:ilvl w:val="0"/>
          <w:numId w:val="22"/>
        </w:numPr>
        <w:ind w:left="1134" w:firstLine="0"/>
        <w:rPr>
          <w:rFonts w:eastAsia="Calibri"/>
          <w:b/>
        </w:rPr>
      </w:pPr>
      <w:r>
        <w:rPr>
          <w:rFonts w:eastAsia="Calibri"/>
          <w:b/>
        </w:rPr>
        <w:t>C</w:t>
      </w:r>
      <w:r w:rsidR="00D4535E" w:rsidRPr="00427D5E">
        <w:rPr>
          <w:rFonts w:eastAsia="Calibri"/>
          <w:b/>
        </w:rPr>
        <w:t>omplaints relat</w:t>
      </w:r>
      <w:r w:rsidR="0078671F">
        <w:rPr>
          <w:rFonts w:eastAsia="Calibri"/>
          <w:b/>
        </w:rPr>
        <w:t>ing</w:t>
      </w:r>
      <w:r w:rsidR="00D4535E" w:rsidRPr="00427D5E">
        <w:rPr>
          <w:rFonts w:eastAsia="Calibri"/>
          <w:b/>
        </w:rPr>
        <w:t xml:space="preserve"> to discriminatory attitudes and other improper behaviour of judges </w:t>
      </w:r>
      <w:r>
        <w:rPr>
          <w:rFonts w:eastAsia="Calibri"/>
          <w:b/>
        </w:rPr>
        <w:t xml:space="preserve">should be promptly investigated </w:t>
      </w:r>
      <w:r w:rsidR="00D4535E" w:rsidRPr="00427D5E">
        <w:rPr>
          <w:rFonts w:eastAsia="Calibri"/>
          <w:b/>
        </w:rPr>
        <w:t xml:space="preserve">and, if </w:t>
      </w:r>
      <w:r w:rsidR="00D23D07">
        <w:rPr>
          <w:rFonts w:eastAsia="Calibri"/>
          <w:b/>
        </w:rPr>
        <w:t>corroborated</w:t>
      </w:r>
      <w:r w:rsidR="0078671F">
        <w:rPr>
          <w:rFonts w:eastAsia="Calibri"/>
          <w:b/>
        </w:rPr>
        <w:t>,</w:t>
      </w:r>
      <w:r w:rsidR="00D4535E" w:rsidRPr="00427D5E">
        <w:rPr>
          <w:rFonts w:eastAsia="Calibri"/>
          <w:b/>
        </w:rPr>
        <w:t xml:space="preserve"> the</w:t>
      </w:r>
      <w:r w:rsidR="00D23D07">
        <w:rPr>
          <w:rFonts w:eastAsia="Calibri"/>
          <w:b/>
        </w:rPr>
        <w:t xml:space="preserve"> judges concerned</w:t>
      </w:r>
      <w:r>
        <w:rPr>
          <w:rFonts w:eastAsia="Calibri"/>
          <w:b/>
        </w:rPr>
        <w:t xml:space="preserve"> should be sanctioned</w:t>
      </w:r>
      <w:r w:rsidR="00BE5F50">
        <w:rPr>
          <w:rFonts w:eastAsia="Calibri"/>
          <w:b/>
        </w:rPr>
        <w:t>.</w:t>
      </w:r>
    </w:p>
    <w:p w:rsidR="00D4535E" w:rsidRPr="00427D5E" w:rsidRDefault="00395442" w:rsidP="0078671F">
      <w:pPr>
        <w:pStyle w:val="H23G"/>
        <w:rPr>
          <w:rFonts w:eastAsia="Calibri"/>
        </w:rPr>
      </w:pPr>
      <w:r w:rsidRPr="00427D5E">
        <w:rPr>
          <w:rFonts w:eastAsia="Calibri"/>
        </w:rPr>
        <w:tab/>
      </w:r>
      <w:r w:rsidRPr="00427D5E">
        <w:rPr>
          <w:rFonts w:eastAsia="Calibri"/>
        </w:rPr>
        <w:tab/>
      </w:r>
      <w:r w:rsidR="00D4535E" w:rsidRPr="00427D5E">
        <w:rPr>
          <w:rFonts w:eastAsia="Calibri"/>
        </w:rPr>
        <w:t>Non-</w:t>
      </w:r>
      <w:r w:rsidR="00D23D07">
        <w:rPr>
          <w:rFonts w:eastAsia="Calibri"/>
        </w:rPr>
        <w:t>national</w:t>
      </w:r>
      <w:r w:rsidR="00D4535E" w:rsidRPr="00427D5E">
        <w:rPr>
          <w:rFonts w:eastAsia="Calibri"/>
        </w:rPr>
        <w:t xml:space="preserve"> judges</w:t>
      </w:r>
    </w:p>
    <w:p w:rsidR="00D4535E" w:rsidRPr="00427D5E" w:rsidRDefault="0026570F" w:rsidP="00B1456B">
      <w:pPr>
        <w:pStyle w:val="SingleTxtG"/>
        <w:numPr>
          <w:ilvl w:val="0"/>
          <w:numId w:val="22"/>
        </w:numPr>
        <w:ind w:left="1134" w:firstLine="0"/>
        <w:rPr>
          <w:rFonts w:eastAsia="Calibri"/>
          <w:b/>
        </w:rPr>
      </w:pPr>
      <w:r>
        <w:rPr>
          <w:rFonts w:eastAsia="Calibri"/>
          <w:b/>
        </w:rPr>
        <w:t>N</w:t>
      </w:r>
      <w:r w:rsidR="00D4535E" w:rsidRPr="00427D5E">
        <w:rPr>
          <w:rFonts w:eastAsia="Calibri"/>
          <w:b/>
        </w:rPr>
        <w:t>on-</w:t>
      </w:r>
      <w:r w:rsidR="00D23D07">
        <w:rPr>
          <w:rFonts w:eastAsia="Calibri"/>
          <w:b/>
        </w:rPr>
        <w:t>national</w:t>
      </w:r>
      <w:r w:rsidR="00D4535E" w:rsidRPr="00427D5E">
        <w:rPr>
          <w:rFonts w:eastAsia="Calibri"/>
          <w:b/>
        </w:rPr>
        <w:t xml:space="preserve"> judges </w:t>
      </w:r>
      <w:r>
        <w:rPr>
          <w:rFonts w:eastAsia="Calibri"/>
          <w:b/>
        </w:rPr>
        <w:t>should be</w:t>
      </w:r>
      <w:r w:rsidRPr="00427D5E">
        <w:rPr>
          <w:rFonts w:eastAsia="Calibri"/>
          <w:b/>
        </w:rPr>
        <w:t xml:space="preserve"> </w:t>
      </w:r>
      <w:r w:rsidR="00D23D07">
        <w:rPr>
          <w:rFonts w:eastAsia="Calibri"/>
          <w:b/>
        </w:rPr>
        <w:t>given</w:t>
      </w:r>
      <w:r w:rsidR="00D4535E" w:rsidRPr="00427D5E">
        <w:rPr>
          <w:rFonts w:eastAsia="Calibri"/>
          <w:b/>
        </w:rPr>
        <w:t xml:space="preserve"> the </w:t>
      </w:r>
      <w:r w:rsidR="00D23D07">
        <w:rPr>
          <w:rFonts w:eastAsia="Calibri"/>
          <w:b/>
        </w:rPr>
        <w:t xml:space="preserve">same </w:t>
      </w:r>
      <w:r w:rsidR="00D4535E" w:rsidRPr="00427D5E">
        <w:rPr>
          <w:rFonts w:eastAsia="Calibri"/>
          <w:b/>
        </w:rPr>
        <w:t xml:space="preserve">guarantees </w:t>
      </w:r>
      <w:r w:rsidR="00D23D07">
        <w:rPr>
          <w:rFonts w:eastAsia="Calibri"/>
          <w:b/>
        </w:rPr>
        <w:t>as</w:t>
      </w:r>
      <w:r w:rsidR="00D4535E" w:rsidRPr="00427D5E">
        <w:rPr>
          <w:rFonts w:eastAsia="Calibri"/>
          <w:b/>
        </w:rPr>
        <w:t xml:space="preserve"> national judges, provided they are in line with the rules of secondment of their home countr</w:t>
      </w:r>
      <w:r w:rsidR="00D23D07">
        <w:rPr>
          <w:rFonts w:eastAsia="Calibri"/>
          <w:b/>
        </w:rPr>
        <w:t>ies</w:t>
      </w:r>
      <w:r w:rsidR="0078671F">
        <w:rPr>
          <w:rFonts w:eastAsia="Calibri"/>
          <w:b/>
        </w:rPr>
        <w:t>;</w:t>
      </w:r>
      <w:r w:rsidR="00D4535E" w:rsidRPr="00427D5E">
        <w:rPr>
          <w:rFonts w:eastAsia="Calibri"/>
          <w:b/>
        </w:rPr>
        <w:t xml:space="preserve"> </w:t>
      </w:r>
      <w:r w:rsidR="0078671F">
        <w:rPr>
          <w:rFonts w:eastAsia="Calibri"/>
          <w:b/>
        </w:rPr>
        <w:t>t</w:t>
      </w:r>
      <w:r w:rsidR="00D4535E" w:rsidRPr="00427D5E">
        <w:rPr>
          <w:rFonts w:eastAsia="Calibri"/>
          <w:b/>
        </w:rPr>
        <w:t>heir contracts should not be renewed annually, but rather</w:t>
      </w:r>
      <w:r w:rsidR="00C664EF">
        <w:rPr>
          <w:rFonts w:eastAsia="Calibri"/>
          <w:b/>
        </w:rPr>
        <w:t>,</w:t>
      </w:r>
      <w:r w:rsidR="00D4535E" w:rsidRPr="00427D5E">
        <w:rPr>
          <w:rFonts w:eastAsia="Calibri"/>
          <w:b/>
        </w:rPr>
        <w:t xml:space="preserve"> should last for the whole duration of the secondment allowed by the home country</w:t>
      </w:r>
      <w:r>
        <w:rPr>
          <w:rFonts w:eastAsia="Calibri"/>
          <w:b/>
        </w:rPr>
        <w:t>.</w:t>
      </w:r>
    </w:p>
    <w:p w:rsidR="00D4535E" w:rsidRPr="00427D5E" w:rsidRDefault="0026570F" w:rsidP="00B1456B">
      <w:pPr>
        <w:pStyle w:val="SingleTxtG"/>
        <w:numPr>
          <w:ilvl w:val="0"/>
          <w:numId w:val="22"/>
        </w:numPr>
        <w:ind w:left="1134" w:firstLine="0"/>
        <w:rPr>
          <w:rFonts w:eastAsia="Calibri"/>
          <w:b/>
        </w:rPr>
      </w:pPr>
      <w:r>
        <w:rPr>
          <w:rFonts w:eastAsia="Calibri"/>
          <w:b/>
        </w:rPr>
        <w:t>A</w:t>
      </w:r>
      <w:r w:rsidR="00D4535E" w:rsidRPr="00427D5E">
        <w:rPr>
          <w:rFonts w:eastAsia="Calibri"/>
          <w:b/>
        </w:rPr>
        <w:t xml:space="preserve"> transparent and clear strategy, accompanied by a sufficiently resourced programme, </w:t>
      </w:r>
      <w:r>
        <w:rPr>
          <w:rFonts w:eastAsia="Calibri"/>
          <w:b/>
        </w:rPr>
        <w:t xml:space="preserve">should be adopted </w:t>
      </w:r>
      <w:r w:rsidR="00D4535E" w:rsidRPr="00427D5E">
        <w:rPr>
          <w:rFonts w:eastAsia="Calibri"/>
          <w:b/>
        </w:rPr>
        <w:t>to progressively reduce the number of non-</w:t>
      </w:r>
      <w:r w:rsidR="00C664EF">
        <w:rPr>
          <w:rFonts w:eastAsia="Calibri"/>
          <w:b/>
        </w:rPr>
        <w:t>national</w:t>
      </w:r>
      <w:r w:rsidR="00D4535E" w:rsidRPr="00427D5E">
        <w:rPr>
          <w:rFonts w:eastAsia="Calibri"/>
          <w:b/>
        </w:rPr>
        <w:t xml:space="preserve"> </w:t>
      </w:r>
      <w:r w:rsidR="00D4535E" w:rsidRPr="00427D5E">
        <w:rPr>
          <w:rFonts w:eastAsia="Calibri"/>
          <w:b/>
        </w:rPr>
        <w:lastRenderedPageBreak/>
        <w:t>judges</w:t>
      </w:r>
      <w:r w:rsidR="0078671F">
        <w:rPr>
          <w:rFonts w:eastAsia="Calibri"/>
          <w:b/>
        </w:rPr>
        <w:t>,</w:t>
      </w:r>
      <w:r w:rsidR="00D4535E" w:rsidRPr="00427D5E">
        <w:rPr>
          <w:rFonts w:eastAsia="Calibri"/>
          <w:b/>
        </w:rPr>
        <w:t xml:space="preserve"> in full conformity with international human rights obligations; in the longer term, the goal should be to fully nationalize membership of the judiciary</w:t>
      </w:r>
      <w:r>
        <w:rPr>
          <w:rFonts w:eastAsia="Calibri"/>
          <w:b/>
        </w:rPr>
        <w:t>.</w:t>
      </w:r>
    </w:p>
    <w:p w:rsidR="00D4535E" w:rsidRPr="00427D5E" w:rsidRDefault="00395442" w:rsidP="0078671F">
      <w:pPr>
        <w:pStyle w:val="H23G"/>
        <w:rPr>
          <w:rFonts w:eastAsia="Calibri"/>
        </w:rPr>
      </w:pPr>
      <w:r w:rsidRPr="00427D5E">
        <w:rPr>
          <w:rFonts w:eastAsia="Calibri"/>
        </w:rPr>
        <w:tab/>
      </w:r>
      <w:r w:rsidRPr="00427D5E">
        <w:rPr>
          <w:rFonts w:eastAsia="Calibri"/>
        </w:rPr>
        <w:tab/>
      </w:r>
      <w:r w:rsidR="00D4535E" w:rsidRPr="00427D5E">
        <w:rPr>
          <w:rFonts w:eastAsia="Calibri"/>
        </w:rPr>
        <w:t>Accountability and disciplinary measures</w:t>
      </w:r>
    </w:p>
    <w:p w:rsidR="00D4535E" w:rsidRPr="00427D5E" w:rsidRDefault="00D4535E" w:rsidP="00B1456B">
      <w:pPr>
        <w:pStyle w:val="SingleTxtG"/>
        <w:numPr>
          <w:ilvl w:val="0"/>
          <w:numId w:val="22"/>
        </w:numPr>
        <w:ind w:left="1134" w:firstLine="0"/>
        <w:rPr>
          <w:rFonts w:eastAsia="Calibri"/>
          <w:b/>
        </w:rPr>
      </w:pPr>
      <w:r w:rsidRPr="00427D5E">
        <w:rPr>
          <w:rFonts w:eastAsia="Calibri"/>
          <w:b/>
        </w:rPr>
        <w:t>A written code of conduct for federal and local judges should be adopted</w:t>
      </w:r>
      <w:r w:rsidR="00C664EF">
        <w:rPr>
          <w:rFonts w:eastAsia="Calibri"/>
          <w:b/>
        </w:rPr>
        <w:t>,</w:t>
      </w:r>
      <w:r w:rsidRPr="00427D5E">
        <w:rPr>
          <w:rFonts w:eastAsia="Calibri"/>
          <w:b/>
        </w:rPr>
        <w:t xml:space="preserve"> in line with the Bangalore Principles of Judicial Conduct</w:t>
      </w:r>
      <w:r w:rsidR="0026570F">
        <w:rPr>
          <w:rFonts w:eastAsia="Calibri"/>
          <w:b/>
        </w:rPr>
        <w:t>.</w:t>
      </w:r>
    </w:p>
    <w:p w:rsidR="00D4535E" w:rsidRPr="00427D5E" w:rsidRDefault="00395442" w:rsidP="0078671F">
      <w:pPr>
        <w:pStyle w:val="H23G"/>
        <w:rPr>
          <w:rFonts w:eastAsia="Calibri"/>
        </w:rPr>
      </w:pPr>
      <w:r w:rsidRPr="00427D5E">
        <w:rPr>
          <w:rFonts w:eastAsia="Calibri"/>
        </w:rPr>
        <w:tab/>
      </w:r>
      <w:r w:rsidRPr="00427D5E">
        <w:rPr>
          <w:rFonts w:eastAsia="Calibri"/>
        </w:rPr>
        <w:tab/>
      </w:r>
      <w:r w:rsidR="00D4535E" w:rsidRPr="00427D5E">
        <w:rPr>
          <w:rFonts w:eastAsia="Calibri"/>
        </w:rPr>
        <w:t>Fair trial, due process and administration of justice</w:t>
      </w:r>
    </w:p>
    <w:p w:rsidR="00D4535E" w:rsidRPr="00427D5E" w:rsidRDefault="00976924" w:rsidP="00B1456B">
      <w:pPr>
        <w:pStyle w:val="SingleTxtG"/>
        <w:numPr>
          <w:ilvl w:val="0"/>
          <w:numId w:val="22"/>
        </w:numPr>
        <w:ind w:left="1134" w:firstLine="0"/>
        <w:rPr>
          <w:rFonts w:eastAsia="Calibri"/>
          <w:b/>
        </w:rPr>
      </w:pPr>
      <w:r>
        <w:rPr>
          <w:rFonts w:eastAsia="Calibri"/>
          <w:b/>
        </w:rPr>
        <w:t>V</w:t>
      </w:r>
      <w:r w:rsidR="00D4535E" w:rsidRPr="00427D5E">
        <w:rPr>
          <w:rFonts w:eastAsia="Calibri"/>
          <w:b/>
        </w:rPr>
        <w:t xml:space="preserve">iolations of due process and fair trial </w:t>
      </w:r>
      <w:r w:rsidR="0026570F">
        <w:rPr>
          <w:rFonts w:eastAsia="Calibri"/>
          <w:b/>
        </w:rPr>
        <w:t xml:space="preserve">should be investigated </w:t>
      </w:r>
      <w:r w:rsidR="00295E9D" w:rsidRPr="008857C0">
        <w:rPr>
          <w:rFonts w:eastAsia="Calibri"/>
          <w:b/>
        </w:rPr>
        <w:t>immediately</w:t>
      </w:r>
      <w:r w:rsidR="00295E9D">
        <w:rPr>
          <w:rFonts w:eastAsia="Calibri"/>
          <w:b/>
        </w:rPr>
        <w:t xml:space="preserve"> </w:t>
      </w:r>
      <w:r w:rsidR="00D4535E" w:rsidRPr="00427D5E">
        <w:rPr>
          <w:rFonts w:eastAsia="Calibri"/>
          <w:b/>
        </w:rPr>
        <w:t xml:space="preserve">and urgent measures </w:t>
      </w:r>
      <w:r w:rsidR="0026570F">
        <w:rPr>
          <w:rFonts w:eastAsia="Calibri"/>
          <w:b/>
        </w:rPr>
        <w:t xml:space="preserve">taken </w:t>
      </w:r>
      <w:r w:rsidR="00D4535E" w:rsidRPr="00427D5E">
        <w:rPr>
          <w:rFonts w:eastAsia="Calibri"/>
          <w:b/>
        </w:rPr>
        <w:t xml:space="preserve">to </w:t>
      </w:r>
      <w:r>
        <w:rPr>
          <w:rFonts w:eastAsia="Calibri"/>
          <w:b/>
        </w:rPr>
        <w:t>remedy them</w:t>
      </w:r>
      <w:r w:rsidR="009F2A1A">
        <w:rPr>
          <w:rFonts w:eastAsia="Calibri"/>
          <w:b/>
        </w:rPr>
        <w:t>;</w:t>
      </w:r>
      <w:r w:rsidR="00D4535E" w:rsidRPr="00427D5E">
        <w:rPr>
          <w:rFonts w:eastAsia="Calibri"/>
          <w:b/>
        </w:rPr>
        <w:t xml:space="preserve"> </w:t>
      </w:r>
      <w:r w:rsidR="009F2A1A">
        <w:rPr>
          <w:rFonts w:eastAsia="Calibri"/>
          <w:b/>
        </w:rPr>
        <w:t>s</w:t>
      </w:r>
      <w:r w:rsidR="00D4535E" w:rsidRPr="00427D5E">
        <w:rPr>
          <w:rFonts w:eastAsia="Calibri"/>
          <w:b/>
        </w:rPr>
        <w:t>uch measures may include the revision of judg</w:t>
      </w:r>
      <w:r w:rsidR="00BD2959">
        <w:rPr>
          <w:rFonts w:eastAsia="Calibri"/>
          <w:b/>
        </w:rPr>
        <w:t>e</w:t>
      </w:r>
      <w:r w:rsidR="00D4535E" w:rsidRPr="00427D5E">
        <w:rPr>
          <w:rFonts w:eastAsia="Calibri"/>
          <w:b/>
        </w:rPr>
        <w:t>ments and sentences, the release of detainees, and/or the granting of compensation</w:t>
      </w:r>
      <w:r>
        <w:rPr>
          <w:rFonts w:eastAsia="Calibri"/>
          <w:b/>
        </w:rPr>
        <w:t>.</w:t>
      </w:r>
    </w:p>
    <w:p w:rsidR="00D4535E" w:rsidRPr="00427D5E" w:rsidRDefault="00976924" w:rsidP="00B1456B">
      <w:pPr>
        <w:pStyle w:val="SingleTxtG"/>
        <w:numPr>
          <w:ilvl w:val="0"/>
          <w:numId w:val="22"/>
        </w:numPr>
        <w:ind w:left="1134" w:firstLine="0"/>
        <w:rPr>
          <w:rFonts w:eastAsia="Calibri"/>
          <w:b/>
        </w:rPr>
      </w:pPr>
      <w:r>
        <w:rPr>
          <w:rFonts w:eastAsia="Calibri"/>
          <w:b/>
        </w:rPr>
        <w:t>T</w:t>
      </w:r>
      <w:r w:rsidR="00D4535E" w:rsidRPr="00427D5E">
        <w:rPr>
          <w:rFonts w:eastAsia="Calibri"/>
          <w:b/>
        </w:rPr>
        <w:t xml:space="preserve">he Code of Criminal Procedure </w:t>
      </w:r>
      <w:r>
        <w:rPr>
          <w:rFonts w:eastAsia="Calibri"/>
          <w:b/>
        </w:rPr>
        <w:t xml:space="preserve">should be amended </w:t>
      </w:r>
      <w:r w:rsidR="00D4535E" w:rsidRPr="00427D5E">
        <w:rPr>
          <w:rFonts w:eastAsia="Calibri"/>
          <w:b/>
        </w:rPr>
        <w:t>to prescribe a limit for pretrial detention</w:t>
      </w:r>
      <w:r>
        <w:rPr>
          <w:rFonts w:eastAsia="Calibri"/>
          <w:b/>
        </w:rPr>
        <w:t>.</w:t>
      </w:r>
    </w:p>
    <w:p w:rsidR="00D4535E" w:rsidRPr="00427D5E" w:rsidRDefault="00976924" w:rsidP="00B1456B">
      <w:pPr>
        <w:pStyle w:val="SingleTxtG"/>
        <w:numPr>
          <w:ilvl w:val="0"/>
          <w:numId w:val="22"/>
        </w:numPr>
        <w:ind w:left="1134" w:firstLine="0"/>
        <w:rPr>
          <w:rFonts w:eastAsia="Calibri"/>
          <w:b/>
        </w:rPr>
      </w:pPr>
      <w:r>
        <w:rPr>
          <w:rFonts w:eastAsia="Calibri"/>
          <w:b/>
        </w:rPr>
        <w:t>T</w:t>
      </w:r>
      <w:r w:rsidR="00D4535E" w:rsidRPr="00427D5E">
        <w:rPr>
          <w:rFonts w:eastAsia="Calibri"/>
          <w:b/>
        </w:rPr>
        <w:t xml:space="preserve">he </w:t>
      </w:r>
      <w:r>
        <w:rPr>
          <w:rFonts w:eastAsia="Calibri"/>
          <w:b/>
        </w:rPr>
        <w:t xml:space="preserve">de facto </w:t>
      </w:r>
      <w:r w:rsidR="00D4535E" w:rsidRPr="00427D5E">
        <w:rPr>
          <w:rFonts w:eastAsia="Calibri"/>
          <w:b/>
        </w:rPr>
        <w:t>practice</w:t>
      </w:r>
      <w:r w:rsidR="00295E9D">
        <w:rPr>
          <w:rFonts w:eastAsia="Calibri"/>
          <w:b/>
        </w:rPr>
        <w:t>s</w:t>
      </w:r>
      <w:r w:rsidR="00D4535E" w:rsidRPr="00427D5E">
        <w:rPr>
          <w:rFonts w:eastAsia="Calibri"/>
          <w:b/>
        </w:rPr>
        <w:t xml:space="preserve"> of arresting</w:t>
      </w:r>
      <w:r>
        <w:rPr>
          <w:rFonts w:eastAsia="Calibri"/>
          <w:b/>
        </w:rPr>
        <w:t xml:space="preserve"> individuals suspected </w:t>
      </w:r>
      <w:r w:rsidRPr="00427D5E">
        <w:rPr>
          <w:rFonts w:eastAsia="Calibri"/>
          <w:b/>
        </w:rPr>
        <w:t>of having committed offen</w:t>
      </w:r>
      <w:r>
        <w:rPr>
          <w:rFonts w:eastAsia="Calibri"/>
          <w:b/>
        </w:rPr>
        <w:t>c</w:t>
      </w:r>
      <w:r w:rsidRPr="00427D5E">
        <w:rPr>
          <w:rFonts w:eastAsia="Calibri"/>
          <w:b/>
        </w:rPr>
        <w:t>es against the security of the State</w:t>
      </w:r>
      <w:r w:rsidR="00D4535E" w:rsidRPr="00427D5E">
        <w:rPr>
          <w:rFonts w:eastAsia="Calibri"/>
          <w:b/>
        </w:rPr>
        <w:t xml:space="preserve"> </w:t>
      </w:r>
      <w:r w:rsidR="00C664EF" w:rsidRPr="00427D5E">
        <w:rPr>
          <w:rFonts w:eastAsia="Calibri"/>
          <w:b/>
        </w:rPr>
        <w:t>outside the purview of the law</w:t>
      </w:r>
      <w:r w:rsidR="00C664EF">
        <w:rPr>
          <w:rFonts w:eastAsia="Calibri"/>
          <w:b/>
        </w:rPr>
        <w:t>,</w:t>
      </w:r>
      <w:r w:rsidR="00D4535E" w:rsidRPr="00427D5E">
        <w:rPr>
          <w:rFonts w:eastAsia="Calibri"/>
          <w:b/>
        </w:rPr>
        <w:t xml:space="preserve"> </w:t>
      </w:r>
      <w:r w:rsidR="009F2A1A">
        <w:rPr>
          <w:rFonts w:eastAsia="Calibri"/>
          <w:b/>
        </w:rPr>
        <w:t xml:space="preserve">and of </w:t>
      </w:r>
      <w:r w:rsidR="00D4535E" w:rsidRPr="00427D5E">
        <w:rPr>
          <w:rFonts w:eastAsia="Calibri"/>
          <w:b/>
        </w:rPr>
        <w:t>keeping them in secret detention places, incommunicado and in solitary confinement</w:t>
      </w:r>
      <w:r>
        <w:rPr>
          <w:rFonts w:eastAsia="Calibri"/>
          <w:b/>
        </w:rPr>
        <w:t xml:space="preserve"> should cease</w:t>
      </w:r>
      <w:r w:rsidR="00295E9D">
        <w:rPr>
          <w:rFonts w:eastAsia="Calibri"/>
          <w:b/>
        </w:rPr>
        <w:t xml:space="preserve"> </w:t>
      </w:r>
      <w:r w:rsidR="00295E9D" w:rsidRPr="008857C0">
        <w:rPr>
          <w:rFonts w:eastAsia="Calibri"/>
          <w:b/>
        </w:rPr>
        <w:t>immediately</w:t>
      </w:r>
      <w:r w:rsidR="009F2A1A">
        <w:rPr>
          <w:rFonts w:eastAsia="Calibri"/>
          <w:b/>
        </w:rPr>
        <w:t>;</w:t>
      </w:r>
      <w:r w:rsidR="00D4535E" w:rsidRPr="00427D5E">
        <w:rPr>
          <w:rFonts w:eastAsia="Calibri"/>
          <w:b/>
        </w:rPr>
        <w:t xml:space="preserve"> </w:t>
      </w:r>
      <w:r w:rsidR="009F2A1A">
        <w:rPr>
          <w:rFonts w:eastAsia="Calibri"/>
          <w:b/>
        </w:rPr>
        <w:t>a</w:t>
      </w:r>
      <w:r w:rsidR="00D4535E" w:rsidRPr="00427D5E">
        <w:rPr>
          <w:rFonts w:eastAsia="Calibri"/>
          <w:b/>
        </w:rPr>
        <w:t xml:space="preserve">ll arrests and detentions should be carried out in compliance with international human rights </w:t>
      </w:r>
      <w:r>
        <w:rPr>
          <w:rFonts w:eastAsia="Calibri"/>
          <w:b/>
        </w:rPr>
        <w:t>standards</w:t>
      </w:r>
      <w:r w:rsidR="00D4535E" w:rsidRPr="00427D5E">
        <w:rPr>
          <w:rFonts w:eastAsia="Calibri"/>
          <w:b/>
        </w:rPr>
        <w:t xml:space="preserve"> guaranteeing the liberty and security of the person</w:t>
      </w:r>
      <w:r>
        <w:rPr>
          <w:rFonts w:eastAsia="Calibri"/>
          <w:b/>
        </w:rPr>
        <w:t>.</w:t>
      </w:r>
    </w:p>
    <w:p w:rsidR="00D4535E" w:rsidRPr="00427D5E" w:rsidRDefault="00D4535E" w:rsidP="00B1456B">
      <w:pPr>
        <w:pStyle w:val="SingleTxtG"/>
        <w:numPr>
          <w:ilvl w:val="0"/>
          <w:numId w:val="22"/>
        </w:numPr>
        <w:ind w:left="1134" w:firstLine="0"/>
        <w:rPr>
          <w:rFonts w:eastAsia="Calibri"/>
          <w:b/>
        </w:rPr>
      </w:pPr>
      <w:r w:rsidRPr="00427D5E">
        <w:rPr>
          <w:rFonts w:eastAsia="Calibri"/>
          <w:b/>
        </w:rPr>
        <w:t xml:space="preserve">Evidence and confessions that prosecutors or judges know or reasonably believe </w:t>
      </w:r>
      <w:r w:rsidR="00C664EF">
        <w:rPr>
          <w:rFonts w:eastAsia="Calibri"/>
          <w:b/>
        </w:rPr>
        <w:t>to have been</w:t>
      </w:r>
      <w:r w:rsidRPr="00427D5E">
        <w:rPr>
          <w:rFonts w:eastAsia="Calibri"/>
          <w:b/>
        </w:rPr>
        <w:t xml:space="preserve"> obtained through recourse to unlawful methods, especially torture or cruel, inhuman or degrading treatment or punishment, or other </w:t>
      </w:r>
      <w:r w:rsidR="00C664EF" w:rsidRPr="00427D5E">
        <w:rPr>
          <w:rFonts w:eastAsia="Calibri"/>
          <w:b/>
        </w:rPr>
        <w:t>human rights</w:t>
      </w:r>
      <w:r w:rsidR="00C664EF">
        <w:rPr>
          <w:rFonts w:eastAsia="Calibri"/>
          <w:b/>
        </w:rPr>
        <w:t xml:space="preserve"> </w:t>
      </w:r>
      <w:r w:rsidRPr="00427D5E">
        <w:rPr>
          <w:rFonts w:eastAsia="Calibri"/>
          <w:b/>
        </w:rPr>
        <w:t>abuses, should never be accepted before a court as they constitute a grave violation of the defendant’s human rights</w:t>
      </w:r>
      <w:r w:rsidR="00976924">
        <w:rPr>
          <w:rFonts w:eastAsia="Calibri"/>
          <w:b/>
        </w:rPr>
        <w:t>.</w:t>
      </w:r>
    </w:p>
    <w:p w:rsidR="00D4535E" w:rsidRPr="00427D5E" w:rsidRDefault="00976924" w:rsidP="00B1456B">
      <w:pPr>
        <w:pStyle w:val="SingleTxtG"/>
        <w:numPr>
          <w:ilvl w:val="0"/>
          <w:numId w:val="22"/>
        </w:numPr>
        <w:ind w:left="1134" w:firstLine="0"/>
        <w:rPr>
          <w:rFonts w:eastAsia="Calibri"/>
          <w:b/>
        </w:rPr>
      </w:pPr>
      <w:r>
        <w:rPr>
          <w:rFonts w:eastAsia="Calibri"/>
          <w:b/>
        </w:rPr>
        <w:t>A</w:t>
      </w:r>
      <w:r w:rsidR="00D4535E" w:rsidRPr="00427D5E">
        <w:rPr>
          <w:rFonts w:eastAsia="Calibri"/>
          <w:b/>
        </w:rPr>
        <w:t xml:space="preserve">n independent body composed of professionals with international expertise and experience, including in medical forensics, psychology and post-traumatic disorders, </w:t>
      </w:r>
      <w:r>
        <w:rPr>
          <w:rFonts w:eastAsia="Calibri"/>
          <w:b/>
        </w:rPr>
        <w:t xml:space="preserve">should be established </w:t>
      </w:r>
      <w:r w:rsidR="00D4535E" w:rsidRPr="00427D5E">
        <w:rPr>
          <w:rFonts w:eastAsia="Calibri"/>
          <w:b/>
        </w:rPr>
        <w:t>to investigate all claims of torture and ill-treatment alleged to have taken place during arrest and/or detention</w:t>
      </w:r>
      <w:r w:rsidR="009F2A1A">
        <w:rPr>
          <w:rFonts w:eastAsia="Calibri"/>
          <w:b/>
        </w:rPr>
        <w:t>;</w:t>
      </w:r>
      <w:r w:rsidR="00D4535E" w:rsidRPr="00427D5E">
        <w:rPr>
          <w:rFonts w:eastAsia="Calibri"/>
          <w:b/>
        </w:rPr>
        <w:t xml:space="preserve"> </w:t>
      </w:r>
      <w:r w:rsidR="009F2A1A">
        <w:rPr>
          <w:rFonts w:eastAsia="Calibri"/>
          <w:b/>
        </w:rPr>
        <w:t>s</w:t>
      </w:r>
      <w:r w:rsidR="00D4535E" w:rsidRPr="00427D5E">
        <w:rPr>
          <w:rFonts w:eastAsia="Calibri"/>
          <w:b/>
        </w:rPr>
        <w:t>uch a body should have access to all places of detention and be able to interview detainees in private</w:t>
      </w:r>
      <w:r w:rsidR="00C664EF">
        <w:rPr>
          <w:rFonts w:eastAsia="Calibri"/>
          <w:b/>
        </w:rPr>
        <w:t>, and</w:t>
      </w:r>
      <w:r w:rsidR="00D4535E" w:rsidRPr="00427D5E">
        <w:rPr>
          <w:rFonts w:eastAsia="Calibri"/>
          <w:b/>
        </w:rPr>
        <w:t xml:space="preserve"> its composition should be agreed upon with defendants’ lawyers</w:t>
      </w:r>
      <w:r>
        <w:rPr>
          <w:rFonts w:eastAsia="Calibri"/>
          <w:b/>
        </w:rPr>
        <w:t xml:space="preserve"> and families.</w:t>
      </w:r>
    </w:p>
    <w:p w:rsidR="00D4535E" w:rsidRPr="00427D5E" w:rsidRDefault="00D4535E" w:rsidP="00B1456B">
      <w:pPr>
        <w:pStyle w:val="SingleTxtG"/>
        <w:numPr>
          <w:ilvl w:val="0"/>
          <w:numId w:val="22"/>
        </w:numPr>
        <w:ind w:left="1134" w:firstLine="0"/>
        <w:rPr>
          <w:rFonts w:eastAsia="Calibri"/>
          <w:b/>
        </w:rPr>
      </w:pPr>
      <w:r w:rsidRPr="00427D5E">
        <w:rPr>
          <w:rFonts w:eastAsia="Calibri"/>
          <w:b/>
        </w:rPr>
        <w:t>Access to a lawyer in private should be granted in all cases no later than 48 hours after arrest</w:t>
      </w:r>
      <w:r w:rsidR="00C664EF">
        <w:rPr>
          <w:rFonts w:eastAsia="Calibri"/>
          <w:b/>
        </w:rPr>
        <w:t>,</w:t>
      </w:r>
      <w:r w:rsidRPr="00427D5E">
        <w:rPr>
          <w:rFonts w:eastAsia="Calibri"/>
          <w:b/>
        </w:rPr>
        <w:t xml:space="preserve"> in full compliance with international standards relat</w:t>
      </w:r>
      <w:r w:rsidR="009F2A1A">
        <w:rPr>
          <w:rFonts w:eastAsia="Calibri"/>
          <w:b/>
        </w:rPr>
        <w:t>ing</w:t>
      </w:r>
      <w:r w:rsidRPr="00427D5E">
        <w:rPr>
          <w:rFonts w:eastAsia="Calibri"/>
          <w:b/>
        </w:rPr>
        <w:t xml:space="preserve"> to fair trial and the legal profession</w:t>
      </w:r>
      <w:r w:rsidR="00976924">
        <w:rPr>
          <w:rFonts w:eastAsia="Calibri"/>
          <w:b/>
        </w:rPr>
        <w:t>.</w:t>
      </w:r>
    </w:p>
    <w:p w:rsidR="00D4535E" w:rsidRPr="00427D5E" w:rsidRDefault="00D4535E" w:rsidP="00B1456B">
      <w:pPr>
        <w:pStyle w:val="SingleTxtG"/>
        <w:numPr>
          <w:ilvl w:val="0"/>
          <w:numId w:val="22"/>
        </w:numPr>
        <w:ind w:left="1134" w:firstLine="0"/>
        <w:rPr>
          <w:rFonts w:eastAsia="Calibri"/>
          <w:b/>
        </w:rPr>
      </w:pPr>
      <w:r w:rsidRPr="00427D5E">
        <w:rPr>
          <w:rFonts w:eastAsia="Calibri"/>
          <w:b/>
        </w:rPr>
        <w:t xml:space="preserve">Lawyers </w:t>
      </w:r>
      <w:r w:rsidR="00C664EF" w:rsidRPr="00427D5E">
        <w:rPr>
          <w:rFonts w:eastAsia="Calibri"/>
          <w:b/>
        </w:rPr>
        <w:t>should be guaranteed</w:t>
      </w:r>
      <w:r w:rsidR="00976924">
        <w:rPr>
          <w:rFonts w:eastAsia="Calibri"/>
          <w:b/>
        </w:rPr>
        <w:t>,</w:t>
      </w:r>
      <w:r w:rsidR="00C664EF" w:rsidRPr="00427D5E">
        <w:rPr>
          <w:rFonts w:eastAsia="Calibri"/>
          <w:b/>
        </w:rPr>
        <w:t xml:space="preserve"> </w:t>
      </w:r>
      <w:r w:rsidR="009F2A1A" w:rsidRPr="00427D5E">
        <w:rPr>
          <w:rFonts w:eastAsia="Calibri"/>
          <w:b/>
        </w:rPr>
        <w:t>both</w:t>
      </w:r>
      <w:r w:rsidR="009F2A1A">
        <w:rPr>
          <w:rFonts w:eastAsia="Calibri"/>
          <w:b/>
        </w:rPr>
        <w:t xml:space="preserve"> </w:t>
      </w:r>
      <w:r w:rsidR="00C664EF" w:rsidRPr="00427D5E">
        <w:rPr>
          <w:rFonts w:eastAsia="Calibri"/>
          <w:b/>
        </w:rPr>
        <w:t>in law and in practice</w:t>
      </w:r>
      <w:r w:rsidR="00976924">
        <w:rPr>
          <w:rFonts w:eastAsia="Calibri"/>
          <w:b/>
        </w:rPr>
        <w:t>,</w:t>
      </w:r>
      <w:r w:rsidR="00C664EF">
        <w:rPr>
          <w:rFonts w:eastAsia="Calibri"/>
          <w:b/>
        </w:rPr>
        <w:t xml:space="preserve"> </w:t>
      </w:r>
      <w:r w:rsidRPr="00427D5E">
        <w:rPr>
          <w:rFonts w:eastAsia="Calibri"/>
          <w:b/>
        </w:rPr>
        <w:t>full access to appropriate information, files and documents in the possession or control of the authorities</w:t>
      </w:r>
      <w:r w:rsidR="009F2A1A">
        <w:rPr>
          <w:rFonts w:eastAsia="Calibri"/>
          <w:b/>
        </w:rPr>
        <w:t>;</w:t>
      </w:r>
      <w:r w:rsidRPr="00427D5E">
        <w:rPr>
          <w:rFonts w:eastAsia="Calibri"/>
          <w:b/>
        </w:rPr>
        <w:t xml:space="preserve"> </w:t>
      </w:r>
      <w:r w:rsidR="009F2A1A">
        <w:rPr>
          <w:rFonts w:eastAsia="Calibri"/>
          <w:b/>
        </w:rPr>
        <w:t>a</w:t>
      </w:r>
      <w:r w:rsidRPr="00427D5E">
        <w:rPr>
          <w:rFonts w:eastAsia="Calibri"/>
          <w:b/>
        </w:rPr>
        <w:t xml:space="preserve">ppropriate information includes, at a minimum, all materials that are exculpatory or that the prosecution plans to </w:t>
      </w:r>
      <w:r w:rsidR="00C664EF">
        <w:rPr>
          <w:rFonts w:eastAsia="Calibri"/>
          <w:b/>
        </w:rPr>
        <w:t>use</w:t>
      </w:r>
      <w:r w:rsidRPr="00427D5E">
        <w:rPr>
          <w:rFonts w:eastAsia="Calibri"/>
          <w:b/>
        </w:rPr>
        <w:t xml:space="preserve"> in court against the accused</w:t>
      </w:r>
      <w:r w:rsidR="00976924">
        <w:rPr>
          <w:rFonts w:eastAsia="Calibri"/>
          <w:b/>
        </w:rPr>
        <w:t>.</w:t>
      </w:r>
    </w:p>
    <w:p w:rsidR="00D4535E" w:rsidRPr="00427D5E" w:rsidRDefault="00D4535E" w:rsidP="00B1456B">
      <w:pPr>
        <w:pStyle w:val="SingleTxtG"/>
        <w:numPr>
          <w:ilvl w:val="0"/>
          <w:numId w:val="22"/>
        </w:numPr>
        <w:ind w:left="1134" w:firstLine="0"/>
        <w:rPr>
          <w:rFonts w:eastAsia="Calibri"/>
          <w:b/>
        </w:rPr>
      </w:pPr>
      <w:r w:rsidRPr="00427D5E">
        <w:rPr>
          <w:rFonts w:eastAsia="Calibri"/>
          <w:b/>
        </w:rPr>
        <w:t>Court hearings should be public unless restrictions can be justified clearly and in line with exceptions accorded under international human rights law</w:t>
      </w:r>
      <w:r w:rsidR="00976924">
        <w:rPr>
          <w:rFonts w:eastAsia="Calibri"/>
          <w:b/>
        </w:rPr>
        <w:t>.</w:t>
      </w:r>
    </w:p>
    <w:p w:rsidR="00D4535E" w:rsidRPr="00427D5E" w:rsidRDefault="00976924" w:rsidP="00B1456B">
      <w:pPr>
        <w:pStyle w:val="SingleTxtG"/>
        <w:numPr>
          <w:ilvl w:val="0"/>
          <w:numId w:val="22"/>
        </w:numPr>
        <w:ind w:left="1134" w:firstLine="0"/>
        <w:rPr>
          <w:rFonts w:eastAsia="Calibri"/>
          <w:b/>
        </w:rPr>
      </w:pPr>
      <w:r>
        <w:rPr>
          <w:rFonts w:eastAsia="Calibri"/>
          <w:b/>
        </w:rPr>
        <w:t>Q</w:t>
      </w:r>
      <w:r w:rsidR="00D4535E" w:rsidRPr="00427D5E">
        <w:rPr>
          <w:rFonts w:eastAsia="Calibri"/>
          <w:b/>
        </w:rPr>
        <w:t xml:space="preserve">uality interpretation and translation for non-Arabic speakers </w:t>
      </w:r>
      <w:r>
        <w:rPr>
          <w:rFonts w:eastAsia="Calibri"/>
          <w:b/>
        </w:rPr>
        <w:t xml:space="preserve">should be provided </w:t>
      </w:r>
      <w:r w:rsidR="00D4535E" w:rsidRPr="00427D5E">
        <w:rPr>
          <w:rFonts w:eastAsia="Calibri"/>
          <w:b/>
        </w:rPr>
        <w:t xml:space="preserve">at all stages of </w:t>
      </w:r>
      <w:r>
        <w:rPr>
          <w:rFonts w:eastAsia="Calibri"/>
          <w:b/>
        </w:rPr>
        <w:t>judicial</w:t>
      </w:r>
      <w:r w:rsidRPr="00427D5E">
        <w:rPr>
          <w:rFonts w:eastAsia="Calibri"/>
          <w:b/>
        </w:rPr>
        <w:t xml:space="preserve"> </w:t>
      </w:r>
      <w:r w:rsidR="00D4535E" w:rsidRPr="00427D5E">
        <w:rPr>
          <w:rFonts w:eastAsia="Calibri"/>
          <w:b/>
        </w:rPr>
        <w:t>proceedings, including during the investigation and initial detention phases</w:t>
      </w:r>
      <w:r>
        <w:rPr>
          <w:rFonts w:eastAsia="Calibri"/>
          <w:b/>
        </w:rPr>
        <w:t>.</w:t>
      </w:r>
    </w:p>
    <w:p w:rsidR="00A97C7F" w:rsidRPr="00427D5E" w:rsidRDefault="00976924" w:rsidP="00B1456B">
      <w:pPr>
        <w:pStyle w:val="SingleTxtG"/>
        <w:numPr>
          <w:ilvl w:val="0"/>
          <w:numId w:val="22"/>
        </w:numPr>
        <w:ind w:left="1134" w:firstLine="0"/>
        <w:rPr>
          <w:rFonts w:eastAsia="Calibri"/>
          <w:b/>
        </w:rPr>
      </w:pPr>
      <w:r>
        <w:rPr>
          <w:rFonts w:eastAsia="Calibri"/>
          <w:b/>
        </w:rPr>
        <w:t>T</w:t>
      </w:r>
      <w:r w:rsidR="00A97C7F" w:rsidRPr="00427D5E">
        <w:rPr>
          <w:rFonts w:eastAsia="Calibri"/>
          <w:b/>
        </w:rPr>
        <w:t xml:space="preserve">he Constitution and related legislation </w:t>
      </w:r>
      <w:r>
        <w:rPr>
          <w:rFonts w:eastAsia="Calibri"/>
          <w:b/>
        </w:rPr>
        <w:t xml:space="preserve">should be amended </w:t>
      </w:r>
      <w:r w:rsidR="00A97C7F" w:rsidRPr="00427D5E">
        <w:rPr>
          <w:rFonts w:eastAsia="Calibri"/>
          <w:b/>
        </w:rPr>
        <w:t xml:space="preserve">to ensure the right to </w:t>
      </w:r>
      <w:r w:rsidR="00C664EF">
        <w:rPr>
          <w:rFonts w:eastAsia="Calibri"/>
          <w:b/>
        </w:rPr>
        <w:t xml:space="preserve">have </w:t>
      </w:r>
      <w:r w:rsidR="00A97C7F" w:rsidRPr="00427D5E">
        <w:rPr>
          <w:rFonts w:eastAsia="Calibri"/>
          <w:b/>
        </w:rPr>
        <w:t>one’s conviction and sentence reviewed by a higher tribunal in all cases, including cases currently falling under the exclusive jurisdiction of the Federal Supreme Court</w:t>
      </w:r>
      <w:r w:rsidR="00D326C3">
        <w:rPr>
          <w:rFonts w:eastAsia="Calibri"/>
          <w:b/>
        </w:rPr>
        <w:t>.</w:t>
      </w:r>
    </w:p>
    <w:p w:rsidR="00D4535E" w:rsidRPr="00427D5E" w:rsidRDefault="00D326C3" w:rsidP="00B1456B">
      <w:pPr>
        <w:pStyle w:val="SingleTxtG"/>
        <w:numPr>
          <w:ilvl w:val="0"/>
          <w:numId w:val="22"/>
        </w:numPr>
        <w:ind w:left="1134" w:firstLine="0"/>
        <w:rPr>
          <w:rFonts w:eastAsia="Calibri"/>
          <w:b/>
        </w:rPr>
      </w:pPr>
      <w:r>
        <w:rPr>
          <w:rFonts w:eastAsia="Calibri"/>
          <w:b/>
        </w:rPr>
        <w:lastRenderedPageBreak/>
        <w:t>U</w:t>
      </w:r>
      <w:r w:rsidR="00D4535E" w:rsidRPr="00427D5E">
        <w:rPr>
          <w:rFonts w:eastAsia="Calibri"/>
          <w:b/>
        </w:rPr>
        <w:t xml:space="preserve">se of modern technology, in particular in the criminal justice system, </w:t>
      </w:r>
      <w:r>
        <w:rPr>
          <w:rFonts w:eastAsia="Calibri"/>
          <w:b/>
        </w:rPr>
        <w:t xml:space="preserve">should be extended </w:t>
      </w:r>
      <w:r w:rsidR="00D4535E" w:rsidRPr="00427D5E">
        <w:rPr>
          <w:rFonts w:eastAsia="Calibri"/>
          <w:b/>
        </w:rPr>
        <w:t xml:space="preserve">and all hearings </w:t>
      </w:r>
      <w:r>
        <w:rPr>
          <w:rFonts w:eastAsia="Calibri"/>
          <w:b/>
        </w:rPr>
        <w:t xml:space="preserve">recorded </w:t>
      </w:r>
      <w:r w:rsidR="00D4535E" w:rsidRPr="00427D5E">
        <w:rPr>
          <w:rFonts w:eastAsia="Calibri"/>
          <w:b/>
        </w:rPr>
        <w:t>in order to ensure the proper, adequate and transparent administration of justice</w:t>
      </w:r>
      <w:r>
        <w:rPr>
          <w:rFonts w:eastAsia="Calibri"/>
          <w:b/>
        </w:rPr>
        <w:t>.</w:t>
      </w:r>
    </w:p>
    <w:p w:rsidR="00D4535E" w:rsidRPr="00427D5E" w:rsidRDefault="00395442" w:rsidP="009F2A1A">
      <w:pPr>
        <w:pStyle w:val="H23G"/>
        <w:rPr>
          <w:rFonts w:eastAsia="Calibri"/>
        </w:rPr>
      </w:pPr>
      <w:r w:rsidRPr="00427D5E">
        <w:rPr>
          <w:rFonts w:eastAsia="Calibri"/>
        </w:rPr>
        <w:tab/>
      </w:r>
      <w:r w:rsidRPr="00427D5E">
        <w:rPr>
          <w:rFonts w:eastAsia="Calibri"/>
        </w:rPr>
        <w:tab/>
      </w:r>
      <w:r w:rsidR="00D4535E" w:rsidRPr="00427D5E">
        <w:rPr>
          <w:rFonts w:eastAsia="Calibri"/>
        </w:rPr>
        <w:t>Access to justice and legal aid</w:t>
      </w:r>
    </w:p>
    <w:p w:rsidR="00D4535E" w:rsidRPr="00427D5E" w:rsidRDefault="00D326C3" w:rsidP="00B1456B">
      <w:pPr>
        <w:pStyle w:val="SingleTxtG"/>
        <w:numPr>
          <w:ilvl w:val="0"/>
          <w:numId w:val="22"/>
        </w:numPr>
        <w:ind w:left="1134" w:firstLine="0"/>
        <w:rPr>
          <w:rFonts w:eastAsia="Calibri"/>
          <w:b/>
        </w:rPr>
      </w:pPr>
      <w:r>
        <w:rPr>
          <w:rFonts w:eastAsia="Calibri"/>
          <w:b/>
        </w:rPr>
        <w:t>E</w:t>
      </w:r>
      <w:r w:rsidR="00D4535E" w:rsidRPr="00427D5E">
        <w:rPr>
          <w:rFonts w:eastAsia="Calibri"/>
          <w:b/>
        </w:rPr>
        <w:t>fforts to adopt clear policies and measures to promote equal access to justice, particular</w:t>
      </w:r>
      <w:r w:rsidR="00C664EF">
        <w:rPr>
          <w:rFonts w:eastAsia="Calibri"/>
          <w:b/>
        </w:rPr>
        <w:t>ly</w:t>
      </w:r>
      <w:r w:rsidR="00D4535E" w:rsidRPr="00427D5E">
        <w:rPr>
          <w:rFonts w:eastAsia="Calibri"/>
          <w:b/>
        </w:rPr>
        <w:t xml:space="preserve"> f</w:t>
      </w:r>
      <w:r w:rsidR="009F2A1A">
        <w:rPr>
          <w:rFonts w:eastAsia="Calibri"/>
          <w:b/>
        </w:rPr>
        <w:t>or</w:t>
      </w:r>
      <w:r w:rsidR="00D4535E" w:rsidRPr="00427D5E">
        <w:rPr>
          <w:rFonts w:eastAsia="Calibri"/>
          <w:b/>
        </w:rPr>
        <w:t xml:space="preserve"> vulnerable groups such as migrant and domestic workers, including by providing free legal aid and raising awareness of rights and procedures</w:t>
      </w:r>
      <w:r>
        <w:rPr>
          <w:rFonts w:eastAsia="Calibri"/>
          <w:b/>
        </w:rPr>
        <w:t xml:space="preserve"> should be strengthened.</w:t>
      </w:r>
    </w:p>
    <w:p w:rsidR="00D4535E" w:rsidRPr="00427D5E" w:rsidRDefault="00D4535E" w:rsidP="00B1456B">
      <w:pPr>
        <w:pStyle w:val="SingleTxtG"/>
        <w:numPr>
          <w:ilvl w:val="0"/>
          <w:numId w:val="22"/>
        </w:numPr>
        <w:ind w:left="1134" w:firstLine="0"/>
        <w:rPr>
          <w:rFonts w:eastAsia="Calibri"/>
          <w:b/>
        </w:rPr>
      </w:pPr>
      <w:r w:rsidRPr="00427D5E">
        <w:rPr>
          <w:rFonts w:eastAsia="Calibri"/>
          <w:b/>
        </w:rPr>
        <w:t>Steps should be taken towards the establishment of free legal aid for indigent people</w:t>
      </w:r>
      <w:r w:rsidR="0043095A">
        <w:rPr>
          <w:rFonts w:eastAsia="Calibri"/>
          <w:b/>
        </w:rPr>
        <w:t>, inc</w:t>
      </w:r>
      <w:r w:rsidR="006D24AF">
        <w:rPr>
          <w:rFonts w:eastAsia="Calibri"/>
          <w:b/>
        </w:rPr>
        <w:t>l</w:t>
      </w:r>
      <w:r w:rsidR="0043095A">
        <w:rPr>
          <w:rFonts w:eastAsia="Calibri"/>
          <w:b/>
        </w:rPr>
        <w:t>uding</w:t>
      </w:r>
      <w:r w:rsidRPr="00427D5E">
        <w:rPr>
          <w:rFonts w:eastAsia="Calibri"/>
          <w:b/>
        </w:rPr>
        <w:t xml:space="preserve"> </w:t>
      </w:r>
      <w:r w:rsidR="006D24AF">
        <w:rPr>
          <w:rFonts w:eastAsia="Calibri"/>
          <w:b/>
        </w:rPr>
        <w:t>in</w:t>
      </w:r>
      <w:r w:rsidRPr="00427D5E">
        <w:rPr>
          <w:rFonts w:eastAsia="Calibri"/>
          <w:b/>
        </w:rPr>
        <w:t xml:space="preserve"> non-criminal cases at both </w:t>
      </w:r>
      <w:r w:rsidR="006D24AF">
        <w:rPr>
          <w:rFonts w:eastAsia="Calibri"/>
          <w:b/>
        </w:rPr>
        <w:t xml:space="preserve">the </w:t>
      </w:r>
      <w:r w:rsidRPr="00427D5E">
        <w:rPr>
          <w:rFonts w:eastAsia="Calibri"/>
          <w:b/>
        </w:rPr>
        <w:t xml:space="preserve">federal and local levels throughout the </w:t>
      </w:r>
      <w:r w:rsidR="005C7C6C" w:rsidRPr="00875384">
        <w:rPr>
          <w:rFonts w:eastAsia="Calibri"/>
          <w:b/>
          <w:bCs/>
        </w:rPr>
        <w:t>United Arab Emirates</w:t>
      </w:r>
      <w:r w:rsidR="00D326C3">
        <w:rPr>
          <w:rFonts w:eastAsia="Calibri"/>
          <w:b/>
          <w:bCs/>
        </w:rPr>
        <w:t>.</w:t>
      </w:r>
    </w:p>
    <w:p w:rsidR="00D4535E" w:rsidRPr="00427D5E" w:rsidRDefault="00395442" w:rsidP="006D24AF">
      <w:pPr>
        <w:pStyle w:val="H23G"/>
        <w:rPr>
          <w:rFonts w:eastAsia="Calibri"/>
        </w:rPr>
      </w:pPr>
      <w:r w:rsidRPr="00427D5E">
        <w:rPr>
          <w:rFonts w:eastAsia="Calibri"/>
        </w:rPr>
        <w:tab/>
      </w:r>
      <w:r w:rsidRPr="00427D5E">
        <w:rPr>
          <w:rFonts w:eastAsia="Calibri"/>
        </w:rPr>
        <w:tab/>
      </w:r>
      <w:r w:rsidR="00D4535E" w:rsidRPr="00427D5E">
        <w:rPr>
          <w:rFonts w:eastAsia="Calibri"/>
        </w:rPr>
        <w:t>Women in the justice system</w:t>
      </w:r>
    </w:p>
    <w:p w:rsidR="00D4535E" w:rsidRPr="00427D5E" w:rsidRDefault="00D4535E" w:rsidP="00B1456B">
      <w:pPr>
        <w:pStyle w:val="SingleTxtG"/>
        <w:numPr>
          <w:ilvl w:val="0"/>
          <w:numId w:val="22"/>
        </w:numPr>
        <w:ind w:left="1134" w:firstLine="0"/>
        <w:rPr>
          <w:rFonts w:eastAsia="Calibri"/>
          <w:b/>
        </w:rPr>
      </w:pPr>
      <w:r w:rsidRPr="00427D5E">
        <w:rPr>
          <w:rFonts w:eastAsia="Calibri"/>
          <w:b/>
        </w:rPr>
        <w:t xml:space="preserve">Gender-based bias, stereotypes and discrimination persisting in the justice system should be addressed and eliminated urgently. To that end, training on gender equality and women’s rights, including </w:t>
      </w:r>
      <w:r w:rsidR="0043095A">
        <w:rPr>
          <w:rFonts w:eastAsia="Calibri"/>
          <w:b/>
        </w:rPr>
        <w:t xml:space="preserve">the prohibition of </w:t>
      </w:r>
      <w:r w:rsidRPr="00427D5E">
        <w:rPr>
          <w:rFonts w:eastAsia="Calibri"/>
          <w:b/>
        </w:rPr>
        <w:t>violence against women, and related international human rights standards, in particular the Convention on the Elimination of All Forms of Discrimination against Women, should be made compulsory for all judges, prosecutors and lawyers at both federal and local level</w:t>
      </w:r>
      <w:r w:rsidR="0021290E">
        <w:rPr>
          <w:rFonts w:eastAsia="Calibri"/>
          <w:b/>
        </w:rPr>
        <w:t>s</w:t>
      </w:r>
      <w:r w:rsidRPr="00427D5E">
        <w:rPr>
          <w:rFonts w:eastAsia="Calibri"/>
          <w:b/>
        </w:rPr>
        <w:t>. The study of gender equality, women’s rights and relevant international standards should also form an integral part of the legal education of judges, prosecutors and lawyers</w:t>
      </w:r>
      <w:r w:rsidR="008F3B97">
        <w:rPr>
          <w:rFonts w:eastAsia="Calibri"/>
          <w:b/>
        </w:rPr>
        <w:t>.</w:t>
      </w:r>
    </w:p>
    <w:p w:rsidR="00D4535E" w:rsidRPr="00427D5E" w:rsidRDefault="00D4535E" w:rsidP="00B1456B">
      <w:pPr>
        <w:pStyle w:val="SingleTxtG"/>
        <w:numPr>
          <w:ilvl w:val="0"/>
          <w:numId w:val="22"/>
        </w:numPr>
        <w:ind w:left="1134" w:firstLine="0"/>
        <w:rPr>
          <w:rFonts w:eastAsia="Calibri"/>
          <w:b/>
        </w:rPr>
      </w:pPr>
      <w:r w:rsidRPr="00427D5E">
        <w:rPr>
          <w:rFonts w:eastAsia="Calibri"/>
          <w:b/>
        </w:rPr>
        <w:t>Federal Law</w:t>
      </w:r>
      <w:r w:rsidR="008171F4" w:rsidRPr="00427D5E">
        <w:rPr>
          <w:rFonts w:eastAsia="Calibri"/>
          <w:b/>
        </w:rPr>
        <w:t xml:space="preserve"> No. </w:t>
      </w:r>
      <w:r w:rsidRPr="00427D5E">
        <w:rPr>
          <w:rFonts w:eastAsia="Calibri"/>
          <w:b/>
        </w:rPr>
        <w:t>3</w:t>
      </w:r>
      <w:r w:rsidR="008F3B97">
        <w:rPr>
          <w:rFonts w:eastAsia="Calibri"/>
          <w:b/>
        </w:rPr>
        <w:t xml:space="preserve"> of 1983 should be amended</w:t>
      </w:r>
      <w:r w:rsidRPr="00427D5E">
        <w:rPr>
          <w:rFonts w:eastAsia="Calibri"/>
          <w:b/>
        </w:rPr>
        <w:t xml:space="preserve"> </w:t>
      </w:r>
      <w:r w:rsidR="00295E9D" w:rsidRPr="008857C0">
        <w:rPr>
          <w:rFonts w:eastAsia="Calibri"/>
          <w:b/>
        </w:rPr>
        <w:t>urgently</w:t>
      </w:r>
      <w:r w:rsidR="00295E9D">
        <w:rPr>
          <w:rFonts w:eastAsia="Calibri"/>
          <w:b/>
        </w:rPr>
        <w:t xml:space="preserve"> </w:t>
      </w:r>
      <w:r w:rsidR="0043095A">
        <w:rPr>
          <w:rFonts w:eastAsia="Calibri"/>
          <w:b/>
        </w:rPr>
        <w:t xml:space="preserve">in order </w:t>
      </w:r>
      <w:r w:rsidRPr="00427D5E">
        <w:rPr>
          <w:rFonts w:eastAsia="Calibri"/>
          <w:b/>
        </w:rPr>
        <w:t>to allow women to become federal judges and prosecutors. Further measures</w:t>
      </w:r>
      <w:r w:rsidR="0043095A">
        <w:rPr>
          <w:rFonts w:eastAsia="Calibri"/>
          <w:b/>
        </w:rPr>
        <w:t xml:space="preserve"> and</w:t>
      </w:r>
      <w:r w:rsidRPr="00427D5E">
        <w:rPr>
          <w:rFonts w:eastAsia="Calibri"/>
          <w:b/>
        </w:rPr>
        <w:t xml:space="preserve"> clear policies to improve the representation of women in the judiciary should be taken at both </w:t>
      </w:r>
      <w:r w:rsidR="006D24AF">
        <w:rPr>
          <w:rFonts w:eastAsia="Calibri"/>
          <w:b/>
        </w:rPr>
        <w:t xml:space="preserve">the </w:t>
      </w:r>
      <w:r w:rsidRPr="00427D5E">
        <w:rPr>
          <w:rFonts w:eastAsia="Calibri"/>
          <w:b/>
        </w:rPr>
        <w:t>federal and local level</w:t>
      </w:r>
      <w:r w:rsidR="0021290E">
        <w:rPr>
          <w:rFonts w:eastAsia="Calibri"/>
          <w:b/>
        </w:rPr>
        <w:t>s</w:t>
      </w:r>
      <w:r w:rsidRPr="00427D5E">
        <w:rPr>
          <w:rFonts w:eastAsia="Calibri"/>
          <w:b/>
        </w:rPr>
        <w:t>. In particular, women should be encouraged to undertake legal studies and consider legal and judicial careers</w:t>
      </w:r>
      <w:r w:rsidR="008F3B97">
        <w:rPr>
          <w:rFonts w:eastAsia="Calibri"/>
          <w:b/>
        </w:rPr>
        <w:t>.</w:t>
      </w:r>
    </w:p>
    <w:p w:rsidR="00D4535E" w:rsidRPr="00427D5E" w:rsidRDefault="008F3B97" w:rsidP="00B1456B">
      <w:pPr>
        <w:pStyle w:val="SingleTxtG"/>
        <w:numPr>
          <w:ilvl w:val="0"/>
          <w:numId w:val="22"/>
        </w:numPr>
        <w:ind w:left="1134" w:firstLine="0"/>
        <w:rPr>
          <w:rFonts w:eastAsia="Calibri"/>
          <w:b/>
        </w:rPr>
      </w:pPr>
      <w:r>
        <w:rPr>
          <w:rFonts w:eastAsia="Calibri"/>
          <w:b/>
        </w:rPr>
        <w:t>G</w:t>
      </w:r>
      <w:r w:rsidR="00D4535E" w:rsidRPr="00427D5E">
        <w:rPr>
          <w:rFonts w:eastAsia="Calibri"/>
          <w:b/>
        </w:rPr>
        <w:t xml:space="preserve">ender-tailored procedures, policies and practices </w:t>
      </w:r>
      <w:r>
        <w:rPr>
          <w:rFonts w:eastAsia="Calibri"/>
          <w:b/>
        </w:rPr>
        <w:t xml:space="preserve">should be developed </w:t>
      </w:r>
      <w:r w:rsidR="00D4535E" w:rsidRPr="00427D5E">
        <w:rPr>
          <w:rFonts w:eastAsia="Calibri"/>
          <w:b/>
        </w:rPr>
        <w:t>to promote women’s equal access to justice</w:t>
      </w:r>
      <w:r>
        <w:rPr>
          <w:rFonts w:eastAsia="Calibri"/>
          <w:b/>
        </w:rPr>
        <w:t>.</w:t>
      </w:r>
    </w:p>
    <w:p w:rsidR="00D4535E" w:rsidRPr="00427D5E" w:rsidRDefault="008F3B97" w:rsidP="00B1456B">
      <w:pPr>
        <w:pStyle w:val="SingleTxtG"/>
        <w:numPr>
          <w:ilvl w:val="0"/>
          <w:numId w:val="22"/>
        </w:numPr>
        <w:ind w:left="1134" w:firstLine="0"/>
        <w:rPr>
          <w:rFonts w:eastAsia="Calibri"/>
          <w:b/>
        </w:rPr>
      </w:pPr>
      <w:r>
        <w:rPr>
          <w:rFonts w:eastAsia="Calibri"/>
          <w:b/>
        </w:rPr>
        <w:t>D</w:t>
      </w:r>
      <w:r w:rsidR="00D4535E" w:rsidRPr="00427D5E">
        <w:rPr>
          <w:rFonts w:eastAsia="Calibri"/>
          <w:b/>
        </w:rPr>
        <w:t>isaggregated statistical data on the number of complaints, investigations, prosecution</w:t>
      </w:r>
      <w:r w:rsidR="0043095A">
        <w:rPr>
          <w:rFonts w:eastAsia="Calibri"/>
          <w:b/>
        </w:rPr>
        <w:t>s</w:t>
      </w:r>
      <w:r w:rsidR="00D4535E" w:rsidRPr="00427D5E">
        <w:rPr>
          <w:rFonts w:eastAsia="Calibri"/>
          <w:b/>
        </w:rPr>
        <w:t xml:space="preserve"> and convictions in cases of violence against women, including sexual violence</w:t>
      </w:r>
      <w:r>
        <w:rPr>
          <w:rFonts w:eastAsia="Calibri"/>
          <w:b/>
        </w:rPr>
        <w:t>, should be compiled.</w:t>
      </w:r>
    </w:p>
    <w:p w:rsidR="00D4535E" w:rsidRPr="00427D5E" w:rsidRDefault="00395442" w:rsidP="006D24AF">
      <w:pPr>
        <w:pStyle w:val="H23G"/>
        <w:rPr>
          <w:rFonts w:eastAsia="Calibri"/>
        </w:rPr>
      </w:pPr>
      <w:r w:rsidRPr="00427D5E">
        <w:rPr>
          <w:rFonts w:eastAsia="Calibri"/>
        </w:rPr>
        <w:tab/>
      </w:r>
      <w:r w:rsidRPr="00427D5E">
        <w:rPr>
          <w:rFonts w:eastAsia="Calibri"/>
        </w:rPr>
        <w:tab/>
      </w:r>
      <w:r w:rsidR="00D4535E" w:rsidRPr="00427D5E">
        <w:rPr>
          <w:rFonts w:eastAsia="Calibri"/>
        </w:rPr>
        <w:t>Prosecution services</w:t>
      </w:r>
    </w:p>
    <w:p w:rsidR="00D4535E" w:rsidRPr="00427D5E" w:rsidRDefault="008F3B97" w:rsidP="00B1456B">
      <w:pPr>
        <w:pStyle w:val="SingleTxtG"/>
        <w:numPr>
          <w:ilvl w:val="0"/>
          <w:numId w:val="22"/>
        </w:numPr>
        <w:ind w:left="1134" w:firstLine="0"/>
        <w:rPr>
          <w:rFonts w:eastAsia="Calibri"/>
          <w:b/>
        </w:rPr>
      </w:pPr>
      <w:r>
        <w:rPr>
          <w:rFonts w:eastAsia="Calibri"/>
          <w:b/>
        </w:rPr>
        <w:t>T</w:t>
      </w:r>
      <w:r w:rsidR="00675462" w:rsidRPr="00427D5E">
        <w:rPr>
          <w:rFonts w:eastAsia="Calibri"/>
          <w:b/>
        </w:rPr>
        <w:t xml:space="preserve">he autonomy </w:t>
      </w:r>
      <w:r w:rsidR="00D4535E" w:rsidRPr="00427D5E">
        <w:rPr>
          <w:rFonts w:eastAsia="Calibri"/>
          <w:b/>
        </w:rPr>
        <w:t>of the public prosecution</w:t>
      </w:r>
      <w:r>
        <w:rPr>
          <w:rFonts w:eastAsia="Calibri"/>
          <w:b/>
        </w:rPr>
        <w:t xml:space="preserve"> should be ensured</w:t>
      </w:r>
      <w:r w:rsidR="00D4535E" w:rsidRPr="00427D5E">
        <w:rPr>
          <w:rFonts w:eastAsia="Calibri"/>
          <w:b/>
        </w:rPr>
        <w:t xml:space="preserve"> vis-à-vis the Ministry of Justice</w:t>
      </w:r>
      <w:r w:rsidR="006D24AF">
        <w:rPr>
          <w:rFonts w:eastAsia="Calibri"/>
          <w:b/>
        </w:rPr>
        <w:t>;</w:t>
      </w:r>
      <w:r w:rsidR="00D4535E" w:rsidRPr="00427D5E">
        <w:rPr>
          <w:rFonts w:eastAsia="Calibri"/>
          <w:b/>
        </w:rPr>
        <w:t xml:space="preserve"> </w:t>
      </w:r>
      <w:r w:rsidR="006D24AF">
        <w:rPr>
          <w:rFonts w:eastAsia="Calibri"/>
          <w:b/>
        </w:rPr>
        <w:t>p</w:t>
      </w:r>
      <w:r w:rsidR="00D4535E" w:rsidRPr="00427D5E">
        <w:rPr>
          <w:rFonts w:eastAsia="Calibri"/>
          <w:b/>
        </w:rPr>
        <w:t>rosecutors should be able to perform their functional activities in an independent, objective and impartial manner without pressure from the executive or any other party</w:t>
      </w:r>
      <w:r>
        <w:rPr>
          <w:rFonts w:eastAsia="Calibri"/>
          <w:b/>
        </w:rPr>
        <w:t>.</w:t>
      </w:r>
    </w:p>
    <w:p w:rsidR="00D4535E" w:rsidRPr="00427D5E" w:rsidRDefault="00D4535E" w:rsidP="00B1456B">
      <w:pPr>
        <w:pStyle w:val="SingleTxtG"/>
        <w:numPr>
          <w:ilvl w:val="0"/>
          <w:numId w:val="22"/>
        </w:numPr>
        <w:ind w:left="1134" w:firstLine="0"/>
        <w:rPr>
          <w:rFonts w:eastAsia="Calibri"/>
          <w:b/>
        </w:rPr>
      </w:pPr>
      <w:r w:rsidRPr="00427D5E">
        <w:rPr>
          <w:rFonts w:eastAsia="Calibri"/>
          <w:b/>
        </w:rPr>
        <w:t>Prosecutors should conduct themselves in a professional manner at all times and strive to be, and be seen to be, independent and impartial</w:t>
      </w:r>
      <w:r w:rsidR="006D24AF">
        <w:rPr>
          <w:rFonts w:eastAsia="Calibri"/>
          <w:b/>
        </w:rPr>
        <w:t>;</w:t>
      </w:r>
      <w:r w:rsidRPr="00427D5E">
        <w:rPr>
          <w:rFonts w:eastAsia="Calibri"/>
          <w:b/>
        </w:rPr>
        <w:t xml:space="preserve"> </w:t>
      </w:r>
      <w:r w:rsidR="006D24AF">
        <w:rPr>
          <w:rFonts w:eastAsia="Calibri"/>
          <w:b/>
        </w:rPr>
        <w:t>t</w:t>
      </w:r>
      <w:r w:rsidRPr="00427D5E">
        <w:rPr>
          <w:rFonts w:eastAsia="Calibri"/>
          <w:b/>
        </w:rPr>
        <w:t>hey should perform their duties fairly, and respect and protect human dignity and human rights</w:t>
      </w:r>
      <w:r w:rsidR="008F3B97">
        <w:rPr>
          <w:rFonts w:eastAsia="Calibri"/>
          <w:b/>
        </w:rPr>
        <w:t>.</w:t>
      </w:r>
    </w:p>
    <w:p w:rsidR="00D4535E" w:rsidRPr="00427D5E" w:rsidRDefault="008F3B97" w:rsidP="00B1456B">
      <w:pPr>
        <w:pStyle w:val="SingleTxtG"/>
        <w:numPr>
          <w:ilvl w:val="0"/>
          <w:numId w:val="22"/>
        </w:numPr>
        <w:ind w:left="1134" w:firstLine="0"/>
        <w:rPr>
          <w:rFonts w:eastAsia="Calibri"/>
          <w:b/>
        </w:rPr>
      </w:pPr>
      <w:r>
        <w:rPr>
          <w:rFonts w:eastAsia="Calibri"/>
          <w:b/>
        </w:rPr>
        <w:t>T</w:t>
      </w:r>
      <w:r w:rsidR="00D4535E" w:rsidRPr="00427D5E">
        <w:rPr>
          <w:rFonts w:eastAsia="Calibri"/>
          <w:b/>
        </w:rPr>
        <w:t xml:space="preserve">he competence and functions of the public prosecution </w:t>
      </w:r>
      <w:r>
        <w:rPr>
          <w:rFonts w:eastAsia="Calibri"/>
          <w:b/>
        </w:rPr>
        <w:t xml:space="preserve">should be revised </w:t>
      </w:r>
      <w:r w:rsidR="00D4535E" w:rsidRPr="00427D5E">
        <w:rPr>
          <w:rFonts w:eastAsia="Calibri"/>
          <w:b/>
        </w:rPr>
        <w:t>and</w:t>
      </w:r>
      <w:r w:rsidR="0043095A">
        <w:rPr>
          <w:rFonts w:eastAsia="Calibri"/>
          <w:b/>
        </w:rPr>
        <w:t>,</w:t>
      </w:r>
      <w:r w:rsidR="00D4535E" w:rsidRPr="00427D5E">
        <w:rPr>
          <w:rFonts w:eastAsia="Calibri"/>
          <w:b/>
        </w:rPr>
        <w:t xml:space="preserve"> where necessary</w:t>
      </w:r>
      <w:r w:rsidR="0043095A">
        <w:rPr>
          <w:rFonts w:eastAsia="Calibri"/>
          <w:b/>
        </w:rPr>
        <w:t>,</w:t>
      </w:r>
      <w:r w:rsidR="00D4535E" w:rsidRPr="00427D5E">
        <w:rPr>
          <w:rFonts w:eastAsia="Calibri"/>
          <w:b/>
        </w:rPr>
        <w:t xml:space="preserve"> </w:t>
      </w:r>
      <w:r>
        <w:rPr>
          <w:rFonts w:eastAsia="Calibri"/>
          <w:b/>
        </w:rPr>
        <w:t>brought</w:t>
      </w:r>
      <w:r w:rsidRPr="00427D5E">
        <w:rPr>
          <w:rFonts w:eastAsia="Calibri"/>
          <w:b/>
        </w:rPr>
        <w:t xml:space="preserve"> </w:t>
      </w:r>
      <w:r w:rsidR="00D4535E" w:rsidRPr="00427D5E">
        <w:rPr>
          <w:rFonts w:eastAsia="Calibri"/>
          <w:b/>
        </w:rPr>
        <w:t>in</w:t>
      </w:r>
      <w:r w:rsidR="006D24AF">
        <w:rPr>
          <w:rFonts w:eastAsia="Calibri"/>
          <w:b/>
        </w:rPr>
        <w:t>to</w:t>
      </w:r>
      <w:r w:rsidR="00D4535E" w:rsidRPr="00427D5E">
        <w:rPr>
          <w:rFonts w:eastAsia="Calibri"/>
          <w:b/>
        </w:rPr>
        <w:t xml:space="preserve"> line with international </w:t>
      </w:r>
      <w:r>
        <w:rPr>
          <w:rFonts w:eastAsia="Calibri"/>
          <w:b/>
        </w:rPr>
        <w:t>standards</w:t>
      </w:r>
      <w:r w:rsidRPr="00427D5E">
        <w:rPr>
          <w:rFonts w:eastAsia="Calibri"/>
          <w:b/>
        </w:rPr>
        <w:t xml:space="preserve"> </w:t>
      </w:r>
      <w:r w:rsidR="00D4535E" w:rsidRPr="00427D5E">
        <w:rPr>
          <w:rFonts w:eastAsia="Calibri"/>
          <w:b/>
        </w:rPr>
        <w:t>on the administration of criminal justice. In particular, the enforcement of judicial decisions should be the prerogative of judges</w:t>
      </w:r>
      <w:r w:rsidR="0043095A">
        <w:rPr>
          <w:rFonts w:eastAsia="Calibri"/>
          <w:b/>
        </w:rPr>
        <w:t>,</w:t>
      </w:r>
      <w:r w:rsidR="00D4535E" w:rsidRPr="00427D5E">
        <w:rPr>
          <w:rFonts w:eastAsia="Calibri"/>
          <w:b/>
        </w:rPr>
        <w:t xml:space="preserve"> not prosecutors</w:t>
      </w:r>
      <w:r>
        <w:rPr>
          <w:rFonts w:eastAsia="Calibri"/>
          <w:b/>
        </w:rPr>
        <w:t>.</w:t>
      </w:r>
    </w:p>
    <w:p w:rsidR="00D4535E" w:rsidRPr="00427D5E" w:rsidRDefault="00395442" w:rsidP="006D24AF">
      <w:pPr>
        <w:pStyle w:val="H23G"/>
        <w:rPr>
          <w:rFonts w:eastAsia="Calibri"/>
        </w:rPr>
      </w:pPr>
      <w:r w:rsidRPr="00427D5E">
        <w:rPr>
          <w:rFonts w:eastAsia="Calibri"/>
        </w:rPr>
        <w:lastRenderedPageBreak/>
        <w:tab/>
      </w:r>
      <w:r w:rsidRPr="00427D5E">
        <w:rPr>
          <w:rFonts w:eastAsia="Calibri"/>
        </w:rPr>
        <w:tab/>
      </w:r>
      <w:r w:rsidR="00D4535E" w:rsidRPr="00427D5E">
        <w:rPr>
          <w:rFonts w:eastAsia="Calibri"/>
        </w:rPr>
        <w:t>Lawyers</w:t>
      </w:r>
    </w:p>
    <w:p w:rsidR="00D4535E" w:rsidRPr="00427D5E" w:rsidRDefault="00D4535E" w:rsidP="00B1456B">
      <w:pPr>
        <w:pStyle w:val="SingleTxtG"/>
        <w:numPr>
          <w:ilvl w:val="0"/>
          <w:numId w:val="22"/>
        </w:numPr>
        <w:ind w:left="1134" w:firstLine="0"/>
        <w:rPr>
          <w:rFonts w:eastAsia="Calibri"/>
          <w:b/>
        </w:rPr>
      </w:pPr>
      <w:r w:rsidRPr="00427D5E">
        <w:rPr>
          <w:rFonts w:eastAsia="Calibri"/>
          <w:b/>
        </w:rPr>
        <w:t xml:space="preserve">A compulsory, </w:t>
      </w:r>
      <w:r w:rsidR="0043095A">
        <w:rPr>
          <w:rFonts w:eastAsia="Calibri"/>
          <w:b/>
        </w:rPr>
        <w:t>standardized</w:t>
      </w:r>
      <w:r w:rsidR="0043095A" w:rsidRPr="00427D5E">
        <w:rPr>
          <w:rFonts w:eastAsia="Calibri"/>
          <w:b/>
        </w:rPr>
        <w:t xml:space="preserve"> </w:t>
      </w:r>
      <w:r w:rsidRPr="00427D5E">
        <w:rPr>
          <w:rFonts w:eastAsia="Calibri"/>
          <w:b/>
        </w:rPr>
        <w:t xml:space="preserve">written bar examination should be instituted and conducted on an anonymous basis. Lawyers should participate </w:t>
      </w:r>
      <w:r w:rsidR="0043095A" w:rsidRPr="00427D5E">
        <w:rPr>
          <w:rFonts w:eastAsia="Calibri"/>
          <w:b/>
        </w:rPr>
        <w:t>fully</w:t>
      </w:r>
      <w:r w:rsidR="0043095A">
        <w:rPr>
          <w:rFonts w:eastAsia="Calibri"/>
          <w:b/>
        </w:rPr>
        <w:t xml:space="preserve"> </w:t>
      </w:r>
      <w:r w:rsidRPr="00427D5E">
        <w:rPr>
          <w:rFonts w:eastAsia="Calibri"/>
          <w:b/>
        </w:rPr>
        <w:t xml:space="preserve">in the </w:t>
      </w:r>
      <w:r w:rsidR="0043095A">
        <w:rPr>
          <w:rFonts w:eastAsia="Calibri"/>
          <w:b/>
        </w:rPr>
        <w:t>prepar</w:t>
      </w:r>
      <w:r w:rsidRPr="00427D5E">
        <w:rPr>
          <w:rFonts w:eastAsia="Calibri"/>
          <w:b/>
        </w:rPr>
        <w:t>ation of the examination</w:t>
      </w:r>
      <w:r w:rsidR="008F3B97">
        <w:rPr>
          <w:rFonts w:eastAsia="Calibri"/>
          <w:b/>
        </w:rPr>
        <w:t>.</w:t>
      </w:r>
    </w:p>
    <w:p w:rsidR="00D4535E" w:rsidRPr="00427D5E" w:rsidRDefault="00D4535E" w:rsidP="00B1456B">
      <w:pPr>
        <w:pStyle w:val="SingleTxtG"/>
        <w:numPr>
          <w:ilvl w:val="0"/>
          <w:numId w:val="22"/>
        </w:numPr>
        <w:ind w:left="1134" w:firstLine="0"/>
        <w:rPr>
          <w:rFonts w:eastAsia="Calibri"/>
          <w:b/>
        </w:rPr>
      </w:pPr>
      <w:r w:rsidRPr="00427D5E">
        <w:rPr>
          <w:rFonts w:eastAsia="Calibri"/>
          <w:b/>
        </w:rPr>
        <w:t>An independent</w:t>
      </w:r>
      <w:r w:rsidR="0043095A">
        <w:rPr>
          <w:rFonts w:eastAsia="Calibri"/>
          <w:b/>
        </w:rPr>
        <w:t>,</w:t>
      </w:r>
      <w:r w:rsidRPr="00427D5E">
        <w:rPr>
          <w:rFonts w:eastAsia="Calibri"/>
          <w:b/>
        </w:rPr>
        <w:t xml:space="preserve"> self-regulating bar association with statutes that comply with international standards should be established, inter alia to oversee the process of admitting candidates to the bar and enforce disciplinary measures, including disbarment. The association and its independence should be officially recognized</w:t>
      </w:r>
      <w:r w:rsidR="004B2342">
        <w:rPr>
          <w:rFonts w:eastAsia="Calibri"/>
          <w:b/>
        </w:rPr>
        <w:t>.</w:t>
      </w:r>
    </w:p>
    <w:p w:rsidR="00D4535E" w:rsidRPr="00427D5E" w:rsidRDefault="00D4535E" w:rsidP="00B1456B">
      <w:pPr>
        <w:pStyle w:val="SingleTxtG"/>
        <w:numPr>
          <w:ilvl w:val="0"/>
          <w:numId w:val="22"/>
        </w:numPr>
        <w:ind w:left="1134" w:firstLine="0"/>
        <w:rPr>
          <w:rFonts w:eastAsia="Calibri"/>
          <w:b/>
        </w:rPr>
      </w:pPr>
      <w:r w:rsidRPr="00427D5E">
        <w:rPr>
          <w:rFonts w:eastAsia="Calibri"/>
          <w:b/>
        </w:rPr>
        <w:t>A uniform code of conduct or ethics should be drafted with the full participation of lawyers. Th</w:t>
      </w:r>
      <w:r w:rsidR="0043095A">
        <w:rPr>
          <w:rFonts w:eastAsia="Calibri"/>
          <w:b/>
        </w:rPr>
        <w:t>e</w:t>
      </w:r>
      <w:r w:rsidRPr="00427D5E">
        <w:rPr>
          <w:rFonts w:eastAsia="Calibri"/>
          <w:b/>
        </w:rPr>
        <w:t xml:space="preserve"> code should provide for the applicable disciplinary procedure and give detailed guidance on the infractions that would trigger disciplinary measures against lawyers</w:t>
      </w:r>
      <w:r w:rsidR="004B2342">
        <w:rPr>
          <w:rFonts w:eastAsia="Calibri"/>
          <w:b/>
        </w:rPr>
        <w:t>.</w:t>
      </w:r>
    </w:p>
    <w:p w:rsidR="00D4535E" w:rsidRPr="00427D5E" w:rsidRDefault="00D4535E" w:rsidP="00B1456B">
      <w:pPr>
        <w:pStyle w:val="SingleTxtG"/>
        <w:numPr>
          <w:ilvl w:val="0"/>
          <w:numId w:val="22"/>
        </w:numPr>
        <w:ind w:left="1134" w:firstLine="0"/>
        <w:rPr>
          <w:rFonts w:eastAsia="Calibri"/>
          <w:b/>
        </w:rPr>
      </w:pPr>
      <w:r w:rsidRPr="00427D5E">
        <w:rPr>
          <w:rFonts w:eastAsia="Calibri"/>
          <w:b/>
        </w:rPr>
        <w:t>An impartial disciplin</w:t>
      </w:r>
      <w:r w:rsidR="0043095A">
        <w:rPr>
          <w:rFonts w:eastAsia="Calibri"/>
          <w:b/>
        </w:rPr>
        <w:t>ary</w:t>
      </w:r>
      <w:r w:rsidRPr="00427D5E">
        <w:rPr>
          <w:rFonts w:eastAsia="Calibri"/>
          <w:b/>
        </w:rPr>
        <w:t xml:space="preserve"> body should be established by the legal profession and a clear procedure should be adopted for the conduct of disciplinary proceedings</w:t>
      </w:r>
      <w:r w:rsidR="0043095A">
        <w:rPr>
          <w:rFonts w:eastAsia="Calibri"/>
          <w:b/>
        </w:rPr>
        <w:t>,</w:t>
      </w:r>
      <w:r w:rsidRPr="00427D5E">
        <w:rPr>
          <w:rFonts w:eastAsia="Calibri"/>
          <w:b/>
        </w:rPr>
        <w:t xml:space="preserve"> in line with international standards</w:t>
      </w:r>
      <w:r w:rsidR="00476D6A">
        <w:rPr>
          <w:rFonts w:eastAsia="Calibri"/>
          <w:b/>
        </w:rPr>
        <w:t>.</w:t>
      </w:r>
    </w:p>
    <w:p w:rsidR="00D4535E" w:rsidRPr="00427D5E" w:rsidRDefault="00D4535E" w:rsidP="00B1456B">
      <w:pPr>
        <w:pStyle w:val="SingleTxtG"/>
        <w:numPr>
          <w:ilvl w:val="0"/>
          <w:numId w:val="22"/>
        </w:numPr>
        <w:ind w:left="1134" w:firstLine="0"/>
        <w:rPr>
          <w:rFonts w:eastAsia="Calibri"/>
          <w:b/>
        </w:rPr>
      </w:pPr>
      <w:r w:rsidRPr="00427D5E">
        <w:rPr>
          <w:rFonts w:eastAsia="Calibri"/>
          <w:b/>
        </w:rPr>
        <w:t>The independence of lawyers should be respected and ensured by the authorities</w:t>
      </w:r>
      <w:r w:rsidR="0043095A">
        <w:rPr>
          <w:rFonts w:eastAsia="Calibri"/>
          <w:b/>
        </w:rPr>
        <w:t>.</w:t>
      </w:r>
      <w:r w:rsidRPr="00427D5E">
        <w:rPr>
          <w:rFonts w:eastAsia="Calibri"/>
          <w:b/>
        </w:rPr>
        <w:t xml:space="preserve"> </w:t>
      </w:r>
      <w:r w:rsidR="0043095A">
        <w:rPr>
          <w:rFonts w:eastAsia="Calibri"/>
          <w:b/>
        </w:rPr>
        <w:t>I</w:t>
      </w:r>
      <w:r w:rsidRPr="00427D5E">
        <w:rPr>
          <w:rFonts w:eastAsia="Calibri"/>
          <w:b/>
        </w:rPr>
        <w:t xml:space="preserve">mmediate measures should be taken to put an end to all forms of harassment, pressure and threats exerted on lawyers and </w:t>
      </w:r>
      <w:r w:rsidR="00E2355C">
        <w:rPr>
          <w:rFonts w:eastAsia="Calibri"/>
          <w:b/>
        </w:rPr>
        <w:t xml:space="preserve">to </w:t>
      </w:r>
      <w:r w:rsidRPr="00427D5E">
        <w:rPr>
          <w:rFonts w:eastAsia="Calibri"/>
          <w:b/>
        </w:rPr>
        <w:t xml:space="preserve">remove the many obstacles preventing lawyers from discharging their professional duties and </w:t>
      </w:r>
      <w:r w:rsidR="0043095A">
        <w:rPr>
          <w:rFonts w:eastAsia="Calibri"/>
          <w:b/>
        </w:rPr>
        <w:t>assert</w:t>
      </w:r>
      <w:r w:rsidR="0043095A" w:rsidRPr="00427D5E">
        <w:rPr>
          <w:rFonts w:eastAsia="Calibri"/>
          <w:b/>
        </w:rPr>
        <w:t>ing</w:t>
      </w:r>
      <w:r w:rsidRPr="00427D5E">
        <w:rPr>
          <w:rFonts w:eastAsia="Calibri"/>
          <w:b/>
        </w:rPr>
        <w:t xml:space="preserve"> their independence</w:t>
      </w:r>
      <w:r w:rsidR="00476D6A">
        <w:rPr>
          <w:rFonts w:eastAsia="Calibri"/>
          <w:b/>
        </w:rPr>
        <w:t>.</w:t>
      </w:r>
    </w:p>
    <w:p w:rsidR="00D4535E" w:rsidRPr="00427D5E" w:rsidRDefault="00395442" w:rsidP="00E2355C">
      <w:pPr>
        <w:pStyle w:val="H23G"/>
        <w:rPr>
          <w:rFonts w:eastAsia="Calibri"/>
        </w:rPr>
      </w:pPr>
      <w:r w:rsidRPr="00427D5E">
        <w:rPr>
          <w:rFonts w:eastAsia="Calibri"/>
        </w:rPr>
        <w:tab/>
      </w:r>
      <w:r w:rsidRPr="00427D5E">
        <w:rPr>
          <w:rFonts w:eastAsia="Calibri"/>
        </w:rPr>
        <w:tab/>
      </w:r>
      <w:r w:rsidR="00D4535E" w:rsidRPr="00427D5E">
        <w:rPr>
          <w:rFonts w:eastAsia="Calibri"/>
        </w:rPr>
        <w:t>Education, training and capacity-building</w:t>
      </w:r>
    </w:p>
    <w:p w:rsidR="00D4535E" w:rsidRPr="00427D5E" w:rsidRDefault="00D4535E" w:rsidP="00B1456B">
      <w:pPr>
        <w:pStyle w:val="SingleTxtG"/>
        <w:numPr>
          <w:ilvl w:val="0"/>
          <w:numId w:val="22"/>
        </w:numPr>
        <w:ind w:left="1134" w:firstLine="0"/>
        <w:rPr>
          <w:rFonts w:eastAsia="Calibri"/>
          <w:b/>
        </w:rPr>
      </w:pPr>
      <w:r w:rsidRPr="00427D5E">
        <w:rPr>
          <w:rFonts w:eastAsia="Calibri"/>
          <w:b/>
        </w:rPr>
        <w:t xml:space="preserve">All judges, prosecutors and lawyers working at both </w:t>
      </w:r>
      <w:r w:rsidR="00E2355C">
        <w:rPr>
          <w:rFonts w:eastAsia="Calibri"/>
          <w:b/>
        </w:rPr>
        <w:t xml:space="preserve">the </w:t>
      </w:r>
      <w:r w:rsidRPr="00427D5E">
        <w:rPr>
          <w:rFonts w:eastAsia="Calibri"/>
          <w:b/>
        </w:rPr>
        <w:t>federal and local levels should have access to high-quality education and professional training, including on-the-job and specialized training. Training in human rights law should be made compulsory for all federal and local judges, prosecutors and lawyers</w:t>
      </w:r>
      <w:r w:rsidR="00476D6A">
        <w:rPr>
          <w:rFonts w:eastAsia="Calibri"/>
          <w:b/>
        </w:rPr>
        <w:t>.</w:t>
      </w:r>
    </w:p>
    <w:p w:rsidR="00CF586F" w:rsidRPr="00427D5E" w:rsidRDefault="00D4535E" w:rsidP="00B1456B">
      <w:pPr>
        <w:pStyle w:val="SingleTxtG"/>
        <w:numPr>
          <w:ilvl w:val="0"/>
          <w:numId w:val="22"/>
        </w:numPr>
        <w:ind w:left="1134" w:firstLine="0"/>
        <w:rPr>
          <w:rFonts w:eastAsia="Calibri"/>
          <w:b/>
        </w:rPr>
      </w:pPr>
      <w:r w:rsidRPr="00427D5E">
        <w:rPr>
          <w:rFonts w:eastAsia="Calibri"/>
          <w:b/>
        </w:rPr>
        <w:t>The range of professional and on-the-job training should be expanded</w:t>
      </w:r>
      <w:r w:rsidR="0043095A">
        <w:rPr>
          <w:rFonts w:eastAsia="Calibri"/>
          <w:b/>
        </w:rPr>
        <w:t>.</w:t>
      </w:r>
      <w:r w:rsidRPr="00427D5E">
        <w:rPr>
          <w:rFonts w:eastAsia="Calibri"/>
          <w:b/>
        </w:rPr>
        <w:t xml:space="preserve"> </w:t>
      </w:r>
      <w:r w:rsidR="0043095A">
        <w:rPr>
          <w:rFonts w:eastAsia="Calibri"/>
          <w:b/>
        </w:rPr>
        <w:t>E</w:t>
      </w:r>
      <w:r w:rsidRPr="00427D5E">
        <w:rPr>
          <w:rFonts w:eastAsia="Calibri"/>
          <w:b/>
        </w:rPr>
        <w:t xml:space="preserve">ducation and training opportunities should also be </w:t>
      </w:r>
      <w:r w:rsidR="0043095A">
        <w:rPr>
          <w:rFonts w:eastAsia="Calibri"/>
          <w:b/>
        </w:rPr>
        <w:t>standardized b</w:t>
      </w:r>
      <w:r w:rsidR="00E2355C">
        <w:rPr>
          <w:rFonts w:eastAsia="Calibri"/>
          <w:b/>
        </w:rPr>
        <w:t>e</w:t>
      </w:r>
      <w:r w:rsidR="0043095A">
        <w:rPr>
          <w:rFonts w:eastAsia="Calibri"/>
          <w:b/>
        </w:rPr>
        <w:t>t</w:t>
      </w:r>
      <w:r w:rsidR="00E2355C">
        <w:rPr>
          <w:rFonts w:eastAsia="Calibri"/>
          <w:b/>
        </w:rPr>
        <w:t>w</w:t>
      </w:r>
      <w:r w:rsidR="0043095A">
        <w:rPr>
          <w:rFonts w:eastAsia="Calibri"/>
          <w:b/>
        </w:rPr>
        <w:t>een</w:t>
      </w:r>
      <w:r w:rsidRPr="00427D5E">
        <w:rPr>
          <w:rFonts w:eastAsia="Calibri"/>
          <w:b/>
        </w:rPr>
        <w:t xml:space="preserve"> the </w:t>
      </w:r>
      <w:r w:rsidR="00E2355C">
        <w:rPr>
          <w:rFonts w:eastAsia="Calibri"/>
          <w:b/>
        </w:rPr>
        <w:t>various</w:t>
      </w:r>
      <w:r w:rsidR="00E2355C" w:rsidRPr="00427D5E">
        <w:rPr>
          <w:rFonts w:eastAsia="Calibri"/>
          <w:b/>
        </w:rPr>
        <w:t xml:space="preserve"> </w:t>
      </w:r>
      <w:r w:rsidRPr="00427D5E">
        <w:rPr>
          <w:rFonts w:eastAsia="Calibri"/>
          <w:b/>
        </w:rPr>
        <w:t xml:space="preserve">Emirates so as to </w:t>
      </w:r>
      <w:r w:rsidR="0043095A">
        <w:rPr>
          <w:rFonts w:eastAsia="Calibri"/>
          <w:b/>
        </w:rPr>
        <w:t>ensure that</w:t>
      </w:r>
      <w:r w:rsidRPr="00427D5E">
        <w:rPr>
          <w:rFonts w:eastAsia="Calibri"/>
          <w:b/>
        </w:rPr>
        <w:t xml:space="preserve"> judges, prosecutors and lawyers </w:t>
      </w:r>
      <w:r w:rsidR="0043095A">
        <w:rPr>
          <w:rFonts w:eastAsia="Calibri"/>
          <w:b/>
        </w:rPr>
        <w:t>enjoy</w:t>
      </w:r>
      <w:r w:rsidRPr="00427D5E">
        <w:rPr>
          <w:rFonts w:eastAsia="Calibri"/>
          <w:b/>
        </w:rPr>
        <w:t xml:space="preserve"> the same opportunities</w:t>
      </w:r>
      <w:r w:rsidR="0043095A">
        <w:rPr>
          <w:rFonts w:eastAsia="Calibri"/>
          <w:b/>
        </w:rPr>
        <w:t xml:space="preserve"> nationwide</w:t>
      </w:r>
      <w:r w:rsidRPr="00427D5E">
        <w:rPr>
          <w:rFonts w:eastAsia="Calibri"/>
          <w:b/>
        </w:rPr>
        <w:t>.</w:t>
      </w:r>
    </w:p>
    <w:p w:rsidR="00395442" w:rsidRPr="00427D5E" w:rsidRDefault="00395442" w:rsidP="00395442">
      <w:pPr>
        <w:pStyle w:val="SingleTxtG"/>
        <w:spacing w:before="240" w:after="0"/>
        <w:jc w:val="center"/>
        <w:rPr>
          <w:rFonts w:eastAsia="Calibri"/>
          <w:bCs/>
          <w:u w:val="single"/>
        </w:rPr>
      </w:pPr>
      <w:r w:rsidRPr="00427D5E">
        <w:rPr>
          <w:rFonts w:eastAsia="Calibri"/>
          <w:bCs/>
          <w:u w:val="single"/>
        </w:rPr>
        <w:tab/>
      </w:r>
      <w:r w:rsidRPr="00427D5E">
        <w:rPr>
          <w:rFonts w:eastAsia="Calibri"/>
          <w:bCs/>
          <w:u w:val="single"/>
        </w:rPr>
        <w:tab/>
      </w:r>
      <w:r w:rsidRPr="00427D5E">
        <w:rPr>
          <w:rFonts w:eastAsia="Calibri"/>
          <w:bCs/>
          <w:u w:val="single"/>
        </w:rPr>
        <w:tab/>
      </w:r>
    </w:p>
    <w:sectPr w:rsidR="00395442" w:rsidRPr="00427D5E" w:rsidSect="00A53441">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701" w:right="1134" w:bottom="2268" w:left="1134" w:header="1134" w:footer="1701"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6FC1" w:rsidRDefault="00A96FC1"/>
  </w:endnote>
  <w:endnote w:type="continuationSeparator" w:id="0">
    <w:p w:rsidR="00A96FC1" w:rsidRDefault="00A96FC1"/>
  </w:endnote>
  <w:endnote w:type="continuationNotice" w:id="1">
    <w:p w:rsidR="00A96FC1" w:rsidRDefault="00A96F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39T30Lfz">
    <w:panose1 w:val="000004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2342" w:rsidRPr="003D63E9" w:rsidRDefault="004B2342" w:rsidP="003D63E9">
    <w:pPr>
      <w:pStyle w:val="Footer"/>
      <w:tabs>
        <w:tab w:val="right" w:pos="9638"/>
      </w:tabs>
    </w:pPr>
    <w:r w:rsidRPr="003D63E9">
      <w:rPr>
        <w:b/>
        <w:sz w:val="18"/>
      </w:rPr>
      <w:fldChar w:fldCharType="begin"/>
    </w:r>
    <w:r w:rsidRPr="003D63E9">
      <w:rPr>
        <w:b/>
        <w:sz w:val="18"/>
      </w:rPr>
      <w:instrText xml:space="preserve"> PAGE  \* MERGEFORMAT </w:instrText>
    </w:r>
    <w:r w:rsidRPr="003D63E9">
      <w:rPr>
        <w:b/>
        <w:sz w:val="18"/>
      </w:rPr>
      <w:fldChar w:fldCharType="separate"/>
    </w:r>
    <w:r w:rsidR="00740337">
      <w:rPr>
        <w:b/>
        <w:noProof/>
        <w:sz w:val="18"/>
      </w:rPr>
      <w:t>2</w:t>
    </w:r>
    <w:r w:rsidRPr="003D63E9">
      <w:rPr>
        <w:b/>
        <w:sz w:val="18"/>
      </w:rPr>
      <w:fldChar w:fldCharType="end"/>
    </w:r>
    <w:r>
      <w:rPr>
        <w:sz w:val="1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2342" w:rsidRPr="003D63E9" w:rsidRDefault="004B2342" w:rsidP="003D63E9">
    <w:pPr>
      <w:pStyle w:val="Footer"/>
      <w:tabs>
        <w:tab w:val="right" w:pos="9638"/>
      </w:tabs>
      <w:rPr>
        <w:b/>
        <w:sz w:val="18"/>
      </w:rPr>
    </w:pPr>
    <w:r>
      <w:rPr>
        <w:sz w:val="20"/>
      </w:rPr>
      <w:tab/>
    </w:r>
    <w:r w:rsidRPr="003D63E9">
      <w:rPr>
        <w:b/>
        <w:sz w:val="18"/>
      </w:rPr>
      <w:fldChar w:fldCharType="begin"/>
    </w:r>
    <w:r w:rsidRPr="003D63E9">
      <w:rPr>
        <w:b/>
        <w:sz w:val="18"/>
      </w:rPr>
      <w:instrText xml:space="preserve"> PAGE  \* MERGEFORMAT </w:instrText>
    </w:r>
    <w:r w:rsidRPr="003D63E9">
      <w:rPr>
        <w:b/>
        <w:sz w:val="18"/>
      </w:rPr>
      <w:fldChar w:fldCharType="separate"/>
    </w:r>
    <w:r w:rsidR="00740337">
      <w:rPr>
        <w:b/>
        <w:noProof/>
        <w:sz w:val="18"/>
      </w:rPr>
      <w:t>3</w:t>
    </w:r>
    <w:r w:rsidRPr="003D63E9">
      <w:rPr>
        <w:b/>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77D0" w:rsidRPr="005078E5" w:rsidRDefault="004B2342" w:rsidP="005078E5">
    <w:pPr>
      <w:rPr>
        <w:rFonts w:ascii="C39T30Lfz" w:hAnsi="C39T30Lfz"/>
        <w:sz w:val="56"/>
      </w:rPr>
    </w:pPr>
    <w:r>
      <w:t>GE.15-</w:t>
    </w:r>
    <w:r w:rsidR="00DD1AD9">
      <w:rPr>
        <w:noProof/>
        <w:lang w:eastAsia="zh-CN"/>
      </w:rPr>
      <w:drawing>
        <wp:anchor distT="0" distB="0" distL="114300" distR="114300" simplePos="0" relativeHeight="251659264" behindDoc="0" locked="0" layoutInCell="1" allowOverlap="1" wp14:anchorId="35B2B1D1" wp14:editId="235C6E47">
          <wp:simplePos x="0" y="0"/>
          <wp:positionH relativeFrom="margin">
            <wp:posOffset>4283710</wp:posOffset>
          </wp:positionH>
          <wp:positionV relativeFrom="margin">
            <wp:posOffset>8207375</wp:posOffset>
          </wp:positionV>
          <wp:extent cx="933450" cy="228600"/>
          <wp:effectExtent l="0" t="0" r="0" b="0"/>
          <wp:wrapNone/>
          <wp:docPr id="4" name="Picture 4" descr="recycle_Engli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cycle_English"/>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3450" cy="228600"/>
                  </a:xfrm>
                  <a:prstGeom prst="rect">
                    <a:avLst/>
                  </a:prstGeom>
                  <a:noFill/>
                </pic:spPr>
              </pic:pic>
            </a:graphicData>
          </a:graphic>
          <wp14:sizeRelH relativeFrom="page">
            <wp14:pctWidth>0</wp14:pctWidth>
          </wp14:sizeRelH>
          <wp14:sizeRelV relativeFrom="page">
            <wp14:pctHeight>0</wp14:pctHeight>
          </wp14:sizeRelV>
        </wp:anchor>
      </w:drawing>
    </w:r>
    <w:r w:rsidR="00F177D0">
      <w:t>08885</w:t>
    </w:r>
    <w:r w:rsidR="00DD1AD9">
      <w:t xml:space="preserve">  (E)</w:t>
    </w:r>
    <w:r w:rsidR="005078E5">
      <w:br/>
    </w:r>
    <w:r w:rsidR="005078E5" w:rsidRPr="005078E5">
      <w:rPr>
        <w:rFonts w:ascii="C39T30Lfz" w:hAnsi="C39T30Lfz"/>
        <w:sz w:val="56"/>
      </w:rPr>
      <w:t></w:t>
    </w:r>
    <w:r w:rsidR="005078E5" w:rsidRPr="005078E5">
      <w:rPr>
        <w:rFonts w:ascii="C39T30Lfz" w:hAnsi="C39T30Lfz"/>
        <w:sz w:val="56"/>
      </w:rPr>
      <w:t></w:t>
    </w:r>
    <w:r w:rsidR="005078E5" w:rsidRPr="005078E5">
      <w:rPr>
        <w:rFonts w:ascii="C39T30Lfz" w:hAnsi="C39T30Lfz"/>
        <w:sz w:val="56"/>
      </w:rPr>
      <w:t></w:t>
    </w:r>
    <w:r w:rsidR="005078E5" w:rsidRPr="005078E5">
      <w:rPr>
        <w:rFonts w:ascii="C39T30Lfz" w:hAnsi="C39T30Lfz"/>
        <w:sz w:val="56"/>
      </w:rPr>
      <w:t></w:t>
    </w:r>
    <w:r w:rsidR="005078E5" w:rsidRPr="005078E5">
      <w:rPr>
        <w:rFonts w:ascii="C39T30Lfz" w:hAnsi="C39T30Lfz"/>
        <w:sz w:val="56"/>
      </w:rPr>
      <w:t></w:t>
    </w:r>
    <w:r w:rsidR="005078E5" w:rsidRPr="005078E5">
      <w:rPr>
        <w:rFonts w:ascii="C39T30Lfz" w:hAnsi="C39T30Lfz"/>
        <w:sz w:val="56"/>
      </w:rPr>
      <w:t></w:t>
    </w:r>
    <w:r w:rsidR="005078E5" w:rsidRPr="005078E5">
      <w:rPr>
        <w:rFonts w:ascii="C39T30Lfz" w:hAnsi="C39T30Lfz"/>
        <w:sz w:val="56"/>
      </w:rPr>
      <w:t></w:t>
    </w:r>
    <w:r w:rsidR="005078E5" w:rsidRPr="005078E5">
      <w:rPr>
        <w:rFonts w:ascii="C39T30Lfz" w:hAnsi="C39T30Lfz"/>
        <w:sz w:val="56"/>
      </w:rPr>
      <w:t></w:t>
    </w:r>
    <w:r w:rsidR="005078E5" w:rsidRPr="005078E5">
      <w:rPr>
        <w:rFonts w:ascii="C39T30Lfz" w:hAnsi="C39T30Lfz"/>
        <w:sz w:val="56"/>
      </w:rPr>
      <w:t></w:t>
    </w:r>
    <w:bookmarkStart w:id="0" w:name="_GoBack"/>
    <w:bookmarkEnd w:id="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6FC1" w:rsidRPr="000B175B" w:rsidRDefault="00A96FC1" w:rsidP="000B175B">
      <w:pPr>
        <w:tabs>
          <w:tab w:val="right" w:pos="2155"/>
        </w:tabs>
        <w:spacing w:after="80"/>
        <w:ind w:left="680"/>
        <w:rPr>
          <w:u w:val="single"/>
        </w:rPr>
      </w:pPr>
      <w:r>
        <w:rPr>
          <w:u w:val="single"/>
        </w:rPr>
        <w:tab/>
      </w:r>
    </w:p>
  </w:footnote>
  <w:footnote w:type="continuationSeparator" w:id="0">
    <w:p w:rsidR="00A96FC1" w:rsidRPr="00FC68B7" w:rsidRDefault="00A96FC1" w:rsidP="00FC68B7">
      <w:pPr>
        <w:tabs>
          <w:tab w:val="left" w:pos="2155"/>
        </w:tabs>
        <w:spacing w:after="80"/>
        <w:ind w:left="680"/>
        <w:rPr>
          <w:u w:val="single"/>
        </w:rPr>
      </w:pPr>
      <w:r>
        <w:rPr>
          <w:u w:val="single"/>
        </w:rPr>
        <w:tab/>
      </w:r>
    </w:p>
  </w:footnote>
  <w:footnote w:type="continuationNotice" w:id="1">
    <w:p w:rsidR="00A96FC1" w:rsidRDefault="00A96FC1"/>
  </w:footnote>
  <w:footnote w:id="2">
    <w:p w:rsidR="004B2342" w:rsidRPr="006C1DB6" w:rsidRDefault="004B2342" w:rsidP="00654118">
      <w:pPr>
        <w:pStyle w:val="FootnoteText"/>
        <w:rPr>
          <w:szCs w:val="18"/>
        </w:rPr>
      </w:pPr>
      <w:r w:rsidRPr="00A53441">
        <w:rPr>
          <w:rStyle w:val="FootnoteReference"/>
          <w:vertAlign w:val="baseline"/>
        </w:rPr>
        <w:tab/>
      </w:r>
      <w:r w:rsidRPr="00FE5314">
        <w:rPr>
          <w:rStyle w:val="FootnoteReference"/>
          <w:sz w:val="20"/>
        </w:rPr>
        <w:t>*</w:t>
      </w:r>
      <w:r w:rsidRPr="000E750E">
        <w:rPr>
          <w:rStyle w:val="FootnoteReference"/>
          <w:sz w:val="20"/>
          <w:vertAlign w:val="baseline"/>
        </w:rPr>
        <w:tab/>
      </w:r>
      <w:r w:rsidRPr="006C1DB6">
        <w:rPr>
          <w:szCs w:val="18"/>
        </w:rPr>
        <w:t xml:space="preserve">The summary of the present report is </w:t>
      </w:r>
      <w:r>
        <w:rPr>
          <w:szCs w:val="18"/>
        </w:rPr>
        <w:t>circulated</w:t>
      </w:r>
      <w:r w:rsidRPr="006C1DB6">
        <w:rPr>
          <w:szCs w:val="18"/>
        </w:rPr>
        <w:t xml:space="preserve"> in all official languages. The report itself, contained in the annex to the summary, is </w:t>
      </w:r>
      <w:r>
        <w:rPr>
          <w:szCs w:val="18"/>
        </w:rPr>
        <w:t>circulated</w:t>
      </w:r>
      <w:r w:rsidRPr="006C1DB6">
        <w:rPr>
          <w:szCs w:val="18"/>
        </w:rPr>
        <w:t xml:space="preserve"> in the la</w:t>
      </w:r>
      <w:r>
        <w:rPr>
          <w:szCs w:val="18"/>
        </w:rPr>
        <w:t>nguage of submission and in Arabic</w:t>
      </w:r>
      <w:r w:rsidRPr="006C1DB6">
        <w:rPr>
          <w:szCs w:val="18"/>
        </w:rPr>
        <w:t xml:space="preserve"> only.</w:t>
      </w:r>
    </w:p>
  </w:footnote>
  <w:footnote w:id="3">
    <w:p w:rsidR="004B2342" w:rsidRPr="008D230C" w:rsidRDefault="004B2342" w:rsidP="008D230C">
      <w:pPr>
        <w:pStyle w:val="FootnoteText"/>
      </w:pPr>
      <w:r>
        <w:rPr>
          <w:vertAlign w:val="superscript"/>
        </w:rPr>
        <w:tab/>
      </w:r>
      <w:r w:rsidRPr="003E5BE1">
        <w:rPr>
          <w:rStyle w:val="FootnoteReference"/>
        </w:rPr>
        <w:footnoteRef/>
      </w:r>
      <w:r w:rsidRPr="003E5BE1">
        <w:tab/>
      </w:r>
      <w:r w:rsidRPr="008D230C">
        <w:t>Federal Law</w:t>
      </w:r>
      <w:r>
        <w:t xml:space="preserve"> No. 10 of 1973, article </w:t>
      </w:r>
      <w:r w:rsidRPr="008D230C">
        <w:t>75; see also Federal Law</w:t>
      </w:r>
      <w:r>
        <w:t xml:space="preserve"> No. 3 of 1983, article </w:t>
      </w:r>
      <w:r w:rsidRPr="008D230C">
        <w:t>1.</w:t>
      </w:r>
    </w:p>
  </w:footnote>
  <w:footnote w:id="4">
    <w:p w:rsidR="004B2342" w:rsidRPr="008D230C" w:rsidRDefault="004B2342" w:rsidP="00BD2959">
      <w:pPr>
        <w:pStyle w:val="FootnoteText"/>
      </w:pPr>
      <w:r>
        <w:tab/>
      </w:r>
      <w:r w:rsidRPr="003E5BE1">
        <w:rPr>
          <w:rStyle w:val="FootnoteReference"/>
        </w:rPr>
        <w:footnoteRef/>
      </w:r>
      <w:r>
        <w:tab/>
      </w:r>
      <w:r w:rsidRPr="008D230C">
        <w:t>The</w:t>
      </w:r>
      <w:r>
        <w:t>re are</w:t>
      </w:r>
      <w:r w:rsidRPr="008D230C">
        <w:t xml:space="preserve"> current</w:t>
      </w:r>
      <w:r>
        <w:t>ly</w:t>
      </w:r>
      <w:r w:rsidRPr="008D230C">
        <w:t xml:space="preserve"> 20</w:t>
      </w:r>
      <w:r>
        <w:t xml:space="preserve"> j</w:t>
      </w:r>
      <w:r w:rsidRPr="008D230C">
        <w:t>udges</w:t>
      </w:r>
      <w:r>
        <w:t xml:space="preserve"> in </w:t>
      </w:r>
      <w:r w:rsidRPr="008D230C">
        <w:t>total.</w:t>
      </w:r>
    </w:p>
  </w:footnote>
  <w:footnote w:id="5">
    <w:p w:rsidR="004B2342" w:rsidRPr="008D230C" w:rsidRDefault="004B2342" w:rsidP="000B2A43">
      <w:pPr>
        <w:pStyle w:val="FootnoteText"/>
      </w:pPr>
      <w:r>
        <w:tab/>
      </w:r>
      <w:r w:rsidRPr="003E5BE1">
        <w:rPr>
          <w:rStyle w:val="FootnoteReference"/>
        </w:rPr>
        <w:footnoteRef/>
      </w:r>
      <w:r>
        <w:tab/>
      </w:r>
      <w:r w:rsidRPr="008D230C">
        <w:t>There are Federal Courts of Appeal in the Emirates of Abu Dhabi, Ajman, Fujairah, Sharjah and Umm al-Quwain.</w:t>
      </w:r>
    </w:p>
  </w:footnote>
  <w:footnote w:id="6">
    <w:p w:rsidR="004B2342" w:rsidRPr="008D230C" w:rsidRDefault="004B2342" w:rsidP="000B2A43">
      <w:pPr>
        <w:pStyle w:val="FootnoteText"/>
      </w:pPr>
      <w:r>
        <w:tab/>
      </w:r>
      <w:r w:rsidRPr="003E5BE1">
        <w:rPr>
          <w:rStyle w:val="FootnoteReference"/>
        </w:rPr>
        <w:footnoteRef/>
      </w:r>
      <w:r>
        <w:tab/>
      </w:r>
      <w:r w:rsidRPr="008D230C">
        <w:t>There are Federal First Instance Courts in the Emirates of Abu Dhabi, Ajman, Fujairah, Sharjah and Umm al-Quwain.</w:t>
      </w:r>
    </w:p>
  </w:footnote>
  <w:footnote w:id="7">
    <w:p w:rsidR="004B2342" w:rsidRPr="008D230C" w:rsidRDefault="004B2342" w:rsidP="00C13BFF">
      <w:pPr>
        <w:pStyle w:val="FootnoteText"/>
      </w:pPr>
      <w:r>
        <w:tab/>
      </w:r>
      <w:r w:rsidRPr="003E5BE1">
        <w:rPr>
          <w:rStyle w:val="FootnoteReference"/>
        </w:rPr>
        <w:footnoteRef/>
      </w:r>
      <w:r>
        <w:tab/>
      </w:r>
      <w:r w:rsidRPr="008D230C">
        <w:t xml:space="preserve">See </w:t>
      </w:r>
      <w:r>
        <w:t xml:space="preserve">the </w:t>
      </w:r>
      <w:r w:rsidRPr="008D230C">
        <w:t>Bangalore Principles o</w:t>
      </w:r>
      <w:r>
        <w:t>f</w:t>
      </w:r>
      <w:r w:rsidRPr="008D230C">
        <w:t xml:space="preserve"> Judicial Conduct.</w:t>
      </w:r>
    </w:p>
  </w:footnote>
  <w:footnote w:id="8">
    <w:p w:rsidR="004B2342" w:rsidRPr="008D230C" w:rsidRDefault="004B2342" w:rsidP="00D32839">
      <w:pPr>
        <w:pStyle w:val="FootnoteText"/>
      </w:pPr>
      <w:r>
        <w:rPr>
          <w:vertAlign w:val="superscript"/>
        </w:rPr>
        <w:tab/>
      </w:r>
      <w:r w:rsidRPr="003E5BE1">
        <w:rPr>
          <w:rStyle w:val="FootnoteReference"/>
        </w:rPr>
        <w:footnoteRef/>
      </w:r>
      <w:r w:rsidRPr="00DB56D6">
        <w:tab/>
      </w:r>
      <w:r w:rsidRPr="008D230C">
        <w:t>The Council for the Admission of Lawyers Before the Courts is composed of two representative</w:t>
      </w:r>
      <w:r>
        <w:t>s</w:t>
      </w:r>
      <w:r w:rsidRPr="008D230C">
        <w:t xml:space="preserve"> </w:t>
      </w:r>
      <w:r>
        <w:t>o</w:t>
      </w:r>
      <w:r w:rsidRPr="008D230C">
        <w:t xml:space="preserve">f the Ministry of Justice, </w:t>
      </w:r>
      <w:r>
        <w:t>one</w:t>
      </w:r>
      <w:r w:rsidRPr="008D230C">
        <w:t xml:space="preserve"> expert chosen by the Ministry of Justice, two judges from the Federal Supreme Court and</w:t>
      </w:r>
      <w:r>
        <w:t xml:space="preserve"> the</w:t>
      </w:r>
      <w:r w:rsidRPr="008D230C">
        <w:t xml:space="preserve"> Court of Appeal, one prosecutor and one lawyer.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2342" w:rsidRPr="003D63E9" w:rsidRDefault="004B2342">
    <w:pPr>
      <w:pStyle w:val="Header"/>
    </w:pPr>
    <w:r>
      <w:t>A/HRC/29/26/Add.2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2342" w:rsidRPr="003D63E9" w:rsidRDefault="004B2342" w:rsidP="003D63E9">
    <w:pPr>
      <w:pStyle w:val="Header"/>
      <w:jc w:val="right"/>
    </w:pPr>
    <w:r>
      <w:t>A/HRC/29/26/Add.2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78E5" w:rsidRDefault="005078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C49F8"/>
    <w:multiLevelType w:val="hybridMultilevel"/>
    <w:tmpl w:val="FFD08D26"/>
    <w:lvl w:ilvl="0" w:tplc="075A6416">
      <w:start w:val="1"/>
      <w:numFmt w:val="decimal"/>
      <w:lvlText w:val="%1."/>
      <w:lvlJc w:val="left"/>
      <w:pPr>
        <w:tabs>
          <w:tab w:val="num" w:pos="0"/>
        </w:tabs>
        <w:ind w:left="1134" w:firstLine="0"/>
      </w:pPr>
      <w:rPr>
        <w:rFonts w:ascii="Times New Roman" w:hAnsi="Times New Roman"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3F2036B"/>
    <w:multiLevelType w:val="hybridMultilevel"/>
    <w:tmpl w:val="B22E0BFA"/>
    <w:lvl w:ilvl="0" w:tplc="9008FA9E">
      <w:start w:val="1"/>
      <w:numFmt w:val="bullet"/>
      <w:pStyle w:val="Bullet1G"/>
      <w:lvlText w:val="•"/>
      <w:lvlJc w:val="left"/>
      <w:pPr>
        <w:tabs>
          <w:tab w:val="num" w:pos="1701"/>
        </w:tabs>
        <w:ind w:left="1701" w:hanging="170"/>
      </w:pPr>
      <w:rPr>
        <w:rFonts w:ascii="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042C35DA"/>
    <w:multiLevelType w:val="hybridMultilevel"/>
    <w:tmpl w:val="59741C5A"/>
    <w:lvl w:ilvl="0" w:tplc="94ECACA8">
      <w:start w:val="1"/>
      <w:numFmt w:val="upp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nsid w:val="08531627"/>
    <w:multiLevelType w:val="hybridMultilevel"/>
    <w:tmpl w:val="F63E434A"/>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
    <w:nsid w:val="0A6D1B6F"/>
    <w:multiLevelType w:val="hybridMultilevel"/>
    <w:tmpl w:val="4FA0043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EE51941"/>
    <w:multiLevelType w:val="hybridMultilevel"/>
    <w:tmpl w:val="4240E0CA"/>
    <w:lvl w:ilvl="0" w:tplc="2078E296">
      <w:start w:val="1"/>
      <w:numFmt w:val="decimal"/>
      <w:lvlText w:val="%1."/>
      <w:lvlJc w:val="left"/>
      <w:pPr>
        <w:ind w:left="1689" w:hanging="555"/>
      </w:pPr>
      <w:rPr>
        <w:rFonts w:eastAsia="Calibri" w:hint="default"/>
        <w:b w:val="0"/>
        <w:bCs/>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nsid w:val="1024650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E253887"/>
    <w:multiLevelType w:val="hybridMultilevel"/>
    <w:tmpl w:val="497EC7CC"/>
    <w:lvl w:ilvl="0" w:tplc="FAE4B376">
      <w:start w:val="1"/>
      <w:numFmt w:val="bullet"/>
      <w:lvlText w:val="•"/>
      <w:lvlJc w:val="left"/>
      <w:pPr>
        <w:tabs>
          <w:tab w:val="num" w:pos="2268"/>
        </w:tabs>
        <w:ind w:left="2268" w:hanging="17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EB12BAF"/>
    <w:multiLevelType w:val="hybridMultilevel"/>
    <w:tmpl w:val="6402019C"/>
    <w:lvl w:ilvl="0" w:tplc="762A994C">
      <w:start w:val="1"/>
      <w:numFmt w:val="upp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nsid w:val="1F7620D1"/>
    <w:multiLevelType w:val="hybridMultilevel"/>
    <w:tmpl w:val="12CEA87A"/>
    <w:lvl w:ilvl="0" w:tplc="ED489434">
      <w:start w:val="1"/>
      <w:numFmt w:val="upp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nsid w:val="2B9C3E12"/>
    <w:multiLevelType w:val="hybridMultilevel"/>
    <w:tmpl w:val="09C4F62E"/>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1">
    <w:nsid w:val="2E7C0D72"/>
    <w:multiLevelType w:val="hybridMultilevel"/>
    <w:tmpl w:val="973E8F3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1A12325"/>
    <w:multiLevelType w:val="hybridMultilevel"/>
    <w:tmpl w:val="FF0E5B48"/>
    <w:lvl w:ilvl="0" w:tplc="6D5E22D8">
      <w:start w:val="1"/>
      <w:numFmt w:val="bullet"/>
      <w:lvlText w:val="•"/>
      <w:lvlJc w:val="left"/>
      <w:pPr>
        <w:tabs>
          <w:tab w:val="num" w:pos="1701"/>
        </w:tabs>
        <w:ind w:left="1701" w:hanging="170"/>
      </w:pPr>
      <w:rPr>
        <w:rFonts w:ascii="Times New Roman" w:hAnsi="Times New Roman" w:cs="Times New Roman" w:hint="default"/>
        <w:b w:val="0"/>
        <w:i w:val="0"/>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9D267A3"/>
    <w:multiLevelType w:val="hybridMultilevel"/>
    <w:tmpl w:val="ECB4490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A3136F2"/>
    <w:multiLevelType w:val="hybridMultilevel"/>
    <w:tmpl w:val="27AA32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0DF6524"/>
    <w:multiLevelType w:val="hybridMultilevel"/>
    <w:tmpl w:val="1B38BCEE"/>
    <w:lvl w:ilvl="0" w:tplc="9132904C">
      <w:start w:val="1"/>
      <w:numFmt w:val="decimal"/>
      <w:lvlText w:val="%1."/>
      <w:lvlJc w:val="left"/>
      <w:pPr>
        <w:ind w:left="1689" w:hanging="555"/>
      </w:pPr>
      <w:rPr>
        <w:rFonts w:eastAsia="Calibri" w:hint="default"/>
        <w:b w:val="0"/>
        <w:bCs/>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nsid w:val="6131675A"/>
    <w:multiLevelType w:val="hybridMultilevel"/>
    <w:tmpl w:val="1F14A7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5C04203"/>
    <w:multiLevelType w:val="hybridMultilevel"/>
    <w:tmpl w:val="DFE87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6711385B"/>
    <w:multiLevelType w:val="hybridMultilevel"/>
    <w:tmpl w:val="C09E1B6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8862366"/>
    <w:multiLevelType w:val="hybridMultilevel"/>
    <w:tmpl w:val="523E6D94"/>
    <w:lvl w:ilvl="0" w:tplc="E24C15DA">
      <w:start w:val="1"/>
      <w:numFmt w:val="bullet"/>
      <w:pStyle w:val="Bullet2G"/>
      <w:lvlText w:val="•"/>
      <w:lvlJc w:val="left"/>
      <w:pPr>
        <w:tabs>
          <w:tab w:val="num" w:pos="2268"/>
        </w:tabs>
        <w:ind w:left="2268" w:hanging="170"/>
      </w:pPr>
      <w:rPr>
        <w:rFonts w:ascii="Times New Roman" w:hAnsi="Times New Roman" w:cs="Times New Roman" w:hint="default"/>
        <w:b w:val="0"/>
        <w:i w:val="0"/>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nsid w:val="6BCD78C7"/>
    <w:multiLevelType w:val="hybridMultilevel"/>
    <w:tmpl w:val="3FB21334"/>
    <w:lvl w:ilvl="0" w:tplc="6BE481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C4B4761"/>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abstractNumId w:val="12"/>
  </w:num>
  <w:num w:numId="2">
    <w:abstractNumId w:val="7"/>
  </w:num>
  <w:num w:numId="3">
    <w:abstractNumId w:val="21"/>
  </w:num>
  <w:num w:numId="4">
    <w:abstractNumId w:val="6"/>
  </w:num>
  <w:num w:numId="5">
    <w:abstractNumId w:val="0"/>
  </w:num>
  <w:num w:numId="6">
    <w:abstractNumId w:val="1"/>
  </w:num>
  <w:num w:numId="7">
    <w:abstractNumId w:val="19"/>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9"/>
  </w:num>
  <w:num w:numId="11">
    <w:abstractNumId w:val="11"/>
  </w:num>
  <w:num w:numId="12">
    <w:abstractNumId w:val="18"/>
  </w:num>
  <w:num w:numId="13">
    <w:abstractNumId w:val="17"/>
  </w:num>
  <w:num w:numId="14">
    <w:abstractNumId w:val="13"/>
  </w:num>
  <w:num w:numId="15">
    <w:abstractNumId w:val="16"/>
  </w:num>
  <w:num w:numId="16">
    <w:abstractNumId w:val="14"/>
  </w:num>
  <w:num w:numId="17">
    <w:abstractNumId w:val="4"/>
  </w:num>
  <w:num w:numId="18">
    <w:abstractNumId w:val="20"/>
  </w:num>
  <w:num w:numId="19">
    <w:abstractNumId w:val="3"/>
  </w:num>
  <w:num w:numId="20">
    <w:abstractNumId w:val="5"/>
  </w:num>
  <w:num w:numId="21">
    <w:abstractNumId w:val="10"/>
  </w:num>
  <w:num w:numId="22">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357"/>
  <w:doNotHyphenateCaps/>
  <w:evenAndOddHeaders/>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35E"/>
    <w:rsid w:val="000013C0"/>
    <w:rsid w:val="00002CC3"/>
    <w:rsid w:val="00004588"/>
    <w:rsid w:val="00007F7F"/>
    <w:rsid w:val="0001435D"/>
    <w:rsid w:val="00015196"/>
    <w:rsid w:val="00022DB5"/>
    <w:rsid w:val="000253D3"/>
    <w:rsid w:val="000403D1"/>
    <w:rsid w:val="00041FD5"/>
    <w:rsid w:val="000449AA"/>
    <w:rsid w:val="00050F6B"/>
    <w:rsid w:val="00053555"/>
    <w:rsid w:val="00054E3E"/>
    <w:rsid w:val="00057AA5"/>
    <w:rsid w:val="000603BA"/>
    <w:rsid w:val="000609D0"/>
    <w:rsid w:val="00067459"/>
    <w:rsid w:val="00072C8C"/>
    <w:rsid w:val="00073E70"/>
    <w:rsid w:val="00074E00"/>
    <w:rsid w:val="00075037"/>
    <w:rsid w:val="000876EB"/>
    <w:rsid w:val="00091419"/>
    <w:rsid w:val="000918CA"/>
    <w:rsid w:val="000931C0"/>
    <w:rsid w:val="000B175B"/>
    <w:rsid w:val="000B204B"/>
    <w:rsid w:val="000B2654"/>
    <w:rsid w:val="000B2A43"/>
    <w:rsid w:val="000B3A0F"/>
    <w:rsid w:val="000B4A3B"/>
    <w:rsid w:val="000C4A7D"/>
    <w:rsid w:val="000D1851"/>
    <w:rsid w:val="000E0415"/>
    <w:rsid w:val="000E750E"/>
    <w:rsid w:val="001114C9"/>
    <w:rsid w:val="0012093E"/>
    <w:rsid w:val="00124938"/>
    <w:rsid w:val="00125936"/>
    <w:rsid w:val="00125996"/>
    <w:rsid w:val="001360D1"/>
    <w:rsid w:val="00140F9D"/>
    <w:rsid w:val="00146D32"/>
    <w:rsid w:val="001509BA"/>
    <w:rsid w:val="00166119"/>
    <w:rsid w:val="001776A7"/>
    <w:rsid w:val="001838A8"/>
    <w:rsid w:val="0018731B"/>
    <w:rsid w:val="00190BD3"/>
    <w:rsid w:val="001B4B04"/>
    <w:rsid w:val="001C427B"/>
    <w:rsid w:val="001C4B25"/>
    <w:rsid w:val="001C6663"/>
    <w:rsid w:val="001C7895"/>
    <w:rsid w:val="001D26DF"/>
    <w:rsid w:val="001E2790"/>
    <w:rsid w:val="001F28CF"/>
    <w:rsid w:val="001F382A"/>
    <w:rsid w:val="001F7EA2"/>
    <w:rsid w:val="001F7EDB"/>
    <w:rsid w:val="0020472B"/>
    <w:rsid w:val="00211E0B"/>
    <w:rsid w:val="00211E72"/>
    <w:rsid w:val="0021290E"/>
    <w:rsid w:val="00214047"/>
    <w:rsid w:val="0022130F"/>
    <w:rsid w:val="002228AE"/>
    <w:rsid w:val="00223987"/>
    <w:rsid w:val="00227E46"/>
    <w:rsid w:val="00237785"/>
    <w:rsid w:val="002410DD"/>
    <w:rsid w:val="00241466"/>
    <w:rsid w:val="00245E0D"/>
    <w:rsid w:val="00253D58"/>
    <w:rsid w:val="002556BD"/>
    <w:rsid w:val="002556E1"/>
    <w:rsid w:val="0026570F"/>
    <w:rsid w:val="00266C93"/>
    <w:rsid w:val="00276B84"/>
    <w:rsid w:val="0027725F"/>
    <w:rsid w:val="00292AF4"/>
    <w:rsid w:val="00295E9D"/>
    <w:rsid w:val="00296B6A"/>
    <w:rsid w:val="002A0F9D"/>
    <w:rsid w:val="002B2867"/>
    <w:rsid w:val="002C1CB1"/>
    <w:rsid w:val="002C21F0"/>
    <w:rsid w:val="002C7193"/>
    <w:rsid w:val="002E3AAB"/>
    <w:rsid w:val="00304C64"/>
    <w:rsid w:val="003107FA"/>
    <w:rsid w:val="00314C64"/>
    <w:rsid w:val="00317977"/>
    <w:rsid w:val="003229D8"/>
    <w:rsid w:val="0032705A"/>
    <w:rsid w:val="00330306"/>
    <w:rsid w:val="003314D1"/>
    <w:rsid w:val="00333D30"/>
    <w:rsid w:val="00335A2F"/>
    <w:rsid w:val="00341937"/>
    <w:rsid w:val="00346892"/>
    <w:rsid w:val="003500EA"/>
    <w:rsid w:val="00350CD2"/>
    <w:rsid w:val="003522B9"/>
    <w:rsid w:val="00360C42"/>
    <w:rsid w:val="003620B4"/>
    <w:rsid w:val="00381EF8"/>
    <w:rsid w:val="00383B21"/>
    <w:rsid w:val="003875D2"/>
    <w:rsid w:val="0039277A"/>
    <w:rsid w:val="00395442"/>
    <w:rsid w:val="00397004"/>
    <w:rsid w:val="003972E0"/>
    <w:rsid w:val="003975ED"/>
    <w:rsid w:val="003B3147"/>
    <w:rsid w:val="003B3F4C"/>
    <w:rsid w:val="003B7EA7"/>
    <w:rsid w:val="003C1360"/>
    <w:rsid w:val="003C2CC4"/>
    <w:rsid w:val="003D041A"/>
    <w:rsid w:val="003D2B8A"/>
    <w:rsid w:val="003D4B23"/>
    <w:rsid w:val="003D63E9"/>
    <w:rsid w:val="003E0D97"/>
    <w:rsid w:val="003E5BE1"/>
    <w:rsid w:val="00424C80"/>
    <w:rsid w:val="004268F6"/>
    <w:rsid w:val="00427D5E"/>
    <w:rsid w:val="0043095A"/>
    <w:rsid w:val="004325CB"/>
    <w:rsid w:val="0044100B"/>
    <w:rsid w:val="0044375B"/>
    <w:rsid w:val="0044503A"/>
    <w:rsid w:val="00446DE4"/>
    <w:rsid w:val="00447245"/>
    <w:rsid w:val="00447761"/>
    <w:rsid w:val="00451EC3"/>
    <w:rsid w:val="00463B06"/>
    <w:rsid w:val="00465D13"/>
    <w:rsid w:val="004721B1"/>
    <w:rsid w:val="0047469B"/>
    <w:rsid w:val="00476D6A"/>
    <w:rsid w:val="00484E4F"/>
    <w:rsid w:val="004859EC"/>
    <w:rsid w:val="00490729"/>
    <w:rsid w:val="00496A15"/>
    <w:rsid w:val="004B2342"/>
    <w:rsid w:val="004B75D2"/>
    <w:rsid w:val="004C2CC1"/>
    <w:rsid w:val="004C6370"/>
    <w:rsid w:val="004D1140"/>
    <w:rsid w:val="004D1740"/>
    <w:rsid w:val="004D7990"/>
    <w:rsid w:val="004E3EDE"/>
    <w:rsid w:val="004F009F"/>
    <w:rsid w:val="004F55ED"/>
    <w:rsid w:val="004F6AE3"/>
    <w:rsid w:val="004F7B19"/>
    <w:rsid w:val="005078E5"/>
    <w:rsid w:val="0052176C"/>
    <w:rsid w:val="005261E5"/>
    <w:rsid w:val="00526F92"/>
    <w:rsid w:val="00540A4F"/>
    <w:rsid w:val="005420F2"/>
    <w:rsid w:val="00542574"/>
    <w:rsid w:val="005436AB"/>
    <w:rsid w:val="00546DBF"/>
    <w:rsid w:val="005527C4"/>
    <w:rsid w:val="00553D76"/>
    <w:rsid w:val="005552B5"/>
    <w:rsid w:val="0056117B"/>
    <w:rsid w:val="005649B7"/>
    <w:rsid w:val="00571365"/>
    <w:rsid w:val="005A39F2"/>
    <w:rsid w:val="005A7274"/>
    <w:rsid w:val="005B3CBB"/>
    <w:rsid w:val="005B3DB3"/>
    <w:rsid w:val="005B6E48"/>
    <w:rsid w:val="005C4DCA"/>
    <w:rsid w:val="005C7C6C"/>
    <w:rsid w:val="005E1712"/>
    <w:rsid w:val="005E7AE1"/>
    <w:rsid w:val="00607AF9"/>
    <w:rsid w:val="00611FC4"/>
    <w:rsid w:val="00615977"/>
    <w:rsid w:val="006176FB"/>
    <w:rsid w:val="00637BB1"/>
    <w:rsid w:val="006400A8"/>
    <w:rsid w:val="00640B26"/>
    <w:rsid w:val="00654118"/>
    <w:rsid w:val="006552EB"/>
    <w:rsid w:val="00665E34"/>
    <w:rsid w:val="00670741"/>
    <w:rsid w:val="00675462"/>
    <w:rsid w:val="00683747"/>
    <w:rsid w:val="00683B4B"/>
    <w:rsid w:val="006860C7"/>
    <w:rsid w:val="00694A0C"/>
    <w:rsid w:val="00696BD6"/>
    <w:rsid w:val="006A5CB6"/>
    <w:rsid w:val="006A6B9D"/>
    <w:rsid w:val="006A7392"/>
    <w:rsid w:val="006B3189"/>
    <w:rsid w:val="006B7D65"/>
    <w:rsid w:val="006C129D"/>
    <w:rsid w:val="006D0A06"/>
    <w:rsid w:val="006D1E06"/>
    <w:rsid w:val="006D24AF"/>
    <w:rsid w:val="006D6DA6"/>
    <w:rsid w:val="006E314D"/>
    <w:rsid w:val="006E342B"/>
    <w:rsid w:val="006E379E"/>
    <w:rsid w:val="006E564B"/>
    <w:rsid w:val="006F13F0"/>
    <w:rsid w:val="006F1802"/>
    <w:rsid w:val="006F5035"/>
    <w:rsid w:val="006F5195"/>
    <w:rsid w:val="007065EB"/>
    <w:rsid w:val="00720183"/>
    <w:rsid w:val="0072632A"/>
    <w:rsid w:val="00726E15"/>
    <w:rsid w:val="00726E85"/>
    <w:rsid w:val="007276F8"/>
    <w:rsid w:val="007304D0"/>
    <w:rsid w:val="00740337"/>
    <w:rsid w:val="0074200B"/>
    <w:rsid w:val="0076185D"/>
    <w:rsid w:val="00775953"/>
    <w:rsid w:val="0078620F"/>
    <w:rsid w:val="0078671F"/>
    <w:rsid w:val="00790D2F"/>
    <w:rsid w:val="007A6296"/>
    <w:rsid w:val="007B6BA5"/>
    <w:rsid w:val="007C1B62"/>
    <w:rsid w:val="007C3390"/>
    <w:rsid w:val="007C4F4B"/>
    <w:rsid w:val="007D2CDC"/>
    <w:rsid w:val="007D5327"/>
    <w:rsid w:val="007D5D1E"/>
    <w:rsid w:val="007E72C0"/>
    <w:rsid w:val="007F6611"/>
    <w:rsid w:val="00814915"/>
    <w:rsid w:val="008155C3"/>
    <w:rsid w:val="008171F4"/>
    <w:rsid w:val="008175E9"/>
    <w:rsid w:val="00820FBD"/>
    <w:rsid w:val="0082243E"/>
    <w:rsid w:val="008242D7"/>
    <w:rsid w:val="00824C7B"/>
    <w:rsid w:val="00836824"/>
    <w:rsid w:val="00842DB8"/>
    <w:rsid w:val="00856CD2"/>
    <w:rsid w:val="00861BC6"/>
    <w:rsid w:val="008673BA"/>
    <w:rsid w:val="00871FD5"/>
    <w:rsid w:val="00874F0A"/>
    <w:rsid w:val="00875384"/>
    <w:rsid w:val="00876A75"/>
    <w:rsid w:val="00880B1A"/>
    <w:rsid w:val="00883200"/>
    <w:rsid w:val="008857C0"/>
    <w:rsid w:val="008914C3"/>
    <w:rsid w:val="00895039"/>
    <w:rsid w:val="008965FC"/>
    <w:rsid w:val="008979B1"/>
    <w:rsid w:val="008A6B25"/>
    <w:rsid w:val="008A6C4F"/>
    <w:rsid w:val="008C1E4D"/>
    <w:rsid w:val="008C7382"/>
    <w:rsid w:val="008D230C"/>
    <w:rsid w:val="008D400C"/>
    <w:rsid w:val="008D4383"/>
    <w:rsid w:val="008D485D"/>
    <w:rsid w:val="008D68EF"/>
    <w:rsid w:val="008E0E46"/>
    <w:rsid w:val="008F3B97"/>
    <w:rsid w:val="008F3FC6"/>
    <w:rsid w:val="0090452C"/>
    <w:rsid w:val="00907C3F"/>
    <w:rsid w:val="00917A5C"/>
    <w:rsid w:val="0092237C"/>
    <w:rsid w:val="00922B22"/>
    <w:rsid w:val="00924E1E"/>
    <w:rsid w:val="00931533"/>
    <w:rsid w:val="0093707B"/>
    <w:rsid w:val="009400EB"/>
    <w:rsid w:val="009427E3"/>
    <w:rsid w:val="0095239A"/>
    <w:rsid w:val="009540C9"/>
    <w:rsid w:val="00956D9B"/>
    <w:rsid w:val="00963CBA"/>
    <w:rsid w:val="009654B7"/>
    <w:rsid w:val="00974E0A"/>
    <w:rsid w:val="00976924"/>
    <w:rsid w:val="00991261"/>
    <w:rsid w:val="00996DAE"/>
    <w:rsid w:val="009A0B83"/>
    <w:rsid w:val="009A51AD"/>
    <w:rsid w:val="009B3800"/>
    <w:rsid w:val="009C0613"/>
    <w:rsid w:val="009C67AE"/>
    <w:rsid w:val="009D22AC"/>
    <w:rsid w:val="009D50DB"/>
    <w:rsid w:val="009E1C4E"/>
    <w:rsid w:val="009E55DD"/>
    <w:rsid w:val="009E69CC"/>
    <w:rsid w:val="009F2A1A"/>
    <w:rsid w:val="00A01F05"/>
    <w:rsid w:val="00A05E0B"/>
    <w:rsid w:val="00A1427D"/>
    <w:rsid w:val="00A2090C"/>
    <w:rsid w:val="00A4634F"/>
    <w:rsid w:val="00A46860"/>
    <w:rsid w:val="00A51CF3"/>
    <w:rsid w:val="00A53441"/>
    <w:rsid w:val="00A6062F"/>
    <w:rsid w:val="00A7235E"/>
    <w:rsid w:val="00A72F22"/>
    <w:rsid w:val="00A748A6"/>
    <w:rsid w:val="00A879A4"/>
    <w:rsid w:val="00A87E95"/>
    <w:rsid w:val="00A92E29"/>
    <w:rsid w:val="00A96FC1"/>
    <w:rsid w:val="00A97C7F"/>
    <w:rsid w:val="00AA0080"/>
    <w:rsid w:val="00AC4349"/>
    <w:rsid w:val="00AD09E9"/>
    <w:rsid w:val="00AD47F5"/>
    <w:rsid w:val="00AD7126"/>
    <w:rsid w:val="00AF0576"/>
    <w:rsid w:val="00AF3829"/>
    <w:rsid w:val="00AF7305"/>
    <w:rsid w:val="00B02DA5"/>
    <w:rsid w:val="00B037F0"/>
    <w:rsid w:val="00B134BB"/>
    <w:rsid w:val="00B1456B"/>
    <w:rsid w:val="00B2327D"/>
    <w:rsid w:val="00B2718F"/>
    <w:rsid w:val="00B271F2"/>
    <w:rsid w:val="00B27990"/>
    <w:rsid w:val="00B30179"/>
    <w:rsid w:val="00B3317B"/>
    <w:rsid w:val="00B334DC"/>
    <w:rsid w:val="00B3631A"/>
    <w:rsid w:val="00B46708"/>
    <w:rsid w:val="00B53013"/>
    <w:rsid w:val="00B6479B"/>
    <w:rsid w:val="00B67F5E"/>
    <w:rsid w:val="00B7167E"/>
    <w:rsid w:val="00B73E65"/>
    <w:rsid w:val="00B81E12"/>
    <w:rsid w:val="00B87110"/>
    <w:rsid w:val="00B97123"/>
    <w:rsid w:val="00B97FA8"/>
    <w:rsid w:val="00BA4491"/>
    <w:rsid w:val="00BB59F3"/>
    <w:rsid w:val="00BC0348"/>
    <w:rsid w:val="00BC1385"/>
    <w:rsid w:val="00BC74E9"/>
    <w:rsid w:val="00BD2787"/>
    <w:rsid w:val="00BD2959"/>
    <w:rsid w:val="00BD5116"/>
    <w:rsid w:val="00BE5F50"/>
    <w:rsid w:val="00BE618E"/>
    <w:rsid w:val="00BF4A16"/>
    <w:rsid w:val="00C06113"/>
    <w:rsid w:val="00C13BFF"/>
    <w:rsid w:val="00C2467F"/>
    <w:rsid w:val="00C24693"/>
    <w:rsid w:val="00C35F0B"/>
    <w:rsid w:val="00C463DD"/>
    <w:rsid w:val="00C61235"/>
    <w:rsid w:val="00C64458"/>
    <w:rsid w:val="00C664EF"/>
    <w:rsid w:val="00C71E36"/>
    <w:rsid w:val="00C745C3"/>
    <w:rsid w:val="00C91ACF"/>
    <w:rsid w:val="00C943BA"/>
    <w:rsid w:val="00C96145"/>
    <w:rsid w:val="00CA2A58"/>
    <w:rsid w:val="00CA5949"/>
    <w:rsid w:val="00CB2FBF"/>
    <w:rsid w:val="00CC0B55"/>
    <w:rsid w:val="00CD2A8B"/>
    <w:rsid w:val="00CD6995"/>
    <w:rsid w:val="00CE4A8F"/>
    <w:rsid w:val="00CE6337"/>
    <w:rsid w:val="00CF0214"/>
    <w:rsid w:val="00CF586F"/>
    <w:rsid w:val="00CF7D43"/>
    <w:rsid w:val="00D032E5"/>
    <w:rsid w:val="00D11129"/>
    <w:rsid w:val="00D16119"/>
    <w:rsid w:val="00D2031B"/>
    <w:rsid w:val="00D22332"/>
    <w:rsid w:val="00D226FD"/>
    <w:rsid w:val="00D23D07"/>
    <w:rsid w:val="00D25FE2"/>
    <w:rsid w:val="00D266D8"/>
    <w:rsid w:val="00D326C3"/>
    <w:rsid w:val="00D32839"/>
    <w:rsid w:val="00D32C81"/>
    <w:rsid w:val="00D409D6"/>
    <w:rsid w:val="00D43252"/>
    <w:rsid w:val="00D435A2"/>
    <w:rsid w:val="00D4535E"/>
    <w:rsid w:val="00D550F9"/>
    <w:rsid w:val="00D572B0"/>
    <w:rsid w:val="00D62E90"/>
    <w:rsid w:val="00D70068"/>
    <w:rsid w:val="00D7125D"/>
    <w:rsid w:val="00D76BE5"/>
    <w:rsid w:val="00D85FA4"/>
    <w:rsid w:val="00D9501A"/>
    <w:rsid w:val="00D978C6"/>
    <w:rsid w:val="00DA67AD"/>
    <w:rsid w:val="00DB043C"/>
    <w:rsid w:val="00DB1385"/>
    <w:rsid w:val="00DB14E0"/>
    <w:rsid w:val="00DB18CE"/>
    <w:rsid w:val="00DB22F9"/>
    <w:rsid w:val="00DB56D6"/>
    <w:rsid w:val="00DC19A5"/>
    <w:rsid w:val="00DC375C"/>
    <w:rsid w:val="00DD1AD9"/>
    <w:rsid w:val="00DD2FD5"/>
    <w:rsid w:val="00DD7333"/>
    <w:rsid w:val="00DE3A8C"/>
    <w:rsid w:val="00DE3CC4"/>
    <w:rsid w:val="00DE3EC0"/>
    <w:rsid w:val="00E04B3E"/>
    <w:rsid w:val="00E05C2E"/>
    <w:rsid w:val="00E11593"/>
    <w:rsid w:val="00E12B6B"/>
    <w:rsid w:val="00E130AB"/>
    <w:rsid w:val="00E155C0"/>
    <w:rsid w:val="00E17C7A"/>
    <w:rsid w:val="00E216BF"/>
    <w:rsid w:val="00E2355C"/>
    <w:rsid w:val="00E438D9"/>
    <w:rsid w:val="00E477F0"/>
    <w:rsid w:val="00E55F13"/>
    <w:rsid w:val="00E5644E"/>
    <w:rsid w:val="00E7260F"/>
    <w:rsid w:val="00E72944"/>
    <w:rsid w:val="00E762AD"/>
    <w:rsid w:val="00E806EE"/>
    <w:rsid w:val="00E85BB3"/>
    <w:rsid w:val="00E861E7"/>
    <w:rsid w:val="00E96630"/>
    <w:rsid w:val="00EA1704"/>
    <w:rsid w:val="00EA2BE2"/>
    <w:rsid w:val="00EB0FB9"/>
    <w:rsid w:val="00ED0CA9"/>
    <w:rsid w:val="00ED6AF4"/>
    <w:rsid w:val="00ED7A2A"/>
    <w:rsid w:val="00EE2BF9"/>
    <w:rsid w:val="00EF1D7F"/>
    <w:rsid w:val="00EF5BDB"/>
    <w:rsid w:val="00F07FD9"/>
    <w:rsid w:val="00F177D0"/>
    <w:rsid w:val="00F23933"/>
    <w:rsid w:val="00F23CE5"/>
    <w:rsid w:val="00F24119"/>
    <w:rsid w:val="00F343F2"/>
    <w:rsid w:val="00F34642"/>
    <w:rsid w:val="00F40E75"/>
    <w:rsid w:val="00F42CD9"/>
    <w:rsid w:val="00F520FD"/>
    <w:rsid w:val="00F52936"/>
    <w:rsid w:val="00F55FE4"/>
    <w:rsid w:val="00F669FA"/>
    <w:rsid w:val="00F677CB"/>
    <w:rsid w:val="00F90126"/>
    <w:rsid w:val="00FA4D19"/>
    <w:rsid w:val="00FA6CC0"/>
    <w:rsid w:val="00FA7DF3"/>
    <w:rsid w:val="00FC68B7"/>
    <w:rsid w:val="00FD7C12"/>
    <w:rsid w:val="00FE0B34"/>
    <w:rsid w:val="00FE3946"/>
    <w:rsid w:val="00FE5314"/>
    <w:rsid w:val="00FE60A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lsdException w:name="footer"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0214"/>
    <w:pPr>
      <w:suppressAutoHyphens/>
      <w:spacing w:line="240" w:lineRule="atLeast"/>
    </w:pPr>
    <w:rPr>
      <w:lang w:eastAsia="en-US"/>
    </w:rPr>
  </w:style>
  <w:style w:type="paragraph" w:styleId="Heading1">
    <w:name w:val="heading 1"/>
    <w:aliases w:val="Table_G"/>
    <w:basedOn w:val="SingleTxtG"/>
    <w:next w:val="SingleTxtG"/>
    <w:qFormat/>
    <w:rsid w:val="00CF0214"/>
    <w:pPr>
      <w:spacing w:after="0" w:line="240" w:lineRule="auto"/>
      <w:ind w:right="0"/>
      <w:jc w:val="left"/>
      <w:outlineLvl w:val="0"/>
    </w:pPr>
  </w:style>
  <w:style w:type="paragraph" w:styleId="Heading2">
    <w:name w:val="heading 2"/>
    <w:basedOn w:val="Normal"/>
    <w:next w:val="Normal"/>
    <w:qFormat/>
    <w:rsid w:val="00CF0214"/>
    <w:pPr>
      <w:spacing w:line="240" w:lineRule="auto"/>
      <w:outlineLvl w:val="1"/>
    </w:pPr>
  </w:style>
  <w:style w:type="paragraph" w:styleId="Heading3">
    <w:name w:val="heading 3"/>
    <w:basedOn w:val="Normal"/>
    <w:next w:val="Normal"/>
    <w:qFormat/>
    <w:rsid w:val="00CF0214"/>
    <w:pPr>
      <w:spacing w:line="240" w:lineRule="auto"/>
      <w:outlineLvl w:val="2"/>
    </w:pPr>
  </w:style>
  <w:style w:type="paragraph" w:styleId="Heading4">
    <w:name w:val="heading 4"/>
    <w:basedOn w:val="Normal"/>
    <w:next w:val="Normal"/>
    <w:qFormat/>
    <w:rsid w:val="00CF0214"/>
    <w:pPr>
      <w:spacing w:line="240" w:lineRule="auto"/>
      <w:outlineLvl w:val="3"/>
    </w:pPr>
  </w:style>
  <w:style w:type="paragraph" w:styleId="Heading5">
    <w:name w:val="heading 5"/>
    <w:basedOn w:val="Normal"/>
    <w:next w:val="Normal"/>
    <w:qFormat/>
    <w:rsid w:val="00CF0214"/>
    <w:pPr>
      <w:spacing w:line="240" w:lineRule="auto"/>
      <w:outlineLvl w:val="4"/>
    </w:pPr>
  </w:style>
  <w:style w:type="paragraph" w:styleId="Heading6">
    <w:name w:val="heading 6"/>
    <w:basedOn w:val="Normal"/>
    <w:next w:val="Normal"/>
    <w:qFormat/>
    <w:rsid w:val="00CF0214"/>
    <w:pPr>
      <w:spacing w:line="240" w:lineRule="auto"/>
      <w:outlineLvl w:val="5"/>
    </w:pPr>
  </w:style>
  <w:style w:type="paragraph" w:styleId="Heading7">
    <w:name w:val="heading 7"/>
    <w:basedOn w:val="Normal"/>
    <w:next w:val="Normal"/>
    <w:qFormat/>
    <w:rsid w:val="00CF0214"/>
    <w:pPr>
      <w:spacing w:line="240" w:lineRule="auto"/>
      <w:outlineLvl w:val="6"/>
    </w:pPr>
  </w:style>
  <w:style w:type="paragraph" w:styleId="Heading8">
    <w:name w:val="heading 8"/>
    <w:basedOn w:val="Normal"/>
    <w:next w:val="Normal"/>
    <w:qFormat/>
    <w:rsid w:val="00CF0214"/>
    <w:pPr>
      <w:spacing w:line="240" w:lineRule="auto"/>
      <w:outlineLvl w:val="7"/>
    </w:pPr>
  </w:style>
  <w:style w:type="paragraph" w:styleId="Heading9">
    <w:name w:val="heading 9"/>
    <w:basedOn w:val="Normal"/>
    <w:next w:val="Normal"/>
    <w:qFormat/>
    <w:rsid w:val="00CF0214"/>
    <w:pPr>
      <w:spacing w:line="240" w:lineRule="auto"/>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ingleTxtG">
    <w:name w:val="_ Single Txt_G"/>
    <w:basedOn w:val="Normal"/>
    <w:link w:val="SingleTxtGChar"/>
    <w:qFormat/>
    <w:rsid w:val="00CF0214"/>
    <w:pPr>
      <w:spacing w:after="120"/>
      <w:ind w:left="1134" w:right="1134"/>
      <w:jc w:val="both"/>
    </w:pPr>
  </w:style>
  <w:style w:type="paragraph" w:customStyle="1" w:styleId="HMG">
    <w:name w:val="_ H __M_G"/>
    <w:basedOn w:val="Normal"/>
    <w:next w:val="Normal"/>
    <w:rsid w:val="00CF0214"/>
    <w:pPr>
      <w:keepNext/>
      <w:keepLines/>
      <w:tabs>
        <w:tab w:val="right" w:pos="851"/>
      </w:tabs>
      <w:spacing w:before="240" w:after="240" w:line="360" w:lineRule="exact"/>
      <w:ind w:left="1134" w:right="1134" w:hanging="1134"/>
    </w:pPr>
    <w:rPr>
      <w:b/>
      <w:sz w:val="34"/>
    </w:rPr>
  </w:style>
  <w:style w:type="paragraph" w:customStyle="1" w:styleId="HChG">
    <w:name w:val="_ H _Ch_G"/>
    <w:basedOn w:val="Normal"/>
    <w:next w:val="Normal"/>
    <w:link w:val="HChGChar"/>
    <w:rsid w:val="00CF0214"/>
    <w:pPr>
      <w:keepNext/>
      <w:keepLines/>
      <w:tabs>
        <w:tab w:val="right" w:pos="851"/>
      </w:tabs>
      <w:spacing w:before="360" w:after="240" w:line="300" w:lineRule="exact"/>
      <w:ind w:left="1134" w:right="1134" w:hanging="1134"/>
    </w:pPr>
    <w:rPr>
      <w:b/>
      <w:sz w:val="28"/>
    </w:rPr>
  </w:style>
  <w:style w:type="character" w:styleId="FootnoteReference">
    <w:name w:val="footnote reference"/>
    <w:aliases w:val="4_G"/>
    <w:qFormat/>
    <w:rsid w:val="00CF0214"/>
    <w:rPr>
      <w:rFonts w:ascii="Times New Roman" w:hAnsi="Times New Roman"/>
      <w:sz w:val="18"/>
      <w:vertAlign w:val="superscript"/>
    </w:rPr>
  </w:style>
  <w:style w:type="character" w:styleId="EndnoteReference">
    <w:name w:val="endnote reference"/>
    <w:aliases w:val="1_G"/>
    <w:rsid w:val="00CF0214"/>
    <w:rPr>
      <w:rFonts w:ascii="Times New Roman" w:hAnsi="Times New Roman"/>
      <w:sz w:val="18"/>
      <w:vertAlign w:val="superscript"/>
    </w:rPr>
  </w:style>
  <w:style w:type="paragraph" w:styleId="Header">
    <w:name w:val="header"/>
    <w:aliases w:val="6_G"/>
    <w:basedOn w:val="Normal"/>
    <w:link w:val="HeaderChar"/>
    <w:uiPriority w:val="99"/>
    <w:rsid w:val="00CF0214"/>
    <w:pPr>
      <w:pBdr>
        <w:bottom w:val="single" w:sz="4" w:space="4" w:color="auto"/>
      </w:pBdr>
      <w:spacing w:line="240" w:lineRule="auto"/>
    </w:pPr>
    <w:rPr>
      <w:b/>
      <w:sz w:val="18"/>
    </w:rPr>
  </w:style>
  <w:style w:type="table" w:styleId="TableGrid">
    <w:name w:val="Table Grid"/>
    <w:basedOn w:val="TableNormal"/>
    <w:semiHidden/>
    <w:rsid w:val="00CF0214"/>
    <w:pPr>
      <w:suppressAutoHyphen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Hyperlink">
    <w:name w:val="Hyperlink"/>
    <w:semiHidden/>
    <w:rsid w:val="00CF0214"/>
    <w:rPr>
      <w:color w:val="auto"/>
      <w:u w:val="none"/>
    </w:rPr>
  </w:style>
  <w:style w:type="character" w:styleId="FollowedHyperlink">
    <w:name w:val="FollowedHyperlink"/>
    <w:semiHidden/>
    <w:rsid w:val="00CF0214"/>
    <w:rPr>
      <w:color w:val="auto"/>
      <w:u w:val="none"/>
    </w:rPr>
  </w:style>
  <w:style w:type="paragraph" w:customStyle="1" w:styleId="SMG">
    <w:name w:val="__S_M_G"/>
    <w:basedOn w:val="Normal"/>
    <w:next w:val="Normal"/>
    <w:rsid w:val="00CF0214"/>
    <w:pPr>
      <w:keepNext/>
      <w:keepLines/>
      <w:spacing w:before="240" w:after="240" w:line="420" w:lineRule="exact"/>
      <w:ind w:left="1134" w:right="1134"/>
    </w:pPr>
    <w:rPr>
      <w:b/>
      <w:sz w:val="40"/>
    </w:rPr>
  </w:style>
  <w:style w:type="paragraph" w:customStyle="1" w:styleId="SLG">
    <w:name w:val="__S_L_G"/>
    <w:basedOn w:val="Normal"/>
    <w:next w:val="Normal"/>
    <w:rsid w:val="00CF0214"/>
    <w:pPr>
      <w:keepNext/>
      <w:keepLines/>
      <w:spacing w:before="240" w:after="240" w:line="580" w:lineRule="exact"/>
      <w:ind w:left="1134" w:right="1134"/>
    </w:pPr>
    <w:rPr>
      <w:b/>
      <w:sz w:val="56"/>
    </w:rPr>
  </w:style>
  <w:style w:type="paragraph" w:customStyle="1" w:styleId="SSG">
    <w:name w:val="__S_S_G"/>
    <w:basedOn w:val="Normal"/>
    <w:next w:val="Normal"/>
    <w:rsid w:val="00CF0214"/>
    <w:pPr>
      <w:keepNext/>
      <w:keepLines/>
      <w:spacing w:before="240" w:after="240" w:line="300" w:lineRule="exact"/>
      <w:ind w:left="1134" w:right="1134"/>
    </w:pPr>
    <w:rPr>
      <w:b/>
      <w:sz w:val="28"/>
    </w:rPr>
  </w:style>
  <w:style w:type="paragraph" w:styleId="FootnoteText">
    <w:name w:val="footnote text"/>
    <w:aliases w:val="5_G"/>
    <w:basedOn w:val="Normal"/>
    <w:link w:val="FootnoteTextChar"/>
    <w:qFormat/>
    <w:rsid w:val="00CF0214"/>
    <w:pPr>
      <w:tabs>
        <w:tab w:val="right" w:pos="1021"/>
      </w:tabs>
      <w:spacing w:line="220" w:lineRule="exact"/>
      <w:ind w:left="1134" w:right="1134" w:hanging="1134"/>
    </w:pPr>
    <w:rPr>
      <w:sz w:val="18"/>
    </w:rPr>
  </w:style>
  <w:style w:type="paragraph" w:styleId="EndnoteText">
    <w:name w:val="endnote text"/>
    <w:aliases w:val="2_G"/>
    <w:basedOn w:val="FootnoteText"/>
    <w:rsid w:val="00CF0214"/>
  </w:style>
  <w:style w:type="character" w:styleId="PageNumber">
    <w:name w:val="page number"/>
    <w:aliases w:val="7_G"/>
    <w:rsid w:val="00CF0214"/>
    <w:rPr>
      <w:rFonts w:ascii="Times New Roman" w:hAnsi="Times New Roman"/>
      <w:b/>
      <w:sz w:val="18"/>
    </w:rPr>
  </w:style>
  <w:style w:type="paragraph" w:customStyle="1" w:styleId="XLargeG">
    <w:name w:val="__XLarge_G"/>
    <w:basedOn w:val="Normal"/>
    <w:next w:val="Normal"/>
    <w:rsid w:val="00CF0214"/>
    <w:pPr>
      <w:keepNext/>
      <w:keepLines/>
      <w:spacing w:before="240" w:after="240" w:line="420" w:lineRule="exact"/>
      <w:ind w:left="1134" w:right="1134"/>
    </w:pPr>
    <w:rPr>
      <w:b/>
      <w:sz w:val="40"/>
    </w:rPr>
  </w:style>
  <w:style w:type="paragraph" w:customStyle="1" w:styleId="Bullet1G">
    <w:name w:val="_Bullet 1_G"/>
    <w:basedOn w:val="Normal"/>
    <w:rsid w:val="00CF0214"/>
    <w:pPr>
      <w:numPr>
        <w:numId w:val="6"/>
      </w:numPr>
      <w:spacing w:after="120"/>
      <w:ind w:right="1134"/>
      <w:jc w:val="both"/>
    </w:pPr>
  </w:style>
  <w:style w:type="paragraph" w:styleId="Footer">
    <w:name w:val="footer"/>
    <w:aliases w:val="3_G"/>
    <w:basedOn w:val="Normal"/>
    <w:link w:val="FooterChar"/>
    <w:uiPriority w:val="99"/>
    <w:rsid w:val="00CF0214"/>
    <w:pPr>
      <w:spacing w:line="240" w:lineRule="auto"/>
    </w:pPr>
    <w:rPr>
      <w:sz w:val="16"/>
    </w:rPr>
  </w:style>
  <w:style w:type="paragraph" w:customStyle="1" w:styleId="Bullet2G">
    <w:name w:val="_Bullet 2_G"/>
    <w:basedOn w:val="Normal"/>
    <w:rsid w:val="00CF0214"/>
    <w:pPr>
      <w:numPr>
        <w:numId w:val="7"/>
      </w:numPr>
      <w:spacing w:after="120"/>
      <w:ind w:right="1134"/>
      <w:jc w:val="both"/>
    </w:pPr>
  </w:style>
  <w:style w:type="paragraph" w:customStyle="1" w:styleId="H1G">
    <w:name w:val="_ H_1_G"/>
    <w:basedOn w:val="Normal"/>
    <w:next w:val="Normal"/>
    <w:rsid w:val="00CF0214"/>
    <w:pPr>
      <w:keepNext/>
      <w:keepLines/>
      <w:tabs>
        <w:tab w:val="right" w:pos="851"/>
      </w:tabs>
      <w:spacing w:before="360" w:after="240" w:line="270" w:lineRule="exact"/>
      <w:ind w:left="1134" w:right="1134" w:hanging="1134"/>
    </w:pPr>
    <w:rPr>
      <w:b/>
      <w:sz w:val="24"/>
    </w:rPr>
  </w:style>
  <w:style w:type="paragraph" w:customStyle="1" w:styleId="H23G">
    <w:name w:val="_ H_2/3_G"/>
    <w:basedOn w:val="Normal"/>
    <w:next w:val="Normal"/>
    <w:rsid w:val="00CF0214"/>
    <w:pPr>
      <w:keepNext/>
      <w:keepLines/>
      <w:tabs>
        <w:tab w:val="right" w:pos="851"/>
      </w:tabs>
      <w:spacing w:before="240" w:after="120" w:line="240" w:lineRule="exact"/>
      <w:ind w:left="1134" w:right="1134" w:hanging="1134"/>
    </w:pPr>
    <w:rPr>
      <w:b/>
    </w:rPr>
  </w:style>
  <w:style w:type="paragraph" w:customStyle="1" w:styleId="H4G">
    <w:name w:val="_ H_4_G"/>
    <w:basedOn w:val="Normal"/>
    <w:next w:val="Normal"/>
    <w:rsid w:val="00CF0214"/>
    <w:pPr>
      <w:keepNext/>
      <w:keepLines/>
      <w:tabs>
        <w:tab w:val="right" w:pos="851"/>
      </w:tabs>
      <w:spacing w:before="240" w:after="120" w:line="240" w:lineRule="exact"/>
      <w:ind w:left="1134" w:right="1134" w:hanging="1134"/>
    </w:pPr>
    <w:rPr>
      <w:i/>
    </w:rPr>
  </w:style>
  <w:style w:type="paragraph" w:customStyle="1" w:styleId="H56G">
    <w:name w:val="_ H_5/6_G"/>
    <w:basedOn w:val="Normal"/>
    <w:next w:val="Normal"/>
    <w:rsid w:val="00CF0214"/>
    <w:pPr>
      <w:keepNext/>
      <w:keepLines/>
      <w:tabs>
        <w:tab w:val="right" w:pos="851"/>
      </w:tabs>
      <w:spacing w:before="240" w:after="120" w:line="240" w:lineRule="exact"/>
      <w:ind w:left="1134" w:right="1134" w:hanging="1134"/>
    </w:pPr>
  </w:style>
  <w:style w:type="numbering" w:customStyle="1" w:styleId="NoList1">
    <w:name w:val="No List1"/>
    <w:next w:val="NoList"/>
    <w:uiPriority w:val="99"/>
    <w:semiHidden/>
    <w:unhideWhenUsed/>
    <w:rsid w:val="00D4535E"/>
  </w:style>
  <w:style w:type="character" w:customStyle="1" w:styleId="FootnoteTextChar">
    <w:name w:val="Footnote Text Char"/>
    <w:aliases w:val="5_G Char1"/>
    <w:link w:val="FootnoteText"/>
    <w:rsid w:val="00D4535E"/>
    <w:rPr>
      <w:sz w:val="18"/>
      <w:lang w:eastAsia="en-US"/>
    </w:rPr>
  </w:style>
  <w:style w:type="character" w:customStyle="1" w:styleId="HeaderChar">
    <w:name w:val="Header Char"/>
    <w:link w:val="Header"/>
    <w:uiPriority w:val="99"/>
    <w:rsid w:val="00D4535E"/>
    <w:rPr>
      <w:b/>
      <w:sz w:val="18"/>
      <w:lang w:eastAsia="en-US"/>
    </w:rPr>
  </w:style>
  <w:style w:type="character" w:customStyle="1" w:styleId="FooterChar">
    <w:name w:val="Footer Char"/>
    <w:link w:val="Footer"/>
    <w:uiPriority w:val="99"/>
    <w:rsid w:val="00D4535E"/>
    <w:rPr>
      <w:sz w:val="16"/>
      <w:lang w:eastAsia="en-US"/>
    </w:rPr>
  </w:style>
  <w:style w:type="paragraph" w:styleId="BalloonText">
    <w:name w:val="Balloon Text"/>
    <w:basedOn w:val="Normal"/>
    <w:link w:val="BalloonTextChar"/>
    <w:rsid w:val="005A7274"/>
    <w:pPr>
      <w:spacing w:line="240" w:lineRule="auto"/>
    </w:pPr>
    <w:rPr>
      <w:rFonts w:ascii="Tahoma" w:hAnsi="Tahoma" w:cs="Tahoma"/>
      <w:sz w:val="16"/>
      <w:szCs w:val="16"/>
    </w:rPr>
  </w:style>
  <w:style w:type="character" w:customStyle="1" w:styleId="BalloonTextChar">
    <w:name w:val="Balloon Text Char"/>
    <w:link w:val="BalloonText"/>
    <w:rsid w:val="005A7274"/>
    <w:rPr>
      <w:rFonts w:ascii="Tahoma" w:hAnsi="Tahoma" w:cs="Tahoma"/>
      <w:sz w:val="16"/>
      <w:szCs w:val="16"/>
      <w:lang w:eastAsia="en-US"/>
    </w:rPr>
  </w:style>
  <w:style w:type="character" w:customStyle="1" w:styleId="SingleTxtGChar">
    <w:name w:val="_ Single Txt_G Char"/>
    <w:link w:val="SingleTxtG"/>
    <w:rsid w:val="008D4383"/>
    <w:rPr>
      <w:lang w:eastAsia="en-US"/>
    </w:rPr>
  </w:style>
  <w:style w:type="character" w:customStyle="1" w:styleId="HChGChar">
    <w:name w:val="_ H _Ch_G Char"/>
    <w:link w:val="HChG"/>
    <w:rsid w:val="008D4383"/>
    <w:rPr>
      <w:b/>
      <w:sz w:val="28"/>
      <w:lang w:eastAsia="en-US"/>
    </w:rPr>
  </w:style>
  <w:style w:type="character" w:styleId="CommentReference">
    <w:name w:val="annotation reference"/>
    <w:rsid w:val="00654118"/>
    <w:rPr>
      <w:sz w:val="16"/>
      <w:szCs w:val="16"/>
    </w:rPr>
  </w:style>
  <w:style w:type="paragraph" w:styleId="CommentText">
    <w:name w:val="annotation text"/>
    <w:basedOn w:val="Normal"/>
    <w:link w:val="CommentTextChar"/>
    <w:rsid w:val="00654118"/>
  </w:style>
  <w:style w:type="character" w:customStyle="1" w:styleId="CommentTextChar">
    <w:name w:val="Comment Text Char"/>
    <w:link w:val="CommentText"/>
    <w:rsid w:val="00654118"/>
    <w:rPr>
      <w:lang w:val="en-GB" w:eastAsia="en-US"/>
    </w:rPr>
  </w:style>
  <w:style w:type="paragraph" w:styleId="CommentSubject">
    <w:name w:val="annotation subject"/>
    <w:basedOn w:val="CommentText"/>
    <w:next w:val="CommentText"/>
    <w:link w:val="CommentSubjectChar"/>
    <w:rsid w:val="00654118"/>
    <w:rPr>
      <w:b/>
      <w:bCs/>
    </w:rPr>
  </w:style>
  <w:style w:type="character" w:customStyle="1" w:styleId="CommentSubjectChar">
    <w:name w:val="Comment Subject Char"/>
    <w:link w:val="CommentSubject"/>
    <w:rsid w:val="00654118"/>
    <w:rPr>
      <w:b/>
      <w:bCs/>
      <w:lang w:val="en-GB" w:eastAsia="en-US"/>
    </w:rPr>
  </w:style>
  <w:style w:type="paragraph" w:styleId="Revision">
    <w:name w:val="Revision"/>
    <w:hidden/>
    <w:uiPriority w:val="99"/>
    <w:semiHidden/>
    <w:rsid w:val="00C13BFF"/>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lsdException w:name="footer"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0214"/>
    <w:pPr>
      <w:suppressAutoHyphens/>
      <w:spacing w:line="240" w:lineRule="atLeast"/>
    </w:pPr>
    <w:rPr>
      <w:lang w:eastAsia="en-US"/>
    </w:rPr>
  </w:style>
  <w:style w:type="paragraph" w:styleId="Heading1">
    <w:name w:val="heading 1"/>
    <w:aliases w:val="Table_G"/>
    <w:basedOn w:val="SingleTxtG"/>
    <w:next w:val="SingleTxtG"/>
    <w:qFormat/>
    <w:rsid w:val="00CF0214"/>
    <w:pPr>
      <w:spacing w:after="0" w:line="240" w:lineRule="auto"/>
      <w:ind w:right="0"/>
      <w:jc w:val="left"/>
      <w:outlineLvl w:val="0"/>
    </w:pPr>
  </w:style>
  <w:style w:type="paragraph" w:styleId="Heading2">
    <w:name w:val="heading 2"/>
    <w:basedOn w:val="Normal"/>
    <w:next w:val="Normal"/>
    <w:qFormat/>
    <w:rsid w:val="00CF0214"/>
    <w:pPr>
      <w:spacing w:line="240" w:lineRule="auto"/>
      <w:outlineLvl w:val="1"/>
    </w:pPr>
  </w:style>
  <w:style w:type="paragraph" w:styleId="Heading3">
    <w:name w:val="heading 3"/>
    <w:basedOn w:val="Normal"/>
    <w:next w:val="Normal"/>
    <w:qFormat/>
    <w:rsid w:val="00CF0214"/>
    <w:pPr>
      <w:spacing w:line="240" w:lineRule="auto"/>
      <w:outlineLvl w:val="2"/>
    </w:pPr>
  </w:style>
  <w:style w:type="paragraph" w:styleId="Heading4">
    <w:name w:val="heading 4"/>
    <w:basedOn w:val="Normal"/>
    <w:next w:val="Normal"/>
    <w:qFormat/>
    <w:rsid w:val="00CF0214"/>
    <w:pPr>
      <w:spacing w:line="240" w:lineRule="auto"/>
      <w:outlineLvl w:val="3"/>
    </w:pPr>
  </w:style>
  <w:style w:type="paragraph" w:styleId="Heading5">
    <w:name w:val="heading 5"/>
    <w:basedOn w:val="Normal"/>
    <w:next w:val="Normal"/>
    <w:qFormat/>
    <w:rsid w:val="00CF0214"/>
    <w:pPr>
      <w:spacing w:line="240" w:lineRule="auto"/>
      <w:outlineLvl w:val="4"/>
    </w:pPr>
  </w:style>
  <w:style w:type="paragraph" w:styleId="Heading6">
    <w:name w:val="heading 6"/>
    <w:basedOn w:val="Normal"/>
    <w:next w:val="Normal"/>
    <w:qFormat/>
    <w:rsid w:val="00CF0214"/>
    <w:pPr>
      <w:spacing w:line="240" w:lineRule="auto"/>
      <w:outlineLvl w:val="5"/>
    </w:pPr>
  </w:style>
  <w:style w:type="paragraph" w:styleId="Heading7">
    <w:name w:val="heading 7"/>
    <w:basedOn w:val="Normal"/>
    <w:next w:val="Normal"/>
    <w:qFormat/>
    <w:rsid w:val="00CF0214"/>
    <w:pPr>
      <w:spacing w:line="240" w:lineRule="auto"/>
      <w:outlineLvl w:val="6"/>
    </w:pPr>
  </w:style>
  <w:style w:type="paragraph" w:styleId="Heading8">
    <w:name w:val="heading 8"/>
    <w:basedOn w:val="Normal"/>
    <w:next w:val="Normal"/>
    <w:qFormat/>
    <w:rsid w:val="00CF0214"/>
    <w:pPr>
      <w:spacing w:line="240" w:lineRule="auto"/>
      <w:outlineLvl w:val="7"/>
    </w:pPr>
  </w:style>
  <w:style w:type="paragraph" w:styleId="Heading9">
    <w:name w:val="heading 9"/>
    <w:basedOn w:val="Normal"/>
    <w:next w:val="Normal"/>
    <w:qFormat/>
    <w:rsid w:val="00CF0214"/>
    <w:pPr>
      <w:spacing w:line="240" w:lineRule="auto"/>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ingleTxtG">
    <w:name w:val="_ Single Txt_G"/>
    <w:basedOn w:val="Normal"/>
    <w:link w:val="SingleTxtGChar"/>
    <w:qFormat/>
    <w:rsid w:val="00CF0214"/>
    <w:pPr>
      <w:spacing w:after="120"/>
      <w:ind w:left="1134" w:right="1134"/>
      <w:jc w:val="both"/>
    </w:pPr>
  </w:style>
  <w:style w:type="paragraph" w:customStyle="1" w:styleId="HMG">
    <w:name w:val="_ H __M_G"/>
    <w:basedOn w:val="Normal"/>
    <w:next w:val="Normal"/>
    <w:rsid w:val="00CF0214"/>
    <w:pPr>
      <w:keepNext/>
      <w:keepLines/>
      <w:tabs>
        <w:tab w:val="right" w:pos="851"/>
      </w:tabs>
      <w:spacing w:before="240" w:after="240" w:line="360" w:lineRule="exact"/>
      <w:ind w:left="1134" w:right="1134" w:hanging="1134"/>
    </w:pPr>
    <w:rPr>
      <w:b/>
      <w:sz w:val="34"/>
    </w:rPr>
  </w:style>
  <w:style w:type="paragraph" w:customStyle="1" w:styleId="HChG">
    <w:name w:val="_ H _Ch_G"/>
    <w:basedOn w:val="Normal"/>
    <w:next w:val="Normal"/>
    <w:link w:val="HChGChar"/>
    <w:rsid w:val="00CF0214"/>
    <w:pPr>
      <w:keepNext/>
      <w:keepLines/>
      <w:tabs>
        <w:tab w:val="right" w:pos="851"/>
      </w:tabs>
      <w:spacing w:before="360" w:after="240" w:line="300" w:lineRule="exact"/>
      <w:ind w:left="1134" w:right="1134" w:hanging="1134"/>
    </w:pPr>
    <w:rPr>
      <w:b/>
      <w:sz w:val="28"/>
    </w:rPr>
  </w:style>
  <w:style w:type="character" w:styleId="FootnoteReference">
    <w:name w:val="footnote reference"/>
    <w:aliases w:val="4_G"/>
    <w:qFormat/>
    <w:rsid w:val="00CF0214"/>
    <w:rPr>
      <w:rFonts w:ascii="Times New Roman" w:hAnsi="Times New Roman"/>
      <w:sz w:val="18"/>
      <w:vertAlign w:val="superscript"/>
    </w:rPr>
  </w:style>
  <w:style w:type="character" w:styleId="EndnoteReference">
    <w:name w:val="endnote reference"/>
    <w:aliases w:val="1_G"/>
    <w:rsid w:val="00CF0214"/>
    <w:rPr>
      <w:rFonts w:ascii="Times New Roman" w:hAnsi="Times New Roman"/>
      <w:sz w:val="18"/>
      <w:vertAlign w:val="superscript"/>
    </w:rPr>
  </w:style>
  <w:style w:type="paragraph" w:styleId="Header">
    <w:name w:val="header"/>
    <w:aliases w:val="6_G"/>
    <w:basedOn w:val="Normal"/>
    <w:link w:val="HeaderChar"/>
    <w:uiPriority w:val="99"/>
    <w:rsid w:val="00CF0214"/>
    <w:pPr>
      <w:pBdr>
        <w:bottom w:val="single" w:sz="4" w:space="4" w:color="auto"/>
      </w:pBdr>
      <w:spacing w:line="240" w:lineRule="auto"/>
    </w:pPr>
    <w:rPr>
      <w:b/>
      <w:sz w:val="18"/>
    </w:rPr>
  </w:style>
  <w:style w:type="table" w:styleId="TableGrid">
    <w:name w:val="Table Grid"/>
    <w:basedOn w:val="TableNormal"/>
    <w:semiHidden/>
    <w:rsid w:val="00CF0214"/>
    <w:pPr>
      <w:suppressAutoHyphen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Hyperlink">
    <w:name w:val="Hyperlink"/>
    <w:semiHidden/>
    <w:rsid w:val="00CF0214"/>
    <w:rPr>
      <w:color w:val="auto"/>
      <w:u w:val="none"/>
    </w:rPr>
  </w:style>
  <w:style w:type="character" w:styleId="FollowedHyperlink">
    <w:name w:val="FollowedHyperlink"/>
    <w:semiHidden/>
    <w:rsid w:val="00CF0214"/>
    <w:rPr>
      <w:color w:val="auto"/>
      <w:u w:val="none"/>
    </w:rPr>
  </w:style>
  <w:style w:type="paragraph" w:customStyle="1" w:styleId="SMG">
    <w:name w:val="__S_M_G"/>
    <w:basedOn w:val="Normal"/>
    <w:next w:val="Normal"/>
    <w:rsid w:val="00CF0214"/>
    <w:pPr>
      <w:keepNext/>
      <w:keepLines/>
      <w:spacing w:before="240" w:after="240" w:line="420" w:lineRule="exact"/>
      <w:ind w:left="1134" w:right="1134"/>
    </w:pPr>
    <w:rPr>
      <w:b/>
      <w:sz w:val="40"/>
    </w:rPr>
  </w:style>
  <w:style w:type="paragraph" w:customStyle="1" w:styleId="SLG">
    <w:name w:val="__S_L_G"/>
    <w:basedOn w:val="Normal"/>
    <w:next w:val="Normal"/>
    <w:rsid w:val="00CF0214"/>
    <w:pPr>
      <w:keepNext/>
      <w:keepLines/>
      <w:spacing w:before="240" w:after="240" w:line="580" w:lineRule="exact"/>
      <w:ind w:left="1134" w:right="1134"/>
    </w:pPr>
    <w:rPr>
      <w:b/>
      <w:sz w:val="56"/>
    </w:rPr>
  </w:style>
  <w:style w:type="paragraph" w:customStyle="1" w:styleId="SSG">
    <w:name w:val="__S_S_G"/>
    <w:basedOn w:val="Normal"/>
    <w:next w:val="Normal"/>
    <w:rsid w:val="00CF0214"/>
    <w:pPr>
      <w:keepNext/>
      <w:keepLines/>
      <w:spacing w:before="240" w:after="240" w:line="300" w:lineRule="exact"/>
      <w:ind w:left="1134" w:right="1134"/>
    </w:pPr>
    <w:rPr>
      <w:b/>
      <w:sz w:val="28"/>
    </w:rPr>
  </w:style>
  <w:style w:type="paragraph" w:styleId="FootnoteText">
    <w:name w:val="footnote text"/>
    <w:aliases w:val="5_G"/>
    <w:basedOn w:val="Normal"/>
    <w:link w:val="FootnoteTextChar"/>
    <w:qFormat/>
    <w:rsid w:val="00CF0214"/>
    <w:pPr>
      <w:tabs>
        <w:tab w:val="right" w:pos="1021"/>
      </w:tabs>
      <w:spacing w:line="220" w:lineRule="exact"/>
      <w:ind w:left="1134" w:right="1134" w:hanging="1134"/>
    </w:pPr>
    <w:rPr>
      <w:sz w:val="18"/>
    </w:rPr>
  </w:style>
  <w:style w:type="paragraph" w:styleId="EndnoteText">
    <w:name w:val="endnote text"/>
    <w:aliases w:val="2_G"/>
    <w:basedOn w:val="FootnoteText"/>
    <w:rsid w:val="00CF0214"/>
  </w:style>
  <w:style w:type="character" w:styleId="PageNumber">
    <w:name w:val="page number"/>
    <w:aliases w:val="7_G"/>
    <w:rsid w:val="00CF0214"/>
    <w:rPr>
      <w:rFonts w:ascii="Times New Roman" w:hAnsi="Times New Roman"/>
      <w:b/>
      <w:sz w:val="18"/>
    </w:rPr>
  </w:style>
  <w:style w:type="paragraph" w:customStyle="1" w:styleId="XLargeG">
    <w:name w:val="__XLarge_G"/>
    <w:basedOn w:val="Normal"/>
    <w:next w:val="Normal"/>
    <w:rsid w:val="00CF0214"/>
    <w:pPr>
      <w:keepNext/>
      <w:keepLines/>
      <w:spacing w:before="240" w:after="240" w:line="420" w:lineRule="exact"/>
      <w:ind w:left="1134" w:right="1134"/>
    </w:pPr>
    <w:rPr>
      <w:b/>
      <w:sz w:val="40"/>
    </w:rPr>
  </w:style>
  <w:style w:type="paragraph" w:customStyle="1" w:styleId="Bullet1G">
    <w:name w:val="_Bullet 1_G"/>
    <w:basedOn w:val="Normal"/>
    <w:rsid w:val="00CF0214"/>
    <w:pPr>
      <w:numPr>
        <w:numId w:val="6"/>
      </w:numPr>
      <w:spacing w:after="120"/>
      <w:ind w:right="1134"/>
      <w:jc w:val="both"/>
    </w:pPr>
  </w:style>
  <w:style w:type="paragraph" w:styleId="Footer">
    <w:name w:val="footer"/>
    <w:aliases w:val="3_G"/>
    <w:basedOn w:val="Normal"/>
    <w:link w:val="FooterChar"/>
    <w:uiPriority w:val="99"/>
    <w:rsid w:val="00CF0214"/>
    <w:pPr>
      <w:spacing w:line="240" w:lineRule="auto"/>
    </w:pPr>
    <w:rPr>
      <w:sz w:val="16"/>
    </w:rPr>
  </w:style>
  <w:style w:type="paragraph" w:customStyle="1" w:styleId="Bullet2G">
    <w:name w:val="_Bullet 2_G"/>
    <w:basedOn w:val="Normal"/>
    <w:rsid w:val="00CF0214"/>
    <w:pPr>
      <w:numPr>
        <w:numId w:val="7"/>
      </w:numPr>
      <w:spacing w:after="120"/>
      <w:ind w:right="1134"/>
      <w:jc w:val="both"/>
    </w:pPr>
  </w:style>
  <w:style w:type="paragraph" w:customStyle="1" w:styleId="H1G">
    <w:name w:val="_ H_1_G"/>
    <w:basedOn w:val="Normal"/>
    <w:next w:val="Normal"/>
    <w:rsid w:val="00CF0214"/>
    <w:pPr>
      <w:keepNext/>
      <w:keepLines/>
      <w:tabs>
        <w:tab w:val="right" w:pos="851"/>
      </w:tabs>
      <w:spacing w:before="360" w:after="240" w:line="270" w:lineRule="exact"/>
      <w:ind w:left="1134" w:right="1134" w:hanging="1134"/>
    </w:pPr>
    <w:rPr>
      <w:b/>
      <w:sz w:val="24"/>
    </w:rPr>
  </w:style>
  <w:style w:type="paragraph" w:customStyle="1" w:styleId="H23G">
    <w:name w:val="_ H_2/3_G"/>
    <w:basedOn w:val="Normal"/>
    <w:next w:val="Normal"/>
    <w:rsid w:val="00CF0214"/>
    <w:pPr>
      <w:keepNext/>
      <w:keepLines/>
      <w:tabs>
        <w:tab w:val="right" w:pos="851"/>
      </w:tabs>
      <w:spacing w:before="240" w:after="120" w:line="240" w:lineRule="exact"/>
      <w:ind w:left="1134" w:right="1134" w:hanging="1134"/>
    </w:pPr>
    <w:rPr>
      <w:b/>
    </w:rPr>
  </w:style>
  <w:style w:type="paragraph" w:customStyle="1" w:styleId="H4G">
    <w:name w:val="_ H_4_G"/>
    <w:basedOn w:val="Normal"/>
    <w:next w:val="Normal"/>
    <w:rsid w:val="00CF0214"/>
    <w:pPr>
      <w:keepNext/>
      <w:keepLines/>
      <w:tabs>
        <w:tab w:val="right" w:pos="851"/>
      </w:tabs>
      <w:spacing w:before="240" w:after="120" w:line="240" w:lineRule="exact"/>
      <w:ind w:left="1134" w:right="1134" w:hanging="1134"/>
    </w:pPr>
    <w:rPr>
      <w:i/>
    </w:rPr>
  </w:style>
  <w:style w:type="paragraph" w:customStyle="1" w:styleId="H56G">
    <w:name w:val="_ H_5/6_G"/>
    <w:basedOn w:val="Normal"/>
    <w:next w:val="Normal"/>
    <w:rsid w:val="00CF0214"/>
    <w:pPr>
      <w:keepNext/>
      <w:keepLines/>
      <w:tabs>
        <w:tab w:val="right" w:pos="851"/>
      </w:tabs>
      <w:spacing w:before="240" w:after="120" w:line="240" w:lineRule="exact"/>
      <w:ind w:left="1134" w:right="1134" w:hanging="1134"/>
    </w:pPr>
  </w:style>
  <w:style w:type="numbering" w:customStyle="1" w:styleId="NoList1">
    <w:name w:val="No List1"/>
    <w:next w:val="NoList"/>
    <w:uiPriority w:val="99"/>
    <w:semiHidden/>
    <w:unhideWhenUsed/>
    <w:rsid w:val="00D4535E"/>
  </w:style>
  <w:style w:type="character" w:customStyle="1" w:styleId="FootnoteTextChar">
    <w:name w:val="Footnote Text Char"/>
    <w:aliases w:val="5_G Char1"/>
    <w:link w:val="FootnoteText"/>
    <w:rsid w:val="00D4535E"/>
    <w:rPr>
      <w:sz w:val="18"/>
      <w:lang w:eastAsia="en-US"/>
    </w:rPr>
  </w:style>
  <w:style w:type="character" w:customStyle="1" w:styleId="HeaderChar">
    <w:name w:val="Header Char"/>
    <w:link w:val="Header"/>
    <w:uiPriority w:val="99"/>
    <w:rsid w:val="00D4535E"/>
    <w:rPr>
      <w:b/>
      <w:sz w:val="18"/>
      <w:lang w:eastAsia="en-US"/>
    </w:rPr>
  </w:style>
  <w:style w:type="character" w:customStyle="1" w:styleId="FooterChar">
    <w:name w:val="Footer Char"/>
    <w:link w:val="Footer"/>
    <w:uiPriority w:val="99"/>
    <w:rsid w:val="00D4535E"/>
    <w:rPr>
      <w:sz w:val="16"/>
      <w:lang w:eastAsia="en-US"/>
    </w:rPr>
  </w:style>
  <w:style w:type="paragraph" w:styleId="BalloonText">
    <w:name w:val="Balloon Text"/>
    <w:basedOn w:val="Normal"/>
    <w:link w:val="BalloonTextChar"/>
    <w:rsid w:val="005A7274"/>
    <w:pPr>
      <w:spacing w:line="240" w:lineRule="auto"/>
    </w:pPr>
    <w:rPr>
      <w:rFonts w:ascii="Tahoma" w:hAnsi="Tahoma" w:cs="Tahoma"/>
      <w:sz w:val="16"/>
      <w:szCs w:val="16"/>
    </w:rPr>
  </w:style>
  <w:style w:type="character" w:customStyle="1" w:styleId="BalloonTextChar">
    <w:name w:val="Balloon Text Char"/>
    <w:link w:val="BalloonText"/>
    <w:rsid w:val="005A7274"/>
    <w:rPr>
      <w:rFonts w:ascii="Tahoma" w:hAnsi="Tahoma" w:cs="Tahoma"/>
      <w:sz w:val="16"/>
      <w:szCs w:val="16"/>
      <w:lang w:eastAsia="en-US"/>
    </w:rPr>
  </w:style>
  <w:style w:type="character" w:customStyle="1" w:styleId="SingleTxtGChar">
    <w:name w:val="_ Single Txt_G Char"/>
    <w:link w:val="SingleTxtG"/>
    <w:rsid w:val="008D4383"/>
    <w:rPr>
      <w:lang w:eastAsia="en-US"/>
    </w:rPr>
  </w:style>
  <w:style w:type="character" w:customStyle="1" w:styleId="HChGChar">
    <w:name w:val="_ H _Ch_G Char"/>
    <w:link w:val="HChG"/>
    <w:rsid w:val="008D4383"/>
    <w:rPr>
      <w:b/>
      <w:sz w:val="28"/>
      <w:lang w:eastAsia="en-US"/>
    </w:rPr>
  </w:style>
  <w:style w:type="character" w:styleId="CommentReference">
    <w:name w:val="annotation reference"/>
    <w:rsid w:val="00654118"/>
    <w:rPr>
      <w:sz w:val="16"/>
      <w:szCs w:val="16"/>
    </w:rPr>
  </w:style>
  <w:style w:type="paragraph" w:styleId="CommentText">
    <w:name w:val="annotation text"/>
    <w:basedOn w:val="Normal"/>
    <w:link w:val="CommentTextChar"/>
    <w:rsid w:val="00654118"/>
  </w:style>
  <w:style w:type="character" w:customStyle="1" w:styleId="CommentTextChar">
    <w:name w:val="Comment Text Char"/>
    <w:link w:val="CommentText"/>
    <w:rsid w:val="00654118"/>
    <w:rPr>
      <w:lang w:val="en-GB" w:eastAsia="en-US"/>
    </w:rPr>
  </w:style>
  <w:style w:type="paragraph" w:styleId="CommentSubject">
    <w:name w:val="annotation subject"/>
    <w:basedOn w:val="CommentText"/>
    <w:next w:val="CommentText"/>
    <w:link w:val="CommentSubjectChar"/>
    <w:rsid w:val="00654118"/>
    <w:rPr>
      <w:b/>
      <w:bCs/>
    </w:rPr>
  </w:style>
  <w:style w:type="character" w:customStyle="1" w:styleId="CommentSubjectChar">
    <w:name w:val="Comment Subject Char"/>
    <w:link w:val="CommentSubject"/>
    <w:rsid w:val="00654118"/>
    <w:rPr>
      <w:b/>
      <w:bCs/>
      <w:lang w:val="en-GB" w:eastAsia="en-US"/>
    </w:rPr>
  </w:style>
  <w:style w:type="paragraph" w:styleId="Revision">
    <w:name w:val="Revision"/>
    <w:hidden/>
    <w:uiPriority w:val="99"/>
    <w:semiHidden/>
    <w:rsid w:val="00C13BF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gif"/><Relationship Id="rId19" Type="http://schemas.openxmlformats.org/officeDocument/2006/relationships/customXml" Target="../customXml/item2.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UN%20Docs%202010\A_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6130CDFAE2A6A4FA3E24F2239EB631E" ma:contentTypeVersion="2" ma:contentTypeDescription="Create a new document." ma:contentTypeScope="" ma:versionID="f252fc60af87667d461607fc27a2e9b1">
  <xsd:schema xmlns:xsd="http://www.w3.org/2001/XMLSchema" xmlns:xs="http://www.w3.org/2001/XMLSchema" xmlns:p="http://schemas.microsoft.com/office/2006/metadata/properties" xmlns:ns1="http://schemas.microsoft.com/sharepoint/v3" targetNamespace="http://schemas.microsoft.com/office/2006/metadata/properties" ma:root="true" ma:fieldsID="4dcce58c87e9fcebab8021569449a8d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B87607FA-84B0-4D3B-AB66-E9090D8A0E50}"/>
</file>

<file path=customXml/itemProps2.xml><?xml version="1.0" encoding="utf-8"?>
<ds:datastoreItem xmlns:ds="http://schemas.openxmlformats.org/officeDocument/2006/customXml" ds:itemID="{5E1D902D-2423-40EB-AAB7-A1EAF6F950E0}"/>
</file>

<file path=customXml/itemProps3.xml><?xml version="1.0" encoding="utf-8"?>
<ds:datastoreItem xmlns:ds="http://schemas.openxmlformats.org/officeDocument/2006/customXml" ds:itemID="{B18DB888-AC4E-4B2C-B5E0-9BDC0BC7977E}"/>
</file>

<file path=customXml/itemProps4.xml><?xml version="1.0" encoding="utf-8"?>
<ds:datastoreItem xmlns:ds="http://schemas.openxmlformats.org/officeDocument/2006/customXml" ds:itemID="{D01121D6-1070-48B7-A3FA-E5708ECD6127}"/>
</file>

<file path=docProps/app.xml><?xml version="1.0" encoding="utf-8"?>
<Properties xmlns="http://schemas.openxmlformats.org/officeDocument/2006/extended-properties" xmlns:vt="http://schemas.openxmlformats.org/officeDocument/2006/docPropsVTypes">
  <Template>A_E.dotm</Template>
  <TotalTime>0</TotalTime>
  <Pages>22</Pages>
  <Words>10085</Words>
  <Characters>57489</Characters>
  <Application>Microsoft Office Word</Application>
  <DocSecurity>0</DocSecurity>
  <Lines>479</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CSD</Company>
  <LinksUpToDate>false</LinksUpToDate>
  <CharactersWithSpaces>67440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Special Rapporteur on the independence of judges and lawyers, Gabriela Knaul - Addendum - Mission to the United Arab Emirates in English</dc:title>
  <dc:subject/>
  <dc:creator>Paloma Diego-Fernandez</dc:creator>
  <cp:keywords/>
  <cp:lastModifiedBy>Pdfeng</cp:lastModifiedBy>
  <cp:revision>2</cp:revision>
  <cp:lastPrinted>2015-05-05T08:45:00Z</cp:lastPrinted>
  <dcterms:created xsi:type="dcterms:W3CDTF">2015-05-05T11:55:00Z</dcterms:created>
  <dcterms:modified xsi:type="dcterms:W3CDTF">2015-05-05T11:55:00Z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0x010100C6130CDFAE2A6A4FA3E24F2239EB631E</vt:lpwstr>
  </property>
  <property fmtid="{D5CDD505-2E9C-101B-9397-08002B2CF9AE}" pid="3" name="Order">
    <vt:r8>18500</vt:r8>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y fmtid="{D5CDD505-2E9C-101B-9397-08002B2CF9AE}" pid="9" name="xd_Signature">
    <vt:bool>false</vt:bool>
  </property>
</Properties>
</file>