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052E4" w:rsidRPr="00B83A34" w:rsidTr="001052E4">
        <w:trPr>
          <w:trHeight w:val="851"/>
        </w:trPr>
        <w:tc>
          <w:tcPr>
            <w:tcW w:w="1259" w:type="dxa"/>
            <w:tcBorders>
              <w:top w:val="nil"/>
              <w:left w:val="nil"/>
              <w:bottom w:val="single" w:sz="4" w:space="0" w:color="auto"/>
              <w:right w:val="nil"/>
            </w:tcBorders>
          </w:tcPr>
          <w:p w:rsidR="001052E4" w:rsidRPr="00671562" w:rsidRDefault="001052E4" w:rsidP="00671562">
            <w:pPr>
              <w:tabs>
                <w:tab w:val="right" w:pos="850"/>
                <w:tab w:val="left" w:pos="1134"/>
                <w:tab w:val="right" w:leader="dot" w:pos="8504"/>
              </w:tabs>
              <w:spacing w:line="20" w:lineRule="exact"/>
              <w:rPr>
                <w:sz w:val="2"/>
                <w:lang w:val="en-GB"/>
              </w:rPr>
            </w:pPr>
            <w:bookmarkStart w:id="0" w:name="_GoBack"/>
            <w:bookmarkEnd w:id="0"/>
          </w:p>
          <w:p w:rsidR="00671562" w:rsidRPr="00B83A34" w:rsidRDefault="00671562" w:rsidP="001052E4">
            <w:pPr>
              <w:tabs>
                <w:tab w:val="right" w:pos="850"/>
                <w:tab w:val="left" w:pos="1134"/>
                <w:tab w:val="right" w:leader="dot" w:pos="8504"/>
              </w:tabs>
              <w:spacing w:before="360" w:after="240"/>
              <w:rPr>
                <w:lang w:val="en-GB"/>
              </w:rPr>
            </w:pPr>
          </w:p>
        </w:tc>
        <w:tc>
          <w:tcPr>
            <w:tcW w:w="2236" w:type="dxa"/>
            <w:tcBorders>
              <w:top w:val="nil"/>
              <w:left w:val="nil"/>
              <w:bottom w:val="single" w:sz="4" w:space="0" w:color="auto"/>
              <w:right w:val="nil"/>
            </w:tcBorders>
            <w:vAlign w:val="bottom"/>
          </w:tcPr>
          <w:p w:rsidR="001052E4" w:rsidRPr="00B83A34" w:rsidRDefault="001052E4" w:rsidP="001052E4">
            <w:pPr>
              <w:spacing w:after="80" w:line="300" w:lineRule="exact"/>
              <w:rPr>
                <w:sz w:val="28"/>
                <w:szCs w:val="28"/>
                <w:lang w:val="en-GB"/>
              </w:rPr>
            </w:pPr>
            <w:r w:rsidRPr="00B83A34">
              <w:rPr>
                <w:sz w:val="28"/>
                <w:szCs w:val="28"/>
                <w:lang w:val="en-GB"/>
              </w:rPr>
              <w:t>United Nations</w:t>
            </w:r>
          </w:p>
        </w:tc>
        <w:tc>
          <w:tcPr>
            <w:tcW w:w="6144" w:type="dxa"/>
            <w:gridSpan w:val="2"/>
            <w:tcBorders>
              <w:top w:val="nil"/>
              <w:left w:val="nil"/>
              <w:bottom w:val="single" w:sz="4" w:space="0" w:color="auto"/>
              <w:right w:val="nil"/>
            </w:tcBorders>
            <w:vAlign w:val="bottom"/>
          </w:tcPr>
          <w:p w:rsidR="001052E4" w:rsidRPr="00B83A34" w:rsidRDefault="001052E4" w:rsidP="0081445A">
            <w:pPr>
              <w:jc w:val="right"/>
              <w:rPr>
                <w:lang w:val="en-GB"/>
              </w:rPr>
            </w:pPr>
            <w:r w:rsidRPr="00B83A34">
              <w:rPr>
                <w:sz w:val="40"/>
                <w:lang w:val="en-GB"/>
              </w:rPr>
              <w:t>A</w:t>
            </w:r>
            <w:r w:rsidRPr="00B83A34">
              <w:rPr>
                <w:lang w:val="en-GB"/>
              </w:rPr>
              <w:t>/HRC/</w:t>
            </w:r>
            <w:r w:rsidR="000B3819" w:rsidRPr="00B83A34">
              <w:rPr>
                <w:lang w:val="en-GB"/>
              </w:rPr>
              <w:t>30</w:t>
            </w:r>
            <w:r w:rsidRPr="00B83A34">
              <w:rPr>
                <w:lang w:val="en-GB"/>
              </w:rPr>
              <w:t>/</w:t>
            </w:r>
            <w:r w:rsidR="0081445A" w:rsidRPr="00B83A34">
              <w:rPr>
                <w:lang w:val="en-GB"/>
              </w:rPr>
              <w:t>56/Add.2</w:t>
            </w:r>
          </w:p>
        </w:tc>
      </w:tr>
      <w:tr w:rsidR="001052E4" w:rsidRPr="00B83A34" w:rsidTr="001052E4">
        <w:trPr>
          <w:trHeight w:val="2835"/>
        </w:trPr>
        <w:tc>
          <w:tcPr>
            <w:tcW w:w="1259" w:type="dxa"/>
            <w:tcBorders>
              <w:top w:val="single" w:sz="4" w:space="0" w:color="auto"/>
              <w:left w:val="nil"/>
              <w:bottom w:val="single" w:sz="12" w:space="0" w:color="auto"/>
              <w:right w:val="nil"/>
            </w:tcBorders>
          </w:tcPr>
          <w:p w:rsidR="001052E4" w:rsidRPr="00B83A34" w:rsidRDefault="00C5164D" w:rsidP="001052E4">
            <w:pPr>
              <w:spacing w:before="120"/>
              <w:jc w:val="center"/>
              <w:rPr>
                <w:lang w:val="en-GB"/>
              </w:rPr>
            </w:pPr>
            <w:r>
              <w:rPr>
                <w:noProof/>
                <w:lang w:val="en-GB"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1052E4" w:rsidRPr="00B83A34" w:rsidRDefault="001052E4" w:rsidP="001052E4">
            <w:pPr>
              <w:spacing w:before="120" w:line="420" w:lineRule="exact"/>
              <w:rPr>
                <w:b/>
                <w:sz w:val="40"/>
                <w:szCs w:val="40"/>
                <w:lang w:val="en-GB"/>
              </w:rPr>
            </w:pPr>
            <w:r w:rsidRPr="00B83A34">
              <w:rPr>
                <w:b/>
                <w:sz w:val="40"/>
                <w:szCs w:val="40"/>
                <w:lang w:val="en-GB"/>
              </w:rPr>
              <w:t>General Assembly</w:t>
            </w:r>
          </w:p>
        </w:tc>
        <w:tc>
          <w:tcPr>
            <w:tcW w:w="2930" w:type="dxa"/>
            <w:tcBorders>
              <w:top w:val="single" w:sz="4" w:space="0" w:color="auto"/>
              <w:left w:val="nil"/>
              <w:bottom w:val="single" w:sz="12" w:space="0" w:color="auto"/>
              <w:right w:val="nil"/>
            </w:tcBorders>
          </w:tcPr>
          <w:p w:rsidR="001052E4" w:rsidRPr="00B83A34" w:rsidRDefault="001052E4" w:rsidP="001052E4">
            <w:pPr>
              <w:spacing w:before="240" w:line="240" w:lineRule="exact"/>
              <w:rPr>
                <w:lang w:val="en-GB"/>
              </w:rPr>
            </w:pPr>
            <w:r w:rsidRPr="00B83A34">
              <w:rPr>
                <w:lang w:val="en-GB"/>
              </w:rPr>
              <w:t xml:space="preserve">Distr.: General </w:t>
            </w:r>
          </w:p>
          <w:p w:rsidR="001052E4" w:rsidRPr="00B83A34" w:rsidRDefault="00295833" w:rsidP="001052E4">
            <w:pPr>
              <w:spacing w:line="240" w:lineRule="exact"/>
              <w:rPr>
                <w:lang w:val="en-GB"/>
              </w:rPr>
            </w:pPr>
            <w:r>
              <w:rPr>
                <w:lang w:val="en-GB"/>
              </w:rPr>
              <w:t>25</w:t>
            </w:r>
            <w:r w:rsidR="009024E0" w:rsidRPr="00B83A34">
              <w:rPr>
                <w:lang w:val="en-GB"/>
              </w:rPr>
              <w:t xml:space="preserve"> </w:t>
            </w:r>
            <w:r w:rsidR="00EF1F2C" w:rsidRPr="00B83A34">
              <w:rPr>
                <w:lang w:val="en-GB"/>
              </w:rPr>
              <w:t>August 2015</w:t>
            </w:r>
          </w:p>
          <w:p w:rsidR="001052E4" w:rsidRPr="00B83A34" w:rsidRDefault="001052E4" w:rsidP="001052E4">
            <w:pPr>
              <w:spacing w:line="240" w:lineRule="exact"/>
              <w:rPr>
                <w:lang w:val="en-GB"/>
              </w:rPr>
            </w:pPr>
          </w:p>
          <w:p w:rsidR="00777A35" w:rsidRPr="00B83A34" w:rsidRDefault="00C5164D" w:rsidP="00E93162">
            <w:pPr>
              <w:spacing w:line="240" w:lineRule="exact"/>
              <w:rPr>
                <w:lang w:val="en-GB"/>
              </w:rPr>
            </w:pPr>
            <w:r>
              <w:rPr>
                <w:lang w:val="en-GB"/>
              </w:rPr>
              <w:t>Original: English</w:t>
            </w:r>
          </w:p>
        </w:tc>
      </w:tr>
    </w:tbl>
    <w:p w:rsidR="006850F6" w:rsidRPr="00B83A34" w:rsidRDefault="006850F6" w:rsidP="006850F6">
      <w:pPr>
        <w:spacing w:before="120"/>
        <w:ind w:right="1134"/>
        <w:rPr>
          <w:lang w:val="en-GB"/>
        </w:rPr>
      </w:pPr>
      <w:r w:rsidRPr="00C96360">
        <w:rPr>
          <w:b/>
          <w:sz w:val="24"/>
          <w:szCs w:val="24"/>
          <w:lang w:val="en-GB"/>
        </w:rPr>
        <w:t>Human Rights Council</w:t>
      </w:r>
      <w:r w:rsidRPr="00B83A34">
        <w:rPr>
          <w:lang w:val="en-GB"/>
        </w:rPr>
        <w:br/>
      </w:r>
      <w:r w:rsidRPr="00B83A34">
        <w:rPr>
          <w:b/>
          <w:lang w:val="en-GB"/>
        </w:rPr>
        <w:t>Thirtieth session</w:t>
      </w:r>
      <w:r w:rsidRPr="00B83A34">
        <w:rPr>
          <w:lang w:val="en-GB"/>
        </w:rPr>
        <w:br/>
        <w:t>Agenda item 9</w:t>
      </w:r>
    </w:p>
    <w:p w:rsidR="006850F6" w:rsidRPr="00B83A34" w:rsidRDefault="006850F6" w:rsidP="006850F6">
      <w:pPr>
        <w:ind w:right="1134"/>
        <w:rPr>
          <w:b/>
          <w:lang w:val="en-GB"/>
        </w:rPr>
      </w:pPr>
      <w:r w:rsidRPr="00B83A34">
        <w:rPr>
          <w:b/>
          <w:lang w:val="en-GB"/>
        </w:rPr>
        <w:t>Racism, racial discrimination, xenophobia and related</w:t>
      </w:r>
      <w:r w:rsidRPr="00B83A34">
        <w:rPr>
          <w:b/>
          <w:lang w:val="en-GB"/>
        </w:rPr>
        <w:br/>
        <w:t xml:space="preserve">forms of intolerance, follow-up to and implementation of </w:t>
      </w:r>
      <w:r w:rsidRPr="00B83A34">
        <w:rPr>
          <w:b/>
          <w:lang w:val="en-GB"/>
        </w:rPr>
        <w:br/>
        <w:t>the Durban Declaration and Programme of Action</w:t>
      </w:r>
    </w:p>
    <w:p w:rsidR="006850F6" w:rsidRPr="00C96360" w:rsidRDefault="001052E4" w:rsidP="006850F6">
      <w:pPr>
        <w:pStyle w:val="HChG"/>
        <w:rPr>
          <w:lang w:val="en-GB"/>
        </w:rPr>
      </w:pPr>
      <w:r w:rsidRPr="00B83A34">
        <w:rPr>
          <w:lang w:val="en-GB"/>
        </w:rPr>
        <w:tab/>
      </w:r>
      <w:r w:rsidRPr="00B83A34">
        <w:rPr>
          <w:lang w:val="en-GB"/>
        </w:rPr>
        <w:tab/>
      </w:r>
      <w:r w:rsidR="006850F6" w:rsidRPr="00C96360">
        <w:rPr>
          <w:lang w:val="en-GB"/>
        </w:rPr>
        <w:t>Report of the Working Group of Experts on People of African Descent on its sixteenth session</w:t>
      </w:r>
    </w:p>
    <w:p w:rsidR="006850F6" w:rsidRPr="00B83A34" w:rsidRDefault="006850F6" w:rsidP="006850F6">
      <w:pPr>
        <w:pStyle w:val="H23G"/>
        <w:rPr>
          <w:lang w:val="en-GB" w:eastAsia="en-GB"/>
        </w:rPr>
      </w:pPr>
      <w:r w:rsidRPr="00B83A34">
        <w:rPr>
          <w:lang w:val="en-GB" w:eastAsia="en-GB"/>
        </w:rPr>
        <w:tab/>
      </w:r>
      <w:r w:rsidRPr="00B83A34">
        <w:rPr>
          <w:lang w:val="en-GB" w:eastAsia="en-GB"/>
        </w:rPr>
        <w:tab/>
        <w:t>Addendum</w:t>
      </w:r>
    </w:p>
    <w:p w:rsidR="001052E4" w:rsidRPr="00B83A34" w:rsidRDefault="006850F6" w:rsidP="00C5164D">
      <w:pPr>
        <w:pStyle w:val="H1G"/>
        <w:rPr>
          <w:lang w:val="en-GB"/>
        </w:rPr>
      </w:pPr>
      <w:r w:rsidRPr="00B83A34">
        <w:rPr>
          <w:lang w:val="en-GB"/>
        </w:rPr>
        <w:tab/>
      </w:r>
      <w:r w:rsidRPr="00B83A34">
        <w:rPr>
          <w:lang w:val="en-GB"/>
        </w:rPr>
        <w:tab/>
        <w:t>Mission to Sweden</w:t>
      </w:r>
      <w:r w:rsidR="00C5164D" w:rsidRPr="00C35B4F">
        <w:rPr>
          <w:rStyle w:val="FootnoteReference"/>
          <w:b w:val="0"/>
          <w:bCs/>
          <w:sz w:val="20"/>
          <w:lang w:val="en-GB"/>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1052E4" w:rsidRPr="00B83A34" w:rsidTr="001052E4">
        <w:trPr>
          <w:jc w:val="center"/>
        </w:trPr>
        <w:tc>
          <w:tcPr>
            <w:tcW w:w="9637" w:type="dxa"/>
            <w:shd w:val="clear" w:color="auto" w:fill="auto"/>
          </w:tcPr>
          <w:p w:rsidR="001052E4" w:rsidRPr="00B83A34" w:rsidRDefault="001052E4" w:rsidP="001052E4">
            <w:pPr>
              <w:spacing w:before="240" w:after="120"/>
              <w:ind w:left="255"/>
              <w:rPr>
                <w:i/>
                <w:sz w:val="24"/>
                <w:lang w:val="en-GB"/>
              </w:rPr>
            </w:pPr>
            <w:r w:rsidRPr="00B83A34">
              <w:rPr>
                <w:i/>
                <w:sz w:val="24"/>
                <w:lang w:val="en-GB"/>
              </w:rPr>
              <w:t>Summary</w:t>
            </w:r>
          </w:p>
        </w:tc>
      </w:tr>
      <w:tr w:rsidR="001052E4" w:rsidRPr="00B83A34" w:rsidTr="001052E4">
        <w:trPr>
          <w:jc w:val="center"/>
        </w:trPr>
        <w:tc>
          <w:tcPr>
            <w:tcW w:w="9637" w:type="dxa"/>
            <w:shd w:val="clear" w:color="auto" w:fill="auto"/>
          </w:tcPr>
          <w:p w:rsidR="001052E4" w:rsidRPr="00B83A34" w:rsidRDefault="001052E4" w:rsidP="00C5164D">
            <w:pPr>
              <w:pStyle w:val="SingleTxtG"/>
              <w:ind w:firstLine="567"/>
              <w:rPr>
                <w:lang w:val="en-GB"/>
              </w:rPr>
            </w:pPr>
            <w:r w:rsidRPr="00B83A34">
              <w:rPr>
                <w:lang w:val="en-GB"/>
              </w:rPr>
              <w:t>This report contains the findings of the Working Group of Experts on People of African Descent on its country visit to Sweden</w:t>
            </w:r>
            <w:r w:rsidR="002B7021" w:rsidRPr="00C96360">
              <w:rPr>
                <w:lang w:val="en-GB"/>
              </w:rPr>
              <w:t>,</w:t>
            </w:r>
            <w:r w:rsidRPr="00B83A34">
              <w:rPr>
                <w:lang w:val="en-GB"/>
              </w:rPr>
              <w:t xml:space="preserve"> 1</w:t>
            </w:r>
            <w:r w:rsidR="002B7021" w:rsidRPr="00C96360">
              <w:rPr>
                <w:lang w:val="en-GB"/>
              </w:rPr>
              <w:t>–</w:t>
            </w:r>
            <w:r w:rsidRPr="00B83A34">
              <w:rPr>
                <w:lang w:val="en-GB"/>
              </w:rPr>
              <w:t>5 December 2014.</w:t>
            </w:r>
            <w:r w:rsidR="009632DD" w:rsidRPr="00B83A34">
              <w:rPr>
                <w:lang w:val="en-GB"/>
              </w:rPr>
              <w:t xml:space="preserve"> </w:t>
            </w:r>
            <w:r w:rsidRPr="00B83A34">
              <w:rPr>
                <w:lang w:val="en-GB"/>
              </w:rPr>
              <w:t>It presents the legal, institutional and policy framework</w:t>
            </w:r>
            <w:r w:rsidR="006850F6" w:rsidRPr="00B83A34">
              <w:rPr>
                <w:lang w:val="en-GB"/>
              </w:rPr>
              <w:t>,</w:t>
            </w:r>
            <w:r w:rsidRPr="00B83A34">
              <w:rPr>
                <w:lang w:val="en-GB"/>
              </w:rPr>
              <w:t xml:space="preserve"> as well as the measures taken to prevent </w:t>
            </w:r>
            <w:r w:rsidR="006850F6" w:rsidRPr="00B83A34">
              <w:rPr>
                <w:lang w:val="en-GB"/>
              </w:rPr>
              <w:t>Afrophobia</w:t>
            </w:r>
            <w:r w:rsidRPr="00B83A34">
              <w:rPr>
                <w:lang w:val="en-GB"/>
              </w:rPr>
              <w:t>, xenophobia and racial discrimination</w:t>
            </w:r>
            <w:r w:rsidR="006850F6" w:rsidRPr="00B83A34">
              <w:rPr>
                <w:lang w:val="en-GB"/>
              </w:rPr>
              <w:t>,</w:t>
            </w:r>
            <w:r w:rsidRPr="00B83A34">
              <w:rPr>
                <w:lang w:val="en-GB"/>
              </w:rPr>
              <w:t xml:space="preserve"> and protect the human rights of people of African descent in Sweden, underscoring positive developments and some gaps in implementation which need to be addressed. The report describes the situation, highlights good practices</w:t>
            </w:r>
            <w:r w:rsidR="006850F6" w:rsidRPr="00B83A34">
              <w:rPr>
                <w:lang w:val="en-GB"/>
              </w:rPr>
              <w:t xml:space="preserve"> and</w:t>
            </w:r>
            <w:r w:rsidRPr="00B83A34">
              <w:rPr>
                <w:lang w:val="en-GB"/>
              </w:rPr>
              <w:t xml:space="preserve"> the main challenges identified</w:t>
            </w:r>
            <w:r w:rsidR="006850F6" w:rsidRPr="00B83A34">
              <w:rPr>
                <w:lang w:val="en-GB"/>
              </w:rPr>
              <w:t>,</w:t>
            </w:r>
            <w:r w:rsidRPr="00B83A34">
              <w:rPr>
                <w:lang w:val="en-GB"/>
              </w:rPr>
              <w:t xml:space="preserve"> and makes concrete recommendations.</w:t>
            </w:r>
          </w:p>
        </w:tc>
      </w:tr>
      <w:tr w:rsidR="001052E4" w:rsidRPr="00B83A34" w:rsidTr="001052E4">
        <w:trPr>
          <w:jc w:val="center"/>
        </w:trPr>
        <w:tc>
          <w:tcPr>
            <w:tcW w:w="9637" w:type="dxa"/>
            <w:shd w:val="clear" w:color="auto" w:fill="auto"/>
          </w:tcPr>
          <w:p w:rsidR="001052E4" w:rsidRPr="00B83A34" w:rsidRDefault="001052E4" w:rsidP="001052E4">
            <w:pPr>
              <w:rPr>
                <w:lang w:val="en-GB"/>
              </w:rPr>
            </w:pPr>
          </w:p>
        </w:tc>
      </w:tr>
    </w:tbl>
    <w:p w:rsidR="001052E4" w:rsidRPr="00B83A34" w:rsidRDefault="001052E4" w:rsidP="001052E4">
      <w:pPr>
        <w:rPr>
          <w:lang w:val="en-GB"/>
        </w:rPr>
      </w:pPr>
    </w:p>
    <w:p w:rsidR="00C5164D" w:rsidRPr="00785A61" w:rsidRDefault="00C07FE9" w:rsidP="00C5164D">
      <w:pPr>
        <w:pStyle w:val="HChG"/>
        <w:rPr>
          <w:lang w:val="en-GB"/>
        </w:rPr>
      </w:pPr>
      <w:r w:rsidRPr="00B83A34">
        <w:rPr>
          <w:sz w:val="22"/>
          <w:szCs w:val="22"/>
          <w:lang w:val="en-GB"/>
        </w:rPr>
        <w:br w:type="page"/>
      </w:r>
      <w:r w:rsidR="00C5164D" w:rsidRPr="00785A61">
        <w:rPr>
          <w:lang w:val="en-GB"/>
        </w:rPr>
        <w:lastRenderedPageBreak/>
        <w:t>Annex</w:t>
      </w:r>
    </w:p>
    <w:p w:rsidR="00C5164D" w:rsidRPr="00785A61" w:rsidRDefault="00C5164D" w:rsidP="00C5164D">
      <w:pPr>
        <w:jc w:val="right"/>
        <w:rPr>
          <w:i/>
          <w:lang w:val="en-GB"/>
        </w:rPr>
      </w:pPr>
      <w:r w:rsidRPr="00785A61">
        <w:rPr>
          <w:i/>
          <w:lang w:val="en-GB"/>
        </w:rPr>
        <w:t>[English only]</w:t>
      </w:r>
    </w:p>
    <w:p w:rsidR="00C5164D" w:rsidRPr="004B5C9E" w:rsidRDefault="00C5164D" w:rsidP="00C5164D">
      <w:pPr>
        <w:pStyle w:val="HChG"/>
        <w:rPr>
          <w:lang w:val="en-GB"/>
        </w:rPr>
      </w:pPr>
      <w:r w:rsidRPr="00785A61">
        <w:rPr>
          <w:lang w:val="en-GB"/>
        </w:rPr>
        <w:tab/>
      </w:r>
      <w:r w:rsidRPr="00785A61">
        <w:rPr>
          <w:lang w:val="en-GB"/>
        </w:rPr>
        <w:tab/>
      </w:r>
      <w:r w:rsidRPr="004B5C9E">
        <w:rPr>
          <w:lang w:val="en-GB"/>
        </w:rPr>
        <w:t xml:space="preserve">Report of the Working Group of Experts on People </w:t>
      </w:r>
      <w:r w:rsidRPr="004B5C9E">
        <w:rPr>
          <w:lang w:val="en-GB"/>
        </w:rPr>
        <w:br/>
        <w:t>of African Descent on</w:t>
      </w:r>
      <w:r w:rsidRPr="00785A61">
        <w:rPr>
          <w:lang w:val="en-GB"/>
        </w:rPr>
        <w:t xml:space="preserve"> its mission to </w:t>
      </w:r>
      <w:r>
        <w:rPr>
          <w:lang w:val="en-GB"/>
        </w:rPr>
        <w:t>Sweden</w:t>
      </w:r>
      <w:r w:rsidRPr="00785A61">
        <w:rPr>
          <w:lang w:val="en-GB"/>
        </w:rPr>
        <w:t xml:space="preserve"> </w:t>
      </w:r>
      <w:r w:rsidRPr="00785A61">
        <w:rPr>
          <w:lang w:val="en-GB"/>
        </w:rPr>
        <w:br/>
        <w:t>(</w:t>
      </w:r>
      <w:r>
        <w:rPr>
          <w:lang w:val="en-GB"/>
        </w:rPr>
        <w:t xml:space="preserve">1 </w:t>
      </w:r>
      <w:r w:rsidRPr="00785A61">
        <w:rPr>
          <w:lang w:val="en-GB"/>
        </w:rPr>
        <w:t>–</w:t>
      </w:r>
      <w:r>
        <w:rPr>
          <w:lang w:val="en-GB"/>
        </w:rPr>
        <w:t xml:space="preserve"> 5 December</w:t>
      </w:r>
      <w:r w:rsidRPr="00785A61">
        <w:rPr>
          <w:lang w:val="en-GB"/>
        </w:rPr>
        <w:t xml:space="preserve"> 2014)</w:t>
      </w:r>
    </w:p>
    <w:p w:rsidR="00E7555B" w:rsidRPr="00B83A34" w:rsidRDefault="00B84C26" w:rsidP="00C5164D">
      <w:pPr>
        <w:spacing w:after="120"/>
        <w:rPr>
          <w:sz w:val="28"/>
          <w:szCs w:val="28"/>
          <w:lang w:val="en-GB"/>
        </w:rPr>
      </w:pPr>
      <w:r w:rsidRPr="00B83A34">
        <w:rPr>
          <w:sz w:val="28"/>
          <w:szCs w:val="28"/>
          <w:lang w:val="en-GB"/>
        </w:rPr>
        <w:t>Contents</w:t>
      </w:r>
    </w:p>
    <w:p w:rsidR="00E7555B" w:rsidRPr="00B83A34" w:rsidRDefault="00E7555B" w:rsidP="00E7555B">
      <w:pPr>
        <w:tabs>
          <w:tab w:val="right" w:pos="9638"/>
        </w:tabs>
        <w:spacing w:after="120"/>
        <w:ind w:left="283"/>
        <w:rPr>
          <w:sz w:val="18"/>
          <w:lang w:val="en-GB"/>
        </w:rPr>
      </w:pPr>
      <w:r w:rsidRPr="00B83A34">
        <w:rPr>
          <w:i/>
          <w:sz w:val="18"/>
          <w:lang w:val="en-GB"/>
        </w:rPr>
        <w:tab/>
        <w:t>Page</w:t>
      </w:r>
    </w:p>
    <w:p w:rsidR="00E7555B" w:rsidRPr="00B83A34" w:rsidRDefault="00E7555B" w:rsidP="008E103B">
      <w:pPr>
        <w:tabs>
          <w:tab w:val="right" w:pos="850"/>
          <w:tab w:val="left" w:pos="1134"/>
          <w:tab w:val="left" w:pos="1559"/>
          <w:tab w:val="left" w:pos="1984"/>
          <w:tab w:val="left" w:leader="dot" w:pos="8929"/>
          <w:tab w:val="right" w:pos="9638"/>
        </w:tabs>
        <w:spacing w:after="120"/>
        <w:rPr>
          <w:lang w:val="en-GB"/>
        </w:rPr>
      </w:pPr>
      <w:r w:rsidRPr="00B83A34">
        <w:rPr>
          <w:lang w:val="en-GB"/>
        </w:rPr>
        <w:tab/>
        <w:t>I.</w:t>
      </w:r>
      <w:r w:rsidRPr="00B83A34">
        <w:rPr>
          <w:lang w:val="en-GB"/>
        </w:rPr>
        <w:tab/>
      </w:r>
      <w:r w:rsidRPr="00C96360">
        <w:rPr>
          <w:lang w:val="en-GB"/>
        </w:rPr>
        <w:t>Introduction</w:t>
      </w:r>
      <w:r w:rsidRPr="00B83A34">
        <w:rPr>
          <w:lang w:val="en-GB"/>
        </w:rPr>
        <w:tab/>
      </w:r>
      <w:r w:rsidRPr="00B83A34">
        <w:rPr>
          <w:lang w:val="en-GB"/>
        </w:rPr>
        <w:tab/>
      </w:r>
      <w:r w:rsidR="009632DD" w:rsidRPr="00B83A34">
        <w:rPr>
          <w:lang w:val="en-GB"/>
        </w:rPr>
        <w:t>3</w:t>
      </w:r>
    </w:p>
    <w:p w:rsidR="00E7555B" w:rsidRPr="00B83A34" w:rsidRDefault="00E7555B" w:rsidP="008E103B">
      <w:pPr>
        <w:tabs>
          <w:tab w:val="right" w:pos="850"/>
          <w:tab w:val="left" w:pos="1134"/>
          <w:tab w:val="left" w:pos="1559"/>
          <w:tab w:val="left" w:pos="1984"/>
          <w:tab w:val="left" w:leader="dot" w:pos="8929"/>
          <w:tab w:val="right" w:pos="9638"/>
        </w:tabs>
        <w:spacing w:after="120"/>
        <w:rPr>
          <w:lang w:val="en-GB"/>
        </w:rPr>
      </w:pPr>
      <w:r w:rsidRPr="00B83A34">
        <w:rPr>
          <w:lang w:val="en-GB"/>
        </w:rPr>
        <w:tab/>
        <w:t>II.</w:t>
      </w:r>
      <w:r w:rsidRPr="00B83A34">
        <w:rPr>
          <w:lang w:val="en-GB"/>
        </w:rPr>
        <w:tab/>
      </w:r>
      <w:r w:rsidRPr="00C96360">
        <w:rPr>
          <w:lang w:val="en-GB"/>
        </w:rPr>
        <w:t>Background</w:t>
      </w:r>
      <w:r w:rsidRPr="00B83A34">
        <w:rPr>
          <w:lang w:val="en-GB"/>
        </w:rPr>
        <w:tab/>
      </w:r>
      <w:r w:rsidRPr="00B83A34">
        <w:rPr>
          <w:lang w:val="en-GB"/>
        </w:rPr>
        <w:tab/>
      </w:r>
      <w:r w:rsidR="009632DD" w:rsidRPr="00B83A34">
        <w:rPr>
          <w:lang w:val="en-GB"/>
        </w:rPr>
        <w:t>3</w:t>
      </w:r>
    </w:p>
    <w:p w:rsidR="00E7555B" w:rsidRPr="00B83A34" w:rsidRDefault="00E7555B" w:rsidP="00E7555B">
      <w:pPr>
        <w:tabs>
          <w:tab w:val="right" w:pos="850"/>
          <w:tab w:val="left" w:pos="1134"/>
          <w:tab w:val="left" w:pos="1559"/>
          <w:tab w:val="left" w:pos="1984"/>
          <w:tab w:val="left" w:leader="dot" w:pos="8929"/>
          <w:tab w:val="right" w:pos="9638"/>
        </w:tabs>
        <w:spacing w:after="120"/>
        <w:rPr>
          <w:lang w:val="en-GB"/>
        </w:rPr>
      </w:pPr>
      <w:r w:rsidRPr="00B83A34">
        <w:rPr>
          <w:lang w:val="en-GB"/>
        </w:rPr>
        <w:tab/>
      </w:r>
      <w:r w:rsidRPr="00B83A34">
        <w:rPr>
          <w:lang w:val="en-GB"/>
        </w:rPr>
        <w:tab/>
        <w:t>A.</w:t>
      </w:r>
      <w:r w:rsidRPr="00B83A34">
        <w:rPr>
          <w:lang w:val="en-GB"/>
        </w:rPr>
        <w:tab/>
      </w:r>
      <w:r w:rsidRPr="00C96360">
        <w:rPr>
          <w:lang w:val="en-GB"/>
        </w:rPr>
        <w:t>Brief history of people of African descent in Sweden</w:t>
      </w:r>
      <w:r w:rsidRPr="00B83A34">
        <w:rPr>
          <w:lang w:val="en-GB"/>
        </w:rPr>
        <w:tab/>
      </w:r>
      <w:r w:rsidRPr="00B83A34">
        <w:rPr>
          <w:lang w:val="en-GB"/>
        </w:rPr>
        <w:tab/>
      </w:r>
      <w:r w:rsidR="009632DD" w:rsidRPr="00B83A34">
        <w:rPr>
          <w:lang w:val="en-GB"/>
        </w:rPr>
        <w:t>3</w:t>
      </w:r>
    </w:p>
    <w:p w:rsidR="00E7555B" w:rsidRPr="00B83A34" w:rsidRDefault="00E7555B" w:rsidP="00E7555B">
      <w:pPr>
        <w:tabs>
          <w:tab w:val="right" w:pos="850"/>
          <w:tab w:val="left" w:pos="1134"/>
          <w:tab w:val="left" w:pos="1559"/>
          <w:tab w:val="left" w:pos="1984"/>
          <w:tab w:val="left" w:leader="dot" w:pos="8929"/>
          <w:tab w:val="right" w:pos="9638"/>
        </w:tabs>
        <w:spacing w:after="120"/>
        <w:rPr>
          <w:lang w:val="en-GB"/>
        </w:rPr>
      </w:pPr>
      <w:r w:rsidRPr="00B83A34">
        <w:rPr>
          <w:lang w:val="en-GB"/>
        </w:rPr>
        <w:tab/>
      </w:r>
      <w:r w:rsidRPr="00B83A34">
        <w:rPr>
          <w:lang w:val="en-GB"/>
        </w:rPr>
        <w:tab/>
        <w:t>B.</w:t>
      </w:r>
      <w:r w:rsidRPr="00B83A34">
        <w:rPr>
          <w:lang w:val="en-GB"/>
        </w:rPr>
        <w:tab/>
      </w:r>
      <w:r w:rsidRPr="00C96360">
        <w:rPr>
          <w:lang w:val="en-GB"/>
        </w:rPr>
        <w:t>The current ethnic, demogra</w:t>
      </w:r>
      <w:r w:rsidRPr="00B83A34">
        <w:rPr>
          <w:lang w:val="en-GB"/>
        </w:rPr>
        <w:t>phic and political situation</w:t>
      </w:r>
      <w:r w:rsidRPr="00B83A34">
        <w:rPr>
          <w:lang w:val="en-GB"/>
        </w:rPr>
        <w:tab/>
      </w:r>
      <w:r w:rsidRPr="00B83A34">
        <w:rPr>
          <w:lang w:val="en-GB"/>
        </w:rPr>
        <w:tab/>
      </w:r>
      <w:r w:rsidR="009632DD" w:rsidRPr="00B83A34">
        <w:rPr>
          <w:lang w:val="en-GB"/>
        </w:rPr>
        <w:t>4</w:t>
      </w:r>
    </w:p>
    <w:p w:rsidR="009D537C" w:rsidRPr="00B83A34" w:rsidRDefault="00A657F8" w:rsidP="006850F6">
      <w:pPr>
        <w:tabs>
          <w:tab w:val="right" w:pos="850"/>
          <w:tab w:val="left" w:pos="1134"/>
          <w:tab w:val="left" w:pos="1559"/>
          <w:tab w:val="left" w:pos="1984"/>
          <w:tab w:val="left" w:leader="dot" w:pos="8929"/>
          <w:tab w:val="right" w:pos="9638"/>
        </w:tabs>
        <w:spacing w:after="120"/>
        <w:rPr>
          <w:lang w:val="en-GB"/>
        </w:rPr>
      </w:pPr>
      <w:r w:rsidRPr="00C96360">
        <w:rPr>
          <w:lang w:val="en-GB"/>
        </w:rPr>
        <w:tab/>
      </w:r>
      <w:r w:rsidR="009D537C" w:rsidRPr="00B83A34">
        <w:rPr>
          <w:lang w:val="en-GB"/>
        </w:rPr>
        <w:t>III.</w:t>
      </w:r>
      <w:r w:rsidR="009D537C" w:rsidRPr="00B83A34">
        <w:rPr>
          <w:lang w:val="en-GB"/>
        </w:rPr>
        <w:tab/>
      </w:r>
      <w:r w:rsidR="006850F6" w:rsidRPr="00B83A34">
        <w:rPr>
          <w:lang w:val="en-GB"/>
        </w:rPr>
        <w:t>Framework and steps taken for the protection of the human rights of people of African descent</w:t>
      </w:r>
      <w:r w:rsidR="00B84C26" w:rsidRPr="00B83A34">
        <w:rPr>
          <w:lang w:val="en-GB"/>
        </w:rPr>
        <w:tab/>
      </w:r>
      <w:r w:rsidRPr="00B83A34">
        <w:rPr>
          <w:lang w:val="en-GB"/>
        </w:rPr>
        <w:tab/>
      </w:r>
      <w:r w:rsidR="009632DD" w:rsidRPr="00B83A34">
        <w:rPr>
          <w:lang w:val="en-GB"/>
        </w:rPr>
        <w:t>6</w:t>
      </w:r>
    </w:p>
    <w:p w:rsidR="009D537C" w:rsidRPr="00B83A34" w:rsidRDefault="00A657F8" w:rsidP="00A657F8">
      <w:pPr>
        <w:tabs>
          <w:tab w:val="right" w:pos="850"/>
          <w:tab w:val="left" w:pos="1134"/>
          <w:tab w:val="left" w:pos="1559"/>
          <w:tab w:val="left" w:pos="1984"/>
          <w:tab w:val="left" w:leader="dot" w:pos="8929"/>
          <w:tab w:val="right" w:pos="9638"/>
        </w:tabs>
        <w:spacing w:after="120"/>
        <w:rPr>
          <w:lang w:val="en-GB"/>
        </w:rPr>
      </w:pPr>
      <w:r w:rsidRPr="00B83A34">
        <w:rPr>
          <w:lang w:val="en-GB"/>
        </w:rPr>
        <w:tab/>
      </w:r>
      <w:r w:rsidRPr="00B83A34">
        <w:rPr>
          <w:lang w:val="en-GB"/>
        </w:rPr>
        <w:tab/>
      </w:r>
      <w:r w:rsidR="009D537C" w:rsidRPr="00B83A34">
        <w:rPr>
          <w:lang w:val="en-GB"/>
        </w:rPr>
        <w:t>A.</w:t>
      </w:r>
      <w:r w:rsidR="009D537C" w:rsidRPr="00B83A34">
        <w:rPr>
          <w:lang w:val="en-GB"/>
        </w:rPr>
        <w:tab/>
      </w:r>
      <w:r w:rsidR="00B84C26" w:rsidRPr="00B83A34">
        <w:rPr>
          <w:lang w:val="en-GB"/>
        </w:rPr>
        <w:t>Legal framework</w:t>
      </w:r>
      <w:r w:rsidR="00B84C26" w:rsidRPr="00B83A34">
        <w:rPr>
          <w:lang w:val="en-GB"/>
        </w:rPr>
        <w:tab/>
      </w:r>
      <w:r w:rsidRPr="00B83A34">
        <w:rPr>
          <w:lang w:val="en-GB"/>
        </w:rPr>
        <w:tab/>
      </w:r>
      <w:r w:rsidR="009632DD" w:rsidRPr="00B83A34">
        <w:rPr>
          <w:lang w:val="en-GB"/>
        </w:rPr>
        <w:t>6</w:t>
      </w:r>
    </w:p>
    <w:p w:rsidR="009D537C" w:rsidRPr="00B83A34" w:rsidRDefault="00A657F8" w:rsidP="005A3791">
      <w:pPr>
        <w:tabs>
          <w:tab w:val="right" w:pos="850"/>
          <w:tab w:val="left" w:pos="1134"/>
          <w:tab w:val="left" w:pos="1559"/>
          <w:tab w:val="left" w:pos="1984"/>
          <w:tab w:val="left" w:leader="dot" w:pos="8929"/>
          <w:tab w:val="right" w:pos="9638"/>
        </w:tabs>
        <w:spacing w:after="120"/>
        <w:rPr>
          <w:lang w:val="en-GB"/>
        </w:rPr>
      </w:pPr>
      <w:r w:rsidRPr="00B83A34">
        <w:rPr>
          <w:lang w:val="en-GB"/>
        </w:rPr>
        <w:tab/>
      </w:r>
      <w:r w:rsidRPr="00B83A34">
        <w:rPr>
          <w:lang w:val="en-GB"/>
        </w:rPr>
        <w:tab/>
      </w:r>
      <w:r w:rsidR="009D537C" w:rsidRPr="00B83A34">
        <w:rPr>
          <w:lang w:val="en-GB"/>
        </w:rPr>
        <w:t>B.</w:t>
      </w:r>
      <w:r w:rsidR="009D537C" w:rsidRPr="00B83A34">
        <w:rPr>
          <w:lang w:val="en-GB"/>
        </w:rPr>
        <w:tab/>
      </w:r>
      <w:r w:rsidR="00B84C26" w:rsidRPr="00B83A34">
        <w:rPr>
          <w:lang w:val="en-GB"/>
        </w:rPr>
        <w:t xml:space="preserve">Institutional and policy measures </w:t>
      </w:r>
      <w:r w:rsidR="00B84C26" w:rsidRPr="00B83A34">
        <w:rPr>
          <w:lang w:val="en-GB"/>
        </w:rPr>
        <w:tab/>
      </w:r>
      <w:r w:rsidRPr="00B83A34">
        <w:rPr>
          <w:lang w:val="en-GB"/>
        </w:rPr>
        <w:tab/>
      </w:r>
      <w:r w:rsidR="009632DD" w:rsidRPr="00B83A34">
        <w:rPr>
          <w:lang w:val="en-GB"/>
        </w:rPr>
        <w:t>8</w:t>
      </w:r>
    </w:p>
    <w:p w:rsidR="009D537C" w:rsidRPr="00B83A34" w:rsidRDefault="00A657F8" w:rsidP="00410861">
      <w:pPr>
        <w:tabs>
          <w:tab w:val="right" w:pos="850"/>
          <w:tab w:val="left" w:pos="1134"/>
          <w:tab w:val="left" w:pos="1559"/>
          <w:tab w:val="left" w:pos="1984"/>
          <w:tab w:val="left" w:leader="dot" w:pos="8929"/>
          <w:tab w:val="right" w:pos="9638"/>
        </w:tabs>
        <w:spacing w:after="120"/>
        <w:rPr>
          <w:lang w:val="en-GB"/>
        </w:rPr>
      </w:pPr>
      <w:r w:rsidRPr="00B83A34">
        <w:rPr>
          <w:lang w:val="en-GB"/>
        </w:rPr>
        <w:tab/>
      </w:r>
      <w:r w:rsidR="00B84C26" w:rsidRPr="00B83A34">
        <w:rPr>
          <w:lang w:val="en-GB"/>
        </w:rPr>
        <w:t>IV.</w:t>
      </w:r>
      <w:r w:rsidR="00B84C26" w:rsidRPr="00B83A34">
        <w:rPr>
          <w:lang w:val="en-GB"/>
        </w:rPr>
        <w:tab/>
        <w:t xml:space="preserve">Manifestations of </w:t>
      </w:r>
      <w:r w:rsidR="006850F6" w:rsidRPr="00B83A34">
        <w:rPr>
          <w:lang w:val="en-GB"/>
        </w:rPr>
        <w:t>Afrophobia</w:t>
      </w:r>
      <w:r w:rsidR="00B84C26" w:rsidRPr="00B83A34">
        <w:rPr>
          <w:lang w:val="en-GB"/>
        </w:rPr>
        <w:t>, xenophobia and racial discrimination</w:t>
      </w:r>
      <w:r w:rsidR="00B84C26" w:rsidRPr="00B83A34">
        <w:rPr>
          <w:lang w:val="en-GB"/>
        </w:rPr>
        <w:tab/>
      </w:r>
      <w:r w:rsidRPr="00B83A34">
        <w:rPr>
          <w:lang w:val="en-GB"/>
        </w:rPr>
        <w:tab/>
      </w:r>
      <w:r w:rsidR="002B7021" w:rsidRPr="00C96360">
        <w:rPr>
          <w:lang w:val="en-GB"/>
        </w:rPr>
        <w:t>10</w:t>
      </w:r>
    </w:p>
    <w:p w:rsidR="009D537C" w:rsidRPr="00B83A34" w:rsidRDefault="00A657F8" w:rsidP="00A657F8">
      <w:pPr>
        <w:tabs>
          <w:tab w:val="right" w:pos="850"/>
          <w:tab w:val="left" w:pos="1134"/>
          <w:tab w:val="left" w:pos="1559"/>
          <w:tab w:val="left" w:pos="1984"/>
          <w:tab w:val="left" w:leader="dot" w:pos="8929"/>
          <w:tab w:val="right" w:pos="9638"/>
        </w:tabs>
        <w:spacing w:after="120"/>
        <w:rPr>
          <w:lang w:val="en-GB"/>
        </w:rPr>
      </w:pPr>
      <w:r w:rsidRPr="00B83A34">
        <w:rPr>
          <w:lang w:val="en-GB"/>
        </w:rPr>
        <w:tab/>
      </w:r>
      <w:r w:rsidRPr="00B83A34">
        <w:rPr>
          <w:lang w:val="en-GB"/>
        </w:rPr>
        <w:tab/>
      </w:r>
      <w:r w:rsidR="00B84C26" w:rsidRPr="00B83A34">
        <w:rPr>
          <w:lang w:val="en-GB"/>
        </w:rPr>
        <w:t>A.</w:t>
      </w:r>
      <w:r w:rsidR="00B84C26" w:rsidRPr="00B83A34">
        <w:rPr>
          <w:lang w:val="en-GB"/>
        </w:rPr>
        <w:tab/>
        <w:t>Hate crimes and access to justice</w:t>
      </w:r>
      <w:r w:rsidR="00B84C26" w:rsidRPr="00B83A34">
        <w:rPr>
          <w:lang w:val="en-GB"/>
        </w:rPr>
        <w:tab/>
      </w:r>
      <w:r w:rsidR="008E103B" w:rsidRPr="00B83A34">
        <w:rPr>
          <w:lang w:val="en-GB"/>
        </w:rPr>
        <w:tab/>
      </w:r>
      <w:r w:rsidR="00390174" w:rsidRPr="00B83A34">
        <w:rPr>
          <w:lang w:val="en-GB"/>
        </w:rPr>
        <w:t>10</w:t>
      </w:r>
    </w:p>
    <w:p w:rsidR="009D537C" w:rsidRPr="00B83A34" w:rsidRDefault="00A657F8" w:rsidP="006850F6">
      <w:pPr>
        <w:tabs>
          <w:tab w:val="right" w:pos="850"/>
          <w:tab w:val="left" w:pos="1134"/>
          <w:tab w:val="left" w:pos="1559"/>
          <w:tab w:val="left" w:pos="1984"/>
          <w:tab w:val="left" w:leader="dot" w:pos="8929"/>
          <w:tab w:val="right" w:pos="9638"/>
        </w:tabs>
        <w:spacing w:after="120"/>
        <w:rPr>
          <w:lang w:val="en-GB"/>
        </w:rPr>
      </w:pPr>
      <w:r w:rsidRPr="00B83A34">
        <w:rPr>
          <w:lang w:val="en-GB"/>
        </w:rPr>
        <w:tab/>
      </w:r>
      <w:r w:rsidRPr="00B83A34">
        <w:rPr>
          <w:lang w:val="en-GB"/>
        </w:rPr>
        <w:tab/>
      </w:r>
      <w:r w:rsidR="00B84C26" w:rsidRPr="00B83A34">
        <w:rPr>
          <w:lang w:val="en-GB"/>
        </w:rPr>
        <w:t>B.</w:t>
      </w:r>
      <w:r w:rsidR="00B84C26" w:rsidRPr="00B83A34">
        <w:rPr>
          <w:lang w:val="en-GB"/>
        </w:rPr>
        <w:tab/>
      </w:r>
      <w:r w:rsidR="006850F6" w:rsidRPr="00B83A34">
        <w:rPr>
          <w:lang w:val="en-GB"/>
        </w:rPr>
        <w:t xml:space="preserve">Racism and related discrimination in the media </w:t>
      </w:r>
      <w:r w:rsidR="00B84C26" w:rsidRPr="00B83A34">
        <w:rPr>
          <w:lang w:val="en-GB"/>
        </w:rPr>
        <w:tab/>
      </w:r>
      <w:r w:rsidRPr="00B83A34">
        <w:rPr>
          <w:lang w:val="en-GB"/>
        </w:rPr>
        <w:tab/>
      </w:r>
      <w:r w:rsidR="00ED4896" w:rsidRPr="00B83A34">
        <w:rPr>
          <w:lang w:val="en-GB"/>
        </w:rPr>
        <w:t>1</w:t>
      </w:r>
      <w:r w:rsidR="002B7021" w:rsidRPr="00C96360">
        <w:rPr>
          <w:lang w:val="en-GB"/>
        </w:rPr>
        <w:t>3</w:t>
      </w:r>
    </w:p>
    <w:p w:rsidR="009D537C" w:rsidRPr="00B83A34" w:rsidRDefault="00A657F8" w:rsidP="00A657F8">
      <w:pPr>
        <w:tabs>
          <w:tab w:val="right" w:pos="850"/>
          <w:tab w:val="left" w:pos="1134"/>
          <w:tab w:val="left" w:pos="1559"/>
          <w:tab w:val="left" w:pos="1984"/>
          <w:tab w:val="left" w:leader="dot" w:pos="8929"/>
          <w:tab w:val="right" w:pos="9638"/>
        </w:tabs>
        <w:spacing w:after="120"/>
        <w:rPr>
          <w:lang w:val="en-GB"/>
        </w:rPr>
      </w:pPr>
      <w:r w:rsidRPr="00B83A34">
        <w:rPr>
          <w:lang w:val="en-GB"/>
        </w:rPr>
        <w:tab/>
      </w:r>
      <w:r w:rsidRPr="00B83A34">
        <w:rPr>
          <w:lang w:val="en-GB"/>
        </w:rPr>
        <w:tab/>
      </w:r>
      <w:r w:rsidR="00B84C26" w:rsidRPr="00B83A34">
        <w:rPr>
          <w:lang w:val="en-GB"/>
        </w:rPr>
        <w:t>C.</w:t>
      </w:r>
      <w:r w:rsidR="00B84C26" w:rsidRPr="00B83A34">
        <w:rPr>
          <w:lang w:val="en-GB"/>
        </w:rPr>
        <w:tab/>
        <w:t>Racial profiling, law enforcement and the criminal justice system</w:t>
      </w:r>
      <w:r w:rsidR="00B84C26" w:rsidRPr="00B83A34">
        <w:rPr>
          <w:lang w:val="en-GB"/>
        </w:rPr>
        <w:tab/>
      </w:r>
      <w:r w:rsidRPr="00B83A34">
        <w:rPr>
          <w:lang w:val="en-GB"/>
        </w:rPr>
        <w:tab/>
      </w:r>
      <w:r w:rsidR="00ED4896" w:rsidRPr="00B83A34">
        <w:rPr>
          <w:lang w:val="en-GB"/>
        </w:rPr>
        <w:t>13</w:t>
      </w:r>
    </w:p>
    <w:p w:rsidR="009D537C" w:rsidRPr="00B83A34" w:rsidRDefault="00A657F8" w:rsidP="005A3791">
      <w:pPr>
        <w:tabs>
          <w:tab w:val="right" w:pos="850"/>
          <w:tab w:val="left" w:pos="1134"/>
          <w:tab w:val="left" w:pos="1559"/>
          <w:tab w:val="left" w:pos="1984"/>
          <w:tab w:val="left" w:leader="dot" w:pos="8929"/>
          <w:tab w:val="right" w:pos="9638"/>
        </w:tabs>
        <w:spacing w:after="120"/>
        <w:rPr>
          <w:lang w:val="en-GB"/>
        </w:rPr>
      </w:pPr>
      <w:r w:rsidRPr="00B83A34">
        <w:rPr>
          <w:lang w:val="en-GB"/>
        </w:rPr>
        <w:tab/>
      </w:r>
      <w:r w:rsidRPr="00B83A34">
        <w:rPr>
          <w:lang w:val="en-GB"/>
        </w:rPr>
        <w:tab/>
      </w:r>
      <w:r w:rsidR="00B84C26" w:rsidRPr="00B83A34">
        <w:rPr>
          <w:lang w:val="en-GB"/>
        </w:rPr>
        <w:t>D.</w:t>
      </w:r>
      <w:r w:rsidR="00B84C26" w:rsidRPr="00B83A34">
        <w:rPr>
          <w:lang w:val="en-GB"/>
        </w:rPr>
        <w:tab/>
        <w:t xml:space="preserve">Disparities in access to </w:t>
      </w:r>
      <w:r w:rsidR="00AA3281" w:rsidRPr="00C96360">
        <w:rPr>
          <w:lang w:val="en-GB"/>
        </w:rPr>
        <w:t>h</w:t>
      </w:r>
      <w:r w:rsidR="00AA3281" w:rsidRPr="00B83A34">
        <w:rPr>
          <w:lang w:val="en-GB"/>
        </w:rPr>
        <w:t>ealth</w:t>
      </w:r>
      <w:r w:rsidR="00B84C26" w:rsidRPr="00B83A34">
        <w:rPr>
          <w:lang w:val="en-GB"/>
        </w:rPr>
        <w:t xml:space="preserve">, </w:t>
      </w:r>
      <w:r w:rsidR="00AA3281" w:rsidRPr="00C96360">
        <w:rPr>
          <w:lang w:val="en-GB"/>
        </w:rPr>
        <w:t>e</w:t>
      </w:r>
      <w:r w:rsidR="00AA3281" w:rsidRPr="00B83A34">
        <w:rPr>
          <w:lang w:val="en-GB"/>
        </w:rPr>
        <w:t>ducation</w:t>
      </w:r>
      <w:r w:rsidR="00B84C26" w:rsidRPr="00B83A34">
        <w:rPr>
          <w:lang w:val="en-GB"/>
        </w:rPr>
        <w:t xml:space="preserve">, </w:t>
      </w:r>
      <w:r w:rsidR="00AA3281" w:rsidRPr="00C96360">
        <w:rPr>
          <w:lang w:val="en-GB"/>
        </w:rPr>
        <w:t>h</w:t>
      </w:r>
      <w:r w:rsidR="00AA3281" w:rsidRPr="00B83A34">
        <w:rPr>
          <w:lang w:val="en-GB"/>
        </w:rPr>
        <w:t>ousing</w:t>
      </w:r>
      <w:r w:rsidR="00B84C26" w:rsidRPr="00B83A34">
        <w:rPr>
          <w:lang w:val="en-GB"/>
        </w:rPr>
        <w:t xml:space="preserve"> and </w:t>
      </w:r>
      <w:r w:rsidR="00AA3281" w:rsidRPr="00C96360">
        <w:rPr>
          <w:lang w:val="en-GB"/>
        </w:rPr>
        <w:t>e</w:t>
      </w:r>
      <w:r w:rsidR="00AA3281" w:rsidRPr="00B83A34">
        <w:rPr>
          <w:lang w:val="en-GB"/>
        </w:rPr>
        <w:t>mployment</w:t>
      </w:r>
      <w:r w:rsidR="00B84C26" w:rsidRPr="00B83A34">
        <w:rPr>
          <w:lang w:val="en-GB"/>
        </w:rPr>
        <w:tab/>
      </w:r>
      <w:r w:rsidRPr="00B83A34">
        <w:rPr>
          <w:lang w:val="en-GB"/>
        </w:rPr>
        <w:tab/>
      </w:r>
      <w:r w:rsidR="00ED4896" w:rsidRPr="00B83A34">
        <w:rPr>
          <w:lang w:val="en-GB"/>
        </w:rPr>
        <w:t>1</w:t>
      </w:r>
      <w:r w:rsidR="002B7021" w:rsidRPr="00C96360">
        <w:rPr>
          <w:lang w:val="en-GB"/>
        </w:rPr>
        <w:t>4</w:t>
      </w:r>
    </w:p>
    <w:p w:rsidR="009D537C" w:rsidRPr="00B83A34" w:rsidRDefault="00A657F8" w:rsidP="00A657F8">
      <w:pPr>
        <w:tabs>
          <w:tab w:val="right" w:pos="850"/>
          <w:tab w:val="left" w:pos="1134"/>
          <w:tab w:val="left" w:pos="1559"/>
          <w:tab w:val="left" w:pos="1984"/>
          <w:tab w:val="left" w:leader="dot" w:pos="8929"/>
          <w:tab w:val="right" w:pos="9638"/>
        </w:tabs>
        <w:spacing w:after="120"/>
        <w:rPr>
          <w:lang w:val="en-GB"/>
        </w:rPr>
      </w:pPr>
      <w:r w:rsidRPr="00B83A34">
        <w:rPr>
          <w:lang w:val="en-GB"/>
        </w:rPr>
        <w:tab/>
      </w:r>
      <w:r w:rsidRPr="00B83A34">
        <w:rPr>
          <w:lang w:val="en-GB"/>
        </w:rPr>
        <w:tab/>
      </w:r>
      <w:r w:rsidR="00FD0107" w:rsidRPr="00B83A34">
        <w:rPr>
          <w:lang w:val="en-GB"/>
        </w:rPr>
        <w:t>E.</w:t>
      </w:r>
      <w:r w:rsidR="00FD0107" w:rsidRPr="00B83A34">
        <w:rPr>
          <w:lang w:val="en-GB"/>
        </w:rPr>
        <w:tab/>
        <w:t>Multiple forms of discrimination</w:t>
      </w:r>
      <w:r w:rsidR="00FD0107" w:rsidRPr="00B83A34">
        <w:rPr>
          <w:lang w:val="en-GB"/>
        </w:rPr>
        <w:tab/>
      </w:r>
      <w:r w:rsidRPr="00B83A34">
        <w:rPr>
          <w:lang w:val="en-GB"/>
        </w:rPr>
        <w:tab/>
      </w:r>
      <w:r w:rsidR="00ED4896" w:rsidRPr="00B83A34">
        <w:rPr>
          <w:lang w:val="en-GB"/>
        </w:rPr>
        <w:t>15</w:t>
      </w:r>
    </w:p>
    <w:p w:rsidR="009D537C" w:rsidRPr="00B83A34" w:rsidRDefault="00B84C26" w:rsidP="005A3791">
      <w:pPr>
        <w:tabs>
          <w:tab w:val="right" w:pos="850"/>
          <w:tab w:val="left" w:pos="1134"/>
          <w:tab w:val="left" w:pos="1559"/>
          <w:tab w:val="left" w:pos="1984"/>
          <w:tab w:val="left" w:leader="dot" w:pos="8929"/>
          <w:tab w:val="right" w:pos="9638"/>
        </w:tabs>
        <w:spacing w:after="120"/>
        <w:rPr>
          <w:lang w:val="en-GB"/>
        </w:rPr>
      </w:pPr>
      <w:r w:rsidRPr="00B83A34">
        <w:rPr>
          <w:lang w:val="en-GB"/>
        </w:rPr>
        <w:tab/>
      </w:r>
      <w:r w:rsidR="00A657F8" w:rsidRPr="00B83A34">
        <w:rPr>
          <w:lang w:val="en-GB"/>
        </w:rPr>
        <w:t>V.</w:t>
      </w:r>
      <w:r w:rsidR="00FD0107" w:rsidRPr="00B83A34">
        <w:rPr>
          <w:lang w:val="en-GB"/>
        </w:rPr>
        <w:tab/>
      </w:r>
      <w:r w:rsidRPr="00B83A34">
        <w:rPr>
          <w:lang w:val="en-GB"/>
        </w:rPr>
        <w:t xml:space="preserve">Conclusions and </w:t>
      </w:r>
      <w:r w:rsidR="00AA3281" w:rsidRPr="00C96360">
        <w:rPr>
          <w:lang w:val="en-GB"/>
        </w:rPr>
        <w:t>r</w:t>
      </w:r>
      <w:r w:rsidR="00AA3281" w:rsidRPr="00B83A34">
        <w:rPr>
          <w:lang w:val="en-GB"/>
        </w:rPr>
        <w:t>ecommendations</w:t>
      </w:r>
      <w:r w:rsidRPr="00B83A34">
        <w:rPr>
          <w:lang w:val="en-GB"/>
        </w:rPr>
        <w:tab/>
      </w:r>
      <w:r w:rsidR="00A657F8" w:rsidRPr="00B83A34">
        <w:rPr>
          <w:lang w:val="en-GB"/>
        </w:rPr>
        <w:tab/>
      </w:r>
      <w:r w:rsidR="000E2DE5" w:rsidRPr="00B83A34">
        <w:rPr>
          <w:lang w:val="en-GB"/>
        </w:rPr>
        <w:t>15</w:t>
      </w:r>
    </w:p>
    <w:p w:rsidR="009D537C" w:rsidRPr="00B83A34" w:rsidRDefault="00A657F8" w:rsidP="00A657F8">
      <w:pPr>
        <w:tabs>
          <w:tab w:val="right" w:pos="850"/>
          <w:tab w:val="left" w:pos="1134"/>
          <w:tab w:val="left" w:pos="1559"/>
          <w:tab w:val="left" w:pos="1984"/>
          <w:tab w:val="left" w:leader="dot" w:pos="8929"/>
          <w:tab w:val="right" w:pos="9638"/>
        </w:tabs>
        <w:spacing w:after="120"/>
        <w:rPr>
          <w:lang w:val="en-GB"/>
        </w:rPr>
      </w:pPr>
      <w:r w:rsidRPr="00B83A34">
        <w:rPr>
          <w:lang w:val="en-GB"/>
        </w:rPr>
        <w:tab/>
      </w:r>
      <w:r w:rsidRPr="00B83A34">
        <w:rPr>
          <w:lang w:val="en-GB"/>
        </w:rPr>
        <w:tab/>
      </w:r>
      <w:r w:rsidR="00B84C26" w:rsidRPr="00B83A34">
        <w:rPr>
          <w:lang w:val="en-GB"/>
        </w:rPr>
        <w:t>A.</w:t>
      </w:r>
      <w:r w:rsidR="00B84C26" w:rsidRPr="00B83A34">
        <w:rPr>
          <w:lang w:val="en-GB"/>
        </w:rPr>
        <w:tab/>
        <w:t>Conclusions</w:t>
      </w:r>
      <w:r w:rsidR="00B84C26" w:rsidRPr="00B83A34">
        <w:rPr>
          <w:lang w:val="en-GB"/>
        </w:rPr>
        <w:tab/>
      </w:r>
      <w:r w:rsidRPr="00B83A34">
        <w:rPr>
          <w:lang w:val="en-GB"/>
        </w:rPr>
        <w:tab/>
      </w:r>
      <w:r w:rsidR="000E2DE5" w:rsidRPr="00B83A34">
        <w:rPr>
          <w:lang w:val="en-GB"/>
        </w:rPr>
        <w:t>15</w:t>
      </w:r>
    </w:p>
    <w:p w:rsidR="00B84C26" w:rsidRPr="00B83A34" w:rsidRDefault="00A657F8" w:rsidP="00A657F8">
      <w:pPr>
        <w:tabs>
          <w:tab w:val="right" w:pos="850"/>
          <w:tab w:val="left" w:pos="1134"/>
          <w:tab w:val="left" w:pos="1559"/>
          <w:tab w:val="left" w:pos="1984"/>
          <w:tab w:val="left" w:leader="dot" w:pos="8929"/>
          <w:tab w:val="right" w:pos="9638"/>
        </w:tabs>
        <w:spacing w:after="120"/>
        <w:rPr>
          <w:lang w:val="en-GB"/>
        </w:rPr>
      </w:pPr>
      <w:r w:rsidRPr="00B83A34">
        <w:rPr>
          <w:lang w:val="en-GB"/>
        </w:rPr>
        <w:tab/>
      </w:r>
      <w:r w:rsidRPr="00B83A34">
        <w:rPr>
          <w:lang w:val="en-GB"/>
        </w:rPr>
        <w:tab/>
      </w:r>
      <w:r w:rsidR="00B84C26" w:rsidRPr="00B83A34">
        <w:rPr>
          <w:lang w:val="en-GB"/>
        </w:rPr>
        <w:t>B.</w:t>
      </w:r>
      <w:r w:rsidR="00B84C26" w:rsidRPr="00B83A34">
        <w:rPr>
          <w:lang w:val="en-GB"/>
        </w:rPr>
        <w:tab/>
        <w:t>Recommendations</w:t>
      </w:r>
      <w:r w:rsidR="00B84C26" w:rsidRPr="00B83A34">
        <w:rPr>
          <w:lang w:val="en-GB"/>
        </w:rPr>
        <w:tab/>
      </w:r>
      <w:r w:rsidRPr="00B83A34">
        <w:rPr>
          <w:lang w:val="en-GB"/>
        </w:rPr>
        <w:tab/>
      </w:r>
      <w:r w:rsidR="000344C9" w:rsidRPr="00B83A34">
        <w:rPr>
          <w:lang w:val="en-GB"/>
        </w:rPr>
        <w:t>17</w:t>
      </w:r>
    </w:p>
    <w:p w:rsidR="0055167A" w:rsidRPr="00B83A34" w:rsidRDefault="00B84C26" w:rsidP="00E93162">
      <w:pPr>
        <w:pStyle w:val="HChG"/>
        <w:rPr>
          <w:lang w:val="en-GB"/>
        </w:rPr>
      </w:pPr>
      <w:r w:rsidRPr="00B83A34">
        <w:rPr>
          <w:lang w:val="en-GB"/>
        </w:rPr>
        <w:br w:type="page"/>
      </w:r>
      <w:r w:rsidR="005E3EF0" w:rsidRPr="00B83A34">
        <w:rPr>
          <w:lang w:val="en-GB"/>
        </w:rPr>
        <w:lastRenderedPageBreak/>
        <w:tab/>
      </w:r>
      <w:r w:rsidR="002E4B2A" w:rsidRPr="00B83A34">
        <w:rPr>
          <w:lang w:val="en-GB"/>
        </w:rPr>
        <w:t>I.</w:t>
      </w:r>
      <w:r w:rsidR="002E4B2A" w:rsidRPr="00B83A34">
        <w:rPr>
          <w:lang w:val="en-GB"/>
        </w:rPr>
        <w:tab/>
      </w:r>
      <w:r w:rsidR="0055167A" w:rsidRPr="00B83A34">
        <w:rPr>
          <w:lang w:val="en-GB"/>
        </w:rPr>
        <w:t>Introduction</w:t>
      </w:r>
    </w:p>
    <w:p w:rsidR="00BD2E2E" w:rsidRPr="00B83A34" w:rsidRDefault="00B83A34" w:rsidP="00B83A34">
      <w:pPr>
        <w:pStyle w:val="SingleTxtG"/>
        <w:rPr>
          <w:lang w:val="en-GB"/>
        </w:rPr>
      </w:pPr>
      <w:r w:rsidRPr="00B83A34">
        <w:rPr>
          <w:bCs/>
          <w:lang w:val="en-GB"/>
        </w:rPr>
        <w:t>1.</w:t>
      </w:r>
      <w:r w:rsidRPr="00B83A34">
        <w:rPr>
          <w:bCs/>
          <w:lang w:val="en-GB"/>
        </w:rPr>
        <w:tab/>
      </w:r>
      <w:r w:rsidR="00496490" w:rsidRPr="00B83A34">
        <w:rPr>
          <w:lang w:val="en-GB"/>
        </w:rPr>
        <w:t>At the invitation of the Government of Sweden</w:t>
      </w:r>
      <w:r w:rsidR="001052E4" w:rsidRPr="00B83A34">
        <w:rPr>
          <w:lang w:val="en-GB"/>
        </w:rPr>
        <w:t xml:space="preserve">, </w:t>
      </w:r>
      <w:r w:rsidR="00496490" w:rsidRPr="00B83A34">
        <w:rPr>
          <w:lang w:val="en-GB"/>
        </w:rPr>
        <w:t xml:space="preserve">the Working Group of </w:t>
      </w:r>
      <w:r w:rsidR="0055167A" w:rsidRPr="00B83A34">
        <w:rPr>
          <w:lang w:val="en-GB"/>
        </w:rPr>
        <w:t xml:space="preserve">Experts on People of African Descent </w:t>
      </w:r>
      <w:r w:rsidR="00496490" w:rsidRPr="00B83A34">
        <w:rPr>
          <w:lang w:val="en-GB"/>
        </w:rPr>
        <w:t>undertook a</w:t>
      </w:r>
      <w:r w:rsidR="003B5E78" w:rsidRPr="00B83A34">
        <w:rPr>
          <w:lang w:val="en-GB"/>
        </w:rPr>
        <w:t xml:space="preserve"> country</w:t>
      </w:r>
      <w:r w:rsidR="00496490" w:rsidRPr="00B83A34">
        <w:rPr>
          <w:lang w:val="en-GB"/>
        </w:rPr>
        <w:t xml:space="preserve"> visit to Sweden</w:t>
      </w:r>
      <w:r w:rsidR="002B7021" w:rsidRPr="00C96360">
        <w:rPr>
          <w:lang w:val="en-GB"/>
        </w:rPr>
        <w:t>,</w:t>
      </w:r>
      <w:r w:rsidR="00496490" w:rsidRPr="00B83A34">
        <w:rPr>
          <w:lang w:val="en-GB"/>
        </w:rPr>
        <w:t xml:space="preserve"> 1</w:t>
      </w:r>
      <w:r w:rsidR="002B7021" w:rsidRPr="00C96360">
        <w:rPr>
          <w:lang w:val="en-GB"/>
        </w:rPr>
        <w:t>–</w:t>
      </w:r>
      <w:r w:rsidR="00496490" w:rsidRPr="00B83A34">
        <w:rPr>
          <w:lang w:val="en-GB"/>
        </w:rPr>
        <w:t>5 December 2014.</w:t>
      </w:r>
      <w:r w:rsidR="00BD2E2E" w:rsidRPr="00B83A34">
        <w:rPr>
          <w:lang w:val="en-GB"/>
        </w:rPr>
        <w:t xml:space="preserve"> The members of the delegation were experts Mireille Fanon Mendes</w:t>
      </w:r>
      <w:r w:rsidR="005E125E" w:rsidRPr="00B83A34">
        <w:rPr>
          <w:lang w:val="en-GB"/>
        </w:rPr>
        <w:t>-</w:t>
      </w:r>
      <w:r w:rsidR="00BD2E2E" w:rsidRPr="00B83A34">
        <w:rPr>
          <w:lang w:val="en-GB"/>
        </w:rPr>
        <w:t>France, Verene Shepherd and Sabelo Gumedze.</w:t>
      </w:r>
    </w:p>
    <w:p w:rsidR="006903DE" w:rsidRPr="00B83A34" w:rsidRDefault="00B83A34" w:rsidP="00B83A34">
      <w:pPr>
        <w:pStyle w:val="SingleTxtG"/>
        <w:rPr>
          <w:b/>
          <w:lang w:val="en-GB"/>
        </w:rPr>
      </w:pPr>
      <w:r w:rsidRPr="00B83A34">
        <w:rPr>
          <w:bCs/>
          <w:lang w:val="en-GB"/>
        </w:rPr>
        <w:t>2.</w:t>
      </w:r>
      <w:r w:rsidRPr="00B83A34">
        <w:rPr>
          <w:bCs/>
          <w:lang w:val="en-GB"/>
        </w:rPr>
        <w:tab/>
      </w:r>
      <w:r w:rsidR="00BD2E2E" w:rsidRPr="00B83A34">
        <w:rPr>
          <w:lang w:val="en-GB"/>
        </w:rPr>
        <w:t xml:space="preserve">The Working Group met with representatives of several </w:t>
      </w:r>
      <w:r w:rsidR="00AA3281" w:rsidRPr="00C96360">
        <w:rPr>
          <w:lang w:val="en-GB"/>
        </w:rPr>
        <w:t>G</w:t>
      </w:r>
      <w:r w:rsidR="00AA3281" w:rsidRPr="00B83A34">
        <w:rPr>
          <w:lang w:val="en-GB"/>
        </w:rPr>
        <w:t xml:space="preserve">overnment </w:t>
      </w:r>
      <w:r w:rsidR="00BD2E2E" w:rsidRPr="00B83A34">
        <w:rPr>
          <w:lang w:val="en-GB"/>
        </w:rPr>
        <w:t>departments and offices, including</w:t>
      </w:r>
      <w:r w:rsidR="00F65D71" w:rsidRPr="00B83A34">
        <w:rPr>
          <w:lang w:val="en-GB"/>
        </w:rPr>
        <w:t xml:space="preserve"> the Minister for Culture and Democracy, and representatives from the Ministry of Foreign Affairs, Ministry of Employment, the Ministry of Justice, the Swedish Prosecution Authority, the Swedish National Council for Crime Prevention,</w:t>
      </w:r>
      <w:r w:rsidR="00DD0158" w:rsidRPr="00B83A34">
        <w:rPr>
          <w:lang w:val="en-GB"/>
        </w:rPr>
        <w:t xml:space="preserve"> </w:t>
      </w:r>
      <w:r w:rsidR="00F65D71" w:rsidRPr="00B83A34">
        <w:rPr>
          <w:lang w:val="en-GB"/>
        </w:rPr>
        <w:t>the Ministry of Education</w:t>
      </w:r>
      <w:r w:rsidR="0029551B" w:rsidRPr="00B83A34">
        <w:rPr>
          <w:lang w:val="en-GB"/>
        </w:rPr>
        <w:t xml:space="preserve"> and </w:t>
      </w:r>
      <w:r w:rsidR="00952B91" w:rsidRPr="00C96360">
        <w:rPr>
          <w:lang w:val="en-GB"/>
        </w:rPr>
        <w:t>Researc</w:t>
      </w:r>
      <w:r w:rsidR="00952B91" w:rsidRPr="00B83A34">
        <w:rPr>
          <w:lang w:val="en-GB"/>
        </w:rPr>
        <w:t xml:space="preserve">h and </w:t>
      </w:r>
      <w:r w:rsidR="0029551B" w:rsidRPr="00B83A34">
        <w:rPr>
          <w:lang w:val="en-GB"/>
        </w:rPr>
        <w:t>the Equality Ombudsman</w:t>
      </w:r>
      <w:r w:rsidR="00DD0158" w:rsidRPr="00B83A34">
        <w:rPr>
          <w:lang w:val="en-GB"/>
        </w:rPr>
        <w:t xml:space="preserve">. </w:t>
      </w:r>
      <w:r w:rsidR="00BD2E2E" w:rsidRPr="00B83A34">
        <w:rPr>
          <w:lang w:val="en-GB"/>
        </w:rPr>
        <w:t xml:space="preserve">The Working Group also met with </w:t>
      </w:r>
      <w:r w:rsidR="00F20445" w:rsidRPr="00B83A34">
        <w:rPr>
          <w:lang w:val="en-GB"/>
        </w:rPr>
        <w:t xml:space="preserve">communities </w:t>
      </w:r>
      <w:r w:rsidR="00FD15E7" w:rsidRPr="00B83A34">
        <w:rPr>
          <w:lang w:val="en-GB"/>
        </w:rPr>
        <w:t>with a large population of people of African descent</w:t>
      </w:r>
      <w:r w:rsidR="00F20445" w:rsidRPr="00B83A34">
        <w:rPr>
          <w:lang w:val="en-GB"/>
        </w:rPr>
        <w:t xml:space="preserve"> living in the suburbs</w:t>
      </w:r>
      <w:r w:rsidR="00FD15E7" w:rsidRPr="00B83A34">
        <w:rPr>
          <w:lang w:val="en-GB"/>
        </w:rPr>
        <w:t>, lawyers</w:t>
      </w:r>
      <w:r w:rsidR="00B22E3B" w:rsidRPr="00B83A34">
        <w:rPr>
          <w:lang w:val="en-GB"/>
        </w:rPr>
        <w:t>,</w:t>
      </w:r>
      <w:r w:rsidR="00BD2E2E" w:rsidRPr="00B83A34">
        <w:rPr>
          <w:lang w:val="en-GB"/>
        </w:rPr>
        <w:t xml:space="preserve"> </w:t>
      </w:r>
      <w:r w:rsidR="00B22E3B" w:rsidRPr="00B83A34">
        <w:rPr>
          <w:lang w:val="en-GB"/>
        </w:rPr>
        <w:t xml:space="preserve">academics </w:t>
      </w:r>
      <w:r w:rsidR="00BD2E2E" w:rsidRPr="00B83A34">
        <w:rPr>
          <w:lang w:val="en-GB"/>
        </w:rPr>
        <w:t>and non-governmental organizations. During their visit</w:t>
      </w:r>
      <w:r w:rsidR="00AA3281" w:rsidRPr="00C96360">
        <w:rPr>
          <w:lang w:val="en-GB"/>
        </w:rPr>
        <w:t>,</w:t>
      </w:r>
      <w:r w:rsidR="00BD2E2E" w:rsidRPr="00B83A34">
        <w:rPr>
          <w:lang w:val="en-GB"/>
        </w:rPr>
        <w:t xml:space="preserve"> the expe</w:t>
      </w:r>
      <w:r w:rsidR="007D4891" w:rsidRPr="00B83A34">
        <w:rPr>
          <w:lang w:val="en-GB"/>
        </w:rPr>
        <w:t>rts visited Stockh</w:t>
      </w:r>
      <w:r w:rsidR="00BD28E1" w:rsidRPr="00B83A34">
        <w:rPr>
          <w:lang w:val="en-GB"/>
        </w:rPr>
        <w:t>o</w:t>
      </w:r>
      <w:r w:rsidR="00F65D71" w:rsidRPr="00B83A34">
        <w:rPr>
          <w:lang w:val="en-GB"/>
        </w:rPr>
        <w:t>lm</w:t>
      </w:r>
      <w:r w:rsidR="00665242" w:rsidRPr="00B83A34">
        <w:rPr>
          <w:lang w:val="en-GB"/>
        </w:rPr>
        <w:t xml:space="preserve">, </w:t>
      </w:r>
      <w:r w:rsidR="006903DE" w:rsidRPr="00B83A34">
        <w:rPr>
          <w:lang w:val="en-GB"/>
        </w:rPr>
        <w:t>Malmö and Lund.</w:t>
      </w:r>
      <w:r w:rsidR="00296651" w:rsidRPr="00B83A34">
        <w:rPr>
          <w:lang w:val="en-GB"/>
        </w:rPr>
        <w:t xml:space="preserve"> The experts also visited the Swedish Migration Board and its detention facility in M</w:t>
      </w:r>
      <w:r w:rsidR="007C1B9A" w:rsidRPr="00C96360">
        <w:rPr>
          <w:lang w:val="en-GB"/>
        </w:rPr>
        <w:t>ä</w:t>
      </w:r>
      <w:r w:rsidR="00296651" w:rsidRPr="00B83A34">
        <w:rPr>
          <w:lang w:val="en-GB"/>
        </w:rPr>
        <w:t>rsta</w:t>
      </w:r>
      <w:r w:rsidR="00AA3281" w:rsidRPr="00C96360">
        <w:rPr>
          <w:lang w:val="en-GB"/>
        </w:rPr>
        <w:t>,</w:t>
      </w:r>
      <w:r w:rsidR="00FD15E7" w:rsidRPr="00B83A34">
        <w:rPr>
          <w:lang w:val="en-GB"/>
        </w:rPr>
        <w:t xml:space="preserve"> and went on a </w:t>
      </w:r>
      <w:r w:rsidR="00501189" w:rsidRPr="00B83A34">
        <w:rPr>
          <w:lang w:val="en-GB"/>
        </w:rPr>
        <w:t xml:space="preserve">very educational </w:t>
      </w:r>
      <w:r w:rsidR="00FD15E7" w:rsidRPr="00B83A34">
        <w:rPr>
          <w:lang w:val="en-GB"/>
        </w:rPr>
        <w:t>guided tour</w:t>
      </w:r>
      <w:r w:rsidR="002633F7" w:rsidRPr="00B83A34">
        <w:rPr>
          <w:lang w:val="en-GB"/>
        </w:rPr>
        <w:t xml:space="preserve"> of memorial sites in Stockholm</w:t>
      </w:r>
      <w:r w:rsidR="00063E38" w:rsidRPr="00B83A34">
        <w:rPr>
          <w:lang w:val="en-GB"/>
        </w:rPr>
        <w:t xml:space="preserve"> </w:t>
      </w:r>
      <w:r w:rsidR="009632DD" w:rsidRPr="00B83A34">
        <w:rPr>
          <w:lang w:val="en-GB"/>
        </w:rPr>
        <w:t>“</w:t>
      </w:r>
      <w:r w:rsidR="00063E38" w:rsidRPr="00B83A34">
        <w:rPr>
          <w:lang w:val="en-GB"/>
        </w:rPr>
        <w:t>In the Footsteps of Slavery</w:t>
      </w:r>
      <w:r w:rsidR="009632DD" w:rsidRPr="00B83A34">
        <w:rPr>
          <w:lang w:val="en-GB"/>
        </w:rPr>
        <w:t>”</w:t>
      </w:r>
      <w:r w:rsidR="00063E38" w:rsidRPr="00B83A34">
        <w:rPr>
          <w:lang w:val="en-GB"/>
        </w:rPr>
        <w:t xml:space="preserve"> (I slaveriets fotspår) </w:t>
      </w:r>
      <w:r w:rsidR="002633F7" w:rsidRPr="00B83A34">
        <w:rPr>
          <w:lang w:val="en-GB"/>
        </w:rPr>
        <w:t>organized by the Afro</w:t>
      </w:r>
      <w:r w:rsidR="005A3791" w:rsidRPr="00C96360">
        <w:rPr>
          <w:lang w:val="en-GB"/>
        </w:rPr>
        <w:t>-</w:t>
      </w:r>
      <w:r w:rsidR="002633F7" w:rsidRPr="00B83A34">
        <w:rPr>
          <w:lang w:val="en-GB"/>
        </w:rPr>
        <w:t>Swedish Association</w:t>
      </w:r>
      <w:r w:rsidR="007859BC" w:rsidRPr="00B83A34">
        <w:rPr>
          <w:lang w:val="en-GB"/>
        </w:rPr>
        <w:t>.</w:t>
      </w:r>
    </w:p>
    <w:p w:rsidR="00DA06D1" w:rsidRPr="00B83A34" w:rsidRDefault="00B83A34" w:rsidP="00B83A34">
      <w:pPr>
        <w:pStyle w:val="SingleTxtG"/>
        <w:rPr>
          <w:lang w:val="en-GB"/>
        </w:rPr>
      </w:pPr>
      <w:r w:rsidRPr="00B83A34">
        <w:rPr>
          <w:bCs/>
          <w:lang w:val="en-GB"/>
        </w:rPr>
        <w:t>3.</w:t>
      </w:r>
      <w:r w:rsidRPr="00B83A34">
        <w:rPr>
          <w:bCs/>
          <w:lang w:val="en-GB"/>
        </w:rPr>
        <w:tab/>
      </w:r>
      <w:r w:rsidR="00BD0D97" w:rsidRPr="00B83A34">
        <w:rPr>
          <w:lang w:val="en-GB"/>
        </w:rPr>
        <w:t>In Malm</w:t>
      </w:r>
      <w:r w:rsidR="007D236A" w:rsidRPr="00B83A34">
        <w:rPr>
          <w:lang w:val="en-GB"/>
        </w:rPr>
        <w:t>ö</w:t>
      </w:r>
      <w:r w:rsidR="00BD0D97" w:rsidRPr="00B83A34">
        <w:rPr>
          <w:lang w:val="en-GB"/>
        </w:rPr>
        <w:t xml:space="preserve">, the Working Group met with representatives from the local authorities, including </w:t>
      </w:r>
      <w:r w:rsidR="00290A57" w:rsidRPr="00B83A34">
        <w:rPr>
          <w:lang w:val="en-GB"/>
        </w:rPr>
        <w:t>representatives of the municipalit</w:t>
      </w:r>
      <w:r w:rsidR="00031775" w:rsidRPr="00B83A34">
        <w:rPr>
          <w:lang w:val="en-GB"/>
        </w:rPr>
        <w:t xml:space="preserve">y and the Hate Crime </w:t>
      </w:r>
      <w:r w:rsidR="0063556B" w:rsidRPr="00B83A34">
        <w:rPr>
          <w:lang w:val="en-GB"/>
        </w:rPr>
        <w:t>Unit</w:t>
      </w:r>
      <w:r w:rsidR="00031775" w:rsidRPr="00B83A34">
        <w:rPr>
          <w:lang w:val="en-GB"/>
        </w:rPr>
        <w:t xml:space="preserve"> of </w:t>
      </w:r>
      <w:r w:rsidR="00DD0158" w:rsidRPr="00B83A34">
        <w:rPr>
          <w:lang w:val="en-GB"/>
        </w:rPr>
        <w:t>police and prosecutors</w:t>
      </w:r>
      <w:r w:rsidR="00290A57" w:rsidRPr="00B83A34">
        <w:rPr>
          <w:lang w:val="en-GB"/>
        </w:rPr>
        <w:t xml:space="preserve">, </w:t>
      </w:r>
      <w:r w:rsidR="00BD0D97" w:rsidRPr="00B83A34">
        <w:rPr>
          <w:lang w:val="en-GB"/>
        </w:rPr>
        <w:t>as well as civil society representatives.</w:t>
      </w:r>
    </w:p>
    <w:p w:rsidR="004039A9" w:rsidRPr="00B83A34" w:rsidRDefault="00B83A34" w:rsidP="00B83A34">
      <w:pPr>
        <w:pStyle w:val="SingleTxtG"/>
        <w:rPr>
          <w:lang w:val="en-GB"/>
        </w:rPr>
      </w:pPr>
      <w:r w:rsidRPr="00B83A34">
        <w:rPr>
          <w:bCs/>
          <w:lang w:val="en-GB"/>
        </w:rPr>
        <w:t>4.</w:t>
      </w:r>
      <w:r w:rsidRPr="00B83A34">
        <w:rPr>
          <w:bCs/>
          <w:lang w:val="en-GB"/>
        </w:rPr>
        <w:tab/>
      </w:r>
      <w:r w:rsidR="00DA06D1" w:rsidRPr="00B83A34">
        <w:rPr>
          <w:lang w:val="en-GB"/>
        </w:rPr>
        <w:t xml:space="preserve">The experts wish to thank the Government for its invitation and for its cooperation during the visit. </w:t>
      </w:r>
      <w:r w:rsidR="006F67E8" w:rsidRPr="00B83A34">
        <w:rPr>
          <w:lang w:val="en-GB"/>
        </w:rPr>
        <w:t xml:space="preserve">The experts </w:t>
      </w:r>
      <w:r w:rsidR="005A3791" w:rsidRPr="00C96360">
        <w:rPr>
          <w:lang w:val="en-GB"/>
        </w:rPr>
        <w:t xml:space="preserve">in particular </w:t>
      </w:r>
      <w:r w:rsidR="006F67E8" w:rsidRPr="00B83A34">
        <w:rPr>
          <w:lang w:val="en-GB"/>
        </w:rPr>
        <w:t>thank the Ministry of Foreign Affairs and the Division for Discrimination Issues at the Ministry of Employment for their support. The</w:t>
      </w:r>
      <w:r w:rsidR="00732EBC" w:rsidRPr="00B83A34">
        <w:rPr>
          <w:lang w:val="en-GB"/>
        </w:rPr>
        <w:t xml:space="preserve"> experts would </w:t>
      </w:r>
      <w:r w:rsidR="0095598D" w:rsidRPr="00B83A34">
        <w:rPr>
          <w:lang w:val="en-GB"/>
        </w:rPr>
        <w:t xml:space="preserve">also </w:t>
      </w:r>
      <w:r w:rsidR="00732EBC" w:rsidRPr="00B83A34">
        <w:rPr>
          <w:lang w:val="en-GB"/>
        </w:rPr>
        <w:t xml:space="preserve">like to </w:t>
      </w:r>
      <w:r w:rsidR="00470C25" w:rsidRPr="00B83A34">
        <w:rPr>
          <w:lang w:val="en-GB"/>
        </w:rPr>
        <w:t xml:space="preserve">warmly </w:t>
      </w:r>
      <w:r w:rsidR="00732EBC" w:rsidRPr="00B83A34">
        <w:rPr>
          <w:lang w:val="en-GB"/>
        </w:rPr>
        <w:t>thank all the people who met with the Working Group and shared their views on the human rights situation of Afro-Swedes and Africans in the country.</w:t>
      </w:r>
    </w:p>
    <w:p w:rsidR="004039A9" w:rsidRPr="00B83A34" w:rsidRDefault="002E4B2A" w:rsidP="00386DDC">
      <w:pPr>
        <w:pStyle w:val="HChG"/>
        <w:rPr>
          <w:lang w:val="en-GB"/>
        </w:rPr>
      </w:pPr>
      <w:r w:rsidRPr="00B83A34">
        <w:rPr>
          <w:lang w:val="en-GB"/>
        </w:rPr>
        <w:tab/>
        <w:t>II.</w:t>
      </w:r>
      <w:r w:rsidRPr="00B83A34">
        <w:rPr>
          <w:lang w:val="en-GB"/>
        </w:rPr>
        <w:tab/>
      </w:r>
      <w:r w:rsidR="004039A9" w:rsidRPr="00B83A34">
        <w:rPr>
          <w:lang w:val="en-GB"/>
        </w:rPr>
        <w:t>Background</w:t>
      </w:r>
    </w:p>
    <w:p w:rsidR="000429FD" w:rsidRPr="00B83A34" w:rsidRDefault="002E4B2A" w:rsidP="00386DDC">
      <w:pPr>
        <w:pStyle w:val="H1G"/>
        <w:rPr>
          <w:lang w:val="en-GB"/>
        </w:rPr>
      </w:pPr>
      <w:r w:rsidRPr="00B83A34">
        <w:rPr>
          <w:lang w:val="en-GB"/>
        </w:rPr>
        <w:tab/>
        <w:t>A.</w:t>
      </w:r>
      <w:r w:rsidRPr="00B83A34">
        <w:rPr>
          <w:lang w:val="en-GB"/>
        </w:rPr>
        <w:tab/>
      </w:r>
      <w:r w:rsidR="001506C3" w:rsidRPr="00B83A34">
        <w:rPr>
          <w:lang w:val="en-GB"/>
        </w:rPr>
        <w:t>Brief history of people of African descent in Sweden</w:t>
      </w:r>
    </w:p>
    <w:p w:rsidR="00FD4169" w:rsidRPr="00B83A34" w:rsidRDefault="00B83A34" w:rsidP="00B83A34">
      <w:pPr>
        <w:pStyle w:val="SingleTxtG"/>
        <w:rPr>
          <w:lang w:val="en-GB"/>
        </w:rPr>
      </w:pPr>
      <w:r w:rsidRPr="00B83A34">
        <w:rPr>
          <w:bCs/>
          <w:lang w:val="en-GB"/>
        </w:rPr>
        <w:t>5.</w:t>
      </w:r>
      <w:r w:rsidRPr="00B83A34">
        <w:rPr>
          <w:bCs/>
          <w:lang w:val="en-GB"/>
        </w:rPr>
        <w:tab/>
      </w:r>
      <w:r w:rsidR="00926860" w:rsidRPr="00B83A34">
        <w:rPr>
          <w:lang w:val="en-GB"/>
        </w:rPr>
        <w:t xml:space="preserve">The </w:t>
      </w:r>
      <w:r w:rsidR="00226373" w:rsidRPr="00B83A34">
        <w:rPr>
          <w:lang w:val="en-GB"/>
        </w:rPr>
        <w:t xml:space="preserve">history of people of African descent in Sweden started with the </w:t>
      </w:r>
      <w:r w:rsidR="00A43F1B" w:rsidRPr="00B83A34">
        <w:rPr>
          <w:lang w:val="en-GB"/>
        </w:rPr>
        <w:t xml:space="preserve">transatlantic </w:t>
      </w:r>
      <w:r w:rsidR="00926860" w:rsidRPr="00B83A34">
        <w:rPr>
          <w:lang w:val="en-GB"/>
        </w:rPr>
        <w:t xml:space="preserve">trade </w:t>
      </w:r>
      <w:r w:rsidR="0005673B" w:rsidRPr="00B83A34">
        <w:rPr>
          <w:lang w:val="en-GB"/>
        </w:rPr>
        <w:t>in</w:t>
      </w:r>
      <w:r w:rsidR="00926860" w:rsidRPr="00B83A34">
        <w:rPr>
          <w:lang w:val="en-GB"/>
        </w:rPr>
        <w:t xml:space="preserve"> </w:t>
      </w:r>
      <w:r w:rsidR="00A43F1B" w:rsidRPr="00B83A34">
        <w:rPr>
          <w:lang w:val="en-GB"/>
        </w:rPr>
        <w:t xml:space="preserve">captured </w:t>
      </w:r>
      <w:r w:rsidR="00926860" w:rsidRPr="00B83A34">
        <w:rPr>
          <w:lang w:val="en-GB"/>
        </w:rPr>
        <w:t>African</w:t>
      </w:r>
      <w:r w:rsidR="00A43F1B" w:rsidRPr="00B83A34">
        <w:rPr>
          <w:lang w:val="en-GB"/>
        </w:rPr>
        <w:t>s</w:t>
      </w:r>
      <w:r w:rsidR="00ED1FEC" w:rsidRPr="00B83A34">
        <w:rPr>
          <w:lang w:val="en-GB"/>
        </w:rPr>
        <w:t>,</w:t>
      </w:r>
      <w:r w:rsidR="00926860" w:rsidRPr="00B83A34">
        <w:rPr>
          <w:lang w:val="en-GB"/>
        </w:rPr>
        <w:t xml:space="preserve"> </w:t>
      </w:r>
      <w:r w:rsidR="00226373" w:rsidRPr="00B83A34">
        <w:rPr>
          <w:lang w:val="en-GB"/>
        </w:rPr>
        <w:t xml:space="preserve">which </w:t>
      </w:r>
      <w:r w:rsidR="000429FD" w:rsidRPr="00B83A34">
        <w:rPr>
          <w:lang w:val="en-GB"/>
        </w:rPr>
        <w:t>occurred</w:t>
      </w:r>
      <w:r w:rsidR="00926860" w:rsidRPr="00B83A34">
        <w:rPr>
          <w:lang w:val="en-GB"/>
        </w:rPr>
        <w:t xml:space="preserve"> during the </w:t>
      </w:r>
      <w:r w:rsidR="005A3791" w:rsidRPr="00C96360">
        <w:rPr>
          <w:lang w:val="en-GB"/>
        </w:rPr>
        <w:t>seventeenth, eighteenth and nineteenth</w:t>
      </w:r>
      <w:r w:rsidR="00926860" w:rsidRPr="00B83A34">
        <w:rPr>
          <w:lang w:val="en-GB"/>
        </w:rPr>
        <w:t xml:space="preserve"> centuries, </w:t>
      </w:r>
      <w:r w:rsidR="00226373" w:rsidRPr="00B83A34">
        <w:rPr>
          <w:lang w:val="en-GB"/>
        </w:rPr>
        <w:t xml:space="preserve">when </w:t>
      </w:r>
      <w:r w:rsidR="00926860" w:rsidRPr="00B83A34">
        <w:rPr>
          <w:lang w:val="en-GB"/>
        </w:rPr>
        <w:t>Swedish overseas colonies were established in North America (1638)</w:t>
      </w:r>
      <w:r w:rsidR="000623E8" w:rsidRPr="00B83A34">
        <w:rPr>
          <w:lang w:val="en-GB"/>
        </w:rPr>
        <w:t>,</w:t>
      </w:r>
      <w:r w:rsidR="00926860" w:rsidRPr="00B83A34">
        <w:rPr>
          <w:lang w:val="en-GB"/>
        </w:rPr>
        <w:t xml:space="preserve"> Africa (1650</w:t>
      </w:r>
      <w:r w:rsidR="00175E9E" w:rsidRPr="00B83A34">
        <w:rPr>
          <w:lang w:val="en-GB"/>
        </w:rPr>
        <w:t xml:space="preserve">) and the </w:t>
      </w:r>
      <w:r w:rsidR="005A3791" w:rsidRPr="00C96360">
        <w:rPr>
          <w:lang w:val="en-GB"/>
        </w:rPr>
        <w:t>Caribbean</w:t>
      </w:r>
      <w:r w:rsidR="00175E9E" w:rsidRPr="00B83A34">
        <w:rPr>
          <w:lang w:val="en-GB"/>
        </w:rPr>
        <w:t xml:space="preserve"> (1784)</w:t>
      </w:r>
      <w:r w:rsidR="0046294B" w:rsidRPr="00B83A34">
        <w:rPr>
          <w:lang w:val="en-GB"/>
        </w:rPr>
        <w:t>.</w:t>
      </w:r>
      <w:r w:rsidR="000623E8" w:rsidRPr="00B83A34">
        <w:rPr>
          <w:lang w:val="en-GB"/>
        </w:rPr>
        <w:t xml:space="preserve"> </w:t>
      </w:r>
      <w:r w:rsidR="00AB6B35" w:rsidRPr="00B83A34">
        <w:rPr>
          <w:lang w:val="en-GB"/>
        </w:rPr>
        <w:t xml:space="preserve">The </w:t>
      </w:r>
      <w:r w:rsidR="00A43F1B" w:rsidRPr="00B83A34">
        <w:rPr>
          <w:lang w:val="en-GB"/>
        </w:rPr>
        <w:t xml:space="preserve">trade </w:t>
      </w:r>
      <w:r w:rsidR="00926860" w:rsidRPr="00B83A34">
        <w:rPr>
          <w:lang w:val="en-GB"/>
        </w:rPr>
        <w:t>remained legal until 1813.</w:t>
      </w:r>
    </w:p>
    <w:p w:rsidR="001052E4" w:rsidRPr="00B83A34" w:rsidRDefault="00B83A34" w:rsidP="00B83A34">
      <w:pPr>
        <w:pStyle w:val="SingleTxtG"/>
        <w:rPr>
          <w:lang w:val="en-GB"/>
        </w:rPr>
      </w:pPr>
      <w:r w:rsidRPr="00B83A34">
        <w:rPr>
          <w:bCs/>
          <w:lang w:val="en-GB"/>
        </w:rPr>
        <w:t>6.</w:t>
      </w:r>
      <w:r w:rsidRPr="00B83A34">
        <w:rPr>
          <w:bCs/>
          <w:lang w:val="en-GB"/>
        </w:rPr>
        <w:tab/>
      </w:r>
      <w:r w:rsidR="00A117D4" w:rsidRPr="00B83A34">
        <w:rPr>
          <w:lang w:val="en-GB"/>
        </w:rPr>
        <w:t xml:space="preserve">Sweden </w:t>
      </w:r>
      <w:r w:rsidR="000232E8" w:rsidRPr="00B83A34">
        <w:rPr>
          <w:lang w:val="en-GB"/>
        </w:rPr>
        <w:t xml:space="preserve">also </w:t>
      </w:r>
      <w:r w:rsidR="00A117D4" w:rsidRPr="00B83A34">
        <w:rPr>
          <w:lang w:val="en-GB"/>
        </w:rPr>
        <w:t xml:space="preserve">had treaties with England and France concerning </w:t>
      </w:r>
      <w:r w:rsidR="000232E8" w:rsidRPr="00B83A34">
        <w:rPr>
          <w:lang w:val="en-GB"/>
        </w:rPr>
        <w:t xml:space="preserve">the </w:t>
      </w:r>
      <w:r w:rsidR="00A43F1B" w:rsidRPr="00B83A34">
        <w:rPr>
          <w:lang w:val="en-GB"/>
        </w:rPr>
        <w:t>transatlantic trade in captured Africans</w:t>
      </w:r>
      <w:r w:rsidR="00A117D4" w:rsidRPr="00B83A34">
        <w:rPr>
          <w:lang w:val="en-GB"/>
        </w:rPr>
        <w:t xml:space="preserve">, with Swedish vessels involved in the trade. Between 1784 and 1878, the country held minor colonies in the Caribbean. The Swedish island Saint-Barthélemy </w:t>
      </w:r>
      <w:r w:rsidR="00226373" w:rsidRPr="00B83A34">
        <w:rPr>
          <w:lang w:val="en-GB"/>
        </w:rPr>
        <w:t xml:space="preserve">was </w:t>
      </w:r>
      <w:r w:rsidR="00A117D4" w:rsidRPr="00B83A34">
        <w:rPr>
          <w:lang w:val="en-GB"/>
        </w:rPr>
        <w:t xml:space="preserve"> a duty-free port and became a</w:t>
      </w:r>
      <w:r w:rsidR="00226373" w:rsidRPr="00B83A34">
        <w:rPr>
          <w:lang w:val="en-GB"/>
        </w:rPr>
        <w:t>n important</w:t>
      </w:r>
      <w:r w:rsidR="00A117D4" w:rsidRPr="00B83A34">
        <w:rPr>
          <w:lang w:val="en-GB"/>
        </w:rPr>
        <w:t xml:space="preserve"> </w:t>
      </w:r>
      <w:r w:rsidR="008F40F8" w:rsidRPr="00C96360">
        <w:rPr>
          <w:lang w:val="en-GB"/>
        </w:rPr>
        <w:t>centre</w:t>
      </w:r>
      <w:r w:rsidR="00A117D4" w:rsidRPr="00B83A34">
        <w:rPr>
          <w:lang w:val="en-GB"/>
        </w:rPr>
        <w:t xml:space="preserve"> for the Caribbean </w:t>
      </w:r>
      <w:r w:rsidR="00ED1FEC" w:rsidRPr="00B83A34">
        <w:rPr>
          <w:lang w:val="en-GB"/>
        </w:rPr>
        <w:t xml:space="preserve">slave </w:t>
      </w:r>
      <w:r w:rsidR="00A117D4" w:rsidRPr="00B83A34">
        <w:rPr>
          <w:lang w:val="en-GB"/>
        </w:rPr>
        <w:t xml:space="preserve">trade. </w:t>
      </w:r>
      <w:r w:rsidR="00A43F1B" w:rsidRPr="00B83A34">
        <w:rPr>
          <w:lang w:val="en-GB"/>
        </w:rPr>
        <w:t xml:space="preserve">Enslaved Africans </w:t>
      </w:r>
      <w:r w:rsidR="00A117D4" w:rsidRPr="00B83A34">
        <w:rPr>
          <w:lang w:val="en-GB"/>
        </w:rPr>
        <w:t>were brought in tax</w:t>
      </w:r>
      <w:r w:rsidR="00ED1FEC" w:rsidRPr="00B83A34">
        <w:rPr>
          <w:lang w:val="en-GB"/>
        </w:rPr>
        <w:t>-</w:t>
      </w:r>
      <w:r w:rsidR="00A117D4" w:rsidRPr="00B83A34">
        <w:rPr>
          <w:lang w:val="en-GB"/>
        </w:rPr>
        <w:t xml:space="preserve">free by foreign vessels and the </w:t>
      </w:r>
      <w:r w:rsidR="00ED1FEC" w:rsidRPr="00B83A34">
        <w:rPr>
          <w:lang w:val="en-GB"/>
        </w:rPr>
        <w:t>King of Sweden</w:t>
      </w:r>
      <w:r w:rsidR="00A117D4" w:rsidRPr="00B83A34">
        <w:rPr>
          <w:lang w:val="en-GB"/>
        </w:rPr>
        <w:t xml:space="preserve"> </w:t>
      </w:r>
      <w:r w:rsidR="00226373" w:rsidRPr="00B83A34">
        <w:rPr>
          <w:lang w:val="en-GB"/>
        </w:rPr>
        <w:t xml:space="preserve">collected </w:t>
      </w:r>
      <w:r w:rsidR="00A117D4" w:rsidRPr="00B83A34">
        <w:rPr>
          <w:lang w:val="en-GB"/>
        </w:rPr>
        <w:t xml:space="preserve">an export tax when </w:t>
      </w:r>
      <w:r w:rsidR="00A43F1B" w:rsidRPr="00B83A34">
        <w:rPr>
          <w:lang w:val="en-GB"/>
        </w:rPr>
        <w:t>en</w:t>
      </w:r>
      <w:r w:rsidR="00A117D4" w:rsidRPr="00B83A34">
        <w:rPr>
          <w:lang w:val="en-GB"/>
        </w:rPr>
        <w:t>slave</w:t>
      </w:r>
      <w:r w:rsidR="00A43F1B" w:rsidRPr="00B83A34">
        <w:rPr>
          <w:lang w:val="en-GB"/>
        </w:rPr>
        <w:t>d Africans</w:t>
      </w:r>
      <w:r w:rsidR="00A117D4" w:rsidRPr="00B83A34">
        <w:rPr>
          <w:lang w:val="en-GB"/>
        </w:rPr>
        <w:t xml:space="preserve"> were shipped out. Sweden was also a major supplier of iron used in the </w:t>
      </w:r>
      <w:r w:rsidR="00A43F1B" w:rsidRPr="00B83A34">
        <w:rPr>
          <w:lang w:val="en-GB"/>
        </w:rPr>
        <w:t>transatlantic trade in captured Africans</w:t>
      </w:r>
      <w:r w:rsidR="007B5F47" w:rsidRPr="00B83A34">
        <w:rPr>
          <w:lang w:val="en-GB"/>
        </w:rPr>
        <w:t>. T</w:t>
      </w:r>
      <w:r w:rsidR="00A43F1B" w:rsidRPr="00B83A34">
        <w:rPr>
          <w:lang w:val="en-GB"/>
        </w:rPr>
        <w:t xml:space="preserve">he so-called “voyage iron” was used in exchange for captured Africans, the manufacturing of rifles that were shipped to Africa and the machetes used on the plantations. </w:t>
      </w:r>
    </w:p>
    <w:p w:rsidR="00C76C48" w:rsidRPr="00B83A34" w:rsidRDefault="00B83A34" w:rsidP="00B83A34">
      <w:pPr>
        <w:pStyle w:val="SingleTxtG"/>
        <w:rPr>
          <w:lang w:val="en-GB"/>
        </w:rPr>
      </w:pPr>
      <w:r w:rsidRPr="00B83A34">
        <w:rPr>
          <w:bCs/>
          <w:lang w:val="en-GB"/>
        </w:rPr>
        <w:t>7.</w:t>
      </w:r>
      <w:r w:rsidRPr="00B83A34">
        <w:rPr>
          <w:bCs/>
          <w:lang w:val="en-GB"/>
        </w:rPr>
        <w:tab/>
      </w:r>
      <w:r w:rsidR="00226373" w:rsidRPr="00B83A34">
        <w:rPr>
          <w:lang w:val="en-GB"/>
        </w:rPr>
        <w:t>On the basis of a decision taken in 1846,</w:t>
      </w:r>
      <w:r w:rsidR="00A117D4" w:rsidRPr="00B83A34">
        <w:rPr>
          <w:lang w:val="en-GB"/>
        </w:rPr>
        <w:t xml:space="preserve"> slavery was abolished in all parts of Sweden, including the colonies</w:t>
      </w:r>
      <w:r w:rsidR="00D47557" w:rsidRPr="00B83A34">
        <w:rPr>
          <w:lang w:val="en-GB"/>
        </w:rPr>
        <w:t>, in1847</w:t>
      </w:r>
      <w:r w:rsidR="00A117D4" w:rsidRPr="00B83A34">
        <w:rPr>
          <w:lang w:val="en-GB"/>
        </w:rPr>
        <w:t xml:space="preserve">. Slavery in Saint-Barthélemy </w:t>
      </w:r>
      <w:r w:rsidR="00D47557" w:rsidRPr="00B83A34">
        <w:rPr>
          <w:lang w:val="en-GB"/>
        </w:rPr>
        <w:t xml:space="preserve">was ruled </w:t>
      </w:r>
      <w:r w:rsidR="00A117D4" w:rsidRPr="00B83A34">
        <w:rPr>
          <w:lang w:val="en-GB"/>
        </w:rPr>
        <w:t xml:space="preserve">under the Ordinance concerning the Police of Slaves and </w:t>
      </w:r>
      <w:r w:rsidR="00ED1FEC" w:rsidRPr="00B83A34">
        <w:rPr>
          <w:lang w:val="en-GB"/>
        </w:rPr>
        <w:t xml:space="preserve">Free </w:t>
      </w:r>
      <w:r w:rsidR="00A117D4" w:rsidRPr="00B83A34">
        <w:rPr>
          <w:lang w:val="en-GB"/>
        </w:rPr>
        <w:t xml:space="preserve">Coloured People dated 30 July 1787 </w:t>
      </w:r>
      <w:r w:rsidR="00ED1FEC" w:rsidRPr="00B83A34">
        <w:rPr>
          <w:lang w:val="en-GB"/>
        </w:rPr>
        <w:t>(</w:t>
      </w:r>
      <w:r w:rsidR="00A117D4" w:rsidRPr="00B83A34">
        <w:rPr>
          <w:lang w:val="en-GB"/>
        </w:rPr>
        <w:t>original in French dated 30 June 1787</w:t>
      </w:r>
      <w:r w:rsidR="00ED1FEC" w:rsidRPr="00B83A34">
        <w:rPr>
          <w:lang w:val="en-GB"/>
        </w:rPr>
        <w:t>)</w:t>
      </w:r>
      <w:r w:rsidR="00A117D4" w:rsidRPr="00B83A34">
        <w:rPr>
          <w:lang w:val="en-GB"/>
        </w:rPr>
        <w:t xml:space="preserve">. The last legally owned </w:t>
      </w:r>
      <w:r w:rsidR="0038602A" w:rsidRPr="00B83A34">
        <w:rPr>
          <w:lang w:val="en-GB"/>
        </w:rPr>
        <w:t>enslaved</w:t>
      </w:r>
      <w:r w:rsidR="00F513D2" w:rsidRPr="00B83A34">
        <w:rPr>
          <w:lang w:val="en-GB"/>
        </w:rPr>
        <w:t xml:space="preserve"> Africans </w:t>
      </w:r>
      <w:r w:rsidR="00A117D4" w:rsidRPr="00B83A34">
        <w:rPr>
          <w:lang w:val="en-GB"/>
        </w:rPr>
        <w:t xml:space="preserve">in the Swedish colony of Saint-Barthélemy were bought free by the </w:t>
      </w:r>
      <w:r w:rsidR="00ED1FEC" w:rsidRPr="00B83A34">
        <w:rPr>
          <w:lang w:val="en-GB"/>
        </w:rPr>
        <w:t xml:space="preserve">State </w:t>
      </w:r>
      <w:r w:rsidR="00A117D4" w:rsidRPr="00B83A34">
        <w:rPr>
          <w:lang w:val="en-GB"/>
        </w:rPr>
        <w:t xml:space="preserve">on </w:t>
      </w:r>
      <w:r w:rsidR="00ED1FEC" w:rsidRPr="00B83A34">
        <w:rPr>
          <w:lang w:val="en-GB"/>
        </w:rPr>
        <w:t xml:space="preserve">9 </w:t>
      </w:r>
      <w:r w:rsidR="00A117D4" w:rsidRPr="00B83A34">
        <w:rPr>
          <w:lang w:val="en-GB"/>
        </w:rPr>
        <w:t>October 1847.</w:t>
      </w:r>
    </w:p>
    <w:p w:rsidR="00175E9E" w:rsidRPr="00B83A34" w:rsidRDefault="00B83A34" w:rsidP="00B83A34">
      <w:pPr>
        <w:pStyle w:val="SingleTxtG"/>
        <w:rPr>
          <w:lang w:val="en-GB"/>
        </w:rPr>
      </w:pPr>
      <w:r w:rsidRPr="00B83A34">
        <w:rPr>
          <w:bCs/>
          <w:lang w:val="en-GB"/>
        </w:rPr>
        <w:t>8.</w:t>
      </w:r>
      <w:r w:rsidRPr="00B83A34">
        <w:rPr>
          <w:bCs/>
          <w:lang w:val="en-GB"/>
        </w:rPr>
        <w:tab/>
      </w:r>
      <w:r w:rsidR="00E66FD8" w:rsidRPr="00B83A34">
        <w:rPr>
          <w:lang w:val="en-GB"/>
        </w:rPr>
        <w:t>Th</w:t>
      </w:r>
      <w:r w:rsidR="002A4D2B" w:rsidRPr="00B83A34">
        <w:rPr>
          <w:lang w:val="en-GB"/>
        </w:rPr>
        <w:t xml:space="preserve">ere is no reason to believe that Sweden, during the </w:t>
      </w:r>
      <w:r w:rsidR="00C4794E" w:rsidRPr="00C96360">
        <w:rPr>
          <w:lang w:val="en-GB"/>
        </w:rPr>
        <w:t>seventeenth, eighteenth and nineteenth</w:t>
      </w:r>
      <w:r w:rsidR="002A4D2B" w:rsidRPr="00B83A34">
        <w:rPr>
          <w:lang w:val="en-GB"/>
        </w:rPr>
        <w:t xml:space="preserve"> centuries, was an exception to the practice of reducing Africans and their descendants to subhumanity and property. In Sweden, too, as elsewhere in Europe during this period, such a view of Africans and their descendants was systematized and made broadly popular as ideas of racial difference and hierarchy. For example, the Swedish biologist Carl von Linna</w:t>
      </w:r>
      <w:r w:rsidR="00C4794E" w:rsidRPr="00C96360">
        <w:rPr>
          <w:lang w:val="en-GB"/>
        </w:rPr>
        <w:t>e</w:t>
      </w:r>
      <w:r w:rsidR="002A4D2B" w:rsidRPr="00B83A34">
        <w:rPr>
          <w:lang w:val="en-GB"/>
        </w:rPr>
        <w:t xml:space="preserve">us was an internationally influential </w:t>
      </w:r>
      <w:r w:rsidR="004D5632" w:rsidRPr="00B83A34">
        <w:rPr>
          <w:lang w:val="en-GB"/>
        </w:rPr>
        <w:t>pioneer</w:t>
      </w:r>
      <w:r w:rsidR="002A4D2B" w:rsidRPr="00B83A34">
        <w:rPr>
          <w:lang w:val="en-GB"/>
        </w:rPr>
        <w:t xml:space="preserve"> of such race-thinking as a biological idea.</w:t>
      </w:r>
      <w:r w:rsidR="009632DD" w:rsidRPr="00B83A34">
        <w:rPr>
          <w:lang w:val="en-GB"/>
        </w:rPr>
        <w:t xml:space="preserve"> </w:t>
      </w:r>
      <w:r w:rsidR="00A145A4" w:rsidRPr="00B83A34">
        <w:rPr>
          <w:lang w:val="en-GB"/>
        </w:rPr>
        <w:t>Sweden established the world’s first</w:t>
      </w:r>
      <w:r w:rsidR="00175E9E" w:rsidRPr="00B83A34">
        <w:rPr>
          <w:lang w:val="en-GB"/>
        </w:rPr>
        <w:t xml:space="preserve"> national </w:t>
      </w:r>
      <w:r w:rsidR="00A145A4" w:rsidRPr="00B83A34">
        <w:rPr>
          <w:lang w:val="en-GB"/>
        </w:rPr>
        <w:t xml:space="preserve">institute for race biology </w:t>
      </w:r>
      <w:r w:rsidR="00CF706B" w:rsidRPr="00B83A34">
        <w:rPr>
          <w:lang w:val="en-GB"/>
        </w:rPr>
        <w:t>in 1922 with the purpose of</w:t>
      </w:r>
      <w:r w:rsidR="004D5632" w:rsidRPr="00B83A34">
        <w:rPr>
          <w:lang w:val="en-GB"/>
        </w:rPr>
        <w:t xml:space="preserve"> </w:t>
      </w:r>
      <w:r w:rsidR="00175E9E" w:rsidRPr="00B83A34">
        <w:rPr>
          <w:lang w:val="en-GB"/>
        </w:rPr>
        <w:t xml:space="preserve">studying </w:t>
      </w:r>
      <w:r w:rsidR="00CF706B" w:rsidRPr="00B83A34">
        <w:rPr>
          <w:lang w:val="en-GB"/>
        </w:rPr>
        <w:t>eugenics and</w:t>
      </w:r>
      <w:r w:rsidR="003C35F0" w:rsidRPr="00B83A34">
        <w:rPr>
          <w:lang w:val="en-GB"/>
        </w:rPr>
        <w:t xml:space="preserve"> </w:t>
      </w:r>
      <w:r w:rsidR="00CF706B" w:rsidRPr="00B83A34">
        <w:rPr>
          <w:lang w:val="en-GB"/>
        </w:rPr>
        <w:t>human genetics</w:t>
      </w:r>
      <w:r w:rsidR="00175E9E" w:rsidRPr="00B83A34">
        <w:rPr>
          <w:lang w:val="en-GB"/>
        </w:rPr>
        <w:t xml:space="preserve"> and developing and practicing </w:t>
      </w:r>
      <w:r w:rsidR="00004562" w:rsidRPr="00C96360">
        <w:rPr>
          <w:lang w:val="en-GB"/>
        </w:rPr>
        <w:t>S</w:t>
      </w:r>
      <w:r w:rsidR="00004562" w:rsidRPr="00B83A34">
        <w:rPr>
          <w:lang w:val="en-GB"/>
        </w:rPr>
        <w:t>tate</w:t>
      </w:r>
      <w:r w:rsidR="00004562" w:rsidRPr="00C96360">
        <w:rPr>
          <w:lang w:val="en-GB"/>
        </w:rPr>
        <w:t>-</w:t>
      </w:r>
      <w:r w:rsidR="00175E9E" w:rsidRPr="00B83A34">
        <w:rPr>
          <w:lang w:val="en-GB"/>
        </w:rPr>
        <w:t>sanctioned eugenics</w:t>
      </w:r>
      <w:r w:rsidR="00BC342C" w:rsidRPr="00B83A34">
        <w:rPr>
          <w:lang w:val="en-GB"/>
        </w:rPr>
        <w:t>.</w:t>
      </w:r>
      <w:r w:rsidR="00175E9E" w:rsidRPr="00B83A34">
        <w:rPr>
          <w:lang w:val="en-GB"/>
        </w:rPr>
        <w:t xml:space="preserve"> </w:t>
      </w:r>
    </w:p>
    <w:p w:rsidR="00E8409E" w:rsidRPr="00B83A34" w:rsidRDefault="00B83A34" w:rsidP="00B83A34">
      <w:pPr>
        <w:pStyle w:val="SingleTxtG"/>
        <w:rPr>
          <w:lang w:val="en-GB"/>
        </w:rPr>
      </w:pPr>
      <w:r w:rsidRPr="00B83A34">
        <w:rPr>
          <w:bCs/>
          <w:lang w:val="en-GB"/>
        </w:rPr>
        <w:t>9.</w:t>
      </w:r>
      <w:r w:rsidRPr="00B83A34">
        <w:rPr>
          <w:bCs/>
          <w:lang w:val="en-GB"/>
        </w:rPr>
        <w:tab/>
      </w:r>
      <w:r w:rsidR="008D6BFE" w:rsidRPr="00B83A34">
        <w:rPr>
          <w:lang w:val="en-GB"/>
        </w:rPr>
        <w:t>African</w:t>
      </w:r>
      <w:r w:rsidR="00175E9E" w:rsidRPr="00B83A34">
        <w:rPr>
          <w:lang w:val="en-GB"/>
        </w:rPr>
        <w:t xml:space="preserve"> </w:t>
      </w:r>
      <w:r w:rsidR="00004562" w:rsidRPr="00C96360">
        <w:rPr>
          <w:lang w:val="en-GB"/>
        </w:rPr>
        <w:t xml:space="preserve">immigrants </w:t>
      </w:r>
      <w:r w:rsidR="00175E9E" w:rsidRPr="00B83A34">
        <w:rPr>
          <w:lang w:val="en-GB"/>
        </w:rPr>
        <w:t xml:space="preserve">and </w:t>
      </w:r>
      <w:r w:rsidR="00004562" w:rsidRPr="00C96360">
        <w:rPr>
          <w:lang w:val="en-GB"/>
        </w:rPr>
        <w:t xml:space="preserve">people of </w:t>
      </w:r>
      <w:r w:rsidR="00175E9E" w:rsidRPr="00B83A34">
        <w:rPr>
          <w:lang w:val="en-GB"/>
        </w:rPr>
        <w:t xml:space="preserve">African descent </w:t>
      </w:r>
      <w:r w:rsidR="008D6BFE" w:rsidRPr="00B83A34">
        <w:rPr>
          <w:lang w:val="en-GB"/>
        </w:rPr>
        <w:t xml:space="preserve">have been living in Sweden since the </w:t>
      </w:r>
      <w:r w:rsidR="00C4794E" w:rsidRPr="00C96360">
        <w:rPr>
          <w:lang w:val="en-GB"/>
        </w:rPr>
        <w:t>seventeenth</w:t>
      </w:r>
      <w:r w:rsidR="00C4794E" w:rsidRPr="00B83A34">
        <w:rPr>
          <w:lang w:val="en-GB"/>
        </w:rPr>
        <w:t xml:space="preserve"> </w:t>
      </w:r>
      <w:r w:rsidR="008D6BFE" w:rsidRPr="00B83A34">
        <w:rPr>
          <w:lang w:val="en-GB"/>
        </w:rPr>
        <w:t xml:space="preserve">century. The 1970s, 1980s and 1990s saw increasing immigration from Africa, often as a consequence of </w:t>
      </w:r>
      <w:r w:rsidR="003C3CBF" w:rsidRPr="00B83A34">
        <w:rPr>
          <w:lang w:val="en-GB"/>
        </w:rPr>
        <w:t>armed conflict</w:t>
      </w:r>
      <w:r w:rsidR="008D6BFE" w:rsidRPr="00B83A34">
        <w:rPr>
          <w:lang w:val="en-GB"/>
        </w:rPr>
        <w:t xml:space="preserve">. </w:t>
      </w:r>
      <w:r w:rsidR="00FD1767" w:rsidRPr="00B83A34">
        <w:rPr>
          <w:lang w:val="en-GB"/>
        </w:rPr>
        <w:t xml:space="preserve">Sweden is one of </w:t>
      </w:r>
      <w:r w:rsidR="003F0A80" w:rsidRPr="00B83A34">
        <w:rPr>
          <w:lang w:val="en-GB"/>
        </w:rPr>
        <w:t>the</w:t>
      </w:r>
      <w:r w:rsidR="00FD1767" w:rsidRPr="00B83A34">
        <w:rPr>
          <w:lang w:val="en-GB"/>
        </w:rPr>
        <w:t xml:space="preserve"> countries</w:t>
      </w:r>
      <w:r w:rsidR="00850394" w:rsidRPr="00B83A34">
        <w:rPr>
          <w:lang w:val="en-GB"/>
        </w:rPr>
        <w:t xml:space="preserve"> in </w:t>
      </w:r>
      <w:r w:rsidR="002B4761" w:rsidRPr="00B83A34">
        <w:rPr>
          <w:lang w:val="en-GB"/>
        </w:rPr>
        <w:t xml:space="preserve">Europe </w:t>
      </w:r>
      <w:r w:rsidR="00C4794E" w:rsidRPr="00C96360">
        <w:rPr>
          <w:lang w:val="en-GB"/>
        </w:rPr>
        <w:t>that</w:t>
      </w:r>
      <w:r w:rsidR="00C4794E" w:rsidRPr="00B83A34">
        <w:rPr>
          <w:lang w:val="en-GB"/>
        </w:rPr>
        <w:t xml:space="preserve"> </w:t>
      </w:r>
      <w:r w:rsidR="00FD1767" w:rsidRPr="00B83A34">
        <w:rPr>
          <w:lang w:val="en-GB"/>
        </w:rPr>
        <w:t>receive</w:t>
      </w:r>
      <w:r w:rsidR="00786F43" w:rsidRPr="00B83A34">
        <w:rPr>
          <w:lang w:val="en-GB"/>
        </w:rPr>
        <w:t>s</w:t>
      </w:r>
      <w:r w:rsidR="00FD1767" w:rsidRPr="00B83A34">
        <w:rPr>
          <w:lang w:val="en-GB"/>
        </w:rPr>
        <w:t xml:space="preserve"> the largest number of asylum applications. </w:t>
      </w:r>
    </w:p>
    <w:p w:rsidR="008B00FE" w:rsidRPr="00B83A34" w:rsidRDefault="00851733" w:rsidP="00386DDC">
      <w:pPr>
        <w:pStyle w:val="H1G"/>
        <w:rPr>
          <w:lang w:val="en-GB"/>
        </w:rPr>
      </w:pPr>
      <w:r w:rsidRPr="00B83A34">
        <w:rPr>
          <w:lang w:val="en-GB"/>
        </w:rPr>
        <w:tab/>
        <w:t>B.</w:t>
      </w:r>
      <w:r w:rsidRPr="00B83A34">
        <w:rPr>
          <w:lang w:val="en-GB"/>
        </w:rPr>
        <w:tab/>
      </w:r>
      <w:r w:rsidR="00E8409E" w:rsidRPr="00B83A34">
        <w:rPr>
          <w:lang w:val="en-GB"/>
        </w:rPr>
        <w:t>The current ethnic, demographic and political situation</w:t>
      </w:r>
    </w:p>
    <w:p w:rsidR="008B4684" w:rsidRPr="00B83A34" w:rsidRDefault="00B83A34" w:rsidP="00B83A34">
      <w:pPr>
        <w:pStyle w:val="SingleTxtG"/>
        <w:rPr>
          <w:lang w:val="en-GB"/>
        </w:rPr>
      </w:pPr>
      <w:r w:rsidRPr="00B83A34">
        <w:rPr>
          <w:bCs/>
          <w:lang w:val="en-GB"/>
        </w:rPr>
        <w:t>10.</w:t>
      </w:r>
      <w:r w:rsidRPr="00B83A34">
        <w:rPr>
          <w:bCs/>
          <w:lang w:val="en-GB"/>
        </w:rPr>
        <w:tab/>
      </w:r>
      <w:r w:rsidR="00136E05" w:rsidRPr="00B83A34">
        <w:rPr>
          <w:lang w:val="en-GB"/>
        </w:rPr>
        <w:t xml:space="preserve">Swedish population statistics are reported by Statistics Sweden and other bodies. Population statistics are </w:t>
      </w:r>
      <w:r w:rsidR="002B44A4" w:rsidRPr="00B83A34">
        <w:rPr>
          <w:lang w:val="en-GB"/>
        </w:rPr>
        <w:t>gathered</w:t>
      </w:r>
      <w:r w:rsidR="00136E05" w:rsidRPr="00B83A34">
        <w:rPr>
          <w:lang w:val="en-GB"/>
        </w:rPr>
        <w:t xml:space="preserve"> by variables including sex, citizenship and country of birth. Sweden does not compile official statistics on people’s ethnicity or religion.</w:t>
      </w:r>
      <w:r w:rsidR="009632DD" w:rsidRPr="00B83A34">
        <w:rPr>
          <w:lang w:val="en-GB"/>
        </w:rPr>
        <w:t xml:space="preserve"> </w:t>
      </w:r>
      <w:r w:rsidR="00136E05" w:rsidRPr="00B83A34">
        <w:rPr>
          <w:lang w:val="en-GB"/>
        </w:rPr>
        <w:t xml:space="preserve">Under the Personal Data Act (1998:204), the </w:t>
      </w:r>
      <w:r w:rsidR="00163064" w:rsidRPr="00C96360">
        <w:rPr>
          <w:lang w:val="en-GB"/>
        </w:rPr>
        <w:t>processing</w:t>
      </w:r>
      <w:r w:rsidR="00136E05" w:rsidRPr="00B83A34">
        <w:rPr>
          <w:lang w:val="en-GB"/>
        </w:rPr>
        <w:t xml:space="preserve"> of personal data that reveals race, ethnic origin or religious belief is prohibited as a general rule.</w:t>
      </w:r>
      <w:r w:rsidR="009632DD" w:rsidRPr="00B83A34">
        <w:rPr>
          <w:lang w:val="en-GB"/>
        </w:rPr>
        <w:t xml:space="preserve"> </w:t>
      </w:r>
    </w:p>
    <w:p w:rsidR="00BD005B" w:rsidRPr="00B83A34" w:rsidRDefault="00B83A34" w:rsidP="00B83A34">
      <w:pPr>
        <w:pStyle w:val="SingleTxtG"/>
        <w:rPr>
          <w:lang w:val="en-GB"/>
        </w:rPr>
      </w:pPr>
      <w:r w:rsidRPr="00B83A34">
        <w:rPr>
          <w:bCs/>
          <w:lang w:val="en-GB"/>
        </w:rPr>
        <w:t>11.</w:t>
      </w:r>
      <w:r w:rsidRPr="00B83A34">
        <w:rPr>
          <w:bCs/>
          <w:lang w:val="en-GB"/>
        </w:rPr>
        <w:tab/>
      </w:r>
      <w:r w:rsidR="00136E05" w:rsidRPr="00B83A34">
        <w:rPr>
          <w:lang w:val="en-GB"/>
        </w:rPr>
        <w:t xml:space="preserve">According to Statistics Sweden, </w:t>
      </w:r>
      <w:r w:rsidR="00595866" w:rsidRPr="00B83A34">
        <w:rPr>
          <w:lang w:val="en-GB"/>
        </w:rPr>
        <w:t>the total population in Sweden</w:t>
      </w:r>
      <w:r w:rsidR="00B62D59" w:rsidRPr="00C96360">
        <w:rPr>
          <w:lang w:val="en-GB"/>
        </w:rPr>
        <w:t xml:space="preserve"> in 2014</w:t>
      </w:r>
      <w:r w:rsidR="00595866" w:rsidRPr="00B83A34">
        <w:rPr>
          <w:lang w:val="en-GB"/>
        </w:rPr>
        <w:t xml:space="preserve"> </w:t>
      </w:r>
      <w:r w:rsidR="00B62D59" w:rsidRPr="00C96360">
        <w:rPr>
          <w:lang w:val="en-GB"/>
        </w:rPr>
        <w:t>was</w:t>
      </w:r>
      <w:r w:rsidR="00B62D59" w:rsidRPr="00B83A34">
        <w:rPr>
          <w:lang w:val="en-GB"/>
        </w:rPr>
        <w:t xml:space="preserve"> </w:t>
      </w:r>
      <w:r w:rsidR="00595866" w:rsidRPr="00B83A34">
        <w:rPr>
          <w:lang w:val="en-GB"/>
        </w:rPr>
        <w:t>9</w:t>
      </w:r>
      <w:r w:rsidR="00B57E6E" w:rsidRPr="00B83A34">
        <w:rPr>
          <w:lang w:val="en-GB"/>
        </w:rPr>
        <w:t>,</w:t>
      </w:r>
      <w:r w:rsidR="00595866" w:rsidRPr="00B83A34">
        <w:rPr>
          <w:lang w:val="en-GB"/>
        </w:rPr>
        <w:t>7</w:t>
      </w:r>
      <w:r w:rsidR="00BA703C" w:rsidRPr="00C96360">
        <w:rPr>
          <w:lang w:val="en-GB"/>
        </w:rPr>
        <w:t>47</w:t>
      </w:r>
      <w:r w:rsidR="00ED1FEC" w:rsidRPr="00C96360">
        <w:rPr>
          <w:lang w:val="en-GB"/>
        </w:rPr>
        <w:t>,</w:t>
      </w:r>
      <w:r w:rsidR="00BA703C" w:rsidRPr="00C96360">
        <w:rPr>
          <w:lang w:val="en-GB"/>
        </w:rPr>
        <w:t>355</w:t>
      </w:r>
      <w:r w:rsidR="00595866" w:rsidRPr="00B83A34">
        <w:rPr>
          <w:lang w:val="en-GB"/>
        </w:rPr>
        <w:t>,</w:t>
      </w:r>
      <w:r w:rsidR="009632DD" w:rsidRPr="00B83A34">
        <w:rPr>
          <w:lang w:val="en-GB"/>
        </w:rPr>
        <w:t xml:space="preserve"> </w:t>
      </w:r>
      <w:r w:rsidR="00B62D59" w:rsidRPr="00C96360">
        <w:rPr>
          <w:lang w:val="en-GB"/>
        </w:rPr>
        <w:t>and</w:t>
      </w:r>
      <w:r w:rsidR="00B65276" w:rsidRPr="00B83A34">
        <w:rPr>
          <w:lang w:val="en-GB"/>
        </w:rPr>
        <w:t xml:space="preserve"> </w:t>
      </w:r>
      <w:r w:rsidR="00136E05" w:rsidRPr="00B83A34">
        <w:rPr>
          <w:lang w:val="en-GB"/>
        </w:rPr>
        <w:t xml:space="preserve">there were </w:t>
      </w:r>
      <w:r w:rsidR="00BA703C" w:rsidRPr="00B83A34">
        <w:rPr>
          <w:lang w:val="en-GB"/>
        </w:rPr>
        <w:t>15</w:t>
      </w:r>
      <w:r w:rsidR="00BA703C" w:rsidRPr="00C96360">
        <w:rPr>
          <w:lang w:val="en-GB"/>
        </w:rPr>
        <w:t>4,000</w:t>
      </w:r>
      <w:r w:rsidR="00B65276" w:rsidRPr="00B83A34">
        <w:rPr>
          <w:lang w:val="en-GB"/>
        </w:rPr>
        <w:t xml:space="preserve"> </w:t>
      </w:r>
      <w:r w:rsidR="00136E05" w:rsidRPr="00B83A34">
        <w:rPr>
          <w:lang w:val="en-GB"/>
        </w:rPr>
        <w:t>Swedish residents who were born in Africa. Of these, the largest grou</w:t>
      </w:r>
      <w:r w:rsidR="00D00413" w:rsidRPr="00B83A34">
        <w:rPr>
          <w:lang w:val="en-GB"/>
        </w:rPr>
        <w:t>p</w:t>
      </w:r>
      <w:r w:rsidR="00136E05" w:rsidRPr="00B83A34">
        <w:rPr>
          <w:lang w:val="en-GB"/>
        </w:rPr>
        <w:t xml:space="preserve"> </w:t>
      </w:r>
      <w:r w:rsidR="00B62D59" w:rsidRPr="00C96360">
        <w:rPr>
          <w:lang w:val="en-GB"/>
        </w:rPr>
        <w:t>consisted of</w:t>
      </w:r>
      <w:r w:rsidR="00B62D59" w:rsidRPr="00B83A34">
        <w:rPr>
          <w:lang w:val="en-GB"/>
        </w:rPr>
        <w:t xml:space="preserve"> </w:t>
      </w:r>
      <w:r w:rsidR="00136E05" w:rsidRPr="00B83A34">
        <w:rPr>
          <w:lang w:val="en-GB"/>
        </w:rPr>
        <w:t>those born in Somalia</w:t>
      </w:r>
      <w:r w:rsidR="00B62D59" w:rsidRPr="00C96360">
        <w:rPr>
          <w:lang w:val="en-GB"/>
        </w:rPr>
        <w:t xml:space="preserve"> (</w:t>
      </w:r>
      <w:r w:rsidR="00B65276" w:rsidRPr="00B83A34">
        <w:rPr>
          <w:lang w:val="en-GB"/>
        </w:rPr>
        <w:t>57,906</w:t>
      </w:r>
      <w:r w:rsidR="00B62D59" w:rsidRPr="00C96360">
        <w:rPr>
          <w:lang w:val="en-GB"/>
        </w:rPr>
        <w:t>)</w:t>
      </w:r>
      <w:r w:rsidR="00136E05" w:rsidRPr="00B83A34">
        <w:rPr>
          <w:lang w:val="en-GB"/>
        </w:rPr>
        <w:t xml:space="preserve">, followed by </w:t>
      </w:r>
      <w:r w:rsidR="00B65276" w:rsidRPr="00B83A34">
        <w:rPr>
          <w:lang w:val="en-GB"/>
        </w:rPr>
        <w:t xml:space="preserve">Eritrea (21,827), </w:t>
      </w:r>
      <w:r w:rsidR="00136E05" w:rsidRPr="00B83A34">
        <w:rPr>
          <w:lang w:val="en-GB"/>
        </w:rPr>
        <w:t>Ethiopia (</w:t>
      </w:r>
      <w:r w:rsidR="00B65276" w:rsidRPr="00B83A34">
        <w:rPr>
          <w:lang w:val="en-GB"/>
        </w:rPr>
        <w:t>16,145</w:t>
      </w:r>
      <w:r w:rsidR="00136E05" w:rsidRPr="00B83A34">
        <w:rPr>
          <w:lang w:val="en-GB"/>
        </w:rPr>
        <w:t>) and Morocco (</w:t>
      </w:r>
      <w:r w:rsidR="00B65276" w:rsidRPr="00B83A34">
        <w:rPr>
          <w:lang w:val="en-GB"/>
        </w:rPr>
        <w:t>9,030</w:t>
      </w:r>
      <w:r w:rsidR="00136E05" w:rsidRPr="00B83A34">
        <w:rPr>
          <w:lang w:val="en-GB"/>
        </w:rPr>
        <w:t xml:space="preserve">). </w:t>
      </w:r>
      <w:r w:rsidR="00B62D59" w:rsidRPr="00C96360">
        <w:rPr>
          <w:lang w:val="en-GB"/>
        </w:rPr>
        <w:t>Also in</w:t>
      </w:r>
      <w:r w:rsidR="00B62D59" w:rsidRPr="00B83A34">
        <w:rPr>
          <w:lang w:val="en-GB"/>
        </w:rPr>
        <w:t xml:space="preserve"> </w:t>
      </w:r>
      <w:r w:rsidR="00B65276" w:rsidRPr="00B83A34">
        <w:rPr>
          <w:lang w:val="en-GB"/>
        </w:rPr>
        <w:t>2014</w:t>
      </w:r>
      <w:r w:rsidR="00136E05" w:rsidRPr="00B83A34">
        <w:rPr>
          <w:lang w:val="en-GB"/>
        </w:rPr>
        <w:t xml:space="preserve">, the number of people in Sweden holding citizenship from a country in Africa was </w:t>
      </w:r>
      <w:r w:rsidR="00B65276" w:rsidRPr="00B83A34">
        <w:rPr>
          <w:lang w:val="en-GB"/>
        </w:rPr>
        <w:t>93,039</w:t>
      </w:r>
      <w:r w:rsidR="00136E05" w:rsidRPr="00B83A34">
        <w:rPr>
          <w:lang w:val="en-GB"/>
        </w:rPr>
        <w:t xml:space="preserve">. The largest group </w:t>
      </w:r>
      <w:r w:rsidR="00B62D59" w:rsidRPr="00C96360">
        <w:rPr>
          <w:lang w:val="en-GB"/>
        </w:rPr>
        <w:t>among these</w:t>
      </w:r>
      <w:r w:rsidR="00B62D59" w:rsidRPr="00B83A34">
        <w:rPr>
          <w:lang w:val="en-GB"/>
        </w:rPr>
        <w:t xml:space="preserve"> </w:t>
      </w:r>
      <w:r w:rsidR="00B62D59" w:rsidRPr="00C96360">
        <w:rPr>
          <w:lang w:val="en-GB"/>
        </w:rPr>
        <w:t>consisted of</w:t>
      </w:r>
      <w:r w:rsidR="00B62D59" w:rsidRPr="00B83A34">
        <w:rPr>
          <w:lang w:val="en-GB"/>
        </w:rPr>
        <w:t xml:space="preserve"> </w:t>
      </w:r>
      <w:r w:rsidR="00136E05" w:rsidRPr="00B83A34">
        <w:rPr>
          <w:lang w:val="en-GB"/>
        </w:rPr>
        <w:t xml:space="preserve">migrants holding </w:t>
      </w:r>
      <w:r w:rsidR="00B62D59" w:rsidRPr="00C96360">
        <w:rPr>
          <w:lang w:val="en-GB"/>
        </w:rPr>
        <w:t xml:space="preserve">citizenship of </w:t>
      </w:r>
      <w:r w:rsidR="00136E05" w:rsidRPr="00B83A34">
        <w:rPr>
          <w:lang w:val="en-GB"/>
        </w:rPr>
        <w:t>Somali</w:t>
      </w:r>
      <w:r w:rsidR="00004562" w:rsidRPr="00C96360">
        <w:rPr>
          <w:lang w:val="en-GB"/>
        </w:rPr>
        <w:t>a</w:t>
      </w:r>
      <w:r w:rsidR="00136E05" w:rsidRPr="00B83A34">
        <w:rPr>
          <w:lang w:val="en-GB"/>
        </w:rPr>
        <w:t xml:space="preserve"> (</w:t>
      </w:r>
      <w:r w:rsidR="00B65276" w:rsidRPr="00B83A34">
        <w:rPr>
          <w:lang w:val="en-GB"/>
        </w:rPr>
        <w:t>47,056</w:t>
      </w:r>
      <w:r w:rsidR="00136E05" w:rsidRPr="00B83A34">
        <w:rPr>
          <w:lang w:val="en-GB"/>
        </w:rPr>
        <w:t>), followed by Eritrea (</w:t>
      </w:r>
      <w:r w:rsidR="00B65276" w:rsidRPr="00B83A34">
        <w:rPr>
          <w:lang w:val="en-GB"/>
        </w:rPr>
        <w:t>18,012</w:t>
      </w:r>
      <w:r w:rsidR="00136E05" w:rsidRPr="00B83A34">
        <w:rPr>
          <w:lang w:val="en-GB"/>
        </w:rPr>
        <w:t>), Ethiopia (</w:t>
      </w:r>
      <w:r w:rsidR="00B65276" w:rsidRPr="00B83A34">
        <w:rPr>
          <w:lang w:val="en-GB"/>
        </w:rPr>
        <w:t>5,096</w:t>
      </w:r>
      <w:r w:rsidR="00136E05" w:rsidRPr="00B83A34">
        <w:rPr>
          <w:lang w:val="en-GB"/>
        </w:rPr>
        <w:t xml:space="preserve">) and </w:t>
      </w:r>
      <w:r w:rsidR="00B65276" w:rsidRPr="00B83A34">
        <w:rPr>
          <w:lang w:val="en-GB"/>
        </w:rPr>
        <w:t xml:space="preserve">Nigeria </w:t>
      </w:r>
      <w:r w:rsidR="00136E05" w:rsidRPr="00B83A34">
        <w:rPr>
          <w:lang w:val="en-GB"/>
        </w:rPr>
        <w:t>(</w:t>
      </w:r>
      <w:r w:rsidR="00B65276" w:rsidRPr="00B83A34">
        <w:rPr>
          <w:lang w:val="en-GB"/>
        </w:rPr>
        <w:t>3,005</w:t>
      </w:r>
      <w:r w:rsidR="00136E05" w:rsidRPr="00B83A34">
        <w:rPr>
          <w:lang w:val="en-GB"/>
        </w:rPr>
        <w:t xml:space="preserve">). </w:t>
      </w:r>
    </w:p>
    <w:p w:rsidR="00BD005B" w:rsidRPr="00B83A34" w:rsidRDefault="00B83A34" w:rsidP="00B83A34">
      <w:pPr>
        <w:pStyle w:val="SingleTxtG"/>
        <w:rPr>
          <w:lang w:val="en-GB"/>
        </w:rPr>
      </w:pPr>
      <w:r w:rsidRPr="00B83A34">
        <w:rPr>
          <w:bCs/>
          <w:lang w:val="en-GB"/>
        </w:rPr>
        <w:t>12.</w:t>
      </w:r>
      <w:r w:rsidRPr="00B83A34">
        <w:rPr>
          <w:bCs/>
          <w:lang w:val="en-GB"/>
        </w:rPr>
        <w:tab/>
      </w:r>
      <w:r w:rsidR="00BD005B" w:rsidRPr="00B83A34">
        <w:rPr>
          <w:lang w:val="en-GB"/>
        </w:rPr>
        <w:t>According to civil society estimations</w:t>
      </w:r>
      <w:r w:rsidR="00BD005B" w:rsidRPr="00B83A34">
        <w:rPr>
          <w:bCs/>
          <w:lang w:val="en-GB"/>
        </w:rPr>
        <w:t>,</w:t>
      </w:r>
      <w:r w:rsidR="00BD005B" w:rsidRPr="00B83A34">
        <w:rPr>
          <w:b/>
          <w:lang w:val="en-GB"/>
        </w:rPr>
        <w:t xml:space="preserve"> </w:t>
      </w:r>
      <w:r w:rsidR="00BD005B" w:rsidRPr="00B83A34">
        <w:rPr>
          <w:lang w:val="en-GB"/>
        </w:rPr>
        <w:t>the number of Africans and people of African descent living in Sweden amount to approximately 200</w:t>
      </w:r>
      <w:r w:rsidR="00255BF6" w:rsidRPr="00B83A34">
        <w:rPr>
          <w:lang w:val="en-GB"/>
        </w:rPr>
        <w:t>,</w:t>
      </w:r>
      <w:r w:rsidR="00BD005B" w:rsidRPr="00B83A34">
        <w:rPr>
          <w:lang w:val="en-GB"/>
        </w:rPr>
        <w:t xml:space="preserve">000, representing </w:t>
      </w:r>
      <w:r w:rsidR="00B62D59" w:rsidRPr="00C96360">
        <w:rPr>
          <w:lang w:val="en-GB"/>
        </w:rPr>
        <w:t>2</w:t>
      </w:r>
      <w:r w:rsidR="00B62D59" w:rsidRPr="00B83A34">
        <w:rPr>
          <w:lang w:val="en-GB"/>
        </w:rPr>
        <w:t xml:space="preserve"> </w:t>
      </w:r>
      <w:r w:rsidR="00BD005B" w:rsidRPr="00B83A34">
        <w:rPr>
          <w:lang w:val="en-GB"/>
        </w:rPr>
        <w:t>per</w:t>
      </w:r>
      <w:r w:rsidR="00B62D59" w:rsidRPr="00C96360">
        <w:rPr>
          <w:lang w:val="en-GB"/>
        </w:rPr>
        <w:t xml:space="preserve"> </w:t>
      </w:r>
      <w:r w:rsidR="00BD005B" w:rsidRPr="00B83A34">
        <w:rPr>
          <w:lang w:val="en-GB"/>
        </w:rPr>
        <w:t>cent of the population of 9.6 million.</w:t>
      </w:r>
      <w:r w:rsidR="001B1CCE" w:rsidRPr="00B83A34">
        <w:rPr>
          <w:rFonts w:eastAsia="MS Mincho"/>
          <w:vertAlign w:val="superscript"/>
          <w:lang w:val="en-GB" w:eastAsia="ja-JP"/>
        </w:rPr>
        <w:footnoteReference w:id="3"/>
      </w:r>
    </w:p>
    <w:p w:rsidR="00BD005B" w:rsidRPr="00B83A34" w:rsidRDefault="00B83A34" w:rsidP="00B83A34">
      <w:pPr>
        <w:pStyle w:val="SingleTxtG"/>
        <w:rPr>
          <w:lang w:val="en-GB"/>
        </w:rPr>
      </w:pPr>
      <w:r w:rsidRPr="00B83A34">
        <w:rPr>
          <w:bCs/>
          <w:lang w:val="en-GB"/>
        </w:rPr>
        <w:t>13.</w:t>
      </w:r>
      <w:r w:rsidRPr="00B83A34">
        <w:rPr>
          <w:bCs/>
          <w:lang w:val="en-GB"/>
        </w:rPr>
        <w:tab/>
      </w:r>
      <w:r w:rsidR="00BD005B" w:rsidRPr="00B83A34">
        <w:rPr>
          <w:lang w:val="en-GB"/>
        </w:rPr>
        <w:t>The Afrophobia 2014 report</w:t>
      </w:r>
      <w:r w:rsidR="00BD005B" w:rsidRPr="00B83A34">
        <w:rPr>
          <w:iCs/>
          <w:lang w:val="en-GB" w:eastAsia="fr-CH"/>
        </w:rPr>
        <w:t>,</w:t>
      </w:r>
      <w:r w:rsidR="00DF40C8" w:rsidRPr="00B83A34">
        <w:rPr>
          <w:rFonts w:eastAsia="MS Mincho"/>
          <w:vertAlign w:val="superscript"/>
          <w:lang w:val="en-GB" w:eastAsia="ja-JP"/>
        </w:rPr>
        <w:footnoteReference w:id="4"/>
      </w:r>
      <w:r w:rsidR="00BD005B" w:rsidRPr="00C96360">
        <w:rPr>
          <w:iCs/>
          <w:lang w:val="en-GB" w:eastAsia="fr-CH"/>
        </w:rPr>
        <w:t xml:space="preserve"> </w:t>
      </w:r>
      <w:r w:rsidR="00BD005B" w:rsidRPr="00B83A34">
        <w:rPr>
          <w:lang w:val="en-GB"/>
        </w:rPr>
        <w:t xml:space="preserve">estimates </w:t>
      </w:r>
      <w:r w:rsidR="00DF40C8" w:rsidRPr="00C96360">
        <w:rPr>
          <w:lang w:val="en-GB"/>
        </w:rPr>
        <w:t xml:space="preserve">that </w:t>
      </w:r>
      <w:r w:rsidR="00BD005B" w:rsidRPr="00B83A34">
        <w:rPr>
          <w:lang w:val="en-GB"/>
        </w:rPr>
        <w:t>the number of Afro-Swedes (defined as all residents in Sweden of sub-Saharan African descent</w:t>
      </w:r>
      <w:r w:rsidR="00004562" w:rsidRPr="00C96360">
        <w:rPr>
          <w:lang w:val="en-GB"/>
        </w:rPr>
        <w:t>,</w:t>
      </w:r>
      <w:r w:rsidR="00BD005B" w:rsidRPr="00B83A34">
        <w:rPr>
          <w:lang w:val="en-GB"/>
        </w:rPr>
        <w:t xml:space="preserve"> including the Americas and the Caribbean) stands at around 180</w:t>
      </w:r>
      <w:r w:rsidR="00DF40C8" w:rsidRPr="00C96360">
        <w:rPr>
          <w:lang w:val="en-GB"/>
        </w:rPr>
        <w:t>,</w:t>
      </w:r>
      <w:r w:rsidR="00BD005B" w:rsidRPr="00B83A34">
        <w:rPr>
          <w:lang w:val="en-GB"/>
        </w:rPr>
        <w:t>000</w:t>
      </w:r>
      <w:r w:rsidR="00DF40C8" w:rsidRPr="00C96360">
        <w:rPr>
          <w:lang w:val="en-GB"/>
        </w:rPr>
        <w:t>,</w:t>
      </w:r>
      <w:r w:rsidR="00BD005B" w:rsidRPr="00B83A34">
        <w:rPr>
          <w:lang w:val="en-GB"/>
        </w:rPr>
        <w:t xml:space="preserve"> of whom 60</w:t>
      </w:r>
      <w:r w:rsidR="00DF40C8" w:rsidRPr="00C96360">
        <w:rPr>
          <w:lang w:val="en-GB"/>
        </w:rPr>
        <w:t xml:space="preserve"> per cent</w:t>
      </w:r>
      <w:r w:rsidR="00BD005B" w:rsidRPr="00B83A34">
        <w:rPr>
          <w:lang w:val="en-GB"/>
        </w:rPr>
        <w:t xml:space="preserve"> are foreign born, while 40</w:t>
      </w:r>
      <w:r w:rsidR="00DF40C8" w:rsidRPr="00C96360">
        <w:rPr>
          <w:lang w:val="en-GB"/>
        </w:rPr>
        <w:t> per cent</w:t>
      </w:r>
      <w:r w:rsidR="00BD005B" w:rsidRPr="00B83A34">
        <w:rPr>
          <w:lang w:val="en-GB"/>
        </w:rPr>
        <w:t xml:space="preserve"> were born in Sweden.</w:t>
      </w:r>
      <w:r w:rsidR="009632DD" w:rsidRPr="00B83A34">
        <w:rPr>
          <w:lang w:val="en-GB"/>
        </w:rPr>
        <w:t xml:space="preserve"> </w:t>
      </w:r>
    </w:p>
    <w:p w:rsidR="0010690B" w:rsidRPr="00B83A34" w:rsidRDefault="00B83A34" w:rsidP="00B83A34">
      <w:pPr>
        <w:pStyle w:val="SingleTxtG"/>
        <w:rPr>
          <w:lang w:val="en-GB"/>
        </w:rPr>
      </w:pPr>
      <w:r w:rsidRPr="00B83A34">
        <w:rPr>
          <w:bCs/>
          <w:lang w:val="en-GB"/>
        </w:rPr>
        <w:t>14.</w:t>
      </w:r>
      <w:r w:rsidRPr="00B83A34">
        <w:rPr>
          <w:bCs/>
          <w:lang w:val="en-GB"/>
        </w:rPr>
        <w:tab/>
      </w:r>
      <w:r w:rsidR="00BD005B" w:rsidRPr="00B83A34">
        <w:rPr>
          <w:lang w:val="en-GB"/>
        </w:rPr>
        <w:t>It is reported that about 80</w:t>
      </w:r>
      <w:r w:rsidR="00DF40C8" w:rsidRPr="00C96360">
        <w:rPr>
          <w:lang w:val="en-GB"/>
        </w:rPr>
        <w:t xml:space="preserve"> per cent</w:t>
      </w:r>
      <w:r w:rsidR="00BD005B" w:rsidRPr="00B83A34">
        <w:rPr>
          <w:lang w:val="en-GB"/>
        </w:rPr>
        <w:t xml:space="preserve"> of Afro-Swedes are first</w:t>
      </w:r>
      <w:r w:rsidR="00DF40C8" w:rsidRPr="00C96360">
        <w:rPr>
          <w:lang w:val="en-GB"/>
        </w:rPr>
        <w:t>-</w:t>
      </w:r>
      <w:r w:rsidR="00BD005B" w:rsidRPr="00B83A34">
        <w:rPr>
          <w:lang w:val="en-GB"/>
        </w:rPr>
        <w:t xml:space="preserve"> or second</w:t>
      </w:r>
      <w:r w:rsidR="00DF40C8" w:rsidRPr="00C96360">
        <w:rPr>
          <w:lang w:val="en-GB"/>
        </w:rPr>
        <w:t>-</w:t>
      </w:r>
      <w:r w:rsidR="00BD005B" w:rsidRPr="00B83A34">
        <w:rPr>
          <w:lang w:val="en-GB"/>
        </w:rPr>
        <w:t>generation Africans. Of these</w:t>
      </w:r>
      <w:r w:rsidR="00DF40C8" w:rsidRPr="00C96360">
        <w:rPr>
          <w:lang w:val="en-GB"/>
        </w:rPr>
        <w:t>,</w:t>
      </w:r>
      <w:r w:rsidR="00BD005B" w:rsidRPr="00B83A34">
        <w:rPr>
          <w:lang w:val="en-GB"/>
        </w:rPr>
        <w:t xml:space="preserve"> the overwhelming majority are, or have parents who are, from the Horn of Africa (Djibouti, Eritrea, Ethiopia, Somalia or Sudan). </w:t>
      </w:r>
      <w:r w:rsidR="00FE417F" w:rsidRPr="00B83A34">
        <w:rPr>
          <w:lang w:val="en-GB"/>
        </w:rPr>
        <w:t>According to reports</w:t>
      </w:r>
      <w:r w:rsidR="00DF40C8" w:rsidRPr="00C96360">
        <w:rPr>
          <w:lang w:val="en-GB"/>
        </w:rPr>
        <w:t>,</w:t>
      </w:r>
      <w:r w:rsidR="00FE417F" w:rsidRPr="00B83A34">
        <w:rPr>
          <w:lang w:val="en-GB"/>
        </w:rPr>
        <w:t xml:space="preserve"> m</w:t>
      </w:r>
      <w:r w:rsidR="00BD005B" w:rsidRPr="00B83A34">
        <w:rPr>
          <w:lang w:val="en-GB"/>
        </w:rPr>
        <w:t xml:space="preserve">ost Afro-Swedes have not been immediately shaped by the experience of being descendants of transatlantic </w:t>
      </w:r>
      <w:r w:rsidR="00D32151" w:rsidRPr="00B83A34">
        <w:rPr>
          <w:lang w:val="en-GB"/>
        </w:rPr>
        <w:t xml:space="preserve">enslaved </w:t>
      </w:r>
      <w:r w:rsidR="00BD005B" w:rsidRPr="00B83A34">
        <w:rPr>
          <w:lang w:val="en-GB"/>
        </w:rPr>
        <w:t>African</w:t>
      </w:r>
      <w:r w:rsidR="00D32151" w:rsidRPr="00B83A34">
        <w:rPr>
          <w:lang w:val="en-GB"/>
        </w:rPr>
        <w:t>s</w:t>
      </w:r>
      <w:r w:rsidR="00DF40C8" w:rsidRPr="00C96360">
        <w:rPr>
          <w:lang w:val="en-GB"/>
        </w:rPr>
        <w:t>;</w:t>
      </w:r>
      <w:r w:rsidR="00BD005B" w:rsidRPr="00B83A34">
        <w:rPr>
          <w:lang w:val="en-GB"/>
        </w:rPr>
        <w:t xml:space="preserve"> they are more likely shaped by the so-called New African Diaspora experience of being post-colonial African immigrants. To this group</w:t>
      </w:r>
      <w:r w:rsidR="00DF40C8" w:rsidRPr="00C96360">
        <w:rPr>
          <w:lang w:val="en-GB"/>
        </w:rPr>
        <w:t>,</w:t>
      </w:r>
      <w:r w:rsidR="00BD005B" w:rsidRPr="00B83A34">
        <w:rPr>
          <w:lang w:val="en-GB"/>
        </w:rPr>
        <w:t xml:space="preserve"> the pronounced racialization of Africans and African descendants in the West, at the expense of other identities, is often a novel experience. Afro-Swedes are a diverse group that does not share a common history of </w:t>
      </w:r>
      <w:r w:rsidR="00FE417F" w:rsidRPr="00B83A34">
        <w:rPr>
          <w:lang w:val="en-GB"/>
        </w:rPr>
        <w:t xml:space="preserve">enslavement </w:t>
      </w:r>
      <w:r w:rsidR="00BD005B" w:rsidRPr="00B83A34">
        <w:rPr>
          <w:lang w:val="en-GB"/>
        </w:rPr>
        <w:t>or being subjected to Swedish rule. Nonetheless</w:t>
      </w:r>
      <w:r w:rsidR="00DF40C8" w:rsidRPr="00C96360">
        <w:rPr>
          <w:lang w:val="en-GB"/>
        </w:rPr>
        <w:t>,</w:t>
      </w:r>
      <w:r w:rsidR="00BD005B" w:rsidRPr="00B83A34">
        <w:rPr>
          <w:lang w:val="en-GB"/>
        </w:rPr>
        <w:t xml:space="preserve"> Afro-Swedes are a group that is racialized</w:t>
      </w:r>
      <w:r w:rsidR="00175E9E" w:rsidRPr="00B83A34">
        <w:rPr>
          <w:lang w:val="en-GB"/>
        </w:rPr>
        <w:t xml:space="preserve"> in particular ways, situated in internationally widespread racial hierarchies that often place black people at the bottom, implicated by the legacies of</w:t>
      </w:r>
      <w:r w:rsidR="00004562" w:rsidRPr="00C96360">
        <w:rPr>
          <w:lang w:val="en-GB"/>
        </w:rPr>
        <w:t xml:space="preserve"> the</w:t>
      </w:r>
      <w:r w:rsidR="00175E9E" w:rsidRPr="00B83A34">
        <w:rPr>
          <w:lang w:val="en-GB"/>
        </w:rPr>
        <w:t xml:space="preserve"> transatlantic trade and European colonialism, and </w:t>
      </w:r>
      <w:r w:rsidR="00BD005B" w:rsidRPr="00B83A34">
        <w:rPr>
          <w:lang w:val="en-GB"/>
        </w:rPr>
        <w:t>challenge popular conceptions of Swedish nationality and the conditions that shape their racial identities. Mixed-race persons with one black parent are considered Afro-Swedish</w:t>
      </w:r>
      <w:r w:rsidR="00004562" w:rsidRPr="00C96360">
        <w:rPr>
          <w:lang w:val="en-GB"/>
        </w:rPr>
        <w:t>,</w:t>
      </w:r>
      <w:r w:rsidR="00BD005B" w:rsidRPr="00B83A34">
        <w:rPr>
          <w:lang w:val="en-GB"/>
        </w:rPr>
        <w:t xml:space="preserve"> as they are unlikely to be perceived as white and will tend to be associated (if not always identified) with being black</w:t>
      </w:r>
      <w:r w:rsidR="007859BC" w:rsidRPr="00B83A34">
        <w:rPr>
          <w:lang w:val="en-GB"/>
        </w:rPr>
        <w:t>.</w:t>
      </w:r>
      <w:r w:rsidR="00DF40C8" w:rsidRPr="00B83A34">
        <w:rPr>
          <w:rFonts w:eastAsia="MS Mincho"/>
          <w:vertAlign w:val="superscript"/>
          <w:lang w:val="en-GB" w:eastAsia="ja-JP"/>
        </w:rPr>
        <w:footnoteReference w:id="5"/>
      </w:r>
      <w:r w:rsidR="00DF40C8" w:rsidRPr="00C96360">
        <w:rPr>
          <w:lang w:val="en-GB"/>
        </w:rPr>
        <w:t xml:space="preserve"> </w:t>
      </w:r>
    </w:p>
    <w:p w:rsidR="00136E05" w:rsidRPr="00B83A34" w:rsidRDefault="00B83A34" w:rsidP="00B83A34">
      <w:pPr>
        <w:pStyle w:val="SingleTxtG"/>
        <w:rPr>
          <w:lang w:val="en-GB"/>
        </w:rPr>
      </w:pPr>
      <w:r w:rsidRPr="00B83A34">
        <w:rPr>
          <w:bCs/>
          <w:lang w:val="en-GB"/>
        </w:rPr>
        <w:t>15.</w:t>
      </w:r>
      <w:r w:rsidRPr="00B83A34">
        <w:rPr>
          <w:bCs/>
          <w:lang w:val="en-GB"/>
        </w:rPr>
        <w:tab/>
      </w:r>
      <w:r w:rsidR="0010690B" w:rsidRPr="00B83A34">
        <w:rPr>
          <w:lang w:val="en-GB"/>
        </w:rPr>
        <w:t>Due to the lack of data</w:t>
      </w:r>
      <w:r w:rsidR="00BD005B" w:rsidRPr="00B83A34">
        <w:rPr>
          <w:b/>
          <w:lang w:val="en-GB"/>
        </w:rPr>
        <w:t>,</w:t>
      </w:r>
      <w:r w:rsidR="0010690B" w:rsidRPr="00B83A34">
        <w:rPr>
          <w:lang w:val="en-GB"/>
        </w:rPr>
        <w:t xml:space="preserve"> the Government was unable to provide </w:t>
      </w:r>
      <w:r w:rsidR="00740843" w:rsidRPr="00B83A34">
        <w:rPr>
          <w:lang w:val="en-GB"/>
        </w:rPr>
        <w:t xml:space="preserve">any </w:t>
      </w:r>
      <w:r w:rsidR="0010690B" w:rsidRPr="00B83A34">
        <w:rPr>
          <w:lang w:val="en-GB"/>
        </w:rPr>
        <w:t>information on the level of representation of people of African descent in Government</w:t>
      </w:r>
      <w:r w:rsidR="0010690B" w:rsidRPr="00B83A34">
        <w:rPr>
          <w:b/>
          <w:lang w:val="en-GB"/>
        </w:rPr>
        <w:t xml:space="preserve"> </w:t>
      </w:r>
      <w:r w:rsidR="0010690B" w:rsidRPr="00B83A34">
        <w:rPr>
          <w:lang w:val="en-GB"/>
        </w:rPr>
        <w:t>departments and agencies.</w:t>
      </w:r>
      <w:r w:rsidR="00841343" w:rsidRPr="00C96360">
        <w:rPr>
          <w:lang w:val="en-GB"/>
        </w:rPr>
        <w:t xml:space="preserve"> The Statistics Sweden website </w:t>
      </w:r>
      <w:r w:rsidR="004116B9" w:rsidRPr="00C96360">
        <w:rPr>
          <w:lang w:val="en-GB"/>
        </w:rPr>
        <w:t xml:space="preserve">has some data </w:t>
      </w:r>
      <w:r w:rsidR="004116B9" w:rsidRPr="00B83A34">
        <w:rPr>
          <w:lang w:val="en-GB"/>
        </w:rPr>
        <w:t>regarding</w:t>
      </w:r>
      <w:r w:rsidR="00841343" w:rsidRPr="00B83A34">
        <w:rPr>
          <w:lang w:val="en-GB"/>
        </w:rPr>
        <w:t xml:space="preserve"> </w:t>
      </w:r>
      <w:r w:rsidR="008350A7" w:rsidRPr="00B83A34">
        <w:rPr>
          <w:lang w:val="en-GB"/>
        </w:rPr>
        <w:t xml:space="preserve">nominated, </w:t>
      </w:r>
      <w:r w:rsidR="00841343" w:rsidRPr="00B83A34">
        <w:rPr>
          <w:lang w:val="en-GB"/>
        </w:rPr>
        <w:t xml:space="preserve">elected </w:t>
      </w:r>
      <w:r w:rsidR="008350A7" w:rsidRPr="00B83A34">
        <w:rPr>
          <w:lang w:val="en-GB"/>
        </w:rPr>
        <w:t>and not</w:t>
      </w:r>
      <w:r w:rsidR="00841343" w:rsidRPr="00B83A34">
        <w:rPr>
          <w:lang w:val="en-GB"/>
        </w:rPr>
        <w:t xml:space="preserve">-elected candidates </w:t>
      </w:r>
      <w:r w:rsidR="008350A7" w:rsidRPr="00B83A34">
        <w:rPr>
          <w:lang w:val="en-GB"/>
        </w:rPr>
        <w:t>in the general election by country of birth</w:t>
      </w:r>
      <w:r w:rsidR="001C7A7C" w:rsidRPr="00B83A34">
        <w:rPr>
          <w:lang w:val="en-GB"/>
        </w:rPr>
        <w:t xml:space="preserve">. </w:t>
      </w:r>
    </w:p>
    <w:p w:rsidR="002E3BDC" w:rsidRPr="00B83A34" w:rsidRDefault="00B83A34" w:rsidP="00B83A34">
      <w:pPr>
        <w:pStyle w:val="SingleTxtG"/>
        <w:rPr>
          <w:lang w:val="en-GB"/>
        </w:rPr>
      </w:pPr>
      <w:r w:rsidRPr="00B83A34">
        <w:rPr>
          <w:bCs/>
          <w:lang w:val="en-GB"/>
        </w:rPr>
        <w:t>16.</w:t>
      </w:r>
      <w:r w:rsidRPr="00B83A34">
        <w:rPr>
          <w:bCs/>
          <w:lang w:val="en-GB"/>
        </w:rPr>
        <w:tab/>
      </w:r>
      <w:r w:rsidR="00136E05" w:rsidRPr="00B83A34">
        <w:rPr>
          <w:lang w:val="en-GB"/>
        </w:rPr>
        <w:t xml:space="preserve">The Government </w:t>
      </w:r>
      <w:r w:rsidR="007F7800" w:rsidRPr="00C96360">
        <w:rPr>
          <w:lang w:val="en-GB"/>
        </w:rPr>
        <w:t xml:space="preserve">mentioned that one of the problems with the collection of </w:t>
      </w:r>
      <w:r w:rsidR="00136E05" w:rsidRPr="00B83A34">
        <w:rPr>
          <w:lang w:val="en-GB"/>
        </w:rPr>
        <w:t xml:space="preserve"> data on ethnicity</w:t>
      </w:r>
      <w:r w:rsidR="00ED1FEC" w:rsidRPr="00C96360">
        <w:rPr>
          <w:lang w:val="en-GB"/>
        </w:rPr>
        <w:t xml:space="preserve"> w</w:t>
      </w:r>
      <w:r w:rsidR="00ED1FEC" w:rsidRPr="00B83A34">
        <w:rPr>
          <w:lang w:val="en-GB"/>
        </w:rPr>
        <w:t>a</w:t>
      </w:r>
      <w:r w:rsidR="007F7800" w:rsidRPr="00B83A34">
        <w:rPr>
          <w:lang w:val="en-GB"/>
        </w:rPr>
        <w:t>s that</w:t>
      </w:r>
      <w:r w:rsidR="00136E05" w:rsidRPr="00B83A34">
        <w:rPr>
          <w:lang w:val="en-GB"/>
        </w:rPr>
        <w:t xml:space="preserve"> that some of the </w:t>
      </w:r>
      <w:r w:rsidR="00A814CC" w:rsidRPr="00C96360">
        <w:rPr>
          <w:lang w:val="en-GB"/>
        </w:rPr>
        <w:t xml:space="preserve">national </w:t>
      </w:r>
      <w:r w:rsidR="00136E05" w:rsidRPr="00B83A34">
        <w:rPr>
          <w:lang w:val="en-GB"/>
        </w:rPr>
        <w:t xml:space="preserve">minority groups </w:t>
      </w:r>
      <w:r w:rsidR="003C23C7" w:rsidRPr="00C96360">
        <w:rPr>
          <w:lang w:val="en-GB"/>
        </w:rPr>
        <w:t>we</w:t>
      </w:r>
      <w:r w:rsidR="003C23C7" w:rsidRPr="00B83A34">
        <w:rPr>
          <w:lang w:val="en-GB"/>
        </w:rPr>
        <w:t xml:space="preserve">re </w:t>
      </w:r>
      <w:r w:rsidR="00136E05" w:rsidRPr="00B83A34">
        <w:rPr>
          <w:lang w:val="en-GB"/>
        </w:rPr>
        <w:t>very much against such compilation of statistics</w:t>
      </w:r>
      <w:r w:rsidR="00A814CC" w:rsidRPr="00C96360">
        <w:rPr>
          <w:lang w:val="en-GB"/>
        </w:rPr>
        <w:t xml:space="preserve"> because of historical reasons</w:t>
      </w:r>
      <w:r w:rsidR="00136E05" w:rsidRPr="00B83A34">
        <w:rPr>
          <w:lang w:val="en-GB"/>
        </w:rPr>
        <w:t xml:space="preserve">. However, </w:t>
      </w:r>
      <w:r w:rsidR="004E322E" w:rsidRPr="00B83A34">
        <w:rPr>
          <w:lang w:val="en-GB"/>
        </w:rPr>
        <w:t>in discussions with the experts</w:t>
      </w:r>
      <w:r w:rsidR="00ED1FEC" w:rsidRPr="00C96360">
        <w:rPr>
          <w:lang w:val="en-GB"/>
        </w:rPr>
        <w:t>,</w:t>
      </w:r>
      <w:r w:rsidR="004E322E" w:rsidRPr="00B83A34">
        <w:rPr>
          <w:lang w:val="en-GB"/>
        </w:rPr>
        <w:t xml:space="preserve"> </w:t>
      </w:r>
      <w:r w:rsidR="00136E05" w:rsidRPr="00B83A34">
        <w:rPr>
          <w:lang w:val="en-GB"/>
        </w:rPr>
        <w:t xml:space="preserve">they recognized that it </w:t>
      </w:r>
      <w:r w:rsidR="003C23C7" w:rsidRPr="00C96360">
        <w:rPr>
          <w:lang w:val="en-GB"/>
        </w:rPr>
        <w:t>was</w:t>
      </w:r>
      <w:r w:rsidR="003C23C7" w:rsidRPr="00B83A34">
        <w:rPr>
          <w:lang w:val="en-GB"/>
        </w:rPr>
        <w:t xml:space="preserve"> </w:t>
      </w:r>
      <w:r w:rsidR="00136E05" w:rsidRPr="00B83A34">
        <w:rPr>
          <w:lang w:val="en-GB"/>
        </w:rPr>
        <w:t xml:space="preserve">important to collect data and information about the living conditions of the population, including different minorities, and </w:t>
      </w:r>
      <w:r w:rsidR="00EF51F0" w:rsidRPr="00B83A34">
        <w:rPr>
          <w:lang w:val="en-GB"/>
        </w:rPr>
        <w:t xml:space="preserve">said they </w:t>
      </w:r>
      <w:r w:rsidR="003C23C7" w:rsidRPr="00C96360">
        <w:rPr>
          <w:lang w:val="en-GB"/>
        </w:rPr>
        <w:t>we</w:t>
      </w:r>
      <w:r w:rsidR="003C23C7" w:rsidRPr="00B83A34">
        <w:rPr>
          <w:lang w:val="en-GB"/>
        </w:rPr>
        <w:t xml:space="preserve">re </w:t>
      </w:r>
      <w:r w:rsidR="00136E05" w:rsidRPr="00B83A34">
        <w:rPr>
          <w:lang w:val="en-GB"/>
        </w:rPr>
        <w:t>considering other tools for this purpose.</w:t>
      </w:r>
    </w:p>
    <w:p w:rsidR="00260F29" w:rsidRPr="00B83A34" w:rsidRDefault="00B83A34" w:rsidP="00B83A34">
      <w:pPr>
        <w:pStyle w:val="SingleTxtG"/>
        <w:rPr>
          <w:lang w:val="en-GB"/>
        </w:rPr>
      </w:pPr>
      <w:r w:rsidRPr="00B83A34">
        <w:rPr>
          <w:bCs/>
          <w:lang w:val="en-GB"/>
        </w:rPr>
        <w:t>17.</w:t>
      </w:r>
      <w:r w:rsidRPr="00B83A34">
        <w:rPr>
          <w:bCs/>
          <w:lang w:val="en-GB"/>
        </w:rPr>
        <w:tab/>
      </w:r>
      <w:r w:rsidR="002E3BDC" w:rsidRPr="00B83A34">
        <w:rPr>
          <w:lang w:val="en-GB"/>
        </w:rPr>
        <w:t xml:space="preserve">The Equality </w:t>
      </w:r>
      <w:r w:rsidR="00634E81" w:rsidRPr="00B83A34">
        <w:rPr>
          <w:lang w:val="en-GB"/>
        </w:rPr>
        <w:t>Ombudsm</w:t>
      </w:r>
      <w:r w:rsidR="00634E81" w:rsidRPr="00C96360">
        <w:rPr>
          <w:lang w:val="en-GB"/>
        </w:rPr>
        <w:t>a</w:t>
      </w:r>
      <w:r w:rsidR="00634E81" w:rsidRPr="00B83A34">
        <w:rPr>
          <w:lang w:val="en-GB"/>
        </w:rPr>
        <w:t xml:space="preserve">n </w:t>
      </w:r>
      <w:r w:rsidR="002E3BDC" w:rsidRPr="00B83A34">
        <w:rPr>
          <w:lang w:val="en-GB"/>
        </w:rPr>
        <w:t xml:space="preserve">informed the experts about a study </w:t>
      </w:r>
      <w:r w:rsidR="006972AC" w:rsidRPr="00B83A34">
        <w:rPr>
          <w:lang w:val="en-GB"/>
        </w:rPr>
        <w:t xml:space="preserve">published in 2012 </w:t>
      </w:r>
      <w:r w:rsidR="002E3BDC" w:rsidRPr="00B83A34">
        <w:rPr>
          <w:lang w:val="en-GB"/>
        </w:rPr>
        <w:t>concerning the development of national equality data.</w:t>
      </w:r>
      <w:r w:rsidR="00A20CD3" w:rsidRPr="00B83A34">
        <w:rPr>
          <w:lang w:val="en-GB"/>
        </w:rPr>
        <w:t xml:space="preserve"> One of the reasons </w:t>
      </w:r>
      <w:r w:rsidR="006972AC" w:rsidRPr="00B83A34">
        <w:rPr>
          <w:lang w:val="en-GB"/>
        </w:rPr>
        <w:t xml:space="preserve">the Government commissioned </w:t>
      </w:r>
      <w:r w:rsidR="00A20CD3" w:rsidRPr="00B83A34">
        <w:rPr>
          <w:lang w:val="en-GB"/>
        </w:rPr>
        <w:t xml:space="preserve">the study was to address criticisms concerning the lack of disaggregated data that could shed light on the </w:t>
      </w:r>
      <w:r w:rsidR="00013774" w:rsidRPr="00B83A34">
        <w:rPr>
          <w:lang w:val="en-GB"/>
        </w:rPr>
        <w:t xml:space="preserve">living conditions of </w:t>
      </w:r>
      <w:r w:rsidR="00A20CD3" w:rsidRPr="00B83A34">
        <w:rPr>
          <w:lang w:val="en-GB"/>
        </w:rPr>
        <w:t xml:space="preserve">different </w:t>
      </w:r>
      <w:r w:rsidR="00013774" w:rsidRPr="00B83A34">
        <w:rPr>
          <w:lang w:val="en-GB"/>
        </w:rPr>
        <w:t>protected groups</w:t>
      </w:r>
      <w:r w:rsidR="00CE4E05" w:rsidRPr="00C96360">
        <w:rPr>
          <w:lang w:val="en-GB"/>
        </w:rPr>
        <w:t>.</w:t>
      </w:r>
      <w:r w:rsidR="00013774" w:rsidRPr="00B83A34">
        <w:rPr>
          <w:lang w:val="en-GB"/>
        </w:rPr>
        <w:t xml:space="preserve"> </w:t>
      </w:r>
      <w:r w:rsidR="00CE4E05" w:rsidRPr="00C96360">
        <w:rPr>
          <w:lang w:val="en-GB"/>
        </w:rPr>
        <w:t>T</w:t>
      </w:r>
      <w:r w:rsidR="00013774" w:rsidRPr="00B83A34">
        <w:rPr>
          <w:lang w:val="en-GB"/>
        </w:rPr>
        <w:t xml:space="preserve">he second reason was that the lack of disaggregated data according to different discrimination grounds </w:t>
      </w:r>
      <w:r w:rsidR="00004562" w:rsidRPr="00B83A34">
        <w:rPr>
          <w:lang w:val="en-GB"/>
        </w:rPr>
        <w:t>constitute</w:t>
      </w:r>
      <w:r w:rsidR="00004562" w:rsidRPr="00C96360">
        <w:rPr>
          <w:lang w:val="en-GB"/>
        </w:rPr>
        <w:t>d</w:t>
      </w:r>
      <w:r w:rsidR="00004562" w:rsidRPr="00B83A34">
        <w:rPr>
          <w:lang w:val="en-GB"/>
        </w:rPr>
        <w:t xml:space="preserve"> </w:t>
      </w:r>
      <w:r w:rsidR="00013774" w:rsidRPr="00B83A34">
        <w:rPr>
          <w:lang w:val="en-GB"/>
        </w:rPr>
        <w:t>an obstacle to formulating and following up on the national equality policy.</w:t>
      </w:r>
      <w:r w:rsidR="00FD0D2D" w:rsidRPr="00B83A34">
        <w:rPr>
          <w:lang w:val="en-GB"/>
        </w:rPr>
        <w:t xml:space="preserve"> The </w:t>
      </w:r>
      <w:r w:rsidR="00CE4E05" w:rsidRPr="00C96360">
        <w:rPr>
          <w:lang w:val="en-GB"/>
        </w:rPr>
        <w:t>Equality Ombudsm</w:t>
      </w:r>
      <w:r w:rsidR="00634E81" w:rsidRPr="00C96360">
        <w:rPr>
          <w:lang w:val="en-GB"/>
        </w:rPr>
        <w:t>a</w:t>
      </w:r>
      <w:r w:rsidR="00CE4E05" w:rsidRPr="00B83A34">
        <w:rPr>
          <w:lang w:val="en-GB"/>
        </w:rPr>
        <w:t xml:space="preserve">n </w:t>
      </w:r>
      <w:r w:rsidR="00FD0D2D" w:rsidRPr="00B83A34">
        <w:rPr>
          <w:lang w:val="en-GB"/>
        </w:rPr>
        <w:t>conclude</w:t>
      </w:r>
      <w:r w:rsidR="00634E81" w:rsidRPr="00C96360">
        <w:rPr>
          <w:lang w:val="en-GB"/>
        </w:rPr>
        <w:t>d</w:t>
      </w:r>
      <w:r w:rsidR="00FD0D2D" w:rsidRPr="00B83A34">
        <w:rPr>
          <w:lang w:val="en-GB"/>
        </w:rPr>
        <w:t xml:space="preserve"> that following up on the national equality policy </w:t>
      </w:r>
      <w:r w:rsidR="00004562" w:rsidRPr="00B83A34">
        <w:rPr>
          <w:lang w:val="en-GB"/>
        </w:rPr>
        <w:t>require</w:t>
      </w:r>
      <w:r w:rsidR="00004562" w:rsidRPr="00C96360">
        <w:rPr>
          <w:lang w:val="en-GB"/>
        </w:rPr>
        <w:t>d</w:t>
      </w:r>
      <w:r w:rsidR="00004562" w:rsidRPr="00B83A34">
        <w:rPr>
          <w:lang w:val="en-GB"/>
        </w:rPr>
        <w:t xml:space="preserve"> </w:t>
      </w:r>
      <w:r w:rsidR="00FD0D2D" w:rsidRPr="00B83A34">
        <w:rPr>
          <w:lang w:val="en-GB"/>
        </w:rPr>
        <w:t>the development of a comprehensive knowledge base of equality data</w:t>
      </w:r>
      <w:r w:rsidR="00D75E75" w:rsidRPr="00B83A34">
        <w:rPr>
          <w:lang w:val="en-GB"/>
        </w:rPr>
        <w:t xml:space="preserve"> </w:t>
      </w:r>
      <w:r w:rsidR="0073018B" w:rsidRPr="00B83A34">
        <w:rPr>
          <w:lang w:val="en-GB"/>
        </w:rPr>
        <w:t xml:space="preserve">as </w:t>
      </w:r>
      <w:r w:rsidR="00D75E75" w:rsidRPr="00B83A34">
        <w:rPr>
          <w:lang w:val="en-GB"/>
        </w:rPr>
        <w:t xml:space="preserve">there </w:t>
      </w:r>
      <w:r w:rsidR="00004562" w:rsidRPr="00C96360">
        <w:rPr>
          <w:lang w:val="en-GB"/>
        </w:rPr>
        <w:t>we</w:t>
      </w:r>
      <w:r w:rsidR="00004562" w:rsidRPr="00B83A34">
        <w:rPr>
          <w:lang w:val="en-GB"/>
        </w:rPr>
        <w:t xml:space="preserve">re </w:t>
      </w:r>
      <w:r w:rsidR="00D75E75" w:rsidRPr="00B83A34">
        <w:rPr>
          <w:lang w:val="en-GB"/>
        </w:rPr>
        <w:t xml:space="preserve">shortcomings in the current knowledge base with </w:t>
      </w:r>
      <w:r w:rsidR="005A5D46" w:rsidRPr="00B83A34">
        <w:rPr>
          <w:lang w:val="en-GB"/>
        </w:rPr>
        <w:t xml:space="preserve">equality statistics </w:t>
      </w:r>
      <w:r w:rsidR="00D75E75" w:rsidRPr="00B83A34">
        <w:rPr>
          <w:lang w:val="en-GB"/>
        </w:rPr>
        <w:t xml:space="preserve">only available </w:t>
      </w:r>
      <w:r w:rsidR="005A5D46" w:rsidRPr="00B83A34">
        <w:rPr>
          <w:lang w:val="en-GB"/>
        </w:rPr>
        <w:t>in relation to women and men</w:t>
      </w:r>
      <w:r w:rsidR="00FD0D2D" w:rsidRPr="00B83A34">
        <w:rPr>
          <w:lang w:val="en-GB"/>
        </w:rPr>
        <w:t>.</w:t>
      </w:r>
      <w:r w:rsidR="000C2CEF" w:rsidRPr="00B83A34">
        <w:rPr>
          <w:lang w:val="en-GB"/>
        </w:rPr>
        <w:t xml:space="preserve"> There </w:t>
      </w:r>
      <w:r w:rsidR="00004562" w:rsidRPr="00C96360">
        <w:rPr>
          <w:lang w:val="en-GB"/>
        </w:rPr>
        <w:t>could</w:t>
      </w:r>
      <w:r w:rsidR="00004562" w:rsidRPr="00B83A34">
        <w:rPr>
          <w:lang w:val="en-GB"/>
        </w:rPr>
        <w:t xml:space="preserve"> </w:t>
      </w:r>
      <w:r w:rsidR="000C2CEF" w:rsidRPr="00B83A34">
        <w:rPr>
          <w:lang w:val="en-GB"/>
        </w:rPr>
        <w:t>be exceptions to the prohibition on processing sensitive personal data in the Personal Data Act. Currently</w:t>
      </w:r>
      <w:r w:rsidR="00CE4E05" w:rsidRPr="00C96360">
        <w:rPr>
          <w:lang w:val="en-GB"/>
        </w:rPr>
        <w:t>,</w:t>
      </w:r>
      <w:r w:rsidR="000C2CEF" w:rsidRPr="00B83A34">
        <w:rPr>
          <w:lang w:val="en-GB"/>
        </w:rPr>
        <w:t xml:space="preserve"> </w:t>
      </w:r>
      <w:r w:rsidR="005D7E21" w:rsidRPr="00B83A34">
        <w:rPr>
          <w:lang w:val="en-GB"/>
        </w:rPr>
        <w:t xml:space="preserve">the Survey on Living Conditions </w:t>
      </w:r>
      <w:r w:rsidR="000C2CEF" w:rsidRPr="00B83A34">
        <w:rPr>
          <w:lang w:val="en-GB"/>
        </w:rPr>
        <w:t>includes two variables that have relevance for the equality policy</w:t>
      </w:r>
      <w:r w:rsidR="00CE4E05" w:rsidRPr="00C96360">
        <w:rPr>
          <w:lang w:val="en-GB"/>
        </w:rPr>
        <w:t xml:space="preserve"> –</w:t>
      </w:r>
      <w:r w:rsidR="000C2CEF" w:rsidRPr="00B83A34">
        <w:rPr>
          <w:lang w:val="en-GB"/>
        </w:rPr>
        <w:t xml:space="preserve"> age and sex.</w:t>
      </w:r>
      <w:r w:rsidR="00A90CEA" w:rsidRPr="00B83A34">
        <w:rPr>
          <w:lang w:val="en-GB"/>
        </w:rPr>
        <w:t xml:space="preserve"> Section 20 of the Personal Data Act allows for </w:t>
      </w:r>
      <w:r w:rsidR="00A01F52" w:rsidRPr="00C96360">
        <w:rPr>
          <w:lang w:val="en-GB"/>
        </w:rPr>
        <w:t xml:space="preserve">the Government to issue regulations on exemptions from </w:t>
      </w:r>
      <w:r w:rsidR="00265F5C" w:rsidRPr="00B83A34">
        <w:rPr>
          <w:lang w:val="en-GB"/>
        </w:rPr>
        <w:t>the prohibition on processing of sensitive</w:t>
      </w:r>
      <w:r w:rsidR="00004C1D" w:rsidRPr="00B83A34">
        <w:rPr>
          <w:lang w:val="en-GB"/>
        </w:rPr>
        <w:t xml:space="preserve"> personal </w:t>
      </w:r>
      <w:r w:rsidR="00265F5C" w:rsidRPr="00B83A34">
        <w:rPr>
          <w:lang w:val="en-GB"/>
        </w:rPr>
        <w:t>data</w:t>
      </w:r>
      <w:r w:rsidR="009A709E" w:rsidRPr="00C96360">
        <w:rPr>
          <w:lang w:val="en-GB"/>
        </w:rPr>
        <w:t xml:space="preserve"> if it is necessary </w:t>
      </w:r>
      <w:r w:rsidR="00ED1FEC" w:rsidRPr="00B83A34">
        <w:rPr>
          <w:lang w:val="en-GB"/>
        </w:rPr>
        <w:t>in</w:t>
      </w:r>
      <w:r w:rsidR="009A709E" w:rsidRPr="00B83A34">
        <w:rPr>
          <w:lang w:val="en-GB"/>
        </w:rPr>
        <w:t xml:space="preserve"> regard to an important public interest</w:t>
      </w:r>
      <w:r w:rsidR="00265F5C" w:rsidRPr="00B83A34">
        <w:rPr>
          <w:lang w:val="en-GB"/>
        </w:rPr>
        <w:t>.</w:t>
      </w:r>
      <w:r w:rsidR="00CE4E05" w:rsidRPr="00C96360">
        <w:rPr>
          <w:lang w:val="en-GB"/>
        </w:rPr>
        <w:t xml:space="preserve"> The</w:t>
      </w:r>
      <w:r w:rsidR="00004C1D" w:rsidRPr="00B83A34">
        <w:rPr>
          <w:lang w:val="en-GB"/>
        </w:rPr>
        <w:t xml:space="preserve"> </w:t>
      </w:r>
      <w:r w:rsidR="00CE4E05" w:rsidRPr="00C96360">
        <w:rPr>
          <w:lang w:val="en-GB"/>
        </w:rPr>
        <w:t>Equality Ombudsm</w:t>
      </w:r>
      <w:r w:rsidR="00634E81" w:rsidRPr="00C96360">
        <w:rPr>
          <w:lang w:val="en-GB"/>
        </w:rPr>
        <w:t>a</w:t>
      </w:r>
      <w:r w:rsidR="00CE4E05" w:rsidRPr="00B83A34">
        <w:rPr>
          <w:lang w:val="en-GB"/>
        </w:rPr>
        <w:t>n</w:t>
      </w:r>
      <w:r w:rsidR="00AF78CB" w:rsidRPr="00B83A34">
        <w:rPr>
          <w:lang w:val="en-GB"/>
        </w:rPr>
        <w:t>’s conclusion is that it is not possible to use the same method for producing equality statistics in relation to all the protected groups in the study.</w:t>
      </w:r>
      <w:r w:rsidR="00CF6803" w:rsidRPr="00B83A34">
        <w:rPr>
          <w:lang w:val="en-GB"/>
        </w:rPr>
        <w:t xml:space="preserve"> </w:t>
      </w:r>
      <w:r w:rsidR="00634E81" w:rsidRPr="00C96360">
        <w:rPr>
          <w:lang w:val="en-GB"/>
        </w:rPr>
        <w:t>It</w:t>
      </w:r>
      <w:r w:rsidR="00634E81" w:rsidRPr="00B83A34">
        <w:rPr>
          <w:lang w:val="en-GB"/>
        </w:rPr>
        <w:t xml:space="preserve"> </w:t>
      </w:r>
      <w:r w:rsidR="00CF6803" w:rsidRPr="00B83A34">
        <w:rPr>
          <w:lang w:val="en-GB"/>
        </w:rPr>
        <w:t xml:space="preserve">recommended </w:t>
      </w:r>
      <w:r w:rsidR="00CE4E05" w:rsidRPr="00C96360">
        <w:rPr>
          <w:lang w:val="en-GB"/>
        </w:rPr>
        <w:t>the</w:t>
      </w:r>
      <w:r w:rsidR="00CE4E05" w:rsidRPr="00B83A34">
        <w:rPr>
          <w:lang w:val="en-GB"/>
        </w:rPr>
        <w:t xml:space="preserve"> </w:t>
      </w:r>
      <w:r w:rsidR="00CF6803" w:rsidRPr="00B83A34">
        <w:rPr>
          <w:lang w:val="en-GB"/>
        </w:rPr>
        <w:t>develop</w:t>
      </w:r>
      <w:r w:rsidR="00CE4E05" w:rsidRPr="00C96360">
        <w:rPr>
          <w:lang w:val="en-GB"/>
        </w:rPr>
        <w:t>ment of</w:t>
      </w:r>
      <w:r w:rsidR="00CF6803" w:rsidRPr="00B83A34">
        <w:rPr>
          <w:lang w:val="en-GB"/>
        </w:rPr>
        <w:t xml:space="preserve"> a comprehensive national strategy on equality data and equality statistics for the sake of formulating and following up on the equality policy. </w:t>
      </w:r>
      <w:r w:rsidR="00634E81" w:rsidRPr="00C96360">
        <w:rPr>
          <w:lang w:val="en-GB"/>
        </w:rPr>
        <w:t>It</w:t>
      </w:r>
      <w:r w:rsidR="00CE4E05" w:rsidRPr="00B83A34">
        <w:rPr>
          <w:lang w:val="en-GB"/>
        </w:rPr>
        <w:t xml:space="preserve"> </w:t>
      </w:r>
      <w:r w:rsidR="00CF6803" w:rsidRPr="00B83A34">
        <w:rPr>
          <w:lang w:val="en-GB"/>
        </w:rPr>
        <w:t xml:space="preserve">also recommended that the Government first introduce the concepts of equality data and statistics in the public debate so there </w:t>
      </w:r>
      <w:r w:rsidR="00004562" w:rsidRPr="00C96360">
        <w:rPr>
          <w:lang w:val="en-GB"/>
        </w:rPr>
        <w:t>would be</w:t>
      </w:r>
      <w:r w:rsidR="00004562" w:rsidRPr="00B83A34">
        <w:rPr>
          <w:lang w:val="en-GB"/>
        </w:rPr>
        <w:t xml:space="preserve"> </w:t>
      </w:r>
      <w:r w:rsidR="00CF6803" w:rsidRPr="00B83A34">
        <w:rPr>
          <w:lang w:val="en-GB"/>
        </w:rPr>
        <w:t>a general understanding and acceptance of the need to collect and process sensitive data.</w:t>
      </w:r>
      <w:r w:rsidR="00C77444" w:rsidRPr="00B83A34">
        <w:rPr>
          <w:lang w:val="en-GB"/>
        </w:rPr>
        <w:t xml:space="preserve"> </w:t>
      </w:r>
      <w:r w:rsidR="00634E81" w:rsidRPr="00C96360">
        <w:rPr>
          <w:lang w:val="en-GB"/>
        </w:rPr>
        <w:t>It</w:t>
      </w:r>
      <w:r w:rsidR="00634E81" w:rsidRPr="00B83A34">
        <w:rPr>
          <w:lang w:val="en-GB"/>
        </w:rPr>
        <w:t xml:space="preserve"> </w:t>
      </w:r>
      <w:r w:rsidR="00C77444" w:rsidRPr="00B83A34">
        <w:rPr>
          <w:lang w:val="en-GB"/>
        </w:rPr>
        <w:t xml:space="preserve">also confirmed that different protected groups </w:t>
      </w:r>
      <w:r w:rsidR="00004562" w:rsidRPr="00B83A34">
        <w:rPr>
          <w:lang w:val="en-GB"/>
        </w:rPr>
        <w:t>ha</w:t>
      </w:r>
      <w:r w:rsidR="00004562" w:rsidRPr="00C96360">
        <w:rPr>
          <w:lang w:val="en-GB"/>
        </w:rPr>
        <w:t>d</w:t>
      </w:r>
      <w:r w:rsidR="00004562" w:rsidRPr="00B83A34">
        <w:rPr>
          <w:lang w:val="en-GB"/>
        </w:rPr>
        <w:t xml:space="preserve"> </w:t>
      </w:r>
      <w:r w:rsidR="00C77444" w:rsidRPr="00B83A34">
        <w:rPr>
          <w:lang w:val="en-GB"/>
        </w:rPr>
        <w:t>different levels of sensitivity and different expectations on equality data.</w:t>
      </w:r>
    </w:p>
    <w:p w:rsidR="004C3292" w:rsidRPr="00B83A34" w:rsidRDefault="00B83A34" w:rsidP="00B83A34">
      <w:pPr>
        <w:pStyle w:val="SingleTxtG"/>
        <w:rPr>
          <w:lang w:val="en-GB"/>
        </w:rPr>
      </w:pPr>
      <w:r w:rsidRPr="00B83A34">
        <w:rPr>
          <w:bCs/>
          <w:lang w:val="en-GB"/>
        </w:rPr>
        <w:t>18.</w:t>
      </w:r>
      <w:r w:rsidRPr="00B83A34">
        <w:rPr>
          <w:bCs/>
          <w:lang w:val="en-GB"/>
        </w:rPr>
        <w:tab/>
      </w:r>
      <w:r w:rsidR="005A0109" w:rsidRPr="00B83A34">
        <w:rPr>
          <w:lang w:val="en-GB"/>
        </w:rPr>
        <w:t xml:space="preserve">The Working Group was informed that political discourse </w:t>
      </w:r>
      <w:r w:rsidR="0001287F" w:rsidRPr="00B83A34">
        <w:rPr>
          <w:lang w:val="en-GB"/>
        </w:rPr>
        <w:t xml:space="preserve">by far right parties </w:t>
      </w:r>
      <w:r w:rsidR="006C639F" w:rsidRPr="00B83A34">
        <w:rPr>
          <w:lang w:val="en-GB"/>
        </w:rPr>
        <w:t>in Sweden</w:t>
      </w:r>
      <w:r w:rsidR="00CD3C4E" w:rsidRPr="00B83A34">
        <w:rPr>
          <w:lang w:val="en-GB"/>
        </w:rPr>
        <w:t>,</w:t>
      </w:r>
      <w:r w:rsidR="006C639F" w:rsidRPr="00B83A34">
        <w:rPr>
          <w:lang w:val="en-GB"/>
        </w:rPr>
        <w:t xml:space="preserve"> as in other countries</w:t>
      </w:r>
      <w:r w:rsidR="00CD3C4E" w:rsidRPr="00B83A34">
        <w:rPr>
          <w:lang w:val="en-GB"/>
        </w:rPr>
        <w:t>,</w:t>
      </w:r>
      <w:r w:rsidR="006C639F" w:rsidRPr="00B83A34">
        <w:rPr>
          <w:lang w:val="en-GB"/>
        </w:rPr>
        <w:t xml:space="preserve"> </w:t>
      </w:r>
      <w:r w:rsidR="00004562" w:rsidRPr="00B83A34">
        <w:rPr>
          <w:lang w:val="en-GB"/>
        </w:rPr>
        <w:t xml:space="preserve">had </w:t>
      </w:r>
      <w:r w:rsidR="005A0109" w:rsidRPr="00B83A34">
        <w:rPr>
          <w:lang w:val="en-GB"/>
        </w:rPr>
        <w:t xml:space="preserve">contributed to the negative picture that immigration </w:t>
      </w:r>
      <w:r w:rsidR="00004562" w:rsidRPr="00B83A34">
        <w:rPr>
          <w:lang w:val="en-GB"/>
        </w:rPr>
        <w:t xml:space="preserve">was </w:t>
      </w:r>
      <w:r w:rsidR="005A0109" w:rsidRPr="00B83A34">
        <w:rPr>
          <w:lang w:val="en-GB"/>
        </w:rPr>
        <w:t>a problem and a threat to Swedish culture and</w:t>
      </w:r>
      <w:r w:rsidR="00AE3151" w:rsidRPr="00B83A34">
        <w:rPr>
          <w:lang w:val="en-GB"/>
        </w:rPr>
        <w:t xml:space="preserve"> the</w:t>
      </w:r>
      <w:r w:rsidR="005A0109" w:rsidRPr="00B83A34">
        <w:rPr>
          <w:lang w:val="en-GB"/>
        </w:rPr>
        <w:t xml:space="preserve"> welfare system.</w:t>
      </w:r>
      <w:r w:rsidR="00B305C6" w:rsidRPr="00B83A34">
        <w:rPr>
          <w:lang w:val="en-GB"/>
        </w:rPr>
        <w:t xml:space="preserve"> This </w:t>
      </w:r>
      <w:r w:rsidR="00004562" w:rsidRPr="00B83A34">
        <w:rPr>
          <w:lang w:val="en-GB"/>
        </w:rPr>
        <w:t xml:space="preserve">had </w:t>
      </w:r>
      <w:r w:rsidR="00B305C6" w:rsidRPr="00B83A34">
        <w:rPr>
          <w:lang w:val="en-GB"/>
        </w:rPr>
        <w:t>created a rise in Afrophobic attacks and fear amongst the communities concerned.</w:t>
      </w:r>
      <w:r w:rsidR="005A0109" w:rsidRPr="00B83A34">
        <w:rPr>
          <w:lang w:val="en-GB"/>
        </w:rPr>
        <w:t xml:space="preserve"> </w:t>
      </w:r>
      <w:r w:rsidR="00920996" w:rsidRPr="00B83A34">
        <w:rPr>
          <w:lang w:val="en-GB"/>
        </w:rPr>
        <w:t>In September 2010</w:t>
      </w:r>
      <w:r w:rsidR="00BD005B" w:rsidRPr="00B83A34">
        <w:rPr>
          <w:bCs/>
          <w:lang w:val="en-GB"/>
        </w:rPr>
        <w:t>,</w:t>
      </w:r>
      <w:r w:rsidR="00920996" w:rsidRPr="00B83A34">
        <w:rPr>
          <w:bCs/>
          <w:lang w:val="en-GB"/>
        </w:rPr>
        <w:t xml:space="preserve"> </w:t>
      </w:r>
      <w:r w:rsidR="00F857C6" w:rsidRPr="00C96360">
        <w:rPr>
          <w:lang w:val="en-GB"/>
        </w:rPr>
        <w:t>the Swedish Democrats (Sverigedemokraterna</w:t>
      </w:r>
      <w:r w:rsidR="00F857C6" w:rsidRPr="00B83A34">
        <w:rPr>
          <w:lang w:val="en-GB"/>
        </w:rPr>
        <w:t>)</w:t>
      </w:r>
      <w:r w:rsidR="00004562" w:rsidRPr="00B83A34">
        <w:rPr>
          <w:lang w:val="en-GB"/>
        </w:rPr>
        <w:t>,</w:t>
      </w:r>
      <w:r w:rsidR="00BD005B" w:rsidRPr="00B83A34">
        <w:rPr>
          <w:lang w:val="en-GB"/>
        </w:rPr>
        <w:t xml:space="preserve"> </w:t>
      </w:r>
      <w:r w:rsidR="00920996" w:rsidRPr="00B83A34">
        <w:rPr>
          <w:lang w:val="en-GB"/>
        </w:rPr>
        <w:t xml:space="preserve">a xenophobic and nationalist party, entered </w:t>
      </w:r>
      <w:r w:rsidR="00F857C6" w:rsidRPr="00B83A34">
        <w:rPr>
          <w:lang w:val="en-GB"/>
        </w:rPr>
        <w:t xml:space="preserve">into the Swedish Parliament </w:t>
      </w:r>
      <w:r w:rsidR="00004562" w:rsidRPr="00B83A34">
        <w:rPr>
          <w:lang w:val="en-GB"/>
        </w:rPr>
        <w:t xml:space="preserve">following </w:t>
      </w:r>
      <w:r w:rsidR="00F857C6" w:rsidRPr="00B83A34">
        <w:rPr>
          <w:lang w:val="en-GB"/>
        </w:rPr>
        <w:t>the general elections</w:t>
      </w:r>
      <w:r w:rsidR="00387FA1" w:rsidRPr="00B83A34">
        <w:rPr>
          <w:lang w:val="en-GB"/>
        </w:rPr>
        <w:t>.</w:t>
      </w:r>
      <w:r w:rsidR="00F857C6" w:rsidRPr="00B83A34">
        <w:rPr>
          <w:lang w:val="en-GB"/>
        </w:rPr>
        <w:t xml:space="preserve"> </w:t>
      </w:r>
      <w:r w:rsidR="00CE4E05" w:rsidRPr="00B83A34">
        <w:rPr>
          <w:lang w:val="en-GB"/>
        </w:rPr>
        <w:t>It received</w:t>
      </w:r>
      <w:r w:rsidR="0068043C" w:rsidRPr="00B83A34">
        <w:rPr>
          <w:lang w:val="en-GB"/>
        </w:rPr>
        <w:t xml:space="preserve"> </w:t>
      </w:r>
      <w:r w:rsidR="000C1268" w:rsidRPr="00B83A34">
        <w:rPr>
          <w:lang w:val="en-GB"/>
        </w:rPr>
        <w:t xml:space="preserve">20 seats in </w:t>
      </w:r>
      <w:r w:rsidR="00CE4E05" w:rsidRPr="00B83A34">
        <w:rPr>
          <w:lang w:val="en-GB"/>
        </w:rPr>
        <w:t xml:space="preserve">Parliament </w:t>
      </w:r>
      <w:r w:rsidR="008B2337" w:rsidRPr="00B83A34">
        <w:rPr>
          <w:lang w:val="en-GB"/>
        </w:rPr>
        <w:t>and</w:t>
      </w:r>
      <w:r w:rsidR="000C1268" w:rsidRPr="00B83A34">
        <w:rPr>
          <w:lang w:val="en-GB"/>
        </w:rPr>
        <w:t xml:space="preserve"> 5</w:t>
      </w:r>
      <w:r w:rsidR="00CE4E05" w:rsidRPr="00B83A34">
        <w:rPr>
          <w:lang w:val="en-GB"/>
        </w:rPr>
        <w:t>.</w:t>
      </w:r>
      <w:r w:rsidR="000C1268" w:rsidRPr="00B83A34">
        <w:rPr>
          <w:lang w:val="en-GB"/>
        </w:rPr>
        <w:t>7</w:t>
      </w:r>
      <w:r w:rsidR="00DF40C8" w:rsidRPr="00B83A34">
        <w:rPr>
          <w:lang w:val="en-GB"/>
        </w:rPr>
        <w:t xml:space="preserve"> per cent</w:t>
      </w:r>
      <w:r w:rsidR="000C1268" w:rsidRPr="00B83A34">
        <w:rPr>
          <w:lang w:val="en-GB"/>
        </w:rPr>
        <w:t xml:space="preserve"> of the votes</w:t>
      </w:r>
      <w:r w:rsidR="0068043C" w:rsidRPr="00B83A34">
        <w:rPr>
          <w:lang w:val="en-GB"/>
        </w:rPr>
        <w:t>.</w:t>
      </w:r>
      <w:r w:rsidR="00AF66D9" w:rsidRPr="00B83A34">
        <w:rPr>
          <w:lang w:val="en-GB"/>
        </w:rPr>
        <w:t xml:space="preserve"> </w:t>
      </w:r>
      <w:r w:rsidR="00CF5E4A" w:rsidRPr="00B83A34">
        <w:rPr>
          <w:lang w:val="en-GB"/>
        </w:rPr>
        <w:t>At the time of the Working Group’s visit to Sweden</w:t>
      </w:r>
      <w:r w:rsidR="000C1536" w:rsidRPr="00B83A34">
        <w:rPr>
          <w:bCs/>
          <w:lang w:val="en-GB"/>
        </w:rPr>
        <w:t>,</w:t>
      </w:r>
      <w:r w:rsidR="00CF5E4A" w:rsidRPr="00C96360">
        <w:rPr>
          <w:b/>
          <w:lang w:val="en-GB"/>
        </w:rPr>
        <w:t xml:space="preserve"> </w:t>
      </w:r>
      <w:r w:rsidR="00CF5E4A" w:rsidRPr="00B83A34">
        <w:rPr>
          <w:lang w:val="en-GB"/>
        </w:rPr>
        <w:t xml:space="preserve">there was a </w:t>
      </w:r>
      <w:r w:rsidR="00EA5293" w:rsidRPr="00B83A34">
        <w:rPr>
          <w:lang w:val="en-GB"/>
        </w:rPr>
        <w:t xml:space="preserve">political crisis </w:t>
      </w:r>
      <w:r w:rsidR="00176560" w:rsidRPr="00B83A34">
        <w:rPr>
          <w:lang w:val="en-GB"/>
        </w:rPr>
        <w:t>following a move by</w:t>
      </w:r>
      <w:r w:rsidR="00EA5293" w:rsidRPr="00B83A34">
        <w:rPr>
          <w:lang w:val="en-GB"/>
        </w:rPr>
        <w:t xml:space="preserve"> the right-wing opposition</w:t>
      </w:r>
      <w:r w:rsidR="00333498" w:rsidRPr="00B83A34">
        <w:rPr>
          <w:lang w:val="en-GB"/>
        </w:rPr>
        <w:t xml:space="preserve"> and the Swedish Democrats</w:t>
      </w:r>
      <w:r w:rsidR="00E26451" w:rsidRPr="00B83A34">
        <w:rPr>
          <w:lang w:val="en-GB"/>
        </w:rPr>
        <w:t xml:space="preserve"> </w:t>
      </w:r>
      <w:r w:rsidR="00FC62C7" w:rsidRPr="00B83A34">
        <w:rPr>
          <w:lang w:val="en-GB"/>
        </w:rPr>
        <w:t>to</w:t>
      </w:r>
      <w:r w:rsidR="00E24E47" w:rsidRPr="00B83A34">
        <w:rPr>
          <w:lang w:val="en-GB"/>
        </w:rPr>
        <w:t xml:space="preserve"> block the Government’s plans</w:t>
      </w:r>
      <w:r w:rsidR="00EA5293" w:rsidRPr="00B83A34">
        <w:rPr>
          <w:lang w:val="en-GB"/>
        </w:rPr>
        <w:t>. On 3 December 2014</w:t>
      </w:r>
      <w:r w:rsidR="000C1536" w:rsidRPr="00B83A34">
        <w:rPr>
          <w:b/>
          <w:lang w:val="en-GB"/>
        </w:rPr>
        <w:t>,</w:t>
      </w:r>
      <w:r w:rsidR="00EA5293" w:rsidRPr="00B83A34">
        <w:rPr>
          <w:lang w:val="en-GB"/>
        </w:rPr>
        <w:t xml:space="preserve"> the </w:t>
      </w:r>
      <w:r w:rsidR="00EA5293" w:rsidRPr="00B83A34">
        <w:rPr>
          <w:i/>
          <w:iCs/>
          <w:lang w:val="en-GB"/>
        </w:rPr>
        <w:t>Riksdag</w:t>
      </w:r>
      <w:r w:rsidR="00EA5293" w:rsidRPr="00C96360">
        <w:rPr>
          <w:lang w:val="en-GB"/>
        </w:rPr>
        <w:t xml:space="preserve"> rejected the proposed </w:t>
      </w:r>
      <w:r w:rsidR="00CE4E05" w:rsidRPr="00B83A34">
        <w:rPr>
          <w:lang w:val="en-GB"/>
        </w:rPr>
        <w:t xml:space="preserve">Government </w:t>
      </w:r>
      <w:r w:rsidR="00EA5293" w:rsidRPr="00B83A34">
        <w:rPr>
          <w:lang w:val="en-GB"/>
        </w:rPr>
        <w:t xml:space="preserve">budget in favour of a budget proposed by the right-wing opposition. </w:t>
      </w:r>
      <w:r w:rsidR="00922FB9" w:rsidRPr="00B83A34">
        <w:rPr>
          <w:lang w:val="en-GB"/>
        </w:rPr>
        <w:t xml:space="preserve">Many of the Government plans </w:t>
      </w:r>
      <w:r w:rsidR="00C93C75" w:rsidRPr="00B83A34">
        <w:rPr>
          <w:lang w:val="en-GB"/>
        </w:rPr>
        <w:t>to address Afrophobia</w:t>
      </w:r>
      <w:r w:rsidR="000C1536" w:rsidRPr="00B83A34">
        <w:rPr>
          <w:lang w:val="en-GB"/>
        </w:rPr>
        <w:t>,</w:t>
      </w:r>
      <w:r w:rsidR="00C93C75" w:rsidRPr="00C96360">
        <w:rPr>
          <w:lang w:val="en-GB"/>
        </w:rPr>
        <w:t xml:space="preserve"> presented to the Working Group during the visit</w:t>
      </w:r>
      <w:r w:rsidR="000C1536" w:rsidRPr="00B83A34">
        <w:rPr>
          <w:lang w:val="en-GB"/>
        </w:rPr>
        <w:t xml:space="preserve">, </w:t>
      </w:r>
      <w:r w:rsidR="00922FB9" w:rsidRPr="00C96360">
        <w:rPr>
          <w:lang w:val="en-GB"/>
        </w:rPr>
        <w:t>were in the budget for 2015</w:t>
      </w:r>
      <w:r w:rsidR="000C1536" w:rsidRPr="00B83A34">
        <w:rPr>
          <w:lang w:val="en-GB"/>
        </w:rPr>
        <w:t>,</w:t>
      </w:r>
      <w:r w:rsidR="00922FB9" w:rsidRPr="00B83A34">
        <w:rPr>
          <w:lang w:val="en-GB"/>
        </w:rPr>
        <w:t xml:space="preserve"> </w:t>
      </w:r>
      <w:r w:rsidR="00922FB9" w:rsidRPr="00C96360">
        <w:rPr>
          <w:lang w:val="en-GB"/>
        </w:rPr>
        <w:t xml:space="preserve">and as the budget was not passed by </w:t>
      </w:r>
      <w:r w:rsidR="00922FB9" w:rsidRPr="00B83A34">
        <w:rPr>
          <w:lang w:val="en-GB"/>
        </w:rPr>
        <w:t>Parliament</w:t>
      </w:r>
      <w:r w:rsidR="000C1536" w:rsidRPr="00B83A34">
        <w:rPr>
          <w:lang w:val="en-GB"/>
        </w:rPr>
        <w:t>,</w:t>
      </w:r>
      <w:r w:rsidR="00922FB9" w:rsidRPr="00B83A34">
        <w:rPr>
          <w:lang w:val="en-GB"/>
        </w:rPr>
        <w:t xml:space="preserve"> </w:t>
      </w:r>
      <w:r w:rsidR="00922FB9" w:rsidRPr="00C96360">
        <w:rPr>
          <w:lang w:val="en-GB"/>
        </w:rPr>
        <w:t xml:space="preserve">it was uncertain if the planned projects were going to take place or not. </w:t>
      </w:r>
      <w:r w:rsidR="00EA5293" w:rsidRPr="00B83A34">
        <w:rPr>
          <w:lang w:val="en-GB"/>
        </w:rPr>
        <w:t>The same day</w:t>
      </w:r>
      <w:r w:rsidR="00CE4E05" w:rsidRPr="00B83A34">
        <w:rPr>
          <w:lang w:val="en-GB"/>
        </w:rPr>
        <w:t>,</w:t>
      </w:r>
      <w:r w:rsidR="00EA5293" w:rsidRPr="00B83A34">
        <w:rPr>
          <w:lang w:val="en-GB"/>
        </w:rPr>
        <w:t xml:space="preserve"> </w:t>
      </w:r>
      <w:r w:rsidR="001024B0" w:rsidRPr="00B83A34">
        <w:rPr>
          <w:lang w:val="en-GB"/>
        </w:rPr>
        <w:t xml:space="preserve">the </w:t>
      </w:r>
      <w:r w:rsidR="00EA5293" w:rsidRPr="00B83A34">
        <w:rPr>
          <w:lang w:val="en-GB"/>
        </w:rPr>
        <w:t xml:space="preserve">Prime Minister declared that the cabinet would call </w:t>
      </w:r>
      <w:r w:rsidR="009A709E" w:rsidRPr="00B83A34">
        <w:rPr>
          <w:lang w:val="en-GB"/>
        </w:rPr>
        <w:t>an extraordinary</w:t>
      </w:r>
      <w:r w:rsidR="00EA5293" w:rsidRPr="00B83A34">
        <w:rPr>
          <w:lang w:val="en-GB"/>
        </w:rPr>
        <w:t xml:space="preserve"> election to be held on 22 March 2015. For constitutional reasons</w:t>
      </w:r>
      <w:r w:rsidR="000C1536" w:rsidRPr="00B83A34">
        <w:rPr>
          <w:b/>
          <w:lang w:val="en-GB"/>
        </w:rPr>
        <w:t>,</w:t>
      </w:r>
      <w:r w:rsidR="00EA5293" w:rsidRPr="00B83A34">
        <w:rPr>
          <w:b/>
          <w:lang w:val="en-GB"/>
        </w:rPr>
        <w:t xml:space="preserve"> </w:t>
      </w:r>
      <w:r w:rsidR="00EA5293" w:rsidRPr="00B83A34">
        <w:rPr>
          <w:lang w:val="en-GB"/>
        </w:rPr>
        <w:t xml:space="preserve">the </w:t>
      </w:r>
      <w:r w:rsidR="009A709E" w:rsidRPr="00B83A34">
        <w:rPr>
          <w:lang w:val="en-GB"/>
        </w:rPr>
        <w:t xml:space="preserve">extraordinary </w:t>
      </w:r>
      <w:r w:rsidR="00EA5293" w:rsidRPr="00B83A34">
        <w:rPr>
          <w:lang w:val="en-GB"/>
        </w:rPr>
        <w:t xml:space="preserve">election could not be called until 29 December 2014. </w:t>
      </w:r>
      <w:r w:rsidR="001A35DF" w:rsidRPr="00B83A34">
        <w:rPr>
          <w:lang w:val="en-GB"/>
        </w:rPr>
        <w:t>However</w:t>
      </w:r>
      <w:r w:rsidR="00CE4E05" w:rsidRPr="00B83A34">
        <w:rPr>
          <w:lang w:val="en-GB"/>
        </w:rPr>
        <w:t>,</w:t>
      </w:r>
      <w:r w:rsidR="001A35DF" w:rsidRPr="00B83A34">
        <w:rPr>
          <w:lang w:val="en-GB"/>
        </w:rPr>
        <w:t xml:space="preserve"> o</w:t>
      </w:r>
      <w:r w:rsidR="00EA5293" w:rsidRPr="00B83A34">
        <w:rPr>
          <w:lang w:val="en-GB"/>
        </w:rPr>
        <w:t xml:space="preserve">n </w:t>
      </w:r>
      <w:r w:rsidR="001A35DF" w:rsidRPr="00B83A34">
        <w:rPr>
          <w:lang w:val="en-GB"/>
        </w:rPr>
        <w:t xml:space="preserve">27 </w:t>
      </w:r>
      <w:r w:rsidR="00EA5293" w:rsidRPr="00B83A34">
        <w:rPr>
          <w:lang w:val="en-GB"/>
        </w:rPr>
        <w:t>December 2</w:t>
      </w:r>
      <w:r w:rsidR="001A35DF" w:rsidRPr="00B83A34">
        <w:rPr>
          <w:lang w:val="en-GB"/>
        </w:rPr>
        <w:t>014</w:t>
      </w:r>
      <w:r w:rsidR="00EA5293" w:rsidRPr="00B83A34">
        <w:rPr>
          <w:lang w:val="en-GB"/>
        </w:rPr>
        <w:t xml:space="preserve">, </w:t>
      </w:r>
      <w:r w:rsidR="001A667E" w:rsidRPr="00B83A34">
        <w:rPr>
          <w:lang w:val="en-GB"/>
        </w:rPr>
        <w:t xml:space="preserve">the </w:t>
      </w:r>
      <w:r w:rsidR="00EA5293" w:rsidRPr="00B83A34">
        <w:rPr>
          <w:lang w:val="en-GB"/>
        </w:rPr>
        <w:t xml:space="preserve">Prime Minister announced the </w:t>
      </w:r>
      <w:r w:rsidR="009A709E" w:rsidRPr="00B83A34">
        <w:rPr>
          <w:lang w:val="en-GB"/>
        </w:rPr>
        <w:t xml:space="preserve">extraordinary </w:t>
      </w:r>
      <w:r w:rsidR="00EA5293" w:rsidRPr="00B83A34">
        <w:rPr>
          <w:lang w:val="en-GB"/>
        </w:rPr>
        <w:t xml:space="preserve">election would not be held, following a six-party agreement on future budget procedures involving all major parties </w:t>
      </w:r>
      <w:r w:rsidR="0075305D" w:rsidRPr="00B83A34">
        <w:rPr>
          <w:lang w:val="en-GB"/>
        </w:rPr>
        <w:t xml:space="preserve">except </w:t>
      </w:r>
      <w:r w:rsidR="00EA5293" w:rsidRPr="00B83A34">
        <w:rPr>
          <w:lang w:val="en-GB"/>
        </w:rPr>
        <w:t>the Left Party and the Sweden Democrats.</w:t>
      </w:r>
      <w:r w:rsidR="002821A0" w:rsidRPr="00B83A34">
        <w:rPr>
          <w:lang w:val="en-GB"/>
        </w:rPr>
        <w:t xml:space="preserve"> </w:t>
      </w:r>
      <w:r w:rsidR="009A709E" w:rsidRPr="00B83A34">
        <w:rPr>
          <w:lang w:val="en-GB"/>
        </w:rPr>
        <w:t>The budget was therefore passed and the planned projects could take place.</w:t>
      </w:r>
      <w:r w:rsidR="00EA5293" w:rsidRPr="00B83A34">
        <w:rPr>
          <w:lang w:val="en-GB"/>
        </w:rPr>
        <w:t xml:space="preserve"> </w:t>
      </w:r>
    </w:p>
    <w:p w:rsidR="008170E5" w:rsidRPr="00B83A34" w:rsidRDefault="00851733" w:rsidP="00197548">
      <w:pPr>
        <w:pStyle w:val="HChG"/>
        <w:rPr>
          <w:lang w:val="en-GB"/>
        </w:rPr>
      </w:pPr>
      <w:r w:rsidRPr="00B83A34">
        <w:rPr>
          <w:lang w:val="en-GB"/>
        </w:rPr>
        <w:tab/>
      </w:r>
      <w:r w:rsidR="004039A9" w:rsidRPr="00B83A34">
        <w:rPr>
          <w:lang w:val="en-GB"/>
        </w:rPr>
        <w:t>III.</w:t>
      </w:r>
      <w:r w:rsidR="004039A9" w:rsidRPr="00B83A34">
        <w:rPr>
          <w:lang w:val="en-GB"/>
        </w:rPr>
        <w:tab/>
        <w:t xml:space="preserve">Framework </w:t>
      </w:r>
      <w:r w:rsidR="00035C44" w:rsidRPr="00B83A34">
        <w:rPr>
          <w:lang w:val="en-GB"/>
        </w:rPr>
        <w:t xml:space="preserve">and steps taken </w:t>
      </w:r>
      <w:r w:rsidR="004039A9" w:rsidRPr="00B83A34">
        <w:rPr>
          <w:lang w:val="en-GB"/>
        </w:rPr>
        <w:t>for the protection of the human rights of people of African descent</w:t>
      </w:r>
    </w:p>
    <w:p w:rsidR="00122B47" w:rsidRPr="00B83A34" w:rsidRDefault="00851733" w:rsidP="007F6803">
      <w:pPr>
        <w:pStyle w:val="H1G"/>
        <w:rPr>
          <w:lang w:val="en-GB"/>
        </w:rPr>
      </w:pPr>
      <w:r w:rsidRPr="00B83A34">
        <w:rPr>
          <w:lang w:val="en-GB"/>
        </w:rPr>
        <w:tab/>
      </w:r>
      <w:r w:rsidR="003323EC" w:rsidRPr="00B83A34">
        <w:rPr>
          <w:lang w:val="en-GB"/>
        </w:rPr>
        <w:t>A.</w:t>
      </w:r>
      <w:r w:rsidRPr="00B83A34">
        <w:rPr>
          <w:lang w:val="en-GB"/>
        </w:rPr>
        <w:tab/>
      </w:r>
      <w:r w:rsidR="004039A9" w:rsidRPr="00B83A34">
        <w:rPr>
          <w:lang w:val="en-GB"/>
        </w:rPr>
        <w:t>Legal framework</w:t>
      </w:r>
    </w:p>
    <w:p w:rsidR="00857E5D" w:rsidRPr="00B83A34" w:rsidRDefault="00B83A34" w:rsidP="00B83A34">
      <w:pPr>
        <w:pStyle w:val="SingleTxtG"/>
        <w:rPr>
          <w:lang w:val="en-GB"/>
        </w:rPr>
      </w:pPr>
      <w:r w:rsidRPr="00B83A34">
        <w:rPr>
          <w:bCs/>
          <w:lang w:val="en-GB"/>
        </w:rPr>
        <w:t>19.</w:t>
      </w:r>
      <w:r w:rsidRPr="00B83A34">
        <w:rPr>
          <w:bCs/>
          <w:lang w:val="en-GB"/>
        </w:rPr>
        <w:tab/>
      </w:r>
      <w:r w:rsidR="008170E5" w:rsidRPr="00B83A34">
        <w:rPr>
          <w:lang w:val="en-GB"/>
        </w:rPr>
        <w:t xml:space="preserve">Sweden </w:t>
      </w:r>
      <w:r w:rsidR="002F7EC4" w:rsidRPr="00B83A34">
        <w:rPr>
          <w:lang w:val="en-GB"/>
        </w:rPr>
        <w:t xml:space="preserve">is a party to several </w:t>
      </w:r>
      <w:r w:rsidR="008170E5" w:rsidRPr="00B83A34">
        <w:rPr>
          <w:lang w:val="en-GB"/>
        </w:rPr>
        <w:t>international human rights instruments which prohibit racial discrimination</w:t>
      </w:r>
      <w:r w:rsidR="00BE1396" w:rsidRPr="00B83A34">
        <w:rPr>
          <w:lang w:val="en-GB"/>
        </w:rPr>
        <w:t xml:space="preserve"> and protect the rights of people of African descent</w:t>
      </w:r>
      <w:r w:rsidR="0075305D" w:rsidRPr="00C96360">
        <w:rPr>
          <w:lang w:val="en-GB"/>
        </w:rPr>
        <w:t>,</w:t>
      </w:r>
      <w:r w:rsidR="008170E5" w:rsidRPr="00B83A34">
        <w:rPr>
          <w:lang w:val="en-GB"/>
        </w:rPr>
        <w:t xml:space="preserve"> including the International Convention on the Elimination of Racial Discrimination</w:t>
      </w:r>
      <w:r w:rsidR="002F7EC4" w:rsidRPr="00B83A34">
        <w:rPr>
          <w:lang w:val="en-GB"/>
        </w:rPr>
        <w:t xml:space="preserve">, </w:t>
      </w:r>
      <w:r w:rsidR="0075305D" w:rsidRPr="00C96360">
        <w:rPr>
          <w:lang w:val="en-GB"/>
        </w:rPr>
        <w:t xml:space="preserve">the </w:t>
      </w:r>
      <w:r w:rsidR="002F7EC4" w:rsidRPr="00B83A34">
        <w:rPr>
          <w:lang w:val="en-GB"/>
        </w:rPr>
        <w:t xml:space="preserve">International Covenant on Civil and Political Rights, </w:t>
      </w:r>
      <w:r w:rsidR="00225629" w:rsidRPr="00C96360">
        <w:rPr>
          <w:lang w:val="en-GB"/>
        </w:rPr>
        <w:t xml:space="preserve">the </w:t>
      </w:r>
      <w:r w:rsidR="002F7EC4" w:rsidRPr="00B83A34">
        <w:rPr>
          <w:lang w:val="en-GB"/>
        </w:rPr>
        <w:t xml:space="preserve">International Covenant on Economic Social and Cultural Rights, </w:t>
      </w:r>
      <w:r w:rsidR="0075305D" w:rsidRPr="00C96360">
        <w:rPr>
          <w:lang w:val="en-GB"/>
        </w:rPr>
        <w:t xml:space="preserve">the </w:t>
      </w:r>
      <w:r w:rsidR="002F7EC4" w:rsidRPr="00B83A34">
        <w:rPr>
          <w:lang w:val="en-GB"/>
        </w:rPr>
        <w:t>Convention on the Rights of the Child,</w:t>
      </w:r>
      <w:r w:rsidR="00BE1396" w:rsidRPr="00B83A34">
        <w:rPr>
          <w:lang w:val="en-GB"/>
        </w:rPr>
        <w:t xml:space="preserve"> </w:t>
      </w:r>
      <w:r w:rsidR="002F7EC4" w:rsidRPr="00B83A34">
        <w:rPr>
          <w:lang w:val="en-GB"/>
        </w:rPr>
        <w:t xml:space="preserve">the Convention on the Elimination of All forms of Discrimination Against Women </w:t>
      </w:r>
      <w:r w:rsidR="00BE1396" w:rsidRPr="00B83A34">
        <w:rPr>
          <w:lang w:val="en-GB"/>
        </w:rPr>
        <w:t>and the Convention on the Rights of Persons with Disabilities</w:t>
      </w:r>
      <w:r w:rsidR="008170E5" w:rsidRPr="00B83A34">
        <w:rPr>
          <w:lang w:val="en-GB"/>
        </w:rPr>
        <w:t xml:space="preserve">. </w:t>
      </w:r>
      <w:r w:rsidR="00857E5D" w:rsidRPr="00B83A34">
        <w:rPr>
          <w:lang w:val="en-GB"/>
        </w:rPr>
        <w:t xml:space="preserve">Sweden has not yet ratified the </w:t>
      </w:r>
      <w:r w:rsidR="006D10CC" w:rsidRPr="00B83A34">
        <w:rPr>
          <w:lang w:val="en-GB"/>
        </w:rPr>
        <w:t>International Convention on the Protection of the Rights of All Migrant Workers and Members of Their Families</w:t>
      </w:r>
      <w:r w:rsidR="008F6EFC" w:rsidRPr="00B83A34">
        <w:rPr>
          <w:lang w:val="en-GB"/>
        </w:rPr>
        <w:t>.</w:t>
      </w:r>
      <w:r w:rsidR="007B5A1F" w:rsidRPr="00B83A34">
        <w:rPr>
          <w:lang w:val="en-GB"/>
        </w:rPr>
        <w:t xml:space="preserve"> Sweden is party to the European Convention for the Protection of Human Rights and Fundamental Freedoms.</w:t>
      </w:r>
      <w:r w:rsidR="0075305D" w:rsidRPr="00C96360">
        <w:rPr>
          <w:lang w:val="en-GB"/>
        </w:rPr>
        <w:t xml:space="preserve"> </w:t>
      </w:r>
      <w:r w:rsidR="00754CEC" w:rsidRPr="00B83A34">
        <w:rPr>
          <w:lang w:val="en-GB"/>
        </w:rPr>
        <w:t>The Convention and its protocols were incorporated into the Swedish legal system in 1995.</w:t>
      </w:r>
    </w:p>
    <w:p w:rsidR="00611CA6" w:rsidRPr="00C96360" w:rsidRDefault="00B83A34" w:rsidP="00B83A34">
      <w:pPr>
        <w:pStyle w:val="SingleTxtG"/>
        <w:rPr>
          <w:lang w:val="en-GB" w:eastAsia="fr-FR"/>
        </w:rPr>
      </w:pPr>
      <w:r w:rsidRPr="00C96360">
        <w:rPr>
          <w:bCs/>
          <w:lang w:val="en-GB" w:eastAsia="fr-FR"/>
        </w:rPr>
        <w:t>20.</w:t>
      </w:r>
      <w:r w:rsidRPr="00C96360">
        <w:rPr>
          <w:bCs/>
          <w:lang w:val="en-GB" w:eastAsia="fr-FR"/>
        </w:rPr>
        <w:tab/>
      </w:r>
      <w:r w:rsidR="008170E5" w:rsidRPr="00B83A34">
        <w:rPr>
          <w:lang w:val="en-GB"/>
        </w:rPr>
        <w:t xml:space="preserve">The </w:t>
      </w:r>
      <w:r w:rsidR="00857E5D" w:rsidRPr="00B83A34">
        <w:rPr>
          <w:lang w:val="en-GB"/>
        </w:rPr>
        <w:t>Swedish Constitution</w:t>
      </w:r>
      <w:r w:rsidR="00B57E6E" w:rsidRPr="00B83A34">
        <w:rPr>
          <w:lang w:val="en-GB"/>
        </w:rPr>
        <w:t xml:space="preserve"> — </w:t>
      </w:r>
      <w:r w:rsidR="00CF1242" w:rsidRPr="00B83A34">
        <w:rPr>
          <w:lang w:val="en-GB"/>
        </w:rPr>
        <w:t>the Instrument of Government of 1974</w:t>
      </w:r>
      <w:r w:rsidR="00B57E6E" w:rsidRPr="00B83A34">
        <w:rPr>
          <w:lang w:val="en-GB"/>
        </w:rPr>
        <w:t xml:space="preserve"> —</w:t>
      </w:r>
      <w:r w:rsidR="00857E5D" w:rsidRPr="00B83A34">
        <w:rPr>
          <w:lang w:val="en-GB"/>
        </w:rPr>
        <w:t xml:space="preserve"> provides fundamental legal protection against ethnic discrimination.</w:t>
      </w:r>
      <w:r w:rsidR="00DC3204" w:rsidRPr="00B83A34">
        <w:rPr>
          <w:lang w:val="en-GB"/>
        </w:rPr>
        <w:t xml:space="preserve"> As a result of amendments to the Instrument of Government that entered into force on 1 January 2011, it is now clearer that the basic principles regarding the constitutional protection of freedoms and rights </w:t>
      </w:r>
      <w:r w:rsidR="0075305D" w:rsidRPr="00B83A34">
        <w:rPr>
          <w:lang w:val="en-GB"/>
        </w:rPr>
        <w:t>appl</w:t>
      </w:r>
      <w:r w:rsidR="0075305D" w:rsidRPr="00C96360">
        <w:rPr>
          <w:lang w:val="en-GB"/>
        </w:rPr>
        <w:t>ies</w:t>
      </w:r>
      <w:r w:rsidR="0075305D" w:rsidRPr="00B83A34">
        <w:rPr>
          <w:lang w:val="en-GB"/>
        </w:rPr>
        <w:t xml:space="preserve"> </w:t>
      </w:r>
      <w:r w:rsidR="00DC3204" w:rsidRPr="00B83A34">
        <w:rPr>
          <w:lang w:val="en-GB"/>
        </w:rPr>
        <w:t xml:space="preserve">to each and every individual, i.e. to both Swedish citizens and others present in the </w:t>
      </w:r>
      <w:r w:rsidR="000C1536" w:rsidRPr="00B83A34">
        <w:rPr>
          <w:lang w:val="en-GB"/>
        </w:rPr>
        <w:t>country</w:t>
      </w:r>
      <w:r w:rsidR="00DC3204" w:rsidRPr="00B83A34">
        <w:rPr>
          <w:lang w:val="en-GB"/>
        </w:rPr>
        <w:t xml:space="preserve">. On 1 January 2011, the term </w:t>
      </w:r>
      <w:r w:rsidR="0075305D" w:rsidRPr="00C96360">
        <w:rPr>
          <w:lang w:val="en-GB"/>
        </w:rPr>
        <w:t>“</w:t>
      </w:r>
      <w:r w:rsidR="00DC3204" w:rsidRPr="00B83A34">
        <w:rPr>
          <w:lang w:val="en-GB"/>
        </w:rPr>
        <w:t>race</w:t>
      </w:r>
      <w:r w:rsidR="0075305D" w:rsidRPr="00C96360">
        <w:rPr>
          <w:lang w:val="en-GB"/>
        </w:rPr>
        <w:t>”</w:t>
      </w:r>
      <w:r w:rsidR="00DC3204" w:rsidRPr="00B83A34">
        <w:rPr>
          <w:lang w:val="en-GB"/>
        </w:rPr>
        <w:t xml:space="preserve"> was deleted from the Instrument of Government. It has now been replaced by the expression “ethnic origin, colour or other similar circumstance”. </w:t>
      </w:r>
      <w:r w:rsidR="00E85604" w:rsidRPr="00B83A34">
        <w:rPr>
          <w:lang w:val="en-GB"/>
        </w:rPr>
        <w:t>According to the Government</w:t>
      </w:r>
      <w:r w:rsidR="0075305D" w:rsidRPr="00C96360">
        <w:rPr>
          <w:lang w:val="en-GB"/>
        </w:rPr>
        <w:t>,</w:t>
      </w:r>
      <w:r w:rsidR="00E85604" w:rsidRPr="00B83A34">
        <w:rPr>
          <w:lang w:val="en-GB"/>
        </w:rPr>
        <w:t xml:space="preserve"> t</w:t>
      </w:r>
      <w:r w:rsidR="00DC3204" w:rsidRPr="00B83A34">
        <w:rPr>
          <w:lang w:val="en-GB"/>
        </w:rPr>
        <w:t>he term does</w:t>
      </w:r>
      <w:r w:rsidR="0075305D" w:rsidRPr="00C96360">
        <w:rPr>
          <w:lang w:val="en-GB"/>
        </w:rPr>
        <w:t>,</w:t>
      </w:r>
      <w:r w:rsidR="00DC3204" w:rsidRPr="00B83A34">
        <w:rPr>
          <w:lang w:val="en-GB"/>
        </w:rPr>
        <w:t xml:space="preserve"> however</w:t>
      </w:r>
      <w:r w:rsidR="0075305D" w:rsidRPr="00C96360">
        <w:rPr>
          <w:lang w:val="en-GB"/>
        </w:rPr>
        <w:t>,</w:t>
      </w:r>
      <w:r w:rsidR="00DC3204" w:rsidRPr="00B83A34">
        <w:rPr>
          <w:lang w:val="en-GB"/>
        </w:rPr>
        <w:t xml:space="preserve"> still exist to some extent in regular legislation. </w:t>
      </w:r>
      <w:r w:rsidR="00E85604" w:rsidRPr="00B83A34">
        <w:rPr>
          <w:lang w:val="en-GB"/>
        </w:rPr>
        <w:t>As</w:t>
      </w:r>
      <w:r w:rsidR="00DC3204" w:rsidRPr="00B83A34">
        <w:rPr>
          <w:lang w:val="en-GB"/>
        </w:rPr>
        <w:t xml:space="preserve"> regards the prohibition of discrimination laid down in the Instrument of Government, there has been no substantive change.</w:t>
      </w:r>
      <w:r w:rsidR="009632DD" w:rsidRPr="00B83A34">
        <w:rPr>
          <w:lang w:val="en-GB"/>
        </w:rPr>
        <w:t xml:space="preserve"> </w:t>
      </w:r>
      <w:r w:rsidR="00DC3204" w:rsidRPr="00B83A34">
        <w:rPr>
          <w:lang w:val="en-GB"/>
        </w:rPr>
        <w:t xml:space="preserve">Nor have any changes been introduced that affect the possibility of using the law to restrict the freedom of assembly of groups or </w:t>
      </w:r>
      <w:r w:rsidR="00D10DD3" w:rsidRPr="00B83A34">
        <w:rPr>
          <w:lang w:val="en-GB"/>
        </w:rPr>
        <w:t>organizations</w:t>
      </w:r>
      <w:r w:rsidR="00DC3204" w:rsidRPr="00B83A34">
        <w:rPr>
          <w:lang w:val="en-GB"/>
        </w:rPr>
        <w:t xml:space="preserve"> whose activities involve the persecution of other groups, e.g. due to perceptions of race.</w:t>
      </w:r>
    </w:p>
    <w:p w:rsidR="00611CA6" w:rsidRPr="00C96360" w:rsidRDefault="00B83A34" w:rsidP="00B83A34">
      <w:pPr>
        <w:pStyle w:val="SingleTxtG"/>
        <w:rPr>
          <w:lang w:val="en-GB" w:eastAsia="fr-FR"/>
        </w:rPr>
      </w:pPr>
      <w:r w:rsidRPr="00C96360">
        <w:rPr>
          <w:bCs/>
          <w:lang w:val="en-GB" w:eastAsia="fr-FR"/>
        </w:rPr>
        <w:t>21.</w:t>
      </w:r>
      <w:r w:rsidRPr="00C96360">
        <w:rPr>
          <w:bCs/>
          <w:lang w:val="en-GB" w:eastAsia="fr-FR"/>
        </w:rPr>
        <w:tab/>
      </w:r>
      <w:r w:rsidR="00D90A18" w:rsidRPr="00B83A34">
        <w:rPr>
          <w:lang w:val="en-GB"/>
        </w:rPr>
        <w:t xml:space="preserve">The principal domestic legislation against racial discrimination is </w:t>
      </w:r>
      <w:r w:rsidR="00CC5E31" w:rsidRPr="00B83A34">
        <w:rPr>
          <w:lang w:val="en-GB"/>
        </w:rPr>
        <w:t>the new Discrimination Act (Swedish Code of Statutes 2008:567)</w:t>
      </w:r>
      <w:r w:rsidR="0075305D" w:rsidRPr="00C96360">
        <w:rPr>
          <w:lang w:val="en-GB"/>
        </w:rPr>
        <w:t>,</w:t>
      </w:r>
      <w:r w:rsidR="00CC5E31" w:rsidRPr="00B83A34">
        <w:rPr>
          <w:lang w:val="en-GB"/>
        </w:rPr>
        <w:t xml:space="preserve"> which entered into force on </w:t>
      </w:r>
      <w:r w:rsidR="0075305D" w:rsidRPr="00B83A34">
        <w:rPr>
          <w:lang w:val="en-GB"/>
        </w:rPr>
        <w:t>1</w:t>
      </w:r>
      <w:r w:rsidR="0075305D" w:rsidRPr="00C96360">
        <w:rPr>
          <w:lang w:val="en-GB"/>
        </w:rPr>
        <w:t> </w:t>
      </w:r>
      <w:r w:rsidR="00CC5E31" w:rsidRPr="00B83A34">
        <w:rPr>
          <w:lang w:val="en-GB"/>
        </w:rPr>
        <w:t>January 2009. The new law replaced previous anti-discrimination laws. It prohibits discrimination associated</w:t>
      </w:r>
      <w:r w:rsidR="0075305D" w:rsidRPr="00C96360">
        <w:rPr>
          <w:lang w:val="en-GB"/>
        </w:rPr>
        <w:t>,</w:t>
      </w:r>
      <w:r w:rsidR="00CC5E31" w:rsidRPr="00B83A34">
        <w:rPr>
          <w:lang w:val="en-GB"/>
        </w:rPr>
        <w:t xml:space="preserve"> inter alia</w:t>
      </w:r>
      <w:r w:rsidR="0075305D" w:rsidRPr="00C96360">
        <w:rPr>
          <w:lang w:val="en-GB"/>
        </w:rPr>
        <w:t>,</w:t>
      </w:r>
      <w:r w:rsidR="00CC5E31" w:rsidRPr="00B83A34">
        <w:rPr>
          <w:lang w:val="en-GB"/>
        </w:rPr>
        <w:t xml:space="preserve"> with ethnicity, religion or other belief. Ethnicity is defined for the purposes of the law as “national or ethnic origin, colour or other similar circumstance”.</w:t>
      </w:r>
      <w:r w:rsidR="009632DD" w:rsidRPr="00B83A34">
        <w:rPr>
          <w:lang w:val="en-GB"/>
        </w:rPr>
        <w:t xml:space="preserve"> </w:t>
      </w:r>
      <w:r w:rsidR="00E85604" w:rsidRPr="00B83A34">
        <w:rPr>
          <w:lang w:val="en-GB"/>
        </w:rPr>
        <w:t xml:space="preserve">Ethnic origin means that people </w:t>
      </w:r>
      <w:r w:rsidR="007200E3" w:rsidRPr="00B83A34">
        <w:rPr>
          <w:lang w:val="en-GB"/>
        </w:rPr>
        <w:t xml:space="preserve">share a sociocultural heritage, inter alia history, </w:t>
      </w:r>
      <w:r w:rsidR="0075305D" w:rsidRPr="00C96360">
        <w:rPr>
          <w:lang w:val="en-GB"/>
        </w:rPr>
        <w:t xml:space="preserve">and </w:t>
      </w:r>
      <w:r w:rsidR="007200E3" w:rsidRPr="00B83A34">
        <w:rPr>
          <w:lang w:val="en-GB"/>
        </w:rPr>
        <w:t xml:space="preserve">a common </w:t>
      </w:r>
      <w:r w:rsidR="00D35EB3" w:rsidRPr="00B83A34">
        <w:rPr>
          <w:lang w:val="en-GB"/>
        </w:rPr>
        <w:t>origin</w:t>
      </w:r>
      <w:r w:rsidR="007200E3" w:rsidRPr="00B83A34">
        <w:rPr>
          <w:lang w:val="en-GB"/>
        </w:rPr>
        <w:t>, language</w:t>
      </w:r>
      <w:r w:rsidR="0075305D" w:rsidRPr="00C96360">
        <w:rPr>
          <w:lang w:val="en-GB"/>
        </w:rPr>
        <w:t xml:space="preserve"> and</w:t>
      </w:r>
      <w:r w:rsidR="007200E3" w:rsidRPr="00B83A34">
        <w:rPr>
          <w:lang w:val="en-GB"/>
        </w:rPr>
        <w:t xml:space="preserve"> religion</w:t>
      </w:r>
      <w:r w:rsidR="009D6C16" w:rsidRPr="00B83A34">
        <w:rPr>
          <w:lang w:val="en-GB"/>
        </w:rPr>
        <w:t xml:space="preserve">. </w:t>
      </w:r>
    </w:p>
    <w:p w:rsidR="00E85604" w:rsidRPr="00B83A34" w:rsidRDefault="00B83A34" w:rsidP="00B83A34">
      <w:pPr>
        <w:pStyle w:val="SingleTxtG"/>
        <w:rPr>
          <w:lang w:val="en-GB"/>
        </w:rPr>
      </w:pPr>
      <w:r w:rsidRPr="00B83A34">
        <w:rPr>
          <w:bCs/>
          <w:lang w:val="en-GB"/>
        </w:rPr>
        <w:t>22.</w:t>
      </w:r>
      <w:r w:rsidRPr="00B83A34">
        <w:rPr>
          <w:bCs/>
          <w:lang w:val="en-GB"/>
        </w:rPr>
        <w:tab/>
      </w:r>
      <w:r w:rsidR="00E85604" w:rsidRPr="00B83A34">
        <w:rPr>
          <w:lang w:val="en-GB"/>
        </w:rPr>
        <w:t xml:space="preserve">The Government informed the experts that the word </w:t>
      </w:r>
      <w:r w:rsidR="0075305D" w:rsidRPr="00C96360">
        <w:rPr>
          <w:lang w:val="en-GB"/>
        </w:rPr>
        <w:t>“</w:t>
      </w:r>
      <w:r w:rsidR="00E85604" w:rsidRPr="00B83A34">
        <w:rPr>
          <w:lang w:val="en-GB"/>
        </w:rPr>
        <w:t>race</w:t>
      </w:r>
      <w:r w:rsidR="0075305D" w:rsidRPr="00C96360">
        <w:rPr>
          <w:lang w:val="en-GB"/>
        </w:rPr>
        <w:t>”</w:t>
      </w:r>
      <w:r w:rsidR="00E85604" w:rsidRPr="00B83A34">
        <w:rPr>
          <w:lang w:val="en-GB"/>
        </w:rPr>
        <w:t xml:space="preserve"> is not used in the law because the law assumes that all people belong to the human race. They underlined that this change does not mean that protection against discrimination on grounds </w:t>
      </w:r>
      <w:r w:rsidR="00E17A13" w:rsidRPr="00B83A34">
        <w:rPr>
          <w:lang w:val="en-GB"/>
        </w:rPr>
        <w:t>of “</w:t>
      </w:r>
      <w:r w:rsidR="00E85604" w:rsidRPr="00B83A34">
        <w:rPr>
          <w:lang w:val="en-GB"/>
        </w:rPr>
        <w:t xml:space="preserve">race” is weakened. Instead, the definition uses the words </w:t>
      </w:r>
      <w:r w:rsidR="0075305D" w:rsidRPr="00C96360">
        <w:rPr>
          <w:lang w:val="en-GB"/>
        </w:rPr>
        <w:t>“</w:t>
      </w:r>
      <w:r w:rsidR="00E85604" w:rsidRPr="00B83A34">
        <w:rPr>
          <w:lang w:val="en-GB"/>
        </w:rPr>
        <w:t>colour</w:t>
      </w:r>
      <w:r w:rsidR="0075305D" w:rsidRPr="00C96360">
        <w:rPr>
          <w:lang w:val="en-GB"/>
        </w:rPr>
        <w:t>”</w:t>
      </w:r>
      <w:r w:rsidR="00E85604" w:rsidRPr="00B83A34">
        <w:rPr>
          <w:lang w:val="en-GB"/>
        </w:rPr>
        <w:t xml:space="preserve"> and </w:t>
      </w:r>
      <w:r w:rsidR="0075305D" w:rsidRPr="00C96360">
        <w:rPr>
          <w:lang w:val="en-GB"/>
        </w:rPr>
        <w:t>“</w:t>
      </w:r>
      <w:r w:rsidR="00E85604" w:rsidRPr="00B83A34">
        <w:rPr>
          <w:lang w:val="en-GB"/>
        </w:rPr>
        <w:t xml:space="preserve">other similar aspects”. </w:t>
      </w:r>
      <w:r w:rsidR="003D68F5" w:rsidRPr="00B83A34">
        <w:rPr>
          <w:lang w:val="en-GB"/>
        </w:rPr>
        <w:t>They explained that i</w:t>
      </w:r>
      <w:r w:rsidR="00E85604" w:rsidRPr="00B83A34">
        <w:rPr>
          <w:lang w:val="en-GB"/>
        </w:rPr>
        <w:t>f discrimination occurs with reference to a person’s “race” or any other derogatory designation referring to persons with a foreign background, it falls within the area of what is meant by “other similar</w:t>
      </w:r>
      <w:r w:rsidR="00F5388C" w:rsidRPr="00B83A34">
        <w:rPr>
          <w:lang w:val="en-GB"/>
        </w:rPr>
        <w:t xml:space="preserve"> circumstance</w:t>
      </w:r>
      <w:r w:rsidR="00E85604" w:rsidRPr="00B83A34">
        <w:rPr>
          <w:lang w:val="en-GB"/>
        </w:rPr>
        <w:t>”. Moreover, there are still regulations where the term is used, for instance regarding funding for activities to combat racism, etc.</w:t>
      </w:r>
    </w:p>
    <w:p w:rsidR="00BF3CCF" w:rsidRPr="00B83A34" w:rsidRDefault="00B83A34" w:rsidP="00B83A34">
      <w:pPr>
        <w:pStyle w:val="SingleTxtG"/>
        <w:rPr>
          <w:lang w:val="en-GB"/>
        </w:rPr>
      </w:pPr>
      <w:r w:rsidRPr="00B83A34">
        <w:rPr>
          <w:bCs/>
          <w:lang w:val="en-GB"/>
        </w:rPr>
        <w:t>23.</w:t>
      </w:r>
      <w:r w:rsidRPr="00B83A34">
        <w:rPr>
          <w:bCs/>
          <w:lang w:val="en-GB"/>
        </w:rPr>
        <w:tab/>
      </w:r>
      <w:r w:rsidR="00503E79" w:rsidRPr="00B83A34">
        <w:rPr>
          <w:lang w:val="en-GB"/>
        </w:rPr>
        <w:t>The experts were informed that a</w:t>
      </w:r>
      <w:r w:rsidR="00E85604" w:rsidRPr="00B83A34">
        <w:rPr>
          <w:lang w:val="en-GB"/>
        </w:rPr>
        <w:t xml:space="preserve"> special investigator </w:t>
      </w:r>
      <w:r w:rsidR="000057DC" w:rsidRPr="00B83A34">
        <w:rPr>
          <w:lang w:val="en-GB"/>
        </w:rPr>
        <w:t>ha</w:t>
      </w:r>
      <w:r w:rsidR="000057DC" w:rsidRPr="00C96360">
        <w:rPr>
          <w:lang w:val="en-GB"/>
        </w:rPr>
        <w:t>d</w:t>
      </w:r>
      <w:r w:rsidR="000057DC" w:rsidRPr="00B83A34">
        <w:rPr>
          <w:lang w:val="en-GB"/>
        </w:rPr>
        <w:t xml:space="preserve"> </w:t>
      </w:r>
      <w:r w:rsidR="00E85604" w:rsidRPr="00B83A34">
        <w:rPr>
          <w:lang w:val="en-GB"/>
        </w:rPr>
        <w:t xml:space="preserve">been given the assignment, inter alia, </w:t>
      </w:r>
      <w:r w:rsidR="00E62B59" w:rsidRPr="00C96360">
        <w:rPr>
          <w:lang w:val="en-GB"/>
        </w:rPr>
        <w:t xml:space="preserve">to </w:t>
      </w:r>
      <w:r w:rsidR="00E85604" w:rsidRPr="00B83A34">
        <w:rPr>
          <w:lang w:val="en-GB"/>
        </w:rPr>
        <w:t xml:space="preserve">consider whether the term </w:t>
      </w:r>
      <w:r w:rsidR="000057DC" w:rsidRPr="00C96360">
        <w:rPr>
          <w:lang w:val="en-GB"/>
        </w:rPr>
        <w:t>“</w:t>
      </w:r>
      <w:r w:rsidR="00E85604" w:rsidRPr="00B83A34">
        <w:rPr>
          <w:lang w:val="en-GB"/>
        </w:rPr>
        <w:t>race</w:t>
      </w:r>
      <w:r w:rsidR="000057DC" w:rsidRPr="00C96360">
        <w:rPr>
          <w:lang w:val="en-GB"/>
        </w:rPr>
        <w:t>”</w:t>
      </w:r>
      <w:r w:rsidR="00E85604" w:rsidRPr="00B83A34">
        <w:rPr>
          <w:lang w:val="en-GB"/>
        </w:rPr>
        <w:t xml:space="preserve"> should be removed from the laws where it still </w:t>
      </w:r>
      <w:r w:rsidR="000057DC" w:rsidRPr="00B83A34">
        <w:rPr>
          <w:lang w:val="en-GB"/>
        </w:rPr>
        <w:t>exist</w:t>
      </w:r>
      <w:r w:rsidR="000057DC" w:rsidRPr="00C96360">
        <w:rPr>
          <w:lang w:val="en-GB"/>
        </w:rPr>
        <w:t>ed</w:t>
      </w:r>
      <w:r w:rsidR="000057DC" w:rsidRPr="00B83A34">
        <w:rPr>
          <w:lang w:val="en-GB"/>
        </w:rPr>
        <w:t xml:space="preserve"> </w:t>
      </w:r>
      <w:r w:rsidR="00E85604" w:rsidRPr="00B83A34">
        <w:rPr>
          <w:lang w:val="en-GB"/>
        </w:rPr>
        <w:t>and possibly be replaced by other wording. In the assignment</w:t>
      </w:r>
      <w:r w:rsidR="00E62B59" w:rsidRPr="00C96360">
        <w:rPr>
          <w:lang w:val="en-GB"/>
        </w:rPr>
        <w:t>,</w:t>
      </w:r>
      <w:r w:rsidR="00E85604" w:rsidRPr="00B83A34">
        <w:rPr>
          <w:lang w:val="en-GB"/>
        </w:rPr>
        <w:t xml:space="preserve"> it </w:t>
      </w:r>
      <w:r w:rsidR="000057DC" w:rsidRPr="00C96360">
        <w:rPr>
          <w:lang w:val="en-GB"/>
        </w:rPr>
        <w:t>was</w:t>
      </w:r>
      <w:r w:rsidR="000057DC" w:rsidRPr="00B83A34">
        <w:rPr>
          <w:lang w:val="en-GB"/>
        </w:rPr>
        <w:t xml:space="preserve"> </w:t>
      </w:r>
      <w:r w:rsidR="00E85604" w:rsidRPr="00B83A34">
        <w:rPr>
          <w:lang w:val="en-GB"/>
        </w:rPr>
        <w:t xml:space="preserve">stated as a prerequisite that the removal </w:t>
      </w:r>
      <w:r w:rsidR="000057DC" w:rsidRPr="00C96360">
        <w:rPr>
          <w:lang w:val="en-GB"/>
        </w:rPr>
        <w:t>would</w:t>
      </w:r>
      <w:r w:rsidR="000057DC" w:rsidRPr="00B83A34">
        <w:rPr>
          <w:lang w:val="en-GB"/>
        </w:rPr>
        <w:t xml:space="preserve"> </w:t>
      </w:r>
      <w:r w:rsidR="00E85604" w:rsidRPr="00B83A34">
        <w:rPr>
          <w:lang w:val="en-GB"/>
        </w:rPr>
        <w:t xml:space="preserve">not weaken the protection of any protected group and that Sweden </w:t>
      </w:r>
      <w:r w:rsidR="000057DC" w:rsidRPr="00B83A34">
        <w:rPr>
          <w:lang w:val="en-GB"/>
        </w:rPr>
        <w:t>continue</w:t>
      </w:r>
      <w:r w:rsidR="000057DC" w:rsidRPr="00C96360">
        <w:rPr>
          <w:lang w:val="en-GB"/>
        </w:rPr>
        <w:t>d</w:t>
      </w:r>
      <w:r w:rsidR="000057DC" w:rsidRPr="00B83A34">
        <w:rPr>
          <w:lang w:val="en-GB"/>
        </w:rPr>
        <w:t xml:space="preserve"> </w:t>
      </w:r>
      <w:r w:rsidR="00E85604" w:rsidRPr="00B83A34">
        <w:rPr>
          <w:lang w:val="en-GB"/>
        </w:rPr>
        <w:t xml:space="preserve">to </w:t>
      </w:r>
      <w:r w:rsidR="004A5492" w:rsidRPr="00C96360">
        <w:rPr>
          <w:lang w:val="en-GB"/>
        </w:rPr>
        <w:t>fulfil</w:t>
      </w:r>
      <w:r w:rsidR="00E85604" w:rsidRPr="00B83A34">
        <w:rPr>
          <w:lang w:val="en-GB"/>
        </w:rPr>
        <w:t xml:space="preserve"> its international obligations.</w:t>
      </w:r>
    </w:p>
    <w:p w:rsidR="00BF3CCF" w:rsidRPr="00B83A34" w:rsidRDefault="00B83A34" w:rsidP="00B83A34">
      <w:pPr>
        <w:pStyle w:val="SingleTxtG"/>
        <w:rPr>
          <w:lang w:val="en-GB"/>
        </w:rPr>
      </w:pPr>
      <w:r w:rsidRPr="00B83A34">
        <w:rPr>
          <w:bCs/>
          <w:lang w:val="en-GB"/>
        </w:rPr>
        <w:t>24.</w:t>
      </w:r>
      <w:r w:rsidRPr="00B83A34">
        <w:rPr>
          <w:bCs/>
          <w:lang w:val="en-GB"/>
        </w:rPr>
        <w:tab/>
      </w:r>
      <w:r w:rsidR="00F5388C" w:rsidRPr="00B83A34">
        <w:rPr>
          <w:lang w:val="en-GB" w:eastAsia="fr-FR"/>
        </w:rPr>
        <w:t>The W</w:t>
      </w:r>
      <w:r w:rsidR="00362025" w:rsidRPr="00B83A34">
        <w:rPr>
          <w:lang w:val="en-GB" w:eastAsia="fr-FR"/>
        </w:rPr>
        <w:t xml:space="preserve">orking </w:t>
      </w:r>
      <w:r w:rsidR="00F5388C" w:rsidRPr="00B83A34">
        <w:rPr>
          <w:lang w:val="en-GB" w:eastAsia="fr-FR"/>
        </w:rPr>
        <w:t>G</w:t>
      </w:r>
      <w:r w:rsidR="00362025" w:rsidRPr="00B83A34">
        <w:rPr>
          <w:lang w:val="en-GB" w:eastAsia="fr-FR"/>
        </w:rPr>
        <w:t>roup</w:t>
      </w:r>
      <w:r w:rsidR="00F5388C" w:rsidRPr="00B83A34">
        <w:rPr>
          <w:lang w:val="en-GB" w:eastAsia="fr-FR"/>
        </w:rPr>
        <w:t xml:space="preserve"> is aware that to delete </w:t>
      </w:r>
      <w:r w:rsidR="007859BC" w:rsidRPr="00B83A34">
        <w:rPr>
          <w:lang w:val="en-GB" w:eastAsia="fr-FR"/>
        </w:rPr>
        <w:t>“</w:t>
      </w:r>
      <w:r w:rsidR="00F5388C" w:rsidRPr="00B83A34">
        <w:rPr>
          <w:lang w:val="en-GB" w:eastAsia="fr-FR"/>
        </w:rPr>
        <w:t>race</w:t>
      </w:r>
      <w:r w:rsidR="007859BC" w:rsidRPr="00B83A34">
        <w:rPr>
          <w:lang w:val="en-GB" w:eastAsia="fr-FR"/>
        </w:rPr>
        <w:t>”</w:t>
      </w:r>
      <w:r w:rsidR="00F5388C" w:rsidRPr="00B83A34">
        <w:rPr>
          <w:lang w:val="en-GB" w:eastAsia="fr-FR"/>
        </w:rPr>
        <w:t xml:space="preserve"> from the </w:t>
      </w:r>
      <w:r w:rsidR="00F5388C" w:rsidRPr="00B83A34">
        <w:rPr>
          <w:i/>
          <w:iCs/>
          <w:lang w:val="en-GB" w:eastAsia="fr-FR"/>
        </w:rPr>
        <w:t>lexical corpus</w:t>
      </w:r>
      <w:r w:rsidR="00F5388C" w:rsidRPr="00C96360">
        <w:rPr>
          <w:lang w:val="en-GB" w:eastAsia="fr-FR"/>
        </w:rPr>
        <w:t xml:space="preserve"> </w:t>
      </w:r>
      <w:r w:rsidR="00472447" w:rsidRPr="00B83A34">
        <w:rPr>
          <w:lang w:val="en-GB" w:eastAsia="fr-FR"/>
        </w:rPr>
        <w:t>does</w:t>
      </w:r>
      <w:r w:rsidR="00634E81" w:rsidRPr="00B83A34">
        <w:rPr>
          <w:lang w:val="en-GB" w:eastAsia="fr-FR"/>
        </w:rPr>
        <w:t xml:space="preserve"> </w:t>
      </w:r>
      <w:r w:rsidR="00472447" w:rsidRPr="00B83A34">
        <w:rPr>
          <w:lang w:val="en-GB" w:eastAsia="fr-FR"/>
        </w:rPr>
        <w:t>n</w:t>
      </w:r>
      <w:r w:rsidR="00634E81" w:rsidRPr="00B83A34">
        <w:rPr>
          <w:lang w:val="en-GB" w:eastAsia="fr-FR"/>
        </w:rPr>
        <w:t>o</w:t>
      </w:r>
      <w:r w:rsidR="00472447" w:rsidRPr="00B83A34">
        <w:rPr>
          <w:lang w:val="en-GB" w:eastAsia="fr-FR"/>
        </w:rPr>
        <w:t>t</w:t>
      </w:r>
      <w:r w:rsidR="00F5388C" w:rsidRPr="00B83A34">
        <w:rPr>
          <w:lang w:val="en-GB" w:eastAsia="fr-FR"/>
        </w:rPr>
        <w:t xml:space="preserve"> eliminate racism based on racial discrimination. Rather it may be a way to ignore, minimize or obscure the reality of the specifically </w:t>
      </w:r>
      <w:r w:rsidR="000057DC" w:rsidRPr="00B83A34">
        <w:rPr>
          <w:lang w:val="en-GB" w:eastAsia="fr-FR"/>
        </w:rPr>
        <w:t>“</w:t>
      </w:r>
      <w:r w:rsidR="00F5388C" w:rsidRPr="00B83A34">
        <w:rPr>
          <w:iCs/>
          <w:lang w:val="en-GB" w:eastAsia="fr-FR"/>
        </w:rPr>
        <w:t>racial</w:t>
      </w:r>
      <w:r w:rsidR="000057DC" w:rsidRPr="00C96360">
        <w:rPr>
          <w:iCs/>
          <w:lang w:val="en-GB" w:eastAsia="fr-FR"/>
        </w:rPr>
        <w:t>”</w:t>
      </w:r>
      <w:r w:rsidR="00F5388C" w:rsidRPr="00B83A34">
        <w:rPr>
          <w:i/>
          <w:lang w:val="en-GB" w:eastAsia="fr-FR"/>
        </w:rPr>
        <w:t xml:space="preserve"> </w:t>
      </w:r>
      <w:r w:rsidR="00F5388C" w:rsidRPr="00B83A34">
        <w:rPr>
          <w:lang w:val="en-GB" w:eastAsia="fr-FR"/>
        </w:rPr>
        <w:t xml:space="preserve">racism faced by a part of the </w:t>
      </w:r>
      <w:r w:rsidR="00B14809" w:rsidRPr="00B83A34">
        <w:rPr>
          <w:lang w:val="en-GB" w:eastAsia="fr-FR"/>
        </w:rPr>
        <w:t>Swedish</w:t>
      </w:r>
      <w:r w:rsidR="00F5388C" w:rsidRPr="00B83A34">
        <w:rPr>
          <w:lang w:val="en-GB" w:eastAsia="fr-FR"/>
        </w:rPr>
        <w:t xml:space="preserve"> population. Afro-Swedes belong to many different ethnic groups but may still </w:t>
      </w:r>
      <w:r w:rsidR="00634E81" w:rsidRPr="00B83A34">
        <w:rPr>
          <w:lang w:val="en-GB" w:eastAsia="fr-FR"/>
        </w:rPr>
        <w:t xml:space="preserve">be </w:t>
      </w:r>
      <w:r w:rsidR="00472447" w:rsidRPr="00B83A34">
        <w:rPr>
          <w:lang w:val="en-GB" w:eastAsia="fr-FR"/>
        </w:rPr>
        <w:t>subject</w:t>
      </w:r>
      <w:r w:rsidR="00F5388C" w:rsidRPr="00B83A34">
        <w:rPr>
          <w:lang w:val="en-GB" w:eastAsia="fr-FR"/>
        </w:rPr>
        <w:t xml:space="preserve"> to racial discrimination as a group. </w:t>
      </w:r>
      <w:r w:rsidR="00050EDA" w:rsidRPr="00B83A34">
        <w:rPr>
          <w:lang w:val="en-GB" w:eastAsia="fr-FR"/>
        </w:rPr>
        <w:t xml:space="preserve">Race </w:t>
      </w:r>
      <w:r w:rsidR="00472447" w:rsidRPr="00B83A34">
        <w:rPr>
          <w:lang w:val="en-GB" w:eastAsia="fr-FR"/>
        </w:rPr>
        <w:t>may not</w:t>
      </w:r>
      <w:r w:rsidR="00050EDA" w:rsidRPr="00B83A34">
        <w:rPr>
          <w:lang w:val="en-GB" w:eastAsia="fr-FR"/>
        </w:rPr>
        <w:t xml:space="preserve"> be a biologically meaningful category, but it still is a socially salient category. And anti</w:t>
      </w:r>
      <w:r w:rsidR="00634E81" w:rsidRPr="00B83A34">
        <w:rPr>
          <w:lang w:val="en-GB" w:eastAsia="fr-FR"/>
        </w:rPr>
        <w:t>-</w:t>
      </w:r>
      <w:r w:rsidR="00050EDA" w:rsidRPr="00B83A34">
        <w:rPr>
          <w:lang w:val="en-GB" w:eastAsia="fr-FR"/>
        </w:rPr>
        <w:t>discrimination law, and by extension politics</w:t>
      </w:r>
      <w:r w:rsidR="00634E81" w:rsidRPr="00B83A34">
        <w:rPr>
          <w:lang w:val="en-GB" w:eastAsia="fr-FR"/>
        </w:rPr>
        <w:t>,</w:t>
      </w:r>
      <w:r w:rsidR="00050EDA" w:rsidRPr="00B83A34">
        <w:rPr>
          <w:lang w:val="en-GB" w:eastAsia="fr-FR"/>
        </w:rPr>
        <w:t xml:space="preserve"> needs to be able to </w:t>
      </w:r>
      <w:r w:rsidR="00472447" w:rsidRPr="00B83A34">
        <w:rPr>
          <w:lang w:val="en-GB" w:eastAsia="fr-FR"/>
        </w:rPr>
        <w:t>address</w:t>
      </w:r>
      <w:r w:rsidR="00050EDA" w:rsidRPr="00B83A34">
        <w:rPr>
          <w:lang w:val="en-GB" w:eastAsia="fr-FR"/>
        </w:rPr>
        <w:t xml:space="preserve"> this reality in unequivocal terms</w:t>
      </w:r>
      <w:r w:rsidR="007859BC" w:rsidRPr="00B83A34">
        <w:rPr>
          <w:lang w:val="en-GB" w:eastAsia="fr-FR"/>
        </w:rPr>
        <w:t>.</w:t>
      </w:r>
    </w:p>
    <w:p w:rsidR="00184853" w:rsidRPr="00B83A34" w:rsidRDefault="00B83A34" w:rsidP="00B83A34">
      <w:pPr>
        <w:pStyle w:val="SingleTxtG"/>
        <w:rPr>
          <w:lang w:val="en-GB"/>
        </w:rPr>
      </w:pPr>
      <w:r w:rsidRPr="00B83A34">
        <w:rPr>
          <w:bCs/>
          <w:lang w:val="en-GB"/>
        </w:rPr>
        <w:t>25.</w:t>
      </w:r>
      <w:r w:rsidRPr="00B83A34">
        <w:rPr>
          <w:bCs/>
          <w:lang w:val="en-GB"/>
        </w:rPr>
        <w:tab/>
      </w:r>
      <w:r w:rsidR="00D90A18" w:rsidRPr="00B83A34">
        <w:rPr>
          <w:lang w:val="en-GB"/>
        </w:rPr>
        <w:t>According to the Government</w:t>
      </w:r>
      <w:r w:rsidR="00CB4599" w:rsidRPr="00B83A34">
        <w:rPr>
          <w:bCs/>
          <w:lang w:val="en-GB"/>
        </w:rPr>
        <w:t>,</w:t>
      </w:r>
      <w:r w:rsidR="00D90A18" w:rsidRPr="00B83A34">
        <w:rPr>
          <w:bCs/>
          <w:lang w:val="en-GB"/>
        </w:rPr>
        <w:t xml:space="preserve"> </w:t>
      </w:r>
      <w:r w:rsidR="00D90A18" w:rsidRPr="00B83A34">
        <w:rPr>
          <w:lang w:val="en-GB"/>
        </w:rPr>
        <w:t xml:space="preserve">the </w:t>
      </w:r>
      <w:r w:rsidR="00A368F8" w:rsidRPr="00B83A34">
        <w:rPr>
          <w:lang w:val="en-GB"/>
        </w:rPr>
        <w:t>Discrimination Act contains prohibitions against discrimination that are applicable in virtually all areas of society</w:t>
      </w:r>
      <w:r w:rsidR="00634E81" w:rsidRPr="00C96360">
        <w:rPr>
          <w:lang w:val="en-GB"/>
        </w:rPr>
        <w:t xml:space="preserve"> </w:t>
      </w:r>
      <w:r w:rsidR="00CB4599" w:rsidRPr="00B83A34">
        <w:rPr>
          <w:lang w:val="en-GB"/>
        </w:rPr>
        <w:t>(</w:t>
      </w:r>
      <w:r w:rsidR="00A368F8" w:rsidRPr="00B83A34">
        <w:rPr>
          <w:lang w:val="en-GB"/>
        </w:rPr>
        <w:t xml:space="preserve">working life, education, employment policy activities and employment services not under public contract, membership of certain </w:t>
      </w:r>
      <w:r w:rsidR="00D10DD3" w:rsidRPr="00B83A34">
        <w:rPr>
          <w:lang w:val="en-GB"/>
        </w:rPr>
        <w:t>organizations</w:t>
      </w:r>
      <w:r w:rsidR="00A368F8" w:rsidRPr="00B83A34">
        <w:rPr>
          <w:lang w:val="en-GB"/>
        </w:rPr>
        <w:t>, goods, services</w:t>
      </w:r>
      <w:r w:rsidR="00634E81" w:rsidRPr="00C96360">
        <w:rPr>
          <w:lang w:val="en-GB"/>
        </w:rPr>
        <w:t>,</w:t>
      </w:r>
      <w:r w:rsidR="00A368F8" w:rsidRPr="00B83A34">
        <w:rPr>
          <w:lang w:val="en-GB"/>
        </w:rPr>
        <w:t xml:space="preserve"> housing, public meetings and events, health</w:t>
      </w:r>
      <w:r w:rsidR="00CB4599" w:rsidRPr="00B83A34">
        <w:rPr>
          <w:lang w:val="en-GB"/>
        </w:rPr>
        <w:t>,</w:t>
      </w:r>
      <w:r w:rsidR="00A368F8" w:rsidRPr="00B83A34">
        <w:rPr>
          <w:lang w:val="en-GB"/>
        </w:rPr>
        <w:t xml:space="preserve"> medical care and social services, the social insurance system, unemployment insurance</w:t>
      </w:r>
      <w:r w:rsidR="00634E81" w:rsidRPr="00C96360">
        <w:rPr>
          <w:lang w:val="en-GB"/>
        </w:rPr>
        <w:t>,</w:t>
      </w:r>
      <w:r w:rsidR="00A368F8" w:rsidRPr="00B83A34">
        <w:rPr>
          <w:lang w:val="en-GB"/>
        </w:rPr>
        <w:t xml:space="preserve"> financial aid for studies, national military service</w:t>
      </w:r>
      <w:r w:rsidR="00634E81" w:rsidRPr="00C96360">
        <w:rPr>
          <w:lang w:val="en-GB"/>
        </w:rPr>
        <w:t>,</w:t>
      </w:r>
      <w:r w:rsidR="00A368F8" w:rsidRPr="00B83A34">
        <w:rPr>
          <w:lang w:val="en-GB"/>
        </w:rPr>
        <w:t xml:space="preserve"> civilian service and public employment</w:t>
      </w:r>
      <w:r w:rsidR="00CB4599" w:rsidRPr="00B83A34">
        <w:rPr>
          <w:lang w:val="en-GB"/>
        </w:rPr>
        <w:t>)</w:t>
      </w:r>
      <w:r w:rsidR="00A368F8" w:rsidRPr="00B83A34">
        <w:rPr>
          <w:lang w:val="en-GB"/>
        </w:rPr>
        <w:t>.</w:t>
      </w:r>
    </w:p>
    <w:p w:rsidR="00A368F8" w:rsidRPr="00B83A34" w:rsidRDefault="00B83A34" w:rsidP="00B83A34">
      <w:pPr>
        <w:pStyle w:val="SingleTxtG"/>
        <w:rPr>
          <w:lang w:val="en-GB"/>
        </w:rPr>
      </w:pPr>
      <w:r w:rsidRPr="00B83A34">
        <w:rPr>
          <w:bCs/>
          <w:lang w:val="en-GB"/>
        </w:rPr>
        <w:t>26.</w:t>
      </w:r>
      <w:r w:rsidRPr="00B83A34">
        <w:rPr>
          <w:bCs/>
          <w:lang w:val="en-GB"/>
        </w:rPr>
        <w:tab/>
      </w:r>
      <w:r w:rsidR="00A368F8" w:rsidRPr="00B83A34">
        <w:rPr>
          <w:lang w:val="en-GB"/>
        </w:rPr>
        <w:t>A new penalty, compensation for discrimination, was introduced for infringements of the Discrimination Act, to facilitate the provision of higher levels of compensation to victims of discrimination</w:t>
      </w:r>
      <w:r w:rsidR="00C233C2" w:rsidRPr="00B83A34">
        <w:rPr>
          <w:lang w:val="en-GB"/>
        </w:rPr>
        <w:t xml:space="preserve"> </w:t>
      </w:r>
      <w:r w:rsidR="00A368F8" w:rsidRPr="00B83A34">
        <w:rPr>
          <w:lang w:val="en-GB"/>
        </w:rPr>
        <w:t>for the abuse represented by an infringement and to act as a deterrent against discrimination.</w:t>
      </w:r>
    </w:p>
    <w:p w:rsidR="00A368F8" w:rsidRPr="00B83A34" w:rsidRDefault="00B83A34" w:rsidP="00B83A34">
      <w:pPr>
        <w:pStyle w:val="SingleTxtG"/>
        <w:rPr>
          <w:lang w:val="en-GB"/>
        </w:rPr>
      </w:pPr>
      <w:r w:rsidRPr="00B83A34">
        <w:rPr>
          <w:bCs/>
          <w:lang w:val="en-GB"/>
        </w:rPr>
        <w:t>27.</w:t>
      </w:r>
      <w:r w:rsidRPr="00B83A34">
        <w:rPr>
          <w:bCs/>
          <w:lang w:val="en-GB"/>
        </w:rPr>
        <w:tab/>
      </w:r>
      <w:r w:rsidR="00A368F8" w:rsidRPr="00B83A34">
        <w:rPr>
          <w:lang w:val="en-GB"/>
        </w:rPr>
        <w:t xml:space="preserve">The new Act also introduces a right for non-profit </w:t>
      </w:r>
      <w:r w:rsidR="00ED0876" w:rsidRPr="00B83A34">
        <w:rPr>
          <w:lang w:val="en-GB"/>
        </w:rPr>
        <w:t>organizations</w:t>
      </w:r>
      <w:r w:rsidR="00A368F8" w:rsidRPr="00B83A34">
        <w:rPr>
          <w:lang w:val="en-GB"/>
        </w:rPr>
        <w:t xml:space="preserve"> to bring an action on behalf of an individual in the same way as employee </w:t>
      </w:r>
      <w:r w:rsidR="00ED0876" w:rsidRPr="00B83A34">
        <w:rPr>
          <w:lang w:val="en-GB"/>
        </w:rPr>
        <w:t>organizations</w:t>
      </w:r>
      <w:r w:rsidR="00A368F8" w:rsidRPr="00B83A34">
        <w:rPr>
          <w:lang w:val="en-GB"/>
        </w:rPr>
        <w:t xml:space="preserve"> are entitled to do.</w:t>
      </w:r>
    </w:p>
    <w:p w:rsidR="00A368F8" w:rsidRPr="00B83A34" w:rsidRDefault="00B83A34" w:rsidP="00B83A34">
      <w:pPr>
        <w:pStyle w:val="SingleTxtG"/>
        <w:rPr>
          <w:lang w:val="en-GB"/>
        </w:rPr>
      </w:pPr>
      <w:r w:rsidRPr="00B83A34">
        <w:rPr>
          <w:bCs/>
          <w:lang w:val="en-GB"/>
        </w:rPr>
        <w:t>28.</w:t>
      </w:r>
      <w:r w:rsidRPr="00B83A34">
        <w:rPr>
          <w:bCs/>
          <w:lang w:val="en-GB"/>
        </w:rPr>
        <w:tab/>
      </w:r>
      <w:r w:rsidR="00184853" w:rsidRPr="00B83A34">
        <w:rPr>
          <w:lang w:val="en-GB"/>
        </w:rPr>
        <w:t>The Working Group was informed that</w:t>
      </w:r>
      <w:r w:rsidR="00634E81" w:rsidRPr="00C96360">
        <w:rPr>
          <w:lang w:val="en-GB"/>
        </w:rPr>
        <w:t>,</w:t>
      </w:r>
      <w:r w:rsidR="00184853" w:rsidRPr="00B83A34">
        <w:rPr>
          <w:lang w:val="en-GB"/>
        </w:rPr>
        <w:t xml:space="preserve"> s</w:t>
      </w:r>
      <w:r w:rsidR="00A368F8" w:rsidRPr="00B83A34">
        <w:rPr>
          <w:lang w:val="en-GB"/>
        </w:rPr>
        <w:t>ince its adoption</w:t>
      </w:r>
      <w:r w:rsidR="00634E81" w:rsidRPr="00C96360">
        <w:rPr>
          <w:lang w:val="en-GB"/>
        </w:rPr>
        <w:t>,</w:t>
      </w:r>
      <w:r w:rsidR="00A368F8" w:rsidRPr="00B83A34">
        <w:rPr>
          <w:lang w:val="en-GB"/>
        </w:rPr>
        <w:t xml:space="preserve"> the Act </w:t>
      </w:r>
      <w:r w:rsidR="000057DC" w:rsidRPr="00B83A34">
        <w:rPr>
          <w:lang w:val="en-GB"/>
        </w:rPr>
        <w:t>ha</w:t>
      </w:r>
      <w:r w:rsidR="000057DC" w:rsidRPr="00C96360">
        <w:rPr>
          <w:lang w:val="en-GB"/>
        </w:rPr>
        <w:t>d</w:t>
      </w:r>
      <w:r w:rsidR="000057DC" w:rsidRPr="00B83A34">
        <w:rPr>
          <w:lang w:val="en-GB"/>
        </w:rPr>
        <w:t xml:space="preserve"> </w:t>
      </w:r>
      <w:r w:rsidR="00A368F8" w:rsidRPr="00B83A34">
        <w:rPr>
          <w:lang w:val="en-GB"/>
        </w:rPr>
        <w:t xml:space="preserve">been extended and more improvements </w:t>
      </w:r>
      <w:r w:rsidR="000057DC" w:rsidRPr="00C96360">
        <w:rPr>
          <w:lang w:val="en-GB"/>
        </w:rPr>
        <w:t>we</w:t>
      </w:r>
      <w:r w:rsidR="000057DC" w:rsidRPr="00B83A34">
        <w:rPr>
          <w:lang w:val="en-GB"/>
        </w:rPr>
        <w:t xml:space="preserve">re </w:t>
      </w:r>
      <w:r w:rsidR="00A368F8" w:rsidRPr="00B83A34">
        <w:rPr>
          <w:lang w:val="en-GB"/>
        </w:rPr>
        <w:t xml:space="preserve">currently under work. </w:t>
      </w:r>
    </w:p>
    <w:p w:rsidR="006F027D" w:rsidRPr="00B83A34" w:rsidRDefault="00B83A34" w:rsidP="00B83A34">
      <w:pPr>
        <w:pStyle w:val="SingleTxtG"/>
        <w:rPr>
          <w:lang w:val="en-GB"/>
        </w:rPr>
      </w:pPr>
      <w:r w:rsidRPr="00B83A34">
        <w:rPr>
          <w:bCs/>
          <w:lang w:val="en-GB"/>
        </w:rPr>
        <w:t>29.</w:t>
      </w:r>
      <w:r w:rsidRPr="00B83A34">
        <w:rPr>
          <w:bCs/>
          <w:lang w:val="en-GB"/>
        </w:rPr>
        <w:tab/>
      </w:r>
      <w:r w:rsidR="005D1EB2" w:rsidRPr="00B83A34">
        <w:rPr>
          <w:lang w:val="en-GB"/>
        </w:rPr>
        <w:t>The experts were</w:t>
      </w:r>
      <w:r w:rsidR="005E5158" w:rsidRPr="00B83A34">
        <w:rPr>
          <w:lang w:val="en-GB"/>
        </w:rPr>
        <w:t xml:space="preserve"> informed that</w:t>
      </w:r>
      <w:r w:rsidR="00A368F8" w:rsidRPr="00B83A34">
        <w:rPr>
          <w:lang w:val="en-GB"/>
        </w:rPr>
        <w:t xml:space="preserve"> the </w:t>
      </w:r>
      <w:r w:rsidR="00634E81" w:rsidRPr="00C96360">
        <w:rPr>
          <w:lang w:val="en-GB"/>
        </w:rPr>
        <w:t>G</w:t>
      </w:r>
      <w:r w:rsidR="00634E81" w:rsidRPr="00B83A34">
        <w:rPr>
          <w:lang w:val="en-GB"/>
        </w:rPr>
        <w:t xml:space="preserve">overnment </w:t>
      </w:r>
      <w:r w:rsidR="000057DC" w:rsidRPr="00B83A34">
        <w:rPr>
          <w:lang w:val="en-GB"/>
        </w:rPr>
        <w:t>ha</w:t>
      </w:r>
      <w:r w:rsidR="000057DC" w:rsidRPr="00C96360">
        <w:rPr>
          <w:lang w:val="en-GB"/>
        </w:rPr>
        <w:t>d</w:t>
      </w:r>
      <w:r w:rsidR="000057DC" w:rsidRPr="00B83A34">
        <w:rPr>
          <w:lang w:val="en-GB"/>
        </w:rPr>
        <w:t xml:space="preserve"> </w:t>
      </w:r>
      <w:r w:rsidR="00A368F8" w:rsidRPr="00B83A34">
        <w:rPr>
          <w:lang w:val="en-GB"/>
        </w:rPr>
        <w:t>appointed an inquir</w:t>
      </w:r>
      <w:r w:rsidR="00FE07A9" w:rsidRPr="00B83A34">
        <w:rPr>
          <w:lang w:val="en-GB"/>
        </w:rPr>
        <w:t xml:space="preserve">er </w:t>
      </w:r>
      <w:r w:rsidR="00A368F8" w:rsidRPr="00B83A34">
        <w:rPr>
          <w:lang w:val="en-GB"/>
        </w:rPr>
        <w:t xml:space="preserve">to propose how the work against discrimination </w:t>
      </w:r>
      <w:r w:rsidR="000057DC" w:rsidRPr="00C96360">
        <w:rPr>
          <w:lang w:val="en-GB"/>
        </w:rPr>
        <w:t>could</w:t>
      </w:r>
      <w:r w:rsidR="000057DC" w:rsidRPr="00B83A34">
        <w:rPr>
          <w:lang w:val="en-GB"/>
        </w:rPr>
        <w:t xml:space="preserve"> </w:t>
      </w:r>
      <w:r w:rsidR="00A368F8" w:rsidRPr="00B83A34">
        <w:rPr>
          <w:lang w:val="en-GB"/>
        </w:rPr>
        <w:t xml:space="preserve">be organized and be more efficient. </w:t>
      </w:r>
      <w:r w:rsidR="00B54DF0" w:rsidRPr="00B83A34">
        <w:rPr>
          <w:lang w:val="en-GB"/>
        </w:rPr>
        <w:t xml:space="preserve">The task of the Equality Ombudsman </w:t>
      </w:r>
      <w:r w:rsidR="000057DC" w:rsidRPr="00C96360">
        <w:rPr>
          <w:lang w:val="en-GB"/>
        </w:rPr>
        <w:t>was</w:t>
      </w:r>
      <w:r w:rsidR="000057DC" w:rsidRPr="00B83A34">
        <w:rPr>
          <w:lang w:val="en-GB"/>
        </w:rPr>
        <w:t xml:space="preserve"> </w:t>
      </w:r>
      <w:r w:rsidR="00B54DF0" w:rsidRPr="00B83A34">
        <w:rPr>
          <w:lang w:val="en-GB"/>
        </w:rPr>
        <w:t xml:space="preserve">to monitor compliance with the Discrimination Act. As part of its mandate, the Equality Ombudsman </w:t>
      </w:r>
      <w:r w:rsidR="000057DC" w:rsidRPr="00C96360">
        <w:rPr>
          <w:lang w:val="en-GB"/>
        </w:rPr>
        <w:t>could</w:t>
      </w:r>
      <w:r w:rsidR="000057DC" w:rsidRPr="00B83A34">
        <w:rPr>
          <w:lang w:val="en-GB"/>
        </w:rPr>
        <w:t xml:space="preserve"> </w:t>
      </w:r>
      <w:r w:rsidR="00B54DF0" w:rsidRPr="00B83A34">
        <w:rPr>
          <w:lang w:val="en-GB"/>
        </w:rPr>
        <w:t>investigate complaints of discrimination that violate</w:t>
      </w:r>
      <w:r w:rsidR="000057DC" w:rsidRPr="00C96360">
        <w:rPr>
          <w:lang w:val="en-GB"/>
        </w:rPr>
        <w:t>d</w:t>
      </w:r>
      <w:r w:rsidR="00B54DF0" w:rsidRPr="00B83A34">
        <w:rPr>
          <w:lang w:val="en-GB"/>
        </w:rPr>
        <w:t xml:space="preserve"> the provisions of the Discrimination Act, and in so doing represent the complainant in connection with settlements or, as a last resort, in court. </w:t>
      </w:r>
      <w:r w:rsidR="00A368F8" w:rsidRPr="00B83A34">
        <w:rPr>
          <w:lang w:val="en-GB"/>
        </w:rPr>
        <w:t>The investigator shall, inter alia,</w:t>
      </w:r>
      <w:r w:rsidR="005D1EB2" w:rsidRPr="00B83A34">
        <w:rPr>
          <w:lang w:val="en-GB"/>
        </w:rPr>
        <w:t xml:space="preserve"> </w:t>
      </w:r>
      <w:r w:rsidR="00634E81" w:rsidRPr="00B83A34">
        <w:rPr>
          <w:lang w:val="en-GB"/>
        </w:rPr>
        <w:t>analy</w:t>
      </w:r>
      <w:r w:rsidR="00634E81" w:rsidRPr="00C96360">
        <w:rPr>
          <w:lang w:val="en-GB"/>
        </w:rPr>
        <w:t>s</w:t>
      </w:r>
      <w:r w:rsidR="00634E81" w:rsidRPr="00B83A34">
        <w:rPr>
          <w:lang w:val="en-GB"/>
        </w:rPr>
        <w:t xml:space="preserve">e </w:t>
      </w:r>
      <w:r w:rsidR="00A368F8" w:rsidRPr="00B83A34">
        <w:rPr>
          <w:lang w:val="en-GB"/>
        </w:rPr>
        <w:t>the legal possibilities and mandate of the Equality Ombudsman in the processing of complaints, out-of-court settlements and in bringing cases to court</w:t>
      </w:r>
      <w:r w:rsidR="00634E81" w:rsidRPr="00C96360">
        <w:rPr>
          <w:lang w:val="en-GB"/>
        </w:rPr>
        <w:t>,</w:t>
      </w:r>
      <w:r w:rsidR="00A368F8" w:rsidRPr="00B83A34">
        <w:rPr>
          <w:lang w:val="en-GB"/>
        </w:rPr>
        <w:t xml:space="preserve"> and to establish if clarifications regarding these different aspects are needed</w:t>
      </w:r>
      <w:r w:rsidR="005D1EB2" w:rsidRPr="00B83A34">
        <w:rPr>
          <w:lang w:val="en-GB"/>
        </w:rPr>
        <w:t>.</w:t>
      </w:r>
      <w:r w:rsidR="0076736E" w:rsidRPr="00B83A34">
        <w:rPr>
          <w:lang w:val="en-GB"/>
        </w:rPr>
        <w:t xml:space="preserve"> </w:t>
      </w:r>
    </w:p>
    <w:p w:rsidR="00B54DF0" w:rsidRPr="00B83A34" w:rsidRDefault="00B83A34" w:rsidP="00B83A34">
      <w:pPr>
        <w:pStyle w:val="SingleTxtG"/>
        <w:rPr>
          <w:iCs/>
          <w:lang w:val="en-GB"/>
        </w:rPr>
      </w:pPr>
      <w:r w:rsidRPr="00B83A34">
        <w:rPr>
          <w:bCs/>
          <w:iCs/>
          <w:lang w:val="en-GB"/>
        </w:rPr>
        <w:t>30.</w:t>
      </w:r>
      <w:r w:rsidRPr="00B83A34">
        <w:rPr>
          <w:bCs/>
          <w:iCs/>
          <w:lang w:val="en-GB"/>
        </w:rPr>
        <w:tab/>
      </w:r>
      <w:r w:rsidR="00280F50" w:rsidRPr="00B83A34">
        <w:rPr>
          <w:lang w:val="en-GB"/>
        </w:rPr>
        <w:t>The Equality Ombudsman</w:t>
      </w:r>
      <w:r w:rsidR="0076736E" w:rsidRPr="00B83A34">
        <w:rPr>
          <w:lang w:val="en-GB"/>
        </w:rPr>
        <w:t xml:space="preserve"> is complemented throughout Sweden by 16 </w:t>
      </w:r>
      <w:r w:rsidR="00634E81" w:rsidRPr="00C96360">
        <w:rPr>
          <w:lang w:val="en-GB"/>
        </w:rPr>
        <w:t>a</w:t>
      </w:r>
      <w:r w:rsidR="00634E81" w:rsidRPr="00B83A34">
        <w:rPr>
          <w:lang w:val="en-GB"/>
        </w:rPr>
        <w:t>nti</w:t>
      </w:r>
      <w:r w:rsidR="003B7DBD" w:rsidRPr="00B83A34">
        <w:rPr>
          <w:lang w:val="en-GB"/>
        </w:rPr>
        <w:t>-discrimination</w:t>
      </w:r>
      <w:r w:rsidR="0076736E" w:rsidRPr="00B83A34">
        <w:rPr>
          <w:lang w:val="en-GB"/>
        </w:rPr>
        <w:t xml:space="preserve"> bureau</w:t>
      </w:r>
      <w:r w:rsidR="00634E81" w:rsidRPr="00C96360">
        <w:rPr>
          <w:lang w:val="en-GB"/>
        </w:rPr>
        <w:t>x</w:t>
      </w:r>
      <w:r w:rsidR="0076736E" w:rsidRPr="00B83A34">
        <w:rPr>
          <w:lang w:val="en-GB"/>
        </w:rPr>
        <w:t xml:space="preserve">, partially funded by </w:t>
      </w:r>
      <w:r w:rsidR="00634E81" w:rsidRPr="00C96360">
        <w:rPr>
          <w:lang w:val="en-GB"/>
        </w:rPr>
        <w:t>G</w:t>
      </w:r>
      <w:r w:rsidR="00634E81" w:rsidRPr="00B83A34">
        <w:rPr>
          <w:lang w:val="en-GB"/>
        </w:rPr>
        <w:t>overnment</w:t>
      </w:r>
      <w:r w:rsidR="0076736E" w:rsidRPr="00B83A34">
        <w:rPr>
          <w:lang w:val="en-GB"/>
        </w:rPr>
        <w:t xml:space="preserve">; they support victims with complaints, either on their own or in </w:t>
      </w:r>
      <w:r w:rsidR="00AF5741" w:rsidRPr="00B83A34">
        <w:rPr>
          <w:lang w:val="en-GB"/>
        </w:rPr>
        <w:t xml:space="preserve">cooperation </w:t>
      </w:r>
      <w:r w:rsidR="0076736E" w:rsidRPr="00B83A34">
        <w:rPr>
          <w:lang w:val="en-GB"/>
        </w:rPr>
        <w:t xml:space="preserve">with </w:t>
      </w:r>
      <w:r w:rsidR="00AF5741" w:rsidRPr="00B83A34">
        <w:rPr>
          <w:lang w:val="en-GB"/>
        </w:rPr>
        <w:t xml:space="preserve">the </w:t>
      </w:r>
      <w:r w:rsidR="0076736E" w:rsidRPr="00B83A34">
        <w:rPr>
          <w:lang w:val="en-GB"/>
        </w:rPr>
        <w:t>E</w:t>
      </w:r>
      <w:r w:rsidR="00AF5741" w:rsidRPr="00B83A34">
        <w:rPr>
          <w:lang w:val="en-GB"/>
        </w:rPr>
        <w:t xml:space="preserve">quality </w:t>
      </w:r>
      <w:r w:rsidR="0076736E" w:rsidRPr="00B83A34">
        <w:rPr>
          <w:lang w:val="en-GB"/>
        </w:rPr>
        <w:t>O</w:t>
      </w:r>
      <w:r w:rsidR="00AF5741" w:rsidRPr="00B83A34">
        <w:rPr>
          <w:lang w:val="en-GB"/>
        </w:rPr>
        <w:t>mbudsman</w:t>
      </w:r>
      <w:r w:rsidR="0076736E" w:rsidRPr="00B83A34">
        <w:rPr>
          <w:lang w:val="en-GB"/>
        </w:rPr>
        <w:t xml:space="preserve">. The </w:t>
      </w:r>
      <w:r w:rsidR="00634E81" w:rsidRPr="00C96360">
        <w:rPr>
          <w:lang w:val="en-GB"/>
        </w:rPr>
        <w:t>anti-discrimination bureaux</w:t>
      </w:r>
      <w:r w:rsidR="00634E81" w:rsidRPr="00B83A34">
        <w:rPr>
          <w:lang w:val="en-GB"/>
        </w:rPr>
        <w:t xml:space="preserve">’ </w:t>
      </w:r>
      <w:r w:rsidR="0076736E" w:rsidRPr="00B83A34">
        <w:rPr>
          <w:lang w:val="en-GB"/>
        </w:rPr>
        <w:t>2014 report (</w:t>
      </w:r>
      <w:r w:rsidR="0076736E" w:rsidRPr="00B83A34">
        <w:rPr>
          <w:i/>
          <w:iCs/>
          <w:lang w:val="en-GB"/>
        </w:rPr>
        <w:t>Arsrapport</w:t>
      </w:r>
      <w:r w:rsidR="0076736E" w:rsidRPr="00B83A34">
        <w:rPr>
          <w:lang w:val="en-GB"/>
        </w:rPr>
        <w:t xml:space="preserve"> 2014) stated that 47</w:t>
      </w:r>
      <w:r w:rsidR="00DF40C8" w:rsidRPr="00C96360">
        <w:rPr>
          <w:lang w:val="en-GB"/>
        </w:rPr>
        <w:t xml:space="preserve"> per cent</w:t>
      </w:r>
      <w:r w:rsidR="0076736E" w:rsidRPr="00B83A34">
        <w:rPr>
          <w:lang w:val="en-GB"/>
        </w:rPr>
        <w:t xml:space="preserve"> of complaints were settled out of court through financial </w:t>
      </w:r>
      <w:r w:rsidR="00CA34E0" w:rsidRPr="00B83A34">
        <w:rPr>
          <w:lang w:val="en-GB"/>
        </w:rPr>
        <w:t>settlements</w:t>
      </w:r>
      <w:r w:rsidR="0076736E" w:rsidRPr="00B83A34">
        <w:rPr>
          <w:lang w:val="en-GB"/>
        </w:rPr>
        <w:t>, 46</w:t>
      </w:r>
      <w:r w:rsidR="00DF40C8" w:rsidRPr="00C96360">
        <w:rPr>
          <w:lang w:val="en-GB"/>
        </w:rPr>
        <w:t xml:space="preserve"> per cent</w:t>
      </w:r>
      <w:r w:rsidR="0076736E" w:rsidRPr="00B83A34">
        <w:rPr>
          <w:lang w:val="en-GB"/>
        </w:rPr>
        <w:t xml:space="preserve"> discontinued, </w:t>
      </w:r>
      <w:r w:rsidR="00634E81" w:rsidRPr="00C96360">
        <w:rPr>
          <w:lang w:val="en-GB"/>
        </w:rPr>
        <w:t xml:space="preserve">with </w:t>
      </w:r>
      <w:r w:rsidR="0076736E" w:rsidRPr="00B83A34">
        <w:rPr>
          <w:lang w:val="en-GB"/>
        </w:rPr>
        <w:t>only 7</w:t>
      </w:r>
      <w:r w:rsidR="00DF40C8" w:rsidRPr="00C96360">
        <w:rPr>
          <w:lang w:val="en-GB"/>
        </w:rPr>
        <w:t xml:space="preserve"> per cent</w:t>
      </w:r>
      <w:r w:rsidR="0076736E" w:rsidRPr="00B83A34">
        <w:rPr>
          <w:lang w:val="en-GB"/>
        </w:rPr>
        <w:t xml:space="preserve"> ended through a judicial decision. </w:t>
      </w:r>
      <w:r w:rsidR="006F027D" w:rsidRPr="00B83A34">
        <w:rPr>
          <w:lang w:val="en-GB"/>
        </w:rPr>
        <w:t xml:space="preserve">It seems </w:t>
      </w:r>
      <w:r w:rsidR="00634E81" w:rsidRPr="00C96360">
        <w:rPr>
          <w:lang w:val="en-GB"/>
        </w:rPr>
        <w:t xml:space="preserve">anti-discrimination bureaux </w:t>
      </w:r>
      <w:r w:rsidR="006F027D" w:rsidRPr="00B83A34">
        <w:rPr>
          <w:lang w:val="en-GB"/>
        </w:rPr>
        <w:t xml:space="preserve">are only minimally focused on discrimination based on race and </w:t>
      </w:r>
      <w:r w:rsidR="00AF5741" w:rsidRPr="00B83A34">
        <w:rPr>
          <w:lang w:val="en-GB"/>
        </w:rPr>
        <w:t xml:space="preserve">receive </w:t>
      </w:r>
      <w:r w:rsidR="006F027D" w:rsidRPr="00B83A34">
        <w:rPr>
          <w:lang w:val="en-GB"/>
        </w:rPr>
        <w:t>few case</w:t>
      </w:r>
      <w:r w:rsidR="00AF5741" w:rsidRPr="00B83A34">
        <w:rPr>
          <w:lang w:val="en-GB"/>
        </w:rPr>
        <w:t xml:space="preserve">s; </w:t>
      </w:r>
      <w:r w:rsidR="0068043C" w:rsidRPr="00B83A34">
        <w:rPr>
          <w:lang w:val="en-GB"/>
        </w:rPr>
        <w:t>with the</w:t>
      </w:r>
      <w:r w:rsidR="00AF5741" w:rsidRPr="00B83A34">
        <w:rPr>
          <w:lang w:val="en-GB"/>
        </w:rPr>
        <w:t xml:space="preserve"> </w:t>
      </w:r>
      <w:r w:rsidR="00CA34E0" w:rsidRPr="00B83A34">
        <w:rPr>
          <w:lang w:val="en-GB"/>
        </w:rPr>
        <w:t>absence</w:t>
      </w:r>
      <w:r w:rsidR="006F027D" w:rsidRPr="00B83A34">
        <w:rPr>
          <w:lang w:val="en-GB"/>
        </w:rPr>
        <w:t xml:space="preserve"> of </w:t>
      </w:r>
      <w:r w:rsidR="00634E81" w:rsidRPr="00C96360">
        <w:rPr>
          <w:lang w:val="en-GB"/>
        </w:rPr>
        <w:t>A</w:t>
      </w:r>
      <w:r w:rsidR="00634E81" w:rsidRPr="00B83A34">
        <w:rPr>
          <w:lang w:val="en-GB"/>
        </w:rPr>
        <w:t>fro</w:t>
      </w:r>
      <w:r w:rsidR="00634E81" w:rsidRPr="00C96360">
        <w:rPr>
          <w:lang w:val="en-GB"/>
        </w:rPr>
        <w:t>-</w:t>
      </w:r>
      <w:r w:rsidR="006F027D" w:rsidRPr="00B83A34">
        <w:rPr>
          <w:lang w:val="en-GB"/>
        </w:rPr>
        <w:t xml:space="preserve">Swedish or other ethnic minority lawyers and consultants at the </w:t>
      </w:r>
      <w:r w:rsidR="00634E81" w:rsidRPr="00C96360">
        <w:rPr>
          <w:lang w:val="en-GB"/>
        </w:rPr>
        <w:t>anti-discrimination bureaux</w:t>
      </w:r>
      <w:r w:rsidR="006F027D" w:rsidRPr="00B83A34">
        <w:rPr>
          <w:lang w:val="en-GB"/>
        </w:rPr>
        <w:t>, they have a low rate of confidence amongst members of the Afro</w:t>
      </w:r>
      <w:r w:rsidR="00634E81" w:rsidRPr="00C96360">
        <w:rPr>
          <w:lang w:val="en-GB"/>
        </w:rPr>
        <w:t>-</w:t>
      </w:r>
      <w:r w:rsidR="006F027D" w:rsidRPr="00B83A34">
        <w:rPr>
          <w:lang w:val="en-GB"/>
        </w:rPr>
        <w:t>Swedish community</w:t>
      </w:r>
      <w:r w:rsidR="00AF5741" w:rsidRPr="00B83A34">
        <w:rPr>
          <w:lang w:val="en-GB"/>
        </w:rPr>
        <w:t>.</w:t>
      </w:r>
    </w:p>
    <w:p w:rsidR="00E12B85" w:rsidRPr="00B83A34" w:rsidRDefault="00B83A34" w:rsidP="00B83A34">
      <w:pPr>
        <w:pStyle w:val="SingleTxtG"/>
        <w:rPr>
          <w:lang w:val="en-GB"/>
        </w:rPr>
      </w:pPr>
      <w:r w:rsidRPr="00B83A34">
        <w:rPr>
          <w:bCs/>
          <w:lang w:val="en-GB"/>
        </w:rPr>
        <w:t>31.</w:t>
      </w:r>
      <w:r w:rsidRPr="00B83A34">
        <w:rPr>
          <w:bCs/>
          <w:lang w:val="en-GB"/>
        </w:rPr>
        <w:tab/>
      </w:r>
      <w:r w:rsidR="00E12B85" w:rsidRPr="00B83A34">
        <w:rPr>
          <w:lang w:val="en-GB"/>
        </w:rPr>
        <w:t>The Penal Code contains two provisions directly concerned with contempt or discrimination on the grounds of race, colour, national or ethnic origin, religious belief or sexual orientation, namely those relating to agitation against a national or ethnic group (</w:t>
      </w:r>
      <w:r w:rsidR="00C0718E" w:rsidRPr="00C96360">
        <w:rPr>
          <w:lang w:val="en-GB"/>
        </w:rPr>
        <w:t>chap.</w:t>
      </w:r>
      <w:r w:rsidR="00C0718E" w:rsidRPr="00B83A34">
        <w:rPr>
          <w:lang w:val="en-GB"/>
        </w:rPr>
        <w:t xml:space="preserve"> </w:t>
      </w:r>
      <w:r w:rsidR="00E12B85" w:rsidRPr="00B83A34">
        <w:rPr>
          <w:lang w:val="en-GB"/>
        </w:rPr>
        <w:t xml:space="preserve">16, </w:t>
      </w:r>
      <w:r w:rsidR="00C0718E" w:rsidRPr="00C96360">
        <w:rPr>
          <w:lang w:val="en-GB"/>
        </w:rPr>
        <w:t>sect.</w:t>
      </w:r>
      <w:r w:rsidR="00C0718E" w:rsidRPr="00B83A34">
        <w:rPr>
          <w:lang w:val="en-GB"/>
        </w:rPr>
        <w:t xml:space="preserve"> </w:t>
      </w:r>
      <w:r w:rsidR="00E12B85" w:rsidRPr="00B83A34">
        <w:rPr>
          <w:lang w:val="en-GB"/>
        </w:rPr>
        <w:t>8) and to unlawful discrimination (</w:t>
      </w:r>
      <w:r w:rsidR="00C0718E" w:rsidRPr="00C96360">
        <w:rPr>
          <w:lang w:val="en-GB"/>
        </w:rPr>
        <w:t xml:space="preserve">chap. 16, sect. </w:t>
      </w:r>
      <w:r w:rsidR="00E12B85" w:rsidRPr="00B83A34">
        <w:rPr>
          <w:lang w:val="en-GB"/>
        </w:rPr>
        <w:t>9).</w:t>
      </w:r>
      <w:r w:rsidR="009632DD" w:rsidRPr="00B83A34">
        <w:rPr>
          <w:lang w:val="en-GB"/>
        </w:rPr>
        <w:t xml:space="preserve"> </w:t>
      </w:r>
      <w:r w:rsidR="00E12B85" w:rsidRPr="00B83A34">
        <w:rPr>
          <w:lang w:val="en-GB"/>
        </w:rPr>
        <w:t xml:space="preserve">The Act on Responsibility for Electronic Bulletin Boards (1998:112) also </w:t>
      </w:r>
      <w:r w:rsidR="00A96827" w:rsidRPr="00B83A34">
        <w:rPr>
          <w:lang w:val="en-GB"/>
        </w:rPr>
        <w:t>works</w:t>
      </w:r>
      <w:r w:rsidR="00E12B85" w:rsidRPr="00B83A34">
        <w:rPr>
          <w:lang w:val="en-GB"/>
        </w:rPr>
        <w:t xml:space="preserve"> against agitation against national or ethnic groups. </w:t>
      </w:r>
    </w:p>
    <w:p w:rsidR="00A368F8" w:rsidRPr="00B83A34" w:rsidRDefault="00B83A34" w:rsidP="00B83A34">
      <w:pPr>
        <w:pStyle w:val="SingleTxtG"/>
        <w:rPr>
          <w:iCs/>
          <w:lang w:val="en-GB"/>
        </w:rPr>
      </w:pPr>
      <w:r w:rsidRPr="00B83A34">
        <w:rPr>
          <w:bCs/>
          <w:iCs/>
          <w:lang w:val="en-GB"/>
        </w:rPr>
        <w:t>32.</w:t>
      </w:r>
      <w:r w:rsidRPr="00B83A34">
        <w:rPr>
          <w:bCs/>
          <w:iCs/>
          <w:lang w:val="en-GB"/>
        </w:rPr>
        <w:tab/>
      </w:r>
      <w:r w:rsidR="00E12B85" w:rsidRPr="00B83A34">
        <w:rPr>
          <w:lang w:val="en-GB"/>
        </w:rPr>
        <w:t xml:space="preserve">According to </w:t>
      </w:r>
      <w:r w:rsidR="00C0718E" w:rsidRPr="00C96360">
        <w:rPr>
          <w:lang w:val="en-GB"/>
        </w:rPr>
        <w:t>c</w:t>
      </w:r>
      <w:r w:rsidR="00C0718E" w:rsidRPr="00B83A34">
        <w:rPr>
          <w:lang w:val="en-GB"/>
        </w:rPr>
        <w:t xml:space="preserve">hapter </w:t>
      </w:r>
      <w:r w:rsidR="00E12B85" w:rsidRPr="00B83A34">
        <w:rPr>
          <w:lang w:val="en-GB"/>
        </w:rPr>
        <w:t xml:space="preserve">29, </w:t>
      </w:r>
      <w:r w:rsidR="00C0718E" w:rsidRPr="00C96360">
        <w:rPr>
          <w:lang w:val="en-GB"/>
        </w:rPr>
        <w:t>s</w:t>
      </w:r>
      <w:r w:rsidR="00C0718E" w:rsidRPr="00B83A34">
        <w:rPr>
          <w:lang w:val="en-GB"/>
        </w:rPr>
        <w:t xml:space="preserve">ection </w:t>
      </w:r>
      <w:r w:rsidR="00E12B85" w:rsidRPr="00B83A34">
        <w:rPr>
          <w:lang w:val="en-GB"/>
        </w:rPr>
        <w:t xml:space="preserve">2, </w:t>
      </w:r>
      <w:r w:rsidR="00C0718E" w:rsidRPr="00C96360">
        <w:rPr>
          <w:lang w:val="en-GB"/>
        </w:rPr>
        <w:t>p</w:t>
      </w:r>
      <w:r w:rsidR="00C0718E" w:rsidRPr="00B83A34">
        <w:rPr>
          <w:lang w:val="en-GB"/>
        </w:rPr>
        <w:t xml:space="preserve">aragraph </w:t>
      </w:r>
      <w:r w:rsidR="00E12B85" w:rsidRPr="00B83A34">
        <w:rPr>
          <w:lang w:val="en-GB"/>
        </w:rPr>
        <w:t xml:space="preserve">7 of the Penal Code, it is </w:t>
      </w:r>
      <w:r w:rsidR="00F53C31" w:rsidRPr="00B83A34">
        <w:rPr>
          <w:lang w:val="en-GB"/>
        </w:rPr>
        <w:t>to b</w:t>
      </w:r>
      <w:r w:rsidR="006F027D" w:rsidRPr="00B83A34">
        <w:rPr>
          <w:lang w:val="en-GB"/>
        </w:rPr>
        <w:t xml:space="preserve">e </w:t>
      </w:r>
      <w:r w:rsidR="00F53C31" w:rsidRPr="00B83A34">
        <w:rPr>
          <w:lang w:val="en-GB"/>
        </w:rPr>
        <w:t xml:space="preserve">considered an aggravating </w:t>
      </w:r>
      <w:r w:rsidR="00E12B85" w:rsidRPr="00B83A34">
        <w:rPr>
          <w:lang w:val="en-GB"/>
        </w:rPr>
        <w:t>circumstance when assessing penal value if the motive of a crime was to aggrieve a person, ethnic group, or some other similar group of people by reason of race, colour, national or ethnic origin, religious belief, sexual orientation or other similar circumstance. The provision is applicable to all crime categories.</w:t>
      </w:r>
    </w:p>
    <w:p w:rsidR="008170E5" w:rsidRPr="00B83A34" w:rsidRDefault="00851733" w:rsidP="00386DDC">
      <w:pPr>
        <w:pStyle w:val="H1G"/>
        <w:rPr>
          <w:lang w:val="en-GB"/>
        </w:rPr>
      </w:pPr>
      <w:r w:rsidRPr="00B83A34">
        <w:rPr>
          <w:lang w:val="en-GB"/>
        </w:rPr>
        <w:tab/>
      </w:r>
      <w:r w:rsidR="00845474" w:rsidRPr="00B83A34">
        <w:rPr>
          <w:lang w:val="en-GB"/>
        </w:rPr>
        <w:t>B.</w:t>
      </w:r>
      <w:r w:rsidR="00845474" w:rsidRPr="00B83A34">
        <w:rPr>
          <w:lang w:val="en-GB"/>
        </w:rPr>
        <w:tab/>
        <w:t>Institutional and p</w:t>
      </w:r>
      <w:r w:rsidR="004039A9" w:rsidRPr="00B83A34">
        <w:rPr>
          <w:lang w:val="en-GB"/>
        </w:rPr>
        <w:t xml:space="preserve">olicy </w:t>
      </w:r>
      <w:r w:rsidR="00845474" w:rsidRPr="00B83A34">
        <w:rPr>
          <w:lang w:val="en-GB"/>
        </w:rPr>
        <w:t>measures</w:t>
      </w:r>
    </w:p>
    <w:p w:rsidR="008809DE" w:rsidRPr="00B83A34" w:rsidRDefault="00B83A34" w:rsidP="00B83A34">
      <w:pPr>
        <w:pStyle w:val="SingleTxtG"/>
        <w:rPr>
          <w:lang w:val="en-GB"/>
        </w:rPr>
      </w:pPr>
      <w:r w:rsidRPr="00B83A34">
        <w:rPr>
          <w:bCs/>
          <w:lang w:val="en-GB"/>
        </w:rPr>
        <w:t>33.</w:t>
      </w:r>
      <w:r w:rsidRPr="00B83A34">
        <w:rPr>
          <w:bCs/>
          <w:lang w:val="en-GB"/>
        </w:rPr>
        <w:tab/>
      </w:r>
      <w:r w:rsidR="00CE47F1" w:rsidRPr="00B83A34">
        <w:rPr>
          <w:lang w:val="en-GB"/>
        </w:rPr>
        <w:t xml:space="preserve">The </w:t>
      </w:r>
      <w:r w:rsidR="000057DC" w:rsidRPr="00C96360">
        <w:rPr>
          <w:lang w:val="en-GB"/>
        </w:rPr>
        <w:t>Wor</w:t>
      </w:r>
      <w:r w:rsidR="000057DC" w:rsidRPr="00B83A34">
        <w:rPr>
          <w:lang w:val="en-GB"/>
        </w:rPr>
        <w:t xml:space="preserve">king Group </w:t>
      </w:r>
      <w:r w:rsidR="00CE47F1" w:rsidRPr="00B83A34">
        <w:rPr>
          <w:lang w:val="en-GB"/>
        </w:rPr>
        <w:t>met with the Minister for Culture and Democracy</w:t>
      </w:r>
      <w:r w:rsidR="009E0BDD" w:rsidRPr="00B83A34">
        <w:rPr>
          <w:lang w:val="en-GB"/>
        </w:rPr>
        <w:t xml:space="preserve"> </w:t>
      </w:r>
      <w:r w:rsidR="00F20AAD" w:rsidRPr="00B83A34">
        <w:rPr>
          <w:lang w:val="en-GB"/>
        </w:rPr>
        <w:t>and other Government representatives</w:t>
      </w:r>
      <w:r w:rsidR="00C0718E" w:rsidRPr="00C96360">
        <w:rPr>
          <w:lang w:val="en-GB"/>
        </w:rPr>
        <w:t>,</w:t>
      </w:r>
      <w:r w:rsidR="00F20AAD" w:rsidRPr="00B83A34">
        <w:rPr>
          <w:lang w:val="en-GB"/>
        </w:rPr>
        <w:t xml:space="preserve"> </w:t>
      </w:r>
      <w:r w:rsidR="009E0BDD" w:rsidRPr="00B83A34">
        <w:rPr>
          <w:lang w:val="en-GB"/>
        </w:rPr>
        <w:t>who informed the experts of the Government</w:t>
      </w:r>
      <w:r w:rsidR="00C0718E" w:rsidRPr="00C96360">
        <w:rPr>
          <w:lang w:val="en-GB"/>
        </w:rPr>
        <w:t>’</w:t>
      </w:r>
      <w:r w:rsidR="009E0BDD" w:rsidRPr="00B83A34">
        <w:rPr>
          <w:lang w:val="en-GB"/>
        </w:rPr>
        <w:t xml:space="preserve">s </w:t>
      </w:r>
      <w:r w:rsidR="00551FB5" w:rsidRPr="00B83A34">
        <w:rPr>
          <w:lang w:val="en-GB"/>
        </w:rPr>
        <w:t xml:space="preserve">concerns and </w:t>
      </w:r>
      <w:r w:rsidR="009E0BDD" w:rsidRPr="00B83A34">
        <w:rPr>
          <w:lang w:val="en-GB"/>
        </w:rPr>
        <w:t>plans to address racism and Afrophobia</w:t>
      </w:r>
      <w:r w:rsidR="00551FB5" w:rsidRPr="00B83A34">
        <w:rPr>
          <w:lang w:val="en-GB"/>
        </w:rPr>
        <w:t xml:space="preserve"> in Sweden.</w:t>
      </w:r>
      <w:r w:rsidR="002267CF" w:rsidRPr="00B83A34">
        <w:rPr>
          <w:lang w:val="en-GB"/>
        </w:rPr>
        <w:t xml:space="preserve"> </w:t>
      </w:r>
    </w:p>
    <w:p w:rsidR="00CE47F1" w:rsidRPr="00B83A34" w:rsidRDefault="00B83A34" w:rsidP="00B83A34">
      <w:pPr>
        <w:pStyle w:val="SingleTxtG"/>
        <w:rPr>
          <w:lang w:val="en-GB"/>
        </w:rPr>
      </w:pPr>
      <w:r w:rsidRPr="00B83A34">
        <w:rPr>
          <w:bCs/>
          <w:lang w:val="en-GB"/>
        </w:rPr>
        <w:t>34.</w:t>
      </w:r>
      <w:r w:rsidRPr="00B83A34">
        <w:rPr>
          <w:bCs/>
          <w:lang w:val="en-GB"/>
        </w:rPr>
        <w:tab/>
      </w:r>
      <w:r w:rsidR="00294472" w:rsidRPr="00B83A34">
        <w:rPr>
          <w:lang w:val="en-GB"/>
        </w:rPr>
        <w:t>In discussing</w:t>
      </w:r>
      <w:r w:rsidR="008809DE" w:rsidRPr="00B83A34">
        <w:rPr>
          <w:lang w:val="en-GB"/>
        </w:rPr>
        <w:t xml:space="preserve"> the</w:t>
      </w:r>
      <w:r w:rsidR="00294472" w:rsidRPr="00B83A34">
        <w:rPr>
          <w:lang w:val="en-GB"/>
        </w:rPr>
        <w:t xml:space="preserve"> controversial</w:t>
      </w:r>
      <w:r w:rsidR="008809DE" w:rsidRPr="00B83A34">
        <w:rPr>
          <w:lang w:val="en-GB"/>
        </w:rPr>
        <w:t xml:space="preserve"> event </w:t>
      </w:r>
      <w:r w:rsidR="00294472" w:rsidRPr="00B83A34">
        <w:rPr>
          <w:lang w:val="en-GB"/>
        </w:rPr>
        <w:t>in 2012</w:t>
      </w:r>
      <w:r w:rsidR="00C0718E" w:rsidRPr="00C96360">
        <w:rPr>
          <w:lang w:val="en-GB"/>
        </w:rPr>
        <w:t xml:space="preserve"> </w:t>
      </w:r>
      <w:r w:rsidR="00C0718E" w:rsidRPr="00B83A34">
        <w:rPr>
          <w:lang w:val="en-GB"/>
        </w:rPr>
        <w:t>in which</w:t>
      </w:r>
      <w:r w:rsidR="008809DE" w:rsidRPr="00B83A34">
        <w:rPr>
          <w:lang w:val="en-GB"/>
        </w:rPr>
        <w:t xml:space="preserve"> the </w:t>
      </w:r>
      <w:r w:rsidR="00C20031" w:rsidRPr="00B83A34">
        <w:rPr>
          <w:lang w:val="en-GB"/>
        </w:rPr>
        <w:t xml:space="preserve">former </w:t>
      </w:r>
      <w:r w:rsidR="008809DE" w:rsidRPr="00B83A34">
        <w:rPr>
          <w:lang w:val="en-GB"/>
        </w:rPr>
        <w:t>Swedish Minister of Culture, in front of a laughing white audience, cut a piece of a cake depicting a racist caricature of an African woman</w:t>
      </w:r>
      <w:r w:rsidR="009C1F6D" w:rsidRPr="00B83A34">
        <w:rPr>
          <w:lang w:val="en-GB"/>
        </w:rPr>
        <w:t xml:space="preserve"> </w:t>
      </w:r>
      <w:r w:rsidR="003651E3" w:rsidRPr="00B83A34">
        <w:rPr>
          <w:lang w:val="en-GB"/>
        </w:rPr>
        <w:t>and re</w:t>
      </w:r>
      <w:r w:rsidR="00521658" w:rsidRPr="00B83A34">
        <w:rPr>
          <w:lang w:val="en-GB"/>
        </w:rPr>
        <w:t>-</w:t>
      </w:r>
      <w:r w:rsidR="003651E3" w:rsidRPr="00B83A34">
        <w:rPr>
          <w:lang w:val="en-GB"/>
        </w:rPr>
        <w:t>enactment of</w:t>
      </w:r>
      <w:r w:rsidR="009632DD" w:rsidRPr="00B83A34">
        <w:rPr>
          <w:lang w:val="en-GB"/>
        </w:rPr>
        <w:t xml:space="preserve"> </w:t>
      </w:r>
      <w:r w:rsidR="00C0718E" w:rsidRPr="00C96360">
        <w:rPr>
          <w:lang w:val="en-GB"/>
        </w:rPr>
        <w:t>female genital mutilation</w:t>
      </w:r>
      <w:r w:rsidR="00C233C2" w:rsidRPr="00B83A34">
        <w:rPr>
          <w:bCs/>
          <w:lang w:val="en-GB"/>
        </w:rPr>
        <w:t>,</w:t>
      </w:r>
      <w:r w:rsidR="00521658" w:rsidRPr="00B83A34">
        <w:rPr>
          <w:b/>
          <w:lang w:val="en-GB"/>
        </w:rPr>
        <w:t xml:space="preserve"> </w:t>
      </w:r>
      <w:r w:rsidR="00862004" w:rsidRPr="00B83A34">
        <w:rPr>
          <w:lang w:val="en-GB"/>
        </w:rPr>
        <w:t xml:space="preserve">the experts </w:t>
      </w:r>
      <w:r w:rsidR="00781AC3" w:rsidRPr="00B83A34">
        <w:rPr>
          <w:lang w:val="en-GB"/>
        </w:rPr>
        <w:t>discussed how</w:t>
      </w:r>
      <w:r w:rsidR="00862004" w:rsidRPr="00B83A34">
        <w:rPr>
          <w:lang w:val="en-GB"/>
        </w:rPr>
        <w:t xml:space="preserve"> the spectacle </w:t>
      </w:r>
      <w:r w:rsidR="00521658" w:rsidRPr="00B83A34">
        <w:rPr>
          <w:lang w:val="en-GB"/>
        </w:rPr>
        <w:t>was found by many to be deeply offensive</w:t>
      </w:r>
      <w:r w:rsidR="00623A19" w:rsidRPr="00B83A34">
        <w:rPr>
          <w:lang w:val="en-GB"/>
        </w:rPr>
        <w:t xml:space="preserve">. The </w:t>
      </w:r>
      <w:r w:rsidR="003F4B52" w:rsidRPr="00B83A34">
        <w:rPr>
          <w:lang w:val="en-GB"/>
        </w:rPr>
        <w:t xml:space="preserve">Afro-Swedish community strongly protested and called for the resignation of the </w:t>
      </w:r>
      <w:r w:rsidR="00294472" w:rsidRPr="00B83A34">
        <w:rPr>
          <w:lang w:val="en-GB"/>
        </w:rPr>
        <w:t>Minister</w:t>
      </w:r>
      <w:r w:rsidR="00133A74" w:rsidRPr="00B83A34">
        <w:rPr>
          <w:lang w:val="en-GB"/>
        </w:rPr>
        <w:t xml:space="preserve"> in this case and were disappointed by the lack of action taken</w:t>
      </w:r>
      <w:r w:rsidR="003F4B52" w:rsidRPr="00B83A34">
        <w:rPr>
          <w:lang w:val="en-GB"/>
        </w:rPr>
        <w:t>.</w:t>
      </w:r>
      <w:r w:rsidR="009632DD" w:rsidRPr="00B83A34">
        <w:rPr>
          <w:lang w:val="en-GB"/>
        </w:rPr>
        <w:t xml:space="preserve"> </w:t>
      </w:r>
      <w:r w:rsidR="003F4B52" w:rsidRPr="00B83A34">
        <w:rPr>
          <w:lang w:val="en-GB"/>
        </w:rPr>
        <w:t>T</w:t>
      </w:r>
      <w:r w:rsidR="00294472" w:rsidRPr="00B83A34">
        <w:rPr>
          <w:lang w:val="en-GB"/>
        </w:rPr>
        <w:t xml:space="preserve">he </w:t>
      </w:r>
      <w:r w:rsidR="00300205" w:rsidRPr="00B83A34">
        <w:rPr>
          <w:lang w:val="en-GB"/>
        </w:rPr>
        <w:t xml:space="preserve">current Minister </w:t>
      </w:r>
      <w:r w:rsidR="00133A74" w:rsidRPr="00B83A34">
        <w:rPr>
          <w:lang w:val="en-GB"/>
        </w:rPr>
        <w:t>commented</w:t>
      </w:r>
      <w:r w:rsidR="00300205" w:rsidRPr="00B83A34">
        <w:rPr>
          <w:lang w:val="en-GB"/>
        </w:rPr>
        <w:t xml:space="preserve"> that the </w:t>
      </w:r>
      <w:r w:rsidR="00623A19" w:rsidRPr="00B83A34">
        <w:rPr>
          <w:lang w:val="en-GB"/>
        </w:rPr>
        <w:t xml:space="preserve">cake installation, </w:t>
      </w:r>
      <w:r w:rsidR="008809DE" w:rsidRPr="00B83A34">
        <w:rPr>
          <w:lang w:val="en-GB"/>
        </w:rPr>
        <w:t>created by the Afro-Swedish artist Makode Linde</w:t>
      </w:r>
      <w:r w:rsidR="00623A19" w:rsidRPr="00B83A34">
        <w:rPr>
          <w:lang w:val="en-GB"/>
        </w:rPr>
        <w:t>,</w:t>
      </w:r>
      <w:r w:rsidR="008809DE" w:rsidRPr="00B83A34">
        <w:rPr>
          <w:lang w:val="en-GB"/>
        </w:rPr>
        <w:t xml:space="preserve"> was provocative and </w:t>
      </w:r>
      <w:r w:rsidR="00480C83" w:rsidRPr="00B83A34">
        <w:rPr>
          <w:lang w:val="en-GB"/>
        </w:rPr>
        <w:t xml:space="preserve">the incident </w:t>
      </w:r>
      <w:r w:rsidR="00133A74" w:rsidRPr="00B83A34">
        <w:rPr>
          <w:lang w:val="en-GB"/>
        </w:rPr>
        <w:t xml:space="preserve">had </w:t>
      </w:r>
      <w:r w:rsidR="008809DE" w:rsidRPr="00B83A34">
        <w:rPr>
          <w:lang w:val="en-GB"/>
        </w:rPr>
        <w:t xml:space="preserve">sparked an important </w:t>
      </w:r>
      <w:r w:rsidR="00FC0FD6" w:rsidRPr="00B83A34">
        <w:rPr>
          <w:lang w:val="en-GB"/>
        </w:rPr>
        <w:t xml:space="preserve">critical </w:t>
      </w:r>
      <w:r w:rsidR="008809DE" w:rsidRPr="00B83A34">
        <w:rPr>
          <w:lang w:val="en-GB"/>
        </w:rPr>
        <w:t>debate on anti-black racism in Sweden</w:t>
      </w:r>
      <w:r w:rsidR="002D66BB" w:rsidRPr="00B83A34">
        <w:rPr>
          <w:lang w:val="en-GB"/>
        </w:rPr>
        <w:t>,</w:t>
      </w:r>
      <w:r w:rsidR="009445DD" w:rsidRPr="00B83A34">
        <w:rPr>
          <w:lang w:val="en-GB"/>
        </w:rPr>
        <w:t xml:space="preserve"> the representations of black people</w:t>
      </w:r>
      <w:r w:rsidR="00F45859" w:rsidRPr="00B83A34">
        <w:rPr>
          <w:lang w:val="en-GB"/>
        </w:rPr>
        <w:t>, women in particular,</w:t>
      </w:r>
      <w:r w:rsidR="002D66BB" w:rsidRPr="00B83A34">
        <w:rPr>
          <w:lang w:val="en-GB"/>
        </w:rPr>
        <w:t xml:space="preserve"> and the denial surrounding the issue</w:t>
      </w:r>
      <w:r w:rsidR="008809DE" w:rsidRPr="00B83A34">
        <w:rPr>
          <w:lang w:val="en-GB"/>
        </w:rPr>
        <w:t>.</w:t>
      </w:r>
      <w:r w:rsidR="007C174D" w:rsidRPr="00B83A34">
        <w:rPr>
          <w:lang w:val="en-GB"/>
        </w:rPr>
        <w:t xml:space="preserve"> </w:t>
      </w:r>
    </w:p>
    <w:p w:rsidR="00B86E0B" w:rsidRPr="00B83A34" w:rsidRDefault="00B83A34" w:rsidP="00B83A34">
      <w:pPr>
        <w:pStyle w:val="SingleTxtG"/>
        <w:rPr>
          <w:lang w:val="en-GB"/>
        </w:rPr>
      </w:pPr>
      <w:r w:rsidRPr="00B83A34">
        <w:rPr>
          <w:bCs/>
          <w:lang w:val="en-GB"/>
        </w:rPr>
        <w:t>35.</w:t>
      </w:r>
      <w:r w:rsidRPr="00B83A34">
        <w:rPr>
          <w:bCs/>
          <w:lang w:val="en-GB"/>
        </w:rPr>
        <w:tab/>
      </w:r>
      <w:r w:rsidR="008E1638" w:rsidRPr="00B83A34">
        <w:rPr>
          <w:lang w:val="en-GB"/>
        </w:rPr>
        <w:t>T</w:t>
      </w:r>
      <w:r w:rsidR="00B86E0B" w:rsidRPr="00B83A34">
        <w:rPr>
          <w:lang w:val="en-GB"/>
        </w:rPr>
        <w:t xml:space="preserve">he Division for Discrimination Issues within the Ministry of Employment </w:t>
      </w:r>
      <w:r w:rsidR="007E29C6" w:rsidRPr="00C96360">
        <w:rPr>
          <w:lang w:val="en-GB"/>
        </w:rPr>
        <w:t xml:space="preserve">(now within the Ministry of Culture) </w:t>
      </w:r>
      <w:r w:rsidR="00B86E0B" w:rsidRPr="00B83A34">
        <w:rPr>
          <w:lang w:val="en-GB"/>
        </w:rPr>
        <w:t xml:space="preserve">has the task </w:t>
      </w:r>
      <w:r w:rsidR="00C0718E" w:rsidRPr="00C96360">
        <w:rPr>
          <w:lang w:val="en-GB"/>
        </w:rPr>
        <w:t>of</w:t>
      </w:r>
      <w:r w:rsidR="00C0718E" w:rsidRPr="00B83A34">
        <w:rPr>
          <w:lang w:val="en-GB"/>
        </w:rPr>
        <w:t xml:space="preserve"> </w:t>
      </w:r>
      <w:r w:rsidR="00B86E0B" w:rsidRPr="00B83A34">
        <w:rPr>
          <w:lang w:val="en-GB"/>
        </w:rPr>
        <w:t>deal</w:t>
      </w:r>
      <w:r w:rsidR="00C0718E" w:rsidRPr="00C96360">
        <w:rPr>
          <w:lang w:val="en-GB"/>
        </w:rPr>
        <w:t>ing</w:t>
      </w:r>
      <w:r w:rsidR="00B86E0B" w:rsidRPr="00B83A34">
        <w:rPr>
          <w:lang w:val="en-GB"/>
        </w:rPr>
        <w:t xml:space="preserve"> with </w:t>
      </w:r>
      <w:r w:rsidR="00486762" w:rsidRPr="00B83A34">
        <w:rPr>
          <w:lang w:val="en-GB"/>
        </w:rPr>
        <w:t xml:space="preserve">issues of </w:t>
      </w:r>
      <w:r w:rsidR="00B86E0B" w:rsidRPr="00B83A34">
        <w:rPr>
          <w:lang w:val="en-GB"/>
        </w:rPr>
        <w:t xml:space="preserve">discrimination and racism in </w:t>
      </w:r>
      <w:r w:rsidR="00486762" w:rsidRPr="00B83A34">
        <w:rPr>
          <w:lang w:val="en-GB"/>
        </w:rPr>
        <w:t>general;</w:t>
      </w:r>
      <w:r w:rsidR="00B86E0B" w:rsidRPr="00B83A34">
        <w:rPr>
          <w:lang w:val="en-GB"/>
        </w:rPr>
        <w:t xml:space="preserve"> </w:t>
      </w:r>
      <w:r w:rsidR="00C0718E" w:rsidRPr="00C96360">
        <w:rPr>
          <w:lang w:val="en-GB"/>
        </w:rPr>
        <w:t>it</w:t>
      </w:r>
      <w:r w:rsidR="00C0718E" w:rsidRPr="00B83A34">
        <w:rPr>
          <w:lang w:val="en-GB"/>
        </w:rPr>
        <w:t xml:space="preserve"> </w:t>
      </w:r>
      <w:r w:rsidR="00B86E0B" w:rsidRPr="00B83A34">
        <w:rPr>
          <w:lang w:val="en-GB"/>
        </w:rPr>
        <w:t>work</w:t>
      </w:r>
      <w:r w:rsidR="00C0718E" w:rsidRPr="00C96360">
        <w:rPr>
          <w:lang w:val="en-GB"/>
        </w:rPr>
        <w:t>s</w:t>
      </w:r>
      <w:r w:rsidR="00B86E0B" w:rsidRPr="00B83A34">
        <w:rPr>
          <w:lang w:val="en-GB"/>
        </w:rPr>
        <w:t xml:space="preserve"> with different </w:t>
      </w:r>
      <w:r w:rsidR="000F6D14" w:rsidRPr="00B83A34">
        <w:rPr>
          <w:lang w:val="en-GB"/>
        </w:rPr>
        <w:t xml:space="preserve">Government </w:t>
      </w:r>
      <w:r w:rsidR="00B86E0B" w:rsidRPr="00B83A34">
        <w:rPr>
          <w:lang w:val="en-GB"/>
        </w:rPr>
        <w:t>divisions on a range of issues within this area.</w:t>
      </w:r>
      <w:r w:rsidR="00370CFB" w:rsidRPr="00B83A34">
        <w:rPr>
          <w:lang w:val="en-GB"/>
        </w:rPr>
        <w:t xml:space="preserve"> </w:t>
      </w:r>
    </w:p>
    <w:p w:rsidR="008170E5" w:rsidRPr="00B83A34" w:rsidRDefault="00B83A34" w:rsidP="00B83A34">
      <w:pPr>
        <w:pStyle w:val="SingleTxtG"/>
        <w:rPr>
          <w:lang w:val="en-GB"/>
        </w:rPr>
      </w:pPr>
      <w:r w:rsidRPr="00B83A34">
        <w:rPr>
          <w:bCs/>
          <w:lang w:val="en-GB"/>
        </w:rPr>
        <w:t>36.</w:t>
      </w:r>
      <w:r w:rsidRPr="00B83A34">
        <w:rPr>
          <w:bCs/>
          <w:lang w:val="en-GB"/>
        </w:rPr>
        <w:tab/>
      </w:r>
      <w:r w:rsidR="00571182" w:rsidRPr="00B83A34">
        <w:rPr>
          <w:lang w:val="en-GB"/>
        </w:rPr>
        <w:t>The Working Group</w:t>
      </w:r>
      <w:r w:rsidR="008170E5" w:rsidRPr="00B83A34">
        <w:rPr>
          <w:lang w:val="en-GB"/>
        </w:rPr>
        <w:t xml:space="preserve"> noted with satisfaction that</w:t>
      </w:r>
      <w:r w:rsidR="00C0718E" w:rsidRPr="00C96360">
        <w:rPr>
          <w:lang w:val="en-GB"/>
        </w:rPr>
        <w:t>,</w:t>
      </w:r>
      <w:r w:rsidR="008170E5" w:rsidRPr="00B83A34">
        <w:rPr>
          <w:lang w:val="en-GB"/>
        </w:rPr>
        <w:t xml:space="preserve"> in 2014</w:t>
      </w:r>
      <w:r w:rsidR="00C0718E" w:rsidRPr="00C96360">
        <w:rPr>
          <w:lang w:val="en-GB"/>
        </w:rPr>
        <w:t>,</w:t>
      </w:r>
      <w:r w:rsidR="008170E5" w:rsidRPr="00B83A34">
        <w:rPr>
          <w:lang w:val="en-GB"/>
        </w:rPr>
        <w:t xml:space="preserve"> the Prime Minister</w:t>
      </w:r>
      <w:r w:rsidR="00AA0D87" w:rsidRPr="00B83A34">
        <w:rPr>
          <w:lang w:val="en-GB"/>
        </w:rPr>
        <w:t>,</w:t>
      </w:r>
      <w:r w:rsidR="008170E5" w:rsidRPr="00B83A34">
        <w:rPr>
          <w:lang w:val="en-GB"/>
        </w:rPr>
        <w:t xml:space="preserve"> in his Statement of Government Policy</w:t>
      </w:r>
      <w:r w:rsidR="00AA0D87" w:rsidRPr="00B83A34">
        <w:rPr>
          <w:lang w:val="en-GB"/>
        </w:rPr>
        <w:t>,</w:t>
      </w:r>
      <w:r w:rsidR="008170E5" w:rsidRPr="00B83A34">
        <w:rPr>
          <w:lang w:val="en-GB"/>
        </w:rPr>
        <w:t xml:space="preserve"> mentioned Afrophobia</w:t>
      </w:r>
      <w:r w:rsidR="00C0718E" w:rsidRPr="00C96360">
        <w:rPr>
          <w:lang w:val="en-GB"/>
        </w:rPr>
        <w:t>,</w:t>
      </w:r>
      <w:r w:rsidR="008170E5" w:rsidRPr="00B83A34">
        <w:rPr>
          <w:lang w:val="en-GB"/>
        </w:rPr>
        <w:t xml:space="preserve"> indicating that Government</w:t>
      </w:r>
      <w:r w:rsidR="00AA0D87" w:rsidRPr="00B83A34">
        <w:rPr>
          <w:lang w:val="en-GB"/>
        </w:rPr>
        <w:t xml:space="preserve"> </w:t>
      </w:r>
      <w:r w:rsidR="000057DC" w:rsidRPr="00C96360">
        <w:rPr>
          <w:lang w:val="en-GB"/>
        </w:rPr>
        <w:t>was</w:t>
      </w:r>
      <w:r w:rsidR="000057DC" w:rsidRPr="00B83A34">
        <w:rPr>
          <w:lang w:val="en-GB"/>
        </w:rPr>
        <w:t xml:space="preserve"> </w:t>
      </w:r>
      <w:r w:rsidR="00AA0D87" w:rsidRPr="00B83A34">
        <w:rPr>
          <w:lang w:val="en-GB"/>
        </w:rPr>
        <w:t>aware that a particular discrimination based on lack of knowledge of the African continent</w:t>
      </w:r>
      <w:r w:rsidR="00F07D8C" w:rsidRPr="00B83A34">
        <w:rPr>
          <w:lang w:val="en-GB"/>
        </w:rPr>
        <w:t xml:space="preserve"> and</w:t>
      </w:r>
      <w:r w:rsidR="00AA0D87" w:rsidRPr="00B83A34">
        <w:rPr>
          <w:lang w:val="en-GB"/>
        </w:rPr>
        <w:t xml:space="preserve"> </w:t>
      </w:r>
      <w:r w:rsidR="00C0718E" w:rsidRPr="00C96360">
        <w:rPr>
          <w:lang w:val="en-GB"/>
        </w:rPr>
        <w:t>Afrophobia</w:t>
      </w:r>
      <w:r w:rsidR="00AA0D87" w:rsidRPr="00B83A34">
        <w:rPr>
          <w:lang w:val="en-GB"/>
        </w:rPr>
        <w:t xml:space="preserve">, </w:t>
      </w:r>
      <w:r w:rsidR="000057DC" w:rsidRPr="00B83A34">
        <w:rPr>
          <w:lang w:val="en-GB"/>
        </w:rPr>
        <w:t>affect</w:t>
      </w:r>
      <w:r w:rsidR="000057DC" w:rsidRPr="00C96360">
        <w:rPr>
          <w:lang w:val="en-GB"/>
        </w:rPr>
        <w:t>ed</w:t>
      </w:r>
      <w:r w:rsidR="000057DC" w:rsidRPr="00B83A34">
        <w:rPr>
          <w:lang w:val="en-GB"/>
        </w:rPr>
        <w:t xml:space="preserve"> </w:t>
      </w:r>
      <w:r w:rsidR="00AA0D87" w:rsidRPr="00B83A34">
        <w:rPr>
          <w:lang w:val="en-GB"/>
        </w:rPr>
        <w:t>people of African origin or descent living in Sweden</w:t>
      </w:r>
      <w:r w:rsidR="00F07D8C" w:rsidRPr="00B83A34">
        <w:rPr>
          <w:lang w:val="en-GB"/>
        </w:rPr>
        <w:t xml:space="preserve"> and that it</w:t>
      </w:r>
      <w:r w:rsidR="00E96D24" w:rsidRPr="00B83A34">
        <w:rPr>
          <w:lang w:val="en-GB"/>
        </w:rPr>
        <w:t xml:space="preserve"> </w:t>
      </w:r>
      <w:r w:rsidR="000057DC" w:rsidRPr="00C96360">
        <w:rPr>
          <w:lang w:val="en-GB"/>
        </w:rPr>
        <w:t>would</w:t>
      </w:r>
      <w:r w:rsidR="000057DC" w:rsidRPr="00B83A34">
        <w:rPr>
          <w:lang w:val="en-GB"/>
        </w:rPr>
        <w:t xml:space="preserve"> </w:t>
      </w:r>
      <w:r w:rsidR="008170E5" w:rsidRPr="00B83A34">
        <w:rPr>
          <w:lang w:val="en-GB"/>
        </w:rPr>
        <w:t xml:space="preserve">not tolerate racial discrimination. </w:t>
      </w:r>
      <w:r w:rsidR="00571182" w:rsidRPr="00B83A34">
        <w:rPr>
          <w:lang w:val="en-GB"/>
        </w:rPr>
        <w:t>The Working Group</w:t>
      </w:r>
      <w:r w:rsidR="008170E5" w:rsidRPr="00B83A34">
        <w:rPr>
          <w:lang w:val="en-GB"/>
        </w:rPr>
        <w:t xml:space="preserve"> welcome</w:t>
      </w:r>
      <w:r w:rsidR="000057DC" w:rsidRPr="00C96360">
        <w:rPr>
          <w:lang w:val="en-GB"/>
        </w:rPr>
        <w:t>s</w:t>
      </w:r>
      <w:r w:rsidR="008170E5" w:rsidRPr="00B83A34">
        <w:rPr>
          <w:lang w:val="en-GB"/>
        </w:rPr>
        <w:t xml:space="preserve"> plans </w:t>
      </w:r>
      <w:r w:rsidR="00AA0D87" w:rsidRPr="00B83A34">
        <w:rPr>
          <w:lang w:val="en-GB"/>
        </w:rPr>
        <w:t>to develop a national action plan against racism and a National Human Rights Institute</w:t>
      </w:r>
      <w:r w:rsidR="00C0718E" w:rsidRPr="00C96360">
        <w:rPr>
          <w:lang w:val="en-GB"/>
        </w:rPr>
        <w:t>,</w:t>
      </w:r>
      <w:r w:rsidR="00AA0D87" w:rsidRPr="00B83A34">
        <w:rPr>
          <w:lang w:val="en-GB"/>
        </w:rPr>
        <w:t xml:space="preserve"> </w:t>
      </w:r>
      <w:r w:rsidR="00AF7B5A" w:rsidRPr="00B83A34">
        <w:rPr>
          <w:lang w:val="en-GB"/>
        </w:rPr>
        <w:t xml:space="preserve">and urges </w:t>
      </w:r>
      <w:r w:rsidR="000057DC" w:rsidRPr="00C96360">
        <w:rPr>
          <w:lang w:val="en-GB"/>
        </w:rPr>
        <w:t xml:space="preserve">the </w:t>
      </w:r>
      <w:r w:rsidR="00AF7B5A" w:rsidRPr="00B83A34">
        <w:rPr>
          <w:lang w:val="en-GB"/>
        </w:rPr>
        <w:t xml:space="preserve">Government to ensure that the plan and the </w:t>
      </w:r>
      <w:r w:rsidR="00C0718E" w:rsidRPr="00C96360">
        <w:rPr>
          <w:lang w:val="en-GB"/>
        </w:rPr>
        <w:t>I</w:t>
      </w:r>
      <w:r w:rsidR="00AF7B5A" w:rsidRPr="00B83A34">
        <w:rPr>
          <w:lang w:val="en-GB"/>
        </w:rPr>
        <w:t>nstitute have a special focus on promoting the human rights of people of African descent as a particular group in need of protection</w:t>
      </w:r>
      <w:r w:rsidR="00AA0D87" w:rsidRPr="00B83A34">
        <w:rPr>
          <w:lang w:val="en-GB"/>
        </w:rPr>
        <w:t>.</w:t>
      </w:r>
    </w:p>
    <w:p w:rsidR="003B0689" w:rsidRPr="00B83A34" w:rsidRDefault="00B83A34" w:rsidP="00B83A34">
      <w:pPr>
        <w:pStyle w:val="SingleTxtG"/>
        <w:rPr>
          <w:lang w:val="en-GB"/>
        </w:rPr>
      </w:pPr>
      <w:r w:rsidRPr="00B83A34">
        <w:rPr>
          <w:bCs/>
          <w:lang w:val="en-GB"/>
        </w:rPr>
        <w:t>37.</w:t>
      </w:r>
      <w:r w:rsidRPr="00B83A34">
        <w:rPr>
          <w:bCs/>
          <w:lang w:val="en-GB"/>
        </w:rPr>
        <w:tab/>
      </w:r>
      <w:r w:rsidR="00571182" w:rsidRPr="00B83A34">
        <w:rPr>
          <w:lang w:val="en-GB"/>
        </w:rPr>
        <w:t>The Working Group</w:t>
      </w:r>
      <w:r w:rsidR="008170E5" w:rsidRPr="00B83A34">
        <w:rPr>
          <w:lang w:val="en-GB"/>
        </w:rPr>
        <w:t xml:space="preserve"> </w:t>
      </w:r>
      <w:r w:rsidR="00C0718E" w:rsidRPr="00B83A34">
        <w:rPr>
          <w:lang w:val="en-GB"/>
        </w:rPr>
        <w:t>learn</w:t>
      </w:r>
      <w:r w:rsidR="00C0718E" w:rsidRPr="00C96360">
        <w:rPr>
          <w:lang w:val="en-GB"/>
        </w:rPr>
        <w:t>ed</w:t>
      </w:r>
      <w:r w:rsidR="00C0718E" w:rsidRPr="00B83A34">
        <w:rPr>
          <w:lang w:val="en-GB"/>
        </w:rPr>
        <w:t xml:space="preserve"> </w:t>
      </w:r>
      <w:r w:rsidR="008170E5" w:rsidRPr="00B83A34">
        <w:rPr>
          <w:lang w:val="en-GB"/>
        </w:rPr>
        <w:t xml:space="preserve">that the Multicultural Centre was awarded a </w:t>
      </w:r>
      <w:r w:rsidR="00C0718E" w:rsidRPr="00C96360">
        <w:rPr>
          <w:lang w:val="en-GB"/>
        </w:rPr>
        <w:t>G</w:t>
      </w:r>
      <w:r w:rsidR="00C0718E" w:rsidRPr="00B83A34">
        <w:rPr>
          <w:lang w:val="en-GB"/>
        </w:rPr>
        <w:t xml:space="preserve">overnment </w:t>
      </w:r>
      <w:r w:rsidR="008170E5" w:rsidRPr="00B83A34">
        <w:rPr>
          <w:lang w:val="en-GB"/>
        </w:rPr>
        <w:t>grant to undertake a study on Afrophobia in Sweden</w:t>
      </w:r>
      <w:r w:rsidR="00AA0D87" w:rsidRPr="00B83A34">
        <w:rPr>
          <w:lang w:val="en-GB"/>
        </w:rPr>
        <w:t>;</w:t>
      </w:r>
      <w:r w:rsidR="0064349D" w:rsidRPr="00B83A34">
        <w:rPr>
          <w:lang w:val="en-GB"/>
        </w:rPr>
        <w:t xml:space="preserve"> </w:t>
      </w:r>
      <w:r w:rsidR="00AA0D87" w:rsidRPr="00B83A34">
        <w:rPr>
          <w:lang w:val="en-GB"/>
        </w:rPr>
        <w:t xml:space="preserve">the Working </w:t>
      </w:r>
      <w:r w:rsidR="00C0718E" w:rsidRPr="00C96360">
        <w:rPr>
          <w:lang w:val="en-GB"/>
        </w:rPr>
        <w:t>G</w:t>
      </w:r>
      <w:r w:rsidR="00C0718E" w:rsidRPr="00B83A34">
        <w:rPr>
          <w:lang w:val="en-GB"/>
        </w:rPr>
        <w:t xml:space="preserve">roup </w:t>
      </w:r>
      <w:r w:rsidR="00AA0D87" w:rsidRPr="00B83A34">
        <w:rPr>
          <w:lang w:val="en-GB"/>
        </w:rPr>
        <w:t xml:space="preserve">found </w:t>
      </w:r>
      <w:r w:rsidR="0064349D" w:rsidRPr="00B83A34">
        <w:rPr>
          <w:lang w:val="en-GB"/>
        </w:rPr>
        <w:t>the report</w:t>
      </w:r>
      <w:r w:rsidR="00AA0D87" w:rsidRPr="00B83A34">
        <w:rPr>
          <w:lang w:val="en-GB"/>
        </w:rPr>
        <w:t xml:space="preserve"> (</w:t>
      </w:r>
      <w:r w:rsidR="00D22FBC" w:rsidRPr="00C96360">
        <w:rPr>
          <w:iCs/>
          <w:lang w:val="en-GB"/>
        </w:rPr>
        <w:t>footnote 2 above</w:t>
      </w:r>
      <w:r w:rsidR="00AA0D87" w:rsidRPr="00B83A34">
        <w:rPr>
          <w:lang w:val="en-GB"/>
        </w:rPr>
        <w:t>)</w:t>
      </w:r>
      <w:r w:rsidR="0064349D" w:rsidRPr="00B83A34">
        <w:rPr>
          <w:lang w:val="en-GB"/>
        </w:rPr>
        <w:t xml:space="preserve"> </w:t>
      </w:r>
      <w:r w:rsidR="00050EDA" w:rsidRPr="00B83A34">
        <w:rPr>
          <w:lang w:val="en-GB"/>
        </w:rPr>
        <w:t xml:space="preserve">to be an </w:t>
      </w:r>
      <w:r w:rsidR="0064349D" w:rsidRPr="00B83A34">
        <w:rPr>
          <w:lang w:val="en-GB"/>
        </w:rPr>
        <w:t>excellent</w:t>
      </w:r>
      <w:r w:rsidR="009F2DF5" w:rsidRPr="00B83A34">
        <w:rPr>
          <w:lang w:val="en-GB"/>
        </w:rPr>
        <w:t xml:space="preserve"> </w:t>
      </w:r>
      <w:r w:rsidR="00050EDA" w:rsidRPr="00B83A34">
        <w:rPr>
          <w:lang w:val="en-GB"/>
        </w:rPr>
        <w:t>overvie</w:t>
      </w:r>
      <w:r w:rsidR="00242728" w:rsidRPr="00B83A34">
        <w:rPr>
          <w:lang w:val="en-GB"/>
        </w:rPr>
        <w:t>w</w:t>
      </w:r>
      <w:r w:rsidR="00050EDA" w:rsidRPr="00B83A34">
        <w:rPr>
          <w:lang w:val="en-GB"/>
        </w:rPr>
        <w:t xml:space="preserve"> of studies relevant to mappin</w:t>
      </w:r>
      <w:r w:rsidR="00242728" w:rsidRPr="00B83A34">
        <w:rPr>
          <w:lang w:val="en-GB"/>
        </w:rPr>
        <w:t>g o</w:t>
      </w:r>
      <w:r w:rsidR="00050EDA" w:rsidRPr="00B83A34">
        <w:rPr>
          <w:lang w:val="en-GB"/>
        </w:rPr>
        <w:t xml:space="preserve">f Afrophobia in Sweden and in </w:t>
      </w:r>
      <w:r w:rsidR="008170E5" w:rsidRPr="00B83A34">
        <w:rPr>
          <w:lang w:val="en-GB"/>
        </w:rPr>
        <w:t>provid</w:t>
      </w:r>
      <w:r w:rsidR="00AA0D87" w:rsidRPr="00B83A34">
        <w:rPr>
          <w:lang w:val="en-GB"/>
        </w:rPr>
        <w:t>ing</w:t>
      </w:r>
      <w:r w:rsidR="008170E5" w:rsidRPr="00B83A34">
        <w:rPr>
          <w:lang w:val="en-GB"/>
        </w:rPr>
        <w:t xml:space="preserve"> a nu</w:t>
      </w:r>
      <w:r w:rsidR="003B0689" w:rsidRPr="00B83A34">
        <w:rPr>
          <w:lang w:val="en-GB"/>
        </w:rPr>
        <w:t>mber of key recommendations</w:t>
      </w:r>
      <w:r w:rsidR="00262F65" w:rsidRPr="00B83A34">
        <w:rPr>
          <w:lang w:val="en-GB"/>
        </w:rPr>
        <w:t>. The Working Group</w:t>
      </w:r>
      <w:r w:rsidR="003B0689" w:rsidRPr="00B83A34">
        <w:rPr>
          <w:lang w:val="en-GB"/>
        </w:rPr>
        <w:t xml:space="preserve"> hopes that </w:t>
      </w:r>
      <w:r w:rsidR="00262F65" w:rsidRPr="00B83A34">
        <w:rPr>
          <w:lang w:val="en-GB"/>
        </w:rPr>
        <w:t xml:space="preserve">the report </w:t>
      </w:r>
      <w:r w:rsidR="008170E5" w:rsidRPr="00B83A34">
        <w:rPr>
          <w:lang w:val="en-GB"/>
        </w:rPr>
        <w:t xml:space="preserve">will foster a nationwide discourse on how best to </w:t>
      </w:r>
      <w:r w:rsidR="003B7B7F" w:rsidRPr="00B83A34">
        <w:rPr>
          <w:lang w:val="en-GB"/>
        </w:rPr>
        <w:t>deconstruct</w:t>
      </w:r>
      <w:r w:rsidR="00242728" w:rsidRPr="00B83A34">
        <w:rPr>
          <w:lang w:val="en-GB"/>
        </w:rPr>
        <w:t>/</w:t>
      </w:r>
      <w:r w:rsidR="008170E5" w:rsidRPr="00B83A34">
        <w:rPr>
          <w:lang w:val="en-GB"/>
        </w:rPr>
        <w:t xml:space="preserve">combat Afrophobia. </w:t>
      </w:r>
    </w:p>
    <w:p w:rsidR="008F535A" w:rsidRPr="00B83A34" w:rsidRDefault="00B83A34" w:rsidP="00B83A34">
      <w:pPr>
        <w:pStyle w:val="SingleTxtG"/>
        <w:rPr>
          <w:lang w:val="en-GB"/>
        </w:rPr>
      </w:pPr>
      <w:r w:rsidRPr="00B83A34">
        <w:rPr>
          <w:bCs/>
          <w:lang w:val="en-GB"/>
        </w:rPr>
        <w:t>38.</w:t>
      </w:r>
      <w:r w:rsidRPr="00B83A34">
        <w:rPr>
          <w:bCs/>
          <w:lang w:val="en-GB"/>
        </w:rPr>
        <w:tab/>
      </w:r>
      <w:r w:rsidR="006F027D" w:rsidRPr="00B83A34">
        <w:rPr>
          <w:lang w:val="en-GB"/>
        </w:rPr>
        <w:t>T</w:t>
      </w:r>
      <w:r w:rsidR="009334E1" w:rsidRPr="00B83A34">
        <w:rPr>
          <w:lang w:val="en-GB"/>
        </w:rPr>
        <w:t xml:space="preserve">he Swedish Agency for Youth and Civil Society distributes </w:t>
      </w:r>
      <w:r w:rsidR="00C0718E" w:rsidRPr="00C96360">
        <w:rPr>
          <w:lang w:val="en-GB"/>
        </w:rPr>
        <w:t>G</w:t>
      </w:r>
      <w:r w:rsidR="00C0718E" w:rsidRPr="00B83A34">
        <w:rPr>
          <w:lang w:val="en-GB"/>
        </w:rPr>
        <w:t xml:space="preserve">overnment </w:t>
      </w:r>
      <w:r w:rsidR="009334E1" w:rsidRPr="00B83A34">
        <w:rPr>
          <w:lang w:val="en-GB"/>
        </w:rPr>
        <w:t xml:space="preserve">grants to </w:t>
      </w:r>
      <w:r w:rsidR="00C0718E" w:rsidRPr="00C96360">
        <w:rPr>
          <w:lang w:val="en-GB"/>
        </w:rPr>
        <w:t>non-governmental organizations (</w:t>
      </w:r>
      <w:r w:rsidR="009334E1" w:rsidRPr="00B83A34">
        <w:rPr>
          <w:lang w:val="en-GB"/>
        </w:rPr>
        <w:t>NGOs</w:t>
      </w:r>
      <w:r w:rsidR="00C0718E" w:rsidRPr="00C96360">
        <w:rPr>
          <w:lang w:val="en-GB"/>
        </w:rPr>
        <w:t>)</w:t>
      </w:r>
      <w:r w:rsidR="009334E1" w:rsidRPr="00B83A34">
        <w:rPr>
          <w:lang w:val="en-GB"/>
        </w:rPr>
        <w:t xml:space="preserve"> and foundations under the Ordinance on State Grants for Activities against Racism and Similar Forms of Intolerance. This funding is designed to support activities that prevent and combat racism</w:t>
      </w:r>
      <w:r w:rsidR="003B7B7F" w:rsidRPr="00B83A34">
        <w:rPr>
          <w:lang w:val="en-GB"/>
        </w:rPr>
        <w:t xml:space="preserve">, racial discrimination </w:t>
      </w:r>
      <w:r w:rsidR="009334E1" w:rsidRPr="00B83A34">
        <w:rPr>
          <w:lang w:val="en-GB"/>
        </w:rPr>
        <w:t>and</w:t>
      </w:r>
      <w:r w:rsidR="003B7B7F" w:rsidRPr="00B83A34">
        <w:rPr>
          <w:lang w:val="en-GB"/>
        </w:rPr>
        <w:t xml:space="preserve"> </w:t>
      </w:r>
      <w:r w:rsidR="009334E1" w:rsidRPr="00B83A34">
        <w:rPr>
          <w:lang w:val="en-GB"/>
        </w:rPr>
        <w:t xml:space="preserve">forms of intolerance </w:t>
      </w:r>
      <w:r w:rsidR="00050EDA" w:rsidRPr="00B83A34">
        <w:rPr>
          <w:lang w:val="en-GB"/>
        </w:rPr>
        <w:t xml:space="preserve">such as </w:t>
      </w:r>
      <w:r w:rsidR="009334E1" w:rsidRPr="00B83A34">
        <w:rPr>
          <w:lang w:val="en-GB"/>
        </w:rPr>
        <w:t>Islamophobia, Afrophobia, anti-Semitism, anti</w:t>
      </w:r>
      <w:r w:rsidR="00C0718E" w:rsidRPr="00C96360">
        <w:rPr>
          <w:lang w:val="en-GB"/>
        </w:rPr>
        <w:t>-</w:t>
      </w:r>
      <w:r w:rsidR="00724DF1" w:rsidRPr="00C96360">
        <w:rPr>
          <w:i/>
          <w:iCs/>
          <w:lang w:val="en-GB"/>
        </w:rPr>
        <w:t>gypsyism</w:t>
      </w:r>
      <w:r w:rsidR="009334E1" w:rsidRPr="00B83A34">
        <w:rPr>
          <w:lang w:val="en-GB"/>
        </w:rPr>
        <w:t xml:space="preserve"> and homophobia. </w:t>
      </w:r>
    </w:p>
    <w:p w:rsidR="008170E5" w:rsidRPr="00B83A34" w:rsidRDefault="00B83A34" w:rsidP="00B83A34">
      <w:pPr>
        <w:pStyle w:val="SingleTxtG"/>
        <w:rPr>
          <w:lang w:val="en-GB"/>
        </w:rPr>
      </w:pPr>
      <w:r w:rsidRPr="00B83A34">
        <w:rPr>
          <w:bCs/>
          <w:lang w:val="en-GB"/>
        </w:rPr>
        <w:t>39.</w:t>
      </w:r>
      <w:r w:rsidRPr="00B83A34">
        <w:rPr>
          <w:bCs/>
          <w:lang w:val="en-GB"/>
        </w:rPr>
        <w:tab/>
      </w:r>
      <w:r w:rsidR="000639E3" w:rsidRPr="00B83A34">
        <w:rPr>
          <w:lang w:val="en-GB"/>
        </w:rPr>
        <w:t>It has been pointed out to the W</w:t>
      </w:r>
      <w:r w:rsidR="0018081A" w:rsidRPr="00B83A34">
        <w:rPr>
          <w:lang w:val="en-GB"/>
        </w:rPr>
        <w:t xml:space="preserve">orking </w:t>
      </w:r>
      <w:r w:rsidR="000639E3" w:rsidRPr="00B83A34">
        <w:rPr>
          <w:lang w:val="en-GB"/>
        </w:rPr>
        <w:t>G</w:t>
      </w:r>
      <w:r w:rsidR="0018081A" w:rsidRPr="00B83A34">
        <w:rPr>
          <w:lang w:val="en-GB"/>
        </w:rPr>
        <w:t>roup</w:t>
      </w:r>
      <w:r w:rsidR="000639E3" w:rsidRPr="00B83A34">
        <w:rPr>
          <w:lang w:val="en-GB"/>
        </w:rPr>
        <w:t xml:space="preserve"> that the Swedish </w:t>
      </w:r>
      <w:r w:rsidR="00724DF1" w:rsidRPr="00C96360">
        <w:rPr>
          <w:lang w:val="en-GB"/>
        </w:rPr>
        <w:t>A</w:t>
      </w:r>
      <w:r w:rsidR="000639E3" w:rsidRPr="00B83A34">
        <w:rPr>
          <w:lang w:val="en-GB"/>
        </w:rPr>
        <w:t xml:space="preserve">gency for Youth and Civil </w:t>
      </w:r>
      <w:r w:rsidR="00C0718E" w:rsidRPr="00C96360">
        <w:rPr>
          <w:lang w:val="en-GB"/>
        </w:rPr>
        <w:t>S</w:t>
      </w:r>
      <w:r w:rsidR="00C0718E" w:rsidRPr="00B83A34">
        <w:rPr>
          <w:lang w:val="en-GB"/>
        </w:rPr>
        <w:t xml:space="preserve">ociety </w:t>
      </w:r>
      <w:r w:rsidR="000639E3" w:rsidRPr="00B83A34">
        <w:rPr>
          <w:lang w:val="en-GB"/>
        </w:rPr>
        <w:t xml:space="preserve">do not award “operational” grants to NGOs that are dedicated to combating racism, but only project grants. This seems to place an unnecessary burden </w:t>
      </w:r>
      <w:r w:rsidR="0018081A" w:rsidRPr="00B83A34">
        <w:rPr>
          <w:lang w:val="en-GB"/>
        </w:rPr>
        <w:t xml:space="preserve">on </w:t>
      </w:r>
      <w:r w:rsidR="000639E3" w:rsidRPr="00B83A34">
        <w:rPr>
          <w:lang w:val="en-GB"/>
        </w:rPr>
        <w:t xml:space="preserve">those NGOs </w:t>
      </w:r>
      <w:r w:rsidR="00FE1BC6" w:rsidRPr="00C96360">
        <w:rPr>
          <w:lang w:val="en-GB"/>
        </w:rPr>
        <w:t>that</w:t>
      </w:r>
      <w:r w:rsidR="00FE1BC6" w:rsidRPr="00B83A34">
        <w:rPr>
          <w:lang w:val="en-GB"/>
        </w:rPr>
        <w:t xml:space="preserve"> </w:t>
      </w:r>
      <w:r w:rsidR="000639E3" w:rsidRPr="00B83A34">
        <w:rPr>
          <w:lang w:val="en-GB"/>
        </w:rPr>
        <w:t>are at the heart of fighting racial discrimination in Sweden</w:t>
      </w:r>
      <w:r w:rsidR="0018081A" w:rsidRPr="00B83A34">
        <w:rPr>
          <w:lang w:val="en-GB"/>
        </w:rPr>
        <w:t>.</w:t>
      </w:r>
    </w:p>
    <w:p w:rsidR="00AE75C0" w:rsidRPr="00B83A34" w:rsidRDefault="00B83A34" w:rsidP="00B83A34">
      <w:pPr>
        <w:pStyle w:val="SingleTxtG"/>
        <w:rPr>
          <w:lang w:val="en-GB"/>
        </w:rPr>
      </w:pPr>
      <w:r w:rsidRPr="00B83A34">
        <w:rPr>
          <w:bCs/>
          <w:lang w:val="en-GB"/>
        </w:rPr>
        <w:t>40.</w:t>
      </w:r>
      <w:r w:rsidRPr="00B83A34">
        <w:rPr>
          <w:bCs/>
          <w:lang w:val="en-GB"/>
        </w:rPr>
        <w:tab/>
      </w:r>
      <w:r w:rsidR="008170E5" w:rsidRPr="00B83A34">
        <w:rPr>
          <w:lang w:val="en-GB"/>
        </w:rPr>
        <w:t xml:space="preserve">The </w:t>
      </w:r>
      <w:r w:rsidR="00C8336D" w:rsidRPr="00B83A34">
        <w:rPr>
          <w:lang w:val="en-GB"/>
        </w:rPr>
        <w:t xml:space="preserve">experts </w:t>
      </w:r>
      <w:r w:rsidR="008170E5" w:rsidRPr="00B83A34">
        <w:rPr>
          <w:lang w:val="en-GB"/>
        </w:rPr>
        <w:t xml:space="preserve">noted the special assignment given to the Equality Ombudsman to </w:t>
      </w:r>
      <w:r w:rsidR="005D4F9E" w:rsidRPr="00B83A34">
        <w:rPr>
          <w:lang w:val="en-GB"/>
        </w:rPr>
        <w:t xml:space="preserve">develop and </w:t>
      </w:r>
      <w:r w:rsidR="008170E5" w:rsidRPr="00B83A34">
        <w:rPr>
          <w:lang w:val="en-GB"/>
        </w:rPr>
        <w:t>intensify the work</w:t>
      </w:r>
      <w:r w:rsidR="007C7A49" w:rsidRPr="00B83A34">
        <w:rPr>
          <w:lang w:val="en-GB"/>
        </w:rPr>
        <w:t xml:space="preserve"> against xenophobia and racism </w:t>
      </w:r>
      <w:r w:rsidR="005D4F9E" w:rsidRPr="00B83A34">
        <w:rPr>
          <w:lang w:val="en-GB"/>
        </w:rPr>
        <w:t xml:space="preserve">by following up measures in this area </w:t>
      </w:r>
      <w:r w:rsidR="007C7A49" w:rsidRPr="00B83A34">
        <w:rPr>
          <w:lang w:val="en-GB"/>
        </w:rPr>
        <w:t xml:space="preserve">and </w:t>
      </w:r>
      <w:r w:rsidR="00F45E45" w:rsidRPr="00B83A34">
        <w:rPr>
          <w:lang w:val="en-GB"/>
        </w:rPr>
        <w:t xml:space="preserve">submitting annual </w:t>
      </w:r>
      <w:r w:rsidR="007C7A49" w:rsidRPr="00B83A34">
        <w:rPr>
          <w:lang w:val="en-GB"/>
        </w:rPr>
        <w:t>report</w:t>
      </w:r>
      <w:r w:rsidR="00F45E45" w:rsidRPr="00B83A34">
        <w:rPr>
          <w:lang w:val="en-GB"/>
        </w:rPr>
        <w:t>s</w:t>
      </w:r>
      <w:r w:rsidR="007C7A49" w:rsidRPr="00B83A34">
        <w:rPr>
          <w:lang w:val="en-GB"/>
        </w:rPr>
        <w:t xml:space="preserve"> to the Government. </w:t>
      </w:r>
      <w:r w:rsidR="00636B81" w:rsidRPr="00B83A34">
        <w:rPr>
          <w:lang w:val="en-GB"/>
        </w:rPr>
        <w:t>According to Government plans</w:t>
      </w:r>
      <w:r w:rsidR="00C0718E" w:rsidRPr="00C96360">
        <w:rPr>
          <w:lang w:val="en-GB"/>
        </w:rPr>
        <w:t>,</w:t>
      </w:r>
      <w:r w:rsidR="00636B81" w:rsidRPr="00B83A34">
        <w:rPr>
          <w:lang w:val="en-GB"/>
        </w:rPr>
        <w:t xml:space="preserve"> the Equality Ombudsman will </w:t>
      </w:r>
      <w:r w:rsidR="00785FE9" w:rsidRPr="00B83A34">
        <w:rPr>
          <w:lang w:val="en-GB"/>
        </w:rPr>
        <w:t xml:space="preserve">also </w:t>
      </w:r>
      <w:r w:rsidR="00636B81" w:rsidRPr="00B83A34">
        <w:rPr>
          <w:lang w:val="en-GB"/>
        </w:rPr>
        <w:t>be given an assignment to carry out awareness</w:t>
      </w:r>
      <w:r w:rsidR="00C0718E" w:rsidRPr="00C96360">
        <w:rPr>
          <w:lang w:val="en-GB"/>
        </w:rPr>
        <w:t>-</w:t>
      </w:r>
      <w:r w:rsidR="00636B81" w:rsidRPr="00B83A34">
        <w:rPr>
          <w:lang w:val="en-GB"/>
        </w:rPr>
        <w:t xml:space="preserve">raising measures regarding Afrophobia during 2015 and 2016. </w:t>
      </w:r>
    </w:p>
    <w:p w:rsidR="00242728" w:rsidRPr="00B83A34" w:rsidRDefault="00B83A34" w:rsidP="00B83A34">
      <w:pPr>
        <w:pStyle w:val="SingleTxtG"/>
        <w:rPr>
          <w:lang w:val="en-GB"/>
        </w:rPr>
      </w:pPr>
      <w:r w:rsidRPr="00B83A34">
        <w:rPr>
          <w:bCs/>
          <w:lang w:val="en-GB"/>
        </w:rPr>
        <w:t>41.</w:t>
      </w:r>
      <w:r w:rsidRPr="00B83A34">
        <w:rPr>
          <w:bCs/>
          <w:lang w:val="en-GB"/>
        </w:rPr>
        <w:tab/>
      </w:r>
      <w:r w:rsidR="00035DF1" w:rsidRPr="00B83A34">
        <w:rPr>
          <w:lang w:val="en-GB"/>
        </w:rPr>
        <w:t xml:space="preserve">The Working Group was also informed that </w:t>
      </w:r>
      <w:r w:rsidR="00AE75C0" w:rsidRPr="00B83A34">
        <w:rPr>
          <w:lang w:val="en-GB"/>
        </w:rPr>
        <w:t>the Government</w:t>
      </w:r>
      <w:r w:rsidR="008170E5" w:rsidRPr="00B83A34">
        <w:rPr>
          <w:lang w:val="en-GB"/>
        </w:rPr>
        <w:t xml:space="preserve"> </w:t>
      </w:r>
      <w:r w:rsidR="00FE1BC6" w:rsidRPr="00B83A34">
        <w:rPr>
          <w:lang w:val="en-GB"/>
        </w:rPr>
        <w:t>intend</w:t>
      </w:r>
      <w:r w:rsidR="00FE1BC6" w:rsidRPr="00C96360">
        <w:rPr>
          <w:lang w:val="en-GB"/>
        </w:rPr>
        <w:t>ed</w:t>
      </w:r>
      <w:r w:rsidR="00FE1BC6" w:rsidRPr="00B83A34">
        <w:rPr>
          <w:lang w:val="en-GB"/>
        </w:rPr>
        <w:t xml:space="preserve"> </w:t>
      </w:r>
      <w:r w:rsidR="008170E5" w:rsidRPr="00B83A34">
        <w:rPr>
          <w:lang w:val="en-GB"/>
        </w:rPr>
        <w:t xml:space="preserve">to give the Living History Forum an assignment to implement a three-year education project on various forms of racism in history. </w:t>
      </w:r>
    </w:p>
    <w:p w:rsidR="009E6F38" w:rsidRPr="00B83A34" w:rsidRDefault="00B83A34" w:rsidP="00B83A34">
      <w:pPr>
        <w:pStyle w:val="SingleTxtG"/>
        <w:rPr>
          <w:lang w:val="en-GB"/>
        </w:rPr>
      </w:pPr>
      <w:r w:rsidRPr="00B83A34">
        <w:rPr>
          <w:bCs/>
          <w:lang w:val="en-GB"/>
        </w:rPr>
        <w:t>42.</w:t>
      </w:r>
      <w:r w:rsidRPr="00B83A34">
        <w:rPr>
          <w:bCs/>
          <w:lang w:val="en-GB"/>
        </w:rPr>
        <w:tab/>
      </w:r>
      <w:r w:rsidR="00FD224C" w:rsidRPr="00B83A34">
        <w:rPr>
          <w:lang w:val="en-GB"/>
        </w:rPr>
        <w:t>The experts noted</w:t>
      </w:r>
      <w:r w:rsidR="008170E5" w:rsidRPr="00B83A34">
        <w:rPr>
          <w:lang w:val="en-GB"/>
        </w:rPr>
        <w:t xml:space="preserve"> that the National Agency for Education </w:t>
      </w:r>
      <w:r w:rsidR="00FE1BC6" w:rsidRPr="00B83A34">
        <w:rPr>
          <w:lang w:val="en-GB"/>
        </w:rPr>
        <w:t>ha</w:t>
      </w:r>
      <w:r w:rsidR="00FE1BC6" w:rsidRPr="00C96360">
        <w:rPr>
          <w:lang w:val="en-GB"/>
        </w:rPr>
        <w:t>d</w:t>
      </w:r>
      <w:r w:rsidR="00FE1BC6" w:rsidRPr="00B83A34">
        <w:rPr>
          <w:lang w:val="en-GB"/>
        </w:rPr>
        <w:t xml:space="preserve"> </w:t>
      </w:r>
      <w:r w:rsidR="008170E5" w:rsidRPr="00B83A34">
        <w:rPr>
          <w:lang w:val="en-GB"/>
        </w:rPr>
        <w:t>been given an assignment for awareness</w:t>
      </w:r>
      <w:r w:rsidR="004A5492" w:rsidRPr="00C96360">
        <w:rPr>
          <w:lang w:val="en-GB"/>
        </w:rPr>
        <w:t>-</w:t>
      </w:r>
      <w:r w:rsidR="008170E5" w:rsidRPr="00B83A34">
        <w:rPr>
          <w:lang w:val="en-GB"/>
        </w:rPr>
        <w:t xml:space="preserve">raising in schools </w:t>
      </w:r>
      <w:r w:rsidR="0095051F" w:rsidRPr="00B83A34">
        <w:rPr>
          <w:lang w:val="en-GB"/>
        </w:rPr>
        <w:t>regarding</w:t>
      </w:r>
      <w:r w:rsidR="008170E5" w:rsidRPr="00B83A34">
        <w:rPr>
          <w:lang w:val="en-GB"/>
        </w:rPr>
        <w:t xml:space="preserve"> xenophobia and racism from 2014 until 2017</w:t>
      </w:r>
      <w:r w:rsidR="008C762B" w:rsidRPr="00B83A34">
        <w:rPr>
          <w:lang w:val="en-GB"/>
        </w:rPr>
        <w:t xml:space="preserve">, which </w:t>
      </w:r>
      <w:r w:rsidR="00FE1BC6" w:rsidRPr="00C96360">
        <w:rPr>
          <w:lang w:val="en-GB"/>
        </w:rPr>
        <w:t>would</w:t>
      </w:r>
      <w:r w:rsidR="00FE1BC6" w:rsidRPr="00B83A34">
        <w:rPr>
          <w:lang w:val="en-GB"/>
        </w:rPr>
        <w:t xml:space="preserve"> </w:t>
      </w:r>
      <w:r w:rsidR="008C762B" w:rsidRPr="00B83A34">
        <w:rPr>
          <w:lang w:val="en-GB"/>
        </w:rPr>
        <w:t>include train</w:t>
      </w:r>
      <w:r w:rsidR="00C0718E" w:rsidRPr="00C96360">
        <w:rPr>
          <w:lang w:val="en-GB"/>
        </w:rPr>
        <w:t>ing</w:t>
      </w:r>
      <w:r w:rsidR="008C762B" w:rsidRPr="00B83A34">
        <w:rPr>
          <w:lang w:val="en-GB"/>
        </w:rPr>
        <w:t xml:space="preserve"> teachers, principals and others in dealing with these issues.</w:t>
      </w:r>
      <w:r w:rsidR="008170E5" w:rsidRPr="00B83A34">
        <w:rPr>
          <w:lang w:val="en-GB"/>
        </w:rPr>
        <w:t xml:space="preserve"> </w:t>
      </w:r>
    </w:p>
    <w:p w:rsidR="008170E5" w:rsidRPr="00B83A34" w:rsidRDefault="00B83A34" w:rsidP="00B83A34">
      <w:pPr>
        <w:pStyle w:val="SingleTxtG"/>
        <w:rPr>
          <w:lang w:val="en-GB"/>
        </w:rPr>
      </w:pPr>
      <w:r w:rsidRPr="00B83A34">
        <w:rPr>
          <w:bCs/>
          <w:lang w:val="en-GB"/>
        </w:rPr>
        <w:t>43.</w:t>
      </w:r>
      <w:r w:rsidRPr="00B83A34">
        <w:rPr>
          <w:bCs/>
          <w:lang w:val="en-GB"/>
        </w:rPr>
        <w:tab/>
      </w:r>
      <w:r w:rsidR="00882FA3" w:rsidRPr="00B83A34">
        <w:rPr>
          <w:lang w:val="en-GB"/>
        </w:rPr>
        <w:t xml:space="preserve">It is fundamental, if </w:t>
      </w:r>
      <w:r w:rsidR="009E6F38" w:rsidRPr="00B83A34">
        <w:rPr>
          <w:lang w:val="en-GB"/>
        </w:rPr>
        <w:t xml:space="preserve">the </w:t>
      </w:r>
      <w:r w:rsidR="00C0718E" w:rsidRPr="00C96360">
        <w:rPr>
          <w:lang w:val="en-GB"/>
        </w:rPr>
        <w:t>S</w:t>
      </w:r>
      <w:r w:rsidR="00C0718E" w:rsidRPr="00B83A34">
        <w:rPr>
          <w:lang w:val="en-GB"/>
        </w:rPr>
        <w:t xml:space="preserve">tate </w:t>
      </w:r>
      <w:r w:rsidR="00882FA3" w:rsidRPr="00B83A34">
        <w:rPr>
          <w:lang w:val="en-GB"/>
        </w:rPr>
        <w:t>wants</w:t>
      </w:r>
      <w:r w:rsidR="00242728" w:rsidRPr="00B83A34">
        <w:rPr>
          <w:lang w:val="en-GB"/>
        </w:rPr>
        <w:t xml:space="preserve"> to </w:t>
      </w:r>
      <w:r w:rsidR="00882FA3" w:rsidRPr="00B83A34">
        <w:rPr>
          <w:lang w:val="en-GB"/>
        </w:rPr>
        <w:t>really tackle racism</w:t>
      </w:r>
      <w:r w:rsidR="00321E32" w:rsidRPr="00B83A34">
        <w:rPr>
          <w:lang w:val="en-GB"/>
        </w:rPr>
        <w:t xml:space="preserve"> </w:t>
      </w:r>
      <w:r w:rsidR="00C0718E" w:rsidRPr="00C96360">
        <w:rPr>
          <w:lang w:val="en-GB"/>
        </w:rPr>
        <w:t xml:space="preserve">– </w:t>
      </w:r>
      <w:r w:rsidR="00882FA3" w:rsidRPr="00B83A34">
        <w:rPr>
          <w:lang w:val="en-GB"/>
        </w:rPr>
        <w:t xml:space="preserve">and specifically </w:t>
      </w:r>
      <w:r w:rsidR="00C0718E" w:rsidRPr="00C96360">
        <w:rPr>
          <w:lang w:val="en-GB"/>
        </w:rPr>
        <w:t>Afro</w:t>
      </w:r>
      <w:r w:rsidR="00C0718E" w:rsidRPr="00B83A34">
        <w:rPr>
          <w:lang w:val="en-GB"/>
        </w:rPr>
        <w:t>phobia</w:t>
      </w:r>
      <w:r w:rsidR="00882FA3" w:rsidRPr="00B83A34">
        <w:rPr>
          <w:lang w:val="en-GB"/>
        </w:rPr>
        <w:t xml:space="preserve"> and racial discrimination </w:t>
      </w:r>
      <w:r w:rsidR="00C0718E" w:rsidRPr="00C96360">
        <w:rPr>
          <w:lang w:val="en-GB"/>
        </w:rPr>
        <w:t xml:space="preserve">– </w:t>
      </w:r>
      <w:r w:rsidR="00882FA3" w:rsidRPr="00B83A34">
        <w:rPr>
          <w:lang w:val="en-GB"/>
        </w:rPr>
        <w:t>to</w:t>
      </w:r>
      <w:r w:rsidR="00242728" w:rsidRPr="00B83A34">
        <w:rPr>
          <w:lang w:val="en-GB"/>
        </w:rPr>
        <w:t xml:space="preserve"> historicize </w:t>
      </w:r>
      <w:r w:rsidR="003B7B7F" w:rsidRPr="00B83A34">
        <w:rPr>
          <w:lang w:val="en-GB"/>
        </w:rPr>
        <w:t xml:space="preserve">the </w:t>
      </w:r>
      <w:r w:rsidR="009E6F38" w:rsidRPr="00B83A34">
        <w:rPr>
          <w:lang w:val="en-GB"/>
        </w:rPr>
        <w:t>transatlantic</w:t>
      </w:r>
      <w:r w:rsidR="00242728" w:rsidRPr="00B83A34">
        <w:rPr>
          <w:lang w:val="en-GB"/>
        </w:rPr>
        <w:t xml:space="preserve"> trade</w:t>
      </w:r>
      <w:r w:rsidR="003B7B7F" w:rsidRPr="00B83A34">
        <w:rPr>
          <w:lang w:val="en-GB"/>
        </w:rPr>
        <w:t xml:space="preserve"> </w:t>
      </w:r>
      <w:r w:rsidR="009E6F38" w:rsidRPr="00B83A34">
        <w:rPr>
          <w:lang w:val="en-GB"/>
        </w:rPr>
        <w:t xml:space="preserve">in captured Africans </w:t>
      </w:r>
      <w:r w:rsidR="003B7B7F" w:rsidRPr="00B83A34">
        <w:rPr>
          <w:lang w:val="en-GB"/>
        </w:rPr>
        <w:t>and enslavement</w:t>
      </w:r>
      <w:r w:rsidR="00C0718E" w:rsidRPr="00C96360">
        <w:rPr>
          <w:lang w:val="en-GB"/>
        </w:rPr>
        <w:t>,</w:t>
      </w:r>
      <w:r w:rsidR="003B7B7F" w:rsidRPr="00B83A34">
        <w:rPr>
          <w:lang w:val="en-GB"/>
        </w:rPr>
        <w:t xml:space="preserve"> and </w:t>
      </w:r>
      <w:r w:rsidR="00882FA3" w:rsidRPr="00B83A34">
        <w:rPr>
          <w:lang w:val="en-GB"/>
        </w:rPr>
        <w:t xml:space="preserve">to </w:t>
      </w:r>
      <w:r w:rsidR="003B7B7F" w:rsidRPr="00B83A34">
        <w:rPr>
          <w:lang w:val="en-GB"/>
        </w:rPr>
        <w:t>sequenc</w:t>
      </w:r>
      <w:r w:rsidR="00882FA3" w:rsidRPr="00B83A34">
        <w:rPr>
          <w:lang w:val="en-GB"/>
        </w:rPr>
        <w:t>e</w:t>
      </w:r>
      <w:r w:rsidR="003B7B7F" w:rsidRPr="00B83A34">
        <w:rPr>
          <w:lang w:val="en-GB"/>
        </w:rPr>
        <w:t xml:space="preserve"> </w:t>
      </w:r>
      <w:r w:rsidR="00242728" w:rsidRPr="00B83A34">
        <w:rPr>
          <w:lang w:val="en-GB"/>
        </w:rPr>
        <w:t xml:space="preserve">from </w:t>
      </w:r>
      <w:r w:rsidR="003B7B7F" w:rsidRPr="00B83A34">
        <w:rPr>
          <w:lang w:val="en-GB"/>
        </w:rPr>
        <w:t xml:space="preserve">the other forms of racism coming after that </w:t>
      </w:r>
      <w:r w:rsidR="00242728" w:rsidRPr="00B83A34">
        <w:rPr>
          <w:lang w:val="en-GB"/>
        </w:rPr>
        <w:t xml:space="preserve">as </w:t>
      </w:r>
      <w:r w:rsidR="003B7B7F" w:rsidRPr="00B83A34">
        <w:rPr>
          <w:lang w:val="en-GB"/>
        </w:rPr>
        <w:t>crime</w:t>
      </w:r>
      <w:r w:rsidR="00FE1BC6" w:rsidRPr="00C96360">
        <w:rPr>
          <w:lang w:val="en-GB"/>
        </w:rPr>
        <w:t>s</w:t>
      </w:r>
      <w:r w:rsidR="003B7B7F" w:rsidRPr="00B83A34">
        <w:rPr>
          <w:lang w:val="en-GB"/>
        </w:rPr>
        <w:t xml:space="preserve"> against humanity. The instrumentalization of “race” as </w:t>
      </w:r>
      <w:r w:rsidR="003D21A6" w:rsidRPr="00C96360">
        <w:rPr>
          <w:lang w:val="en-GB"/>
        </w:rPr>
        <w:t xml:space="preserve">a </w:t>
      </w:r>
      <w:r w:rsidR="003B7B7F" w:rsidRPr="00B83A34">
        <w:rPr>
          <w:lang w:val="en-GB"/>
        </w:rPr>
        <w:t>mean</w:t>
      </w:r>
      <w:r w:rsidR="00882FA3" w:rsidRPr="00B83A34">
        <w:rPr>
          <w:lang w:val="en-GB"/>
        </w:rPr>
        <w:t>s</w:t>
      </w:r>
      <w:r w:rsidR="003B7B7F" w:rsidRPr="00B83A34">
        <w:rPr>
          <w:lang w:val="en-GB"/>
        </w:rPr>
        <w:t xml:space="preserve"> of categorization of</w:t>
      </w:r>
      <w:r w:rsidR="009632DD" w:rsidRPr="00B83A34">
        <w:rPr>
          <w:lang w:val="en-GB"/>
        </w:rPr>
        <w:t xml:space="preserve"> </w:t>
      </w:r>
      <w:r w:rsidR="003B7B7F" w:rsidRPr="00B83A34">
        <w:rPr>
          <w:lang w:val="en-GB"/>
        </w:rPr>
        <w:t>people is the first s</w:t>
      </w:r>
      <w:r w:rsidR="00882FA3" w:rsidRPr="00B83A34">
        <w:rPr>
          <w:lang w:val="en-GB"/>
        </w:rPr>
        <w:t xml:space="preserve">tep in the </w:t>
      </w:r>
      <w:r w:rsidR="003B7B7F" w:rsidRPr="00B83A34">
        <w:rPr>
          <w:lang w:val="en-GB"/>
        </w:rPr>
        <w:t>institutionalization of “race”</w:t>
      </w:r>
      <w:r w:rsidR="00882FA3" w:rsidRPr="00B83A34">
        <w:rPr>
          <w:lang w:val="en-GB"/>
        </w:rPr>
        <w:t xml:space="preserve"> as </w:t>
      </w:r>
      <w:r w:rsidR="003D21A6" w:rsidRPr="00C96360">
        <w:rPr>
          <w:lang w:val="en-GB"/>
        </w:rPr>
        <w:t>S</w:t>
      </w:r>
      <w:r w:rsidR="003D21A6" w:rsidRPr="00B83A34">
        <w:rPr>
          <w:lang w:val="en-GB"/>
        </w:rPr>
        <w:t xml:space="preserve">tate </w:t>
      </w:r>
      <w:r w:rsidR="00882FA3" w:rsidRPr="00B83A34">
        <w:rPr>
          <w:lang w:val="en-GB"/>
        </w:rPr>
        <w:t>policy</w:t>
      </w:r>
      <w:r w:rsidR="00242728" w:rsidRPr="00B83A34">
        <w:rPr>
          <w:lang w:val="en-GB"/>
        </w:rPr>
        <w:t>.</w:t>
      </w:r>
      <w:r w:rsidR="001C56D1" w:rsidRPr="00B83A34">
        <w:rPr>
          <w:lang w:val="en-GB"/>
        </w:rPr>
        <w:t xml:space="preserve"> </w:t>
      </w:r>
    </w:p>
    <w:p w:rsidR="009334E1" w:rsidRPr="00B83A34" w:rsidRDefault="00B83A34" w:rsidP="00B83A34">
      <w:pPr>
        <w:pStyle w:val="SingleTxtG"/>
        <w:rPr>
          <w:lang w:val="en-GB"/>
        </w:rPr>
      </w:pPr>
      <w:r w:rsidRPr="00B83A34">
        <w:rPr>
          <w:bCs/>
          <w:lang w:val="en-GB"/>
        </w:rPr>
        <w:t>44.</w:t>
      </w:r>
      <w:r w:rsidRPr="00B83A34">
        <w:rPr>
          <w:bCs/>
          <w:lang w:val="en-GB"/>
        </w:rPr>
        <w:tab/>
      </w:r>
      <w:r w:rsidR="00F6611E" w:rsidRPr="00B83A34">
        <w:rPr>
          <w:lang w:val="en-GB"/>
        </w:rPr>
        <w:t>Sweden</w:t>
      </w:r>
      <w:r w:rsidR="000B745F" w:rsidRPr="00B83A34">
        <w:rPr>
          <w:lang w:val="en-GB"/>
        </w:rPr>
        <w:t xml:space="preserve"> is implementing</w:t>
      </w:r>
      <w:r w:rsidR="008170E5" w:rsidRPr="00B83A34">
        <w:rPr>
          <w:lang w:val="en-GB"/>
        </w:rPr>
        <w:t xml:space="preserve"> the Council </w:t>
      </w:r>
      <w:r w:rsidR="00FA01F9" w:rsidRPr="00C96360">
        <w:rPr>
          <w:lang w:val="en-GB"/>
        </w:rPr>
        <w:t xml:space="preserve">of </w:t>
      </w:r>
      <w:r w:rsidR="00FA01F9" w:rsidRPr="00B83A34">
        <w:rPr>
          <w:lang w:val="en-GB"/>
        </w:rPr>
        <w:t xml:space="preserve">Europe </w:t>
      </w:r>
      <w:r w:rsidR="008170E5" w:rsidRPr="00B83A34">
        <w:rPr>
          <w:lang w:val="en-GB"/>
        </w:rPr>
        <w:t>campaign “No Hate Speech Movement” and the E</w:t>
      </w:r>
      <w:r w:rsidR="003D21A6" w:rsidRPr="00C96360">
        <w:rPr>
          <w:lang w:val="en-GB"/>
        </w:rPr>
        <w:t xml:space="preserve">uropean </w:t>
      </w:r>
      <w:r w:rsidR="008170E5" w:rsidRPr="00B83A34">
        <w:rPr>
          <w:lang w:val="en-GB"/>
        </w:rPr>
        <w:t>U</w:t>
      </w:r>
      <w:r w:rsidR="003D21A6" w:rsidRPr="00C96360">
        <w:rPr>
          <w:lang w:val="en-GB"/>
        </w:rPr>
        <w:t>nion</w:t>
      </w:r>
      <w:r w:rsidR="008170E5" w:rsidRPr="00B83A34">
        <w:rPr>
          <w:lang w:val="en-GB"/>
        </w:rPr>
        <w:t xml:space="preserve"> project “Good Relations” as measures to combat racism. </w:t>
      </w:r>
      <w:r w:rsidR="009334E1" w:rsidRPr="00B83A34">
        <w:rPr>
          <w:lang w:val="en-GB"/>
        </w:rPr>
        <w:t>Another measure which the Government is taking to address racism is holding dialogues between the Government and groups concerned, including Afro</w:t>
      </w:r>
      <w:r w:rsidR="00F34BFD" w:rsidRPr="00B83A34">
        <w:rPr>
          <w:lang w:val="en-GB"/>
        </w:rPr>
        <w:t>-</w:t>
      </w:r>
      <w:r w:rsidR="009334E1" w:rsidRPr="00B83A34">
        <w:rPr>
          <w:lang w:val="en-GB"/>
        </w:rPr>
        <w:t>Swedes.</w:t>
      </w:r>
    </w:p>
    <w:p w:rsidR="008170E5" w:rsidRPr="00B83A34" w:rsidRDefault="00B83A34" w:rsidP="00B83A34">
      <w:pPr>
        <w:pStyle w:val="SingleTxtG"/>
        <w:rPr>
          <w:lang w:val="en-GB"/>
        </w:rPr>
      </w:pPr>
      <w:r w:rsidRPr="00B83A34">
        <w:rPr>
          <w:bCs/>
          <w:lang w:val="en-GB"/>
        </w:rPr>
        <w:t>45.</w:t>
      </w:r>
      <w:r w:rsidRPr="00B83A34">
        <w:rPr>
          <w:bCs/>
          <w:lang w:val="en-GB"/>
        </w:rPr>
        <w:tab/>
      </w:r>
      <w:r w:rsidR="008170E5" w:rsidRPr="00B83A34">
        <w:rPr>
          <w:lang w:val="en-GB"/>
        </w:rPr>
        <w:t>At the municipal level in Malmö</w:t>
      </w:r>
      <w:r w:rsidR="003B7B7F" w:rsidRPr="00B83A34">
        <w:rPr>
          <w:lang w:val="en-GB"/>
        </w:rPr>
        <w:t>,</w:t>
      </w:r>
      <w:r w:rsidR="008170E5" w:rsidRPr="00B83A34">
        <w:rPr>
          <w:lang w:val="en-GB"/>
        </w:rPr>
        <w:t xml:space="preserve"> </w:t>
      </w:r>
      <w:r w:rsidR="003B7B7F" w:rsidRPr="00B83A34">
        <w:rPr>
          <w:lang w:val="en-GB"/>
        </w:rPr>
        <w:t xml:space="preserve">the </w:t>
      </w:r>
      <w:r w:rsidR="003D21A6" w:rsidRPr="00C96360">
        <w:rPr>
          <w:lang w:val="en-GB"/>
        </w:rPr>
        <w:t>W</w:t>
      </w:r>
      <w:r w:rsidR="003D21A6" w:rsidRPr="00B83A34">
        <w:rPr>
          <w:lang w:val="en-GB"/>
        </w:rPr>
        <w:t xml:space="preserve">orking </w:t>
      </w:r>
      <w:r w:rsidR="003D21A6" w:rsidRPr="00C96360">
        <w:rPr>
          <w:lang w:val="en-GB"/>
        </w:rPr>
        <w:t>G</w:t>
      </w:r>
      <w:r w:rsidR="003D21A6" w:rsidRPr="00B83A34">
        <w:rPr>
          <w:lang w:val="en-GB"/>
        </w:rPr>
        <w:t xml:space="preserve">roup </w:t>
      </w:r>
      <w:r w:rsidR="008170E5" w:rsidRPr="00B83A34">
        <w:rPr>
          <w:lang w:val="en-GB"/>
        </w:rPr>
        <w:t>w</w:t>
      </w:r>
      <w:r w:rsidR="003B7B7F" w:rsidRPr="00B83A34">
        <w:rPr>
          <w:lang w:val="en-GB"/>
        </w:rPr>
        <w:t>as</w:t>
      </w:r>
      <w:r w:rsidR="008170E5" w:rsidRPr="00B83A34">
        <w:rPr>
          <w:lang w:val="en-GB"/>
        </w:rPr>
        <w:t xml:space="preserve"> introduced to a Strategic Plan for Anti-Discrimination, a study to implement the Afrophobia report recommendations and a textbook review to map</w:t>
      </w:r>
      <w:r w:rsidR="003D21A6" w:rsidRPr="00C96360">
        <w:rPr>
          <w:lang w:val="en-GB"/>
        </w:rPr>
        <w:t>,</w:t>
      </w:r>
      <w:r w:rsidR="008170E5" w:rsidRPr="00B83A34">
        <w:rPr>
          <w:lang w:val="en-GB"/>
        </w:rPr>
        <w:t xml:space="preserve"> and correct where necessary, misrepresentations of the history of Sweden and its role during the transatlantic trade</w:t>
      </w:r>
      <w:r w:rsidR="00211AC6" w:rsidRPr="00B83A34">
        <w:rPr>
          <w:lang w:val="en-GB"/>
        </w:rPr>
        <w:t xml:space="preserve"> in captured Africans</w:t>
      </w:r>
      <w:r w:rsidR="008170E5" w:rsidRPr="00B83A34">
        <w:rPr>
          <w:lang w:val="en-GB"/>
        </w:rPr>
        <w:t xml:space="preserve">, </w:t>
      </w:r>
      <w:r w:rsidR="003B7B7F" w:rsidRPr="00B83A34">
        <w:rPr>
          <w:lang w:val="en-GB"/>
        </w:rPr>
        <w:t>en</w:t>
      </w:r>
      <w:r w:rsidR="008170E5" w:rsidRPr="00B83A34">
        <w:rPr>
          <w:lang w:val="en-GB"/>
        </w:rPr>
        <w:t>slave</w:t>
      </w:r>
      <w:r w:rsidR="003B7B7F" w:rsidRPr="00B83A34">
        <w:rPr>
          <w:lang w:val="en-GB"/>
        </w:rPr>
        <w:t>ment</w:t>
      </w:r>
      <w:r w:rsidR="008170E5" w:rsidRPr="00B83A34">
        <w:rPr>
          <w:lang w:val="en-GB"/>
        </w:rPr>
        <w:t xml:space="preserve"> and colonialism. </w:t>
      </w:r>
    </w:p>
    <w:p w:rsidR="00A024CB" w:rsidRPr="00B83A34" w:rsidRDefault="00B83A34" w:rsidP="00B83A34">
      <w:pPr>
        <w:pStyle w:val="SingleTxtG"/>
        <w:rPr>
          <w:lang w:val="en-GB" w:eastAsia="fr-FR"/>
        </w:rPr>
      </w:pPr>
      <w:r w:rsidRPr="00B83A34">
        <w:rPr>
          <w:bCs/>
          <w:lang w:val="en-GB" w:eastAsia="fr-FR"/>
        </w:rPr>
        <w:t>46.</w:t>
      </w:r>
      <w:r w:rsidRPr="00B83A34">
        <w:rPr>
          <w:bCs/>
          <w:lang w:val="en-GB" w:eastAsia="fr-FR"/>
        </w:rPr>
        <w:tab/>
      </w:r>
      <w:r w:rsidR="00C36E8A" w:rsidRPr="00B83A34">
        <w:rPr>
          <w:lang w:val="en-GB"/>
        </w:rPr>
        <w:t xml:space="preserve">On the issue of </w:t>
      </w:r>
      <w:r w:rsidR="009B6D8B" w:rsidRPr="00B83A34">
        <w:rPr>
          <w:lang w:val="en-GB"/>
        </w:rPr>
        <w:t>special measure</w:t>
      </w:r>
      <w:r w:rsidR="003D21A6" w:rsidRPr="00C96360">
        <w:rPr>
          <w:lang w:val="en-GB"/>
        </w:rPr>
        <w:t>s</w:t>
      </w:r>
      <w:r w:rsidR="009B6D8B" w:rsidRPr="00B83A34">
        <w:rPr>
          <w:lang w:val="en-GB"/>
        </w:rPr>
        <w:t xml:space="preserve"> </w:t>
      </w:r>
      <w:r w:rsidR="009E658B" w:rsidRPr="00B83A34">
        <w:rPr>
          <w:lang w:val="en-GB"/>
        </w:rPr>
        <w:t xml:space="preserve">or </w:t>
      </w:r>
      <w:r w:rsidR="00C36E8A" w:rsidRPr="00B83A34">
        <w:rPr>
          <w:lang w:val="en-GB"/>
        </w:rPr>
        <w:t>affirmative</w:t>
      </w:r>
      <w:r w:rsidR="009E658B" w:rsidRPr="00B83A34">
        <w:rPr>
          <w:lang w:val="en-GB"/>
        </w:rPr>
        <w:t xml:space="preserve"> </w:t>
      </w:r>
      <w:r w:rsidR="009B6D8B" w:rsidRPr="00B83A34">
        <w:rPr>
          <w:lang w:val="en-GB"/>
        </w:rPr>
        <w:t xml:space="preserve">action, </w:t>
      </w:r>
      <w:r w:rsidR="009E658B" w:rsidRPr="00B83A34">
        <w:rPr>
          <w:lang w:val="en-GB"/>
        </w:rPr>
        <w:t>it</w:t>
      </w:r>
      <w:r w:rsidR="009B6D8B" w:rsidRPr="00B83A34">
        <w:rPr>
          <w:lang w:val="en-GB"/>
        </w:rPr>
        <w:t xml:space="preserve"> is a much-debated concept in Sweden</w:t>
      </w:r>
      <w:r w:rsidR="003D21A6" w:rsidRPr="00C96360">
        <w:rPr>
          <w:lang w:val="en-GB"/>
        </w:rPr>
        <w:t>,</w:t>
      </w:r>
      <w:r w:rsidR="00321E32" w:rsidRPr="00B83A34">
        <w:rPr>
          <w:lang w:val="en-GB"/>
        </w:rPr>
        <w:t xml:space="preserve"> </w:t>
      </w:r>
      <w:r w:rsidR="00B72672" w:rsidRPr="00B83A34">
        <w:rPr>
          <w:lang w:val="en-GB"/>
        </w:rPr>
        <w:t xml:space="preserve">despite </w:t>
      </w:r>
      <w:r w:rsidR="003D21A6" w:rsidRPr="00B83A34">
        <w:rPr>
          <w:shd w:val="clear" w:color="auto" w:fill="FFFFFF"/>
          <w:lang w:val="en-GB" w:eastAsia="fr-FR"/>
        </w:rPr>
        <w:t xml:space="preserve">the fact that </w:t>
      </w:r>
      <w:r w:rsidR="00B72672" w:rsidRPr="00B83A34">
        <w:rPr>
          <w:shd w:val="clear" w:color="auto" w:fill="FFFFFF"/>
          <w:lang w:val="en-GB" w:eastAsia="fr-FR"/>
        </w:rPr>
        <w:t>affirmative action measures based on gender</w:t>
      </w:r>
      <w:r w:rsidR="003D21A6" w:rsidRPr="00B83A34">
        <w:rPr>
          <w:shd w:val="clear" w:color="auto" w:fill="FFFFFF"/>
          <w:lang w:val="en-GB" w:eastAsia="fr-FR"/>
        </w:rPr>
        <w:t xml:space="preserve"> are allowed</w:t>
      </w:r>
      <w:r w:rsidR="00B72672" w:rsidRPr="00B83A34">
        <w:rPr>
          <w:shd w:val="clear" w:color="auto" w:fill="FFFFFF"/>
          <w:lang w:val="en-GB" w:eastAsia="fr-FR"/>
        </w:rPr>
        <w:t xml:space="preserve">. </w:t>
      </w:r>
    </w:p>
    <w:p w:rsidR="009B6D8B" w:rsidRPr="00B83A34" w:rsidRDefault="00B83A34" w:rsidP="00B83A34">
      <w:pPr>
        <w:pStyle w:val="SingleTxtG"/>
        <w:rPr>
          <w:lang w:val="en-GB"/>
        </w:rPr>
      </w:pPr>
      <w:r w:rsidRPr="00B83A34">
        <w:rPr>
          <w:bCs/>
          <w:lang w:val="en-GB"/>
        </w:rPr>
        <w:t>47.</w:t>
      </w:r>
      <w:r w:rsidRPr="00B83A34">
        <w:rPr>
          <w:bCs/>
          <w:lang w:val="en-GB"/>
        </w:rPr>
        <w:tab/>
      </w:r>
      <w:r w:rsidR="009B6D8B" w:rsidRPr="00B83A34">
        <w:rPr>
          <w:lang w:val="en-GB"/>
        </w:rPr>
        <w:t xml:space="preserve">The Swedish Government maintains that the lack of a definition of positive </w:t>
      </w:r>
      <w:r w:rsidR="00C36E8A" w:rsidRPr="00B83A34">
        <w:rPr>
          <w:lang w:val="en-GB"/>
        </w:rPr>
        <w:t xml:space="preserve">or affirmative </w:t>
      </w:r>
      <w:r w:rsidR="009B6D8B" w:rsidRPr="00B83A34">
        <w:rPr>
          <w:lang w:val="en-GB"/>
        </w:rPr>
        <w:t>action can lead to misunderstandings.</w:t>
      </w:r>
      <w:r w:rsidR="009E658B" w:rsidRPr="00B83A34">
        <w:rPr>
          <w:lang w:val="en-GB"/>
        </w:rPr>
        <w:t xml:space="preserve"> </w:t>
      </w:r>
      <w:r w:rsidR="003D21A6" w:rsidRPr="00C96360">
        <w:rPr>
          <w:lang w:val="en-GB"/>
        </w:rPr>
        <w:t>It</w:t>
      </w:r>
      <w:r w:rsidR="003D21A6" w:rsidRPr="00B83A34">
        <w:rPr>
          <w:lang w:val="en-GB"/>
        </w:rPr>
        <w:t xml:space="preserve"> </w:t>
      </w:r>
      <w:r w:rsidR="009E658B" w:rsidRPr="00B83A34">
        <w:rPr>
          <w:lang w:val="en-GB"/>
        </w:rPr>
        <w:t xml:space="preserve">informed </w:t>
      </w:r>
      <w:r w:rsidR="00C36E8A" w:rsidRPr="00B83A34">
        <w:rPr>
          <w:lang w:val="en-GB"/>
        </w:rPr>
        <w:t xml:space="preserve">the experts </w:t>
      </w:r>
      <w:r w:rsidR="009E658B" w:rsidRPr="00B83A34">
        <w:rPr>
          <w:lang w:val="en-GB"/>
        </w:rPr>
        <w:t xml:space="preserve">that </w:t>
      </w:r>
      <w:r w:rsidR="009B6D8B" w:rsidRPr="00B83A34">
        <w:rPr>
          <w:lang w:val="en-GB"/>
        </w:rPr>
        <w:t xml:space="preserve">there is an exemption from the prohibition against discrimination for </w:t>
      </w:r>
      <w:r w:rsidR="00C36E8A" w:rsidRPr="00B83A34">
        <w:rPr>
          <w:lang w:val="en-GB"/>
        </w:rPr>
        <w:t>ethnicity</w:t>
      </w:r>
      <w:r w:rsidR="00FE1BC6" w:rsidRPr="00C96360">
        <w:rPr>
          <w:lang w:val="en-GB"/>
        </w:rPr>
        <w:t>,</w:t>
      </w:r>
      <w:r w:rsidR="009B6D8B" w:rsidRPr="00B83A34">
        <w:rPr>
          <w:lang w:val="en-GB"/>
        </w:rPr>
        <w:t xml:space="preserve"> </w:t>
      </w:r>
      <w:r w:rsidR="00C36E8A" w:rsidRPr="00B83A34">
        <w:rPr>
          <w:lang w:val="en-GB"/>
        </w:rPr>
        <w:t xml:space="preserve">and </w:t>
      </w:r>
      <w:r w:rsidR="009B6D8B" w:rsidRPr="00B83A34">
        <w:rPr>
          <w:lang w:val="en-GB"/>
        </w:rPr>
        <w:t>the rules allow positive action</w:t>
      </w:r>
      <w:r w:rsidR="009F1E73" w:rsidRPr="00B83A34">
        <w:rPr>
          <w:lang w:val="en-GB"/>
        </w:rPr>
        <w:t xml:space="preserve"> with the aim of promoting equal opportunities regardless of ethnicity </w:t>
      </w:r>
      <w:r w:rsidR="009B6D8B" w:rsidRPr="00B83A34">
        <w:rPr>
          <w:lang w:val="en-GB"/>
        </w:rPr>
        <w:t xml:space="preserve">within employment policy, business and parts of the education system. </w:t>
      </w:r>
    </w:p>
    <w:p w:rsidR="004039A9" w:rsidRPr="00B83A34" w:rsidRDefault="00B83A34" w:rsidP="00B83A34">
      <w:pPr>
        <w:pStyle w:val="SingleTxtG"/>
        <w:rPr>
          <w:lang w:val="en-GB"/>
        </w:rPr>
      </w:pPr>
      <w:r w:rsidRPr="00B83A34">
        <w:rPr>
          <w:bCs/>
          <w:lang w:val="en-GB"/>
        </w:rPr>
        <w:t>48.</w:t>
      </w:r>
      <w:r w:rsidRPr="00B83A34">
        <w:rPr>
          <w:bCs/>
          <w:lang w:val="en-GB"/>
        </w:rPr>
        <w:tab/>
      </w:r>
      <w:r w:rsidR="001C4F92" w:rsidRPr="00B83A34">
        <w:rPr>
          <w:lang w:val="en-GB"/>
        </w:rPr>
        <w:t xml:space="preserve">The Government also mentioned other </w:t>
      </w:r>
      <w:r w:rsidR="009B6D8B" w:rsidRPr="00B83A34">
        <w:rPr>
          <w:lang w:val="en-GB"/>
        </w:rPr>
        <w:t xml:space="preserve">initiatives </w:t>
      </w:r>
      <w:r w:rsidR="00F3257C" w:rsidRPr="00C96360">
        <w:rPr>
          <w:lang w:val="en-GB"/>
        </w:rPr>
        <w:t xml:space="preserve">under the integration policy </w:t>
      </w:r>
      <w:r w:rsidR="009B6D8B" w:rsidRPr="00B83A34">
        <w:rPr>
          <w:lang w:val="en-GB"/>
        </w:rPr>
        <w:t>that can be described as outreach, promotion and reinforcement measures aiming to accelerate progress towards equal rights</w:t>
      </w:r>
      <w:r w:rsidR="008F1522" w:rsidRPr="00C96360">
        <w:rPr>
          <w:lang w:val="en-GB"/>
        </w:rPr>
        <w:t>, duties</w:t>
      </w:r>
      <w:r w:rsidR="009B6D8B" w:rsidRPr="00B83A34">
        <w:rPr>
          <w:lang w:val="en-GB"/>
        </w:rPr>
        <w:t xml:space="preserve"> and opportunities for all, regardless of ethnic</w:t>
      </w:r>
      <w:r w:rsidR="008F1522" w:rsidRPr="00C96360">
        <w:rPr>
          <w:lang w:val="en-GB"/>
        </w:rPr>
        <w:t xml:space="preserve"> and cultural background</w:t>
      </w:r>
      <w:r w:rsidR="009B6D8B" w:rsidRPr="00B83A34">
        <w:rPr>
          <w:lang w:val="en-GB"/>
        </w:rPr>
        <w:t xml:space="preserve">. They include general initiatives targeting the entire population and </w:t>
      </w:r>
      <w:r w:rsidR="00B52C3F" w:rsidRPr="00C96360">
        <w:rPr>
          <w:lang w:val="en-GB"/>
        </w:rPr>
        <w:t>t</w:t>
      </w:r>
      <w:r w:rsidR="009B6D8B" w:rsidRPr="00B83A34">
        <w:rPr>
          <w:lang w:val="en-GB"/>
        </w:rPr>
        <w:t>here are also measures targeting newly arrived immigrants or national minorities.</w:t>
      </w:r>
    </w:p>
    <w:p w:rsidR="00365EE8" w:rsidRPr="00B83A34" w:rsidRDefault="00851733" w:rsidP="005A3791">
      <w:pPr>
        <w:pStyle w:val="HChG"/>
        <w:rPr>
          <w:lang w:val="en-GB"/>
        </w:rPr>
      </w:pPr>
      <w:r w:rsidRPr="00C96360">
        <w:rPr>
          <w:lang w:val="en-GB"/>
        </w:rPr>
        <w:tab/>
      </w:r>
      <w:r w:rsidR="003323EC" w:rsidRPr="00B83A34">
        <w:rPr>
          <w:lang w:val="en-GB"/>
        </w:rPr>
        <w:t>IV.</w:t>
      </w:r>
      <w:r w:rsidRPr="00B83A34">
        <w:rPr>
          <w:lang w:val="en-GB"/>
        </w:rPr>
        <w:tab/>
      </w:r>
      <w:r w:rsidR="006C0EB7" w:rsidRPr="00B83A34">
        <w:rPr>
          <w:lang w:val="en-GB"/>
        </w:rPr>
        <w:t xml:space="preserve">Manifestations of </w:t>
      </w:r>
      <w:r w:rsidR="006850F6" w:rsidRPr="00B83A34">
        <w:rPr>
          <w:lang w:val="en-GB"/>
        </w:rPr>
        <w:t>Afrophobia</w:t>
      </w:r>
      <w:r w:rsidR="00365EE8" w:rsidRPr="00B83A34">
        <w:rPr>
          <w:lang w:val="en-GB"/>
        </w:rPr>
        <w:t>, xenophobia and racial discrimination</w:t>
      </w:r>
      <w:r w:rsidR="004433C5" w:rsidRPr="00B83A34">
        <w:rPr>
          <w:lang w:val="en-GB"/>
        </w:rPr>
        <w:t xml:space="preserve"> </w:t>
      </w:r>
    </w:p>
    <w:p w:rsidR="00285074" w:rsidRPr="00B83A34" w:rsidRDefault="00B83A34" w:rsidP="00B83A34">
      <w:pPr>
        <w:pStyle w:val="SingleTxtG"/>
        <w:rPr>
          <w:lang w:val="en-GB"/>
        </w:rPr>
      </w:pPr>
      <w:r w:rsidRPr="00B83A34">
        <w:rPr>
          <w:bCs/>
          <w:lang w:val="en-GB"/>
        </w:rPr>
        <w:t>49.</w:t>
      </w:r>
      <w:r w:rsidRPr="00B83A34">
        <w:rPr>
          <w:bCs/>
          <w:lang w:val="en-GB"/>
        </w:rPr>
        <w:tab/>
      </w:r>
      <w:r w:rsidR="00285074" w:rsidRPr="00B83A34">
        <w:rPr>
          <w:lang w:val="en-GB"/>
        </w:rPr>
        <w:t>Afrophobia seeks to dehumanize and deny the dignity of a large group of people defined by visible characteristics of difference, in this case, their skin colour</w:t>
      </w:r>
      <w:r w:rsidR="00C44554" w:rsidRPr="00B83A34">
        <w:rPr>
          <w:lang w:val="en-GB"/>
        </w:rPr>
        <w:t>,</w:t>
      </w:r>
      <w:r w:rsidR="001B29CE" w:rsidRPr="00B83A34">
        <w:rPr>
          <w:lang w:val="en-GB"/>
        </w:rPr>
        <w:t xml:space="preserve"> </w:t>
      </w:r>
      <w:r w:rsidR="008F33FA" w:rsidRPr="00B83A34">
        <w:rPr>
          <w:lang w:val="en-GB"/>
        </w:rPr>
        <w:t xml:space="preserve">imagined psychological or behavioural traits </w:t>
      </w:r>
      <w:r w:rsidR="00992AEA" w:rsidRPr="00B83A34">
        <w:rPr>
          <w:lang w:val="en-GB"/>
        </w:rPr>
        <w:t>and also by invisible</w:t>
      </w:r>
      <w:r w:rsidR="001B29CE" w:rsidRPr="00B83A34">
        <w:rPr>
          <w:lang w:val="en-GB"/>
        </w:rPr>
        <w:t xml:space="preserve"> ones</w:t>
      </w:r>
      <w:r w:rsidR="00992AEA" w:rsidRPr="00B83A34">
        <w:rPr>
          <w:lang w:val="en-GB"/>
        </w:rPr>
        <w:t xml:space="preserve">, </w:t>
      </w:r>
      <w:r w:rsidR="001B29CE" w:rsidRPr="00B83A34">
        <w:rPr>
          <w:lang w:val="en-GB"/>
        </w:rPr>
        <w:t>in particular</w:t>
      </w:r>
      <w:r w:rsidR="008F33FA" w:rsidRPr="00B83A34">
        <w:rPr>
          <w:lang w:val="en-GB"/>
        </w:rPr>
        <w:t xml:space="preserve"> </w:t>
      </w:r>
      <w:r w:rsidR="00992AEA" w:rsidRPr="00B83A34">
        <w:rPr>
          <w:lang w:val="en-GB"/>
        </w:rPr>
        <w:t>their relation with</w:t>
      </w:r>
      <w:r w:rsidR="009632DD" w:rsidRPr="00B83A34">
        <w:rPr>
          <w:lang w:val="en-GB"/>
        </w:rPr>
        <w:t xml:space="preserve"> </w:t>
      </w:r>
      <w:r w:rsidR="00992AEA" w:rsidRPr="00B83A34">
        <w:rPr>
          <w:lang w:val="en-GB"/>
        </w:rPr>
        <w:t>Africa</w:t>
      </w:r>
      <w:r w:rsidR="005B30D4" w:rsidRPr="00B83A34">
        <w:rPr>
          <w:lang w:val="en-GB"/>
        </w:rPr>
        <w:t xml:space="preserve"> </w:t>
      </w:r>
      <w:r w:rsidR="008F33FA" w:rsidRPr="00B83A34">
        <w:rPr>
          <w:lang w:val="en-GB"/>
        </w:rPr>
        <w:t>as a continent (</w:t>
      </w:r>
      <w:r w:rsidR="001B29CE" w:rsidRPr="00B83A34">
        <w:rPr>
          <w:lang w:val="en-GB"/>
        </w:rPr>
        <w:t>understood</w:t>
      </w:r>
      <w:r w:rsidR="008F33FA" w:rsidRPr="00B83A34">
        <w:rPr>
          <w:lang w:val="en-GB"/>
        </w:rPr>
        <w:t xml:space="preserve"> as primitive)</w:t>
      </w:r>
      <w:r w:rsidR="00285074" w:rsidRPr="00B83A34">
        <w:rPr>
          <w:lang w:val="en-GB"/>
        </w:rPr>
        <w:t>.</w:t>
      </w:r>
      <w:r w:rsidR="00E411D4" w:rsidRPr="00B83A34">
        <w:rPr>
          <w:lang w:val="en-GB"/>
        </w:rPr>
        <w:t xml:space="preserve"> It is based on socially constructed ideas of </w:t>
      </w:r>
      <w:r w:rsidR="00992AEA" w:rsidRPr="00B83A34">
        <w:rPr>
          <w:lang w:val="en-GB"/>
        </w:rPr>
        <w:t>“</w:t>
      </w:r>
      <w:r w:rsidR="00E411D4" w:rsidRPr="00B83A34">
        <w:rPr>
          <w:lang w:val="en-GB"/>
        </w:rPr>
        <w:t>race</w:t>
      </w:r>
      <w:r w:rsidR="00992AEA" w:rsidRPr="00B83A34">
        <w:rPr>
          <w:lang w:val="en-GB"/>
        </w:rPr>
        <w:t>”</w:t>
      </w:r>
      <w:r w:rsidR="00E411D4" w:rsidRPr="00B83A34">
        <w:rPr>
          <w:lang w:val="en-GB"/>
        </w:rPr>
        <w:t xml:space="preserve"> </w:t>
      </w:r>
      <w:r w:rsidR="001B29CE" w:rsidRPr="00B83A34">
        <w:rPr>
          <w:lang w:val="en-GB"/>
        </w:rPr>
        <w:t xml:space="preserve">and </w:t>
      </w:r>
      <w:r w:rsidR="00FE1BC6" w:rsidRPr="00B83A34">
        <w:rPr>
          <w:lang w:val="en-GB"/>
        </w:rPr>
        <w:t xml:space="preserve">the idea </w:t>
      </w:r>
      <w:r w:rsidR="00E411D4" w:rsidRPr="00B83A34">
        <w:rPr>
          <w:lang w:val="en-GB"/>
        </w:rPr>
        <w:t xml:space="preserve">that </w:t>
      </w:r>
      <w:r w:rsidR="00992AEA" w:rsidRPr="00B83A34">
        <w:rPr>
          <w:lang w:val="en-GB"/>
        </w:rPr>
        <w:t>there is a hierarchy between “</w:t>
      </w:r>
      <w:r w:rsidR="00E411D4" w:rsidRPr="00B83A34">
        <w:rPr>
          <w:lang w:val="en-GB"/>
        </w:rPr>
        <w:t>race</w:t>
      </w:r>
      <w:r w:rsidR="00992AEA" w:rsidRPr="00B83A34">
        <w:rPr>
          <w:lang w:val="en-GB"/>
        </w:rPr>
        <w:t>s”</w:t>
      </w:r>
      <w:r w:rsidR="00E411D4" w:rsidRPr="00B83A34">
        <w:rPr>
          <w:lang w:val="en-GB"/>
        </w:rPr>
        <w:t>.</w:t>
      </w:r>
      <w:r w:rsidR="009D3FC3" w:rsidRPr="00B83A34">
        <w:rPr>
          <w:lang w:val="en-GB"/>
        </w:rPr>
        <w:t xml:space="preserve"> </w:t>
      </w:r>
      <w:r w:rsidR="0065290B" w:rsidRPr="00B83A34">
        <w:rPr>
          <w:lang w:val="en-GB"/>
        </w:rPr>
        <w:t xml:space="preserve">Afrophobia manifests itself through acts of racial discrimination </w:t>
      </w:r>
      <w:r w:rsidR="00EF3B80" w:rsidRPr="00B83A34">
        <w:rPr>
          <w:lang w:val="en-GB"/>
        </w:rPr>
        <w:t xml:space="preserve">— </w:t>
      </w:r>
      <w:r w:rsidR="0065290B" w:rsidRPr="00B83A34">
        <w:rPr>
          <w:lang w:val="en-GB"/>
        </w:rPr>
        <w:t xml:space="preserve">direct, indirect, </w:t>
      </w:r>
      <w:r w:rsidR="00992AEA" w:rsidRPr="00B83A34">
        <w:rPr>
          <w:lang w:val="en-GB"/>
        </w:rPr>
        <w:t xml:space="preserve">institutional </w:t>
      </w:r>
      <w:r w:rsidR="0065290B" w:rsidRPr="00B83A34">
        <w:rPr>
          <w:lang w:val="en-GB"/>
        </w:rPr>
        <w:t xml:space="preserve">and structural </w:t>
      </w:r>
      <w:r w:rsidR="00EF3B80" w:rsidRPr="00B83A34">
        <w:rPr>
          <w:lang w:val="en-GB"/>
        </w:rPr>
        <w:t xml:space="preserve">— </w:t>
      </w:r>
      <w:r w:rsidR="0065290B" w:rsidRPr="00B83A34">
        <w:rPr>
          <w:lang w:val="en-GB"/>
        </w:rPr>
        <w:t xml:space="preserve">and </w:t>
      </w:r>
      <w:r w:rsidR="001B29CE" w:rsidRPr="00B83A34">
        <w:rPr>
          <w:lang w:val="en-GB"/>
        </w:rPr>
        <w:t xml:space="preserve">physical </w:t>
      </w:r>
      <w:r w:rsidR="0065290B" w:rsidRPr="00B83A34">
        <w:rPr>
          <w:lang w:val="en-GB"/>
        </w:rPr>
        <w:t>violence, including hate speech</w:t>
      </w:r>
      <w:r w:rsidR="00321E32" w:rsidRPr="00B83A34">
        <w:rPr>
          <w:lang w:val="en-GB"/>
        </w:rPr>
        <w:t xml:space="preserve"> and other forms of harassment </w:t>
      </w:r>
      <w:r w:rsidR="0065290B" w:rsidRPr="00B83A34">
        <w:rPr>
          <w:lang w:val="en-GB"/>
        </w:rPr>
        <w:t>targeting black people.</w:t>
      </w:r>
      <w:r w:rsidR="00E411D4" w:rsidRPr="00B83A34">
        <w:rPr>
          <w:lang w:val="en-GB"/>
        </w:rPr>
        <w:t xml:space="preserve"> </w:t>
      </w:r>
    </w:p>
    <w:p w:rsidR="00191753" w:rsidRPr="00B83A34" w:rsidRDefault="00B83A34" w:rsidP="00B83A34">
      <w:pPr>
        <w:pStyle w:val="SingleTxtG"/>
        <w:rPr>
          <w:lang w:val="en-GB"/>
        </w:rPr>
      </w:pPr>
      <w:r w:rsidRPr="00B83A34">
        <w:rPr>
          <w:bCs/>
          <w:lang w:val="en-GB"/>
        </w:rPr>
        <w:t>50.</w:t>
      </w:r>
      <w:r w:rsidRPr="00B83A34">
        <w:rPr>
          <w:bCs/>
          <w:lang w:val="en-GB"/>
        </w:rPr>
        <w:tab/>
      </w:r>
      <w:r w:rsidR="00A91F71" w:rsidRPr="00B83A34">
        <w:rPr>
          <w:lang w:val="en-GB"/>
        </w:rPr>
        <w:t>While t</w:t>
      </w:r>
      <w:r w:rsidR="009B564E" w:rsidRPr="00B83A34">
        <w:rPr>
          <w:lang w:val="en-GB"/>
        </w:rPr>
        <w:t xml:space="preserve">he Working Group acknowledges the steps taken </w:t>
      </w:r>
      <w:r w:rsidR="00A91F71" w:rsidRPr="00B83A34">
        <w:rPr>
          <w:lang w:val="en-GB"/>
        </w:rPr>
        <w:t xml:space="preserve">by </w:t>
      </w:r>
      <w:r w:rsidR="003D21A6" w:rsidRPr="00B83A34">
        <w:rPr>
          <w:lang w:val="en-GB"/>
        </w:rPr>
        <w:t xml:space="preserve">the </w:t>
      </w:r>
      <w:r w:rsidR="00A91F71" w:rsidRPr="00B83A34">
        <w:rPr>
          <w:lang w:val="en-GB"/>
        </w:rPr>
        <w:t xml:space="preserve">Government </w:t>
      </w:r>
      <w:r w:rsidR="009B564E" w:rsidRPr="00B83A34">
        <w:rPr>
          <w:lang w:val="en-GB"/>
        </w:rPr>
        <w:t xml:space="preserve">to address </w:t>
      </w:r>
      <w:r w:rsidR="00A91F71" w:rsidRPr="00B83A34">
        <w:rPr>
          <w:lang w:val="en-GB"/>
        </w:rPr>
        <w:t xml:space="preserve">racism </w:t>
      </w:r>
      <w:r w:rsidR="009B564E" w:rsidRPr="00B83A34">
        <w:rPr>
          <w:lang w:val="en-GB"/>
        </w:rPr>
        <w:t xml:space="preserve">and its plans to tackle </w:t>
      </w:r>
      <w:r w:rsidR="003D21A6" w:rsidRPr="00B83A34">
        <w:rPr>
          <w:lang w:val="en-GB"/>
        </w:rPr>
        <w:t>Afrophobia</w:t>
      </w:r>
      <w:r w:rsidR="00A91F71" w:rsidRPr="00B83A34">
        <w:rPr>
          <w:lang w:val="en-GB"/>
        </w:rPr>
        <w:t>, it is clear that t</w:t>
      </w:r>
      <w:r w:rsidR="00191753" w:rsidRPr="00B83A34">
        <w:rPr>
          <w:lang w:val="en-GB"/>
        </w:rPr>
        <w:t xml:space="preserve">he </w:t>
      </w:r>
      <w:r w:rsidR="00E11165" w:rsidRPr="00B83A34">
        <w:rPr>
          <w:lang w:val="en-GB"/>
        </w:rPr>
        <w:t xml:space="preserve">level of racist violence and </w:t>
      </w:r>
      <w:r w:rsidR="009D365E" w:rsidRPr="00B83A34">
        <w:rPr>
          <w:lang w:val="en-GB"/>
        </w:rPr>
        <w:t>Afrophobic hate crimes</w:t>
      </w:r>
      <w:r w:rsidR="00E11165" w:rsidRPr="00B83A34">
        <w:rPr>
          <w:lang w:val="en-GB"/>
        </w:rPr>
        <w:t xml:space="preserve"> in Sweden against people of African descent and the structural discrimination </w:t>
      </w:r>
      <w:r w:rsidR="00FB406F" w:rsidRPr="00B83A34">
        <w:rPr>
          <w:lang w:val="en-GB"/>
        </w:rPr>
        <w:t xml:space="preserve">faced by Afro-Swedes </w:t>
      </w:r>
      <w:r w:rsidR="00CD6CE1" w:rsidRPr="00B83A34">
        <w:rPr>
          <w:lang w:val="en-GB"/>
        </w:rPr>
        <w:t xml:space="preserve">is an extensive social problem </w:t>
      </w:r>
      <w:r w:rsidR="006A5B24" w:rsidRPr="00B83A34">
        <w:rPr>
          <w:lang w:val="en-GB"/>
        </w:rPr>
        <w:t>that</w:t>
      </w:r>
      <w:r w:rsidR="00CD6CE1" w:rsidRPr="00B83A34">
        <w:rPr>
          <w:lang w:val="en-GB"/>
        </w:rPr>
        <w:t xml:space="preserve"> </w:t>
      </w:r>
      <w:r w:rsidR="00E11165" w:rsidRPr="00B83A34">
        <w:rPr>
          <w:lang w:val="en-GB"/>
        </w:rPr>
        <w:t>has not been addressed sufficiently</w:t>
      </w:r>
      <w:r w:rsidR="00030CCE" w:rsidRPr="00B83A34">
        <w:rPr>
          <w:lang w:val="en-GB"/>
        </w:rPr>
        <w:t xml:space="preserve"> to date</w:t>
      </w:r>
      <w:r w:rsidR="00FB406F" w:rsidRPr="00B83A34">
        <w:rPr>
          <w:lang w:val="en-GB"/>
        </w:rPr>
        <w:t>. W</w:t>
      </w:r>
      <w:r w:rsidR="00030CCE" w:rsidRPr="00B83A34">
        <w:rPr>
          <w:lang w:val="en-GB"/>
        </w:rPr>
        <w:t xml:space="preserve">hile </w:t>
      </w:r>
      <w:r w:rsidR="00277AB8" w:rsidRPr="00B83A34">
        <w:rPr>
          <w:lang w:val="en-GB"/>
        </w:rPr>
        <w:t xml:space="preserve">other groups </w:t>
      </w:r>
      <w:r w:rsidR="00423EBA" w:rsidRPr="00B83A34">
        <w:rPr>
          <w:lang w:val="en-GB"/>
        </w:rPr>
        <w:t>such as national minorities</w:t>
      </w:r>
      <w:r w:rsidR="00344BDC" w:rsidRPr="00B83A34">
        <w:rPr>
          <w:lang w:val="en-GB"/>
        </w:rPr>
        <w:t xml:space="preserve"> </w:t>
      </w:r>
      <w:r w:rsidR="00277AB8" w:rsidRPr="00B83A34">
        <w:rPr>
          <w:lang w:val="en-GB"/>
        </w:rPr>
        <w:t>have seen improvements</w:t>
      </w:r>
      <w:r w:rsidR="00992AEA" w:rsidRPr="00B83A34">
        <w:rPr>
          <w:lang w:val="en-GB"/>
        </w:rPr>
        <w:t>,</w:t>
      </w:r>
      <w:r w:rsidR="00030CCE" w:rsidRPr="00B83A34">
        <w:rPr>
          <w:lang w:val="en-GB"/>
        </w:rPr>
        <w:t xml:space="preserve"> much work </w:t>
      </w:r>
      <w:r w:rsidR="00FB406F" w:rsidRPr="00B83A34">
        <w:rPr>
          <w:lang w:val="en-GB"/>
        </w:rPr>
        <w:t xml:space="preserve">still </w:t>
      </w:r>
      <w:r w:rsidR="00030CCE" w:rsidRPr="00B83A34">
        <w:rPr>
          <w:lang w:val="en-GB"/>
        </w:rPr>
        <w:t>needs to be done to put in pl</w:t>
      </w:r>
      <w:r w:rsidR="006A5B24" w:rsidRPr="00B83A34">
        <w:rPr>
          <w:lang w:val="en-GB"/>
        </w:rPr>
        <w:t>ace</w:t>
      </w:r>
      <w:r w:rsidR="00030CCE" w:rsidRPr="00B83A34">
        <w:rPr>
          <w:lang w:val="en-GB"/>
        </w:rPr>
        <w:t xml:space="preserve"> </w:t>
      </w:r>
      <w:r w:rsidR="00681132" w:rsidRPr="00B83A34">
        <w:rPr>
          <w:lang w:val="en-GB"/>
        </w:rPr>
        <w:t xml:space="preserve">and implement </w:t>
      </w:r>
      <w:r w:rsidR="00030CCE" w:rsidRPr="00B83A34">
        <w:rPr>
          <w:lang w:val="en-GB"/>
        </w:rPr>
        <w:t xml:space="preserve">an effective framework for the protection of </w:t>
      </w:r>
      <w:r w:rsidR="002C5663" w:rsidRPr="00B83A34">
        <w:rPr>
          <w:lang w:val="en-GB"/>
        </w:rPr>
        <w:t xml:space="preserve">the human rights of </w:t>
      </w:r>
      <w:r w:rsidR="00030CCE" w:rsidRPr="00B83A34">
        <w:rPr>
          <w:lang w:val="en-GB"/>
        </w:rPr>
        <w:t>people of African descent</w:t>
      </w:r>
      <w:r w:rsidR="00E11165" w:rsidRPr="00B83A34">
        <w:rPr>
          <w:lang w:val="en-GB"/>
        </w:rPr>
        <w:t>.</w:t>
      </w:r>
    </w:p>
    <w:p w:rsidR="008B14DF" w:rsidRPr="00B83A34" w:rsidRDefault="00B83A34" w:rsidP="00B83A34">
      <w:pPr>
        <w:pStyle w:val="SingleTxtG"/>
        <w:rPr>
          <w:lang w:val="en-GB"/>
        </w:rPr>
      </w:pPr>
      <w:r w:rsidRPr="00B83A34">
        <w:rPr>
          <w:bCs/>
          <w:lang w:val="en-GB"/>
        </w:rPr>
        <w:t>51.</w:t>
      </w:r>
      <w:r w:rsidRPr="00B83A34">
        <w:rPr>
          <w:bCs/>
          <w:lang w:val="en-GB"/>
        </w:rPr>
        <w:tab/>
      </w:r>
      <w:r w:rsidR="008B14DF" w:rsidRPr="00B83A34">
        <w:rPr>
          <w:lang w:val="en-GB"/>
        </w:rPr>
        <w:t>There continues to be a general Swedish self-perception of being a tolerant and humane society</w:t>
      </w:r>
      <w:r w:rsidR="003D21A6" w:rsidRPr="00B83A34">
        <w:rPr>
          <w:lang w:val="en-GB"/>
        </w:rPr>
        <w:t>,</w:t>
      </w:r>
      <w:r w:rsidR="008B14DF" w:rsidRPr="00B83A34">
        <w:rPr>
          <w:lang w:val="en-GB"/>
        </w:rPr>
        <w:t xml:space="preserve"> which makes it difficult to accept that there could be structural </w:t>
      </w:r>
      <w:r w:rsidR="00992AEA" w:rsidRPr="00B83A34">
        <w:rPr>
          <w:lang w:val="en-GB"/>
        </w:rPr>
        <w:t xml:space="preserve">and institutional </w:t>
      </w:r>
      <w:r w:rsidR="008B14DF" w:rsidRPr="00B83A34">
        <w:rPr>
          <w:lang w:val="en-GB"/>
        </w:rPr>
        <w:t>racism faced by people of African descent</w:t>
      </w:r>
      <w:r w:rsidR="00423177" w:rsidRPr="00B83A34">
        <w:rPr>
          <w:lang w:val="en-GB"/>
        </w:rPr>
        <w:t xml:space="preserve">. The policy </w:t>
      </w:r>
      <w:r w:rsidR="00181323" w:rsidRPr="00B83A34">
        <w:rPr>
          <w:lang w:val="en-GB"/>
        </w:rPr>
        <w:t xml:space="preserve">to ignore </w:t>
      </w:r>
      <w:r w:rsidR="00992AEA" w:rsidRPr="00B83A34">
        <w:rPr>
          <w:lang w:val="en-GB"/>
        </w:rPr>
        <w:t>“</w:t>
      </w:r>
      <w:r w:rsidR="00181323" w:rsidRPr="00B83A34">
        <w:rPr>
          <w:lang w:val="en-GB"/>
        </w:rPr>
        <w:t>race</w:t>
      </w:r>
      <w:r w:rsidR="00992AEA" w:rsidRPr="00B83A34">
        <w:rPr>
          <w:lang w:val="en-GB"/>
        </w:rPr>
        <w:t>”</w:t>
      </w:r>
      <w:r w:rsidR="00181323" w:rsidRPr="00B83A34">
        <w:rPr>
          <w:lang w:val="en-GB"/>
        </w:rPr>
        <w:t xml:space="preserve"> </w:t>
      </w:r>
      <w:r w:rsidR="00423177" w:rsidRPr="00B83A34">
        <w:rPr>
          <w:lang w:val="en-GB"/>
        </w:rPr>
        <w:t xml:space="preserve">creates a gap in the </w:t>
      </w:r>
      <w:r w:rsidR="008D67F2" w:rsidRPr="00B83A34">
        <w:rPr>
          <w:lang w:val="en-GB"/>
        </w:rPr>
        <w:t>understanding of the problem</w:t>
      </w:r>
      <w:r w:rsidR="00423177" w:rsidRPr="00B83A34">
        <w:rPr>
          <w:lang w:val="en-GB"/>
        </w:rPr>
        <w:t xml:space="preserve"> </w:t>
      </w:r>
      <w:r w:rsidR="006E69FA" w:rsidRPr="00B83A34">
        <w:rPr>
          <w:lang w:val="en-GB"/>
        </w:rPr>
        <w:t>and preserves the status quo of racial inequalities</w:t>
      </w:r>
      <w:r w:rsidR="008B14DF" w:rsidRPr="00B83A34">
        <w:rPr>
          <w:lang w:val="en-GB"/>
        </w:rPr>
        <w:t xml:space="preserve">. </w:t>
      </w:r>
    </w:p>
    <w:p w:rsidR="00345473" w:rsidRPr="00B83A34" w:rsidRDefault="00B83A34" w:rsidP="00B83A34">
      <w:pPr>
        <w:pStyle w:val="SingleTxtG"/>
        <w:rPr>
          <w:lang w:val="en-GB"/>
        </w:rPr>
      </w:pPr>
      <w:r w:rsidRPr="00B83A34">
        <w:rPr>
          <w:bCs/>
          <w:lang w:val="en-GB"/>
        </w:rPr>
        <w:t>52.</w:t>
      </w:r>
      <w:r w:rsidRPr="00B83A34">
        <w:rPr>
          <w:bCs/>
          <w:lang w:val="en-GB"/>
        </w:rPr>
        <w:tab/>
      </w:r>
      <w:r w:rsidR="00345473" w:rsidRPr="00B83A34">
        <w:rPr>
          <w:lang w:val="en-GB"/>
        </w:rPr>
        <w:t xml:space="preserve">The Working Group is optimistic that civil society organizations </w:t>
      </w:r>
      <w:r w:rsidR="003D21A6" w:rsidRPr="00B83A34">
        <w:rPr>
          <w:lang w:val="en-GB"/>
        </w:rPr>
        <w:t xml:space="preserve">– </w:t>
      </w:r>
      <w:r w:rsidR="00345473" w:rsidRPr="00B83A34">
        <w:rPr>
          <w:lang w:val="en-GB"/>
        </w:rPr>
        <w:t xml:space="preserve">together with the affected community </w:t>
      </w:r>
      <w:r w:rsidR="000B7FCD" w:rsidRPr="00B83A34">
        <w:rPr>
          <w:lang w:val="en-GB"/>
        </w:rPr>
        <w:t xml:space="preserve">of Afro-Swedes and Africans </w:t>
      </w:r>
      <w:r w:rsidR="00321E32" w:rsidRPr="00B83A34">
        <w:rPr>
          <w:lang w:val="en-GB"/>
        </w:rPr>
        <w:t>or African migrants without permanent residency</w:t>
      </w:r>
      <w:r w:rsidR="005B30D4" w:rsidRPr="00B83A34">
        <w:rPr>
          <w:lang w:val="en-GB"/>
        </w:rPr>
        <w:t xml:space="preserve"> </w:t>
      </w:r>
      <w:r w:rsidR="003D21A6" w:rsidRPr="00B83A34">
        <w:rPr>
          <w:lang w:val="en-GB"/>
        </w:rPr>
        <w:t xml:space="preserve">– </w:t>
      </w:r>
      <w:r w:rsidR="00345473" w:rsidRPr="00B83A34">
        <w:rPr>
          <w:lang w:val="en-GB"/>
        </w:rPr>
        <w:t>are making progress in developing the necessary knowledge base on Afrophobia and in making recommendations to change behaviour and structural discrimination in Sweden. There is a growing recognition of the problem of Afrophobia and the Government is making plans to put a specific focus on this issue stimulated by civil society demands to address it.</w:t>
      </w:r>
      <w:r w:rsidR="009D1AC6" w:rsidRPr="00B83A34">
        <w:rPr>
          <w:lang w:val="en-GB"/>
        </w:rPr>
        <w:t xml:space="preserve"> It is hoped that this area of work will be prioritized by Government and a national plan implemented </w:t>
      </w:r>
      <w:r w:rsidR="000412BF" w:rsidRPr="00B83A34">
        <w:rPr>
          <w:lang w:val="en-GB"/>
        </w:rPr>
        <w:t xml:space="preserve">in partnership with civil society and the concerned communities </w:t>
      </w:r>
      <w:r w:rsidR="009D1AC6" w:rsidRPr="00B83A34">
        <w:rPr>
          <w:lang w:val="en-GB"/>
        </w:rPr>
        <w:t>during the International Decade for People of African Descent 2015-2024.</w:t>
      </w:r>
    </w:p>
    <w:p w:rsidR="00345473" w:rsidRPr="00B83A34" w:rsidRDefault="00B83A34" w:rsidP="00B83A34">
      <w:pPr>
        <w:pStyle w:val="SingleTxtG"/>
        <w:rPr>
          <w:lang w:val="en-GB"/>
        </w:rPr>
      </w:pPr>
      <w:r w:rsidRPr="00B83A34">
        <w:rPr>
          <w:bCs/>
          <w:lang w:val="en-GB"/>
        </w:rPr>
        <w:t>53.</w:t>
      </w:r>
      <w:r w:rsidRPr="00B83A34">
        <w:rPr>
          <w:bCs/>
          <w:lang w:val="en-GB"/>
        </w:rPr>
        <w:tab/>
      </w:r>
      <w:r w:rsidR="00345473" w:rsidRPr="00B83A34">
        <w:rPr>
          <w:lang w:val="en-GB"/>
        </w:rPr>
        <w:t xml:space="preserve">During </w:t>
      </w:r>
      <w:r w:rsidR="00992AEA" w:rsidRPr="00B83A34">
        <w:rPr>
          <w:lang w:val="en-GB"/>
        </w:rPr>
        <w:t>their</w:t>
      </w:r>
      <w:r w:rsidR="00321E32" w:rsidRPr="00B83A34">
        <w:rPr>
          <w:lang w:val="en-GB"/>
        </w:rPr>
        <w:t xml:space="preserve"> </w:t>
      </w:r>
      <w:r w:rsidR="00345473" w:rsidRPr="00B83A34">
        <w:rPr>
          <w:lang w:val="en-GB"/>
        </w:rPr>
        <w:t>many meetings in Sweden</w:t>
      </w:r>
      <w:r w:rsidR="00992AEA" w:rsidRPr="00B83A34">
        <w:rPr>
          <w:lang w:val="en-GB"/>
        </w:rPr>
        <w:t>,</w:t>
      </w:r>
      <w:r w:rsidR="00345473" w:rsidRPr="00B83A34">
        <w:rPr>
          <w:lang w:val="en-GB"/>
        </w:rPr>
        <w:t xml:space="preserve"> the experts found the following to be the</w:t>
      </w:r>
      <w:r w:rsidR="00992AEA" w:rsidRPr="00B83A34">
        <w:rPr>
          <w:lang w:val="en-GB"/>
        </w:rPr>
        <w:t xml:space="preserve"> </w:t>
      </w:r>
      <w:r w:rsidR="00345473" w:rsidRPr="00B83A34">
        <w:rPr>
          <w:lang w:val="en-GB"/>
        </w:rPr>
        <w:t xml:space="preserve">most pressing </w:t>
      </w:r>
      <w:r w:rsidR="00037552" w:rsidRPr="00B83A34">
        <w:rPr>
          <w:lang w:val="en-GB"/>
        </w:rPr>
        <w:t>concerns a</w:t>
      </w:r>
      <w:r w:rsidR="001A7BF4" w:rsidRPr="00B83A34">
        <w:rPr>
          <w:lang w:val="en-GB"/>
        </w:rPr>
        <w:t>ffecting people of African descent</w:t>
      </w:r>
      <w:r w:rsidR="00345473" w:rsidRPr="00B83A34">
        <w:rPr>
          <w:lang w:val="en-GB"/>
        </w:rPr>
        <w:t xml:space="preserve"> that </w:t>
      </w:r>
      <w:r w:rsidR="000E496B" w:rsidRPr="00B83A34">
        <w:rPr>
          <w:lang w:val="en-GB"/>
        </w:rPr>
        <w:t>must</w:t>
      </w:r>
      <w:r w:rsidR="00345473" w:rsidRPr="00B83A34">
        <w:rPr>
          <w:lang w:val="en-GB"/>
        </w:rPr>
        <w:t xml:space="preserve"> be addressed</w:t>
      </w:r>
      <w:r w:rsidR="002E73B9" w:rsidRPr="00B83A34">
        <w:rPr>
          <w:lang w:val="en-GB"/>
        </w:rPr>
        <w:t xml:space="preserve"> as a matter of priority</w:t>
      </w:r>
      <w:r w:rsidR="00345473" w:rsidRPr="00B83A34">
        <w:rPr>
          <w:lang w:val="en-GB"/>
        </w:rPr>
        <w:t>.</w:t>
      </w:r>
    </w:p>
    <w:p w:rsidR="004039A9" w:rsidRPr="00B83A34" w:rsidRDefault="00851733" w:rsidP="00386DDC">
      <w:pPr>
        <w:pStyle w:val="H1G"/>
        <w:rPr>
          <w:lang w:val="en-GB"/>
        </w:rPr>
      </w:pPr>
      <w:r w:rsidRPr="00B83A34">
        <w:rPr>
          <w:lang w:val="en-GB"/>
        </w:rPr>
        <w:tab/>
        <w:t>A.</w:t>
      </w:r>
      <w:r w:rsidRPr="00B83A34">
        <w:rPr>
          <w:lang w:val="en-GB"/>
        </w:rPr>
        <w:tab/>
      </w:r>
      <w:r w:rsidR="00E074A0" w:rsidRPr="00B83A34">
        <w:rPr>
          <w:lang w:val="en-GB"/>
        </w:rPr>
        <w:t>H</w:t>
      </w:r>
      <w:r w:rsidR="004039A9" w:rsidRPr="00B83A34">
        <w:rPr>
          <w:lang w:val="en-GB"/>
        </w:rPr>
        <w:t xml:space="preserve">ate crimes and access to justice </w:t>
      </w:r>
    </w:p>
    <w:p w:rsidR="001531EB" w:rsidRPr="00B83A34" w:rsidRDefault="00B83A34" w:rsidP="00B83A34">
      <w:pPr>
        <w:pStyle w:val="SingleTxtG"/>
        <w:rPr>
          <w:lang w:val="en-GB"/>
        </w:rPr>
      </w:pPr>
      <w:r w:rsidRPr="00B83A34">
        <w:rPr>
          <w:bCs/>
          <w:lang w:val="en-GB"/>
        </w:rPr>
        <w:t>54.</w:t>
      </w:r>
      <w:r w:rsidRPr="00B83A34">
        <w:rPr>
          <w:bCs/>
          <w:lang w:val="en-GB"/>
        </w:rPr>
        <w:tab/>
      </w:r>
      <w:r w:rsidR="002F5B3F" w:rsidRPr="00B83A34">
        <w:rPr>
          <w:lang w:val="en-GB"/>
        </w:rPr>
        <w:t xml:space="preserve">The Multicultural Centre </w:t>
      </w:r>
      <w:r w:rsidR="00E074A0" w:rsidRPr="00B83A34">
        <w:rPr>
          <w:lang w:val="en-GB"/>
        </w:rPr>
        <w:t xml:space="preserve">Afrophobia </w:t>
      </w:r>
      <w:r w:rsidR="002F5B3F" w:rsidRPr="00B83A34">
        <w:rPr>
          <w:lang w:val="en-GB"/>
        </w:rPr>
        <w:t>2014 report</w:t>
      </w:r>
      <w:r w:rsidR="003D21A6" w:rsidRPr="00C96360">
        <w:rPr>
          <w:lang w:val="en-GB"/>
        </w:rPr>
        <w:t xml:space="preserve"> (footnote 2 above)</w:t>
      </w:r>
      <w:r w:rsidR="002F5B3F" w:rsidRPr="00B83A34">
        <w:rPr>
          <w:lang w:val="en-GB"/>
        </w:rPr>
        <w:t>, based on existing statistics and previous research, reveals that Afro-Swedes are the Swedish minority most exposed to hate crimes</w:t>
      </w:r>
      <w:r w:rsidR="003D21A6" w:rsidRPr="00C96360">
        <w:rPr>
          <w:lang w:val="en-GB"/>
        </w:rPr>
        <w:t>,</w:t>
      </w:r>
      <w:r w:rsidR="002F5B3F" w:rsidRPr="00B83A34">
        <w:rPr>
          <w:lang w:val="en-GB"/>
        </w:rPr>
        <w:t xml:space="preserve"> and notes an increase in </w:t>
      </w:r>
      <w:r w:rsidR="008B4606" w:rsidRPr="00C96360">
        <w:rPr>
          <w:lang w:val="en-GB"/>
        </w:rPr>
        <w:t xml:space="preserve">reported </w:t>
      </w:r>
      <w:r w:rsidR="002F5B3F" w:rsidRPr="00B83A34">
        <w:rPr>
          <w:lang w:val="en-GB"/>
        </w:rPr>
        <w:t xml:space="preserve">hate crimes </w:t>
      </w:r>
      <w:r w:rsidR="00376EA5" w:rsidRPr="00C96360">
        <w:rPr>
          <w:lang w:val="en-GB"/>
        </w:rPr>
        <w:t>o</w:t>
      </w:r>
      <w:r w:rsidR="00376EA5" w:rsidRPr="00B83A34">
        <w:rPr>
          <w:lang w:val="en-GB"/>
        </w:rPr>
        <w:t xml:space="preserve">f </w:t>
      </w:r>
      <w:r w:rsidR="002F5B3F" w:rsidRPr="00B83A34">
        <w:rPr>
          <w:lang w:val="en-GB"/>
        </w:rPr>
        <w:t>24</w:t>
      </w:r>
      <w:r w:rsidR="00DF40C8" w:rsidRPr="00C96360">
        <w:rPr>
          <w:lang w:val="en-GB"/>
        </w:rPr>
        <w:t xml:space="preserve"> per cent</w:t>
      </w:r>
      <w:r w:rsidR="002F5B3F" w:rsidRPr="00B83A34">
        <w:rPr>
          <w:lang w:val="en-GB"/>
        </w:rPr>
        <w:t xml:space="preserve"> since 2008</w:t>
      </w:r>
      <w:r w:rsidR="00445138" w:rsidRPr="00C96360">
        <w:rPr>
          <w:lang w:val="en-GB"/>
        </w:rPr>
        <w:t>.</w:t>
      </w:r>
      <w:r w:rsidR="00376EA5" w:rsidRPr="00B83A34">
        <w:rPr>
          <w:lang w:val="en-GB"/>
        </w:rPr>
        <w:t xml:space="preserve"> </w:t>
      </w:r>
      <w:r w:rsidR="00445138" w:rsidRPr="00C96360">
        <w:rPr>
          <w:lang w:val="en-GB"/>
        </w:rPr>
        <w:t>B</w:t>
      </w:r>
      <w:r w:rsidR="00B84103" w:rsidRPr="00B83A34">
        <w:rPr>
          <w:lang w:val="en-GB"/>
        </w:rPr>
        <w:t>etween</w:t>
      </w:r>
      <w:r w:rsidR="008B4606" w:rsidRPr="00B83A34">
        <w:rPr>
          <w:lang w:val="en-GB"/>
        </w:rPr>
        <w:t xml:space="preserve"> 2008</w:t>
      </w:r>
      <w:r w:rsidR="00B84103" w:rsidRPr="00B83A34">
        <w:rPr>
          <w:lang w:val="en-GB"/>
        </w:rPr>
        <w:t xml:space="preserve"> and </w:t>
      </w:r>
      <w:r w:rsidR="008B4606" w:rsidRPr="00B83A34">
        <w:rPr>
          <w:lang w:val="en-GB"/>
        </w:rPr>
        <w:t xml:space="preserve">2014 the increase </w:t>
      </w:r>
      <w:r w:rsidR="00B84103" w:rsidRPr="00B83A34">
        <w:rPr>
          <w:lang w:val="en-GB"/>
        </w:rPr>
        <w:t xml:space="preserve">in reported hate crimes </w:t>
      </w:r>
      <w:r w:rsidR="00445138" w:rsidRPr="00B83A34">
        <w:rPr>
          <w:lang w:val="en-GB"/>
        </w:rPr>
        <w:t>was</w:t>
      </w:r>
      <w:r w:rsidR="00962C88" w:rsidRPr="00B83A34">
        <w:rPr>
          <w:lang w:val="en-GB"/>
        </w:rPr>
        <w:t xml:space="preserve"> </w:t>
      </w:r>
      <w:r w:rsidR="008B4606" w:rsidRPr="00B83A34">
        <w:rPr>
          <w:lang w:val="en-GB"/>
        </w:rPr>
        <w:t>41</w:t>
      </w:r>
      <w:r w:rsidR="00376EA5" w:rsidRPr="00B83A34">
        <w:rPr>
          <w:lang w:val="en-GB"/>
        </w:rPr>
        <w:t xml:space="preserve"> per cent</w:t>
      </w:r>
      <w:r w:rsidR="008B4606" w:rsidRPr="00B83A34">
        <w:rPr>
          <w:lang w:val="en-GB"/>
        </w:rPr>
        <w:t xml:space="preserve">. </w:t>
      </w:r>
      <w:r w:rsidR="002F5B3F" w:rsidRPr="00B83A34">
        <w:rPr>
          <w:lang w:val="en-GB"/>
        </w:rPr>
        <w:t>Afropho</w:t>
      </w:r>
      <w:r w:rsidR="004A5492" w:rsidRPr="00C96360">
        <w:rPr>
          <w:lang w:val="en-GB"/>
        </w:rPr>
        <w:t>b</w:t>
      </w:r>
      <w:r w:rsidR="002F5B3F" w:rsidRPr="00B83A34">
        <w:rPr>
          <w:lang w:val="en-GB"/>
        </w:rPr>
        <w:t xml:space="preserve">ic hate crimes are characterized by a high proportion of physical violence, </w:t>
      </w:r>
      <w:r w:rsidR="003D21A6" w:rsidRPr="00C96360">
        <w:rPr>
          <w:lang w:val="en-GB"/>
        </w:rPr>
        <w:t>which</w:t>
      </w:r>
      <w:r w:rsidR="003D21A6" w:rsidRPr="00B83A34">
        <w:rPr>
          <w:lang w:val="en-GB"/>
        </w:rPr>
        <w:t xml:space="preserve"> </w:t>
      </w:r>
      <w:r w:rsidR="002F5B3F" w:rsidRPr="00B83A34">
        <w:rPr>
          <w:lang w:val="en-GB"/>
        </w:rPr>
        <w:t>often take place in public areas, such as schools, place</w:t>
      </w:r>
      <w:r w:rsidR="00FE1BC6" w:rsidRPr="00C96360">
        <w:rPr>
          <w:lang w:val="en-GB"/>
        </w:rPr>
        <w:t>s</w:t>
      </w:r>
      <w:r w:rsidR="002F5B3F" w:rsidRPr="00B83A34">
        <w:rPr>
          <w:lang w:val="en-GB"/>
        </w:rPr>
        <w:t xml:space="preserve"> of work, residential areas, shopping malls and restaurants, making the public areas the most hostile for Swedes of African descent. </w:t>
      </w:r>
      <w:r w:rsidR="001531EB" w:rsidRPr="00B83A34">
        <w:rPr>
          <w:lang w:val="en-GB"/>
        </w:rPr>
        <w:t xml:space="preserve">It is confirmed by </w:t>
      </w:r>
      <w:r w:rsidR="003D21A6" w:rsidRPr="00C96360">
        <w:rPr>
          <w:lang w:val="en-GB"/>
        </w:rPr>
        <w:t>t</w:t>
      </w:r>
      <w:r w:rsidR="003D21A6" w:rsidRPr="00B83A34">
        <w:rPr>
          <w:lang w:val="en-GB"/>
        </w:rPr>
        <w:t xml:space="preserve">he </w:t>
      </w:r>
      <w:r w:rsidR="001531EB" w:rsidRPr="00B83A34">
        <w:rPr>
          <w:lang w:val="en-GB"/>
        </w:rPr>
        <w:t xml:space="preserve">National Council on Crime </w:t>
      </w:r>
      <w:r w:rsidR="003D21A6" w:rsidRPr="00C96360">
        <w:rPr>
          <w:lang w:val="en-GB"/>
        </w:rPr>
        <w:t>P</w:t>
      </w:r>
      <w:r w:rsidR="003D21A6" w:rsidRPr="00B83A34">
        <w:rPr>
          <w:lang w:val="en-GB"/>
        </w:rPr>
        <w:t>revention</w:t>
      </w:r>
      <w:r w:rsidR="00FE1BC6" w:rsidRPr="00C96360">
        <w:rPr>
          <w:lang w:val="en-GB"/>
        </w:rPr>
        <w:t>, which</w:t>
      </w:r>
      <w:r w:rsidR="001531EB" w:rsidRPr="00B83A34">
        <w:rPr>
          <w:lang w:val="en-GB"/>
        </w:rPr>
        <w:t xml:space="preserve"> reports that the most common forms of </w:t>
      </w:r>
      <w:r w:rsidR="008B4606" w:rsidRPr="00C96360">
        <w:rPr>
          <w:lang w:val="en-GB"/>
        </w:rPr>
        <w:t xml:space="preserve">reported Afrophobic hate crimes in 2014 were </w:t>
      </w:r>
      <w:r w:rsidR="001531EB" w:rsidRPr="00B83A34">
        <w:rPr>
          <w:lang w:val="en-GB"/>
        </w:rPr>
        <w:t xml:space="preserve">unlawful </w:t>
      </w:r>
      <w:r w:rsidR="008B4606" w:rsidRPr="00C96360">
        <w:rPr>
          <w:lang w:val="en-GB"/>
        </w:rPr>
        <w:t>threats and harass</w:t>
      </w:r>
      <w:r w:rsidR="008B4606" w:rsidRPr="00B83A34">
        <w:rPr>
          <w:lang w:val="en-GB"/>
        </w:rPr>
        <w:t>ment (37</w:t>
      </w:r>
      <w:r w:rsidR="00376EA5" w:rsidRPr="00B83A34">
        <w:rPr>
          <w:lang w:val="en-GB"/>
        </w:rPr>
        <w:t xml:space="preserve"> per cent</w:t>
      </w:r>
      <w:r w:rsidR="008B4606" w:rsidRPr="00B83A34">
        <w:rPr>
          <w:lang w:val="en-GB"/>
        </w:rPr>
        <w:t>) and violent crime (15</w:t>
      </w:r>
      <w:r w:rsidR="00376EA5" w:rsidRPr="00B83A34">
        <w:rPr>
          <w:lang w:val="en-GB"/>
        </w:rPr>
        <w:t xml:space="preserve"> per cent</w:t>
      </w:r>
      <w:r w:rsidR="008B4606" w:rsidRPr="00B83A34">
        <w:rPr>
          <w:lang w:val="en-GB"/>
        </w:rPr>
        <w:t xml:space="preserve">). Other reported crimes were </w:t>
      </w:r>
      <w:r w:rsidR="001531EB" w:rsidRPr="00B83A34">
        <w:rPr>
          <w:lang w:val="en-GB"/>
        </w:rPr>
        <w:t xml:space="preserve"> hate speech, damage to property such as vandalism/graffiti</w:t>
      </w:r>
      <w:r w:rsidR="008B4606" w:rsidRPr="00C96360">
        <w:rPr>
          <w:lang w:val="en-GB"/>
        </w:rPr>
        <w:t>,</w:t>
      </w:r>
      <w:r w:rsidR="00376EA5" w:rsidRPr="00B83A34">
        <w:rPr>
          <w:lang w:val="en-GB"/>
        </w:rPr>
        <w:t xml:space="preserve"> </w:t>
      </w:r>
      <w:r w:rsidR="001531EB" w:rsidRPr="00B83A34">
        <w:rPr>
          <w:lang w:val="en-GB"/>
        </w:rPr>
        <w:t xml:space="preserve">unlawful </w:t>
      </w:r>
      <w:r w:rsidR="008B4606" w:rsidRPr="00C96360">
        <w:rPr>
          <w:lang w:val="en-GB"/>
        </w:rPr>
        <w:t xml:space="preserve">discrimination </w:t>
      </w:r>
      <w:r w:rsidR="008B4606" w:rsidRPr="00B83A34">
        <w:rPr>
          <w:lang w:val="en-GB"/>
        </w:rPr>
        <w:t>and other crimes</w:t>
      </w:r>
      <w:r w:rsidR="001531EB" w:rsidRPr="00B83A34">
        <w:rPr>
          <w:lang w:val="en-GB"/>
        </w:rPr>
        <w:t xml:space="preserve">. </w:t>
      </w:r>
    </w:p>
    <w:p w:rsidR="001531EB" w:rsidRPr="00B83A34" w:rsidRDefault="00B83A34" w:rsidP="00B83A34">
      <w:pPr>
        <w:pStyle w:val="SingleTxtG"/>
        <w:rPr>
          <w:lang w:val="en-GB"/>
        </w:rPr>
      </w:pPr>
      <w:r w:rsidRPr="00B83A34">
        <w:rPr>
          <w:bCs/>
          <w:lang w:val="en-GB"/>
        </w:rPr>
        <w:t>55.</w:t>
      </w:r>
      <w:r w:rsidRPr="00B83A34">
        <w:rPr>
          <w:bCs/>
          <w:lang w:val="en-GB"/>
        </w:rPr>
        <w:tab/>
      </w:r>
      <w:r w:rsidR="001531EB" w:rsidRPr="00B83A34">
        <w:rPr>
          <w:lang w:val="en-GB"/>
        </w:rPr>
        <w:t xml:space="preserve">Hate crime and racist crime is </w:t>
      </w:r>
      <w:r w:rsidR="00AC721F" w:rsidRPr="00C96360">
        <w:rPr>
          <w:lang w:val="en-GB"/>
        </w:rPr>
        <w:t>addressed</w:t>
      </w:r>
      <w:r w:rsidR="00AC721F" w:rsidRPr="00B83A34">
        <w:rPr>
          <w:lang w:val="en-GB"/>
        </w:rPr>
        <w:t xml:space="preserve"> </w:t>
      </w:r>
      <w:r w:rsidR="001531EB" w:rsidRPr="00B83A34">
        <w:rPr>
          <w:lang w:val="en-GB"/>
        </w:rPr>
        <w:t xml:space="preserve">in Sweden </w:t>
      </w:r>
      <w:r w:rsidR="00AC721F" w:rsidRPr="00C96360">
        <w:rPr>
          <w:lang w:val="en-GB"/>
        </w:rPr>
        <w:t xml:space="preserve">mainly </w:t>
      </w:r>
      <w:r w:rsidR="001531EB" w:rsidRPr="00B83A34">
        <w:rPr>
          <w:lang w:val="en-GB"/>
        </w:rPr>
        <w:t xml:space="preserve">through </w:t>
      </w:r>
      <w:r w:rsidR="00DC37C2" w:rsidRPr="00C96360">
        <w:rPr>
          <w:lang w:val="en-GB"/>
        </w:rPr>
        <w:t>c</w:t>
      </w:r>
      <w:r w:rsidR="00DC37C2" w:rsidRPr="00B83A34">
        <w:rPr>
          <w:lang w:val="en-GB"/>
        </w:rPr>
        <w:t xml:space="preserve">hapter </w:t>
      </w:r>
      <w:r w:rsidR="001531EB" w:rsidRPr="00B83A34">
        <w:rPr>
          <w:lang w:val="en-GB"/>
        </w:rPr>
        <w:t xml:space="preserve">29, section 2 (7) of the Penal Code. It </w:t>
      </w:r>
      <w:r w:rsidR="00AC721F" w:rsidRPr="00C96360">
        <w:rPr>
          <w:lang w:val="en-GB"/>
        </w:rPr>
        <w:t>is applicable in respect of all types of crime and</w:t>
      </w:r>
      <w:r w:rsidR="00AC721F" w:rsidRPr="00B83A34">
        <w:rPr>
          <w:lang w:val="en-GB"/>
        </w:rPr>
        <w:t xml:space="preserve"> </w:t>
      </w:r>
      <w:r w:rsidR="001531EB" w:rsidRPr="00B83A34">
        <w:rPr>
          <w:lang w:val="en-GB"/>
        </w:rPr>
        <w:t>provides for the racist motives of offenders to be taken into account as an aggravating circumstance</w:t>
      </w:r>
      <w:r w:rsidR="00F47CB0" w:rsidRPr="00C96360">
        <w:rPr>
          <w:lang w:val="en-GB"/>
        </w:rPr>
        <w:t xml:space="preserve">. It may </w:t>
      </w:r>
      <w:r w:rsidR="00F47CB0" w:rsidRPr="00B83A34">
        <w:rPr>
          <w:lang w:val="en-GB"/>
        </w:rPr>
        <w:t xml:space="preserve">thus be applied when there is a racist motive behind various crimes </w:t>
      </w:r>
      <w:r w:rsidR="001531EB" w:rsidRPr="00B83A34">
        <w:rPr>
          <w:lang w:val="en-GB"/>
        </w:rPr>
        <w:t xml:space="preserve">such as assault, unlawful threat, molestation and inflicting damage. The </w:t>
      </w:r>
      <w:r w:rsidR="00F47CB0" w:rsidRPr="00C96360">
        <w:rPr>
          <w:lang w:val="en-GB"/>
        </w:rPr>
        <w:t xml:space="preserve">provision applies </w:t>
      </w:r>
      <w:r w:rsidR="00DC37C2" w:rsidRPr="00C96360">
        <w:rPr>
          <w:lang w:val="en-GB"/>
        </w:rPr>
        <w:t>when</w:t>
      </w:r>
      <w:r w:rsidR="001531EB" w:rsidRPr="00B83A34">
        <w:rPr>
          <w:lang w:val="en-GB"/>
        </w:rPr>
        <w:t xml:space="preserve"> </w:t>
      </w:r>
      <w:r w:rsidR="007859BC" w:rsidRPr="00B83A34">
        <w:rPr>
          <w:lang w:val="en-GB"/>
        </w:rPr>
        <w:t>“</w:t>
      </w:r>
      <w:r w:rsidR="001531EB" w:rsidRPr="00B83A34">
        <w:rPr>
          <w:lang w:val="en-GB"/>
        </w:rPr>
        <w:t>a motive for the crime was to aggrieve a person, ethnic group or some other similar group of people by reason of race, colour, national or ethnic origin, religious belief, sexual orientation or other similar circumstance</w:t>
      </w:r>
      <w:r w:rsidR="007859BC" w:rsidRPr="00B83A34">
        <w:rPr>
          <w:lang w:val="en-GB"/>
        </w:rPr>
        <w:t>”</w:t>
      </w:r>
      <w:r w:rsidR="001531EB" w:rsidRPr="00B83A34">
        <w:rPr>
          <w:lang w:val="en-GB"/>
        </w:rPr>
        <w:t>.</w:t>
      </w:r>
    </w:p>
    <w:p w:rsidR="00673B36" w:rsidRPr="00B83A34" w:rsidRDefault="00B83A34" w:rsidP="00B83A34">
      <w:pPr>
        <w:pStyle w:val="SingleTxtG"/>
        <w:rPr>
          <w:lang w:val="en-GB"/>
        </w:rPr>
      </w:pPr>
      <w:r w:rsidRPr="00B83A34">
        <w:rPr>
          <w:bCs/>
          <w:lang w:val="en-GB"/>
        </w:rPr>
        <w:t>56.</w:t>
      </w:r>
      <w:r w:rsidRPr="00B83A34">
        <w:rPr>
          <w:bCs/>
          <w:lang w:val="en-GB"/>
        </w:rPr>
        <w:tab/>
      </w:r>
      <w:r w:rsidR="00525E72" w:rsidRPr="00B83A34">
        <w:rPr>
          <w:lang w:val="en-GB"/>
        </w:rPr>
        <w:t>P</w:t>
      </w:r>
      <w:r w:rsidR="00673B36" w:rsidRPr="00B83A34">
        <w:rPr>
          <w:lang w:val="en-GB"/>
        </w:rPr>
        <w:t>eople of African descent face daily racism</w:t>
      </w:r>
      <w:r w:rsidR="00525E72" w:rsidRPr="00B83A34">
        <w:rPr>
          <w:lang w:val="en-GB"/>
        </w:rPr>
        <w:t>,</w:t>
      </w:r>
      <w:r w:rsidR="00673B36" w:rsidRPr="00B83A34">
        <w:rPr>
          <w:lang w:val="en-GB"/>
        </w:rPr>
        <w:t xml:space="preserve"> harassment and hate crimes</w:t>
      </w:r>
      <w:r w:rsidR="00DC37C2" w:rsidRPr="00C96360">
        <w:rPr>
          <w:lang w:val="en-GB"/>
        </w:rPr>
        <w:t>,</w:t>
      </w:r>
      <w:r w:rsidR="00673B36" w:rsidRPr="00B83A34">
        <w:rPr>
          <w:lang w:val="en-GB"/>
        </w:rPr>
        <w:t xml:space="preserve"> and there is a real fear </w:t>
      </w:r>
      <w:r w:rsidR="006132B6" w:rsidRPr="00B83A34">
        <w:rPr>
          <w:lang w:val="en-GB"/>
        </w:rPr>
        <w:t>within the communities,</w:t>
      </w:r>
      <w:r w:rsidR="00673B36" w:rsidRPr="00B83A34">
        <w:rPr>
          <w:lang w:val="en-GB"/>
        </w:rPr>
        <w:t xml:space="preserve"> </w:t>
      </w:r>
      <w:r w:rsidR="00105273" w:rsidRPr="00B83A34">
        <w:rPr>
          <w:lang w:val="en-GB"/>
        </w:rPr>
        <w:t xml:space="preserve">especially for </w:t>
      </w:r>
      <w:r w:rsidR="00673B36" w:rsidRPr="00B83A34">
        <w:rPr>
          <w:lang w:val="en-GB"/>
        </w:rPr>
        <w:t>young black men</w:t>
      </w:r>
      <w:r w:rsidR="00DC37C2" w:rsidRPr="00C96360">
        <w:rPr>
          <w:lang w:val="en-GB"/>
        </w:rPr>
        <w:t>,</w:t>
      </w:r>
      <w:r w:rsidR="00673B36" w:rsidRPr="00B83A34">
        <w:rPr>
          <w:lang w:val="en-GB"/>
        </w:rPr>
        <w:t xml:space="preserve"> </w:t>
      </w:r>
      <w:r w:rsidR="00105273" w:rsidRPr="00B83A34">
        <w:rPr>
          <w:lang w:val="en-GB"/>
        </w:rPr>
        <w:t xml:space="preserve">that they </w:t>
      </w:r>
      <w:r w:rsidR="00673B36" w:rsidRPr="00B83A34">
        <w:rPr>
          <w:lang w:val="en-GB"/>
        </w:rPr>
        <w:t>could b</w:t>
      </w:r>
      <w:r w:rsidR="00032FEE" w:rsidRPr="00B83A34">
        <w:rPr>
          <w:lang w:val="en-GB"/>
        </w:rPr>
        <w:t xml:space="preserve">e violently attacked </w:t>
      </w:r>
      <w:r w:rsidR="006132B6" w:rsidRPr="00B83A34">
        <w:rPr>
          <w:lang w:val="en-GB"/>
        </w:rPr>
        <w:t>at any time</w:t>
      </w:r>
      <w:r w:rsidR="00673B36" w:rsidRPr="00B83A34">
        <w:rPr>
          <w:lang w:val="en-GB"/>
        </w:rPr>
        <w:t>.</w:t>
      </w:r>
      <w:r w:rsidR="005B7697" w:rsidRPr="00B83A34">
        <w:rPr>
          <w:lang w:val="en-GB"/>
        </w:rPr>
        <w:t xml:space="preserve"> The experts were informed that people do not trust the police</w:t>
      </w:r>
      <w:r w:rsidR="00937222" w:rsidRPr="00B83A34">
        <w:rPr>
          <w:lang w:val="en-GB"/>
        </w:rPr>
        <w:t>,</w:t>
      </w:r>
      <w:r w:rsidR="005B7697" w:rsidRPr="00B83A34">
        <w:rPr>
          <w:lang w:val="en-GB"/>
        </w:rPr>
        <w:t xml:space="preserve"> </w:t>
      </w:r>
      <w:r w:rsidR="00DC37C2" w:rsidRPr="00C96360">
        <w:rPr>
          <w:lang w:val="en-GB"/>
        </w:rPr>
        <w:t xml:space="preserve">and </w:t>
      </w:r>
      <w:r w:rsidR="005B7697" w:rsidRPr="00B83A34">
        <w:rPr>
          <w:lang w:val="en-GB"/>
        </w:rPr>
        <w:t>there is a perception that the police are not interested in providing them with security, despite the evidence of high rates of hate crimes</w:t>
      </w:r>
      <w:r w:rsidR="002C281A" w:rsidRPr="00B83A34">
        <w:rPr>
          <w:lang w:val="en-GB"/>
        </w:rPr>
        <w:t>;</w:t>
      </w:r>
      <w:r w:rsidR="005B7697" w:rsidRPr="00B83A34">
        <w:rPr>
          <w:lang w:val="en-GB"/>
        </w:rPr>
        <w:t xml:space="preserve"> the sense is that the police view people of African descent as criminals rather than a </w:t>
      </w:r>
      <w:r w:rsidR="002C281A" w:rsidRPr="00B83A34">
        <w:rPr>
          <w:lang w:val="en-GB"/>
        </w:rPr>
        <w:t xml:space="preserve">vulnerable </w:t>
      </w:r>
      <w:r w:rsidR="005B7697" w:rsidRPr="00B83A34">
        <w:rPr>
          <w:lang w:val="en-GB"/>
        </w:rPr>
        <w:t>community that needs protection from racist perpetrators of violence.</w:t>
      </w:r>
    </w:p>
    <w:p w:rsidR="009D365E" w:rsidRPr="00B83A34" w:rsidRDefault="00B83A34" w:rsidP="00B83A34">
      <w:pPr>
        <w:pStyle w:val="SingleTxtG"/>
        <w:rPr>
          <w:lang w:val="en-GB"/>
        </w:rPr>
      </w:pPr>
      <w:r w:rsidRPr="00B83A34">
        <w:rPr>
          <w:bCs/>
          <w:lang w:val="en-GB"/>
        </w:rPr>
        <w:t>57.</w:t>
      </w:r>
      <w:r w:rsidRPr="00B83A34">
        <w:rPr>
          <w:bCs/>
          <w:lang w:val="en-GB"/>
        </w:rPr>
        <w:tab/>
      </w:r>
      <w:r w:rsidR="007C6DA7" w:rsidRPr="00B83A34">
        <w:rPr>
          <w:lang w:val="en-GB"/>
        </w:rPr>
        <w:t xml:space="preserve">This information was confirmed by the </w:t>
      </w:r>
      <w:r w:rsidR="009D365E" w:rsidRPr="00B83A34">
        <w:rPr>
          <w:lang w:val="en-GB"/>
        </w:rPr>
        <w:t>Swedish National Council on Crime prevention (Brottsförebygganderådet, Brå)</w:t>
      </w:r>
      <w:r w:rsidR="009C2E09" w:rsidRPr="00C96360">
        <w:rPr>
          <w:lang w:val="en-GB"/>
        </w:rPr>
        <w:t>,</w:t>
      </w:r>
      <w:r w:rsidR="009D365E" w:rsidRPr="00B83A34">
        <w:rPr>
          <w:lang w:val="en-GB"/>
        </w:rPr>
        <w:t xml:space="preserve"> </w:t>
      </w:r>
      <w:r w:rsidR="009C2E09" w:rsidRPr="00C96360">
        <w:rPr>
          <w:lang w:val="en-GB"/>
        </w:rPr>
        <w:t>which</w:t>
      </w:r>
      <w:r w:rsidR="009C2E09" w:rsidRPr="00B83A34">
        <w:rPr>
          <w:lang w:val="en-GB"/>
        </w:rPr>
        <w:t xml:space="preserve"> </w:t>
      </w:r>
      <w:r w:rsidR="009D365E" w:rsidRPr="00B83A34">
        <w:rPr>
          <w:lang w:val="en-GB"/>
        </w:rPr>
        <w:t>publish</w:t>
      </w:r>
      <w:r w:rsidR="005B30D4" w:rsidRPr="00B83A34">
        <w:rPr>
          <w:lang w:val="en-GB"/>
        </w:rPr>
        <w:t>e</w:t>
      </w:r>
      <w:r w:rsidR="002C281A" w:rsidRPr="00B83A34">
        <w:rPr>
          <w:lang w:val="en-GB"/>
        </w:rPr>
        <w:t>s</w:t>
      </w:r>
      <w:r w:rsidR="009D365E" w:rsidRPr="00B83A34">
        <w:rPr>
          <w:lang w:val="en-GB"/>
        </w:rPr>
        <w:t xml:space="preserve"> an annual report on hate crimes in Sweden. </w:t>
      </w:r>
      <w:r w:rsidR="009C2E09" w:rsidRPr="00C96360">
        <w:rPr>
          <w:lang w:val="en-GB"/>
        </w:rPr>
        <w:t>It</w:t>
      </w:r>
      <w:r w:rsidR="009C2E09" w:rsidRPr="00B83A34">
        <w:rPr>
          <w:lang w:val="en-GB"/>
        </w:rPr>
        <w:t xml:space="preserve"> </w:t>
      </w:r>
      <w:r w:rsidR="009D365E" w:rsidRPr="00B83A34">
        <w:rPr>
          <w:lang w:val="en-GB"/>
        </w:rPr>
        <w:t>informed the experts that the majority of hate crimes were identified as xenophobic/racial hate crimes</w:t>
      </w:r>
      <w:r w:rsidR="00DC5F24" w:rsidRPr="00B83A34">
        <w:rPr>
          <w:lang w:val="en-GB"/>
        </w:rPr>
        <w:t xml:space="preserve"> and</w:t>
      </w:r>
      <w:r w:rsidR="00321E32" w:rsidRPr="00B83A34">
        <w:rPr>
          <w:lang w:val="en-GB"/>
        </w:rPr>
        <w:t xml:space="preserve"> that </w:t>
      </w:r>
      <w:r w:rsidR="00DC5F24" w:rsidRPr="00B83A34">
        <w:rPr>
          <w:lang w:val="en-GB"/>
        </w:rPr>
        <w:t>t</w:t>
      </w:r>
      <w:r w:rsidR="009D365E" w:rsidRPr="00B83A34">
        <w:rPr>
          <w:lang w:val="en-GB"/>
        </w:rPr>
        <w:t>he group most vulnerable to rac</w:t>
      </w:r>
      <w:r w:rsidR="006E7759" w:rsidRPr="00B83A34">
        <w:rPr>
          <w:lang w:val="en-GB"/>
        </w:rPr>
        <w:t xml:space="preserve">ist hate crimes </w:t>
      </w:r>
      <w:r w:rsidR="00B758AC" w:rsidRPr="00C96360">
        <w:rPr>
          <w:lang w:val="en-GB"/>
        </w:rPr>
        <w:t>is</w:t>
      </w:r>
      <w:r w:rsidR="00B758AC" w:rsidRPr="00B83A34">
        <w:rPr>
          <w:lang w:val="en-GB"/>
        </w:rPr>
        <w:t xml:space="preserve"> </w:t>
      </w:r>
      <w:r w:rsidR="00B758AC" w:rsidRPr="00C96360">
        <w:rPr>
          <w:lang w:val="en-GB"/>
        </w:rPr>
        <w:t xml:space="preserve">that of </w:t>
      </w:r>
      <w:r w:rsidR="006E7759" w:rsidRPr="00B83A34">
        <w:rPr>
          <w:lang w:val="en-GB"/>
        </w:rPr>
        <w:t>Afro-Swedes</w:t>
      </w:r>
      <w:r w:rsidR="009D365E" w:rsidRPr="00B83A34">
        <w:rPr>
          <w:lang w:val="en-GB"/>
        </w:rPr>
        <w:t xml:space="preserve">. </w:t>
      </w:r>
      <w:r w:rsidR="003A49DB" w:rsidRPr="00B83A34">
        <w:rPr>
          <w:lang w:val="en-GB"/>
        </w:rPr>
        <w:t>In 2013</w:t>
      </w:r>
      <w:r w:rsidR="009C2E09" w:rsidRPr="00C96360">
        <w:rPr>
          <w:lang w:val="en-GB"/>
        </w:rPr>
        <w:t>,</w:t>
      </w:r>
      <w:r w:rsidR="003A49DB" w:rsidRPr="00B83A34">
        <w:rPr>
          <w:lang w:val="en-GB"/>
        </w:rPr>
        <w:t xml:space="preserve"> there were 980 </w:t>
      </w:r>
      <w:r w:rsidR="009C2E09" w:rsidRPr="00C96360">
        <w:rPr>
          <w:lang w:val="en-GB"/>
        </w:rPr>
        <w:t xml:space="preserve">Afrophobic </w:t>
      </w:r>
      <w:r w:rsidR="003A49DB" w:rsidRPr="00B83A34">
        <w:rPr>
          <w:lang w:val="en-GB"/>
        </w:rPr>
        <w:t>hate crimes reported</w:t>
      </w:r>
      <w:r w:rsidR="00462526" w:rsidRPr="00C96360">
        <w:rPr>
          <w:lang w:val="en-GB"/>
        </w:rPr>
        <w:t xml:space="preserve"> and in 2014 there were 1</w:t>
      </w:r>
      <w:r w:rsidR="00376EA5" w:rsidRPr="00C96360">
        <w:rPr>
          <w:lang w:val="en-GB"/>
        </w:rPr>
        <w:t>,</w:t>
      </w:r>
      <w:r w:rsidR="00462526" w:rsidRPr="00B83A34">
        <w:rPr>
          <w:lang w:val="en-GB"/>
        </w:rPr>
        <w:t>075 Afrophobic hate crimes reported</w:t>
      </w:r>
      <w:r w:rsidR="003A49DB" w:rsidRPr="00B83A34">
        <w:rPr>
          <w:lang w:val="en-GB"/>
        </w:rPr>
        <w:t xml:space="preserve">. </w:t>
      </w:r>
      <w:r w:rsidR="005D3020" w:rsidRPr="00B83A34">
        <w:rPr>
          <w:lang w:val="en-GB"/>
        </w:rPr>
        <w:t xml:space="preserve">The statistics gathered by Brå are primarily a statistical summary of the hate crimes reported to the police. A major change in the definition of hate crimes was made in 2008, when Brå expanded the scope of hate crimes to include </w:t>
      </w:r>
      <w:r w:rsidR="001759C8" w:rsidRPr="00B83A34">
        <w:rPr>
          <w:lang w:val="en-GB"/>
        </w:rPr>
        <w:t>new</w:t>
      </w:r>
      <w:r w:rsidR="005D3020" w:rsidRPr="00B83A34">
        <w:rPr>
          <w:lang w:val="en-GB"/>
        </w:rPr>
        <w:t xml:space="preserve"> hate crime motives such as </w:t>
      </w:r>
      <w:r w:rsidR="002C281A" w:rsidRPr="00B83A34">
        <w:rPr>
          <w:lang w:val="en-GB"/>
        </w:rPr>
        <w:t>Afro</w:t>
      </w:r>
      <w:r w:rsidR="00321E32" w:rsidRPr="00B83A34">
        <w:rPr>
          <w:lang w:val="en-GB"/>
        </w:rPr>
        <w:t xml:space="preserve">phobic and </w:t>
      </w:r>
      <w:r w:rsidR="005D3020" w:rsidRPr="00B83A34">
        <w:rPr>
          <w:lang w:val="en-GB"/>
        </w:rPr>
        <w:t>anti-</w:t>
      </w:r>
      <w:r w:rsidR="005D3020" w:rsidRPr="00B83A34">
        <w:rPr>
          <w:i/>
          <w:iCs/>
          <w:lang w:val="en-GB"/>
        </w:rPr>
        <w:t>R</w:t>
      </w:r>
      <w:r w:rsidR="00321E32" w:rsidRPr="00B83A34">
        <w:rPr>
          <w:i/>
          <w:iCs/>
          <w:lang w:val="en-GB"/>
        </w:rPr>
        <w:t>r</w:t>
      </w:r>
      <w:r w:rsidR="005D3020" w:rsidRPr="00B83A34">
        <w:rPr>
          <w:i/>
          <w:iCs/>
          <w:lang w:val="en-GB"/>
        </w:rPr>
        <w:t>om</w:t>
      </w:r>
      <w:r w:rsidR="005D3020" w:rsidRPr="00B83A34">
        <w:rPr>
          <w:lang w:val="en-GB"/>
        </w:rPr>
        <w:t xml:space="preserve"> hate crimes</w:t>
      </w:r>
      <w:r w:rsidR="00B758AC" w:rsidRPr="00C96360">
        <w:rPr>
          <w:lang w:val="en-GB"/>
        </w:rPr>
        <w:t>,</w:t>
      </w:r>
      <w:r w:rsidR="005D3020" w:rsidRPr="00B83A34">
        <w:rPr>
          <w:lang w:val="en-GB"/>
        </w:rPr>
        <w:t xml:space="preserve"> since these groups emerged as being particularly vulnerable.</w:t>
      </w:r>
      <w:r w:rsidR="00E608AF" w:rsidRPr="00B83A34">
        <w:rPr>
          <w:lang w:val="en-GB"/>
        </w:rPr>
        <w:t xml:space="preserve"> One challenge is that these categories are presented in the annual reports from the National Council on Crime Prevention as subcategories to xenophobic/racist hate crimes</w:t>
      </w:r>
      <w:r w:rsidR="009C2E09" w:rsidRPr="00C96360">
        <w:rPr>
          <w:lang w:val="en-GB"/>
        </w:rPr>
        <w:t>,</w:t>
      </w:r>
      <w:r w:rsidR="00E608AF" w:rsidRPr="00B83A34">
        <w:rPr>
          <w:lang w:val="en-GB"/>
        </w:rPr>
        <w:t xml:space="preserve"> and therefore not officially acknowledged as independent categories of hate crimes in the same way as</w:t>
      </w:r>
      <w:r w:rsidR="009C2E09" w:rsidRPr="00C96360">
        <w:rPr>
          <w:lang w:val="en-GB"/>
        </w:rPr>
        <w:t>,</w:t>
      </w:r>
      <w:r w:rsidR="00E608AF" w:rsidRPr="00B83A34">
        <w:rPr>
          <w:lang w:val="en-GB"/>
        </w:rPr>
        <w:t xml:space="preserve"> for example</w:t>
      </w:r>
      <w:r w:rsidR="009C2E09" w:rsidRPr="00C96360">
        <w:rPr>
          <w:lang w:val="en-GB"/>
        </w:rPr>
        <w:t>,</w:t>
      </w:r>
      <w:r w:rsidR="00E608AF" w:rsidRPr="00B83A34">
        <w:rPr>
          <w:lang w:val="en-GB"/>
        </w:rPr>
        <w:t xml:space="preserve"> Islamophobia . The experts recommend that this </w:t>
      </w:r>
      <w:r w:rsidR="009C2E09" w:rsidRPr="00C96360">
        <w:rPr>
          <w:lang w:val="en-GB"/>
        </w:rPr>
        <w:t>be</w:t>
      </w:r>
      <w:r w:rsidR="009C2E09" w:rsidRPr="00B83A34">
        <w:rPr>
          <w:lang w:val="en-GB"/>
        </w:rPr>
        <w:t xml:space="preserve"> </w:t>
      </w:r>
      <w:r w:rsidR="00E608AF" w:rsidRPr="00B83A34">
        <w:rPr>
          <w:lang w:val="en-GB"/>
        </w:rPr>
        <w:t xml:space="preserve">changed to make Afrophobic hate crime an independent category of hate crime to give it more visibility and ensure </w:t>
      </w:r>
      <w:r w:rsidR="009C2E09" w:rsidRPr="00C96360">
        <w:rPr>
          <w:lang w:val="en-GB"/>
        </w:rPr>
        <w:t xml:space="preserve">that </w:t>
      </w:r>
      <w:r w:rsidR="00E608AF" w:rsidRPr="00B83A34">
        <w:rPr>
          <w:lang w:val="en-GB"/>
        </w:rPr>
        <w:t>the phenomenon is monitored and prevented.</w:t>
      </w:r>
      <w:r w:rsidR="002C281A" w:rsidRPr="00B83A34">
        <w:rPr>
          <w:lang w:val="en-GB"/>
        </w:rPr>
        <w:t xml:space="preserve"> </w:t>
      </w:r>
    </w:p>
    <w:p w:rsidR="001531EB" w:rsidRPr="00B83A34" w:rsidRDefault="00B83A34" w:rsidP="00B83A34">
      <w:pPr>
        <w:pStyle w:val="SingleTxtG"/>
        <w:rPr>
          <w:lang w:val="en-GB"/>
        </w:rPr>
      </w:pPr>
      <w:r w:rsidRPr="00B83A34">
        <w:rPr>
          <w:bCs/>
          <w:lang w:val="en-GB"/>
        </w:rPr>
        <w:t>58.</w:t>
      </w:r>
      <w:r w:rsidRPr="00B83A34">
        <w:rPr>
          <w:bCs/>
          <w:lang w:val="en-GB"/>
        </w:rPr>
        <w:tab/>
      </w:r>
      <w:r w:rsidR="00E818FF" w:rsidRPr="00B83A34">
        <w:rPr>
          <w:lang w:val="en-GB"/>
        </w:rPr>
        <w:t xml:space="preserve">The Working Group </w:t>
      </w:r>
      <w:r w:rsidR="00FA3693" w:rsidRPr="00B83A34">
        <w:rPr>
          <w:lang w:val="en-GB"/>
        </w:rPr>
        <w:t>welcomes</w:t>
      </w:r>
      <w:r w:rsidR="00564F2E" w:rsidRPr="00B83A34">
        <w:rPr>
          <w:lang w:val="en-GB"/>
        </w:rPr>
        <w:t xml:space="preserve"> the establishment of Hate Crime Units in Stockholm and Malmö </w:t>
      </w:r>
      <w:r w:rsidR="00FC1EF4" w:rsidRPr="00C96360">
        <w:rPr>
          <w:lang w:val="en-GB"/>
        </w:rPr>
        <w:t xml:space="preserve">following local initiatives </w:t>
      </w:r>
      <w:r w:rsidR="00E560E3" w:rsidRPr="00B83A34">
        <w:rPr>
          <w:lang w:val="en-GB"/>
        </w:rPr>
        <w:t>to ensure that investigations of hate crimes are pursued swiftly and actively</w:t>
      </w:r>
      <w:r w:rsidR="00B970BA" w:rsidRPr="00B83A34">
        <w:rPr>
          <w:lang w:val="en-GB"/>
        </w:rPr>
        <w:t xml:space="preserve">. </w:t>
      </w:r>
      <w:r w:rsidR="009C2E09" w:rsidRPr="00C96360">
        <w:rPr>
          <w:lang w:val="en-GB"/>
        </w:rPr>
        <w:t>It</w:t>
      </w:r>
      <w:r w:rsidR="009C2E09" w:rsidRPr="00B83A34">
        <w:rPr>
          <w:lang w:val="en-GB"/>
        </w:rPr>
        <w:t xml:space="preserve"> </w:t>
      </w:r>
      <w:r w:rsidR="001531EB" w:rsidRPr="00B83A34">
        <w:rPr>
          <w:lang w:val="en-GB"/>
        </w:rPr>
        <w:t xml:space="preserve">met with the Hate </w:t>
      </w:r>
      <w:r w:rsidR="009C2E09" w:rsidRPr="00C96360">
        <w:rPr>
          <w:lang w:val="en-GB"/>
        </w:rPr>
        <w:t>C</w:t>
      </w:r>
      <w:r w:rsidR="009C2E09" w:rsidRPr="00B83A34">
        <w:rPr>
          <w:lang w:val="en-GB"/>
        </w:rPr>
        <w:t xml:space="preserve">rime </w:t>
      </w:r>
      <w:r w:rsidR="001531EB" w:rsidRPr="00B83A34">
        <w:rPr>
          <w:lang w:val="en-GB"/>
        </w:rPr>
        <w:t xml:space="preserve">Unit in Malmö and </w:t>
      </w:r>
      <w:r w:rsidR="009C2E09" w:rsidRPr="00B83A34">
        <w:rPr>
          <w:lang w:val="en-GB"/>
        </w:rPr>
        <w:t>learn</w:t>
      </w:r>
      <w:r w:rsidR="009C2E09" w:rsidRPr="00C96360">
        <w:rPr>
          <w:lang w:val="en-GB"/>
        </w:rPr>
        <w:t>ed</w:t>
      </w:r>
      <w:r w:rsidR="009C2E09" w:rsidRPr="00B83A34">
        <w:rPr>
          <w:lang w:val="en-GB"/>
        </w:rPr>
        <w:t xml:space="preserve"> </w:t>
      </w:r>
      <w:r w:rsidR="001531EB" w:rsidRPr="00B83A34">
        <w:rPr>
          <w:lang w:val="en-GB"/>
        </w:rPr>
        <w:t xml:space="preserve">that the anti-discrimination </w:t>
      </w:r>
      <w:r w:rsidR="009C2E09" w:rsidRPr="00B83A34">
        <w:rPr>
          <w:lang w:val="en-GB"/>
        </w:rPr>
        <w:t>bureau</w:t>
      </w:r>
      <w:r w:rsidR="009C2E09" w:rsidRPr="00C96360">
        <w:rPr>
          <w:lang w:val="en-GB"/>
        </w:rPr>
        <w:t>x</w:t>
      </w:r>
      <w:r w:rsidR="009C2E09" w:rsidRPr="00B83A34">
        <w:rPr>
          <w:lang w:val="en-GB"/>
        </w:rPr>
        <w:t xml:space="preserve"> </w:t>
      </w:r>
      <w:r w:rsidR="001531EB" w:rsidRPr="00B83A34">
        <w:rPr>
          <w:lang w:val="en-GB"/>
        </w:rPr>
        <w:t>and other civil society initiatives play</w:t>
      </w:r>
      <w:r w:rsidR="00B758AC" w:rsidRPr="00C96360">
        <w:rPr>
          <w:lang w:val="en-GB"/>
        </w:rPr>
        <w:t>ed</w:t>
      </w:r>
      <w:r w:rsidR="001531EB" w:rsidRPr="00B83A34">
        <w:rPr>
          <w:lang w:val="en-GB"/>
        </w:rPr>
        <w:t xml:space="preserve"> a very important role in assisting victims to seek justice.</w:t>
      </w:r>
      <w:r w:rsidR="00FC1EF4" w:rsidRPr="00C96360">
        <w:rPr>
          <w:lang w:val="en-GB"/>
        </w:rPr>
        <w:t>.</w:t>
      </w:r>
    </w:p>
    <w:p w:rsidR="00F80E87" w:rsidRPr="00B83A34" w:rsidRDefault="00B83A34" w:rsidP="00B83A34">
      <w:pPr>
        <w:pStyle w:val="SingleTxtG"/>
        <w:rPr>
          <w:lang w:val="en-GB"/>
        </w:rPr>
      </w:pPr>
      <w:r w:rsidRPr="00B83A34">
        <w:rPr>
          <w:bCs/>
          <w:lang w:val="en-GB"/>
        </w:rPr>
        <w:t>59.</w:t>
      </w:r>
      <w:r w:rsidRPr="00B83A34">
        <w:rPr>
          <w:bCs/>
          <w:lang w:val="en-GB"/>
        </w:rPr>
        <w:tab/>
      </w:r>
      <w:r w:rsidR="00B970BA" w:rsidRPr="00B83A34">
        <w:rPr>
          <w:lang w:val="en-GB"/>
        </w:rPr>
        <w:t>T</w:t>
      </w:r>
      <w:r w:rsidR="007C6DA7" w:rsidRPr="00B83A34">
        <w:rPr>
          <w:lang w:val="en-GB"/>
        </w:rPr>
        <w:t xml:space="preserve">he </w:t>
      </w:r>
      <w:r w:rsidR="00B758AC" w:rsidRPr="00C96360">
        <w:rPr>
          <w:lang w:val="en-GB"/>
        </w:rPr>
        <w:t xml:space="preserve">Working Group </w:t>
      </w:r>
      <w:r w:rsidR="007C6DA7" w:rsidRPr="00B83A34">
        <w:rPr>
          <w:lang w:val="en-GB"/>
        </w:rPr>
        <w:t xml:space="preserve">encouraged the Government to </w:t>
      </w:r>
      <w:r w:rsidR="00564F2E" w:rsidRPr="00B83A34">
        <w:rPr>
          <w:lang w:val="en-GB"/>
        </w:rPr>
        <w:t>strengthen and replicate</w:t>
      </w:r>
      <w:r w:rsidR="007C6DA7" w:rsidRPr="00B83A34">
        <w:rPr>
          <w:lang w:val="en-GB"/>
        </w:rPr>
        <w:t xml:space="preserve"> </w:t>
      </w:r>
      <w:r w:rsidR="00B758AC" w:rsidRPr="00C96360">
        <w:rPr>
          <w:lang w:val="en-GB"/>
        </w:rPr>
        <w:t>these efforts</w:t>
      </w:r>
      <w:r w:rsidR="00B758AC" w:rsidRPr="00B83A34">
        <w:rPr>
          <w:lang w:val="en-GB"/>
        </w:rPr>
        <w:t xml:space="preserve"> </w:t>
      </w:r>
      <w:r w:rsidR="007C6DA7" w:rsidRPr="00B83A34">
        <w:rPr>
          <w:lang w:val="en-GB"/>
        </w:rPr>
        <w:t>in other areas,</w:t>
      </w:r>
      <w:r w:rsidR="00564F2E" w:rsidRPr="00B83A34">
        <w:rPr>
          <w:lang w:val="en-GB"/>
        </w:rPr>
        <w:t xml:space="preserve"> with a dedicated and inclusive team to work with the Afro-Swedes</w:t>
      </w:r>
      <w:r w:rsidR="00321E32" w:rsidRPr="00B83A34">
        <w:rPr>
          <w:lang w:val="en-GB"/>
        </w:rPr>
        <w:t>.</w:t>
      </w:r>
      <w:r w:rsidR="00AF66D9" w:rsidRPr="00B83A34">
        <w:rPr>
          <w:lang w:val="en-GB"/>
        </w:rPr>
        <w:t xml:space="preserve"> </w:t>
      </w:r>
      <w:r w:rsidR="007D7AD4" w:rsidRPr="00C96360">
        <w:rPr>
          <w:lang w:val="en-GB"/>
        </w:rPr>
        <w:t xml:space="preserve">The Working Group has </w:t>
      </w:r>
      <w:r w:rsidR="007D7AD4" w:rsidRPr="00B83A34">
        <w:rPr>
          <w:lang w:val="en-GB"/>
        </w:rPr>
        <w:t xml:space="preserve">since been informed that the Swedish Police Authority has decided that all three metropolitan regions in Sweden need specific Hate Crime Units and a third one will be set up in Göteborg. </w:t>
      </w:r>
      <w:r w:rsidR="003735FE" w:rsidRPr="00B83A34">
        <w:rPr>
          <w:lang w:val="en-GB"/>
        </w:rPr>
        <w:t xml:space="preserve">The Working Group </w:t>
      </w:r>
      <w:r w:rsidR="00735949" w:rsidRPr="00B83A34">
        <w:rPr>
          <w:lang w:val="en-GB"/>
        </w:rPr>
        <w:t xml:space="preserve">spoke to victims and </w:t>
      </w:r>
      <w:r w:rsidR="003735FE" w:rsidRPr="00B83A34">
        <w:rPr>
          <w:lang w:val="en-GB"/>
        </w:rPr>
        <w:t>heard numerous reports of violence and criminal acts motivated by hatred towards Afro-Swedes and Africans in particula</w:t>
      </w:r>
      <w:r w:rsidR="007511E4" w:rsidRPr="00B83A34">
        <w:rPr>
          <w:lang w:val="en-GB"/>
        </w:rPr>
        <w:t>r</w:t>
      </w:r>
      <w:r w:rsidR="009C2E09" w:rsidRPr="00C96360">
        <w:rPr>
          <w:lang w:val="en-GB"/>
        </w:rPr>
        <w:t>,</w:t>
      </w:r>
      <w:r w:rsidR="007511E4" w:rsidRPr="00B83A34">
        <w:rPr>
          <w:lang w:val="en-GB"/>
        </w:rPr>
        <w:t xml:space="preserve"> and is concerned that</w:t>
      </w:r>
      <w:r w:rsidR="001531EB" w:rsidRPr="00B83A34">
        <w:rPr>
          <w:lang w:val="en-GB"/>
        </w:rPr>
        <w:t>,</w:t>
      </w:r>
      <w:r w:rsidR="007511E4" w:rsidRPr="00B83A34">
        <w:rPr>
          <w:lang w:val="en-GB"/>
        </w:rPr>
        <w:t xml:space="preserve"> despite some good initiatives </w:t>
      </w:r>
      <w:r w:rsidR="009C2E09" w:rsidRPr="00C96360">
        <w:rPr>
          <w:lang w:val="en-GB"/>
        </w:rPr>
        <w:t>such as</w:t>
      </w:r>
      <w:r w:rsidR="009C2E09" w:rsidRPr="00B83A34">
        <w:rPr>
          <w:lang w:val="en-GB"/>
        </w:rPr>
        <w:t xml:space="preserve"> </w:t>
      </w:r>
      <w:r w:rsidR="00D60139" w:rsidRPr="00B83A34">
        <w:rPr>
          <w:lang w:val="en-GB"/>
        </w:rPr>
        <w:t>the Hate Crime Units</w:t>
      </w:r>
      <w:r w:rsidR="009C2E09" w:rsidRPr="00C96360">
        <w:rPr>
          <w:lang w:val="en-GB"/>
        </w:rPr>
        <w:t>,</w:t>
      </w:r>
      <w:r w:rsidR="00D60139" w:rsidRPr="00B83A34">
        <w:rPr>
          <w:lang w:val="en-GB"/>
        </w:rPr>
        <w:t xml:space="preserve"> in general </w:t>
      </w:r>
      <w:r w:rsidR="007511E4" w:rsidRPr="00B83A34">
        <w:rPr>
          <w:lang w:val="en-GB"/>
        </w:rPr>
        <w:t xml:space="preserve">Swedish law enforcement and the criminal justice system </w:t>
      </w:r>
      <w:r w:rsidR="009C2E09" w:rsidRPr="00C96360">
        <w:rPr>
          <w:lang w:val="en-GB"/>
        </w:rPr>
        <w:t>are</w:t>
      </w:r>
      <w:r w:rsidR="009C2E09" w:rsidRPr="00B83A34">
        <w:rPr>
          <w:lang w:val="en-GB"/>
        </w:rPr>
        <w:t xml:space="preserve"> </w:t>
      </w:r>
      <w:r w:rsidR="007511E4" w:rsidRPr="00B83A34">
        <w:rPr>
          <w:lang w:val="en-GB"/>
        </w:rPr>
        <w:t xml:space="preserve">failing to </w:t>
      </w:r>
      <w:r w:rsidR="00AE18AF" w:rsidRPr="00B83A34">
        <w:rPr>
          <w:lang w:val="en-GB"/>
        </w:rPr>
        <w:t>identify hate crimes, implement the law,</w:t>
      </w:r>
      <w:r w:rsidR="007511E4" w:rsidRPr="00B83A34">
        <w:rPr>
          <w:lang w:val="en-GB"/>
        </w:rPr>
        <w:t xml:space="preserve"> investigate</w:t>
      </w:r>
      <w:r w:rsidR="00AE18AF" w:rsidRPr="00B83A34">
        <w:rPr>
          <w:lang w:val="en-GB"/>
        </w:rPr>
        <w:t xml:space="preserve"> the allegations</w:t>
      </w:r>
      <w:r w:rsidR="007511E4" w:rsidRPr="00B83A34">
        <w:rPr>
          <w:lang w:val="en-GB"/>
        </w:rPr>
        <w:t>, prosecute</w:t>
      </w:r>
      <w:r w:rsidR="00AE18AF" w:rsidRPr="00B83A34">
        <w:rPr>
          <w:lang w:val="en-GB"/>
        </w:rPr>
        <w:t xml:space="preserve">, </w:t>
      </w:r>
      <w:r w:rsidR="000670EC" w:rsidRPr="00B83A34">
        <w:rPr>
          <w:lang w:val="en-GB"/>
        </w:rPr>
        <w:t xml:space="preserve">hold </w:t>
      </w:r>
      <w:r w:rsidR="00AE18AF" w:rsidRPr="00B83A34">
        <w:rPr>
          <w:lang w:val="en-GB"/>
        </w:rPr>
        <w:t>perpetrators</w:t>
      </w:r>
      <w:r w:rsidR="007511E4" w:rsidRPr="00B83A34">
        <w:rPr>
          <w:lang w:val="en-GB"/>
        </w:rPr>
        <w:t xml:space="preserve"> </w:t>
      </w:r>
      <w:r w:rsidR="000670EC" w:rsidRPr="00B83A34">
        <w:rPr>
          <w:lang w:val="en-GB"/>
        </w:rPr>
        <w:t xml:space="preserve">to account </w:t>
      </w:r>
      <w:r w:rsidR="007511E4" w:rsidRPr="00B83A34">
        <w:rPr>
          <w:lang w:val="en-GB"/>
        </w:rPr>
        <w:t xml:space="preserve">and </w:t>
      </w:r>
      <w:r w:rsidR="000670EC" w:rsidRPr="00B83A34">
        <w:rPr>
          <w:lang w:val="en-GB"/>
        </w:rPr>
        <w:t xml:space="preserve">provide justice for the </w:t>
      </w:r>
      <w:r w:rsidR="00F47423" w:rsidRPr="00B83A34">
        <w:rPr>
          <w:lang w:val="en-GB"/>
        </w:rPr>
        <w:t>victims</w:t>
      </w:r>
      <w:r w:rsidR="00AE18AF" w:rsidRPr="00B83A34">
        <w:rPr>
          <w:lang w:val="en-GB"/>
        </w:rPr>
        <w:t xml:space="preserve">. </w:t>
      </w:r>
    </w:p>
    <w:p w:rsidR="0076334C" w:rsidRPr="00B83A34" w:rsidRDefault="00B83A34" w:rsidP="00B83A34">
      <w:pPr>
        <w:pStyle w:val="SingleTxtG"/>
        <w:rPr>
          <w:lang w:val="en-GB"/>
        </w:rPr>
      </w:pPr>
      <w:r w:rsidRPr="00B83A34">
        <w:rPr>
          <w:bCs/>
          <w:lang w:val="en-GB"/>
        </w:rPr>
        <w:t>60.</w:t>
      </w:r>
      <w:r w:rsidRPr="00B83A34">
        <w:rPr>
          <w:bCs/>
          <w:lang w:val="en-GB"/>
        </w:rPr>
        <w:tab/>
      </w:r>
      <w:r w:rsidR="00F80E87" w:rsidRPr="00B83A34">
        <w:rPr>
          <w:lang w:val="en-GB"/>
        </w:rPr>
        <w:t xml:space="preserve">The Hate Crime Unit </w:t>
      </w:r>
      <w:r w:rsidR="00F37ADC" w:rsidRPr="00B83A34">
        <w:rPr>
          <w:lang w:val="en-GB"/>
        </w:rPr>
        <w:t xml:space="preserve">in </w:t>
      </w:r>
      <w:r w:rsidR="009C2E09" w:rsidRPr="00C96360">
        <w:rPr>
          <w:lang w:val="en-GB"/>
        </w:rPr>
        <w:t xml:space="preserve">Malmö </w:t>
      </w:r>
      <w:r w:rsidR="00F80E87" w:rsidRPr="00B83A34">
        <w:rPr>
          <w:lang w:val="en-GB"/>
        </w:rPr>
        <w:t xml:space="preserve">explained that the community </w:t>
      </w:r>
      <w:r w:rsidR="008F7F23" w:rsidRPr="00B83A34">
        <w:rPr>
          <w:lang w:val="en-GB"/>
        </w:rPr>
        <w:t xml:space="preserve">generally </w:t>
      </w:r>
      <w:r w:rsidR="009C2E09" w:rsidRPr="00B83A34">
        <w:rPr>
          <w:lang w:val="en-GB"/>
        </w:rPr>
        <w:t>ha</w:t>
      </w:r>
      <w:r w:rsidR="00B758AC" w:rsidRPr="00C96360">
        <w:rPr>
          <w:lang w:val="en-GB"/>
        </w:rPr>
        <w:t>d</w:t>
      </w:r>
      <w:r w:rsidR="009C2E09" w:rsidRPr="00B83A34">
        <w:rPr>
          <w:lang w:val="en-GB"/>
        </w:rPr>
        <w:t xml:space="preserve"> </w:t>
      </w:r>
      <w:r w:rsidR="00F80E87" w:rsidRPr="00B83A34">
        <w:rPr>
          <w:lang w:val="en-GB"/>
        </w:rPr>
        <w:t xml:space="preserve">a low level of confidence </w:t>
      </w:r>
      <w:r w:rsidR="00F37ADC" w:rsidRPr="00B83A34">
        <w:rPr>
          <w:lang w:val="en-GB"/>
        </w:rPr>
        <w:t xml:space="preserve">and trust </w:t>
      </w:r>
      <w:r w:rsidR="00F80E87" w:rsidRPr="00B83A34">
        <w:rPr>
          <w:lang w:val="en-GB"/>
        </w:rPr>
        <w:t xml:space="preserve">in the police and </w:t>
      </w:r>
      <w:r w:rsidR="00B758AC" w:rsidRPr="00C96360">
        <w:rPr>
          <w:lang w:val="en-GB"/>
        </w:rPr>
        <w:t>did</w:t>
      </w:r>
      <w:r w:rsidR="00B758AC" w:rsidRPr="00B83A34">
        <w:rPr>
          <w:lang w:val="en-GB"/>
        </w:rPr>
        <w:t xml:space="preserve"> </w:t>
      </w:r>
      <w:r w:rsidR="00F80E87" w:rsidRPr="00B83A34">
        <w:rPr>
          <w:lang w:val="en-GB"/>
        </w:rPr>
        <w:t>not report crimes</w:t>
      </w:r>
      <w:r w:rsidR="009B60ED" w:rsidRPr="00B83A34">
        <w:rPr>
          <w:lang w:val="en-GB"/>
        </w:rPr>
        <w:t xml:space="preserve"> as </w:t>
      </w:r>
      <w:r w:rsidR="009C2E09" w:rsidRPr="00C96360">
        <w:rPr>
          <w:lang w:val="en-GB"/>
        </w:rPr>
        <w:t>it</w:t>
      </w:r>
      <w:r w:rsidR="009C2E09" w:rsidRPr="00B83A34">
        <w:rPr>
          <w:lang w:val="en-GB"/>
        </w:rPr>
        <w:t xml:space="preserve"> </w:t>
      </w:r>
      <w:r w:rsidR="00B758AC" w:rsidRPr="00C96360">
        <w:rPr>
          <w:lang w:val="en-GB"/>
        </w:rPr>
        <w:t>did</w:t>
      </w:r>
      <w:r w:rsidR="00B758AC" w:rsidRPr="00B83A34">
        <w:rPr>
          <w:lang w:val="en-GB"/>
        </w:rPr>
        <w:t xml:space="preserve"> </w:t>
      </w:r>
      <w:r w:rsidR="009B60ED" w:rsidRPr="00B83A34">
        <w:rPr>
          <w:lang w:val="en-GB"/>
        </w:rPr>
        <w:t>n</w:t>
      </w:r>
      <w:r w:rsidR="009C2E09" w:rsidRPr="00C96360">
        <w:rPr>
          <w:lang w:val="en-GB"/>
        </w:rPr>
        <w:t>o</w:t>
      </w:r>
      <w:r w:rsidR="009B60ED" w:rsidRPr="00B83A34">
        <w:rPr>
          <w:lang w:val="en-GB"/>
        </w:rPr>
        <w:t xml:space="preserve">t expect the police </w:t>
      </w:r>
      <w:r w:rsidR="00B758AC" w:rsidRPr="00C96360">
        <w:rPr>
          <w:lang w:val="en-GB"/>
        </w:rPr>
        <w:t>would</w:t>
      </w:r>
      <w:r w:rsidR="00B758AC" w:rsidRPr="00B83A34">
        <w:rPr>
          <w:lang w:val="en-GB"/>
        </w:rPr>
        <w:t xml:space="preserve"> </w:t>
      </w:r>
      <w:r w:rsidR="009B60ED" w:rsidRPr="00B83A34">
        <w:rPr>
          <w:lang w:val="en-GB"/>
        </w:rPr>
        <w:t>take any action</w:t>
      </w:r>
      <w:r w:rsidR="00583E19" w:rsidRPr="00B83A34">
        <w:rPr>
          <w:lang w:val="en-GB"/>
        </w:rPr>
        <w:t>.</w:t>
      </w:r>
      <w:r w:rsidR="00F80E87" w:rsidRPr="00B83A34">
        <w:rPr>
          <w:lang w:val="en-GB"/>
        </w:rPr>
        <w:t xml:space="preserve"> </w:t>
      </w:r>
      <w:r w:rsidR="00F37ADC" w:rsidRPr="00B83A34">
        <w:rPr>
          <w:lang w:val="en-GB"/>
        </w:rPr>
        <w:t>The</w:t>
      </w:r>
      <w:r w:rsidR="008F28C5" w:rsidRPr="00B83A34">
        <w:rPr>
          <w:lang w:val="en-GB"/>
        </w:rPr>
        <w:t xml:space="preserve"> Unit </w:t>
      </w:r>
      <w:r w:rsidR="00B758AC" w:rsidRPr="00C96360">
        <w:rPr>
          <w:lang w:val="en-GB"/>
        </w:rPr>
        <w:t>was</w:t>
      </w:r>
      <w:r w:rsidR="00B758AC" w:rsidRPr="00B83A34">
        <w:rPr>
          <w:lang w:val="en-GB"/>
        </w:rPr>
        <w:t xml:space="preserve"> </w:t>
      </w:r>
      <w:r w:rsidR="00F37ADC" w:rsidRPr="00B83A34">
        <w:rPr>
          <w:lang w:val="en-GB"/>
        </w:rPr>
        <w:t>trying to build trust with the community</w:t>
      </w:r>
      <w:r w:rsidR="001531EB" w:rsidRPr="00B83A34">
        <w:rPr>
          <w:lang w:val="en-GB"/>
        </w:rPr>
        <w:t>,</w:t>
      </w:r>
      <w:r w:rsidR="00F37ADC" w:rsidRPr="00B83A34">
        <w:rPr>
          <w:lang w:val="en-GB"/>
        </w:rPr>
        <w:t xml:space="preserve"> and over the past two years</w:t>
      </w:r>
      <w:r w:rsidR="001531EB" w:rsidRPr="00B83A34">
        <w:rPr>
          <w:lang w:val="en-GB"/>
        </w:rPr>
        <w:t>,</w:t>
      </w:r>
      <w:r w:rsidR="00F37ADC" w:rsidRPr="00B83A34">
        <w:rPr>
          <w:lang w:val="en-GB"/>
        </w:rPr>
        <w:t xml:space="preserve"> had better relations.</w:t>
      </w:r>
      <w:r w:rsidR="00FC65BA" w:rsidRPr="00B83A34">
        <w:rPr>
          <w:lang w:val="en-GB"/>
        </w:rPr>
        <w:t xml:space="preserve"> Another difficulty </w:t>
      </w:r>
      <w:r w:rsidR="00E14E42" w:rsidRPr="00B83A34">
        <w:rPr>
          <w:lang w:val="en-GB"/>
        </w:rPr>
        <w:t xml:space="preserve">with hate crimes </w:t>
      </w:r>
      <w:r w:rsidR="008F28C5" w:rsidRPr="00B83A34">
        <w:rPr>
          <w:lang w:val="en-GB"/>
        </w:rPr>
        <w:t>comes from the police</w:t>
      </w:r>
      <w:r w:rsidR="009C2E09" w:rsidRPr="00C96360">
        <w:rPr>
          <w:lang w:val="en-GB"/>
        </w:rPr>
        <w:t>,</w:t>
      </w:r>
      <w:r w:rsidR="008F28C5" w:rsidRPr="00B83A34">
        <w:rPr>
          <w:lang w:val="en-GB"/>
        </w:rPr>
        <w:t xml:space="preserve"> who asked the victims to come with a witness.</w:t>
      </w:r>
    </w:p>
    <w:p w:rsidR="002732E7" w:rsidRPr="00B83A34" w:rsidRDefault="00B83A34" w:rsidP="00B83A34">
      <w:pPr>
        <w:pStyle w:val="SingleTxtG"/>
        <w:rPr>
          <w:lang w:val="en-GB"/>
        </w:rPr>
      </w:pPr>
      <w:r w:rsidRPr="00B83A34">
        <w:rPr>
          <w:bCs/>
          <w:lang w:val="en-GB"/>
        </w:rPr>
        <w:t>61.</w:t>
      </w:r>
      <w:r w:rsidRPr="00B83A34">
        <w:rPr>
          <w:bCs/>
          <w:lang w:val="en-GB"/>
        </w:rPr>
        <w:tab/>
      </w:r>
      <w:r w:rsidR="00B758AC" w:rsidRPr="00C96360">
        <w:rPr>
          <w:lang w:val="en-GB"/>
        </w:rPr>
        <w:t>Following are t</w:t>
      </w:r>
      <w:r w:rsidR="003323EC" w:rsidRPr="00B83A34">
        <w:rPr>
          <w:lang w:val="en-GB"/>
        </w:rPr>
        <w:t xml:space="preserve">wo examples of hate crime cases. </w:t>
      </w:r>
      <w:r w:rsidR="008F28C5" w:rsidRPr="00B83A34">
        <w:rPr>
          <w:lang w:val="en-GB"/>
        </w:rPr>
        <w:t xml:space="preserve">One </w:t>
      </w:r>
      <w:r w:rsidR="0076334C" w:rsidRPr="00B83A34">
        <w:rPr>
          <w:lang w:val="en-GB"/>
        </w:rPr>
        <w:t xml:space="preserve">was described by one of the </w:t>
      </w:r>
      <w:r w:rsidR="009C2E09" w:rsidRPr="00C96360">
        <w:rPr>
          <w:lang w:val="en-GB"/>
        </w:rPr>
        <w:t>p</w:t>
      </w:r>
      <w:r w:rsidR="009C2E09" w:rsidRPr="00B83A34">
        <w:rPr>
          <w:lang w:val="en-GB"/>
        </w:rPr>
        <w:t>rosecutors</w:t>
      </w:r>
      <w:r w:rsidR="009C2E09" w:rsidRPr="00C96360">
        <w:rPr>
          <w:lang w:val="en-GB"/>
        </w:rPr>
        <w:t>.</w:t>
      </w:r>
      <w:r w:rsidR="00353AA2" w:rsidRPr="00B83A34">
        <w:rPr>
          <w:lang w:val="en-GB"/>
        </w:rPr>
        <w:t xml:space="preserve"> </w:t>
      </w:r>
      <w:r w:rsidR="009213E4" w:rsidRPr="00B83A34">
        <w:rPr>
          <w:lang w:val="en-GB"/>
        </w:rPr>
        <w:t>An</w:t>
      </w:r>
      <w:r w:rsidR="00166043" w:rsidRPr="00B83A34">
        <w:rPr>
          <w:lang w:val="en-GB"/>
        </w:rPr>
        <w:t xml:space="preserve"> </w:t>
      </w:r>
      <w:r w:rsidR="009213E4" w:rsidRPr="00B83A34">
        <w:rPr>
          <w:lang w:val="en-GB"/>
        </w:rPr>
        <w:t>Afrophobic racial incident that received a</w:t>
      </w:r>
      <w:r w:rsidR="00F03BCD" w:rsidRPr="00B83A34">
        <w:rPr>
          <w:lang w:val="en-GB"/>
        </w:rPr>
        <w:t xml:space="preserve"> </w:t>
      </w:r>
      <w:r w:rsidR="009213E4" w:rsidRPr="00B83A34">
        <w:rPr>
          <w:lang w:val="en-GB"/>
        </w:rPr>
        <w:t xml:space="preserve">lot of media attention was a staged </w:t>
      </w:r>
      <w:r w:rsidR="003F6ACA" w:rsidRPr="00B83A34">
        <w:rPr>
          <w:lang w:val="en-GB"/>
        </w:rPr>
        <w:t>slave auction</w:t>
      </w:r>
      <w:r w:rsidR="009213E4" w:rsidRPr="00B83A34">
        <w:rPr>
          <w:lang w:val="en-GB"/>
        </w:rPr>
        <w:t xml:space="preserve"> that took place at</w:t>
      </w:r>
      <w:r w:rsidR="004E7669" w:rsidRPr="00C96360">
        <w:rPr>
          <w:lang w:val="en-GB"/>
        </w:rPr>
        <w:t xml:space="preserve"> a student association in</w:t>
      </w:r>
      <w:r w:rsidR="009213E4" w:rsidRPr="00B83A34">
        <w:rPr>
          <w:lang w:val="en-GB"/>
        </w:rPr>
        <w:t xml:space="preserve"> Lund University</w:t>
      </w:r>
      <w:r w:rsidR="0076334C" w:rsidRPr="00B83A34">
        <w:rPr>
          <w:lang w:val="en-GB"/>
        </w:rPr>
        <w:t xml:space="preserve"> in 2011</w:t>
      </w:r>
      <w:r w:rsidR="009213E4" w:rsidRPr="00B83A34">
        <w:rPr>
          <w:lang w:val="en-GB"/>
        </w:rPr>
        <w:t>. During the evening</w:t>
      </w:r>
      <w:r w:rsidR="008F28C5" w:rsidRPr="00B83A34">
        <w:rPr>
          <w:lang w:val="en-GB"/>
        </w:rPr>
        <w:t>,</w:t>
      </w:r>
      <w:r w:rsidR="009213E4" w:rsidRPr="00B83A34">
        <w:rPr>
          <w:lang w:val="en-GB"/>
        </w:rPr>
        <w:t xml:space="preserve"> some students representin</w:t>
      </w:r>
      <w:r w:rsidR="003F6ACA" w:rsidRPr="00B83A34">
        <w:rPr>
          <w:lang w:val="en-GB"/>
        </w:rPr>
        <w:t>g slaves entered the hall, with blackened faces</w:t>
      </w:r>
      <w:r w:rsidR="009213E4" w:rsidRPr="00B83A34">
        <w:rPr>
          <w:lang w:val="en-GB"/>
        </w:rPr>
        <w:t xml:space="preserve"> and with ropes around their necks. They were escort</w:t>
      </w:r>
      <w:r w:rsidR="003F6ACA" w:rsidRPr="00B83A34">
        <w:rPr>
          <w:lang w:val="en-GB"/>
        </w:rPr>
        <w:t>ed by white students depicting slave</w:t>
      </w:r>
      <w:r w:rsidR="009C2E09" w:rsidRPr="00C96360">
        <w:rPr>
          <w:lang w:val="en-GB"/>
        </w:rPr>
        <w:t>-</w:t>
      </w:r>
      <w:r w:rsidR="003F6ACA" w:rsidRPr="00B83A34">
        <w:rPr>
          <w:lang w:val="en-GB"/>
        </w:rPr>
        <w:t>owners. Later in the evening</w:t>
      </w:r>
      <w:r w:rsidR="008F28C5" w:rsidRPr="00B83A34">
        <w:rPr>
          <w:lang w:val="en-GB"/>
        </w:rPr>
        <w:t>,</w:t>
      </w:r>
      <w:r w:rsidR="003F6ACA" w:rsidRPr="00B83A34">
        <w:rPr>
          <w:lang w:val="en-GB"/>
        </w:rPr>
        <w:t xml:space="preserve"> the slaves were sold during a staged slave auction</w:t>
      </w:r>
      <w:r w:rsidR="009213E4" w:rsidRPr="00B83A34">
        <w:rPr>
          <w:lang w:val="en-GB"/>
        </w:rPr>
        <w:t>.</w:t>
      </w:r>
      <w:r w:rsidR="001C4BC6" w:rsidRPr="00B83A34">
        <w:rPr>
          <w:lang w:val="en-GB"/>
        </w:rPr>
        <w:t xml:space="preserve"> The incident was reported to the police for incitement to racial hatred</w:t>
      </w:r>
      <w:r w:rsidR="0024482D" w:rsidRPr="00C96360">
        <w:rPr>
          <w:lang w:val="en-GB"/>
        </w:rPr>
        <w:t xml:space="preserve"> </w:t>
      </w:r>
      <w:r w:rsidR="001C4BC6" w:rsidRPr="00B83A34">
        <w:rPr>
          <w:lang w:val="en-GB"/>
        </w:rPr>
        <w:t>by an Afr</w:t>
      </w:r>
      <w:r w:rsidR="00353AA2" w:rsidRPr="00B83A34">
        <w:rPr>
          <w:lang w:val="en-GB"/>
        </w:rPr>
        <w:t>o-Swedish</w:t>
      </w:r>
      <w:r w:rsidR="001C4BC6" w:rsidRPr="00B83A34">
        <w:rPr>
          <w:lang w:val="en-GB"/>
        </w:rPr>
        <w:t xml:space="preserve"> human rights defender. He then became the target of</w:t>
      </w:r>
      <w:r w:rsidR="009632DD" w:rsidRPr="00B83A34">
        <w:rPr>
          <w:lang w:val="en-GB"/>
        </w:rPr>
        <w:t xml:space="preserve"> </w:t>
      </w:r>
      <w:r w:rsidR="001C4BC6" w:rsidRPr="00B83A34">
        <w:rPr>
          <w:lang w:val="en-GB"/>
        </w:rPr>
        <w:t>racist attacks</w:t>
      </w:r>
      <w:r w:rsidR="0076334C" w:rsidRPr="00B83A34">
        <w:rPr>
          <w:lang w:val="en-GB"/>
        </w:rPr>
        <w:t xml:space="preserve"> by a racist artist</w:t>
      </w:r>
      <w:r w:rsidR="001C4BC6" w:rsidRPr="00B83A34">
        <w:rPr>
          <w:lang w:val="en-GB"/>
        </w:rPr>
        <w:t xml:space="preserve">. A photomontage was manipulated of his face depicting a slave in chains accompanied with the text </w:t>
      </w:r>
      <w:r w:rsidR="009632DD" w:rsidRPr="00B83A34">
        <w:rPr>
          <w:lang w:val="en-GB"/>
        </w:rPr>
        <w:t>“</w:t>
      </w:r>
      <w:r w:rsidR="001C4BC6" w:rsidRPr="00B83A34">
        <w:rPr>
          <w:lang w:val="en-GB"/>
        </w:rPr>
        <w:t>Has anyone seen our runaway slave?</w:t>
      </w:r>
      <w:r w:rsidR="009632DD" w:rsidRPr="00B83A34">
        <w:rPr>
          <w:lang w:val="en-GB"/>
        </w:rPr>
        <w:t>”</w:t>
      </w:r>
      <w:r w:rsidR="001C4BC6" w:rsidRPr="00B83A34">
        <w:rPr>
          <w:lang w:val="en-GB"/>
        </w:rPr>
        <w:t xml:space="preserve"> The photomontage was posted around Malmö University and in Lund. The person who committed this crime was charged with </w:t>
      </w:r>
      <w:r w:rsidR="0024482D" w:rsidRPr="00C96360">
        <w:rPr>
          <w:lang w:val="en-GB"/>
        </w:rPr>
        <w:t>agitation against a national or ethnic group</w:t>
      </w:r>
      <w:r w:rsidR="001C4BC6" w:rsidRPr="00B83A34">
        <w:rPr>
          <w:lang w:val="en-GB"/>
        </w:rPr>
        <w:t xml:space="preserve"> and defamation.</w:t>
      </w:r>
      <w:r w:rsidR="00166043" w:rsidRPr="00B83A34">
        <w:rPr>
          <w:lang w:val="en-GB"/>
        </w:rPr>
        <w:t xml:space="preserve"> </w:t>
      </w:r>
      <w:r w:rsidR="0076334C" w:rsidRPr="00B83A34">
        <w:rPr>
          <w:lang w:val="en-GB"/>
        </w:rPr>
        <w:t>However</w:t>
      </w:r>
      <w:r w:rsidR="008F28C5" w:rsidRPr="00B83A34">
        <w:rPr>
          <w:lang w:val="en-GB"/>
        </w:rPr>
        <w:t>,</w:t>
      </w:r>
      <w:r w:rsidR="0076334C" w:rsidRPr="00B83A34">
        <w:rPr>
          <w:lang w:val="en-GB"/>
        </w:rPr>
        <w:t xml:space="preserve"> he continues to </w:t>
      </w:r>
      <w:r w:rsidR="002732E7" w:rsidRPr="00B83A34">
        <w:rPr>
          <w:lang w:val="en-GB"/>
        </w:rPr>
        <w:t>make art with racist messages. Following the incident at Lund University</w:t>
      </w:r>
      <w:r w:rsidR="008F28C5" w:rsidRPr="00B83A34">
        <w:rPr>
          <w:lang w:val="en-GB"/>
        </w:rPr>
        <w:t>,</w:t>
      </w:r>
      <w:r w:rsidR="002732E7" w:rsidRPr="00B83A34">
        <w:rPr>
          <w:lang w:val="en-GB"/>
        </w:rPr>
        <w:t xml:space="preserve"> there was a call for the Government to educate the population about the transatlantic slave trade and its link to modern</w:t>
      </w:r>
      <w:r w:rsidR="009C2E09" w:rsidRPr="00C96360">
        <w:rPr>
          <w:lang w:val="en-GB"/>
        </w:rPr>
        <w:t>-</w:t>
      </w:r>
      <w:r w:rsidR="002732E7" w:rsidRPr="00B83A34">
        <w:rPr>
          <w:lang w:val="en-GB"/>
        </w:rPr>
        <w:t>day racial discrimination. The Afro-Swedes</w:t>
      </w:r>
      <w:r w:rsidR="009632DD" w:rsidRPr="00B83A34">
        <w:rPr>
          <w:lang w:val="en-GB"/>
        </w:rPr>
        <w:t>’</w:t>
      </w:r>
      <w:r w:rsidR="002732E7" w:rsidRPr="00B83A34">
        <w:rPr>
          <w:lang w:val="en-GB"/>
        </w:rPr>
        <w:t xml:space="preserve"> Association called on Sweden to designate 9 October as a national memorial day in remembrance of Sweden</w:t>
      </w:r>
      <w:r w:rsidR="009632DD" w:rsidRPr="00B83A34">
        <w:rPr>
          <w:lang w:val="en-GB"/>
        </w:rPr>
        <w:t>’</w:t>
      </w:r>
      <w:r w:rsidR="002732E7" w:rsidRPr="00B83A34">
        <w:rPr>
          <w:lang w:val="en-GB"/>
        </w:rPr>
        <w:t>s participation in the transatlantic slave trade.</w:t>
      </w:r>
    </w:p>
    <w:p w:rsidR="002732E7" w:rsidRPr="00B83A34" w:rsidRDefault="00B83A34" w:rsidP="00B83A34">
      <w:pPr>
        <w:pStyle w:val="SingleTxtG"/>
        <w:rPr>
          <w:lang w:val="en-GB"/>
        </w:rPr>
      </w:pPr>
      <w:r w:rsidRPr="00B83A34">
        <w:rPr>
          <w:bCs/>
          <w:lang w:val="en-GB"/>
        </w:rPr>
        <w:t>62.</w:t>
      </w:r>
      <w:r w:rsidRPr="00B83A34">
        <w:rPr>
          <w:bCs/>
          <w:lang w:val="en-GB"/>
        </w:rPr>
        <w:tab/>
      </w:r>
      <w:r w:rsidR="009C2E09" w:rsidRPr="00C96360">
        <w:rPr>
          <w:lang w:val="en-GB"/>
        </w:rPr>
        <w:t>In t</w:t>
      </w:r>
      <w:r w:rsidR="008F28C5" w:rsidRPr="00B83A34">
        <w:rPr>
          <w:lang w:val="en-GB"/>
        </w:rPr>
        <w:t>he second</w:t>
      </w:r>
      <w:r w:rsidR="009C2E09" w:rsidRPr="00C96360">
        <w:rPr>
          <w:lang w:val="en-GB"/>
        </w:rPr>
        <w:t xml:space="preserve"> incident</w:t>
      </w:r>
      <w:r w:rsidR="008F28C5" w:rsidRPr="00B83A34">
        <w:rPr>
          <w:lang w:val="en-GB"/>
        </w:rPr>
        <w:t>,</w:t>
      </w:r>
      <w:r w:rsidR="000639E3" w:rsidRPr="00B83A34">
        <w:rPr>
          <w:lang w:val="en-GB"/>
        </w:rPr>
        <w:t xml:space="preserve"> </w:t>
      </w:r>
      <w:r w:rsidR="008F28C5" w:rsidRPr="00B83A34">
        <w:rPr>
          <w:lang w:val="en-GB"/>
        </w:rPr>
        <w:t>i</w:t>
      </w:r>
      <w:r w:rsidR="002732E7" w:rsidRPr="00B83A34">
        <w:rPr>
          <w:lang w:val="en-GB"/>
        </w:rPr>
        <w:t>n 2013</w:t>
      </w:r>
      <w:r w:rsidR="008F28C5" w:rsidRPr="00B83A34">
        <w:rPr>
          <w:lang w:val="en-GB"/>
        </w:rPr>
        <w:t>,</w:t>
      </w:r>
      <w:r w:rsidR="002732E7" w:rsidRPr="00B83A34">
        <w:rPr>
          <w:lang w:val="en-GB"/>
        </w:rPr>
        <w:t xml:space="preserve"> a man of African descent and his </w:t>
      </w:r>
      <w:r w:rsidR="004A5CB0" w:rsidRPr="00B83A34">
        <w:rPr>
          <w:lang w:val="en-GB"/>
        </w:rPr>
        <w:t>two</w:t>
      </w:r>
      <w:r w:rsidR="009C2E09" w:rsidRPr="00C96360">
        <w:rPr>
          <w:lang w:val="en-GB"/>
        </w:rPr>
        <w:t>-</w:t>
      </w:r>
      <w:r w:rsidR="004A5CB0" w:rsidRPr="00B83A34">
        <w:rPr>
          <w:lang w:val="en-GB"/>
        </w:rPr>
        <w:t>year</w:t>
      </w:r>
      <w:r w:rsidR="009C2E09" w:rsidRPr="00C96360">
        <w:rPr>
          <w:lang w:val="en-GB"/>
        </w:rPr>
        <w:t>-</w:t>
      </w:r>
      <w:r w:rsidR="004A5CB0" w:rsidRPr="00B83A34">
        <w:rPr>
          <w:lang w:val="en-GB"/>
        </w:rPr>
        <w:t xml:space="preserve">old </w:t>
      </w:r>
      <w:r w:rsidR="002732E7" w:rsidRPr="00B83A34">
        <w:rPr>
          <w:lang w:val="en-GB"/>
        </w:rPr>
        <w:t>son were assaulted on a bridge</w:t>
      </w:r>
      <w:r w:rsidR="001D468D" w:rsidRPr="00B83A34">
        <w:rPr>
          <w:lang w:val="en-GB"/>
        </w:rPr>
        <w:t xml:space="preserve"> in </w:t>
      </w:r>
      <w:r w:rsidR="009C2E09" w:rsidRPr="00C96360">
        <w:rPr>
          <w:lang w:val="en-GB"/>
        </w:rPr>
        <w:t>Malmö</w:t>
      </w:r>
      <w:r w:rsidR="001D468D" w:rsidRPr="00B83A34">
        <w:rPr>
          <w:lang w:val="en-GB"/>
        </w:rPr>
        <w:t xml:space="preserve">. Following a campaign for an investigation into the incident </w:t>
      </w:r>
      <w:r w:rsidR="004A5CB0" w:rsidRPr="00B83A34">
        <w:rPr>
          <w:lang w:val="en-GB"/>
        </w:rPr>
        <w:t xml:space="preserve">by local </w:t>
      </w:r>
      <w:r w:rsidR="00353AA2" w:rsidRPr="00B83A34">
        <w:rPr>
          <w:lang w:val="en-GB"/>
        </w:rPr>
        <w:t xml:space="preserve">Afro-Swedish </w:t>
      </w:r>
      <w:r w:rsidR="004A5CB0" w:rsidRPr="00B83A34">
        <w:rPr>
          <w:lang w:val="en-GB"/>
        </w:rPr>
        <w:t>human rights defender</w:t>
      </w:r>
      <w:r w:rsidR="009C2E09" w:rsidRPr="00C96360">
        <w:rPr>
          <w:lang w:val="en-GB"/>
        </w:rPr>
        <w:t>s</w:t>
      </w:r>
      <w:r w:rsidR="001D468D" w:rsidRPr="00B83A34">
        <w:rPr>
          <w:lang w:val="en-GB"/>
        </w:rPr>
        <w:t>, another picture appeared of three black men</w:t>
      </w:r>
      <w:r w:rsidR="008F28C5" w:rsidRPr="00B83A34">
        <w:rPr>
          <w:lang w:val="en-GB"/>
        </w:rPr>
        <w:t>,</w:t>
      </w:r>
      <w:r w:rsidR="001D468D" w:rsidRPr="00B83A34">
        <w:rPr>
          <w:lang w:val="en-GB"/>
        </w:rPr>
        <w:t xml:space="preserve"> including the human rights defender</w:t>
      </w:r>
      <w:r w:rsidR="008F28C5" w:rsidRPr="00B83A34">
        <w:rPr>
          <w:lang w:val="en-GB"/>
        </w:rPr>
        <w:t>,</w:t>
      </w:r>
      <w:r w:rsidR="001D468D" w:rsidRPr="00B83A34">
        <w:rPr>
          <w:lang w:val="en-GB"/>
        </w:rPr>
        <w:t xml:space="preserve"> hanging from the bridge. In July 2014</w:t>
      </w:r>
      <w:r w:rsidR="008F28C5" w:rsidRPr="00B83A34">
        <w:rPr>
          <w:lang w:val="en-GB"/>
        </w:rPr>
        <w:t>,</w:t>
      </w:r>
      <w:r w:rsidR="001D468D" w:rsidRPr="00B83A34">
        <w:rPr>
          <w:lang w:val="en-GB"/>
        </w:rPr>
        <w:t xml:space="preserve"> the artist organized an exhibition of his racist art in a local gallery. The police entered and he was taken into custody again.</w:t>
      </w:r>
      <w:r w:rsidR="00353AA2" w:rsidRPr="00B83A34">
        <w:rPr>
          <w:lang w:val="en-GB"/>
        </w:rPr>
        <w:t xml:space="preserve"> He is appealing the charges on the grounds</w:t>
      </w:r>
      <w:r w:rsidR="00FF593F" w:rsidRPr="00B83A34">
        <w:rPr>
          <w:lang w:val="en-GB"/>
        </w:rPr>
        <w:t xml:space="preserve"> </w:t>
      </w:r>
      <w:r w:rsidR="00353AA2" w:rsidRPr="00B83A34">
        <w:rPr>
          <w:lang w:val="en-GB"/>
        </w:rPr>
        <w:t>that it violates his right to freedom of expression.</w:t>
      </w:r>
    </w:p>
    <w:p w:rsidR="00947468" w:rsidRPr="00B83A34" w:rsidRDefault="00B83A34" w:rsidP="00B83A34">
      <w:pPr>
        <w:pStyle w:val="SingleTxtG"/>
        <w:rPr>
          <w:lang w:val="en-GB"/>
        </w:rPr>
      </w:pPr>
      <w:r w:rsidRPr="00B83A34">
        <w:rPr>
          <w:bCs/>
          <w:lang w:val="en-GB"/>
        </w:rPr>
        <w:t>63.</w:t>
      </w:r>
      <w:r w:rsidRPr="00B83A34">
        <w:rPr>
          <w:bCs/>
          <w:lang w:val="en-GB"/>
        </w:rPr>
        <w:tab/>
      </w:r>
      <w:r w:rsidR="00947468" w:rsidRPr="00B83A34">
        <w:rPr>
          <w:lang w:val="en-GB"/>
        </w:rPr>
        <w:t xml:space="preserve">Another </w:t>
      </w:r>
      <w:r w:rsidR="00AF66D9" w:rsidRPr="00B83A34">
        <w:rPr>
          <w:lang w:val="en-GB"/>
        </w:rPr>
        <w:t>example</w:t>
      </w:r>
      <w:r w:rsidR="00353AA2" w:rsidRPr="00B83A34">
        <w:rPr>
          <w:lang w:val="en-GB"/>
        </w:rPr>
        <w:t xml:space="preserve"> </w:t>
      </w:r>
      <w:r w:rsidR="00947468" w:rsidRPr="00B83A34">
        <w:rPr>
          <w:lang w:val="en-GB"/>
        </w:rPr>
        <w:t xml:space="preserve">is </w:t>
      </w:r>
      <w:r w:rsidR="00353AA2" w:rsidRPr="00B83A34">
        <w:rPr>
          <w:lang w:val="en-GB"/>
        </w:rPr>
        <w:t xml:space="preserve">the </w:t>
      </w:r>
      <w:r w:rsidR="00947468" w:rsidRPr="00B83A34">
        <w:rPr>
          <w:lang w:val="en-GB"/>
        </w:rPr>
        <w:t>Somali community in Forserum</w:t>
      </w:r>
      <w:r w:rsidR="009C2E09" w:rsidRPr="00C96360">
        <w:rPr>
          <w:lang w:val="en-GB"/>
        </w:rPr>
        <w:t>,</w:t>
      </w:r>
      <w:r w:rsidR="00947468" w:rsidRPr="00B83A34">
        <w:rPr>
          <w:lang w:val="en-GB"/>
        </w:rPr>
        <w:t xml:space="preserve"> </w:t>
      </w:r>
      <w:r w:rsidR="009C2E09" w:rsidRPr="00C96360">
        <w:rPr>
          <w:lang w:val="en-GB"/>
        </w:rPr>
        <w:t>which was</w:t>
      </w:r>
      <w:r w:rsidR="00947468" w:rsidRPr="00B83A34">
        <w:rPr>
          <w:lang w:val="en-GB"/>
        </w:rPr>
        <w:t xml:space="preserve"> subjected to racist hate crimes, harassment and attacks on mosques and community buildings</w:t>
      </w:r>
      <w:r w:rsidR="009C2E09" w:rsidRPr="00C96360">
        <w:rPr>
          <w:lang w:val="en-GB"/>
        </w:rPr>
        <w:t>,</w:t>
      </w:r>
      <w:r w:rsidR="00947468" w:rsidRPr="00B83A34">
        <w:rPr>
          <w:lang w:val="en-GB"/>
        </w:rPr>
        <w:t xml:space="preserve"> and</w:t>
      </w:r>
      <w:r w:rsidR="009C2E09" w:rsidRPr="00C96360">
        <w:rPr>
          <w:lang w:val="en-GB"/>
        </w:rPr>
        <w:t xml:space="preserve"> whose</w:t>
      </w:r>
      <w:r w:rsidR="00947468" w:rsidRPr="00B83A34">
        <w:rPr>
          <w:lang w:val="en-GB"/>
        </w:rPr>
        <w:t xml:space="preserve"> families were afraid to send their children to </w:t>
      </w:r>
      <w:r w:rsidR="006F57AF" w:rsidRPr="00B83A34">
        <w:rPr>
          <w:lang w:val="en-GB"/>
        </w:rPr>
        <w:t>school. The</w:t>
      </w:r>
      <w:r w:rsidR="00947468" w:rsidRPr="00B83A34">
        <w:rPr>
          <w:lang w:val="en-GB"/>
        </w:rPr>
        <w:t xml:space="preserve"> initial response from the authorities was insufficient and it was reportedly only when </w:t>
      </w:r>
      <w:r w:rsidR="009C2E09" w:rsidRPr="00C96360">
        <w:rPr>
          <w:lang w:val="en-GB"/>
        </w:rPr>
        <w:t>members</w:t>
      </w:r>
      <w:r w:rsidR="009C2E09" w:rsidRPr="00B83A34">
        <w:rPr>
          <w:lang w:val="en-GB"/>
        </w:rPr>
        <w:t xml:space="preserve"> </w:t>
      </w:r>
      <w:r w:rsidR="00947468" w:rsidRPr="00B83A34">
        <w:rPr>
          <w:lang w:val="en-GB"/>
        </w:rPr>
        <w:t>went to the media that a more serious response was provided to their request for protection and security.</w:t>
      </w:r>
    </w:p>
    <w:p w:rsidR="004C0CEE" w:rsidRPr="00B83A34" w:rsidRDefault="00B83A34" w:rsidP="00B83A34">
      <w:pPr>
        <w:pStyle w:val="SingleTxtG"/>
        <w:rPr>
          <w:lang w:val="en-GB"/>
        </w:rPr>
      </w:pPr>
      <w:r w:rsidRPr="00B83A34">
        <w:rPr>
          <w:bCs/>
          <w:lang w:val="en-GB"/>
        </w:rPr>
        <w:t>64.</w:t>
      </w:r>
      <w:r w:rsidRPr="00B83A34">
        <w:rPr>
          <w:bCs/>
          <w:lang w:val="en-GB"/>
        </w:rPr>
        <w:tab/>
      </w:r>
      <w:r w:rsidR="004C0CEE" w:rsidRPr="00B83A34">
        <w:rPr>
          <w:lang w:val="en-GB"/>
        </w:rPr>
        <w:t>In Husby</w:t>
      </w:r>
      <w:r w:rsidR="002E007F" w:rsidRPr="00B83A34">
        <w:rPr>
          <w:lang w:val="en-GB"/>
        </w:rPr>
        <w:t>,</w:t>
      </w:r>
      <w:r w:rsidR="004C0CEE" w:rsidRPr="00B83A34">
        <w:rPr>
          <w:lang w:val="en-GB"/>
        </w:rPr>
        <w:t xml:space="preserve"> Stockholm</w:t>
      </w:r>
      <w:r w:rsidR="00450F55" w:rsidRPr="00B83A34">
        <w:rPr>
          <w:lang w:val="en-GB"/>
        </w:rPr>
        <w:t>,</w:t>
      </w:r>
      <w:r w:rsidR="004C0CEE" w:rsidRPr="00B83A34">
        <w:rPr>
          <w:lang w:val="en-GB"/>
        </w:rPr>
        <w:t xml:space="preserve"> the Eritrean community reported a number of </w:t>
      </w:r>
      <w:r w:rsidR="009917A2" w:rsidRPr="00B83A34">
        <w:rPr>
          <w:lang w:val="en-GB"/>
        </w:rPr>
        <w:t xml:space="preserve">racist </w:t>
      </w:r>
      <w:r w:rsidR="004C0CEE" w:rsidRPr="00B83A34">
        <w:rPr>
          <w:lang w:val="en-GB"/>
        </w:rPr>
        <w:t>attacks</w:t>
      </w:r>
      <w:r w:rsidR="009917A2" w:rsidRPr="00B83A34">
        <w:rPr>
          <w:lang w:val="en-GB"/>
        </w:rPr>
        <w:t xml:space="preserve"> on community centres</w:t>
      </w:r>
      <w:r w:rsidR="004C0CEE" w:rsidRPr="00B83A34">
        <w:rPr>
          <w:lang w:val="en-GB"/>
        </w:rPr>
        <w:t xml:space="preserve">. </w:t>
      </w:r>
    </w:p>
    <w:p w:rsidR="003735FE" w:rsidRPr="00B83A34" w:rsidRDefault="00B83A34" w:rsidP="00B83A34">
      <w:pPr>
        <w:pStyle w:val="SingleTxtG"/>
        <w:rPr>
          <w:lang w:val="en-GB"/>
        </w:rPr>
      </w:pPr>
      <w:r w:rsidRPr="00B83A34">
        <w:rPr>
          <w:bCs/>
          <w:lang w:val="en-GB"/>
        </w:rPr>
        <w:t>65.</w:t>
      </w:r>
      <w:r w:rsidRPr="00B83A34">
        <w:rPr>
          <w:bCs/>
          <w:lang w:val="en-GB"/>
        </w:rPr>
        <w:tab/>
      </w:r>
      <w:r w:rsidR="003735FE" w:rsidRPr="00B83A34">
        <w:rPr>
          <w:lang w:val="en-GB"/>
        </w:rPr>
        <w:t>There is an apparent discrepancy between the number of reported cases of hate crimes and the number of investigations and convictions</w:t>
      </w:r>
      <w:r w:rsidR="009C2E09" w:rsidRPr="00C96360">
        <w:rPr>
          <w:lang w:val="en-GB"/>
        </w:rPr>
        <w:t>,</w:t>
      </w:r>
      <w:r w:rsidR="003735FE" w:rsidRPr="00B83A34">
        <w:rPr>
          <w:lang w:val="en-GB"/>
        </w:rPr>
        <w:t xml:space="preserve"> which is a concern.</w:t>
      </w:r>
      <w:r w:rsidR="00F64382" w:rsidRPr="00B83A34">
        <w:rPr>
          <w:lang w:val="en-GB"/>
        </w:rPr>
        <w:t xml:space="preserve"> Racial discrimination is also manifested in lack of equal access to justice and the failure to effectively investigate, prosecute and deter Afrophobic hate crimes. The experts are concerned that this creates feelings of mistrust in law enforcement bodies among communities</w:t>
      </w:r>
      <w:r w:rsidR="009C2E09" w:rsidRPr="00C96360">
        <w:rPr>
          <w:lang w:val="en-GB"/>
        </w:rPr>
        <w:t>,</w:t>
      </w:r>
      <w:r w:rsidR="00F64382" w:rsidRPr="00B83A34">
        <w:rPr>
          <w:lang w:val="en-GB"/>
        </w:rPr>
        <w:t xml:space="preserve"> and discourages them from accessing help when they</w:t>
      </w:r>
      <w:r w:rsidR="00A765F7" w:rsidRPr="00C96360">
        <w:rPr>
          <w:lang w:val="en-GB"/>
        </w:rPr>
        <w:t xml:space="preserve"> are </w:t>
      </w:r>
      <w:r w:rsidR="00F64382" w:rsidRPr="00B83A34">
        <w:rPr>
          <w:lang w:val="en-GB"/>
        </w:rPr>
        <w:t>themselves victims of crime or rights abuses</w:t>
      </w:r>
      <w:r w:rsidR="007859BC" w:rsidRPr="00B83A34">
        <w:rPr>
          <w:lang w:val="en-GB"/>
        </w:rPr>
        <w:t>.</w:t>
      </w:r>
    </w:p>
    <w:p w:rsidR="006D68CC" w:rsidRPr="00B83A34" w:rsidRDefault="00B83A34" w:rsidP="00B83A34">
      <w:pPr>
        <w:pStyle w:val="SingleTxtG"/>
        <w:rPr>
          <w:lang w:val="en-GB"/>
        </w:rPr>
      </w:pPr>
      <w:r w:rsidRPr="00B83A34">
        <w:rPr>
          <w:bCs/>
          <w:lang w:val="en-GB"/>
        </w:rPr>
        <w:t>66.</w:t>
      </w:r>
      <w:r w:rsidRPr="00B83A34">
        <w:rPr>
          <w:bCs/>
          <w:lang w:val="en-GB"/>
        </w:rPr>
        <w:tab/>
      </w:r>
      <w:r w:rsidR="005205C9" w:rsidRPr="00B83A34">
        <w:rPr>
          <w:lang w:val="en-GB"/>
        </w:rPr>
        <w:t xml:space="preserve">Sweden should intensify efforts to prevent and prosecute criminal acts motivated by </w:t>
      </w:r>
      <w:r w:rsidR="00450F55" w:rsidRPr="00B83A34">
        <w:rPr>
          <w:lang w:val="en-GB"/>
        </w:rPr>
        <w:t xml:space="preserve">racial </w:t>
      </w:r>
      <w:r w:rsidR="005205C9" w:rsidRPr="00B83A34">
        <w:rPr>
          <w:lang w:val="en-GB"/>
        </w:rPr>
        <w:t>discrimination, intolerance, hatred or negat</w:t>
      </w:r>
      <w:r w:rsidR="00A67650" w:rsidRPr="00B83A34">
        <w:rPr>
          <w:lang w:val="en-GB"/>
        </w:rPr>
        <w:t>ive stereotypes by ensuring effective investigation, prosecution and punishment of the perpetrators and increasing awareness</w:t>
      </w:r>
      <w:r w:rsidR="00A765F7" w:rsidRPr="00C96360">
        <w:rPr>
          <w:lang w:val="en-GB"/>
        </w:rPr>
        <w:t>-</w:t>
      </w:r>
      <w:r w:rsidR="00A67650" w:rsidRPr="00B83A34">
        <w:rPr>
          <w:lang w:val="en-GB"/>
        </w:rPr>
        <w:t>raising and information campaigns to promote tolerance and respect for diversity and measures for fostering a sense of security for communities at risk.</w:t>
      </w:r>
      <w:r w:rsidR="002D0DE5" w:rsidRPr="00B83A34">
        <w:rPr>
          <w:lang w:val="en-GB"/>
        </w:rPr>
        <w:t xml:space="preserve"> Police need to prioritize </w:t>
      </w:r>
      <w:r w:rsidR="00A765F7" w:rsidRPr="00C96360">
        <w:rPr>
          <w:lang w:val="en-GB"/>
        </w:rPr>
        <w:t>A</w:t>
      </w:r>
      <w:r w:rsidR="00A765F7" w:rsidRPr="00B83A34">
        <w:rPr>
          <w:lang w:val="en-GB"/>
        </w:rPr>
        <w:t xml:space="preserve">frophobic </w:t>
      </w:r>
      <w:r w:rsidR="002D0DE5" w:rsidRPr="00B83A34">
        <w:rPr>
          <w:lang w:val="en-GB"/>
        </w:rPr>
        <w:t>hate crimes</w:t>
      </w:r>
      <w:r w:rsidR="00A765F7" w:rsidRPr="00C96360">
        <w:rPr>
          <w:lang w:val="en-GB"/>
        </w:rPr>
        <w:t xml:space="preserve">, </w:t>
      </w:r>
      <w:r w:rsidR="002D0DE5" w:rsidRPr="00B83A34">
        <w:rPr>
          <w:lang w:val="en-GB"/>
        </w:rPr>
        <w:t>provide more resources and improve their competency to deal with these crimes.</w:t>
      </w:r>
      <w:r w:rsidR="00EE4849" w:rsidRPr="00B83A34">
        <w:rPr>
          <w:lang w:val="en-GB"/>
        </w:rPr>
        <w:t xml:space="preserve"> Hate crime units are needed throughout the country and they are currently understaffed and unable to do the task</w:t>
      </w:r>
      <w:r w:rsidR="0094055D" w:rsidRPr="00B83A34">
        <w:rPr>
          <w:lang w:val="en-GB"/>
        </w:rPr>
        <w:t xml:space="preserve"> due to limited resources</w:t>
      </w:r>
      <w:r w:rsidR="00EE4849" w:rsidRPr="00B83A34">
        <w:rPr>
          <w:lang w:val="en-GB"/>
        </w:rPr>
        <w:t>.</w:t>
      </w:r>
      <w:r w:rsidR="00450F55" w:rsidRPr="00B83A34">
        <w:rPr>
          <w:lang w:val="en-GB"/>
        </w:rPr>
        <w:t xml:space="preserve"> </w:t>
      </w:r>
    </w:p>
    <w:p w:rsidR="006D68CC" w:rsidRPr="00B83A34" w:rsidRDefault="00B83A34" w:rsidP="00B83A34">
      <w:pPr>
        <w:pStyle w:val="SingleTxtG"/>
        <w:rPr>
          <w:lang w:val="en-GB"/>
        </w:rPr>
      </w:pPr>
      <w:r w:rsidRPr="00B83A34">
        <w:rPr>
          <w:bCs/>
          <w:lang w:val="en-GB"/>
        </w:rPr>
        <w:t>67.</w:t>
      </w:r>
      <w:r w:rsidRPr="00B83A34">
        <w:rPr>
          <w:bCs/>
          <w:lang w:val="en-GB"/>
        </w:rPr>
        <w:tab/>
      </w:r>
      <w:r w:rsidR="005E6C83" w:rsidRPr="00B83A34">
        <w:rPr>
          <w:lang w:val="en-GB"/>
        </w:rPr>
        <w:t xml:space="preserve">With regard to access to justice, according to civil society, there is an increase in the number of local settlements through the </w:t>
      </w:r>
      <w:r w:rsidR="00A765F7" w:rsidRPr="00C96360">
        <w:rPr>
          <w:lang w:val="en-GB"/>
        </w:rPr>
        <w:t>a</w:t>
      </w:r>
      <w:r w:rsidR="00A765F7" w:rsidRPr="00B83A34">
        <w:rPr>
          <w:lang w:val="en-GB"/>
        </w:rPr>
        <w:t>nti</w:t>
      </w:r>
      <w:r w:rsidR="005E6C83" w:rsidRPr="00B83A34">
        <w:rPr>
          <w:lang w:val="en-GB"/>
        </w:rPr>
        <w:t>-discrimination bureau</w:t>
      </w:r>
      <w:r w:rsidR="00A765F7" w:rsidRPr="00C96360">
        <w:rPr>
          <w:lang w:val="en-GB"/>
        </w:rPr>
        <w:t>x</w:t>
      </w:r>
      <w:r w:rsidR="00C81FAF" w:rsidRPr="00B83A34">
        <w:rPr>
          <w:lang w:val="en-GB"/>
        </w:rPr>
        <w:t xml:space="preserve"> (funded by the office of the Equality Ombudsman, </w:t>
      </w:r>
      <w:r w:rsidR="00A765F7" w:rsidRPr="00C96360">
        <w:rPr>
          <w:lang w:val="en-GB"/>
        </w:rPr>
        <w:t>of which there are only</w:t>
      </w:r>
      <w:r w:rsidR="00C81FAF" w:rsidRPr="00B83A34">
        <w:rPr>
          <w:lang w:val="en-GB"/>
        </w:rPr>
        <w:t xml:space="preserve"> 16 throughout Sweden)</w:t>
      </w:r>
      <w:r w:rsidR="005E6C83" w:rsidRPr="00B83A34">
        <w:rPr>
          <w:lang w:val="en-GB"/>
        </w:rPr>
        <w:t xml:space="preserve">. Victims of discrimination can obtain redress locally and relatively quickly without having to undergo the long process that reporting the incident to the Equality Ombudsman often means. </w:t>
      </w:r>
    </w:p>
    <w:p w:rsidR="006F3810" w:rsidRPr="00B83A34" w:rsidRDefault="00851733" w:rsidP="00386DDC">
      <w:pPr>
        <w:pStyle w:val="H1G"/>
        <w:rPr>
          <w:lang w:val="en-GB"/>
        </w:rPr>
      </w:pPr>
      <w:r w:rsidRPr="00B83A34">
        <w:rPr>
          <w:lang w:val="en-GB"/>
        </w:rPr>
        <w:tab/>
      </w:r>
      <w:r w:rsidR="00E5208C" w:rsidRPr="00B83A34">
        <w:rPr>
          <w:lang w:val="en-GB"/>
        </w:rPr>
        <w:t>B.</w:t>
      </w:r>
      <w:r w:rsidRPr="00B83A34">
        <w:rPr>
          <w:lang w:val="en-GB"/>
        </w:rPr>
        <w:tab/>
      </w:r>
      <w:r w:rsidR="006F3810" w:rsidRPr="00B83A34">
        <w:rPr>
          <w:lang w:val="en-GB"/>
        </w:rPr>
        <w:t>Racism and related discrimination in the media</w:t>
      </w:r>
    </w:p>
    <w:p w:rsidR="006F3810" w:rsidRPr="00B83A34" w:rsidRDefault="00B83A34" w:rsidP="00B83A34">
      <w:pPr>
        <w:pStyle w:val="SingleTxtG"/>
        <w:rPr>
          <w:lang w:val="en-GB"/>
        </w:rPr>
      </w:pPr>
      <w:r w:rsidRPr="00B83A34">
        <w:rPr>
          <w:bCs/>
          <w:lang w:val="en-GB"/>
        </w:rPr>
        <w:t>68.</w:t>
      </w:r>
      <w:r w:rsidRPr="00B83A34">
        <w:rPr>
          <w:bCs/>
          <w:lang w:val="en-GB"/>
        </w:rPr>
        <w:tab/>
      </w:r>
      <w:r w:rsidR="006F3810" w:rsidRPr="00B83A34">
        <w:rPr>
          <w:lang w:val="en-GB"/>
        </w:rPr>
        <w:t xml:space="preserve">The experts were also informed about manifestations of racism and related discrimination in the media, including the </w:t>
      </w:r>
      <w:r w:rsidR="008B73B8" w:rsidRPr="00C96360">
        <w:rPr>
          <w:lang w:val="en-GB"/>
        </w:rPr>
        <w:t>I</w:t>
      </w:r>
      <w:r w:rsidR="008B73B8" w:rsidRPr="00B83A34">
        <w:rPr>
          <w:lang w:val="en-GB"/>
        </w:rPr>
        <w:t xml:space="preserve">nternet </w:t>
      </w:r>
      <w:r w:rsidR="006F3810" w:rsidRPr="00B83A34">
        <w:rPr>
          <w:lang w:val="en-GB"/>
        </w:rPr>
        <w:t>with racist, degrading and stereotypical images of black people. Incidents of racism can be reported to the Advertisement Ombudsman (Reklamombudsmannen) alleging violations of the International Chamber of Commerce rules for advertising and commercial marketing that forbids any form of discrimination, including that relating to race, nationality or descent. The Data Inspection Board is reportedly concerned about the increasing complaints from people being violated on the Internet.</w:t>
      </w:r>
    </w:p>
    <w:p w:rsidR="006F3810" w:rsidRPr="00B83A34" w:rsidRDefault="00B83A34" w:rsidP="00B83A34">
      <w:pPr>
        <w:pStyle w:val="SingleTxtG"/>
        <w:rPr>
          <w:lang w:val="en-GB"/>
        </w:rPr>
      </w:pPr>
      <w:r w:rsidRPr="00B83A34">
        <w:rPr>
          <w:bCs/>
          <w:lang w:val="en-GB"/>
        </w:rPr>
        <w:t>69.</w:t>
      </w:r>
      <w:r w:rsidRPr="00B83A34">
        <w:rPr>
          <w:bCs/>
          <w:lang w:val="en-GB"/>
        </w:rPr>
        <w:tab/>
      </w:r>
      <w:r w:rsidR="006F3810" w:rsidRPr="00B83A34">
        <w:rPr>
          <w:lang w:val="en-GB"/>
        </w:rPr>
        <w:t xml:space="preserve">Civil society </w:t>
      </w:r>
      <w:r w:rsidR="008B73B8" w:rsidRPr="00B83A34">
        <w:rPr>
          <w:lang w:val="en-GB"/>
        </w:rPr>
        <w:t>ha</w:t>
      </w:r>
      <w:r w:rsidR="008B73B8" w:rsidRPr="00C96360">
        <w:rPr>
          <w:lang w:val="en-GB"/>
        </w:rPr>
        <w:t>s</w:t>
      </w:r>
      <w:r w:rsidR="008B73B8" w:rsidRPr="00B83A34">
        <w:rPr>
          <w:lang w:val="en-GB"/>
        </w:rPr>
        <w:t xml:space="preserve"> </w:t>
      </w:r>
      <w:r w:rsidR="006F3810" w:rsidRPr="00B83A34">
        <w:rPr>
          <w:lang w:val="en-GB"/>
        </w:rPr>
        <w:t xml:space="preserve">successfully used the </w:t>
      </w:r>
      <w:r w:rsidR="008B73B8" w:rsidRPr="00C96360">
        <w:rPr>
          <w:lang w:val="en-GB"/>
        </w:rPr>
        <w:t>I</w:t>
      </w:r>
      <w:r w:rsidR="008B73B8" w:rsidRPr="00B83A34">
        <w:rPr>
          <w:lang w:val="en-GB"/>
        </w:rPr>
        <w:t xml:space="preserve">nternet </w:t>
      </w:r>
      <w:r w:rsidR="006F3810" w:rsidRPr="00B83A34">
        <w:rPr>
          <w:lang w:val="en-GB"/>
        </w:rPr>
        <w:t>and social media as an</w:t>
      </w:r>
      <w:r w:rsidR="004A209E" w:rsidRPr="00B83A34">
        <w:rPr>
          <w:lang w:val="en-GB"/>
        </w:rPr>
        <w:t xml:space="preserve"> </w:t>
      </w:r>
      <w:r w:rsidR="006F3810" w:rsidRPr="00B83A34">
        <w:rPr>
          <w:lang w:val="en-GB"/>
        </w:rPr>
        <w:t xml:space="preserve">effective platform to counter racism, raise awareness about Afrophobia in Sweden and create national, regional and international networks to combat racism. </w:t>
      </w:r>
    </w:p>
    <w:p w:rsidR="006F3810" w:rsidRPr="00B83A34" w:rsidRDefault="00B83A34" w:rsidP="00B83A34">
      <w:pPr>
        <w:pStyle w:val="SingleTxtG"/>
        <w:rPr>
          <w:lang w:val="en-GB"/>
        </w:rPr>
      </w:pPr>
      <w:r w:rsidRPr="00B83A34">
        <w:rPr>
          <w:bCs/>
          <w:lang w:val="en-GB"/>
        </w:rPr>
        <w:t>70.</w:t>
      </w:r>
      <w:r w:rsidRPr="00B83A34">
        <w:rPr>
          <w:bCs/>
          <w:lang w:val="en-GB"/>
        </w:rPr>
        <w:tab/>
      </w:r>
      <w:r w:rsidR="006F3810" w:rsidRPr="00B83A34">
        <w:rPr>
          <w:lang w:val="en-GB"/>
        </w:rPr>
        <w:t xml:space="preserve">There has also been a backlash to their activities, with an increase in cyber hate messages. Anti-racism activists and human rights defenders have been personally attacked in the media for raising attention about racism in the media and advertisements. </w:t>
      </w:r>
    </w:p>
    <w:p w:rsidR="006F3810" w:rsidRPr="00B83A34" w:rsidRDefault="00B83A34" w:rsidP="00B83A34">
      <w:pPr>
        <w:pStyle w:val="SingleTxtG"/>
        <w:rPr>
          <w:lang w:val="en-GB"/>
        </w:rPr>
      </w:pPr>
      <w:r w:rsidRPr="00B83A34">
        <w:rPr>
          <w:bCs/>
          <w:lang w:val="en-GB"/>
        </w:rPr>
        <w:t>71.</w:t>
      </w:r>
      <w:r w:rsidRPr="00B83A34">
        <w:rPr>
          <w:bCs/>
          <w:lang w:val="en-GB"/>
        </w:rPr>
        <w:tab/>
      </w:r>
      <w:r w:rsidR="006F3810" w:rsidRPr="00B83A34">
        <w:rPr>
          <w:lang w:val="en-GB"/>
        </w:rPr>
        <w:t>There are concerns of racist hate speech being published on websites by right</w:t>
      </w:r>
      <w:r w:rsidR="008B73B8" w:rsidRPr="00C96360">
        <w:rPr>
          <w:lang w:val="en-GB"/>
        </w:rPr>
        <w:t>-</w:t>
      </w:r>
      <w:r w:rsidR="006F3810" w:rsidRPr="00B83A34">
        <w:rPr>
          <w:lang w:val="en-GB"/>
        </w:rPr>
        <w:t xml:space="preserve">wing organizations. Perpetrators in such cases can be sentenced for agitation against </w:t>
      </w:r>
      <w:r w:rsidR="005A304E" w:rsidRPr="00C96360">
        <w:rPr>
          <w:lang w:val="en-GB"/>
        </w:rPr>
        <w:t xml:space="preserve">a national or an </w:t>
      </w:r>
      <w:r w:rsidR="006F3810" w:rsidRPr="00B83A34">
        <w:rPr>
          <w:lang w:val="en-GB"/>
        </w:rPr>
        <w:t>ethnic group and defamation.</w:t>
      </w:r>
    </w:p>
    <w:p w:rsidR="006F3810" w:rsidRPr="00B83A34" w:rsidRDefault="00B83A34" w:rsidP="00B83A34">
      <w:pPr>
        <w:pStyle w:val="SingleTxtG"/>
        <w:rPr>
          <w:lang w:val="en-GB"/>
        </w:rPr>
      </w:pPr>
      <w:r w:rsidRPr="00B83A34">
        <w:rPr>
          <w:bCs/>
          <w:lang w:val="en-GB"/>
        </w:rPr>
        <w:t>72.</w:t>
      </w:r>
      <w:r w:rsidRPr="00B83A34">
        <w:rPr>
          <w:bCs/>
          <w:lang w:val="en-GB"/>
        </w:rPr>
        <w:tab/>
      </w:r>
      <w:r w:rsidR="006F3810" w:rsidRPr="00B83A34">
        <w:rPr>
          <w:lang w:val="en-GB"/>
        </w:rPr>
        <w:t xml:space="preserve">The Swedish Media Council published a study in 2013 which showed that the </w:t>
      </w:r>
      <w:r w:rsidR="008B73B8" w:rsidRPr="00C96360">
        <w:rPr>
          <w:lang w:val="en-GB"/>
        </w:rPr>
        <w:t>I</w:t>
      </w:r>
      <w:r w:rsidR="008B73B8" w:rsidRPr="00B83A34">
        <w:rPr>
          <w:lang w:val="en-GB"/>
        </w:rPr>
        <w:t xml:space="preserve">nternet </w:t>
      </w:r>
      <w:r w:rsidR="004C17DF" w:rsidRPr="00C96360">
        <w:rPr>
          <w:lang w:val="en-GB"/>
        </w:rPr>
        <w:t>was</w:t>
      </w:r>
      <w:r w:rsidR="004C17DF" w:rsidRPr="00B83A34">
        <w:rPr>
          <w:lang w:val="en-GB"/>
        </w:rPr>
        <w:t xml:space="preserve"> </w:t>
      </w:r>
      <w:r w:rsidR="006F3810" w:rsidRPr="00B83A34">
        <w:rPr>
          <w:lang w:val="en-GB"/>
        </w:rPr>
        <w:t xml:space="preserve">a very important </w:t>
      </w:r>
      <w:r w:rsidR="008B73B8" w:rsidRPr="00C96360">
        <w:rPr>
          <w:lang w:val="en-GB"/>
        </w:rPr>
        <w:t>source for</w:t>
      </w:r>
      <w:r w:rsidR="006F3810" w:rsidRPr="00B83A34">
        <w:rPr>
          <w:lang w:val="en-GB"/>
        </w:rPr>
        <w:t xml:space="preserve"> radicalizing and recruiting youngsters into anti-democratic and extremist movements. The Swedish Media Council informed the experts that they </w:t>
      </w:r>
      <w:r w:rsidR="004C17DF" w:rsidRPr="00C96360">
        <w:rPr>
          <w:lang w:val="en-GB"/>
        </w:rPr>
        <w:t>we</w:t>
      </w:r>
      <w:r w:rsidR="004C17DF" w:rsidRPr="00B83A34">
        <w:rPr>
          <w:lang w:val="en-GB"/>
        </w:rPr>
        <w:t xml:space="preserve">re </w:t>
      </w:r>
      <w:r w:rsidR="006F3810" w:rsidRPr="00B83A34">
        <w:rPr>
          <w:lang w:val="en-GB"/>
        </w:rPr>
        <w:t>trying to address this</w:t>
      </w:r>
      <w:r w:rsidR="00450F55" w:rsidRPr="00B83A34">
        <w:rPr>
          <w:lang w:val="en-GB"/>
        </w:rPr>
        <w:t>,</w:t>
      </w:r>
      <w:r w:rsidR="006F3810" w:rsidRPr="00B83A34">
        <w:rPr>
          <w:lang w:val="en-GB"/>
        </w:rPr>
        <w:t xml:space="preserve"> through teaching material and implementation of the </w:t>
      </w:r>
      <w:r w:rsidR="000E7ABF" w:rsidRPr="00C96360">
        <w:rPr>
          <w:lang w:val="en-GB"/>
        </w:rPr>
        <w:t xml:space="preserve">Council of </w:t>
      </w:r>
      <w:r w:rsidR="006F3810" w:rsidRPr="00B83A34">
        <w:rPr>
          <w:lang w:val="en-GB"/>
        </w:rPr>
        <w:t>Europe’s No Hate Speech campaign</w:t>
      </w:r>
      <w:r w:rsidR="00450F55" w:rsidRPr="00B83A34">
        <w:rPr>
          <w:lang w:val="en-GB"/>
        </w:rPr>
        <w:t>,</w:t>
      </w:r>
      <w:r w:rsidR="006F3810" w:rsidRPr="00B83A34">
        <w:rPr>
          <w:lang w:val="en-GB"/>
        </w:rPr>
        <w:t xml:space="preserve"> to raise awareness about online hate speech and to give support to those who </w:t>
      </w:r>
      <w:r w:rsidR="004C17DF" w:rsidRPr="00B83A34">
        <w:rPr>
          <w:lang w:val="en-GB"/>
        </w:rPr>
        <w:t>ha</w:t>
      </w:r>
      <w:r w:rsidR="004C17DF" w:rsidRPr="00C96360">
        <w:rPr>
          <w:lang w:val="en-GB"/>
        </w:rPr>
        <w:t>d</w:t>
      </w:r>
      <w:r w:rsidR="004C17DF" w:rsidRPr="00B83A34">
        <w:rPr>
          <w:lang w:val="en-GB"/>
        </w:rPr>
        <w:t xml:space="preserve"> </w:t>
      </w:r>
      <w:r w:rsidR="006F3810" w:rsidRPr="00B83A34">
        <w:rPr>
          <w:lang w:val="en-GB"/>
        </w:rPr>
        <w:t>been subjected to hate speech online, including podcasts which contain</w:t>
      </w:r>
      <w:r w:rsidR="004C17DF" w:rsidRPr="00C96360">
        <w:rPr>
          <w:lang w:val="en-GB"/>
        </w:rPr>
        <w:t>ed</w:t>
      </w:r>
      <w:r w:rsidR="006F3810" w:rsidRPr="00B83A34">
        <w:rPr>
          <w:lang w:val="en-GB"/>
        </w:rPr>
        <w:t xml:space="preserve"> legal information about the consequences of hate speech on line.</w:t>
      </w:r>
    </w:p>
    <w:p w:rsidR="009567CD" w:rsidRPr="00B83A34" w:rsidRDefault="00851733" w:rsidP="00197548">
      <w:pPr>
        <w:pStyle w:val="H1G"/>
        <w:rPr>
          <w:lang w:val="en-GB"/>
        </w:rPr>
      </w:pPr>
      <w:r w:rsidRPr="00B83A34">
        <w:rPr>
          <w:lang w:val="en-GB"/>
        </w:rPr>
        <w:tab/>
      </w:r>
      <w:r w:rsidR="00E5208C" w:rsidRPr="00B83A34">
        <w:rPr>
          <w:lang w:val="en-GB"/>
        </w:rPr>
        <w:t>C</w:t>
      </w:r>
      <w:r w:rsidRPr="00B83A34">
        <w:rPr>
          <w:lang w:val="en-GB"/>
        </w:rPr>
        <w:t>.</w:t>
      </w:r>
      <w:r w:rsidRPr="00B83A34">
        <w:rPr>
          <w:lang w:val="en-GB"/>
        </w:rPr>
        <w:tab/>
      </w:r>
      <w:r w:rsidR="00BC7505" w:rsidRPr="00B83A34">
        <w:rPr>
          <w:lang w:val="en-GB"/>
        </w:rPr>
        <w:t>Racial profiling, l</w:t>
      </w:r>
      <w:r w:rsidR="00507C49" w:rsidRPr="00B83A34">
        <w:rPr>
          <w:lang w:val="en-GB"/>
        </w:rPr>
        <w:t xml:space="preserve">aw enforcement and the </w:t>
      </w:r>
      <w:r w:rsidR="00BC7505" w:rsidRPr="00B83A34">
        <w:rPr>
          <w:lang w:val="en-GB"/>
        </w:rPr>
        <w:t xml:space="preserve">criminal </w:t>
      </w:r>
      <w:r w:rsidR="00507C49" w:rsidRPr="00B83A34">
        <w:rPr>
          <w:lang w:val="en-GB"/>
        </w:rPr>
        <w:t>justice system</w:t>
      </w:r>
      <w:r w:rsidR="00DA00DA" w:rsidRPr="00B83A34">
        <w:rPr>
          <w:lang w:val="en-GB"/>
        </w:rPr>
        <w:t xml:space="preserve"> </w:t>
      </w:r>
    </w:p>
    <w:p w:rsidR="00E5208C" w:rsidRPr="00B83A34" w:rsidRDefault="00B83A34" w:rsidP="00B83A34">
      <w:pPr>
        <w:pStyle w:val="SingleTxtG"/>
        <w:rPr>
          <w:lang w:val="en-GB"/>
        </w:rPr>
      </w:pPr>
      <w:r w:rsidRPr="00B83A34">
        <w:rPr>
          <w:bCs/>
          <w:lang w:val="en-GB"/>
        </w:rPr>
        <w:t>73.</w:t>
      </w:r>
      <w:r w:rsidRPr="00B83A34">
        <w:rPr>
          <w:bCs/>
          <w:lang w:val="en-GB"/>
        </w:rPr>
        <w:tab/>
      </w:r>
      <w:r w:rsidR="00E5208C" w:rsidRPr="00B83A34">
        <w:rPr>
          <w:lang w:val="en-GB"/>
        </w:rPr>
        <w:t xml:space="preserve">Racial profiling of Africans and black people and racist incidents by the Swedish police force were reported to the experts during their consultations with communities, NGOs and civil society. </w:t>
      </w:r>
    </w:p>
    <w:p w:rsidR="00787A7E" w:rsidRPr="00B83A34" w:rsidRDefault="00B83A34" w:rsidP="00B83A34">
      <w:pPr>
        <w:pStyle w:val="SingleTxtG"/>
        <w:rPr>
          <w:bCs/>
          <w:lang w:val="en-GB"/>
        </w:rPr>
      </w:pPr>
      <w:r w:rsidRPr="00B83A34">
        <w:rPr>
          <w:bCs/>
          <w:lang w:val="en-GB"/>
        </w:rPr>
        <w:t>74.</w:t>
      </w:r>
      <w:r w:rsidRPr="00B83A34">
        <w:rPr>
          <w:bCs/>
          <w:lang w:val="en-GB"/>
        </w:rPr>
        <w:tab/>
      </w:r>
      <w:r w:rsidR="002C4D7B" w:rsidRPr="00B83A34">
        <w:rPr>
          <w:lang w:val="en-GB"/>
        </w:rPr>
        <w:t xml:space="preserve">The Equality </w:t>
      </w:r>
      <w:r w:rsidR="008B73B8" w:rsidRPr="00B83A34">
        <w:rPr>
          <w:lang w:val="en-GB"/>
        </w:rPr>
        <w:t>Ombudsm</w:t>
      </w:r>
      <w:r w:rsidR="008B73B8" w:rsidRPr="00C96360">
        <w:rPr>
          <w:lang w:val="en-GB"/>
        </w:rPr>
        <w:t>a</w:t>
      </w:r>
      <w:r w:rsidR="008B73B8" w:rsidRPr="00B83A34">
        <w:rPr>
          <w:lang w:val="en-GB"/>
        </w:rPr>
        <w:t>n</w:t>
      </w:r>
      <w:r w:rsidR="008B73B8" w:rsidRPr="00C96360">
        <w:rPr>
          <w:lang w:val="en-GB"/>
        </w:rPr>
        <w:t>’s office</w:t>
      </w:r>
      <w:r w:rsidR="008B73B8" w:rsidRPr="00B83A34">
        <w:rPr>
          <w:lang w:val="en-GB"/>
        </w:rPr>
        <w:t xml:space="preserve"> </w:t>
      </w:r>
      <w:r w:rsidR="002C4D7B" w:rsidRPr="00B83A34">
        <w:rPr>
          <w:lang w:val="en-GB"/>
        </w:rPr>
        <w:t xml:space="preserve">said </w:t>
      </w:r>
      <w:r w:rsidR="008B73B8" w:rsidRPr="00C96360">
        <w:rPr>
          <w:lang w:val="en-GB"/>
        </w:rPr>
        <w:t>it was</w:t>
      </w:r>
      <w:r w:rsidR="002C4D7B" w:rsidRPr="00B83A34">
        <w:rPr>
          <w:lang w:val="en-GB"/>
        </w:rPr>
        <w:t xml:space="preserve"> working to get this issue addressed but it </w:t>
      </w:r>
      <w:r w:rsidR="004C17DF" w:rsidRPr="00C96360">
        <w:rPr>
          <w:lang w:val="en-GB"/>
        </w:rPr>
        <w:t>was</w:t>
      </w:r>
      <w:r w:rsidR="004C17DF" w:rsidRPr="00B83A34">
        <w:rPr>
          <w:lang w:val="en-GB"/>
        </w:rPr>
        <w:t xml:space="preserve"> </w:t>
      </w:r>
      <w:r w:rsidR="002C4D7B" w:rsidRPr="00B83A34">
        <w:rPr>
          <w:lang w:val="en-GB"/>
        </w:rPr>
        <w:t xml:space="preserve">difficult </w:t>
      </w:r>
      <w:r w:rsidR="00C52F54" w:rsidRPr="00B83A34">
        <w:rPr>
          <w:lang w:val="en-GB"/>
        </w:rPr>
        <w:t xml:space="preserve">to show a pattern </w:t>
      </w:r>
      <w:r w:rsidR="002C4D7B" w:rsidRPr="00B83A34">
        <w:rPr>
          <w:lang w:val="en-GB"/>
        </w:rPr>
        <w:t>due to the lack of data</w:t>
      </w:r>
      <w:r w:rsidR="008B73B8" w:rsidRPr="00C96360">
        <w:rPr>
          <w:lang w:val="en-GB"/>
        </w:rPr>
        <w:t>. Also,</w:t>
      </w:r>
      <w:r w:rsidR="00353E18" w:rsidRPr="00B83A34">
        <w:rPr>
          <w:lang w:val="en-GB"/>
        </w:rPr>
        <w:t xml:space="preserve"> on the basis of anecdotal eviden</w:t>
      </w:r>
      <w:r w:rsidR="001B7D9C" w:rsidRPr="00B83A34">
        <w:rPr>
          <w:lang w:val="en-GB"/>
        </w:rPr>
        <w:t>ce</w:t>
      </w:r>
      <w:r w:rsidR="00353E18" w:rsidRPr="00B83A34">
        <w:rPr>
          <w:lang w:val="en-GB"/>
        </w:rPr>
        <w:t xml:space="preserve"> only</w:t>
      </w:r>
      <w:r w:rsidR="00B67FD1" w:rsidRPr="00B83A34">
        <w:rPr>
          <w:lang w:val="en-GB"/>
        </w:rPr>
        <w:t>,</w:t>
      </w:r>
      <w:r w:rsidR="00A37D3A" w:rsidRPr="00B83A34">
        <w:rPr>
          <w:lang w:val="en-GB"/>
        </w:rPr>
        <w:t xml:space="preserve"> </w:t>
      </w:r>
      <w:r w:rsidR="00B67FD1" w:rsidRPr="00B83A34">
        <w:rPr>
          <w:lang w:val="en-GB"/>
        </w:rPr>
        <w:t xml:space="preserve">underreporting </w:t>
      </w:r>
      <w:r w:rsidR="004C17DF" w:rsidRPr="00C96360">
        <w:rPr>
          <w:lang w:val="en-GB"/>
        </w:rPr>
        <w:t>was</w:t>
      </w:r>
      <w:r w:rsidR="004C17DF" w:rsidRPr="00B83A34">
        <w:rPr>
          <w:lang w:val="en-GB"/>
        </w:rPr>
        <w:t xml:space="preserve"> </w:t>
      </w:r>
      <w:r w:rsidR="00972BE1" w:rsidRPr="00B83A34">
        <w:rPr>
          <w:lang w:val="en-GB"/>
        </w:rPr>
        <w:t xml:space="preserve">also </w:t>
      </w:r>
      <w:r w:rsidR="00B67FD1" w:rsidRPr="00B83A34">
        <w:rPr>
          <w:lang w:val="en-GB"/>
        </w:rPr>
        <w:t>a concern</w:t>
      </w:r>
      <w:r w:rsidR="00332CF0" w:rsidRPr="00B83A34">
        <w:rPr>
          <w:b/>
          <w:lang w:val="en-GB"/>
        </w:rPr>
        <w:t>.</w:t>
      </w:r>
    </w:p>
    <w:p w:rsidR="0001687C" w:rsidRPr="00B83A34" w:rsidRDefault="00B83A34" w:rsidP="00B83A34">
      <w:pPr>
        <w:pStyle w:val="SingleTxtG"/>
        <w:rPr>
          <w:lang w:val="en-GB"/>
        </w:rPr>
      </w:pPr>
      <w:r w:rsidRPr="00B83A34">
        <w:rPr>
          <w:bCs/>
          <w:lang w:val="en-GB"/>
        </w:rPr>
        <w:t>75.</w:t>
      </w:r>
      <w:r w:rsidRPr="00B83A34">
        <w:rPr>
          <w:bCs/>
          <w:lang w:val="en-GB"/>
        </w:rPr>
        <w:tab/>
      </w:r>
      <w:r w:rsidR="0001687C" w:rsidRPr="00B83A34">
        <w:rPr>
          <w:lang w:val="en-GB"/>
        </w:rPr>
        <w:t>Counter</w:t>
      </w:r>
      <w:r w:rsidR="008B73B8" w:rsidRPr="00C96360">
        <w:rPr>
          <w:lang w:val="en-GB"/>
        </w:rPr>
        <w:t>-</w:t>
      </w:r>
      <w:r w:rsidR="0001687C" w:rsidRPr="00B83A34">
        <w:rPr>
          <w:lang w:val="en-GB"/>
        </w:rPr>
        <w:t xml:space="preserve">terrorism measures have significantly impacted ethnic and religious communities. Following a Swedish Security Service (Säpo) report that violence-promoting Islamist extremism and </w:t>
      </w:r>
      <w:r w:rsidR="008B73B8" w:rsidRPr="00B83A34">
        <w:rPr>
          <w:lang w:val="en-GB"/>
        </w:rPr>
        <w:t>radicali</w:t>
      </w:r>
      <w:r w:rsidR="008B73B8" w:rsidRPr="00C96360">
        <w:rPr>
          <w:lang w:val="en-GB"/>
        </w:rPr>
        <w:t>z</w:t>
      </w:r>
      <w:r w:rsidR="008B73B8" w:rsidRPr="00B83A34">
        <w:rPr>
          <w:lang w:val="en-GB"/>
        </w:rPr>
        <w:t xml:space="preserve">ation </w:t>
      </w:r>
      <w:r w:rsidR="0001687C" w:rsidRPr="00B83A34">
        <w:rPr>
          <w:lang w:val="en-GB"/>
        </w:rPr>
        <w:t>do</w:t>
      </w:r>
      <w:r w:rsidR="00332CF0" w:rsidRPr="00B83A34">
        <w:rPr>
          <w:lang w:val="en-GB"/>
        </w:rPr>
        <w:t>es</w:t>
      </w:r>
      <w:r w:rsidR="0001687C" w:rsidRPr="00B83A34">
        <w:rPr>
          <w:lang w:val="en-GB"/>
        </w:rPr>
        <w:t xml:space="preserve"> exist in Sweden and constitute</w:t>
      </w:r>
      <w:r w:rsidR="00332CF0" w:rsidRPr="00B83A34">
        <w:rPr>
          <w:lang w:val="en-GB"/>
        </w:rPr>
        <w:t>s</w:t>
      </w:r>
      <w:r w:rsidR="0001687C" w:rsidRPr="00B83A34">
        <w:rPr>
          <w:lang w:val="en-GB"/>
        </w:rPr>
        <w:t xml:space="preserve"> a potential threat that should not be underestimated</w:t>
      </w:r>
      <w:r w:rsidR="008B73B8" w:rsidRPr="00C96360">
        <w:rPr>
          <w:lang w:val="en-GB"/>
        </w:rPr>
        <w:t>,</w:t>
      </w:r>
      <w:r w:rsidR="0001687C" w:rsidRPr="00B83A34">
        <w:rPr>
          <w:lang w:val="en-GB"/>
        </w:rPr>
        <w:t xml:space="preserve"> the Somali community</w:t>
      </w:r>
      <w:r w:rsidR="00332CF0" w:rsidRPr="00B83A34">
        <w:rPr>
          <w:lang w:val="en-GB"/>
        </w:rPr>
        <w:t>,</w:t>
      </w:r>
      <w:r w:rsidR="0001687C" w:rsidRPr="00B83A34">
        <w:rPr>
          <w:lang w:val="en-GB"/>
        </w:rPr>
        <w:t xml:space="preserve"> in particular</w:t>
      </w:r>
      <w:r w:rsidR="00332CF0" w:rsidRPr="00B83A34">
        <w:rPr>
          <w:lang w:val="en-GB"/>
        </w:rPr>
        <w:t>,</w:t>
      </w:r>
      <w:r w:rsidR="0001687C" w:rsidRPr="00B83A34">
        <w:rPr>
          <w:lang w:val="en-GB"/>
        </w:rPr>
        <w:t xml:space="preserve"> has raised concerns that it is being targeted.</w:t>
      </w:r>
      <w:r w:rsidR="00332CF0" w:rsidRPr="00B83A34">
        <w:rPr>
          <w:lang w:val="en-GB"/>
        </w:rPr>
        <w:t xml:space="preserve"> Some persons have reported they are vic</w:t>
      </w:r>
      <w:r w:rsidR="004A209E" w:rsidRPr="00B83A34">
        <w:rPr>
          <w:lang w:val="en-GB"/>
        </w:rPr>
        <w:t>t</w:t>
      </w:r>
      <w:r w:rsidR="00332CF0" w:rsidRPr="00B83A34">
        <w:rPr>
          <w:lang w:val="en-GB"/>
        </w:rPr>
        <w:t>ims of multiple</w:t>
      </w:r>
      <w:r w:rsidR="004A209E" w:rsidRPr="00B83A34">
        <w:rPr>
          <w:lang w:val="en-GB"/>
        </w:rPr>
        <w:t>, intersecting</w:t>
      </w:r>
      <w:r w:rsidR="003C162E" w:rsidRPr="00B83A34">
        <w:rPr>
          <w:lang w:val="en-GB"/>
        </w:rPr>
        <w:t xml:space="preserve"> </w:t>
      </w:r>
      <w:r w:rsidR="00332CF0" w:rsidRPr="00B83A34">
        <w:rPr>
          <w:lang w:val="en-GB"/>
        </w:rPr>
        <w:t>forms of discrimination</w:t>
      </w:r>
      <w:r w:rsidR="000C794A" w:rsidRPr="00B83A34">
        <w:rPr>
          <w:lang w:val="en-GB"/>
        </w:rPr>
        <w:t>, including</w:t>
      </w:r>
      <w:r w:rsidR="00332CF0" w:rsidRPr="00B83A34">
        <w:rPr>
          <w:lang w:val="en-GB"/>
        </w:rPr>
        <w:t xml:space="preserve"> </w:t>
      </w:r>
      <w:r w:rsidR="008B73B8" w:rsidRPr="00C96360">
        <w:rPr>
          <w:lang w:val="en-GB"/>
        </w:rPr>
        <w:t>I</w:t>
      </w:r>
      <w:r w:rsidR="008B73B8" w:rsidRPr="00B83A34">
        <w:rPr>
          <w:lang w:val="en-GB"/>
        </w:rPr>
        <w:t xml:space="preserve">slamophobia </w:t>
      </w:r>
      <w:r w:rsidR="00332CF0" w:rsidRPr="00B83A34">
        <w:rPr>
          <w:lang w:val="en-GB"/>
        </w:rPr>
        <w:t>and Afrophobia.</w:t>
      </w:r>
      <w:r w:rsidR="009632DD" w:rsidRPr="00B83A34">
        <w:rPr>
          <w:lang w:val="en-GB"/>
        </w:rPr>
        <w:t xml:space="preserve"> </w:t>
      </w:r>
    </w:p>
    <w:p w:rsidR="00030AD5" w:rsidRPr="00B83A34" w:rsidRDefault="00B83A34" w:rsidP="00B83A34">
      <w:pPr>
        <w:pStyle w:val="SingleTxtG"/>
        <w:rPr>
          <w:lang w:val="en-GB"/>
        </w:rPr>
      </w:pPr>
      <w:r w:rsidRPr="00B83A34">
        <w:rPr>
          <w:bCs/>
          <w:lang w:val="en-GB"/>
        </w:rPr>
        <w:t>76.</w:t>
      </w:r>
      <w:r w:rsidRPr="00B83A34">
        <w:rPr>
          <w:bCs/>
          <w:lang w:val="en-GB"/>
        </w:rPr>
        <w:tab/>
      </w:r>
      <w:r w:rsidR="00B8433E" w:rsidRPr="00B83A34">
        <w:rPr>
          <w:lang w:val="en-GB"/>
        </w:rPr>
        <w:t xml:space="preserve">Racial profiling and policing of Somalis was reported in a report published by the Centre Against Racism (Centrum mot rasism). </w:t>
      </w:r>
      <w:r w:rsidR="003F3EA0" w:rsidRPr="00B83A34">
        <w:rPr>
          <w:lang w:val="en-GB"/>
        </w:rPr>
        <w:t>The</w:t>
      </w:r>
      <w:r w:rsidR="00B8433E" w:rsidRPr="00B83A34">
        <w:rPr>
          <w:lang w:val="en-GB"/>
        </w:rPr>
        <w:t xml:space="preserve"> perceptions and experiences of discrimination and racism among Somalis in Sweden revealed that Somali men </w:t>
      </w:r>
      <w:r w:rsidR="004C17DF" w:rsidRPr="00C96360">
        <w:rPr>
          <w:lang w:val="en-GB"/>
        </w:rPr>
        <w:t>we</w:t>
      </w:r>
      <w:r w:rsidR="004C17DF" w:rsidRPr="00B83A34">
        <w:rPr>
          <w:lang w:val="en-GB"/>
        </w:rPr>
        <w:t xml:space="preserve">re </w:t>
      </w:r>
      <w:r w:rsidR="00B8433E" w:rsidRPr="00B83A34">
        <w:rPr>
          <w:lang w:val="en-GB"/>
        </w:rPr>
        <w:t xml:space="preserve">often singled out and put under suspicion in public places as potential terrorists. They also reported experiences of derogatory treatment with authorities, and they experienced </w:t>
      </w:r>
      <w:r w:rsidR="00332CF0" w:rsidRPr="00B83A34">
        <w:rPr>
          <w:lang w:val="en-GB"/>
        </w:rPr>
        <w:t>“</w:t>
      </w:r>
      <w:r w:rsidR="00B8433E" w:rsidRPr="00B83A34">
        <w:rPr>
          <w:lang w:val="en-GB"/>
        </w:rPr>
        <w:t>stop and search</w:t>
      </w:r>
      <w:r w:rsidR="00332CF0" w:rsidRPr="00B83A34">
        <w:rPr>
          <w:lang w:val="en-GB"/>
        </w:rPr>
        <w:t>”</w:t>
      </w:r>
      <w:r w:rsidR="00B8433E" w:rsidRPr="00B83A34">
        <w:rPr>
          <w:lang w:val="en-GB"/>
        </w:rPr>
        <w:t xml:space="preserve"> practices, especially at airport controls</w:t>
      </w:r>
      <w:r w:rsidR="00030AD5" w:rsidRPr="00B83A34">
        <w:rPr>
          <w:lang w:val="en-GB"/>
        </w:rPr>
        <w:t xml:space="preserve">. </w:t>
      </w:r>
    </w:p>
    <w:p w:rsidR="00546025" w:rsidRPr="00B83A34" w:rsidRDefault="00851733" w:rsidP="005A3791">
      <w:pPr>
        <w:pStyle w:val="H1G"/>
        <w:rPr>
          <w:lang w:val="en-GB"/>
        </w:rPr>
      </w:pPr>
      <w:r w:rsidRPr="00B83A34">
        <w:rPr>
          <w:lang w:val="en-GB"/>
        </w:rPr>
        <w:tab/>
      </w:r>
      <w:r w:rsidR="000B5F96" w:rsidRPr="00B83A34">
        <w:rPr>
          <w:lang w:val="en-GB"/>
        </w:rPr>
        <w:t>D.</w:t>
      </w:r>
      <w:r w:rsidRPr="00B83A34">
        <w:rPr>
          <w:lang w:val="en-GB"/>
        </w:rPr>
        <w:tab/>
      </w:r>
      <w:r w:rsidR="004039A9" w:rsidRPr="00B83A34">
        <w:rPr>
          <w:lang w:val="en-GB"/>
        </w:rPr>
        <w:t xml:space="preserve">Disparities in access to </w:t>
      </w:r>
      <w:r w:rsidR="00AA3281" w:rsidRPr="00C96360">
        <w:rPr>
          <w:lang w:val="en-GB"/>
        </w:rPr>
        <w:t>h</w:t>
      </w:r>
      <w:r w:rsidR="00AA3281" w:rsidRPr="00B83A34">
        <w:rPr>
          <w:lang w:val="en-GB"/>
        </w:rPr>
        <w:t>ealth</w:t>
      </w:r>
      <w:r w:rsidR="004039A9" w:rsidRPr="00B83A34">
        <w:rPr>
          <w:lang w:val="en-GB"/>
        </w:rPr>
        <w:t xml:space="preserve">, </w:t>
      </w:r>
      <w:r w:rsidR="00AA3281" w:rsidRPr="00C96360">
        <w:rPr>
          <w:lang w:val="en-GB"/>
        </w:rPr>
        <w:t>e</w:t>
      </w:r>
      <w:r w:rsidR="00AA3281" w:rsidRPr="00B83A34">
        <w:rPr>
          <w:lang w:val="en-GB"/>
        </w:rPr>
        <w:t>ducation</w:t>
      </w:r>
      <w:r w:rsidR="004039A9" w:rsidRPr="00B83A34">
        <w:rPr>
          <w:lang w:val="en-GB"/>
        </w:rPr>
        <w:t xml:space="preserve">, </w:t>
      </w:r>
      <w:r w:rsidR="00AA3281" w:rsidRPr="00C96360">
        <w:rPr>
          <w:lang w:val="en-GB"/>
        </w:rPr>
        <w:t>h</w:t>
      </w:r>
      <w:r w:rsidR="00AA3281" w:rsidRPr="00B83A34">
        <w:rPr>
          <w:lang w:val="en-GB"/>
        </w:rPr>
        <w:t>ousing</w:t>
      </w:r>
      <w:r w:rsidR="004039A9" w:rsidRPr="00B83A34">
        <w:rPr>
          <w:lang w:val="en-GB"/>
        </w:rPr>
        <w:t xml:space="preserve"> and </w:t>
      </w:r>
      <w:r w:rsidR="00AA3281" w:rsidRPr="00C96360">
        <w:rPr>
          <w:lang w:val="en-GB"/>
        </w:rPr>
        <w:t>e</w:t>
      </w:r>
      <w:r w:rsidR="00AA3281" w:rsidRPr="00B83A34">
        <w:rPr>
          <w:lang w:val="en-GB"/>
        </w:rPr>
        <w:t>mployment</w:t>
      </w:r>
    </w:p>
    <w:p w:rsidR="00581D2E" w:rsidRPr="00B83A34" w:rsidRDefault="00B83A34" w:rsidP="00B83A34">
      <w:pPr>
        <w:pStyle w:val="SingleTxtG"/>
        <w:rPr>
          <w:lang w:val="en-GB" w:eastAsia="fr-FR"/>
        </w:rPr>
      </w:pPr>
      <w:r w:rsidRPr="00B83A34">
        <w:rPr>
          <w:bCs/>
          <w:lang w:val="en-GB" w:eastAsia="fr-FR"/>
        </w:rPr>
        <w:t>77.</w:t>
      </w:r>
      <w:r w:rsidRPr="00B83A34">
        <w:rPr>
          <w:bCs/>
          <w:lang w:val="en-GB" w:eastAsia="fr-FR"/>
        </w:rPr>
        <w:tab/>
      </w:r>
      <w:r w:rsidR="00581D2E" w:rsidRPr="00B83A34">
        <w:rPr>
          <w:lang w:val="en-GB"/>
        </w:rPr>
        <w:t xml:space="preserve">The marginalization </w:t>
      </w:r>
      <w:r w:rsidR="00E05FCA" w:rsidRPr="00B83A34">
        <w:rPr>
          <w:lang w:val="en-GB"/>
        </w:rPr>
        <w:t xml:space="preserve">and racial discrimination against </w:t>
      </w:r>
      <w:r w:rsidR="00581D2E" w:rsidRPr="00B83A34">
        <w:rPr>
          <w:lang w:val="en-GB"/>
        </w:rPr>
        <w:t>Afro-Swedes is apparent within all sectors of Swedish society, such as education, health, housing and employment. Afro-Swedes born in Africa are highly overrepresented among low</w:t>
      </w:r>
      <w:r w:rsidR="00072808" w:rsidRPr="00C96360">
        <w:rPr>
          <w:lang w:val="en-GB"/>
        </w:rPr>
        <w:t>-</w:t>
      </w:r>
      <w:r w:rsidR="00581D2E" w:rsidRPr="00B83A34">
        <w:rPr>
          <w:lang w:val="en-GB"/>
        </w:rPr>
        <w:t>income groups.</w:t>
      </w:r>
      <w:r w:rsidR="00A91F9F" w:rsidRPr="00B83A34">
        <w:rPr>
          <w:lang w:val="en-GB"/>
        </w:rPr>
        <w:t xml:space="preserve"> According to information available</w:t>
      </w:r>
      <w:r w:rsidR="00AC2D68" w:rsidRPr="00B83A34">
        <w:rPr>
          <w:lang w:val="en-GB"/>
        </w:rPr>
        <w:t>,</w:t>
      </w:r>
      <w:r w:rsidR="00A91F9F" w:rsidRPr="00B83A34">
        <w:rPr>
          <w:lang w:val="en-GB"/>
        </w:rPr>
        <w:t xml:space="preserve"> Swedish-born children of foreign-born parents are faced with lifelong challenges that differ greatly from those faced by people with two Swedish-born parents.</w:t>
      </w:r>
      <w:r w:rsidR="00177740" w:rsidRPr="00B83A34">
        <w:rPr>
          <w:lang w:val="en-GB"/>
        </w:rPr>
        <w:t xml:space="preserve"> Many students have experiences of racist attitudes and behavio</w:t>
      </w:r>
      <w:r w:rsidR="00072808" w:rsidRPr="00C96360">
        <w:rPr>
          <w:lang w:val="en-GB"/>
        </w:rPr>
        <w:t>u</w:t>
      </w:r>
      <w:r w:rsidR="00177740" w:rsidRPr="00B83A34">
        <w:rPr>
          <w:lang w:val="en-GB"/>
        </w:rPr>
        <w:t>r from students</w:t>
      </w:r>
      <w:r w:rsidR="00072808" w:rsidRPr="00C96360">
        <w:rPr>
          <w:lang w:val="en-GB"/>
        </w:rPr>
        <w:t>,</w:t>
      </w:r>
      <w:r w:rsidR="00177740" w:rsidRPr="00B83A34">
        <w:rPr>
          <w:lang w:val="en-GB"/>
        </w:rPr>
        <w:t xml:space="preserve"> teachers and other school personnel. A failure of the school system to counter this seems to be widespread.</w:t>
      </w:r>
      <w:r w:rsidR="008B6FD1" w:rsidRPr="00C96360">
        <w:rPr>
          <w:lang w:val="en-GB" w:eastAsia="fr-FR"/>
        </w:rPr>
        <w:t xml:space="preserve"> </w:t>
      </w:r>
      <w:r w:rsidR="000639E3" w:rsidRPr="00B83A34">
        <w:rPr>
          <w:lang w:val="en-GB" w:eastAsia="fr-FR"/>
        </w:rPr>
        <w:t>Also</w:t>
      </w:r>
      <w:r w:rsidR="00072808" w:rsidRPr="00B83A34">
        <w:rPr>
          <w:lang w:val="en-GB" w:eastAsia="fr-FR"/>
        </w:rPr>
        <w:t>,</w:t>
      </w:r>
      <w:r w:rsidR="000639E3" w:rsidRPr="00B83A34">
        <w:rPr>
          <w:lang w:val="en-GB" w:eastAsia="fr-FR"/>
        </w:rPr>
        <w:t xml:space="preserve"> students and even teachers in </w:t>
      </w:r>
      <w:r w:rsidR="00072808" w:rsidRPr="00B83A34">
        <w:rPr>
          <w:lang w:val="en-GB" w:eastAsia="fr-FR"/>
        </w:rPr>
        <w:t xml:space="preserve">higher education </w:t>
      </w:r>
      <w:r w:rsidR="000639E3" w:rsidRPr="00B83A34">
        <w:rPr>
          <w:lang w:val="en-GB" w:eastAsia="fr-FR"/>
        </w:rPr>
        <w:t xml:space="preserve">seem to </w:t>
      </w:r>
      <w:r w:rsidR="0068558B" w:rsidRPr="00B83A34">
        <w:rPr>
          <w:lang w:val="en-GB" w:eastAsia="fr-FR"/>
        </w:rPr>
        <w:t>encounter</w:t>
      </w:r>
      <w:r w:rsidR="000639E3" w:rsidRPr="00B83A34">
        <w:rPr>
          <w:lang w:val="en-GB" w:eastAsia="fr-FR"/>
        </w:rPr>
        <w:t xml:space="preserve"> similar problems</w:t>
      </w:r>
      <w:r w:rsidR="00072808" w:rsidRPr="00B83A34">
        <w:rPr>
          <w:lang w:val="en-GB" w:eastAsia="fr-FR"/>
        </w:rPr>
        <w:t>,</w:t>
      </w:r>
      <w:r w:rsidR="000639E3" w:rsidRPr="00B83A34">
        <w:rPr>
          <w:lang w:val="en-GB" w:eastAsia="fr-FR"/>
        </w:rPr>
        <w:t xml:space="preserve"> often without </w:t>
      </w:r>
      <w:r w:rsidR="00AF12C9" w:rsidRPr="00B83A34">
        <w:rPr>
          <w:lang w:val="en-GB" w:eastAsia="fr-FR"/>
        </w:rPr>
        <w:t xml:space="preserve">support from the </w:t>
      </w:r>
      <w:r w:rsidR="00AE6789" w:rsidRPr="00B83A34">
        <w:rPr>
          <w:lang w:val="en-GB" w:eastAsia="fr-FR"/>
        </w:rPr>
        <w:t>Equality O</w:t>
      </w:r>
      <w:r w:rsidR="000639E3" w:rsidRPr="00B83A34">
        <w:rPr>
          <w:lang w:val="en-GB" w:eastAsia="fr-FR"/>
        </w:rPr>
        <w:t xml:space="preserve">mbudsman. </w:t>
      </w:r>
    </w:p>
    <w:p w:rsidR="00546025" w:rsidRPr="00B83A34" w:rsidRDefault="00B83A34" w:rsidP="00B83A34">
      <w:pPr>
        <w:pStyle w:val="SingleTxtG"/>
        <w:rPr>
          <w:lang w:val="en-GB"/>
        </w:rPr>
      </w:pPr>
      <w:r w:rsidRPr="00B83A34">
        <w:rPr>
          <w:bCs/>
          <w:lang w:val="en-GB"/>
        </w:rPr>
        <w:t>78.</w:t>
      </w:r>
      <w:r w:rsidRPr="00B83A34">
        <w:rPr>
          <w:bCs/>
          <w:lang w:val="en-GB"/>
        </w:rPr>
        <w:tab/>
      </w:r>
      <w:r w:rsidR="00546025" w:rsidRPr="00B83A34">
        <w:rPr>
          <w:lang w:val="en-GB"/>
        </w:rPr>
        <w:t>The Working Group was informed</w:t>
      </w:r>
      <w:r w:rsidR="003C2F31" w:rsidRPr="00B83A34">
        <w:rPr>
          <w:lang w:val="en-GB"/>
        </w:rPr>
        <w:t>,</w:t>
      </w:r>
      <w:r w:rsidR="00546025" w:rsidRPr="00B83A34">
        <w:rPr>
          <w:lang w:val="en-GB"/>
        </w:rPr>
        <w:t xml:space="preserve"> and was able to witness </w:t>
      </w:r>
      <w:r w:rsidR="00A8792D" w:rsidRPr="00B83A34">
        <w:rPr>
          <w:lang w:val="en-GB"/>
        </w:rPr>
        <w:t>during on</w:t>
      </w:r>
      <w:r w:rsidR="00072808" w:rsidRPr="00C96360">
        <w:rPr>
          <w:lang w:val="en-GB"/>
        </w:rPr>
        <w:t>-</w:t>
      </w:r>
      <w:r w:rsidR="00A8792D" w:rsidRPr="00B83A34">
        <w:rPr>
          <w:lang w:val="en-GB"/>
        </w:rPr>
        <w:t xml:space="preserve">site visits to residential areas that have large communities of people of African descent </w:t>
      </w:r>
      <w:r w:rsidR="00072808" w:rsidRPr="00C96360">
        <w:rPr>
          <w:lang w:val="en-GB"/>
        </w:rPr>
        <w:t xml:space="preserve">– </w:t>
      </w:r>
      <w:r w:rsidR="00A8792D" w:rsidRPr="00B83A34">
        <w:rPr>
          <w:lang w:val="en-GB"/>
        </w:rPr>
        <w:t>such as Husby in Stockholm and Rosengard in Malm</w:t>
      </w:r>
      <w:r w:rsidR="008B6FD1" w:rsidRPr="00B83A34">
        <w:rPr>
          <w:lang w:val="en-GB"/>
        </w:rPr>
        <w:t>ö</w:t>
      </w:r>
      <w:r w:rsidR="00072808" w:rsidRPr="00C96360">
        <w:rPr>
          <w:lang w:val="en-GB"/>
        </w:rPr>
        <w:t xml:space="preserve"> –</w:t>
      </w:r>
      <w:r w:rsidR="00072808" w:rsidRPr="00B83A34">
        <w:rPr>
          <w:lang w:val="en-GB"/>
        </w:rPr>
        <w:t xml:space="preserve"> </w:t>
      </w:r>
      <w:r w:rsidR="00546025" w:rsidRPr="00B83A34">
        <w:rPr>
          <w:lang w:val="en-GB"/>
        </w:rPr>
        <w:t xml:space="preserve">how cities are ethnically separated. </w:t>
      </w:r>
      <w:r w:rsidR="0035354E" w:rsidRPr="00B83A34">
        <w:rPr>
          <w:lang w:val="en-GB"/>
        </w:rPr>
        <w:t xml:space="preserve">The European </w:t>
      </w:r>
      <w:r w:rsidR="001A7166" w:rsidRPr="00B83A34">
        <w:rPr>
          <w:lang w:val="en-GB"/>
        </w:rPr>
        <w:t>Commission</w:t>
      </w:r>
      <w:r w:rsidR="0035354E" w:rsidRPr="00B83A34">
        <w:rPr>
          <w:lang w:val="en-GB"/>
        </w:rPr>
        <w:t xml:space="preserve"> against Racism and Intolerance noted in its 2012 report that discrimination in the housing market</w:t>
      </w:r>
      <w:r w:rsidR="004C17DF" w:rsidRPr="00C96360">
        <w:rPr>
          <w:lang w:val="en-GB"/>
        </w:rPr>
        <w:t xml:space="preserve"> –</w:t>
      </w:r>
      <w:r w:rsidR="00CB6A8F" w:rsidRPr="00B83A34">
        <w:rPr>
          <w:lang w:val="en-GB"/>
        </w:rPr>
        <w:t xml:space="preserve"> which particularly affects Afro-Swedes, Romas, Muslims and asylum</w:t>
      </w:r>
      <w:r w:rsidR="00072808" w:rsidRPr="00C96360">
        <w:rPr>
          <w:lang w:val="en-GB"/>
        </w:rPr>
        <w:t xml:space="preserve"> </w:t>
      </w:r>
      <w:r w:rsidR="00CB6A8F" w:rsidRPr="00B83A34">
        <w:rPr>
          <w:lang w:val="en-GB"/>
        </w:rPr>
        <w:t xml:space="preserve">seekers </w:t>
      </w:r>
      <w:r w:rsidR="004C17DF" w:rsidRPr="00C96360">
        <w:rPr>
          <w:lang w:val="en-GB"/>
        </w:rPr>
        <w:t xml:space="preserve">– </w:t>
      </w:r>
      <w:r w:rsidR="0035354E" w:rsidRPr="00B83A34">
        <w:rPr>
          <w:lang w:val="en-GB"/>
        </w:rPr>
        <w:t xml:space="preserve">contributes to educational segregation and inequality. </w:t>
      </w:r>
      <w:r w:rsidR="00E83296" w:rsidRPr="00B83A34">
        <w:rPr>
          <w:lang w:val="en-GB"/>
        </w:rPr>
        <w:t xml:space="preserve">There is </w:t>
      </w:r>
      <w:r w:rsidR="00B23BC8" w:rsidRPr="00B83A34">
        <w:rPr>
          <w:lang w:val="en-GB"/>
        </w:rPr>
        <w:t xml:space="preserve">clearly </w:t>
      </w:r>
      <w:r w:rsidR="00E83296" w:rsidRPr="00B83A34">
        <w:rPr>
          <w:lang w:val="en-GB"/>
        </w:rPr>
        <w:t>a connection between</w:t>
      </w:r>
      <w:r w:rsidR="005626A9" w:rsidRPr="00B83A34">
        <w:rPr>
          <w:lang w:val="en-GB"/>
        </w:rPr>
        <w:t xml:space="preserve"> residential ethnic </w:t>
      </w:r>
      <w:r w:rsidR="00E83296" w:rsidRPr="00B83A34">
        <w:rPr>
          <w:lang w:val="en-GB"/>
        </w:rPr>
        <w:t>segregation</w:t>
      </w:r>
      <w:r w:rsidR="00ED57C0" w:rsidRPr="00B83A34">
        <w:rPr>
          <w:lang w:val="en-GB"/>
        </w:rPr>
        <w:t>, poverty</w:t>
      </w:r>
      <w:r w:rsidR="00E83296" w:rsidRPr="00B83A34">
        <w:rPr>
          <w:lang w:val="en-GB"/>
        </w:rPr>
        <w:t xml:space="preserve"> and </w:t>
      </w:r>
      <w:r w:rsidR="00A8256F" w:rsidRPr="00B83A34">
        <w:rPr>
          <w:lang w:val="en-GB"/>
        </w:rPr>
        <w:t xml:space="preserve">disparities in </w:t>
      </w:r>
      <w:r w:rsidR="0058303C" w:rsidRPr="00B83A34">
        <w:rPr>
          <w:lang w:val="en-GB"/>
        </w:rPr>
        <w:t xml:space="preserve">access to </w:t>
      </w:r>
      <w:r w:rsidR="00E83296" w:rsidRPr="00B83A34">
        <w:rPr>
          <w:lang w:val="en-GB"/>
        </w:rPr>
        <w:t>employment</w:t>
      </w:r>
      <w:r w:rsidR="00A8256F" w:rsidRPr="00B83A34">
        <w:rPr>
          <w:lang w:val="en-GB"/>
        </w:rPr>
        <w:t xml:space="preserve">, </w:t>
      </w:r>
      <w:r w:rsidR="00E83296" w:rsidRPr="00B83A34">
        <w:rPr>
          <w:lang w:val="en-GB"/>
        </w:rPr>
        <w:t>health and education</w:t>
      </w:r>
      <w:r w:rsidR="00EC0F53" w:rsidRPr="00B83A34">
        <w:rPr>
          <w:lang w:val="en-GB"/>
        </w:rPr>
        <w:t xml:space="preserve"> services</w:t>
      </w:r>
      <w:r w:rsidR="00E83296" w:rsidRPr="00B83A34">
        <w:rPr>
          <w:lang w:val="en-GB"/>
        </w:rPr>
        <w:t>.</w:t>
      </w:r>
      <w:r w:rsidR="00A8256F" w:rsidRPr="00B83A34">
        <w:rPr>
          <w:lang w:val="en-GB"/>
        </w:rPr>
        <w:t xml:space="preserve"> </w:t>
      </w:r>
      <w:r w:rsidR="004B20B3" w:rsidRPr="00B83A34">
        <w:rPr>
          <w:lang w:val="en-GB"/>
        </w:rPr>
        <w:t>The Equality Ombudsman’s report about discrimination in the housing market contains recommendations that are useful in this regard</w:t>
      </w:r>
      <w:r w:rsidR="00A8792D" w:rsidRPr="00B83A34">
        <w:rPr>
          <w:lang w:val="en-GB"/>
        </w:rPr>
        <w:t xml:space="preserve"> and should be implemented</w:t>
      </w:r>
      <w:r w:rsidR="004B20B3" w:rsidRPr="00B83A34">
        <w:rPr>
          <w:lang w:val="en-GB"/>
        </w:rPr>
        <w:t>.</w:t>
      </w:r>
      <w:r w:rsidR="00AA44DF" w:rsidRPr="00B83A34">
        <w:rPr>
          <w:lang w:val="en-GB"/>
        </w:rPr>
        <w:t xml:space="preserve"> </w:t>
      </w:r>
    </w:p>
    <w:p w:rsidR="002A4E9A" w:rsidRPr="00B83A34" w:rsidRDefault="00B83A34" w:rsidP="00B83A34">
      <w:pPr>
        <w:pStyle w:val="SingleTxtG"/>
        <w:rPr>
          <w:lang w:val="en-GB"/>
        </w:rPr>
      </w:pPr>
      <w:r w:rsidRPr="00B83A34">
        <w:rPr>
          <w:bCs/>
          <w:lang w:val="en-GB"/>
        </w:rPr>
        <w:t>79.</w:t>
      </w:r>
      <w:r w:rsidRPr="00B83A34">
        <w:rPr>
          <w:bCs/>
          <w:lang w:val="en-GB"/>
        </w:rPr>
        <w:tab/>
      </w:r>
      <w:r w:rsidR="005E347D" w:rsidRPr="00B83A34">
        <w:rPr>
          <w:lang w:val="en-GB"/>
        </w:rPr>
        <w:t xml:space="preserve">The Anti-Discrimination Act provides the legal framework </w:t>
      </w:r>
      <w:r w:rsidR="003E3C40" w:rsidRPr="00B83A34">
        <w:rPr>
          <w:lang w:val="en-GB"/>
        </w:rPr>
        <w:t>to address discrimination</w:t>
      </w:r>
      <w:r w:rsidR="00072808" w:rsidRPr="00C96360">
        <w:rPr>
          <w:lang w:val="en-GB"/>
        </w:rPr>
        <w:t>, but</w:t>
      </w:r>
      <w:r w:rsidR="003E3C40" w:rsidRPr="00B83A34">
        <w:rPr>
          <w:lang w:val="en-GB"/>
        </w:rPr>
        <w:t xml:space="preserve"> </w:t>
      </w:r>
      <w:r w:rsidR="005E347D" w:rsidRPr="00B83A34">
        <w:rPr>
          <w:lang w:val="en-GB"/>
        </w:rPr>
        <w:t xml:space="preserve">the problem is with enforcement of the law. </w:t>
      </w:r>
      <w:r w:rsidR="00116D35" w:rsidRPr="00B83A34">
        <w:rPr>
          <w:lang w:val="en-GB"/>
        </w:rPr>
        <w:t xml:space="preserve">The Equality Ombudsman </w:t>
      </w:r>
      <w:r w:rsidR="00C60742" w:rsidRPr="00B83A34">
        <w:rPr>
          <w:lang w:val="en-GB"/>
        </w:rPr>
        <w:t xml:space="preserve">will review cases and decide if </w:t>
      </w:r>
      <w:r w:rsidR="008B6FD1" w:rsidRPr="00B83A34">
        <w:rPr>
          <w:lang w:val="en-GB"/>
        </w:rPr>
        <w:t>his office</w:t>
      </w:r>
      <w:r w:rsidR="00C60742" w:rsidRPr="00B83A34">
        <w:rPr>
          <w:lang w:val="en-GB"/>
        </w:rPr>
        <w:t xml:space="preserve"> can</w:t>
      </w:r>
      <w:r w:rsidR="008B6FD1" w:rsidRPr="00B83A34">
        <w:rPr>
          <w:lang w:val="en-GB"/>
        </w:rPr>
        <w:t xml:space="preserve"> </w:t>
      </w:r>
      <w:r w:rsidR="00C60742" w:rsidRPr="00B83A34">
        <w:rPr>
          <w:lang w:val="en-GB"/>
        </w:rPr>
        <w:t>fil</w:t>
      </w:r>
      <w:r w:rsidR="008B6FD1" w:rsidRPr="00B83A34">
        <w:rPr>
          <w:lang w:val="en-GB"/>
        </w:rPr>
        <w:t>e</w:t>
      </w:r>
      <w:r w:rsidR="00C60742" w:rsidRPr="00B83A34">
        <w:rPr>
          <w:lang w:val="en-GB"/>
        </w:rPr>
        <w:t>, as the</w:t>
      </w:r>
      <w:r w:rsidR="008B6FD1" w:rsidRPr="00B83A34">
        <w:rPr>
          <w:lang w:val="en-GB"/>
        </w:rPr>
        <w:t xml:space="preserve">re </w:t>
      </w:r>
      <w:r w:rsidR="00072808" w:rsidRPr="00C96360">
        <w:rPr>
          <w:lang w:val="en-GB"/>
        </w:rPr>
        <w:t>are</w:t>
      </w:r>
      <w:r w:rsidR="009632DD" w:rsidRPr="00B83A34">
        <w:rPr>
          <w:lang w:val="en-GB"/>
        </w:rPr>
        <w:t xml:space="preserve"> </w:t>
      </w:r>
      <w:r w:rsidR="0091181E" w:rsidRPr="00B83A34">
        <w:rPr>
          <w:lang w:val="en-GB"/>
        </w:rPr>
        <w:t xml:space="preserve">no </w:t>
      </w:r>
      <w:r w:rsidR="00C60742" w:rsidRPr="00B83A34">
        <w:rPr>
          <w:lang w:val="en-GB"/>
        </w:rPr>
        <w:t>resources to deal with all the cases</w:t>
      </w:r>
      <w:r w:rsidR="008B6FD1" w:rsidRPr="00B83A34">
        <w:rPr>
          <w:lang w:val="en-GB"/>
        </w:rPr>
        <w:t xml:space="preserve">. </w:t>
      </w:r>
      <w:r w:rsidR="0091181E" w:rsidRPr="00B83A34">
        <w:rPr>
          <w:lang w:val="en-GB"/>
        </w:rPr>
        <w:t>There are very few options</w:t>
      </w:r>
      <w:r w:rsidR="00072808" w:rsidRPr="00C96360">
        <w:rPr>
          <w:lang w:val="en-GB"/>
        </w:rPr>
        <w:t>,</w:t>
      </w:r>
      <w:r w:rsidR="0091181E" w:rsidRPr="00B83A34">
        <w:rPr>
          <w:lang w:val="en-GB"/>
        </w:rPr>
        <w:t xml:space="preserve"> as engag</w:t>
      </w:r>
      <w:r w:rsidR="00072808" w:rsidRPr="00C96360">
        <w:rPr>
          <w:lang w:val="en-GB"/>
        </w:rPr>
        <w:t>ing</w:t>
      </w:r>
      <w:r w:rsidR="0091181E" w:rsidRPr="00B83A34">
        <w:rPr>
          <w:lang w:val="en-GB"/>
        </w:rPr>
        <w:t xml:space="preserve"> a lawyer is expensive.</w:t>
      </w:r>
      <w:r w:rsidR="00C60742" w:rsidRPr="00B83A34">
        <w:rPr>
          <w:lang w:val="en-GB"/>
        </w:rPr>
        <w:t xml:space="preserve"> </w:t>
      </w:r>
      <w:r w:rsidR="008B6FD1" w:rsidRPr="00B83A34">
        <w:rPr>
          <w:lang w:val="en-GB"/>
        </w:rPr>
        <w:t xml:space="preserve">It was decided to </w:t>
      </w:r>
      <w:r w:rsidR="00C60742" w:rsidRPr="00B83A34">
        <w:rPr>
          <w:lang w:val="en-GB"/>
        </w:rPr>
        <w:t>focus on structural discrimination</w:t>
      </w:r>
      <w:r w:rsidR="00072808" w:rsidRPr="00C96360">
        <w:rPr>
          <w:lang w:val="en-GB"/>
        </w:rPr>
        <w:t>;</w:t>
      </w:r>
      <w:r w:rsidR="00C60742" w:rsidRPr="00B83A34">
        <w:rPr>
          <w:lang w:val="en-GB"/>
        </w:rPr>
        <w:t xml:space="preserve"> </w:t>
      </w:r>
      <w:r w:rsidR="0091181E" w:rsidRPr="00B83A34">
        <w:rPr>
          <w:lang w:val="en-GB"/>
        </w:rPr>
        <w:t>therefore</w:t>
      </w:r>
      <w:r w:rsidR="00072808" w:rsidRPr="00C96360">
        <w:rPr>
          <w:lang w:val="en-GB"/>
        </w:rPr>
        <w:t>,</w:t>
      </w:r>
      <w:r w:rsidR="00C60742" w:rsidRPr="00B83A34">
        <w:rPr>
          <w:lang w:val="en-GB"/>
        </w:rPr>
        <w:t xml:space="preserve"> another mechanism is needed to address other forms of discrimination. </w:t>
      </w:r>
    </w:p>
    <w:p w:rsidR="00EC50D4" w:rsidRPr="00B83A34" w:rsidRDefault="00B83A34" w:rsidP="00B83A34">
      <w:pPr>
        <w:pStyle w:val="SingleTxtG"/>
        <w:rPr>
          <w:lang w:val="en-GB"/>
        </w:rPr>
      </w:pPr>
      <w:r w:rsidRPr="00B83A34">
        <w:rPr>
          <w:bCs/>
          <w:lang w:val="en-GB"/>
        </w:rPr>
        <w:t>80.</w:t>
      </w:r>
      <w:r w:rsidRPr="00B83A34">
        <w:rPr>
          <w:bCs/>
          <w:lang w:val="en-GB"/>
        </w:rPr>
        <w:tab/>
      </w:r>
      <w:r w:rsidR="00C60742" w:rsidRPr="00B83A34">
        <w:rPr>
          <w:lang w:val="en-GB"/>
        </w:rPr>
        <w:t xml:space="preserve">The Equality Ombudsman </w:t>
      </w:r>
      <w:r w:rsidR="00116D35" w:rsidRPr="00B83A34">
        <w:rPr>
          <w:lang w:val="en-GB"/>
        </w:rPr>
        <w:t>reported that the majority of complaints received were related to ethnic discrimination in employment.</w:t>
      </w:r>
      <w:r w:rsidR="006246B2" w:rsidRPr="00B83A34">
        <w:rPr>
          <w:lang w:val="en-GB"/>
        </w:rPr>
        <w:t xml:space="preserve"> </w:t>
      </w:r>
      <w:r w:rsidR="00DA0BFE" w:rsidRPr="00B83A34">
        <w:rPr>
          <w:lang w:val="en-GB"/>
        </w:rPr>
        <w:t>The experts were told by representatives of Afro-Swedish communities that non-European immigrants and African migrants</w:t>
      </w:r>
      <w:r w:rsidR="0091181E" w:rsidRPr="00B83A34">
        <w:rPr>
          <w:lang w:val="en-GB"/>
        </w:rPr>
        <w:t>,</w:t>
      </w:r>
      <w:r w:rsidR="00DA0BFE" w:rsidRPr="00B83A34">
        <w:rPr>
          <w:lang w:val="en-GB"/>
        </w:rPr>
        <w:t xml:space="preserve"> in particular</w:t>
      </w:r>
      <w:r w:rsidR="0091181E" w:rsidRPr="00B83A34">
        <w:rPr>
          <w:lang w:val="en-GB"/>
        </w:rPr>
        <w:t>,</w:t>
      </w:r>
      <w:r w:rsidR="00DA0BFE" w:rsidRPr="00B83A34">
        <w:rPr>
          <w:lang w:val="en-GB"/>
        </w:rPr>
        <w:t xml:space="preserve"> </w:t>
      </w:r>
      <w:r w:rsidR="004C17DF" w:rsidRPr="00B83A34">
        <w:rPr>
          <w:lang w:val="en-GB"/>
        </w:rPr>
        <w:t>ha</w:t>
      </w:r>
      <w:r w:rsidR="004C17DF" w:rsidRPr="00C96360">
        <w:rPr>
          <w:lang w:val="en-GB"/>
        </w:rPr>
        <w:t>d</w:t>
      </w:r>
      <w:r w:rsidR="004C17DF" w:rsidRPr="00B83A34">
        <w:rPr>
          <w:lang w:val="en-GB"/>
        </w:rPr>
        <w:t xml:space="preserve"> </w:t>
      </w:r>
      <w:r w:rsidR="00DA0BFE" w:rsidRPr="00B83A34">
        <w:rPr>
          <w:lang w:val="en-GB"/>
        </w:rPr>
        <w:t xml:space="preserve">the highest rates of unemployment regardless of how long they </w:t>
      </w:r>
      <w:r w:rsidR="004C17DF" w:rsidRPr="00B83A34">
        <w:rPr>
          <w:lang w:val="en-GB"/>
        </w:rPr>
        <w:t>ha</w:t>
      </w:r>
      <w:r w:rsidR="004C17DF" w:rsidRPr="00C96360">
        <w:rPr>
          <w:lang w:val="en-GB"/>
        </w:rPr>
        <w:t>d</w:t>
      </w:r>
      <w:r w:rsidR="004C17DF" w:rsidRPr="00B83A34">
        <w:rPr>
          <w:lang w:val="en-GB"/>
        </w:rPr>
        <w:t xml:space="preserve"> </w:t>
      </w:r>
      <w:r w:rsidR="00DA0BFE" w:rsidRPr="00B83A34">
        <w:rPr>
          <w:lang w:val="en-GB"/>
        </w:rPr>
        <w:t>lived in the country</w:t>
      </w:r>
      <w:r w:rsidR="00983A66" w:rsidRPr="00B83A34">
        <w:rPr>
          <w:lang w:val="en-GB"/>
        </w:rPr>
        <w:t xml:space="preserve"> and no matter how qualified they were</w:t>
      </w:r>
      <w:r w:rsidR="00DA0BFE" w:rsidRPr="00B83A34">
        <w:rPr>
          <w:lang w:val="en-GB"/>
        </w:rPr>
        <w:t xml:space="preserve">. </w:t>
      </w:r>
      <w:r w:rsidR="00AC4527" w:rsidRPr="00B83A34">
        <w:rPr>
          <w:lang w:val="en-GB"/>
        </w:rPr>
        <w:t xml:space="preserve">They said it was </w:t>
      </w:r>
      <w:r w:rsidR="00003108" w:rsidRPr="00B83A34">
        <w:rPr>
          <w:lang w:val="en-GB"/>
        </w:rPr>
        <w:t>“</w:t>
      </w:r>
      <w:r w:rsidR="00AC4527" w:rsidRPr="00B83A34">
        <w:rPr>
          <w:lang w:val="en-GB"/>
        </w:rPr>
        <w:t>as if there is a glass ceiling for people of African descent</w:t>
      </w:r>
      <w:r w:rsidR="009632DD" w:rsidRPr="00B83A34">
        <w:rPr>
          <w:lang w:val="en-GB"/>
        </w:rPr>
        <w:t>”</w:t>
      </w:r>
      <w:r w:rsidR="00072808" w:rsidRPr="00C96360">
        <w:rPr>
          <w:lang w:val="en-GB"/>
        </w:rPr>
        <w:t>,</w:t>
      </w:r>
      <w:r w:rsidR="00AC4527" w:rsidRPr="00B83A34">
        <w:rPr>
          <w:lang w:val="en-GB"/>
        </w:rPr>
        <w:t xml:space="preserve"> with 19</w:t>
      </w:r>
      <w:r w:rsidR="00DF40C8" w:rsidRPr="00C96360">
        <w:rPr>
          <w:lang w:val="en-GB"/>
        </w:rPr>
        <w:t xml:space="preserve"> per cent</w:t>
      </w:r>
      <w:r w:rsidR="00AC4527" w:rsidRPr="00B83A34">
        <w:rPr>
          <w:lang w:val="en-GB"/>
        </w:rPr>
        <w:t xml:space="preserve"> of people of African descent with a university degree in low</w:t>
      </w:r>
      <w:r w:rsidR="00072808" w:rsidRPr="00C96360">
        <w:rPr>
          <w:lang w:val="en-GB"/>
        </w:rPr>
        <w:t>-</w:t>
      </w:r>
      <w:r w:rsidR="00AC4527" w:rsidRPr="00B83A34">
        <w:rPr>
          <w:lang w:val="en-GB"/>
        </w:rPr>
        <w:t>skilled jobs</w:t>
      </w:r>
      <w:r w:rsidR="00072808" w:rsidRPr="00C96360">
        <w:rPr>
          <w:lang w:val="en-GB"/>
        </w:rPr>
        <w:t>,</w:t>
      </w:r>
      <w:r w:rsidR="00AC4527" w:rsidRPr="00B83A34">
        <w:rPr>
          <w:lang w:val="en-GB"/>
        </w:rPr>
        <w:t xml:space="preserve"> </w:t>
      </w:r>
      <w:r w:rsidR="00003108" w:rsidRPr="00B83A34">
        <w:rPr>
          <w:lang w:val="en-GB"/>
        </w:rPr>
        <w:t>as they</w:t>
      </w:r>
      <w:r w:rsidR="00AC4527" w:rsidRPr="00B83A34">
        <w:rPr>
          <w:lang w:val="en-GB"/>
        </w:rPr>
        <w:t xml:space="preserve"> </w:t>
      </w:r>
      <w:r w:rsidR="004C17DF" w:rsidRPr="00C96360">
        <w:rPr>
          <w:lang w:val="en-GB"/>
        </w:rPr>
        <w:t>we</w:t>
      </w:r>
      <w:r w:rsidR="004C17DF" w:rsidRPr="00B83A34">
        <w:rPr>
          <w:lang w:val="en-GB"/>
        </w:rPr>
        <w:t xml:space="preserve">re </w:t>
      </w:r>
      <w:r w:rsidR="00AC4527" w:rsidRPr="00B83A34">
        <w:rPr>
          <w:lang w:val="en-GB"/>
        </w:rPr>
        <w:t xml:space="preserve">unable to get a job which </w:t>
      </w:r>
      <w:r w:rsidR="004C17DF" w:rsidRPr="00B83A34">
        <w:rPr>
          <w:lang w:val="en-GB"/>
        </w:rPr>
        <w:t>matche</w:t>
      </w:r>
      <w:r w:rsidR="004C17DF" w:rsidRPr="00C96360">
        <w:rPr>
          <w:lang w:val="en-GB"/>
        </w:rPr>
        <w:t>d</w:t>
      </w:r>
      <w:r w:rsidR="004C17DF" w:rsidRPr="00B83A34">
        <w:rPr>
          <w:lang w:val="en-GB"/>
        </w:rPr>
        <w:t xml:space="preserve"> </w:t>
      </w:r>
      <w:r w:rsidR="00AC4527" w:rsidRPr="00B83A34">
        <w:rPr>
          <w:lang w:val="en-GB"/>
        </w:rPr>
        <w:t xml:space="preserve">their qualifications. </w:t>
      </w:r>
      <w:r w:rsidR="006246B2" w:rsidRPr="00B83A34">
        <w:rPr>
          <w:lang w:val="en-GB"/>
        </w:rPr>
        <w:t xml:space="preserve">Complaints included discrimination relating to recruitment, dismissal, salaries and staff management. </w:t>
      </w:r>
    </w:p>
    <w:p w:rsidR="00AA44DF" w:rsidRPr="00B83A34" w:rsidRDefault="00B83A34" w:rsidP="00B83A34">
      <w:pPr>
        <w:pStyle w:val="SingleTxtG"/>
        <w:rPr>
          <w:lang w:val="en-GB"/>
        </w:rPr>
      </w:pPr>
      <w:r w:rsidRPr="00B83A34">
        <w:rPr>
          <w:bCs/>
          <w:lang w:val="en-GB"/>
        </w:rPr>
        <w:t>81.</w:t>
      </w:r>
      <w:r w:rsidRPr="00B83A34">
        <w:rPr>
          <w:bCs/>
          <w:lang w:val="en-GB"/>
        </w:rPr>
        <w:tab/>
      </w:r>
      <w:r w:rsidR="006246B2" w:rsidRPr="00B83A34">
        <w:rPr>
          <w:lang w:val="en-GB"/>
        </w:rPr>
        <w:t>A common example of ethnic discrimination in recruitment is that a person with a migrant background reports that she</w:t>
      </w:r>
      <w:r w:rsidR="003F0592" w:rsidRPr="00B83A34">
        <w:rPr>
          <w:lang w:val="en-GB"/>
        </w:rPr>
        <w:t xml:space="preserve">/he </w:t>
      </w:r>
      <w:r w:rsidR="006246B2" w:rsidRPr="00B83A34">
        <w:rPr>
          <w:lang w:val="en-GB"/>
        </w:rPr>
        <w:t>was not called to an interview, or did not advance in the employment procedure. The complaints are frequently about discrimination due to a foreign</w:t>
      </w:r>
      <w:r w:rsidR="00072808" w:rsidRPr="00C96360">
        <w:rPr>
          <w:lang w:val="en-GB"/>
        </w:rPr>
        <w:t>-</w:t>
      </w:r>
      <w:r w:rsidR="006246B2" w:rsidRPr="00B83A34">
        <w:rPr>
          <w:lang w:val="en-GB"/>
        </w:rPr>
        <w:t xml:space="preserve">sounding name. </w:t>
      </w:r>
      <w:r w:rsidR="002E75D1" w:rsidRPr="00B83A34">
        <w:rPr>
          <w:lang w:val="en-GB"/>
        </w:rPr>
        <w:t xml:space="preserve">The experts were told that people of African descent had changed their names in order to be successful. </w:t>
      </w:r>
      <w:r w:rsidR="00FE3740" w:rsidRPr="00B83A34">
        <w:rPr>
          <w:lang w:val="en-GB"/>
        </w:rPr>
        <w:t>However</w:t>
      </w:r>
      <w:r w:rsidR="00072808" w:rsidRPr="00C96360">
        <w:rPr>
          <w:lang w:val="en-GB"/>
        </w:rPr>
        <w:t>,</w:t>
      </w:r>
      <w:r w:rsidR="00FE3740" w:rsidRPr="00B83A34">
        <w:rPr>
          <w:lang w:val="en-GB"/>
        </w:rPr>
        <w:t xml:space="preserve"> </w:t>
      </w:r>
      <w:r w:rsidR="006246B2" w:rsidRPr="00B83A34">
        <w:rPr>
          <w:lang w:val="en-GB"/>
        </w:rPr>
        <w:t>it is often difficult to prove ethnic discrimination in these cases only from that fact. It is also difficult to prove claims of ethnic discrimination based on equal or better qualifications compared to others.</w:t>
      </w:r>
      <w:r w:rsidR="002E75D1" w:rsidRPr="00B83A34">
        <w:rPr>
          <w:lang w:val="en-GB"/>
        </w:rPr>
        <w:t xml:space="preserve"> </w:t>
      </w:r>
      <w:r w:rsidR="003F0592" w:rsidRPr="00B83A34">
        <w:rPr>
          <w:lang w:val="en-GB"/>
        </w:rPr>
        <w:t xml:space="preserve">Those </w:t>
      </w:r>
      <w:r w:rsidR="00072808" w:rsidRPr="00C96360">
        <w:rPr>
          <w:lang w:val="en-GB"/>
        </w:rPr>
        <w:t xml:space="preserve">forms of </w:t>
      </w:r>
      <w:r w:rsidR="003F0592" w:rsidRPr="00B83A34">
        <w:rPr>
          <w:lang w:val="en-GB"/>
        </w:rPr>
        <w:t xml:space="preserve">discrimination, </w:t>
      </w:r>
      <w:r w:rsidR="00072808" w:rsidRPr="00C96360">
        <w:rPr>
          <w:lang w:val="en-GB"/>
        </w:rPr>
        <w:t xml:space="preserve">while </w:t>
      </w:r>
      <w:r w:rsidR="003F0592" w:rsidRPr="00B83A34">
        <w:rPr>
          <w:lang w:val="en-GB"/>
        </w:rPr>
        <w:t>not being proved</w:t>
      </w:r>
      <w:r w:rsidR="00AC5FE3" w:rsidRPr="00B83A34">
        <w:rPr>
          <w:lang w:val="en-GB"/>
        </w:rPr>
        <w:t>,</w:t>
      </w:r>
      <w:r w:rsidR="003F0592" w:rsidRPr="00B83A34">
        <w:rPr>
          <w:lang w:val="en-GB"/>
        </w:rPr>
        <w:t xml:space="preserve"> are a sign of </w:t>
      </w:r>
      <w:r w:rsidR="00AC5FE3" w:rsidRPr="00B83A34">
        <w:rPr>
          <w:lang w:val="en-GB"/>
        </w:rPr>
        <w:t>deep and</w:t>
      </w:r>
      <w:r w:rsidR="003F0592" w:rsidRPr="00B83A34">
        <w:rPr>
          <w:lang w:val="en-GB"/>
        </w:rPr>
        <w:t xml:space="preserve"> structural racism.</w:t>
      </w:r>
    </w:p>
    <w:p w:rsidR="00C07347" w:rsidRPr="00B83A34" w:rsidRDefault="00B83A34" w:rsidP="00B83A34">
      <w:pPr>
        <w:pStyle w:val="SingleTxtG"/>
        <w:rPr>
          <w:lang w:val="en-GB"/>
        </w:rPr>
      </w:pPr>
      <w:r w:rsidRPr="00B83A34">
        <w:rPr>
          <w:bCs/>
          <w:lang w:val="en-GB"/>
        </w:rPr>
        <w:t>82.</w:t>
      </w:r>
      <w:r w:rsidRPr="00B83A34">
        <w:rPr>
          <w:bCs/>
          <w:lang w:val="en-GB"/>
        </w:rPr>
        <w:tab/>
      </w:r>
      <w:r w:rsidR="00642026" w:rsidRPr="00B83A34">
        <w:rPr>
          <w:lang w:val="en-GB"/>
        </w:rPr>
        <w:t>With regard to health</w:t>
      </w:r>
      <w:r w:rsidR="00072808" w:rsidRPr="00C96360">
        <w:rPr>
          <w:lang w:val="en-GB"/>
        </w:rPr>
        <w:t>,</w:t>
      </w:r>
      <w:r w:rsidR="00642026" w:rsidRPr="00B83A34">
        <w:rPr>
          <w:lang w:val="en-GB"/>
        </w:rPr>
        <w:t xml:space="preserve"> </w:t>
      </w:r>
      <w:r w:rsidR="009F19F1" w:rsidRPr="00B83A34">
        <w:rPr>
          <w:lang w:val="en-GB"/>
        </w:rPr>
        <w:t xml:space="preserve">marginalized </w:t>
      </w:r>
      <w:r w:rsidR="00642026" w:rsidRPr="00B83A34">
        <w:rPr>
          <w:lang w:val="en-GB"/>
        </w:rPr>
        <w:t xml:space="preserve">communities have raised concerns </w:t>
      </w:r>
      <w:r w:rsidR="00072808" w:rsidRPr="00C96360">
        <w:rPr>
          <w:lang w:val="en-GB"/>
        </w:rPr>
        <w:t>about</w:t>
      </w:r>
      <w:r w:rsidR="007B6824" w:rsidRPr="00B83A34">
        <w:rPr>
          <w:lang w:val="en-GB"/>
        </w:rPr>
        <w:t xml:space="preserve"> </w:t>
      </w:r>
      <w:r w:rsidR="009F19F1" w:rsidRPr="00B83A34">
        <w:rPr>
          <w:lang w:val="en-GB"/>
        </w:rPr>
        <w:t xml:space="preserve">accessing health-care services on account of discrimination, costs of services, or because services do not respond adequately to cultural considerations. </w:t>
      </w:r>
      <w:r w:rsidR="00C74F9C" w:rsidRPr="00B83A34">
        <w:rPr>
          <w:lang w:val="en-GB"/>
        </w:rPr>
        <w:t xml:space="preserve">The experts received reports that health clinics, banks and other essential services </w:t>
      </w:r>
      <w:r w:rsidR="004C17DF" w:rsidRPr="00C96360">
        <w:rPr>
          <w:lang w:val="en-GB"/>
        </w:rPr>
        <w:t>we</w:t>
      </w:r>
      <w:r w:rsidR="004C17DF" w:rsidRPr="00B83A34">
        <w:rPr>
          <w:lang w:val="en-GB"/>
        </w:rPr>
        <w:t xml:space="preserve">re </w:t>
      </w:r>
      <w:r w:rsidR="00C74F9C" w:rsidRPr="00B83A34">
        <w:rPr>
          <w:lang w:val="en-GB"/>
        </w:rPr>
        <w:t>being pulled out of some “ethnic” neighbo</w:t>
      </w:r>
      <w:r w:rsidR="00072808" w:rsidRPr="00C96360">
        <w:rPr>
          <w:lang w:val="en-GB"/>
        </w:rPr>
        <w:t>u</w:t>
      </w:r>
      <w:r w:rsidR="00C74F9C" w:rsidRPr="00B83A34">
        <w:rPr>
          <w:lang w:val="en-GB"/>
        </w:rPr>
        <w:t xml:space="preserve">rhoods. </w:t>
      </w:r>
    </w:p>
    <w:p w:rsidR="00546025" w:rsidRPr="00B83A34" w:rsidRDefault="00B83A34" w:rsidP="00B83A34">
      <w:pPr>
        <w:pStyle w:val="SingleTxtG"/>
        <w:rPr>
          <w:lang w:val="en-GB"/>
        </w:rPr>
      </w:pPr>
      <w:r w:rsidRPr="00B83A34">
        <w:rPr>
          <w:bCs/>
          <w:lang w:val="en-GB"/>
        </w:rPr>
        <w:t>83.</w:t>
      </w:r>
      <w:r w:rsidRPr="00B83A34">
        <w:rPr>
          <w:bCs/>
          <w:lang w:val="en-GB"/>
        </w:rPr>
        <w:tab/>
      </w:r>
      <w:r w:rsidR="00C74F9C" w:rsidRPr="00B83A34">
        <w:rPr>
          <w:lang w:val="en-GB"/>
        </w:rPr>
        <w:t>Communities a</w:t>
      </w:r>
      <w:r w:rsidR="009F19F1" w:rsidRPr="00B83A34">
        <w:rPr>
          <w:lang w:val="en-GB"/>
        </w:rPr>
        <w:t xml:space="preserve">lso reported </w:t>
      </w:r>
      <w:r w:rsidR="006D1924" w:rsidRPr="00B83A34">
        <w:rPr>
          <w:lang w:val="en-GB"/>
        </w:rPr>
        <w:t xml:space="preserve">violations and </w:t>
      </w:r>
      <w:r w:rsidR="007B6824" w:rsidRPr="00B83A34">
        <w:rPr>
          <w:lang w:val="en-GB"/>
        </w:rPr>
        <w:t>interference</w:t>
      </w:r>
      <w:r w:rsidR="00642026" w:rsidRPr="00B83A34">
        <w:rPr>
          <w:lang w:val="en-GB"/>
        </w:rPr>
        <w:t xml:space="preserve"> in family life based on ethnic prejudice </w:t>
      </w:r>
      <w:r w:rsidR="00FA5C19" w:rsidRPr="00B83A34">
        <w:rPr>
          <w:lang w:val="en-GB"/>
        </w:rPr>
        <w:t xml:space="preserve">and </w:t>
      </w:r>
      <w:r w:rsidR="00642026" w:rsidRPr="00B83A34">
        <w:rPr>
          <w:lang w:val="en-GB"/>
        </w:rPr>
        <w:t>overzealous social service officials. For example</w:t>
      </w:r>
      <w:r w:rsidR="00D9431A" w:rsidRPr="00C96360">
        <w:rPr>
          <w:lang w:val="en-GB"/>
        </w:rPr>
        <w:t>,</w:t>
      </w:r>
      <w:r w:rsidR="00642026" w:rsidRPr="00B83A34">
        <w:rPr>
          <w:lang w:val="en-GB"/>
        </w:rPr>
        <w:t xml:space="preserve"> a </w:t>
      </w:r>
      <w:r w:rsidR="00D04E37" w:rsidRPr="00B83A34">
        <w:rPr>
          <w:lang w:val="en-GB"/>
        </w:rPr>
        <w:t>Somali</w:t>
      </w:r>
      <w:r w:rsidR="00642026" w:rsidRPr="00B83A34">
        <w:rPr>
          <w:lang w:val="en-GB"/>
        </w:rPr>
        <w:t xml:space="preserve"> girl was taken from school and forced to undergo a </w:t>
      </w:r>
      <w:r w:rsidR="00D9431A" w:rsidRPr="00C96360">
        <w:rPr>
          <w:lang w:val="en-GB"/>
        </w:rPr>
        <w:t>gyn</w:t>
      </w:r>
      <w:r w:rsidR="00D9431A" w:rsidRPr="00B83A34">
        <w:rPr>
          <w:lang w:val="en-GB"/>
        </w:rPr>
        <w:t>aecological</w:t>
      </w:r>
      <w:r w:rsidR="00642026" w:rsidRPr="00B83A34">
        <w:rPr>
          <w:lang w:val="en-GB"/>
        </w:rPr>
        <w:t xml:space="preserve"> examination after suspicion that her parents had subjected her to female genital mutilation. In this case</w:t>
      </w:r>
      <w:r w:rsidR="000935BF" w:rsidRPr="00B83A34">
        <w:rPr>
          <w:lang w:val="en-GB"/>
        </w:rPr>
        <w:t>,</w:t>
      </w:r>
      <w:r w:rsidR="00642026" w:rsidRPr="00B83A34">
        <w:rPr>
          <w:lang w:val="en-GB"/>
        </w:rPr>
        <w:t xml:space="preserve"> the Equality Ombudsman sued the municipality for allowing such an intrusion in</w:t>
      </w:r>
      <w:r w:rsidR="00AF4616" w:rsidRPr="00C96360">
        <w:rPr>
          <w:lang w:val="en-GB"/>
        </w:rPr>
        <w:t>to</w:t>
      </w:r>
      <w:r w:rsidR="00642026" w:rsidRPr="00B83A34">
        <w:rPr>
          <w:lang w:val="en-GB"/>
        </w:rPr>
        <w:t xml:space="preserve"> the girl’s privacy, based </w:t>
      </w:r>
      <w:r w:rsidR="00D9431A" w:rsidRPr="00C96360">
        <w:rPr>
          <w:lang w:val="en-GB"/>
        </w:rPr>
        <w:t>solely on</w:t>
      </w:r>
      <w:r w:rsidR="00642026" w:rsidRPr="00B83A34">
        <w:rPr>
          <w:lang w:val="en-GB"/>
        </w:rPr>
        <w:t xml:space="preserve"> suspicion. The district court rul</w:t>
      </w:r>
      <w:r w:rsidR="00D04E37" w:rsidRPr="00B83A34">
        <w:rPr>
          <w:lang w:val="en-GB"/>
        </w:rPr>
        <w:t xml:space="preserve">ed that </w:t>
      </w:r>
      <w:r w:rsidR="00642026" w:rsidRPr="00B83A34">
        <w:rPr>
          <w:lang w:val="en-GB"/>
        </w:rPr>
        <w:t xml:space="preserve">the municipality </w:t>
      </w:r>
      <w:r w:rsidR="00D04E37" w:rsidRPr="00B83A34">
        <w:rPr>
          <w:lang w:val="en-GB"/>
        </w:rPr>
        <w:t>should</w:t>
      </w:r>
      <w:r w:rsidR="00642026" w:rsidRPr="00B83A34">
        <w:rPr>
          <w:lang w:val="en-GB"/>
        </w:rPr>
        <w:t xml:space="preserve"> pay damages to the family. </w:t>
      </w:r>
      <w:r w:rsidR="000C3A6F" w:rsidRPr="00B83A34">
        <w:rPr>
          <w:lang w:val="en-GB"/>
        </w:rPr>
        <w:t>Another case the experts heard was of a girl who was taken into care by the authorities against the wishes of her father.</w:t>
      </w:r>
    </w:p>
    <w:p w:rsidR="001517AD" w:rsidRPr="00B83A34" w:rsidRDefault="00B83A34" w:rsidP="00B83A34">
      <w:pPr>
        <w:pStyle w:val="SingleTxtG"/>
        <w:rPr>
          <w:lang w:val="en-GB"/>
        </w:rPr>
      </w:pPr>
      <w:r w:rsidRPr="00B83A34">
        <w:rPr>
          <w:bCs/>
          <w:lang w:val="en-GB"/>
        </w:rPr>
        <w:t>84.</w:t>
      </w:r>
      <w:r w:rsidRPr="00B83A34">
        <w:rPr>
          <w:bCs/>
          <w:lang w:val="en-GB"/>
        </w:rPr>
        <w:tab/>
      </w:r>
      <w:r w:rsidR="00895B53" w:rsidRPr="00B83A34">
        <w:rPr>
          <w:lang w:val="en-GB"/>
        </w:rPr>
        <w:t xml:space="preserve">There is </w:t>
      </w:r>
      <w:r w:rsidR="00D9431A" w:rsidRPr="00C96360">
        <w:rPr>
          <w:lang w:val="en-GB"/>
        </w:rPr>
        <w:t xml:space="preserve">a </w:t>
      </w:r>
      <w:r w:rsidR="00895B53" w:rsidRPr="00B83A34">
        <w:rPr>
          <w:lang w:val="en-GB"/>
        </w:rPr>
        <w:t xml:space="preserve">need for a holistic approach to </w:t>
      </w:r>
      <w:r w:rsidR="00CD71DD" w:rsidRPr="00B83A34">
        <w:rPr>
          <w:lang w:val="en-GB"/>
        </w:rPr>
        <w:t xml:space="preserve">combat </w:t>
      </w:r>
      <w:r w:rsidR="00895B53" w:rsidRPr="00B83A34">
        <w:rPr>
          <w:lang w:val="en-GB"/>
        </w:rPr>
        <w:t xml:space="preserve">discrimination and racism </w:t>
      </w:r>
      <w:r w:rsidR="00CD71DD" w:rsidRPr="00B83A34">
        <w:rPr>
          <w:lang w:val="en-GB"/>
        </w:rPr>
        <w:t xml:space="preserve">faced by Afro-Swedes </w:t>
      </w:r>
      <w:r w:rsidR="00895B53" w:rsidRPr="00B83A34">
        <w:rPr>
          <w:lang w:val="en-GB"/>
        </w:rPr>
        <w:t>in housing, education, employment and health</w:t>
      </w:r>
      <w:r w:rsidR="00CD71DD" w:rsidRPr="00B83A34">
        <w:rPr>
          <w:lang w:val="en-GB"/>
        </w:rPr>
        <w:t>,</w:t>
      </w:r>
      <w:r w:rsidR="00D9431A" w:rsidRPr="00C96360">
        <w:rPr>
          <w:lang w:val="en-GB"/>
        </w:rPr>
        <w:t xml:space="preserve"> in order</w:t>
      </w:r>
      <w:r w:rsidR="00895B53" w:rsidRPr="00B83A34">
        <w:rPr>
          <w:lang w:val="en-GB"/>
        </w:rPr>
        <w:t xml:space="preserve"> to </w:t>
      </w:r>
      <w:r w:rsidR="00D9431A" w:rsidRPr="00B83A34">
        <w:rPr>
          <w:lang w:val="en-GB"/>
        </w:rPr>
        <w:t>analy</w:t>
      </w:r>
      <w:r w:rsidR="00D9431A" w:rsidRPr="00C96360">
        <w:rPr>
          <w:lang w:val="en-GB"/>
        </w:rPr>
        <w:t>s</w:t>
      </w:r>
      <w:r w:rsidR="00D9431A" w:rsidRPr="00B83A34">
        <w:rPr>
          <w:lang w:val="en-GB"/>
        </w:rPr>
        <w:t xml:space="preserve">e </w:t>
      </w:r>
      <w:r w:rsidR="00895B53" w:rsidRPr="00B83A34">
        <w:rPr>
          <w:lang w:val="en-GB"/>
        </w:rPr>
        <w:t>and address the connection between discrimination</w:t>
      </w:r>
      <w:r w:rsidR="00D22FBC" w:rsidRPr="00C96360">
        <w:rPr>
          <w:lang w:val="en-GB"/>
        </w:rPr>
        <w:t xml:space="preserve"> and</w:t>
      </w:r>
      <w:r w:rsidR="00895B53" w:rsidRPr="00B83A34">
        <w:rPr>
          <w:lang w:val="en-GB"/>
        </w:rPr>
        <w:t xml:space="preserve"> poverty and social exclusion.</w:t>
      </w:r>
      <w:r w:rsidR="000935BF" w:rsidRPr="00B83A34">
        <w:rPr>
          <w:lang w:val="en-GB"/>
        </w:rPr>
        <w:t xml:space="preserve"> </w:t>
      </w:r>
    </w:p>
    <w:p w:rsidR="004039A9" w:rsidRPr="00B83A34" w:rsidRDefault="00777A35" w:rsidP="00386DDC">
      <w:pPr>
        <w:pStyle w:val="H1G"/>
        <w:rPr>
          <w:lang w:val="en-GB"/>
        </w:rPr>
      </w:pPr>
      <w:r w:rsidRPr="00B83A34">
        <w:rPr>
          <w:lang w:val="en-GB"/>
        </w:rPr>
        <w:tab/>
      </w:r>
      <w:r w:rsidR="000B5F96" w:rsidRPr="00B83A34">
        <w:rPr>
          <w:lang w:val="en-GB"/>
        </w:rPr>
        <w:t>E.</w:t>
      </w:r>
      <w:r w:rsidRPr="00B83A34">
        <w:rPr>
          <w:lang w:val="en-GB"/>
        </w:rPr>
        <w:tab/>
      </w:r>
      <w:r w:rsidR="004039A9" w:rsidRPr="00B83A34">
        <w:rPr>
          <w:lang w:val="en-GB"/>
        </w:rPr>
        <w:t>Multiple forms of discrimination</w:t>
      </w:r>
    </w:p>
    <w:p w:rsidR="006D124F" w:rsidRPr="00B83A34" w:rsidRDefault="00B83A34" w:rsidP="00B83A34">
      <w:pPr>
        <w:pStyle w:val="SingleTxtG"/>
        <w:rPr>
          <w:lang w:val="en-GB"/>
        </w:rPr>
      </w:pPr>
      <w:r w:rsidRPr="00B83A34">
        <w:rPr>
          <w:bCs/>
          <w:lang w:val="en-GB"/>
        </w:rPr>
        <w:t>85.</w:t>
      </w:r>
      <w:r w:rsidRPr="00B83A34">
        <w:rPr>
          <w:bCs/>
          <w:lang w:val="en-GB"/>
        </w:rPr>
        <w:tab/>
      </w:r>
      <w:r w:rsidR="00DD661B" w:rsidRPr="00B83A34">
        <w:rPr>
          <w:lang w:val="en-GB"/>
        </w:rPr>
        <w:t>Discrimination on multiple grounds were reported to the experts</w:t>
      </w:r>
      <w:r w:rsidR="00083C6F" w:rsidRPr="00B83A34">
        <w:rPr>
          <w:lang w:val="en-GB"/>
        </w:rPr>
        <w:t xml:space="preserve"> during the visit</w:t>
      </w:r>
      <w:r w:rsidR="00DD661B" w:rsidRPr="00B83A34">
        <w:rPr>
          <w:lang w:val="en-GB"/>
        </w:rPr>
        <w:t xml:space="preserve">. </w:t>
      </w:r>
      <w:r w:rsidR="006B63DB" w:rsidRPr="00B83A34">
        <w:rPr>
          <w:lang w:val="en-GB"/>
        </w:rPr>
        <w:t xml:space="preserve">The experts were told how </w:t>
      </w:r>
      <w:r w:rsidR="00653BA4" w:rsidRPr="00B83A34">
        <w:rPr>
          <w:lang w:val="en-GB"/>
        </w:rPr>
        <w:t xml:space="preserve">discrimination on the basis of </w:t>
      </w:r>
      <w:r w:rsidR="00CB2BD2" w:rsidRPr="00B83A34">
        <w:rPr>
          <w:lang w:val="en-GB"/>
        </w:rPr>
        <w:t xml:space="preserve">skin colour, </w:t>
      </w:r>
      <w:r w:rsidR="00CB02C0" w:rsidRPr="00B83A34">
        <w:rPr>
          <w:lang w:val="en-GB"/>
        </w:rPr>
        <w:t>“</w:t>
      </w:r>
      <w:r w:rsidR="006B63DB" w:rsidRPr="00B83A34">
        <w:rPr>
          <w:lang w:val="en-GB"/>
        </w:rPr>
        <w:t>race</w:t>
      </w:r>
      <w:r w:rsidR="00CB02C0" w:rsidRPr="00B83A34">
        <w:rPr>
          <w:lang w:val="en-GB"/>
        </w:rPr>
        <w:t>”</w:t>
      </w:r>
      <w:r w:rsidR="006B63DB" w:rsidRPr="00B83A34">
        <w:rPr>
          <w:lang w:val="en-GB"/>
        </w:rPr>
        <w:t>, ethnicity, nationality, class</w:t>
      </w:r>
      <w:r w:rsidR="00653BA4" w:rsidRPr="00B83A34">
        <w:rPr>
          <w:lang w:val="en-GB"/>
        </w:rPr>
        <w:t>,</w:t>
      </w:r>
      <w:r w:rsidR="006B63DB" w:rsidRPr="00B83A34">
        <w:rPr>
          <w:lang w:val="en-GB"/>
        </w:rPr>
        <w:t xml:space="preserve"> gender </w:t>
      </w:r>
      <w:r w:rsidR="00653BA4" w:rsidRPr="00B83A34">
        <w:rPr>
          <w:lang w:val="en-GB"/>
        </w:rPr>
        <w:t xml:space="preserve">and other identities </w:t>
      </w:r>
      <w:r w:rsidR="006B63DB" w:rsidRPr="00B83A34">
        <w:rPr>
          <w:lang w:val="en-GB"/>
        </w:rPr>
        <w:t>intersect</w:t>
      </w:r>
      <w:r w:rsidR="00AF4616" w:rsidRPr="00C96360">
        <w:rPr>
          <w:lang w:val="en-GB"/>
        </w:rPr>
        <w:t>ed</w:t>
      </w:r>
      <w:r w:rsidR="00B93A20" w:rsidRPr="00B83A34">
        <w:rPr>
          <w:lang w:val="en-GB"/>
        </w:rPr>
        <w:t xml:space="preserve"> to compound the oppression</w:t>
      </w:r>
      <w:r w:rsidR="00DB12B6" w:rsidRPr="00B83A34">
        <w:rPr>
          <w:lang w:val="en-GB"/>
        </w:rPr>
        <w:t xml:space="preserve"> they </w:t>
      </w:r>
      <w:r w:rsidR="00AF4616" w:rsidRPr="00C96360">
        <w:rPr>
          <w:lang w:val="en-GB"/>
        </w:rPr>
        <w:t>felt</w:t>
      </w:r>
      <w:r w:rsidR="006B63DB" w:rsidRPr="00B83A34">
        <w:rPr>
          <w:lang w:val="en-GB"/>
        </w:rPr>
        <w:t>.</w:t>
      </w:r>
      <w:r w:rsidR="005401CF" w:rsidRPr="00B83A34">
        <w:rPr>
          <w:lang w:val="en-GB"/>
        </w:rPr>
        <w:t xml:space="preserve"> </w:t>
      </w:r>
      <w:r w:rsidR="00FB6252" w:rsidRPr="00B83A34">
        <w:rPr>
          <w:lang w:val="en-GB"/>
        </w:rPr>
        <w:t xml:space="preserve">Racism and the intersecting categories of other </w:t>
      </w:r>
      <w:r w:rsidR="00D9431A" w:rsidRPr="00C96360">
        <w:rPr>
          <w:lang w:val="en-GB"/>
        </w:rPr>
        <w:t>grounds</w:t>
      </w:r>
      <w:r w:rsidR="00D9431A" w:rsidRPr="00B83A34">
        <w:rPr>
          <w:lang w:val="en-GB"/>
        </w:rPr>
        <w:t xml:space="preserve"> </w:t>
      </w:r>
      <w:r w:rsidR="00FB6252" w:rsidRPr="00B83A34">
        <w:rPr>
          <w:lang w:val="en-GB"/>
        </w:rPr>
        <w:t xml:space="preserve">of discrimination </w:t>
      </w:r>
      <w:r w:rsidR="00A40CC8" w:rsidRPr="00B83A34">
        <w:rPr>
          <w:lang w:val="en-GB"/>
        </w:rPr>
        <w:t xml:space="preserve">in Sweden </w:t>
      </w:r>
      <w:r w:rsidR="00152F88" w:rsidRPr="00B83A34">
        <w:rPr>
          <w:lang w:val="en-GB"/>
        </w:rPr>
        <w:t>need</w:t>
      </w:r>
      <w:r w:rsidR="00FB6252" w:rsidRPr="00B83A34">
        <w:rPr>
          <w:lang w:val="en-GB"/>
        </w:rPr>
        <w:t xml:space="preserve"> to be studied further</w:t>
      </w:r>
      <w:r w:rsidR="00A40CC8" w:rsidRPr="00B83A34">
        <w:rPr>
          <w:lang w:val="en-GB"/>
        </w:rPr>
        <w:t xml:space="preserve"> to identify </w:t>
      </w:r>
      <w:r w:rsidR="000020D4" w:rsidRPr="00B83A34">
        <w:rPr>
          <w:lang w:val="en-GB"/>
        </w:rPr>
        <w:t xml:space="preserve">the </w:t>
      </w:r>
      <w:r w:rsidR="00A40CC8" w:rsidRPr="00B83A34">
        <w:rPr>
          <w:lang w:val="en-GB"/>
        </w:rPr>
        <w:t>causes and effects</w:t>
      </w:r>
      <w:r w:rsidR="00D9431A" w:rsidRPr="00C96360">
        <w:rPr>
          <w:lang w:val="en-GB"/>
        </w:rPr>
        <w:t>,</w:t>
      </w:r>
      <w:r w:rsidR="00631BFD" w:rsidRPr="00B83A34">
        <w:rPr>
          <w:lang w:val="en-GB"/>
        </w:rPr>
        <w:t xml:space="preserve"> and to develop strategies to address </w:t>
      </w:r>
      <w:r w:rsidR="00D9431A" w:rsidRPr="00C96360">
        <w:rPr>
          <w:lang w:val="en-GB"/>
        </w:rPr>
        <w:t>them</w:t>
      </w:r>
      <w:r w:rsidR="00FB6252" w:rsidRPr="00B83A34">
        <w:rPr>
          <w:lang w:val="en-GB"/>
        </w:rPr>
        <w:t>.</w:t>
      </w:r>
    </w:p>
    <w:p w:rsidR="00DD661B" w:rsidRPr="00B83A34" w:rsidRDefault="00B83A34" w:rsidP="00B83A34">
      <w:pPr>
        <w:pStyle w:val="SingleTxtG"/>
        <w:rPr>
          <w:lang w:val="en-GB"/>
        </w:rPr>
      </w:pPr>
      <w:r w:rsidRPr="00B83A34">
        <w:rPr>
          <w:bCs/>
          <w:lang w:val="en-GB"/>
        </w:rPr>
        <w:t>86.</w:t>
      </w:r>
      <w:r w:rsidRPr="00B83A34">
        <w:rPr>
          <w:bCs/>
          <w:lang w:val="en-GB"/>
        </w:rPr>
        <w:tab/>
      </w:r>
      <w:r w:rsidR="00CB02C0" w:rsidRPr="00B83A34">
        <w:rPr>
          <w:lang w:val="en-GB"/>
        </w:rPr>
        <w:t>Afro</w:t>
      </w:r>
      <w:r w:rsidR="00994875" w:rsidRPr="00B83A34">
        <w:rPr>
          <w:lang w:val="en-GB"/>
        </w:rPr>
        <w:t>-</w:t>
      </w:r>
      <w:r w:rsidR="00D9431A" w:rsidRPr="00C96360">
        <w:rPr>
          <w:lang w:val="en-GB"/>
        </w:rPr>
        <w:t>S</w:t>
      </w:r>
      <w:r w:rsidR="00D9431A" w:rsidRPr="00B83A34">
        <w:rPr>
          <w:lang w:val="en-GB"/>
        </w:rPr>
        <w:t xml:space="preserve">wedish </w:t>
      </w:r>
      <w:r w:rsidR="00CB02C0" w:rsidRPr="00B83A34">
        <w:rPr>
          <w:lang w:val="en-GB"/>
        </w:rPr>
        <w:t xml:space="preserve">and African </w:t>
      </w:r>
      <w:r w:rsidR="006D124F" w:rsidRPr="00B83A34">
        <w:rPr>
          <w:lang w:val="en-GB"/>
        </w:rPr>
        <w:t>Muslims</w:t>
      </w:r>
      <w:r w:rsidR="008C3DF7" w:rsidRPr="00B83A34">
        <w:rPr>
          <w:lang w:val="en-GB"/>
        </w:rPr>
        <w:t xml:space="preserve"> are an especially vulnerable group in society</w:t>
      </w:r>
      <w:r w:rsidR="006D124F" w:rsidRPr="00B83A34">
        <w:rPr>
          <w:lang w:val="en-GB"/>
        </w:rPr>
        <w:t>.</w:t>
      </w:r>
      <w:r w:rsidR="008C3DF7" w:rsidRPr="00B83A34">
        <w:rPr>
          <w:lang w:val="en-GB"/>
        </w:rPr>
        <w:t xml:space="preserve"> Islamophobia is </w:t>
      </w:r>
      <w:r w:rsidR="006D124F" w:rsidRPr="00B83A34">
        <w:rPr>
          <w:lang w:val="en-GB"/>
        </w:rPr>
        <w:t xml:space="preserve">reportedly </w:t>
      </w:r>
      <w:r w:rsidR="008C3DF7" w:rsidRPr="00B83A34">
        <w:rPr>
          <w:lang w:val="en-GB"/>
        </w:rPr>
        <w:t>growing stronger</w:t>
      </w:r>
      <w:r w:rsidR="006D124F" w:rsidRPr="00B83A34">
        <w:rPr>
          <w:lang w:val="en-GB"/>
        </w:rPr>
        <w:t xml:space="preserve"> with</w:t>
      </w:r>
      <w:r w:rsidR="008C3DF7" w:rsidRPr="00B83A34">
        <w:rPr>
          <w:lang w:val="en-GB"/>
        </w:rPr>
        <w:t xml:space="preserve"> </w:t>
      </w:r>
      <w:r w:rsidR="00D9431A" w:rsidRPr="00C96360">
        <w:rPr>
          <w:lang w:val="en-GB"/>
        </w:rPr>
        <w:t xml:space="preserve">the </w:t>
      </w:r>
      <w:r w:rsidR="008C3DF7" w:rsidRPr="00B83A34">
        <w:rPr>
          <w:lang w:val="en-GB"/>
        </w:rPr>
        <w:t>xenophobic, nationalist party</w:t>
      </w:r>
      <w:r w:rsidR="00CB02C0" w:rsidRPr="00B83A34">
        <w:rPr>
          <w:lang w:val="en-GB"/>
        </w:rPr>
        <w:t>,</w:t>
      </w:r>
      <w:r w:rsidR="008C3DF7" w:rsidRPr="00B83A34">
        <w:rPr>
          <w:lang w:val="en-GB"/>
        </w:rPr>
        <w:t xml:space="preserve"> the Sweden Democrats</w:t>
      </w:r>
      <w:r w:rsidR="00CB02C0" w:rsidRPr="00B83A34">
        <w:rPr>
          <w:lang w:val="en-GB"/>
        </w:rPr>
        <w:t>,</w:t>
      </w:r>
      <w:r w:rsidR="008C3DF7" w:rsidRPr="00B83A34">
        <w:rPr>
          <w:lang w:val="en-GB"/>
        </w:rPr>
        <w:t xml:space="preserve"> </w:t>
      </w:r>
      <w:r w:rsidR="00DD661B" w:rsidRPr="00B83A34">
        <w:rPr>
          <w:lang w:val="en-GB"/>
        </w:rPr>
        <w:t xml:space="preserve">and other groups </w:t>
      </w:r>
      <w:r w:rsidR="008C3DF7" w:rsidRPr="00B83A34">
        <w:rPr>
          <w:lang w:val="en-GB"/>
        </w:rPr>
        <w:t xml:space="preserve">promoting Islamophobia </w:t>
      </w:r>
      <w:r w:rsidR="006D124F" w:rsidRPr="00B83A34">
        <w:rPr>
          <w:lang w:val="en-GB"/>
        </w:rPr>
        <w:t xml:space="preserve">and inciting hatred </w:t>
      </w:r>
      <w:r w:rsidR="008C3DF7" w:rsidRPr="00B83A34">
        <w:rPr>
          <w:lang w:val="en-GB"/>
        </w:rPr>
        <w:t xml:space="preserve">by </w:t>
      </w:r>
      <w:r w:rsidR="00CB02C0" w:rsidRPr="00B83A34">
        <w:rPr>
          <w:lang w:val="en-GB"/>
        </w:rPr>
        <w:t xml:space="preserve">making links between </w:t>
      </w:r>
      <w:r w:rsidR="008C3DF7" w:rsidRPr="00B83A34">
        <w:rPr>
          <w:lang w:val="en-GB"/>
        </w:rPr>
        <w:t xml:space="preserve">Muslims </w:t>
      </w:r>
      <w:r w:rsidR="002437BE" w:rsidRPr="00B83A34">
        <w:rPr>
          <w:lang w:val="en-GB"/>
        </w:rPr>
        <w:t xml:space="preserve">and </w:t>
      </w:r>
      <w:r w:rsidR="008C3DF7" w:rsidRPr="00B83A34">
        <w:rPr>
          <w:lang w:val="en-GB"/>
        </w:rPr>
        <w:t xml:space="preserve">terrorists. </w:t>
      </w:r>
    </w:p>
    <w:p w:rsidR="006B6276" w:rsidRPr="00B83A34" w:rsidRDefault="00B83A34" w:rsidP="00B83A34">
      <w:pPr>
        <w:pStyle w:val="SingleTxtG"/>
        <w:rPr>
          <w:lang w:val="en-GB"/>
        </w:rPr>
      </w:pPr>
      <w:r w:rsidRPr="00B83A34">
        <w:rPr>
          <w:bCs/>
          <w:lang w:val="en-GB"/>
        </w:rPr>
        <w:t>87.</w:t>
      </w:r>
      <w:r w:rsidRPr="00B83A34">
        <w:rPr>
          <w:bCs/>
          <w:lang w:val="en-GB"/>
        </w:rPr>
        <w:tab/>
      </w:r>
      <w:r w:rsidR="007C17DA" w:rsidRPr="00B83A34">
        <w:rPr>
          <w:lang w:val="en-GB"/>
        </w:rPr>
        <w:t xml:space="preserve">The experts were informed about discrimination on the grounds of </w:t>
      </w:r>
      <w:r w:rsidR="00CB02C0" w:rsidRPr="00B83A34">
        <w:rPr>
          <w:lang w:val="en-GB"/>
        </w:rPr>
        <w:t>“</w:t>
      </w:r>
      <w:r w:rsidR="007C17DA" w:rsidRPr="00B83A34">
        <w:rPr>
          <w:lang w:val="en-GB"/>
        </w:rPr>
        <w:t>race</w:t>
      </w:r>
      <w:r w:rsidR="00CB02C0" w:rsidRPr="00B83A34">
        <w:rPr>
          <w:lang w:val="en-GB"/>
        </w:rPr>
        <w:t>”</w:t>
      </w:r>
      <w:r w:rsidR="007C17DA" w:rsidRPr="00B83A34">
        <w:rPr>
          <w:lang w:val="en-GB"/>
        </w:rPr>
        <w:t xml:space="preserve">, religion and </w:t>
      </w:r>
      <w:r w:rsidR="00F171CB" w:rsidRPr="00B83A34">
        <w:rPr>
          <w:lang w:val="en-GB"/>
        </w:rPr>
        <w:t>gender</w:t>
      </w:r>
      <w:r w:rsidR="007C17DA" w:rsidRPr="00B83A34">
        <w:rPr>
          <w:lang w:val="en-GB"/>
        </w:rPr>
        <w:t>. In particular</w:t>
      </w:r>
      <w:r w:rsidR="00D9431A" w:rsidRPr="00C96360">
        <w:rPr>
          <w:lang w:val="en-GB"/>
        </w:rPr>
        <w:t>,</w:t>
      </w:r>
      <w:r w:rsidR="007C17DA" w:rsidRPr="00B83A34">
        <w:rPr>
          <w:lang w:val="en-GB"/>
        </w:rPr>
        <w:t xml:space="preserve"> black </w:t>
      </w:r>
      <w:r w:rsidR="008A59C5" w:rsidRPr="00B83A34">
        <w:rPr>
          <w:lang w:val="en-GB"/>
        </w:rPr>
        <w:t>Muslim</w:t>
      </w:r>
      <w:r w:rsidR="007C17DA" w:rsidRPr="00B83A34">
        <w:rPr>
          <w:lang w:val="en-GB"/>
        </w:rPr>
        <w:t xml:space="preserve"> women commented </w:t>
      </w:r>
      <w:r w:rsidR="00D9431A" w:rsidRPr="00C96360">
        <w:rPr>
          <w:lang w:val="en-GB"/>
        </w:rPr>
        <w:t xml:space="preserve">on </w:t>
      </w:r>
      <w:r w:rsidR="007C17DA" w:rsidRPr="00B83A34">
        <w:rPr>
          <w:lang w:val="en-GB"/>
        </w:rPr>
        <w:t xml:space="preserve">how they </w:t>
      </w:r>
      <w:r w:rsidR="00D9431A" w:rsidRPr="00C96360">
        <w:rPr>
          <w:lang w:val="en-GB"/>
        </w:rPr>
        <w:t>felt</w:t>
      </w:r>
      <w:r w:rsidR="00D9431A" w:rsidRPr="00B83A34">
        <w:rPr>
          <w:lang w:val="en-GB"/>
        </w:rPr>
        <w:t xml:space="preserve"> </w:t>
      </w:r>
      <w:r w:rsidR="007C17DA" w:rsidRPr="00B83A34">
        <w:rPr>
          <w:lang w:val="en-GB"/>
        </w:rPr>
        <w:t>discrimination on these three grounds</w:t>
      </w:r>
      <w:r w:rsidR="006D124F" w:rsidRPr="00B83A34">
        <w:rPr>
          <w:lang w:val="en-GB"/>
        </w:rPr>
        <w:t xml:space="preserve">, as discrimination on religious grounds </w:t>
      </w:r>
      <w:r w:rsidR="00D9431A" w:rsidRPr="00C96360">
        <w:rPr>
          <w:lang w:val="en-GB"/>
        </w:rPr>
        <w:t>was</w:t>
      </w:r>
      <w:r w:rsidR="00D9431A" w:rsidRPr="00B83A34">
        <w:rPr>
          <w:lang w:val="en-GB"/>
        </w:rPr>
        <w:t xml:space="preserve"> </w:t>
      </w:r>
      <w:r w:rsidR="006D124F" w:rsidRPr="00B83A34">
        <w:rPr>
          <w:lang w:val="en-GB"/>
        </w:rPr>
        <w:t>strongly related to appearance and dress</w:t>
      </w:r>
      <w:r w:rsidR="00A21ABB" w:rsidRPr="00B83A34">
        <w:rPr>
          <w:lang w:val="en-GB"/>
        </w:rPr>
        <w:t xml:space="preserve"> </w:t>
      </w:r>
      <w:r w:rsidR="00D9431A" w:rsidRPr="00C96360">
        <w:rPr>
          <w:lang w:val="en-GB"/>
        </w:rPr>
        <w:t>that made them</w:t>
      </w:r>
      <w:r w:rsidR="00D9431A" w:rsidRPr="00B83A34">
        <w:rPr>
          <w:lang w:val="en-GB"/>
        </w:rPr>
        <w:t xml:space="preserve"> </w:t>
      </w:r>
      <w:r w:rsidR="00A21ABB" w:rsidRPr="00B83A34">
        <w:rPr>
          <w:lang w:val="en-GB"/>
        </w:rPr>
        <w:t>stand out</w:t>
      </w:r>
      <w:r w:rsidR="006D124F" w:rsidRPr="00B83A34">
        <w:rPr>
          <w:lang w:val="en-GB"/>
        </w:rPr>
        <w:t>. People who differ</w:t>
      </w:r>
      <w:r w:rsidR="00AF4616" w:rsidRPr="00C96360">
        <w:rPr>
          <w:lang w:val="en-GB"/>
        </w:rPr>
        <w:t>ed</w:t>
      </w:r>
      <w:r w:rsidR="006D124F" w:rsidRPr="00B83A34">
        <w:rPr>
          <w:lang w:val="en-GB"/>
        </w:rPr>
        <w:t xml:space="preserve"> in their clothing face</w:t>
      </w:r>
      <w:r w:rsidR="00AF4616" w:rsidRPr="00C96360">
        <w:rPr>
          <w:lang w:val="en-GB"/>
        </w:rPr>
        <w:t>d</w:t>
      </w:r>
      <w:r w:rsidR="006D124F" w:rsidRPr="00B83A34">
        <w:rPr>
          <w:lang w:val="en-GB"/>
        </w:rPr>
        <w:t xml:space="preserve"> significant discrimination in Sweden. Muslim school girls and Muslim women with headscarves were found to be especially vulnerable in public places, in work situations and at school.</w:t>
      </w:r>
      <w:r w:rsidR="00DC0CCF" w:rsidRPr="00B83A34">
        <w:rPr>
          <w:lang w:val="en-GB"/>
        </w:rPr>
        <w:t xml:space="preserve"> The intersectionality of these </w:t>
      </w:r>
      <w:r w:rsidR="00D9431A" w:rsidRPr="00C96360">
        <w:rPr>
          <w:lang w:val="en-GB"/>
        </w:rPr>
        <w:t xml:space="preserve">forms of </w:t>
      </w:r>
      <w:r w:rsidR="00DC0CCF" w:rsidRPr="00B83A34">
        <w:rPr>
          <w:lang w:val="en-GB"/>
        </w:rPr>
        <w:t>discrimi</w:t>
      </w:r>
      <w:r w:rsidR="006E7F1D" w:rsidRPr="00B83A34">
        <w:rPr>
          <w:lang w:val="en-GB"/>
        </w:rPr>
        <w:t>n</w:t>
      </w:r>
      <w:r w:rsidR="00DC0CCF" w:rsidRPr="00B83A34">
        <w:rPr>
          <w:lang w:val="en-GB"/>
        </w:rPr>
        <w:t xml:space="preserve">ation </w:t>
      </w:r>
      <w:r w:rsidR="00AF4616" w:rsidRPr="00B83A34">
        <w:rPr>
          <w:lang w:val="en-GB"/>
        </w:rPr>
        <w:t>ma</w:t>
      </w:r>
      <w:r w:rsidR="00AF4616" w:rsidRPr="00C96360">
        <w:rPr>
          <w:lang w:val="en-GB"/>
        </w:rPr>
        <w:t>d</w:t>
      </w:r>
      <w:r w:rsidR="00AF4616" w:rsidRPr="00B83A34">
        <w:rPr>
          <w:lang w:val="en-GB"/>
        </w:rPr>
        <w:t xml:space="preserve">e </w:t>
      </w:r>
      <w:r w:rsidR="00DC0CCF" w:rsidRPr="00B83A34">
        <w:rPr>
          <w:lang w:val="en-GB"/>
        </w:rPr>
        <w:t>the violation of human dignity</w:t>
      </w:r>
      <w:r w:rsidR="00F714AB" w:rsidRPr="00B83A34">
        <w:rPr>
          <w:lang w:val="en-GB"/>
        </w:rPr>
        <w:t xml:space="preserve"> more intense.</w:t>
      </w:r>
    </w:p>
    <w:p w:rsidR="00EA250E" w:rsidRPr="00B83A34" w:rsidRDefault="007859BC" w:rsidP="00B83A34">
      <w:pPr>
        <w:pStyle w:val="HChG"/>
        <w:rPr>
          <w:lang w:val="en-GB"/>
        </w:rPr>
      </w:pPr>
      <w:r w:rsidRPr="00B83A34">
        <w:rPr>
          <w:lang w:val="en-GB"/>
        </w:rPr>
        <w:tab/>
      </w:r>
      <w:r w:rsidR="000B5F96" w:rsidRPr="00B83A34">
        <w:rPr>
          <w:lang w:val="en-GB"/>
        </w:rPr>
        <w:t>V.</w:t>
      </w:r>
      <w:r w:rsidRPr="00B83A34">
        <w:rPr>
          <w:lang w:val="en-GB"/>
        </w:rPr>
        <w:tab/>
      </w:r>
      <w:r w:rsidR="004039A9" w:rsidRPr="00B83A34">
        <w:rPr>
          <w:lang w:val="en-GB"/>
        </w:rPr>
        <w:t xml:space="preserve">Conclusions and </w:t>
      </w:r>
      <w:r w:rsidR="00AA3281" w:rsidRPr="00C96360">
        <w:rPr>
          <w:lang w:val="en-GB"/>
        </w:rPr>
        <w:t>r</w:t>
      </w:r>
      <w:r w:rsidR="00AA3281" w:rsidRPr="00B83A34">
        <w:rPr>
          <w:lang w:val="en-GB"/>
        </w:rPr>
        <w:t>ecommendations</w:t>
      </w:r>
    </w:p>
    <w:p w:rsidR="003F35E1" w:rsidRPr="00B83A34" w:rsidRDefault="007859BC" w:rsidP="00B83A34">
      <w:pPr>
        <w:pStyle w:val="H1G"/>
        <w:rPr>
          <w:lang w:val="en-GB"/>
        </w:rPr>
      </w:pPr>
      <w:r w:rsidRPr="00B83A34">
        <w:rPr>
          <w:lang w:val="en-GB"/>
        </w:rPr>
        <w:tab/>
      </w:r>
      <w:r w:rsidR="00777A35" w:rsidRPr="00B83A34">
        <w:rPr>
          <w:lang w:val="en-GB"/>
        </w:rPr>
        <w:t>A.</w:t>
      </w:r>
      <w:r w:rsidR="00777A35" w:rsidRPr="00B83A34">
        <w:rPr>
          <w:lang w:val="en-GB"/>
        </w:rPr>
        <w:tab/>
      </w:r>
      <w:r w:rsidR="003F35E1" w:rsidRPr="00B83A34">
        <w:rPr>
          <w:lang w:val="en-GB"/>
        </w:rPr>
        <w:t xml:space="preserve">Conclusions </w:t>
      </w:r>
    </w:p>
    <w:p w:rsidR="001E5183" w:rsidRPr="00B83A34" w:rsidRDefault="00B83A34" w:rsidP="00B83A34">
      <w:pPr>
        <w:pStyle w:val="SingleTxtG"/>
        <w:rPr>
          <w:b/>
          <w:lang w:val="en-GB"/>
        </w:rPr>
      </w:pPr>
      <w:r w:rsidRPr="00B83A34">
        <w:rPr>
          <w:bCs/>
          <w:lang w:val="en-GB"/>
        </w:rPr>
        <w:t>88.</w:t>
      </w:r>
      <w:r w:rsidRPr="00B83A34">
        <w:rPr>
          <w:bCs/>
          <w:lang w:val="en-GB"/>
        </w:rPr>
        <w:tab/>
      </w:r>
      <w:r w:rsidR="00ED6731" w:rsidRPr="00B83A34">
        <w:rPr>
          <w:b/>
          <w:lang w:val="en-GB"/>
        </w:rPr>
        <w:t>The Working Group acknowledges the efforts the Government is taking to address racism and implement human rights recommendations received in this regard. In their meetings with Government authorities</w:t>
      </w:r>
      <w:r w:rsidR="00D9431A" w:rsidRPr="00C96360">
        <w:rPr>
          <w:b/>
          <w:lang w:val="en-GB"/>
        </w:rPr>
        <w:t>,</w:t>
      </w:r>
      <w:r w:rsidR="00ED6731" w:rsidRPr="00B83A34">
        <w:rPr>
          <w:b/>
          <w:lang w:val="en-GB"/>
        </w:rPr>
        <w:t xml:space="preserve"> the experts found that there is </w:t>
      </w:r>
      <w:r w:rsidR="0044415F" w:rsidRPr="00B83A34">
        <w:rPr>
          <w:b/>
          <w:lang w:val="en-GB"/>
        </w:rPr>
        <w:t xml:space="preserve">now </w:t>
      </w:r>
      <w:r w:rsidR="00ED6731" w:rsidRPr="00B83A34">
        <w:rPr>
          <w:b/>
          <w:lang w:val="en-GB"/>
        </w:rPr>
        <w:t>a general recognition of the need to address Afrophobia as a serious phenomenon in the country.</w:t>
      </w:r>
    </w:p>
    <w:p w:rsidR="001E5183" w:rsidRPr="00B83A34" w:rsidRDefault="00B83A34" w:rsidP="00B83A34">
      <w:pPr>
        <w:pStyle w:val="SingleTxtG"/>
        <w:rPr>
          <w:b/>
          <w:lang w:val="en-GB"/>
        </w:rPr>
      </w:pPr>
      <w:r w:rsidRPr="00B83A34">
        <w:rPr>
          <w:bCs/>
          <w:lang w:val="en-GB"/>
        </w:rPr>
        <w:t>89.</w:t>
      </w:r>
      <w:r w:rsidRPr="00B83A34">
        <w:rPr>
          <w:bCs/>
          <w:lang w:val="en-GB"/>
        </w:rPr>
        <w:tab/>
      </w:r>
      <w:r w:rsidR="00B51EBD" w:rsidRPr="00B83A34">
        <w:rPr>
          <w:b/>
          <w:lang w:val="en-GB"/>
        </w:rPr>
        <w:t xml:space="preserve">Despite advances </w:t>
      </w:r>
      <w:r w:rsidR="00D9431A" w:rsidRPr="00C96360">
        <w:rPr>
          <w:b/>
          <w:lang w:val="en-GB"/>
        </w:rPr>
        <w:t>regarding</w:t>
      </w:r>
      <w:r w:rsidR="00B51EBD" w:rsidRPr="00B83A34">
        <w:rPr>
          <w:b/>
          <w:lang w:val="en-GB"/>
        </w:rPr>
        <w:t xml:space="preserve"> the protection of some vulnerable groups, it is o</w:t>
      </w:r>
      <w:r w:rsidR="00ED6731" w:rsidRPr="00B83A34">
        <w:rPr>
          <w:b/>
          <w:lang w:val="en-GB"/>
        </w:rPr>
        <w:t xml:space="preserve">nly very recently </w:t>
      </w:r>
      <w:r w:rsidR="00B51EBD" w:rsidRPr="00B83A34">
        <w:rPr>
          <w:b/>
          <w:lang w:val="en-GB"/>
        </w:rPr>
        <w:t>that</w:t>
      </w:r>
      <w:r w:rsidR="00ED6731" w:rsidRPr="00B83A34">
        <w:rPr>
          <w:b/>
          <w:lang w:val="en-GB"/>
        </w:rPr>
        <w:t xml:space="preserve"> Afro-Swedes and people of African descent </w:t>
      </w:r>
      <w:r w:rsidR="00B51EBD" w:rsidRPr="00B83A34">
        <w:rPr>
          <w:b/>
          <w:lang w:val="en-GB"/>
        </w:rPr>
        <w:t xml:space="preserve">have </w:t>
      </w:r>
      <w:r w:rsidR="00ED6731" w:rsidRPr="00B83A34">
        <w:rPr>
          <w:b/>
          <w:lang w:val="en-GB"/>
        </w:rPr>
        <w:t xml:space="preserve">been recognized by </w:t>
      </w:r>
      <w:r w:rsidR="00D9431A" w:rsidRPr="00C96360">
        <w:rPr>
          <w:b/>
          <w:lang w:val="en-GB"/>
        </w:rPr>
        <w:t xml:space="preserve">the </w:t>
      </w:r>
      <w:r w:rsidR="00ED6731" w:rsidRPr="00B83A34">
        <w:rPr>
          <w:b/>
          <w:lang w:val="en-GB"/>
        </w:rPr>
        <w:t>Government as a specific group that requires focused attention and protection of their human rights.</w:t>
      </w:r>
    </w:p>
    <w:p w:rsidR="005157C5" w:rsidRPr="00B83A34" w:rsidRDefault="00B83A34" w:rsidP="00B83A34">
      <w:pPr>
        <w:pStyle w:val="SingleTxtG"/>
        <w:rPr>
          <w:b/>
          <w:lang w:val="en-GB"/>
        </w:rPr>
      </w:pPr>
      <w:r w:rsidRPr="00B83A34">
        <w:rPr>
          <w:bCs/>
          <w:lang w:val="en-GB"/>
        </w:rPr>
        <w:t>90.</w:t>
      </w:r>
      <w:r w:rsidRPr="00B83A34">
        <w:rPr>
          <w:bCs/>
          <w:lang w:val="en-GB"/>
        </w:rPr>
        <w:tab/>
      </w:r>
      <w:r w:rsidR="001E5183" w:rsidRPr="00B83A34">
        <w:rPr>
          <w:b/>
          <w:lang w:val="en-GB"/>
        </w:rPr>
        <w:t>Afro</w:t>
      </w:r>
      <w:r w:rsidR="00D9431A" w:rsidRPr="00C96360">
        <w:rPr>
          <w:b/>
          <w:lang w:val="en-GB"/>
        </w:rPr>
        <w:t>-S</w:t>
      </w:r>
      <w:r w:rsidR="00D9431A" w:rsidRPr="00B83A34">
        <w:rPr>
          <w:b/>
          <w:lang w:val="en-GB"/>
        </w:rPr>
        <w:t xml:space="preserve">wedes </w:t>
      </w:r>
      <w:r w:rsidR="001E5183" w:rsidRPr="00B83A34">
        <w:rPr>
          <w:b/>
          <w:lang w:val="en-GB"/>
        </w:rPr>
        <w:t xml:space="preserve">are not protected by being an official ethnic minority as </w:t>
      </w:r>
      <w:r w:rsidR="00D9431A" w:rsidRPr="00C96360">
        <w:rPr>
          <w:b/>
          <w:lang w:val="en-GB"/>
        </w:rPr>
        <w:t xml:space="preserve">are </w:t>
      </w:r>
      <w:r w:rsidR="001E5183" w:rsidRPr="00B83A34">
        <w:rPr>
          <w:b/>
          <w:lang w:val="en-GB"/>
        </w:rPr>
        <w:t>Roma, Jews, Sami and Fin</w:t>
      </w:r>
      <w:r w:rsidR="00D9431A" w:rsidRPr="00C96360">
        <w:rPr>
          <w:b/>
          <w:lang w:val="en-GB"/>
        </w:rPr>
        <w:t>n</w:t>
      </w:r>
      <w:r w:rsidR="001E5183" w:rsidRPr="00B83A34">
        <w:rPr>
          <w:b/>
          <w:lang w:val="en-GB"/>
        </w:rPr>
        <w:t xml:space="preserve">s. Their only recourse is as individuals through the Equality Ombudsman and the </w:t>
      </w:r>
      <w:r w:rsidR="00762CE0" w:rsidRPr="00C96360">
        <w:rPr>
          <w:b/>
          <w:lang w:val="en-GB"/>
        </w:rPr>
        <w:t>a</w:t>
      </w:r>
      <w:r w:rsidR="00762CE0" w:rsidRPr="00B83A34">
        <w:rPr>
          <w:b/>
          <w:lang w:val="en-GB"/>
        </w:rPr>
        <w:t>nti</w:t>
      </w:r>
      <w:r w:rsidR="001E5183" w:rsidRPr="00B83A34">
        <w:rPr>
          <w:b/>
          <w:lang w:val="en-GB"/>
        </w:rPr>
        <w:t xml:space="preserve">-discrimination NGOs. </w:t>
      </w:r>
      <w:r w:rsidR="00ED6731" w:rsidRPr="00B83A34">
        <w:rPr>
          <w:b/>
          <w:lang w:val="en-GB"/>
        </w:rPr>
        <w:t>While there is no specific authority charged with monitoring and advancing the situation of people of African descent</w:t>
      </w:r>
      <w:r w:rsidR="00A91038" w:rsidRPr="00B83A34">
        <w:rPr>
          <w:b/>
          <w:lang w:val="en-GB"/>
        </w:rPr>
        <w:t>,</w:t>
      </w:r>
      <w:r w:rsidR="00ED6731" w:rsidRPr="00B83A34">
        <w:rPr>
          <w:b/>
          <w:lang w:val="en-GB"/>
        </w:rPr>
        <w:t xml:space="preserve"> as is the case for national minorities and other groups which face hate crimes, it is hoped that </w:t>
      </w:r>
      <w:r w:rsidR="00A91038" w:rsidRPr="00B83A34">
        <w:rPr>
          <w:b/>
          <w:lang w:val="en-GB"/>
        </w:rPr>
        <w:t xml:space="preserve">this will change and </w:t>
      </w:r>
      <w:r w:rsidR="00ED6731" w:rsidRPr="00B83A34">
        <w:rPr>
          <w:b/>
          <w:lang w:val="en-GB"/>
        </w:rPr>
        <w:t xml:space="preserve">the existing structures will create focal points to monitor and address the serious human rights violations that people of African descent face in Sweden. </w:t>
      </w:r>
    </w:p>
    <w:p w:rsidR="00A91038" w:rsidRPr="00B83A34" w:rsidRDefault="00B83A34" w:rsidP="00B83A34">
      <w:pPr>
        <w:pStyle w:val="SingleTxtG"/>
        <w:rPr>
          <w:b/>
          <w:lang w:val="en-GB"/>
        </w:rPr>
      </w:pPr>
      <w:r w:rsidRPr="00B83A34">
        <w:rPr>
          <w:bCs/>
          <w:lang w:val="en-GB"/>
        </w:rPr>
        <w:t>91.</w:t>
      </w:r>
      <w:r w:rsidRPr="00B83A34">
        <w:rPr>
          <w:bCs/>
          <w:lang w:val="en-GB"/>
        </w:rPr>
        <w:tab/>
      </w:r>
      <w:r w:rsidR="00C800BF" w:rsidRPr="00B83A34">
        <w:rPr>
          <w:b/>
          <w:lang w:val="en-GB"/>
        </w:rPr>
        <w:t xml:space="preserve">The Working Group reiterates its satisfaction at the Government’s willingness to engage in dialogue, cooperation and action to combat discrimination. </w:t>
      </w:r>
      <w:r w:rsidR="00B478D9" w:rsidRPr="00C96360">
        <w:rPr>
          <w:b/>
          <w:lang w:val="en-GB"/>
        </w:rPr>
        <w:t>It</w:t>
      </w:r>
      <w:r w:rsidR="00B478D9" w:rsidRPr="00B83A34">
        <w:rPr>
          <w:b/>
          <w:lang w:val="en-GB"/>
        </w:rPr>
        <w:t xml:space="preserve"> </w:t>
      </w:r>
      <w:r w:rsidR="00C800BF" w:rsidRPr="00B83A34">
        <w:rPr>
          <w:b/>
          <w:lang w:val="en-GB"/>
        </w:rPr>
        <w:t>understand</w:t>
      </w:r>
      <w:r w:rsidR="00B478D9" w:rsidRPr="00C96360">
        <w:rPr>
          <w:b/>
          <w:lang w:val="en-GB"/>
        </w:rPr>
        <w:t>s</w:t>
      </w:r>
      <w:r w:rsidR="00C800BF" w:rsidRPr="00B83A34">
        <w:rPr>
          <w:b/>
          <w:lang w:val="en-GB"/>
        </w:rPr>
        <w:t xml:space="preserve"> that this is a long process and not one that can be achieved immediately. The experts hope that this report will support the Government </w:t>
      </w:r>
      <w:r w:rsidR="00BA66CA" w:rsidRPr="00B83A34">
        <w:rPr>
          <w:b/>
          <w:lang w:val="en-GB"/>
        </w:rPr>
        <w:t xml:space="preserve">and other stakeholders </w:t>
      </w:r>
      <w:r w:rsidR="00C800BF" w:rsidRPr="00B83A34">
        <w:rPr>
          <w:b/>
          <w:lang w:val="en-GB"/>
        </w:rPr>
        <w:t>in this process</w:t>
      </w:r>
      <w:r w:rsidR="00B478D9" w:rsidRPr="00C96360">
        <w:rPr>
          <w:b/>
          <w:lang w:val="en-GB"/>
        </w:rPr>
        <w:t>,</w:t>
      </w:r>
      <w:r w:rsidR="00C800BF" w:rsidRPr="00B83A34">
        <w:rPr>
          <w:b/>
          <w:lang w:val="en-GB"/>
        </w:rPr>
        <w:t xml:space="preserve"> and express their willingness to assist in this important endeavour.</w:t>
      </w:r>
    </w:p>
    <w:p w:rsidR="001B5481" w:rsidRPr="00B83A34" w:rsidRDefault="00B83A34" w:rsidP="00B83A34">
      <w:pPr>
        <w:pStyle w:val="SingleTxtG"/>
        <w:rPr>
          <w:b/>
          <w:lang w:val="en-GB"/>
        </w:rPr>
      </w:pPr>
      <w:r w:rsidRPr="00B83A34">
        <w:rPr>
          <w:bCs/>
          <w:lang w:val="en-GB"/>
        </w:rPr>
        <w:t>92.</w:t>
      </w:r>
      <w:r w:rsidRPr="00B83A34">
        <w:rPr>
          <w:bCs/>
          <w:lang w:val="en-GB"/>
        </w:rPr>
        <w:tab/>
      </w:r>
      <w:r w:rsidR="001B5481" w:rsidRPr="00B83A34">
        <w:rPr>
          <w:b/>
          <w:lang w:val="en-GB"/>
        </w:rPr>
        <w:t>Despite all the positive measures referred to above, the experts have concerns relating to how the Government addresses the challenges faced by Afro-Swedes and Africans in the country. The</w:t>
      </w:r>
      <w:r w:rsidR="00366E40" w:rsidRPr="00B83A34">
        <w:rPr>
          <w:b/>
          <w:lang w:val="en-GB"/>
        </w:rPr>
        <w:t xml:space="preserve"> experts </w:t>
      </w:r>
      <w:r w:rsidR="001B5481" w:rsidRPr="00B83A34">
        <w:rPr>
          <w:b/>
          <w:lang w:val="en-GB"/>
        </w:rPr>
        <w:t xml:space="preserve">hope </w:t>
      </w:r>
      <w:r w:rsidR="00366E40" w:rsidRPr="00B83A34">
        <w:rPr>
          <w:b/>
          <w:lang w:val="en-GB"/>
        </w:rPr>
        <w:t xml:space="preserve">that </w:t>
      </w:r>
      <w:r w:rsidR="00596BD0" w:rsidRPr="00B83A34">
        <w:rPr>
          <w:b/>
          <w:lang w:val="en-GB"/>
        </w:rPr>
        <w:t>the P</w:t>
      </w:r>
      <w:r w:rsidR="001B5481" w:rsidRPr="00B83A34">
        <w:rPr>
          <w:b/>
          <w:lang w:val="en-GB"/>
        </w:rPr>
        <w:t xml:space="preserve">arliament will prioritize the work to combat Afrophobia and racial discrimination in its budget allocations. </w:t>
      </w:r>
    </w:p>
    <w:p w:rsidR="000D791A" w:rsidRPr="00B83A34" w:rsidRDefault="00B83A34" w:rsidP="00B83A34">
      <w:pPr>
        <w:pStyle w:val="SingleTxtG"/>
        <w:rPr>
          <w:b/>
          <w:lang w:val="en-GB"/>
        </w:rPr>
      </w:pPr>
      <w:r w:rsidRPr="00B83A34">
        <w:rPr>
          <w:bCs/>
          <w:lang w:val="en-GB"/>
        </w:rPr>
        <w:t>93.</w:t>
      </w:r>
      <w:r w:rsidRPr="00B83A34">
        <w:rPr>
          <w:bCs/>
          <w:lang w:val="en-GB"/>
        </w:rPr>
        <w:tab/>
      </w:r>
      <w:r w:rsidR="000D791A" w:rsidRPr="00B83A34">
        <w:rPr>
          <w:b/>
          <w:lang w:val="en-GB"/>
        </w:rPr>
        <w:t>The Working Group notes that there seems to be a general need for the Government to better recognize and combat the recurring patterns and everyday occurrence of racial discrimination, which has deep historical roots and make</w:t>
      </w:r>
      <w:r w:rsidR="00B478D9" w:rsidRPr="00C96360">
        <w:rPr>
          <w:b/>
          <w:lang w:val="en-GB"/>
        </w:rPr>
        <w:t>s</w:t>
      </w:r>
      <w:r w:rsidR="000D791A" w:rsidRPr="00B83A34">
        <w:rPr>
          <w:b/>
          <w:lang w:val="en-GB"/>
        </w:rPr>
        <w:t xml:space="preserve"> Africans and people of African descent in the country particularly vulnerable.</w:t>
      </w:r>
      <w:r w:rsidR="009632DD" w:rsidRPr="00B83A34">
        <w:rPr>
          <w:b/>
          <w:lang w:val="en-GB"/>
        </w:rPr>
        <w:t xml:space="preserve"> </w:t>
      </w:r>
    </w:p>
    <w:p w:rsidR="001B5481" w:rsidRPr="00B83A34" w:rsidRDefault="00B83A34" w:rsidP="00B83A34">
      <w:pPr>
        <w:pStyle w:val="SingleTxtG"/>
        <w:rPr>
          <w:b/>
          <w:lang w:val="en-GB"/>
        </w:rPr>
      </w:pPr>
      <w:r w:rsidRPr="00B83A34">
        <w:rPr>
          <w:bCs/>
          <w:lang w:val="en-GB"/>
        </w:rPr>
        <w:t>94.</w:t>
      </w:r>
      <w:r w:rsidRPr="00B83A34">
        <w:rPr>
          <w:bCs/>
          <w:lang w:val="en-GB"/>
        </w:rPr>
        <w:tab/>
      </w:r>
      <w:r w:rsidR="001B5481" w:rsidRPr="00B83A34">
        <w:rPr>
          <w:b/>
          <w:lang w:val="en-GB"/>
        </w:rPr>
        <w:t xml:space="preserve">The Working Group is concerned about the difference between the official discourse and on-the-ground findings after meetings with various stakeholders who related their experiences of racist acts and hate speech. Afro-Swedes and Africans expressed their experiences of multiple forms of discrimination based on their skin colour, </w:t>
      </w:r>
      <w:r w:rsidR="00CB02C0" w:rsidRPr="00B83A34">
        <w:rPr>
          <w:b/>
          <w:lang w:val="en-GB"/>
        </w:rPr>
        <w:t>“</w:t>
      </w:r>
      <w:r w:rsidR="001B5481" w:rsidRPr="00B83A34">
        <w:rPr>
          <w:b/>
          <w:lang w:val="en-GB"/>
        </w:rPr>
        <w:t>race</w:t>
      </w:r>
      <w:r w:rsidR="00CB02C0" w:rsidRPr="00B83A34">
        <w:rPr>
          <w:b/>
          <w:lang w:val="en-GB"/>
        </w:rPr>
        <w:t>”</w:t>
      </w:r>
      <w:r w:rsidR="001B5481" w:rsidRPr="00B83A34">
        <w:rPr>
          <w:b/>
          <w:lang w:val="en-GB"/>
        </w:rPr>
        <w:t xml:space="preserve">, religion and </w:t>
      </w:r>
      <w:r w:rsidR="00B478D9" w:rsidRPr="00C96360">
        <w:rPr>
          <w:b/>
          <w:lang w:val="en-GB"/>
        </w:rPr>
        <w:t>gender</w:t>
      </w:r>
      <w:r w:rsidR="001B5481" w:rsidRPr="00B83A34">
        <w:rPr>
          <w:b/>
          <w:lang w:val="en-GB"/>
        </w:rPr>
        <w:t xml:space="preserve">. </w:t>
      </w:r>
    </w:p>
    <w:p w:rsidR="001B5481" w:rsidRPr="00B83A34" w:rsidRDefault="00B83A34" w:rsidP="00B83A34">
      <w:pPr>
        <w:pStyle w:val="SingleTxtG"/>
        <w:rPr>
          <w:b/>
          <w:lang w:val="en-GB"/>
        </w:rPr>
      </w:pPr>
      <w:r w:rsidRPr="00B83A34">
        <w:rPr>
          <w:bCs/>
          <w:lang w:val="en-GB"/>
        </w:rPr>
        <w:t>95.</w:t>
      </w:r>
      <w:r w:rsidRPr="00B83A34">
        <w:rPr>
          <w:bCs/>
          <w:lang w:val="en-GB"/>
        </w:rPr>
        <w:tab/>
      </w:r>
      <w:r w:rsidR="001B5481" w:rsidRPr="00B83A34">
        <w:rPr>
          <w:b/>
          <w:lang w:val="en-GB"/>
        </w:rPr>
        <w:t>Heartbreaking accounts from victims reflect their lack of trust in the police and the justice system</w:t>
      </w:r>
      <w:r w:rsidR="00B478D9" w:rsidRPr="00C96360">
        <w:rPr>
          <w:b/>
          <w:lang w:val="en-GB"/>
        </w:rPr>
        <w:t>, and</w:t>
      </w:r>
      <w:r w:rsidR="001B5481" w:rsidRPr="00B83A34">
        <w:rPr>
          <w:b/>
          <w:lang w:val="en-GB"/>
        </w:rPr>
        <w:t xml:space="preserve"> their feelings of </w:t>
      </w:r>
      <w:r w:rsidR="00B478D9" w:rsidRPr="00B83A34">
        <w:rPr>
          <w:b/>
          <w:lang w:val="en-GB"/>
        </w:rPr>
        <w:t>marginali</w:t>
      </w:r>
      <w:r w:rsidR="00B478D9" w:rsidRPr="00C96360">
        <w:rPr>
          <w:b/>
          <w:lang w:val="en-GB"/>
        </w:rPr>
        <w:t>z</w:t>
      </w:r>
      <w:r w:rsidR="00B478D9" w:rsidRPr="00B83A34">
        <w:rPr>
          <w:b/>
          <w:lang w:val="en-GB"/>
        </w:rPr>
        <w:t>ation</w:t>
      </w:r>
      <w:r w:rsidR="001B5481" w:rsidRPr="00B83A34">
        <w:rPr>
          <w:b/>
          <w:lang w:val="en-GB"/>
        </w:rPr>
        <w:t xml:space="preserve">, </w:t>
      </w:r>
      <w:r w:rsidR="007A6192" w:rsidRPr="00B83A34">
        <w:rPr>
          <w:b/>
          <w:lang w:val="en-GB"/>
        </w:rPr>
        <w:t xml:space="preserve">exclusion, </w:t>
      </w:r>
      <w:r w:rsidR="001B5481" w:rsidRPr="00B83A34">
        <w:rPr>
          <w:b/>
          <w:lang w:val="en-GB"/>
        </w:rPr>
        <w:t xml:space="preserve">invisibility, economic vulnerability and insecurity. </w:t>
      </w:r>
      <w:r w:rsidR="009E6EBA" w:rsidRPr="00B83A34">
        <w:rPr>
          <w:b/>
          <w:lang w:val="en-GB"/>
        </w:rPr>
        <w:t>The experts</w:t>
      </w:r>
      <w:r w:rsidR="001B5481" w:rsidRPr="00B83A34">
        <w:rPr>
          <w:b/>
          <w:lang w:val="en-GB"/>
        </w:rPr>
        <w:t xml:space="preserve"> consistently heard complaints of racial profiling stop</w:t>
      </w:r>
      <w:r w:rsidR="00B478D9" w:rsidRPr="00C96360">
        <w:rPr>
          <w:b/>
          <w:lang w:val="en-GB"/>
        </w:rPr>
        <w:t>-</w:t>
      </w:r>
      <w:r w:rsidR="001B5481" w:rsidRPr="00B83A34">
        <w:rPr>
          <w:b/>
          <w:lang w:val="en-GB"/>
        </w:rPr>
        <w:t>and</w:t>
      </w:r>
      <w:r w:rsidR="00B478D9" w:rsidRPr="00C96360">
        <w:rPr>
          <w:b/>
          <w:lang w:val="en-GB"/>
        </w:rPr>
        <w:t>-</w:t>
      </w:r>
      <w:r w:rsidR="001B5481" w:rsidRPr="00B83A34">
        <w:rPr>
          <w:b/>
          <w:lang w:val="en-GB"/>
        </w:rPr>
        <w:t>search, and arbitrary interference in the context of Government counter</w:t>
      </w:r>
      <w:r w:rsidR="00B478D9" w:rsidRPr="00C96360">
        <w:rPr>
          <w:b/>
          <w:lang w:val="en-GB"/>
        </w:rPr>
        <w:t>-</w:t>
      </w:r>
      <w:r w:rsidR="001B5481" w:rsidRPr="00B83A34">
        <w:rPr>
          <w:b/>
          <w:lang w:val="en-GB"/>
        </w:rPr>
        <w:t xml:space="preserve">terrorism measures and initiatives to clamp down on illegal migrants. </w:t>
      </w:r>
    </w:p>
    <w:p w:rsidR="001B5481" w:rsidRPr="00B83A34" w:rsidRDefault="00B83A34" w:rsidP="00B83A34">
      <w:pPr>
        <w:pStyle w:val="SingleTxtG"/>
        <w:rPr>
          <w:b/>
          <w:lang w:val="en-GB"/>
        </w:rPr>
      </w:pPr>
      <w:r w:rsidRPr="00B83A34">
        <w:rPr>
          <w:bCs/>
          <w:lang w:val="en-GB"/>
        </w:rPr>
        <w:t>96.</w:t>
      </w:r>
      <w:r w:rsidRPr="00B83A34">
        <w:rPr>
          <w:bCs/>
          <w:lang w:val="en-GB"/>
        </w:rPr>
        <w:tab/>
      </w:r>
      <w:r w:rsidR="001B5481" w:rsidRPr="00B83A34">
        <w:rPr>
          <w:b/>
          <w:lang w:val="en-GB"/>
        </w:rPr>
        <w:t>The perception is that concerns of national minorities – a status not accorded to Afro-Swedes and Africans</w:t>
      </w:r>
      <w:r w:rsidR="00B478D9" w:rsidRPr="00C96360">
        <w:rPr>
          <w:b/>
          <w:lang w:val="en-GB"/>
        </w:rPr>
        <w:t xml:space="preserve"> – </w:t>
      </w:r>
      <w:r w:rsidR="001B5481" w:rsidRPr="00B83A34">
        <w:rPr>
          <w:b/>
          <w:lang w:val="en-GB"/>
        </w:rPr>
        <w:t xml:space="preserve">are addressed more seriously by the </w:t>
      </w:r>
      <w:r w:rsidR="00B478D9" w:rsidRPr="00C96360">
        <w:rPr>
          <w:b/>
          <w:lang w:val="en-GB"/>
        </w:rPr>
        <w:t>S</w:t>
      </w:r>
      <w:r w:rsidR="00B478D9" w:rsidRPr="00B83A34">
        <w:rPr>
          <w:b/>
          <w:lang w:val="en-GB"/>
        </w:rPr>
        <w:t>tate</w:t>
      </w:r>
      <w:r w:rsidR="001B5481" w:rsidRPr="00B83A34">
        <w:rPr>
          <w:b/>
          <w:lang w:val="en-GB"/>
        </w:rPr>
        <w:t xml:space="preserve">. It is </w:t>
      </w:r>
      <w:r w:rsidR="00B478D9" w:rsidRPr="00C96360">
        <w:rPr>
          <w:b/>
          <w:lang w:val="en-GB"/>
        </w:rPr>
        <w:t>the</w:t>
      </w:r>
      <w:r w:rsidR="00B478D9" w:rsidRPr="00B83A34">
        <w:rPr>
          <w:b/>
          <w:lang w:val="en-GB"/>
        </w:rPr>
        <w:t xml:space="preserve"> </w:t>
      </w:r>
      <w:r w:rsidR="001B5481" w:rsidRPr="00B83A34">
        <w:rPr>
          <w:b/>
          <w:lang w:val="en-GB"/>
        </w:rPr>
        <w:t>view</w:t>
      </w:r>
      <w:r w:rsidR="00B478D9" w:rsidRPr="00C96360">
        <w:rPr>
          <w:b/>
          <w:lang w:val="en-GB"/>
        </w:rPr>
        <w:t xml:space="preserve"> of the Working Group</w:t>
      </w:r>
      <w:r w:rsidR="001B5481" w:rsidRPr="00B83A34">
        <w:rPr>
          <w:b/>
          <w:lang w:val="en-GB"/>
        </w:rPr>
        <w:t xml:space="preserve"> that the Swedish philosophy of equality and its public and self-image as a country with</w:t>
      </w:r>
      <w:r w:rsidR="009632DD" w:rsidRPr="00B83A34">
        <w:rPr>
          <w:b/>
          <w:lang w:val="en-GB"/>
        </w:rPr>
        <w:t xml:space="preserve"> </w:t>
      </w:r>
      <w:r w:rsidR="006E7F1D" w:rsidRPr="00B83A34">
        <w:rPr>
          <w:b/>
          <w:lang w:val="en-GB"/>
        </w:rPr>
        <w:t>respect for human rights</w:t>
      </w:r>
      <w:r w:rsidR="00FC2027" w:rsidRPr="00B83A34">
        <w:rPr>
          <w:b/>
          <w:lang w:val="en-GB"/>
        </w:rPr>
        <w:t>,</w:t>
      </w:r>
      <w:r w:rsidR="006E7F1D" w:rsidRPr="00B83A34">
        <w:rPr>
          <w:b/>
          <w:lang w:val="en-GB"/>
        </w:rPr>
        <w:t xml:space="preserve"> n</w:t>
      </w:r>
      <w:r w:rsidR="001B5481" w:rsidRPr="00B83A34">
        <w:rPr>
          <w:b/>
          <w:lang w:val="en-GB"/>
        </w:rPr>
        <w:t xml:space="preserve">on-discrimination and liberal democracy, blinds it to the </w:t>
      </w:r>
      <w:r w:rsidR="00CB02C0" w:rsidRPr="00B83A34">
        <w:rPr>
          <w:b/>
          <w:lang w:val="en-GB"/>
        </w:rPr>
        <w:t xml:space="preserve">structural </w:t>
      </w:r>
      <w:r w:rsidR="001B5481" w:rsidRPr="00B83A34">
        <w:rPr>
          <w:b/>
          <w:lang w:val="en-GB"/>
        </w:rPr>
        <w:t>racism faced by Afro-Swedes and Africans in its midst. No country is free of racism</w:t>
      </w:r>
      <w:r w:rsidR="00B478D9" w:rsidRPr="00C96360">
        <w:rPr>
          <w:b/>
          <w:lang w:val="en-GB"/>
        </w:rPr>
        <w:t>,</w:t>
      </w:r>
      <w:r w:rsidR="001B5481" w:rsidRPr="00B83A34">
        <w:rPr>
          <w:b/>
          <w:lang w:val="en-GB"/>
        </w:rPr>
        <w:t xml:space="preserve"> and Sweden is not an exception. For a nation that has been perceived as having a long tradition of tolerance and openness, the relative silence around racism</w:t>
      </w:r>
      <w:r w:rsidR="00CB02C0" w:rsidRPr="00B83A34">
        <w:rPr>
          <w:b/>
          <w:lang w:val="en-GB"/>
        </w:rPr>
        <w:t xml:space="preserve">, </w:t>
      </w:r>
      <w:r w:rsidR="001B5481" w:rsidRPr="00B83A34">
        <w:rPr>
          <w:b/>
          <w:lang w:val="en-GB"/>
        </w:rPr>
        <w:t>racial discrimination</w:t>
      </w:r>
      <w:r w:rsidR="00CB02C0" w:rsidRPr="00B83A34">
        <w:rPr>
          <w:b/>
          <w:lang w:val="en-GB"/>
        </w:rPr>
        <w:t xml:space="preserve"> and Afrophobia</w:t>
      </w:r>
      <w:r w:rsidR="001B5481" w:rsidRPr="00B83A34">
        <w:rPr>
          <w:b/>
          <w:lang w:val="en-GB"/>
        </w:rPr>
        <w:t xml:space="preserve"> is surprising and worrying. Correcting this unacceptable situation can only be done through education of the entire society</w:t>
      </w:r>
      <w:r w:rsidR="00FB264C" w:rsidRPr="00B83A34">
        <w:rPr>
          <w:b/>
          <w:lang w:val="en-GB"/>
        </w:rPr>
        <w:t>, from top to bottom,</w:t>
      </w:r>
      <w:r w:rsidR="001B5481" w:rsidRPr="00B83A34">
        <w:rPr>
          <w:b/>
          <w:lang w:val="en-GB"/>
        </w:rPr>
        <w:t xml:space="preserve"> </w:t>
      </w:r>
      <w:r w:rsidR="00B478D9" w:rsidRPr="00C96360">
        <w:rPr>
          <w:b/>
          <w:lang w:val="en-GB"/>
        </w:rPr>
        <w:t>with</w:t>
      </w:r>
      <w:r w:rsidR="00B478D9" w:rsidRPr="00B83A34">
        <w:rPr>
          <w:b/>
          <w:lang w:val="en-GB"/>
        </w:rPr>
        <w:t xml:space="preserve"> </w:t>
      </w:r>
      <w:r w:rsidR="001B5481" w:rsidRPr="00B83A34">
        <w:rPr>
          <w:b/>
          <w:lang w:val="en-GB"/>
        </w:rPr>
        <w:t>Sweden facing up to its colonial past</w:t>
      </w:r>
      <w:r w:rsidR="006E7F1D" w:rsidRPr="00B83A34">
        <w:rPr>
          <w:b/>
          <w:lang w:val="en-GB"/>
        </w:rPr>
        <w:t xml:space="preserve"> and the legacies of European colonialism more broadly</w:t>
      </w:r>
      <w:r w:rsidR="001B5481" w:rsidRPr="00B83A34">
        <w:rPr>
          <w:b/>
          <w:lang w:val="en-GB"/>
        </w:rPr>
        <w:t>. The lack of knowledge of the history of the transatlantic trade</w:t>
      </w:r>
      <w:r w:rsidR="00AB7E87" w:rsidRPr="00B83A34">
        <w:rPr>
          <w:b/>
          <w:lang w:val="en-GB"/>
        </w:rPr>
        <w:t xml:space="preserve"> in captured Africans</w:t>
      </w:r>
      <w:r w:rsidR="00CB02C0" w:rsidRPr="00B83A34">
        <w:rPr>
          <w:b/>
          <w:lang w:val="en-GB"/>
        </w:rPr>
        <w:t>, enslavement, colonialism</w:t>
      </w:r>
      <w:r w:rsidR="001B5481" w:rsidRPr="00B83A34">
        <w:rPr>
          <w:b/>
          <w:lang w:val="en-GB"/>
        </w:rPr>
        <w:t xml:space="preserve"> and the</w:t>
      </w:r>
      <w:r w:rsidR="006E7F1D" w:rsidRPr="00B83A34">
        <w:rPr>
          <w:b/>
          <w:lang w:val="en-GB"/>
        </w:rPr>
        <w:t xml:space="preserve"> cultures </w:t>
      </w:r>
      <w:r w:rsidR="001B5481" w:rsidRPr="00B83A34">
        <w:rPr>
          <w:b/>
          <w:lang w:val="en-GB"/>
        </w:rPr>
        <w:t>of Africa is perpetuating modern</w:t>
      </w:r>
      <w:r w:rsidR="00B478D9" w:rsidRPr="00C96360">
        <w:rPr>
          <w:b/>
          <w:lang w:val="en-GB"/>
        </w:rPr>
        <w:t>-</w:t>
      </w:r>
      <w:r w:rsidR="001B5481" w:rsidRPr="00B83A34">
        <w:rPr>
          <w:b/>
          <w:lang w:val="en-GB"/>
        </w:rPr>
        <w:t>day racism</w:t>
      </w:r>
      <w:r w:rsidR="00CB02C0" w:rsidRPr="00B83A34">
        <w:rPr>
          <w:b/>
          <w:lang w:val="en-GB"/>
        </w:rPr>
        <w:t xml:space="preserve"> and </w:t>
      </w:r>
      <w:r w:rsidR="00B478D9" w:rsidRPr="00B83A34">
        <w:rPr>
          <w:b/>
          <w:lang w:val="en-GB"/>
        </w:rPr>
        <w:t>essentiali</w:t>
      </w:r>
      <w:r w:rsidR="00B478D9" w:rsidRPr="00C96360">
        <w:rPr>
          <w:b/>
          <w:lang w:val="en-GB"/>
        </w:rPr>
        <w:t>z</w:t>
      </w:r>
      <w:r w:rsidR="00B478D9" w:rsidRPr="00B83A34">
        <w:rPr>
          <w:b/>
          <w:lang w:val="en-GB"/>
        </w:rPr>
        <w:t xml:space="preserve">ation </w:t>
      </w:r>
      <w:r w:rsidR="00CB02C0" w:rsidRPr="00B83A34">
        <w:rPr>
          <w:b/>
          <w:lang w:val="en-GB"/>
        </w:rPr>
        <w:t>of Afro</w:t>
      </w:r>
      <w:r w:rsidR="00F832E2" w:rsidRPr="00B83A34">
        <w:rPr>
          <w:b/>
          <w:lang w:val="en-GB"/>
        </w:rPr>
        <w:t>-</w:t>
      </w:r>
      <w:r w:rsidR="006E7F1D" w:rsidRPr="00B83A34">
        <w:rPr>
          <w:b/>
          <w:lang w:val="en-GB"/>
        </w:rPr>
        <w:t>S</w:t>
      </w:r>
      <w:r w:rsidR="00CB02C0" w:rsidRPr="00B83A34">
        <w:rPr>
          <w:b/>
          <w:lang w:val="en-GB"/>
        </w:rPr>
        <w:t>wedes</w:t>
      </w:r>
      <w:r w:rsidR="001B5481" w:rsidRPr="00B83A34">
        <w:rPr>
          <w:b/>
          <w:lang w:val="en-GB"/>
        </w:rPr>
        <w:t xml:space="preserve">. </w:t>
      </w:r>
    </w:p>
    <w:p w:rsidR="00356317" w:rsidRPr="00B83A34" w:rsidRDefault="00B83A34" w:rsidP="00B83A34">
      <w:pPr>
        <w:pStyle w:val="SingleTxtG"/>
        <w:rPr>
          <w:b/>
          <w:lang w:val="en-GB"/>
        </w:rPr>
      </w:pPr>
      <w:r w:rsidRPr="00B83A34">
        <w:rPr>
          <w:bCs/>
          <w:lang w:val="en-GB"/>
        </w:rPr>
        <w:t>97.</w:t>
      </w:r>
      <w:r w:rsidRPr="00B83A34">
        <w:rPr>
          <w:bCs/>
          <w:lang w:val="en-GB"/>
        </w:rPr>
        <w:tab/>
      </w:r>
      <w:r w:rsidR="001B5481" w:rsidRPr="00B83A34">
        <w:rPr>
          <w:b/>
          <w:lang w:val="en-GB"/>
        </w:rPr>
        <w:t xml:space="preserve">The Working Group was informed that </w:t>
      </w:r>
      <w:r w:rsidR="00B478D9" w:rsidRPr="00C96360">
        <w:rPr>
          <w:b/>
          <w:lang w:val="en-GB"/>
        </w:rPr>
        <w:t xml:space="preserve">the </w:t>
      </w:r>
      <w:r w:rsidR="001B5481" w:rsidRPr="00B83A34">
        <w:rPr>
          <w:b/>
          <w:lang w:val="en-GB"/>
        </w:rPr>
        <w:t xml:space="preserve">Government does not collect disaggregated data on the basis of race and ethnicity. This results in an inability to recognize and address structural discrimination. The focus only on the country of origin makes it extremely difficult to monitor and take action to address racism. </w:t>
      </w:r>
      <w:r w:rsidR="00B478D9" w:rsidRPr="00C96360">
        <w:rPr>
          <w:b/>
          <w:lang w:val="en-GB"/>
        </w:rPr>
        <w:t>The Working Group</w:t>
      </w:r>
      <w:r w:rsidR="00B478D9" w:rsidRPr="00B83A34">
        <w:rPr>
          <w:b/>
          <w:lang w:val="en-GB"/>
        </w:rPr>
        <w:t xml:space="preserve"> </w:t>
      </w:r>
      <w:r w:rsidR="001B5481" w:rsidRPr="00B83A34">
        <w:rPr>
          <w:b/>
          <w:lang w:val="en-GB"/>
        </w:rPr>
        <w:t>recommend</w:t>
      </w:r>
      <w:r w:rsidR="00B478D9" w:rsidRPr="00C96360">
        <w:rPr>
          <w:b/>
          <w:lang w:val="en-GB"/>
        </w:rPr>
        <w:t>s</w:t>
      </w:r>
      <w:r w:rsidR="001B5481" w:rsidRPr="00B83A34">
        <w:rPr>
          <w:b/>
          <w:lang w:val="en-GB"/>
        </w:rPr>
        <w:t xml:space="preserve"> that the Government conduct surveys based on self-identification. </w:t>
      </w:r>
    </w:p>
    <w:p w:rsidR="00356317" w:rsidRPr="00B83A34" w:rsidRDefault="00B83A34" w:rsidP="00B83A34">
      <w:pPr>
        <w:pStyle w:val="SingleTxtG"/>
        <w:rPr>
          <w:b/>
          <w:lang w:val="en-GB"/>
        </w:rPr>
      </w:pPr>
      <w:r w:rsidRPr="00B83A34">
        <w:rPr>
          <w:bCs/>
          <w:lang w:val="en-GB"/>
        </w:rPr>
        <w:t>98.</w:t>
      </w:r>
      <w:r w:rsidRPr="00B83A34">
        <w:rPr>
          <w:bCs/>
          <w:lang w:val="en-GB"/>
        </w:rPr>
        <w:tab/>
      </w:r>
      <w:r w:rsidR="001B5481" w:rsidRPr="00B83A34">
        <w:rPr>
          <w:b/>
          <w:lang w:val="en-GB"/>
        </w:rPr>
        <w:t xml:space="preserve">The Working Group was introduced to some statistical and academic research which </w:t>
      </w:r>
      <w:r w:rsidR="00027662" w:rsidRPr="00B83A34">
        <w:rPr>
          <w:b/>
          <w:lang w:val="en-GB"/>
        </w:rPr>
        <w:t xml:space="preserve">confirms </w:t>
      </w:r>
      <w:r w:rsidR="001B5481" w:rsidRPr="00B83A34">
        <w:rPr>
          <w:b/>
          <w:lang w:val="en-GB"/>
        </w:rPr>
        <w:t xml:space="preserve">the existence of racial discrimination and profiling, especially in the report on Afrophobia funded by Government – </w:t>
      </w:r>
      <w:r w:rsidR="00E314E6" w:rsidRPr="00B83A34">
        <w:rPr>
          <w:b/>
          <w:lang w:val="en-GB"/>
        </w:rPr>
        <w:t xml:space="preserve">its findings and recommendations </w:t>
      </w:r>
      <w:r w:rsidR="001B5481" w:rsidRPr="00B83A34">
        <w:rPr>
          <w:b/>
          <w:lang w:val="en-GB"/>
        </w:rPr>
        <w:t xml:space="preserve">need to be acted upon. </w:t>
      </w:r>
      <w:r w:rsidR="00B478D9" w:rsidRPr="00C96360">
        <w:rPr>
          <w:b/>
          <w:lang w:val="en-GB"/>
        </w:rPr>
        <w:t>The Group</w:t>
      </w:r>
      <w:r w:rsidR="00B478D9" w:rsidRPr="00B83A34">
        <w:rPr>
          <w:b/>
          <w:lang w:val="en-GB"/>
        </w:rPr>
        <w:t xml:space="preserve"> </w:t>
      </w:r>
      <w:r w:rsidR="001B5481" w:rsidRPr="00B83A34">
        <w:rPr>
          <w:b/>
          <w:lang w:val="en-GB"/>
        </w:rPr>
        <w:t xml:space="preserve">heard about discrimination in access to health, housing and employment. </w:t>
      </w:r>
      <w:r w:rsidR="00B478D9" w:rsidRPr="00C96360">
        <w:rPr>
          <w:b/>
          <w:lang w:val="en-GB"/>
        </w:rPr>
        <w:t>It is</w:t>
      </w:r>
      <w:r w:rsidR="001B5481" w:rsidRPr="00B83A34">
        <w:rPr>
          <w:b/>
          <w:lang w:val="en-GB"/>
        </w:rPr>
        <w:t xml:space="preserve"> concerned about the existence of segregated neighbourhoods and reports that health clinics, banks and other essential services are being pulled out of some “ethnic” neighbourhoods. </w:t>
      </w:r>
    </w:p>
    <w:p w:rsidR="004F1704" w:rsidRPr="00B83A34" w:rsidRDefault="00B83A34" w:rsidP="00B83A34">
      <w:pPr>
        <w:pStyle w:val="SingleTxtG"/>
        <w:rPr>
          <w:b/>
          <w:lang w:val="en-GB"/>
        </w:rPr>
      </w:pPr>
      <w:r w:rsidRPr="00B83A34">
        <w:rPr>
          <w:bCs/>
          <w:lang w:val="en-GB"/>
        </w:rPr>
        <w:t>99.</w:t>
      </w:r>
      <w:r w:rsidRPr="00B83A34">
        <w:rPr>
          <w:bCs/>
          <w:lang w:val="en-GB"/>
        </w:rPr>
        <w:tab/>
      </w:r>
      <w:r w:rsidR="001B5481" w:rsidRPr="00B83A34">
        <w:rPr>
          <w:b/>
          <w:lang w:val="en-GB"/>
        </w:rPr>
        <w:t xml:space="preserve">The study on Afrophobia provides </w:t>
      </w:r>
      <w:r w:rsidR="00D22FBC" w:rsidRPr="00C96360">
        <w:rPr>
          <w:b/>
          <w:lang w:val="en-GB"/>
        </w:rPr>
        <w:t xml:space="preserve">an </w:t>
      </w:r>
      <w:r w:rsidR="001B5481" w:rsidRPr="00B83A34">
        <w:rPr>
          <w:b/>
          <w:lang w:val="en-GB"/>
        </w:rPr>
        <w:t xml:space="preserve">indication of the scale of the problem with clear data that Afro-Swedes and Africans are at the bottom of the socio-economic ladder, regardless of their educational level and citizenship status. Another concern highlighted by communities was the alleged arbitrary interference in family life of Afro-Swedes and Africans. Racial discrimination is also manifested in lack of access to justice and the failure to protect, effectively prosecute and deter Afrophobic hate crimes. We are also concerned about allegations that law enforcement agencies act with impunity when targeting Afro-Swedes and Africans. </w:t>
      </w:r>
    </w:p>
    <w:p w:rsidR="004F1704" w:rsidRPr="00B83A34" w:rsidRDefault="00B83A34" w:rsidP="00B83A34">
      <w:pPr>
        <w:pStyle w:val="SingleTxtG"/>
        <w:rPr>
          <w:b/>
          <w:lang w:val="en-GB"/>
        </w:rPr>
      </w:pPr>
      <w:r w:rsidRPr="00B83A34">
        <w:rPr>
          <w:bCs/>
          <w:lang w:val="en-GB"/>
        </w:rPr>
        <w:t>100.</w:t>
      </w:r>
      <w:r w:rsidRPr="00B83A34">
        <w:rPr>
          <w:bCs/>
          <w:lang w:val="en-GB"/>
        </w:rPr>
        <w:tab/>
      </w:r>
      <w:r w:rsidR="001B5481" w:rsidRPr="00B83A34">
        <w:rPr>
          <w:b/>
          <w:lang w:val="en-GB"/>
        </w:rPr>
        <w:t>According to available statistics</w:t>
      </w:r>
      <w:r w:rsidR="00B478D9" w:rsidRPr="00C96360">
        <w:rPr>
          <w:b/>
          <w:lang w:val="en-GB"/>
        </w:rPr>
        <w:t>,</w:t>
      </w:r>
      <w:r w:rsidR="001B5481" w:rsidRPr="00B83A34">
        <w:rPr>
          <w:b/>
          <w:lang w:val="en-GB"/>
        </w:rPr>
        <w:t xml:space="preserve"> Afro-Swedes are most exposed to hate crimes, and reports of Afrophobic hate crimes have increased by 24</w:t>
      </w:r>
      <w:r w:rsidR="00DF40C8" w:rsidRPr="00C96360">
        <w:rPr>
          <w:b/>
          <w:lang w:val="en-GB"/>
        </w:rPr>
        <w:t xml:space="preserve"> per cent</w:t>
      </w:r>
      <w:r w:rsidR="001B5481" w:rsidRPr="00B83A34">
        <w:rPr>
          <w:b/>
          <w:lang w:val="en-GB"/>
        </w:rPr>
        <w:t xml:space="preserve"> since 2008. In this context, hate crime units and investigators are insufficient. Many cases are reported but few are investigated and prosecuted. The Swedish Police </w:t>
      </w:r>
      <w:r w:rsidR="00B478D9" w:rsidRPr="00C96360">
        <w:rPr>
          <w:b/>
          <w:lang w:val="en-GB"/>
        </w:rPr>
        <w:t>are</w:t>
      </w:r>
      <w:r w:rsidR="00B478D9" w:rsidRPr="00B83A34">
        <w:rPr>
          <w:b/>
          <w:lang w:val="en-GB"/>
        </w:rPr>
        <w:t xml:space="preserve"> </w:t>
      </w:r>
      <w:r w:rsidR="001B5481" w:rsidRPr="00B83A34">
        <w:rPr>
          <w:b/>
          <w:lang w:val="en-GB"/>
        </w:rPr>
        <w:t>facing serious knowledge, security and capacity gaps in dealing with Afrophobic hate crimes. There has been a rise of ultranationalist right</w:t>
      </w:r>
      <w:r w:rsidR="00B478D9" w:rsidRPr="00C96360">
        <w:rPr>
          <w:b/>
          <w:lang w:val="en-GB"/>
        </w:rPr>
        <w:t>-</w:t>
      </w:r>
      <w:r w:rsidR="001B5481" w:rsidRPr="00B83A34">
        <w:rPr>
          <w:b/>
          <w:lang w:val="en-GB"/>
        </w:rPr>
        <w:t>wing groups and political parties</w:t>
      </w:r>
      <w:r w:rsidR="00B478D9" w:rsidRPr="00C96360">
        <w:rPr>
          <w:b/>
          <w:lang w:val="en-GB"/>
        </w:rPr>
        <w:t>,</w:t>
      </w:r>
      <w:r w:rsidR="001B5481" w:rsidRPr="00B83A34">
        <w:rPr>
          <w:b/>
          <w:lang w:val="en-GB"/>
        </w:rPr>
        <w:t xml:space="preserve"> and the Working Group is concerned that there is a heightened xenophobic and racist attitude against Afro-Swedes and Africans. </w:t>
      </w:r>
    </w:p>
    <w:p w:rsidR="00A91038" w:rsidRPr="00B83A34" w:rsidRDefault="00B83A34" w:rsidP="00B83A34">
      <w:pPr>
        <w:pStyle w:val="SingleTxtG"/>
        <w:rPr>
          <w:b/>
          <w:lang w:val="en-GB"/>
        </w:rPr>
      </w:pPr>
      <w:r w:rsidRPr="00B83A34">
        <w:rPr>
          <w:bCs/>
          <w:lang w:val="en-GB"/>
        </w:rPr>
        <w:t>101.</w:t>
      </w:r>
      <w:r w:rsidRPr="00B83A34">
        <w:rPr>
          <w:bCs/>
          <w:lang w:val="en-GB"/>
        </w:rPr>
        <w:tab/>
      </w:r>
      <w:r w:rsidR="00A91038" w:rsidRPr="00B83A34">
        <w:rPr>
          <w:b/>
          <w:lang w:val="en-GB"/>
        </w:rPr>
        <w:t xml:space="preserve">The following recommendations </w:t>
      </w:r>
      <w:r w:rsidR="00437E54" w:rsidRPr="00B83A34">
        <w:rPr>
          <w:b/>
          <w:lang w:val="en-GB"/>
        </w:rPr>
        <w:t xml:space="preserve">are made </w:t>
      </w:r>
      <w:r w:rsidR="00A91038" w:rsidRPr="00B83A34">
        <w:rPr>
          <w:b/>
          <w:lang w:val="en-GB"/>
        </w:rPr>
        <w:t>to assist Sweden in its efforts to tackle Afrophobia and combat all forms of racism, racial discrimination, xenophobia and related intolerance</w:t>
      </w:r>
      <w:r w:rsidR="007A6192" w:rsidRPr="00B83A34">
        <w:rPr>
          <w:b/>
          <w:lang w:val="en-GB"/>
        </w:rPr>
        <w:t xml:space="preserve">, inter alia islamophobia, </w:t>
      </w:r>
      <w:r w:rsidR="00A91038" w:rsidRPr="00B83A34">
        <w:rPr>
          <w:b/>
          <w:lang w:val="en-GB"/>
        </w:rPr>
        <w:t>in society</w:t>
      </w:r>
      <w:r w:rsidR="007A6192" w:rsidRPr="00B83A34">
        <w:rPr>
          <w:b/>
          <w:lang w:val="en-GB"/>
        </w:rPr>
        <w:t xml:space="preserve"> </w:t>
      </w:r>
      <w:r w:rsidR="00AB7E87" w:rsidRPr="00B83A34">
        <w:rPr>
          <w:b/>
          <w:lang w:val="en-GB"/>
        </w:rPr>
        <w:t>faced by</w:t>
      </w:r>
      <w:r w:rsidR="007A6192" w:rsidRPr="00B83A34">
        <w:rPr>
          <w:b/>
          <w:lang w:val="en-GB"/>
        </w:rPr>
        <w:t xml:space="preserve"> </w:t>
      </w:r>
      <w:r w:rsidR="00B478D9" w:rsidRPr="00C96360">
        <w:rPr>
          <w:b/>
          <w:lang w:val="en-GB"/>
        </w:rPr>
        <w:t>A</w:t>
      </w:r>
      <w:r w:rsidR="00B478D9" w:rsidRPr="00B83A34">
        <w:rPr>
          <w:b/>
          <w:lang w:val="en-GB"/>
        </w:rPr>
        <w:t>fro</w:t>
      </w:r>
      <w:r w:rsidR="00B478D9" w:rsidRPr="00C96360">
        <w:rPr>
          <w:b/>
          <w:lang w:val="en-GB"/>
        </w:rPr>
        <w:t>-S</w:t>
      </w:r>
      <w:r w:rsidR="007A6192" w:rsidRPr="00B83A34">
        <w:rPr>
          <w:b/>
          <w:lang w:val="en-GB"/>
        </w:rPr>
        <w:t>wedes and African</w:t>
      </w:r>
      <w:r w:rsidR="00AB7E87" w:rsidRPr="00B83A34">
        <w:rPr>
          <w:b/>
          <w:lang w:val="en-GB"/>
        </w:rPr>
        <w:t>s</w:t>
      </w:r>
      <w:r w:rsidR="00A91038" w:rsidRPr="00B83A34">
        <w:rPr>
          <w:b/>
          <w:lang w:val="en-GB"/>
        </w:rPr>
        <w:t>.</w:t>
      </w:r>
    </w:p>
    <w:p w:rsidR="00ED6731" w:rsidRPr="00B83A34" w:rsidRDefault="00777A35" w:rsidP="00386DDC">
      <w:pPr>
        <w:pStyle w:val="H1G"/>
        <w:rPr>
          <w:lang w:val="en-GB"/>
        </w:rPr>
      </w:pPr>
      <w:r w:rsidRPr="00B83A34">
        <w:rPr>
          <w:lang w:val="en-GB"/>
        </w:rPr>
        <w:tab/>
        <w:t>B.</w:t>
      </w:r>
      <w:r w:rsidRPr="00B83A34">
        <w:rPr>
          <w:lang w:val="en-GB"/>
        </w:rPr>
        <w:tab/>
      </w:r>
      <w:r w:rsidR="00ED6731" w:rsidRPr="00B83A34">
        <w:rPr>
          <w:lang w:val="en-GB"/>
        </w:rPr>
        <w:t>Recommendations</w:t>
      </w:r>
    </w:p>
    <w:p w:rsidR="00E9399B" w:rsidRPr="00B83A34" w:rsidRDefault="00B83A34" w:rsidP="00B83A34">
      <w:pPr>
        <w:pStyle w:val="SingleTxtG"/>
        <w:rPr>
          <w:b/>
          <w:lang w:val="en-GB"/>
        </w:rPr>
      </w:pPr>
      <w:r w:rsidRPr="00B83A34">
        <w:rPr>
          <w:bCs/>
          <w:lang w:val="en-GB"/>
        </w:rPr>
        <w:t>102.</w:t>
      </w:r>
      <w:r w:rsidRPr="00B83A34">
        <w:rPr>
          <w:bCs/>
          <w:lang w:val="en-GB"/>
        </w:rPr>
        <w:tab/>
      </w:r>
      <w:r w:rsidR="005157C5" w:rsidRPr="00B83A34">
        <w:rPr>
          <w:b/>
          <w:lang w:val="en-GB"/>
        </w:rPr>
        <w:t xml:space="preserve">The </w:t>
      </w:r>
      <w:r w:rsidR="00B478D9" w:rsidRPr="00C96360">
        <w:rPr>
          <w:b/>
          <w:lang w:val="en-GB"/>
        </w:rPr>
        <w:t xml:space="preserve">Working Group of Experts on People of African Descent </w:t>
      </w:r>
      <w:r w:rsidR="005157C5" w:rsidRPr="00B83A34">
        <w:rPr>
          <w:b/>
          <w:lang w:val="en-GB"/>
        </w:rPr>
        <w:t>urge</w:t>
      </w:r>
      <w:r w:rsidR="00B478D9" w:rsidRPr="00C96360">
        <w:rPr>
          <w:b/>
          <w:lang w:val="en-GB"/>
        </w:rPr>
        <w:t>s</w:t>
      </w:r>
      <w:r w:rsidR="005157C5" w:rsidRPr="00B83A34">
        <w:rPr>
          <w:b/>
          <w:lang w:val="en-GB"/>
        </w:rPr>
        <w:t xml:space="preserve"> the Government to implement plans to ensure the protection of the rights of people of African descent as a demonstration of Sweden’s commitment to fulfil its human rights obligations for all victims of racism, racial discrimination, xenophobia and related intolerance.</w:t>
      </w:r>
      <w:r w:rsidR="00264D5E" w:rsidRPr="00B83A34">
        <w:rPr>
          <w:b/>
          <w:lang w:val="en-GB"/>
        </w:rPr>
        <w:t xml:space="preserve"> </w:t>
      </w:r>
      <w:r w:rsidR="00E77E2E" w:rsidRPr="00B83A34">
        <w:rPr>
          <w:b/>
          <w:lang w:val="en-GB"/>
        </w:rPr>
        <w:t>T</w:t>
      </w:r>
      <w:r w:rsidR="00040654" w:rsidRPr="00B83A34">
        <w:rPr>
          <w:b/>
          <w:lang w:val="en-GB"/>
        </w:rPr>
        <w:t xml:space="preserve">he experts </w:t>
      </w:r>
      <w:r w:rsidR="001C7651" w:rsidRPr="00B83A34">
        <w:rPr>
          <w:b/>
          <w:lang w:val="en-GB"/>
        </w:rPr>
        <w:t>recommend that t</w:t>
      </w:r>
      <w:r w:rsidR="00264D5E" w:rsidRPr="00B83A34">
        <w:rPr>
          <w:b/>
          <w:lang w:val="en-GB"/>
        </w:rPr>
        <w:t xml:space="preserve">he </w:t>
      </w:r>
      <w:r w:rsidR="009E0EC9" w:rsidRPr="00C96360">
        <w:rPr>
          <w:b/>
          <w:lang w:val="en-GB"/>
        </w:rPr>
        <w:t>Multicultural Centre</w:t>
      </w:r>
      <w:r w:rsidR="009E0EC9" w:rsidRPr="00B83A34">
        <w:rPr>
          <w:b/>
          <w:lang w:val="en-GB"/>
        </w:rPr>
        <w:t xml:space="preserve"> Afrophobia 2014 report </w:t>
      </w:r>
      <w:r w:rsidR="00264D5E" w:rsidRPr="00B83A34">
        <w:rPr>
          <w:b/>
          <w:lang w:val="en-GB"/>
        </w:rPr>
        <w:t xml:space="preserve">recommendations </w:t>
      </w:r>
      <w:r w:rsidR="009E0EC9" w:rsidRPr="00C96360">
        <w:rPr>
          <w:b/>
          <w:lang w:val="en-GB"/>
        </w:rPr>
        <w:t>be</w:t>
      </w:r>
      <w:r w:rsidR="009E0EC9" w:rsidRPr="00B83A34">
        <w:rPr>
          <w:b/>
          <w:lang w:val="en-GB"/>
        </w:rPr>
        <w:t xml:space="preserve"> </w:t>
      </w:r>
      <w:r w:rsidR="00264D5E" w:rsidRPr="00B83A34">
        <w:rPr>
          <w:b/>
          <w:lang w:val="en-GB"/>
        </w:rPr>
        <w:t>implemented.</w:t>
      </w:r>
    </w:p>
    <w:p w:rsidR="00933967" w:rsidRPr="00B83A34" w:rsidRDefault="00B83A34" w:rsidP="00B83A34">
      <w:pPr>
        <w:pStyle w:val="SingleTxtG"/>
        <w:rPr>
          <w:b/>
          <w:lang w:val="en-GB"/>
        </w:rPr>
      </w:pPr>
      <w:r w:rsidRPr="00B83A34">
        <w:rPr>
          <w:bCs/>
          <w:lang w:val="en-GB"/>
        </w:rPr>
        <w:t>103.</w:t>
      </w:r>
      <w:r w:rsidRPr="00B83A34">
        <w:rPr>
          <w:bCs/>
          <w:lang w:val="en-GB"/>
        </w:rPr>
        <w:tab/>
      </w:r>
      <w:r w:rsidR="00EA250E" w:rsidRPr="00B83A34">
        <w:rPr>
          <w:b/>
          <w:lang w:val="en-GB"/>
        </w:rPr>
        <w:t xml:space="preserve">With regard to the media, while respecting the freedom of expression, the </w:t>
      </w:r>
      <w:r w:rsidR="009E0EC9" w:rsidRPr="00C96360">
        <w:rPr>
          <w:b/>
          <w:lang w:val="en-GB"/>
        </w:rPr>
        <w:t>G</w:t>
      </w:r>
      <w:r w:rsidR="009E0EC9" w:rsidRPr="00B83A34">
        <w:rPr>
          <w:b/>
          <w:lang w:val="en-GB"/>
        </w:rPr>
        <w:t xml:space="preserve">overnment </w:t>
      </w:r>
      <w:r w:rsidR="00EA250E" w:rsidRPr="00B83A34">
        <w:rPr>
          <w:b/>
          <w:lang w:val="en-GB"/>
        </w:rPr>
        <w:t xml:space="preserve">should take </w:t>
      </w:r>
      <w:r w:rsidR="00A70D8B" w:rsidRPr="00B83A34">
        <w:rPr>
          <w:b/>
          <w:lang w:val="en-GB"/>
        </w:rPr>
        <w:t xml:space="preserve">further </w:t>
      </w:r>
      <w:r w:rsidR="00EA250E" w:rsidRPr="00B83A34">
        <w:rPr>
          <w:b/>
          <w:lang w:val="en-GB"/>
        </w:rPr>
        <w:t xml:space="preserve">steps to </w:t>
      </w:r>
      <w:r w:rsidR="00933967" w:rsidRPr="00B83A34">
        <w:rPr>
          <w:b/>
          <w:lang w:val="en-GB"/>
        </w:rPr>
        <w:t>prevent, combat and prosecute hate speech and hate crimes</w:t>
      </w:r>
      <w:r w:rsidR="009E0EC9" w:rsidRPr="00C96360">
        <w:rPr>
          <w:b/>
          <w:lang w:val="en-GB"/>
        </w:rPr>
        <w:t>,</w:t>
      </w:r>
      <w:r w:rsidR="00933967" w:rsidRPr="00B83A34">
        <w:rPr>
          <w:b/>
          <w:lang w:val="en-GB"/>
        </w:rPr>
        <w:t xml:space="preserve"> and </w:t>
      </w:r>
      <w:r w:rsidR="00EA250E" w:rsidRPr="00B83A34">
        <w:rPr>
          <w:b/>
          <w:lang w:val="en-GB"/>
        </w:rPr>
        <w:t xml:space="preserve">ensure that no media outlet engages in incitement to racial, religious or xenophobic hatred. </w:t>
      </w:r>
    </w:p>
    <w:p w:rsidR="00933967" w:rsidRPr="00B83A34" w:rsidRDefault="00B83A34" w:rsidP="00B83A34">
      <w:pPr>
        <w:pStyle w:val="SingleTxtG"/>
        <w:rPr>
          <w:b/>
          <w:lang w:val="en-GB"/>
        </w:rPr>
      </w:pPr>
      <w:r w:rsidRPr="00B83A34">
        <w:rPr>
          <w:bCs/>
          <w:lang w:val="en-GB"/>
        </w:rPr>
        <w:t>104.</w:t>
      </w:r>
      <w:r w:rsidRPr="00B83A34">
        <w:rPr>
          <w:bCs/>
          <w:lang w:val="en-GB"/>
        </w:rPr>
        <w:tab/>
      </w:r>
      <w:r w:rsidR="00EA250E" w:rsidRPr="00B83A34">
        <w:rPr>
          <w:b/>
          <w:lang w:val="en-GB"/>
        </w:rPr>
        <w:t xml:space="preserve">To increase trust in the system, there is </w:t>
      </w:r>
      <w:r w:rsidR="009E0EC9" w:rsidRPr="00C96360">
        <w:rPr>
          <w:b/>
          <w:lang w:val="en-GB"/>
        </w:rPr>
        <w:t xml:space="preserve">a </w:t>
      </w:r>
      <w:r w:rsidR="00EA250E" w:rsidRPr="00B83A34">
        <w:rPr>
          <w:b/>
          <w:lang w:val="en-GB"/>
        </w:rPr>
        <w:t>need for an oversight mechanism independent from the Police force</w:t>
      </w:r>
      <w:r w:rsidR="009E0EC9" w:rsidRPr="00C96360">
        <w:rPr>
          <w:b/>
          <w:lang w:val="en-GB"/>
        </w:rPr>
        <w:t>,</w:t>
      </w:r>
      <w:r w:rsidR="00EA250E" w:rsidRPr="00B83A34">
        <w:rPr>
          <w:b/>
          <w:lang w:val="en-GB"/>
        </w:rPr>
        <w:t xml:space="preserve"> with a mandate to carry out investigations into police misconduct, including acts of racism or racial discrimination. </w:t>
      </w:r>
      <w:r w:rsidR="00933967" w:rsidRPr="00B83A34">
        <w:rPr>
          <w:b/>
          <w:lang w:val="en-GB"/>
        </w:rPr>
        <w:t xml:space="preserve">Steps should be taken to monitor and document racial and ethnic profiling in the police force, customs </w:t>
      </w:r>
      <w:r w:rsidR="003855C9" w:rsidRPr="00B83A34">
        <w:rPr>
          <w:b/>
          <w:lang w:val="en-GB"/>
        </w:rPr>
        <w:t>and immigration</w:t>
      </w:r>
      <w:r w:rsidR="00933967" w:rsidRPr="00B83A34">
        <w:rPr>
          <w:b/>
          <w:lang w:val="en-GB"/>
        </w:rPr>
        <w:t xml:space="preserve"> control</w:t>
      </w:r>
      <w:r w:rsidR="009E0EC9" w:rsidRPr="00C96360">
        <w:rPr>
          <w:b/>
          <w:lang w:val="en-GB"/>
        </w:rPr>
        <w:t>,</w:t>
      </w:r>
      <w:r w:rsidR="00933967" w:rsidRPr="00B83A34">
        <w:rPr>
          <w:b/>
          <w:lang w:val="en-GB"/>
        </w:rPr>
        <w:t xml:space="preserve"> and in security and counter-terrorism actions.</w:t>
      </w:r>
    </w:p>
    <w:p w:rsidR="002B3207" w:rsidRPr="00B83A34" w:rsidRDefault="00B83A34" w:rsidP="00B83A34">
      <w:pPr>
        <w:pStyle w:val="SingleTxtG"/>
        <w:rPr>
          <w:b/>
          <w:lang w:val="en-GB"/>
        </w:rPr>
      </w:pPr>
      <w:r w:rsidRPr="00B83A34">
        <w:rPr>
          <w:bCs/>
          <w:lang w:val="en-GB"/>
        </w:rPr>
        <w:t>105.</w:t>
      </w:r>
      <w:r w:rsidRPr="00B83A34">
        <w:rPr>
          <w:bCs/>
          <w:lang w:val="en-GB"/>
        </w:rPr>
        <w:tab/>
      </w:r>
      <w:r w:rsidR="001A6063" w:rsidRPr="00B83A34">
        <w:rPr>
          <w:b/>
          <w:lang w:val="en-GB"/>
        </w:rPr>
        <w:t xml:space="preserve">The </w:t>
      </w:r>
      <w:r w:rsidR="009E0EC9" w:rsidRPr="00C96360">
        <w:rPr>
          <w:b/>
          <w:lang w:val="en-GB"/>
        </w:rPr>
        <w:t>Working Group</w:t>
      </w:r>
      <w:r w:rsidR="009E0EC9" w:rsidRPr="00B83A34">
        <w:rPr>
          <w:b/>
          <w:lang w:val="en-GB"/>
        </w:rPr>
        <w:t xml:space="preserve"> </w:t>
      </w:r>
      <w:r w:rsidR="00EA250E" w:rsidRPr="00B83A34">
        <w:rPr>
          <w:b/>
          <w:lang w:val="en-GB"/>
        </w:rPr>
        <w:t>recommend a review of laws to assess their effectiveness in addressing Afrophobia and racial discrimination</w:t>
      </w:r>
      <w:r w:rsidR="00973744" w:rsidRPr="00B83A34">
        <w:rPr>
          <w:b/>
          <w:lang w:val="en-GB"/>
        </w:rPr>
        <w:t xml:space="preserve"> in consultation with the communities concerned</w:t>
      </w:r>
      <w:r w:rsidR="00EA250E" w:rsidRPr="00B83A34">
        <w:rPr>
          <w:b/>
          <w:lang w:val="en-GB"/>
        </w:rPr>
        <w:t>.</w:t>
      </w:r>
      <w:r w:rsidR="00795BFA" w:rsidRPr="00B83A34">
        <w:rPr>
          <w:b/>
          <w:lang w:val="en-GB"/>
        </w:rPr>
        <w:t xml:space="preserve"> </w:t>
      </w:r>
    </w:p>
    <w:p w:rsidR="00527360" w:rsidRPr="00B83A34" w:rsidRDefault="00B83A34" w:rsidP="00B83A34">
      <w:pPr>
        <w:pStyle w:val="SingleTxtG"/>
        <w:rPr>
          <w:b/>
          <w:lang w:val="en-GB"/>
        </w:rPr>
      </w:pPr>
      <w:r w:rsidRPr="00B83A34">
        <w:rPr>
          <w:bCs/>
          <w:lang w:val="en-GB"/>
        </w:rPr>
        <w:t>106.</w:t>
      </w:r>
      <w:r w:rsidRPr="00B83A34">
        <w:rPr>
          <w:bCs/>
          <w:lang w:val="en-GB"/>
        </w:rPr>
        <w:tab/>
      </w:r>
      <w:r w:rsidR="002B3207" w:rsidRPr="00B83A34">
        <w:rPr>
          <w:b/>
          <w:lang w:val="en-GB"/>
        </w:rPr>
        <w:t>The W</w:t>
      </w:r>
      <w:r w:rsidR="00F714AB" w:rsidRPr="00B83A34">
        <w:rPr>
          <w:b/>
          <w:lang w:val="en-GB"/>
        </w:rPr>
        <w:t>orking Group</w:t>
      </w:r>
      <w:r w:rsidR="002B3207" w:rsidRPr="00B83A34">
        <w:rPr>
          <w:b/>
          <w:lang w:val="en-GB"/>
        </w:rPr>
        <w:t xml:space="preserve"> recommend</w:t>
      </w:r>
      <w:r w:rsidR="009E0EC9" w:rsidRPr="00C96360">
        <w:rPr>
          <w:b/>
          <w:lang w:val="en-GB"/>
        </w:rPr>
        <w:t>s</w:t>
      </w:r>
      <w:r w:rsidR="002B3207" w:rsidRPr="00B83A34">
        <w:rPr>
          <w:b/>
          <w:lang w:val="en-GB"/>
        </w:rPr>
        <w:t xml:space="preserve"> that the Government reconsider the omission of “race” from the Discrimination Act and whether it may not both </w:t>
      </w:r>
      <w:r w:rsidR="002B3207" w:rsidRPr="00B83A34">
        <w:rPr>
          <w:b/>
          <w:i/>
          <w:lang w:val="en-GB"/>
        </w:rPr>
        <w:t>de jure</w:t>
      </w:r>
      <w:r w:rsidR="002B3207" w:rsidRPr="00B83A34">
        <w:rPr>
          <w:b/>
          <w:lang w:val="en-GB"/>
        </w:rPr>
        <w:t xml:space="preserve"> and </w:t>
      </w:r>
      <w:r w:rsidR="002B3207" w:rsidRPr="00B83A34">
        <w:rPr>
          <w:b/>
          <w:i/>
          <w:lang w:val="en-GB"/>
        </w:rPr>
        <w:t>de facto</w:t>
      </w:r>
      <w:r w:rsidR="002B3207" w:rsidRPr="00B83A34">
        <w:rPr>
          <w:b/>
          <w:lang w:val="en-GB"/>
        </w:rPr>
        <w:t xml:space="preserve"> lessen the protection against discrimination that is specifically </w:t>
      </w:r>
      <w:r w:rsidR="002B3207" w:rsidRPr="00B83A34">
        <w:rPr>
          <w:b/>
          <w:iCs/>
          <w:lang w:val="en-GB"/>
        </w:rPr>
        <w:t>racial</w:t>
      </w:r>
      <w:r w:rsidR="002B3207" w:rsidRPr="00B83A34">
        <w:rPr>
          <w:b/>
          <w:lang w:val="en-GB"/>
        </w:rPr>
        <w:t xml:space="preserve"> and by extension, if it may not prevent the Government from properly recognizing, voicing, addressing and combating </w:t>
      </w:r>
      <w:r w:rsidR="002B3207" w:rsidRPr="00B83A34">
        <w:rPr>
          <w:b/>
          <w:iCs/>
          <w:lang w:val="en-GB"/>
        </w:rPr>
        <w:t>racial</w:t>
      </w:r>
      <w:r w:rsidR="002B3207" w:rsidRPr="00B83A34">
        <w:rPr>
          <w:b/>
          <w:lang w:val="en-GB"/>
        </w:rPr>
        <w:t xml:space="preserve"> discrimination in society. </w:t>
      </w:r>
    </w:p>
    <w:p w:rsidR="00527360" w:rsidRPr="00B83A34" w:rsidRDefault="00B83A34" w:rsidP="00B83A34">
      <w:pPr>
        <w:pStyle w:val="SingleTxtG"/>
        <w:rPr>
          <w:b/>
          <w:lang w:val="en-GB"/>
        </w:rPr>
      </w:pPr>
      <w:r w:rsidRPr="00B83A34">
        <w:rPr>
          <w:bCs/>
          <w:lang w:val="en-GB"/>
        </w:rPr>
        <w:t>107.</w:t>
      </w:r>
      <w:r w:rsidRPr="00B83A34">
        <w:rPr>
          <w:bCs/>
          <w:lang w:val="en-GB"/>
        </w:rPr>
        <w:tab/>
      </w:r>
      <w:r w:rsidR="00920439" w:rsidRPr="00B83A34">
        <w:rPr>
          <w:b/>
          <w:lang w:val="en-GB"/>
        </w:rPr>
        <w:t xml:space="preserve">There is </w:t>
      </w:r>
      <w:r w:rsidR="00D22FBC" w:rsidRPr="00C96360">
        <w:rPr>
          <w:b/>
          <w:lang w:val="en-GB"/>
        </w:rPr>
        <w:t xml:space="preserve">a </w:t>
      </w:r>
      <w:r w:rsidR="00920439" w:rsidRPr="00B83A34">
        <w:rPr>
          <w:b/>
          <w:lang w:val="en-GB"/>
        </w:rPr>
        <w:t>need to e</w:t>
      </w:r>
      <w:r w:rsidR="00527360" w:rsidRPr="00B83A34">
        <w:rPr>
          <w:b/>
          <w:lang w:val="en-GB"/>
        </w:rPr>
        <w:t xml:space="preserve">stablish a closer, clearer and more structured cooperation with the civil society representing the groups targeted by </w:t>
      </w:r>
      <w:r w:rsidR="00EB5524" w:rsidRPr="00C96360">
        <w:rPr>
          <w:b/>
          <w:lang w:val="en-GB"/>
        </w:rPr>
        <w:t>A</w:t>
      </w:r>
      <w:r w:rsidR="00EB5524" w:rsidRPr="00B83A34">
        <w:rPr>
          <w:b/>
          <w:lang w:val="en-GB"/>
        </w:rPr>
        <w:t>frophobia</w:t>
      </w:r>
      <w:r w:rsidR="00527360" w:rsidRPr="00B83A34">
        <w:rPr>
          <w:b/>
          <w:lang w:val="en-GB"/>
        </w:rPr>
        <w:t>, xenophobia and racial discrimination</w:t>
      </w:r>
      <w:r w:rsidR="007A6192" w:rsidRPr="00B83A34">
        <w:rPr>
          <w:b/>
          <w:lang w:val="en-GB"/>
        </w:rPr>
        <w:t xml:space="preserve"> and to use their competencies</w:t>
      </w:r>
      <w:r w:rsidR="00527360" w:rsidRPr="00B83A34">
        <w:rPr>
          <w:b/>
          <w:lang w:val="en-GB"/>
        </w:rPr>
        <w:t>.</w:t>
      </w:r>
    </w:p>
    <w:p w:rsidR="00EA250E" w:rsidRPr="00B83A34" w:rsidRDefault="00B83A34" w:rsidP="00B83A34">
      <w:pPr>
        <w:pStyle w:val="SingleTxtG"/>
        <w:rPr>
          <w:b/>
          <w:lang w:val="en-GB"/>
        </w:rPr>
      </w:pPr>
      <w:r w:rsidRPr="00B83A34">
        <w:rPr>
          <w:bCs/>
          <w:lang w:val="en-GB"/>
        </w:rPr>
        <w:t>108.</w:t>
      </w:r>
      <w:r w:rsidRPr="00B83A34">
        <w:rPr>
          <w:bCs/>
          <w:lang w:val="en-GB"/>
        </w:rPr>
        <w:tab/>
      </w:r>
      <w:r w:rsidR="00D66016" w:rsidRPr="00B83A34">
        <w:rPr>
          <w:b/>
          <w:lang w:val="en-GB"/>
        </w:rPr>
        <w:t xml:space="preserve">The </w:t>
      </w:r>
      <w:r w:rsidR="00EB5524" w:rsidRPr="00C96360">
        <w:rPr>
          <w:b/>
          <w:lang w:val="en-GB"/>
        </w:rPr>
        <w:t xml:space="preserve">Working Group </w:t>
      </w:r>
      <w:r w:rsidR="005A003B" w:rsidRPr="00B83A34">
        <w:rPr>
          <w:b/>
          <w:lang w:val="en-GB"/>
        </w:rPr>
        <w:t>encourage</w:t>
      </w:r>
      <w:r w:rsidR="00EB5524" w:rsidRPr="00C96360">
        <w:rPr>
          <w:b/>
          <w:lang w:val="en-GB"/>
        </w:rPr>
        <w:t>s</w:t>
      </w:r>
      <w:r w:rsidR="005A003B" w:rsidRPr="00B83A34">
        <w:rPr>
          <w:b/>
          <w:lang w:val="en-GB"/>
        </w:rPr>
        <w:t xml:space="preserve"> the Government to ensure that all victims of Afrophobia and racial discrimination have access to the help and support of an anti-discrimination agency in their municipalities</w:t>
      </w:r>
      <w:r w:rsidR="007A6192" w:rsidRPr="00B83A34">
        <w:rPr>
          <w:b/>
          <w:lang w:val="en-GB"/>
        </w:rPr>
        <w:t xml:space="preserve"> in order to fight against impunity</w:t>
      </w:r>
      <w:r w:rsidR="005A003B" w:rsidRPr="00B83A34">
        <w:rPr>
          <w:b/>
          <w:lang w:val="en-GB"/>
        </w:rPr>
        <w:t>.</w:t>
      </w:r>
    </w:p>
    <w:p w:rsidR="007B047B" w:rsidRPr="00B83A34" w:rsidRDefault="00B83A34" w:rsidP="00B83A34">
      <w:pPr>
        <w:pStyle w:val="SingleTxtG"/>
        <w:rPr>
          <w:b/>
          <w:lang w:val="en-GB"/>
        </w:rPr>
      </w:pPr>
      <w:r w:rsidRPr="00B83A34">
        <w:rPr>
          <w:bCs/>
          <w:lang w:val="en-GB"/>
        </w:rPr>
        <w:t>109.</w:t>
      </w:r>
      <w:r w:rsidRPr="00B83A34">
        <w:rPr>
          <w:bCs/>
          <w:lang w:val="en-GB"/>
        </w:rPr>
        <w:tab/>
      </w:r>
      <w:r w:rsidR="00EC228C" w:rsidRPr="00B83A34">
        <w:rPr>
          <w:b/>
          <w:lang w:val="en-GB"/>
        </w:rPr>
        <w:t xml:space="preserve">The </w:t>
      </w:r>
      <w:r w:rsidR="00EB5524" w:rsidRPr="00C96360">
        <w:rPr>
          <w:b/>
          <w:lang w:val="en-GB"/>
        </w:rPr>
        <w:t xml:space="preserve">Working Group </w:t>
      </w:r>
      <w:r w:rsidR="003855C9" w:rsidRPr="00B83A34">
        <w:rPr>
          <w:b/>
          <w:lang w:val="en-GB"/>
        </w:rPr>
        <w:t>recommend</w:t>
      </w:r>
      <w:r w:rsidR="00EB5524" w:rsidRPr="00C96360">
        <w:rPr>
          <w:b/>
          <w:lang w:val="en-GB"/>
        </w:rPr>
        <w:t>s</w:t>
      </w:r>
      <w:r w:rsidR="003855C9" w:rsidRPr="00B83A34">
        <w:rPr>
          <w:b/>
          <w:lang w:val="en-GB"/>
        </w:rPr>
        <w:t xml:space="preserve"> that primary and secondary education curricul</w:t>
      </w:r>
      <w:r w:rsidR="00D22FBC" w:rsidRPr="00C96360">
        <w:rPr>
          <w:b/>
          <w:lang w:val="en-GB"/>
        </w:rPr>
        <w:t>a</w:t>
      </w:r>
      <w:r w:rsidR="003855C9" w:rsidRPr="00B83A34">
        <w:rPr>
          <w:b/>
          <w:lang w:val="en-GB"/>
        </w:rPr>
        <w:t xml:space="preserve"> include information on Sweden’s role in </w:t>
      </w:r>
      <w:r w:rsidR="00D22FBC" w:rsidRPr="00C96360">
        <w:rPr>
          <w:b/>
          <w:lang w:val="en-GB"/>
        </w:rPr>
        <w:t xml:space="preserve">the </w:t>
      </w:r>
      <w:r w:rsidR="003855C9" w:rsidRPr="00B83A34">
        <w:rPr>
          <w:b/>
          <w:lang w:val="en-GB"/>
        </w:rPr>
        <w:t>transatlantic trade</w:t>
      </w:r>
      <w:r w:rsidR="00AB7E87" w:rsidRPr="00B83A34">
        <w:rPr>
          <w:b/>
          <w:lang w:val="en-GB"/>
        </w:rPr>
        <w:t xml:space="preserve"> in captured Africans</w:t>
      </w:r>
      <w:r w:rsidR="007A6192" w:rsidRPr="00B83A34">
        <w:rPr>
          <w:b/>
          <w:lang w:val="en-GB"/>
        </w:rPr>
        <w:t>, enslavement</w:t>
      </w:r>
      <w:r w:rsidR="003855C9" w:rsidRPr="00B83A34">
        <w:rPr>
          <w:b/>
          <w:lang w:val="en-GB"/>
        </w:rPr>
        <w:t xml:space="preserve"> and colonialism</w:t>
      </w:r>
      <w:r w:rsidR="00D22FBC" w:rsidRPr="00C96360">
        <w:rPr>
          <w:b/>
          <w:lang w:val="en-GB"/>
        </w:rPr>
        <w:t>,</w:t>
      </w:r>
      <w:r w:rsidR="00505270" w:rsidRPr="00B83A34">
        <w:rPr>
          <w:b/>
          <w:lang w:val="en-GB"/>
        </w:rPr>
        <w:t xml:space="preserve"> with a link to </w:t>
      </w:r>
      <w:r w:rsidR="000414DC" w:rsidRPr="00B83A34">
        <w:rPr>
          <w:b/>
          <w:lang w:val="en-GB"/>
        </w:rPr>
        <w:t xml:space="preserve">its legacy and </w:t>
      </w:r>
      <w:r w:rsidR="00505270" w:rsidRPr="00B83A34">
        <w:rPr>
          <w:b/>
          <w:lang w:val="en-GB"/>
        </w:rPr>
        <w:t>modern</w:t>
      </w:r>
      <w:r w:rsidR="00D22FBC" w:rsidRPr="00C96360">
        <w:rPr>
          <w:b/>
          <w:lang w:val="en-GB"/>
        </w:rPr>
        <w:t>-</w:t>
      </w:r>
      <w:r w:rsidR="00505270" w:rsidRPr="00B83A34">
        <w:rPr>
          <w:b/>
          <w:lang w:val="en-GB"/>
        </w:rPr>
        <w:t xml:space="preserve">day </w:t>
      </w:r>
      <w:r w:rsidR="00EB5524" w:rsidRPr="00C96360">
        <w:rPr>
          <w:b/>
          <w:lang w:val="en-GB"/>
        </w:rPr>
        <w:t>A</w:t>
      </w:r>
      <w:r w:rsidR="00EB5524" w:rsidRPr="00B83A34">
        <w:rPr>
          <w:b/>
          <w:lang w:val="en-GB"/>
        </w:rPr>
        <w:t xml:space="preserve">frophobia </w:t>
      </w:r>
      <w:r w:rsidR="00505270" w:rsidRPr="00B83A34">
        <w:rPr>
          <w:b/>
          <w:lang w:val="en-GB"/>
        </w:rPr>
        <w:t>and racial discrimination</w:t>
      </w:r>
      <w:r w:rsidR="003855C9" w:rsidRPr="00B83A34">
        <w:rPr>
          <w:b/>
          <w:lang w:val="en-GB"/>
        </w:rPr>
        <w:t>.</w:t>
      </w:r>
    </w:p>
    <w:p w:rsidR="0017732A" w:rsidRPr="00B83A34" w:rsidRDefault="00B83A34" w:rsidP="00B83A34">
      <w:pPr>
        <w:pStyle w:val="SingleTxtG"/>
        <w:rPr>
          <w:b/>
          <w:lang w:val="en-GB"/>
        </w:rPr>
      </w:pPr>
      <w:r w:rsidRPr="00B83A34">
        <w:rPr>
          <w:bCs/>
          <w:lang w:val="en-GB"/>
        </w:rPr>
        <w:t>110.</w:t>
      </w:r>
      <w:r w:rsidRPr="00B83A34">
        <w:rPr>
          <w:bCs/>
          <w:lang w:val="en-GB"/>
        </w:rPr>
        <w:tab/>
      </w:r>
      <w:r w:rsidR="0017732A" w:rsidRPr="00B83A34">
        <w:rPr>
          <w:b/>
          <w:lang w:val="en-GB"/>
        </w:rPr>
        <w:t xml:space="preserve">More generally, the </w:t>
      </w:r>
      <w:r w:rsidR="00EB5524" w:rsidRPr="00C96360">
        <w:rPr>
          <w:b/>
          <w:lang w:val="en-GB"/>
        </w:rPr>
        <w:t xml:space="preserve">Working Group </w:t>
      </w:r>
      <w:r w:rsidR="0017732A" w:rsidRPr="00B83A34">
        <w:rPr>
          <w:b/>
          <w:lang w:val="en-GB"/>
        </w:rPr>
        <w:t>underline</w:t>
      </w:r>
      <w:r w:rsidR="00EB5524" w:rsidRPr="00C96360">
        <w:rPr>
          <w:b/>
          <w:lang w:val="en-GB"/>
        </w:rPr>
        <w:t>s that</w:t>
      </w:r>
      <w:r w:rsidR="0017732A" w:rsidRPr="00B83A34">
        <w:rPr>
          <w:b/>
          <w:lang w:val="en-GB"/>
        </w:rPr>
        <w:t xml:space="preserve"> the recognition an</w:t>
      </w:r>
      <w:r w:rsidR="000D791A" w:rsidRPr="00B83A34">
        <w:rPr>
          <w:b/>
          <w:lang w:val="en-GB"/>
        </w:rPr>
        <w:t>d contemporary relevance of this</w:t>
      </w:r>
      <w:r w:rsidR="0017732A" w:rsidRPr="00B83A34">
        <w:rPr>
          <w:b/>
          <w:lang w:val="en-GB"/>
        </w:rPr>
        <w:t xml:space="preserve"> history in Sweden could help </w:t>
      </w:r>
      <w:r w:rsidR="000D791A" w:rsidRPr="00B83A34">
        <w:rPr>
          <w:b/>
          <w:lang w:val="en-GB"/>
        </w:rPr>
        <w:t xml:space="preserve">to </w:t>
      </w:r>
      <w:r w:rsidR="0017732A" w:rsidRPr="00B83A34">
        <w:rPr>
          <w:b/>
          <w:lang w:val="en-GB"/>
        </w:rPr>
        <w:t>understand racism in the country. The Working Group would like to see the Living History Forum as a public authority officially also include the trans</w:t>
      </w:r>
      <w:r w:rsidR="00EB5524" w:rsidRPr="00C96360">
        <w:rPr>
          <w:b/>
          <w:lang w:val="en-GB"/>
        </w:rPr>
        <w:t>a</w:t>
      </w:r>
      <w:r w:rsidR="0017732A" w:rsidRPr="00B83A34">
        <w:rPr>
          <w:b/>
          <w:lang w:val="en-GB"/>
        </w:rPr>
        <w:t>tlantic trade,</w:t>
      </w:r>
      <w:r w:rsidR="00EB5524" w:rsidRPr="00C96360">
        <w:rPr>
          <w:b/>
          <w:lang w:val="en-GB"/>
        </w:rPr>
        <w:t xml:space="preserve"> with</w:t>
      </w:r>
      <w:r w:rsidR="0017732A" w:rsidRPr="00B83A34">
        <w:rPr>
          <w:b/>
          <w:lang w:val="en-GB"/>
        </w:rPr>
        <w:t xml:space="preserve"> enslavement as a starting</w:t>
      </w:r>
      <w:r w:rsidR="00EB5524" w:rsidRPr="00C96360">
        <w:rPr>
          <w:b/>
          <w:lang w:val="en-GB"/>
        </w:rPr>
        <w:t xml:space="preserve"> </w:t>
      </w:r>
      <w:r w:rsidR="0017732A" w:rsidRPr="00B83A34">
        <w:rPr>
          <w:b/>
          <w:lang w:val="en-GB"/>
        </w:rPr>
        <w:t xml:space="preserve">point. </w:t>
      </w:r>
    </w:p>
    <w:p w:rsidR="00AE06E4" w:rsidRPr="00B83A34" w:rsidRDefault="00B83A34" w:rsidP="00B83A34">
      <w:pPr>
        <w:pStyle w:val="SingleTxtG"/>
        <w:rPr>
          <w:b/>
          <w:lang w:val="en-GB"/>
        </w:rPr>
      </w:pPr>
      <w:r w:rsidRPr="00B83A34">
        <w:rPr>
          <w:bCs/>
          <w:lang w:val="en-GB"/>
        </w:rPr>
        <w:t>111.</w:t>
      </w:r>
      <w:r w:rsidRPr="00B83A34">
        <w:rPr>
          <w:bCs/>
          <w:lang w:val="en-GB"/>
        </w:rPr>
        <w:tab/>
      </w:r>
      <w:r w:rsidR="00C563EF" w:rsidRPr="00B83A34">
        <w:rPr>
          <w:b/>
          <w:lang w:val="en-GB"/>
        </w:rPr>
        <w:t xml:space="preserve">The </w:t>
      </w:r>
      <w:r w:rsidR="00EB5524" w:rsidRPr="00C96360">
        <w:rPr>
          <w:b/>
          <w:lang w:val="en-GB"/>
        </w:rPr>
        <w:t xml:space="preserve">Working Group </w:t>
      </w:r>
      <w:r w:rsidR="00C563EF" w:rsidRPr="00B83A34">
        <w:rPr>
          <w:b/>
          <w:lang w:val="en-GB"/>
        </w:rPr>
        <w:t>recommends that t</w:t>
      </w:r>
      <w:r w:rsidR="00AE06E4" w:rsidRPr="00B83A34">
        <w:rPr>
          <w:b/>
          <w:lang w:val="en-GB"/>
        </w:rPr>
        <w:t>he Government, as an element of</w:t>
      </w:r>
      <w:r w:rsidR="009632DD" w:rsidRPr="00B83A34">
        <w:rPr>
          <w:b/>
          <w:lang w:val="en-GB"/>
        </w:rPr>
        <w:t xml:space="preserve"> </w:t>
      </w:r>
      <w:r w:rsidR="00AE06E4" w:rsidRPr="00B83A34">
        <w:rPr>
          <w:b/>
          <w:lang w:val="en-GB"/>
        </w:rPr>
        <w:t>public recognition, mark important anniversaries for Afro-Swedes and Africans</w:t>
      </w:r>
      <w:r w:rsidR="00EB5524" w:rsidRPr="00C96360">
        <w:rPr>
          <w:b/>
          <w:lang w:val="en-GB"/>
        </w:rPr>
        <w:t>,</w:t>
      </w:r>
      <w:r w:rsidR="00AE06E4" w:rsidRPr="00B83A34">
        <w:rPr>
          <w:b/>
          <w:lang w:val="en-GB"/>
        </w:rPr>
        <w:t xml:space="preserve"> such as the anniversary of the abolition of slavery on 9 October, and make the day a national day of remembrance. It should adopt the Stockholm city tour </w:t>
      </w:r>
      <w:r w:rsidR="009632DD" w:rsidRPr="00B83A34">
        <w:rPr>
          <w:b/>
          <w:lang w:val="en-GB"/>
        </w:rPr>
        <w:t>“</w:t>
      </w:r>
      <w:r w:rsidR="00AE06E4" w:rsidRPr="00B83A34">
        <w:rPr>
          <w:b/>
          <w:lang w:val="en-GB"/>
        </w:rPr>
        <w:t>In the Footsteps of Slavery</w:t>
      </w:r>
      <w:r w:rsidR="009632DD" w:rsidRPr="00B83A34">
        <w:rPr>
          <w:b/>
          <w:lang w:val="en-GB"/>
        </w:rPr>
        <w:t>”</w:t>
      </w:r>
      <w:r w:rsidR="00AE06E4" w:rsidRPr="00B83A34">
        <w:rPr>
          <w:b/>
          <w:lang w:val="en-GB"/>
        </w:rPr>
        <w:t xml:space="preserve"> (I slaveriets fotspår) and encourage all schools to place it on their academic calendar. </w:t>
      </w:r>
    </w:p>
    <w:p w:rsidR="002B3207" w:rsidRPr="00B83A34" w:rsidRDefault="00B83A34" w:rsidP="00B83A34">
      <w:pPr>
        <w:pStyle w:val="SingleTxtG"/>
        <w:rPr>
          <w:b/>
          <w:lang w:val="en-GB"/>
        </w:rPr>
      </w:pPr>
      <w:r w:rsidRPr="00B83A34">
        <w:rPr>
          <w:bCs/>
          <w:lang w:val="en-GB"/>
        </w:rPr>
        <w:t>112.</w:t>
      </w:r>
      <w:r w:rsidRPr="00B83A34">
        <w:rPr>
          <w:bCs/>
          <w:lang w:val="en-GB"/>
        </w:rPr>
        <w:tab/>
      </w:r>
      <w:r w:rsidR="0017732A" w:rsidRPr="00B83A34">
        <w:rPr>
          <w:b/>
          <w:lang w:val="en-GB"/>
        </w:rPr>
        <w:t xml:space="preserve">The </w:t>
      </w:r>
      <w:r w:rsidR="00EB5524" w:rsidRPr="00C96360">
        <w:rPr>
          <w:b/>
          <w:lang w:val="en-GB"/>
        </w:rPr>
        <w:t>W</w:t>
      </w:r>
      <w:r w:rsidR="00EB5524" w:rsidRPr="00B83A34">
        <w:rPr>
          <w:b/>
          <w:lang w:val="en-GB"/>
        </w:rPr>
        <w:t xml:space="preserve">orking </w:t>
      </w:r>
      <w:r w:rsidR="00EB5524" w:rsidRPr="00C96360">
        <w:rPr>
          <w:b/>
          <w:lang w:val="en-GB"/>
        </w:rPr>
        <w:t>G</w:t>
      </w:r>
      <w:r w:rsidR="00EB5524" w:rsidRPr="00B83A34">
        <w:rPr>
          <w:b/>
          <w:lang w:val="en-GB"/>
        </w:rPr>
        <w:t xml:space="preserve">roup </w:t>
      </w:r>
      <w:r w:rsidR="00DA7C62" w:rsidRPr="00B83A34">
        <w:rPr>
          <w:b/>
          <w:lang w:val="en-GB"/>
        </w:rPr>
        <w:t>recommends</w:t>
      </w:r>
      <w:r w:rsidR="0017732A" w:rsidRPr="00B83A34">
        <w:rPr>
          <w:b/>
          <w:lang w:val="en-GB"/>
        </w:rPr>
        <w:t xml:space="preserve"> </w:t>
      </w:r>
      <w:r w:rsidR="00EB5524" w:rsidRPr="00C96360">
        <w:rPr>
          <w:b/>
          <w:lang w:val="en-GB"/>
        </w:rPr>
        <w:t>that Sweden</w:t>
      </w:r>
      <w:r w:rsidR="00EB5524" w:rsidRPr="00B83A34">
        <w:rPr>
          <w:b/>
          <w:lang w:val="en-GB"/>
        </w:rPr>
        <w:t xml:space="preserve"> </w:t>
      </w:r>
      <w:r w:rsidR="0017732A" w:rsidRPr="00B83A34">
        <w:rPr>
          <w:b/>
          <w:lang w:val="en-GB"/>
        </w:rPr>
        <w:t xml:space="preserve">include in </w:t>
      </w:r>
      <w:r w:rsidR="00EB5524" w:rsidRPr="00C96360">
        <w:rPr>
          <w:b/>
          <w:lang w:val="en-GB"/>
        </w:rPr>
        <w:t xml:space="preserve">school </w:t>
      </w:r>
      <w:r w:rsidR="0017732A" w:rsidRPr="00B83A34">
        <w:rPr>
          <w:b/>
          <w:lang w:val="en-GB"/>
        </w:rPr>
        <w:t>curricula</w:t>
      </w:r>
      <w:r w:rsidR="002B3207" w:rsidRPr="00B83A34">
        <w:rPr>
          <w:b/>
          <w:lang w:val="en-GB"/>
        </w:rPr>
        <w:t xml:space="preserve"> </w:t>
      </w:r>
      <w:r w:rsidR="00EB5524" w:rsidRPr="00C96360">
        <w:rPr>
          <w:b/>
          <w:lang w:val="en-GB"/>
        </w:rPr>
        <w:t xml:space="preserve">the </w:t>
      </w:r>
      <w:r w:rsidR="00EB5524" w:rsidRPr="00B83A34">
        <w:rPr>
          <w:b/>
          <w:lang w:val="en-GB"/>
        </w:rPr>
        <w:t>United Nations Educational, Scientific and Cultural Organization</w:t>
      </w:r>
      <w:r w:rsidR="002B3207" w:rsidRPr="00B83A34">
        <w:rPr>
          <w:b/>
          <w:lang w:val="en-GB"/>
        </w:rPr>
        <w:t>’s</w:t>
      </w:r>
      <w:r w:rsidR="0017732A" w:rsidRPr="00B83A34">
        <w:rPr>
          <w:b/>
          <w:lang w:val="en-GB"/>
        </w:rPr>
        <w:t xml:space="preserve"> General History of Africa</w:t>
      </w:r>
      <w:r w:rsidR="00EB5524" w:rsidRPr="00C96360">
        <w:rPr>
          <w:b/>
          <w:lang w:val="en-GB"/>
        </w:rPr>
        <w:t>,</w:t>
      </w:r>
      <w:r w:rsidR="0017732A" w:rsidRPr="00B83A34">
        <w:rPr>
          <w:b/>
          <w:lang w:val="en-GB"/>
        </w:rPr>
        <w:t xml:space="preserve"> specifically the </w:t>
      </w:r>
      <w:r w:rsidR="00EB5524" w:rsidRPr="00C96360">
        <w:rPr>
          <w:b/>
          <w:lang w:val="en-GB"/>
        </w:rPr>
        <w:t>ninth</w:t>
      </w:r>
      <w:r w:rsidR="00EB5524" w:rsidRPr="00B83A34">
        <w:rPr>
          <w:b/>
          <w:vertAlign w:val="superscript"/>
          <w:lang w:val="en-GB"/>
        </w:rPr>
        <w:t xml:space="preserve"> </w:t>
      </w:r>
      <w:r w:rsidR="000D791A" w:rsidRPr="00B83A34">
        <w:rPr>
          <w:b/>
          <w:lang w:val="en-GB"/>
        </w:rPr>
        <w:t>volume</w:t>
      </w:r>
      <w:r w:rsidR="002B3207" w:rsidRPr="00B83A34">
        <w:rPr>
          <w:b/>
          <w:lang w:val="en-GB"/>
        </w:rPr>
        <w:t>.</w:t>
      </w:r>
    </w:p>
    <w:p w:rsidR="00E36C12" w:rsidRPr="00B83A34" w:rsidRDefault="00B83A34" w:rsidP="00B83A34">
      <w:pPr>
        <w:pStyle w:val="SingleTxtG"/>
        <w:rPr>
          <w:b/>
          <w:lang w:val="en-GB"/>
        </w:rPr>
      </w:pPr>
      <w:r w:rsidRPr="00B83A34">
        <w:rPr>
          <w:bCs/>
          <w:lang w:val="en-GB"/>
        </w:rPr>
        <w:t>113.</w:t>
      </w:r>
      <w:r w:rsidRPr="00B83A34">
        <w:rPr>
          <w:bCs/>
          <w:lang w:val="en-GB"/>
        </w:rPr>
        <w:tab/>
      </w:r>
      <w:r w:rsidR="00A13A3E" w:rsidRPr="00B83A34">
        <w:rPr>
          <w:b/>
          <w:lang w:val="en-GB"/>
        </w:rPr>
        <w:t>T</w:t>
      </w:r>
      <w:r w:rsidR="00EA250E" w:rsidRPr="00B83A34">
        <w:rPr>
          <w:b/>
          <w:lang w:val="en-GB"/>
        </w:rPr>
        <w:t xml:space="preserve">he Government </w:t>
      </w:r>
      <w:r w:rsidR="00A13A3E" w:rsidRPr="00B83A34">
        <w:rPr>
          <w:b/>
          <w:lang w:val="en-GB"/>
        </w:rPr>
        <w:t>should</w:t>
      </w:r>
      <w:r w:rsidR="00C566AB" w:rsidRPr="00B83A34">
        <w:rPr>
          <w:b/>
          <w:lang w:val="en-GB"/>
        </w:rPr>
        <w:t xml:space="preserve"> gather</w:t>
      </w:r>
      <w:r w:rsidR="00EA250E" w:rsidRPr="00B83A34">
        <w:rPr>
          <w:b/>
          <w:lang w:val="en-GB"/>
        </w:rPr>
        <w:t xml:space="preserve"> disaggregated data on the basis of self-identification by Afro-Swedes and Africans</w:t>
      </w:r>
      <w:r w:rsidR="0007231D" w:rsidRPr="00B83A34">
        <w:rPr>
          <w:b/>
          <w:lang w:val="en-GB"/>
        </w:rPr>
        <w:t xml:space="preserve">. </w:t>
      </w:r>
      <w:r w:rsidR="00311A91" w:rsidRPr="00B83A34">
        <w:rPr>
          <w:b/>
          <w:lang w:val="en-GB"/>
        </w:rPr>
        <w:t xml:space="preserve">Data on racial discrimination in line with the data protection legislation should be gathered as an effective means of identifying, monitoring and reviewing policies and practices to combat racial discrimination and promote </w:t>
      </w:r>
      <w:r w:rsidR="007A6192" w:rsidRPr="00B83A34">
        <w:rPr>
          <w:b/>
          <w:lang w:val="en-GB"/>
        </w:rPr>
        <w:t xml:space="preserve">non-discrimination </w:t>
      </w:r>
      <w:r w:rsidR="007606FE" w:rsidRPr="00B83A34">
        <w:rPr>
          <w:b/>
          <w:lang w:val="en-GB"/>
        </w:rPr>
        <w:t>and</w:t>
      </w:r>
      <w:r w:rsidR="00A546AC" w:rsidRPr="00B83A34">
        <w:rPr>
          <w:b/>
          <w:lang w:val="en-GB"/>
        </w:rPr>
        <w:t xml:space="preserve"> </w:t>
      </w:r>
      <w:r w:rsidR="00311A91" w:rsidRPr="00B83A34">
        <w:rPr>
          <w:b/>
          <w:lang w:val="en-GB"/>
        </w:rPr>
        <w:t xml:space="preserve">equality. </w:t>
      </w:r>
      <w:r w:rsidR="0007231D" w:rsidRPr="00B83A34">
        <w:rPr>
          <w:b/>
          <w:lang w:val="en-GB"/>
        </w:rPr>
        <w:t xml:space="preserve">Statistics on disaggregated data in relation to </w:t>
      </w:r>
      <w:r w:rsidR="00EB5524" w:rsidRPr="00C96360">
        <w:rPr>
          <w:b/>
          <w:lang w:val="en-GB"/>
        </w:rPr>
        <w:t>A</w:t>
      </w:r>
      <w:r w:rsidR="00EB5524" w:rsidRPr="00B83A34">
        <w:rPr>
          <w:b/>
          <w:lang w:val="en-GB"/>
        </w:rPr>
        <w:t xml:space="preserve">frophobia </w:t>
      </w:r>
      <w:r w:rsidR="0007231D" w:rsidRPr="00B83A34">
        <w:rPr>
          <w:b/>
          <w:lang w:val="en-GB"/>
        </w:rPr>
        <w:t xml:space="preserve">and xenophobia are needed to create indicators and benchmarks to </w:t>
      </w:r>
      <w:r w:rsidR="00064219" w:rsidRPr="00B83A34">
        <w:rPr>
          <w:b/>
          <w:lang w:val="en-GB"/>
        </w:rPr>
        <w:t xml:space="preserve">monitor the situation and </w:t>
      </w:r>
      <w:r w:rsidR="0007231D" w:rsidRPr="00B83A34">
        <w:rPr>
          <w:b/>
          <w:lang w:val="en-GB"/>
        </w:rPr>
        <w:t xml:space="preserve">measure progress made. </w:t>
      </w:r>
    </w:p>
    <w:p w:rsidR="00A546AC" w:rsidRPr="00B83A34" w:rsidRDefault="00B83A34" w:rsidP="00B83A34">
      <w:pPr>
        <w:pStyle w:val="SingleTxtG"/>
        <w:rPr>
          <w:b/>
          <w:lang w:val="en-GB"/>
        </w:rPr>
      </w:pPr>
      <w:r w:rsidRPr="00B83A34">
        <w:rPr>
          <w:bCs/>
          <w:lang w:val="en-GB"/>
        </w:rPr>
        <w:t>114.</w:t>
      </w:r>
      <w:r w:rsidRPr="00B83A34">
        <w:rPr>
          <w:bCs/>
          <w:lang w:val="en-GB"/>
        </w:rPr>
        <w:tab/>
      </w:r>
      <w:r w:rsidR="00A546AC" w:rsidRPr="00B83A34">
        <w:rPr>
          <w:b/>
          <w:lang w:val="en-GB"/>
        </w:rPr>
        <w:t>The Government should institutionalize the recognition of Afro</w:t>
      </w:r>
      <w:r w:rsidR="00EB5524" w:rsidRPr="00C96360">
        <w:rPr>
          <w:b/>
          <w:lang w:val="en-GB"/>
        </w:rPr>
        <w:t>-S</w:t>
      </w:r>
      <w:r w:rsidR="00A546AC" w:rsidRPr="00B83A34">
        <w:rPr>
          <w:b/>
          <w:lang w:val="en-GB"/>
        </w:rPr>
        <w:t xml:space="preserve">wedes as </w:t>
      </w:r>
      <w:r w:rsidR="00EB5524" w:rsidRPr="00C96360">
        <w:rPr>
          <w:b/>
          <w:lang w:val="en-GB"/>
        </w:rPr>
        <w:t xml:space="preserve">a </w:t>
      </w:r>
      <w:r w:rsidR="00A546AC" w:rsidRPr="00B83A34">
        <w:rPr>
          <w:b/>
          <w:lang w:val="en-GB"/>
        </w:rPr>
        <w:t>vulnerable group</w:t>
      </w:r>
      <w:r w:rsidR="00D22FBC" w:rsidRPr="00C96360">
        <w:rPr>
          <w:b/>
          <w:lang w:val="en-GB"/>
        </w:rPr>
        <w:t>, as</w:t>
      </w:r>
      <w:r w:rsidR="00A546AC" w:rsidRPr="00B83A34">
        <w:rPr>
          <w:b/>
          <w:lang w:val="en-GB"/>
        </w:rPr>
        <w:t xml:space="preserve"> </w:t>
      </w:r>
      <w:r w:rsidR="00EB5524" w:rsidRPr="00C96360">
        <w:rPr>
          <w:b/>
          <w:lang w:val="en-GB"/>
        </w:rPr>
        <w:t>was done with</w:t>
      </w:r>
      <w:r w:rsidR="00A546AC" w:rsidRPr="00B83A34">
        <w:rPr>
          <w:b/>
          <w:lang w:val="en-GB"/>
        </w:rPr>
        <w:t xml:space="preserve"> Roma, Jews, Sami and Finns.</w:t>
      </w:r>
    </w:p>
    <w:p w:rsidR="00A546AC" w:rsidRPr="00B83A34" w:rsidRDefault="00B83A34" w:rsidP="00B83A34">
      <w:pPr>
        <w:pStyle w:val="SingleTxtG"/>
        <w:rPr>
          <w:b/>
          <w:lang w:val="en-GB"/>
        </w:rPr>
      </w:pPr>
      <w:r w:rsidRPr="00B83A34">
        <w:rPr>
          <w:bCs/>
          <w:lang w:val="en-GB"/>
        </w:rPr>
        <w:t>115.</w:t>
      </w:r>
      <w:r w:rsidRPr="00B83A34">
        <w:rPr>
          <w:bCs/>
          <w:lang w:val="en-GB"/>
        </w:rPr>
        <w:tab/>
      </w:r>
      <w:r w:rsidR="00A546AC" w:rsidRPr="00B83A34">
        <w:rPr>
          <w:b/>
          <w:lang w:val="en-GB"/>
        </w:rPr>
        <w:t xml:space="preserve">The Government should </w:t>
      </w:r>
      <w:r w:rsidR="001E5183" w:rsidRPr="00B83A34">
        <w:rPr>
          <w:b/>
          <w:lang w:val="en-GB"/>
        </w:rPr>
        <w:t>fund institutions</w:t>
      </w:r>
      <w:r w:rsidR="00A546AC" w:rsidRPr="00B83A34">
        <w:rPr>
          <w:b/>
          <w:lang w:val="en-GB"/>
        </w:rPr>
        <w:t xml:space="preserve"> dedicated to protecting Afro</w:t>
      </w:r>
      <w:r w:rsidR="00EB5524" w:rsidRPr="00C96360">
        <w:rPr>
          <w:b/>
          <w:lang w:val="en-GB"/>
        </w:rPr>
        <w:t>-S</w:t>
      </w:r>
      <w:r w:rsidR="00EB5524" w:rsidRPr="00B83A34">
        <w:rPr>
          <w:b/>
          <w:lang w:val="en-GB"/>
        </w:rPr>
        <w:t xml:space="preserve">wedes </w:t>
      </w:r>
      <w:r w:rsidR="00A546AC" w:rsidRPr="00B83A34">
        <w:rPr>
          <w:b/>
          <w:lang w:val="en-GB"/>
        </w:rPr>
        <w:t>from racial discrimination in Sweden.</w:t>
      </w:r>
    </w:p>
    <w:p w:rsidR="00A546AC" w:rsidRPr="00B83A34" w:rsidRDefault="00B83A34" w:rsidP="00B83A34">
      <w:pPr>
        <w:pStyle w:val="SingleTxtG"/>
        <w:rPr>
          <w:b/>
          <w:lang w:val="en-GB"/>
        </w:rPr>
      </w:pPr>
      <w:r w:rsidRPr="00B83A34">
        <w:rPr>
          <w:bCs/>
          <w:lang w:val="en-GB"/>
        </w:rPr>
        <w:t>116.</w:t>
      </w:r>
      <w:r w:rsidRPr="00B83A34">
        <w:rPr>
          <w:bCs/>
          <w:lang w:val="en-GB"/>
        </w:rPr>
        <w:tab/>
      </w:r>
      <w:r w:rsidR="00A546AC" w:rsidRPr="00B83A34">
        <w:rPr>
          <w:b/>
          <w:lang w:val="en-GB"/>
        </w:rPr>
        <w:t xml:space="preserve">The Working Group also </w:t>
      </w:r>
      <w:r w:rsidR="00AF66D9" w:rsidRPr="00B83A34">
        <w:rPr>
          <w:b/>
          <w:lang w:val="en-GB"/>
        </w:rPr>
        <w:t>recommends</w:t>
      </w:r>
      <w:r w:rsidR="00A546AC" w:rsidRPr="00B83A34">
        <w:rPr>
          <w:b/>
          <w:lang w:val="en-GB"/>
        </w:rPr>
        <w:t xml:space="preserve"> measures to increase representation of Afro-Swedes and Africans at all levels in the education sector. </w:t>
      </w:r>
    </w:p>
    <w:p w:rsidR="007B15EA" w:rsidRPr="00B83A34" w:rsidRDefault="00B83A34" w:rsidP="00B83A34">
      <w:pPr>
        <w:pStyle w:val="SingleTxtG"/>
        <w:rPr>
          <w:b/>
          <w:lang w:val="en-GB"/>
        </w:rPr>
      </w:pPr>
      <w:r w:rsidRPr="00B83A34">
        <w:rPr>
          <w:bCs/>
          <w:lang w:val="en-GB"/>
        </w:rPr>
        <w:t>117.</w:t>
      </w:r>
      <w:r w:rsidRPr="00B83A34">
        <w:rPr>
          <w:bCs/>
          <w:lang w:val="en-GB"/>
        </w:rPr>
        <w:tab/>
      </w:r>
      <w:r w:rsidR="00791FBA" w:rsidRPr="00B83A34">
        <w:rPr>
          <w:b/>
          <w:lang w:val="en-GB"/>
        </w:rPr>
        <w:t>To address disparities in access to housing, health, education and employment for people of African descent</w:t>
      </w:r>
      <w:r w:rsidR="007A6192" w:rsidRPr="00B83A34">
        <w:rPr>
          <w:b/>
          <w:lang w:val="en-GB"/>
        </w:rPr>
        <w:t>,</w:t>
      </w:r>
      <w:r w:rsidR="00791FBA" w:rsidRPr="00B83A34">
        <w:rPr>
          <w:b/>
          <w:lang w:val="en-GB"/>
        </w:rPr>
        <w:t xml:space="preserve"> it is recommended that the relationship between discrimination and poverty and social exclusion is studied and addressed. </w:t>
      </w:r>
      <w:r w:rsidR="00C563EF" w:rsidRPr="00B83A34">
        <w:rPr>
          <w:b/>
          <w:lang w:val="en-GB"/>
        </w:rPr>
        <w:t>Affirmative action should be introduced for people of African descent</w:t>
      </w:r>
      <w:r w:rsidR="00D22FBC" w:rsidRPr="00C96360">
        <w:rPr>
          <w:b/>
          <w:lang w:val="en-GB"/>
        </w:rPr>
        <w:t>,</w:t>
      </w:r>
      <w:r w:rsidR="00C563EF" w:rsidRPr="00B83A34">
        <w:rPr>
          <w:b/>
          <w:lang w:val="en-GB"/>
        </w:rPr>
        <w:t xml:space="preserve"> as has successfully </w:t>
      </w:r>
      <w:r w:rsidR="00D22FBC" w:rsidRPr="00C96360">
        <w:rPr>
          <w:b/>
          <w:lang w:val="en-GB"/>
        </w:rPr>
        <w:t>been</w:t>
      </w:r>
      <w:r w:rsidR="00D22FBC" w:rsidRPr="00B83A34">
        <w:rPr>
          <w:b/>
          <w:lang w:val="en-GB"/>
        </w:rPr>
        <w:t xml:space="preserve"> </w:t>
      </w:r>
      <w:r w:rsidR="00C563EF" w:rsidRPr="00B83A34">
        <w:rPr>
          <w:b/>
          <w:lang w:val="en-GB"/>
        </w:rPr>
        <w:t xml:space="preserve">done to improve disparities on the basis of gender discrimination. </w:t>
      </w:r>
      <w:r w:rsidR="00EB5524" w:rsidRPr="00C96360">
        <w:rPr>
          <w:b/>
          <w:lang w:val="en-GB"/>
        </w:rPr>
        <w:t>Recommendations in t</w:t>
      </w:r>
      <w:r w:rsidR="00EB5524" w:rsidRPr="00B83A34">
        <w:rPr>
          <w:b/>
          <w:lang w:val="en-GB"/>
        </w:rPr>
        <w:t xml:space="preserve">he </w:t>
      </w:r>
      <w:r w:rsidR="00264D5E" w:rsidRPr="00B83A34">
        <w:rPr>
          <w:b/>
          <w:lang w:val="en-GB"/>
        </w:rPr>
        <w:t xml:space="preserve">Equality Ombudsman’s report </w:t>
      </w:r>
      <w:r w:rsidR="00EB5524" w:rsidRPr="00C96360">
        <w:rPr>
          <w:b/>
          <w:lang w:val="en-GB"/>
        </w:rPr>
        <w:t>concerning</w:t>
      </w:r>
      <w:r w:rsidR="00EB5524" w:rsidRPr="00B83A34">
        <w:rPr>
          <w:b/>
          <w:lang w:val="en-GB"/>
        </w:rPr>
        <w:t xml:space="preserve"> </w:t>
      </w:r>
      <w:r w:rsidR="00264D5E" w:rsidRPr="00B83A34">
        <w:rPr>
          <w:b/>
          <w:lang w:val="en-GB"/>
        </w:rPr>
        <w:t>discrimination in the housing market should be implemented.</w:t>
      </w:r>
    </w:p>
    <w:p w:rsidR="00791FBA" w:rsidRPr="00B83A34" w:rsidRDefault="00B83A34" w:rsidP="00B83A34">
      <w:pPr>
        <w:pStyle w:val="SingleTxtG"/>
        <w:rPr>
          <w:b/>
          <w:lang w:val="en-GB"/>
        </w:rPr>
      </w:pPr>
      <w:r w:rsidRPr="00B83A34">
        <w:rPr>
          <w:bCs/>
          <w:lang w:val="en-GB"/>
        </w:rPr>
        <w:t>118.</w:t>
      </w:r>
      <w:r w:rsidRPr="00B83A34">
        <w:rPr>
          <w:bCs/>
          <w:lang w:val="en-GB"/>
        </w:rPr>
        <w:tab/>
      </w:r>
      <w:r w:rsidR="00791FBA" w:rsidRPr="00B83A34">
        <w:rPr>
          <w:b/>
          <w:lang w:val="en-GB"/>
        </w:rPr>
        <w:t>Increased resources and training for teachers should be provided to meet the needs of multicultural children in schools and preschools. Linguistically and culturally appropriate services must be made available particularly within the health</w:t>
      </w:r>
      <w:r w:rsidR="00B77448" w:rsidRPr="00C96360">
        <w:rPr>
          <w:b/>
          <w:lang w:val="en-GB"/>
        </w:rPr>
        <w:t>-</w:t>
      </w:r>
      <w:r w:rsidR="00791FBA" w:rsidRPr="00B83A34">
        <w:rPr>
          <w:b/>
          <w:lang w:val="en-GB"/>
        </w:rPr>
        <w:t>care system.</w:t>
      </w:r>
    </w:p>
    <w:p w:rsidR="000B6DAD" w:rsidRPr="00B83A34" w:rsidRDefault="00B83A34" w:rsidP="00B83A34">
      <w:pPr>
        <w:pStyle w:val="SingleTxtG"/>
        <w:rPr>
          <w:b/>
          <w:lang w:val="en-GB"/>
        </w:rPr>
      </w:pPr>
      <w:r w:rsidRPr="00B83A34">
        <w:rPr>
          <w:bCs/>
          <w:lang w:val="en-GB"/>
        </w:rPr>
        <w:t>119.</w:t>
      </w:r>
      <w:r w:rsidRPr="00B83A34">
        <w:rPr>
          <w:bCs/>
          <w:lang w:val="en-GB"/>
        </w:rPr>
        <w:tab/>
      </w:r>
      <w:r w:rsidR="00B24D08" w:rsidRPr="00B83A34">
        <w:rPr>
          <w:b/>
          <w:lang w:val="en-GB"/>
        </w:rPr>
        <w:t>Afrophobic hate crimes should be presented in the annual reports from the National Council on Crime Prevention (Brå) as</w:t>
      </w:r>
      <w:r w:rsidR="00F656B1" w:rsidRPr="00B83A34">
        <w:rPr>
          <w:b/>
          <w:lang w:val="en-GB"/>
        </w:rPr>
        <w:t xml:space="preserve"> </w:t>
      </w:r>
      <w:r w:rsidR="00B24D08" w:rsidRPr="00B83A34">
        <w:rPr>
          <w:b/>
          <w:lang w:val="en-GB"/>
        </w:rPr>
        <w:t>independent categories of hate crimes and not just merely as subcategories to xenophobic/racist hate crimes.</w:t>
      </w:r>
    </w:p>
    <w:p w:rsidR="00C43863" w:rsidRPr="00B83A34" w:rsidRDefault="00B83A34" w:rsidP="00B83A34">
      <w:pPr>
        <w:pStyle w:val="SingleTxtG"/>
        <w:rPr>
          <w:b/>
          <w:lang w:val="en-GB"/>
        </w:rPr>
      </w:pPr>
      <w:r w:rsidRPr="00B83A34">
        <w:rPr>
          <w:bCs/>
          <w:lang w:val="en-GB"/>
        </w:rPr>
        <w:t>120.</w:t>
      </w:r>
      <w:r w:rsidRPr="00B83A34">
        <w:rPr>
          <w:bCs/>
          <w:lang w:val="en-GB"/>
        </w:rPr>
        <w:tab/>
      </w:r>
      <w:r w:rsidR="00C43863" w:rsidRPr="00B83A34">
        <w:rPr>
          <w:b/>
          <w:lang w:val="en-GB"/>
        </w:rPr>
        <w:t xml:space="preserve">The Government should allocate more resources to the police and the prosecution authority </w:t>
      </w:r>
      <w:r w:rsidR="00F11DBD" w:rsidRPr="00B83A34">
        <w:rPr>
          <w:b/>
          <w:lang w:val="en-GB"/>
        </w:rPr>
        <w:t xml:space="preserve">earmarked to </w:t>
      </w:r>
      <w:r w:rsidR="00186429" w:rsidRPr="00B83A34">
        <w:rPr>
          <w:b/>
          <w:lang w:val="en-GB"/>
        </w:rPr>
        <w:t>investigate and prosecute</w:t>
      </w:r>
      <w:r w:rsidR="00F11DBD" w:rsidRPr="00B83A34">
        <w:rPr>
          <w:b/>
          <w:lang w:val="en-GB"/>
        </w:rPr>
        <w:t xml:space="preserve"> Afrophobic hate crimes. </w:t>
      </w:r>
    </w:p>
    <w:p w:rsidR="007B15EA" w:rsidRPr="00B83A34" w:rsidRDefault="00B83A34" w:rsidP="00B83A34">
      <w:pPr>
        <w:pStyle w:val="SingleTxtG"/>
        <w:rPr>
          <w:b/>
          <w:lang w:val="en-GB"/>
        </w:rPr>
      </w:pPr>
      <w:r w:rsidRPr="00B83A34">
        <w:rPr>
          <w:bCs/>
          <w:lang w:val="en-GB"/>
        </w:rPr>
        <w:t>121.</w:t>
      </w:r>
      <w:r w:rsidRPr="00B83A34">
        <w:rPr>
          <w:bCs/>
          <w:lang w:val="en-GB"/>
        </w:rPr>
        <w:tab/>
      </w:r>
      <w:r w:rsidR="007B15EA" w:rsidRPr="00B83A34">
        <w:rPr>
          <w:b/>
          <w:lang w:val="en-GB"/>
        </w:rPr>
        <w:t xml:space="preserve">The Working Group recommends </w:t>
      </w:r>
      <w:r w:rsidR="00B77448" w:rsidRPr="00C96360">
        <w:rPr>
          <w:b/>
          <w:lang w:val="en-GB"/>
        </w:rPr>
        <w:t xml:space="preserve">that </w:t>
      </w:r>
      <w:r w:rsidR="007B15EA" w:rsidRPr="00B83A34">
        <w:rPr>
          <w:b/>
          <w:lang w:val="en-GB"/>
        </w:rPr>
        <w:t xml:space="preserve">the </w:t>
      </w:r>
      <w:r w:rsidR="00B77448" w:rsidRPr="00C96360">
        <w:rPr>
          <w:b/>
          <w:lang w:val="en-GB"/>
        </w:rPr>
        <w:t>G</w:t>
      </w:r>
      <w:r w:rsidR="00B77448" w:rsidRPr="00B83A34">
        <w:rPr>
          <w:b/>
          <w:lang w:val="en-GB"/>
        </w:rPr>
        <w:t xml:space="preserve">overnment </w:t>
      </w:r>
      <w:r w:rsidR="007B15EA" w:rsidRPr="00B83A34">
        <w:rPr>
          <w:b/>
          <w:lang w:val="en-GB"/>
        </w:rPr>
        <w:t xml:space="preserve">employ </w:t>
      </w:r>
      <w:r w:rsidR="00B77448" w:rsidRPr="00B83A34">
        <w:rPr>
          <w:b/>
          <w:lang w:val="en-GB"/>
        </w:rPr>
        <w:t>Afro</w:t>
      </w:r>
      <w:r w:rsidR="00B77448" w:rsidRPr="00C96360">
        <w:rPr>
          <w:b/>
          <w:lang w:val="en-GB"/>
        </w:rPr>
        <w:t>-S</w:t>
      </w:r>
      <w:r w:rsidR="00B77448" w:rsidRPr="00B83A34">
        <w:rPr>
          <w:b/>
          <w:lang w:val="en-GB"/>
        </w:rPr>
        <w:t xml:space="preserve">wedish </w:t>
      </w:r>
      <w:r w:rsidR="007B15EA" w:rsidRPr="00B83A34">
        <w:rPr>
          <w:b/>
          <w:lang w:val="en-GB"/>
        </w:rPr>
        <w:t xml:space="preserve">or other ethnic minority lawyers and consultants, as a way to increase the rate of confidence amongst members of the </w:t>
      </w:r>
      <w:r w:rsidR="00B77448" w:rsidRPr="00B83A34">
        <w:rPr>
          <w:b/>
          <w:lang w:val="en-GB"/>
        </w:rPr>
        <w:t>Afro</w:t>
      </w:r>
      <w:r w:rsidR="00B77448" w:rsidRPr="00C96360">
        <w:rPr>
          <w:b/>
          <w:lang w:val="en-GB"/>
        </w:rPr>
        <w:t>-S</w:t>
      </w:r>
      <w:r w:rsidR="00B77448" w:rsidRPr="00B83A34">
        <w:rPr>
          <w:b/>
          <w:lang w:val="en-GB"/>
        </w:rPr>
        <w:t xml:space="preserve">wedish </w:t>
      </w:r>
      <w:r w:rsidR="007B15EA" w:rsidRPr="00B83A34">
        <w:rPr>
          <w:b/>
          <w:lang w:val="en-GB"/>
        </w:rPr>
        <w:t>community</w:t>
      </w:r>
      <w:r w:rsidR="00FB3614" w:rsidRPr="00B83A34">
        <w:rPr>
          <w:b/>
          <w:lang w:val="en-GB"/>
        </w:rPr>
        <w:t xml:space="preserve"> in mechanisms of the criminal justice system and the </w:t>
      </w:r>
      <w:r w:rsidR="00B77448" w:rsidRPr="00C96360">
        <w:rPr>
          <w:b/>
          <w:lang w:val="en-GB"/>
        </w:rPr>
        <w:t>E</w:t>
      </w:r>
      <w:r w:rsidR="00B77448" w:rsidRPr="00B83A34">
        <w:rPr>
          <w:b/>
          <w:lang w:val="en-GB"/>
        </w:rPr>
        <w:t xml:space="preserve">quality </w:t>
      </w:r>
      <w:r w:rsidR="00B77448" w:rsidRPr="00C96360">
        <w:rPr>
          <w:b/>
          <w:lang w:val="en-GB"/>
        </w:rPr>
        <w:t>O</w:t>
      </w:r>
      <w:r w:rsidR="00B77448" w:rsidRPr="00B83A34">
        <w:rPr>
          <w:b/>
          <w:lang w:val="en-GB"/>
        </w:rPr>
        <w:t>mbudsman</w:t>
      </w:r>
      <w:r w:rsidR="00A546AC" w:rsidRPr="00B83A34">
        <w:rPr>
          <w:b/>
          <w:lang w:val="en-GB"/>
        </w:rPr>
        <w:t>,</w:t>
      </w:r>
      <w:r w:rsidR="007B15EA" w:rsidRPr="00B83A34">
        <w:rPr>
          <w:b/>
          <w:lang w:val="en-GB"/>
        </w:rPr>
        <w:t xml:space="preserve"> </w:t>
      </w:r>
      <w:r w:rsidR="00A546AC" w:rsidRPr="00B83A34">
        <w:rPr>
          <w:b/>
          <w:lang w:val="en-GB"/>
        </w:rPr>
        <w:t xml:space="preserve">and increase reporting </w:t>
      </w:r>
      <w:r w:rsidR="007B15EA" w:rsidRPr="00B83A34">
        <w:rPr>
          <w:b/>
          <w:lang w:val="en-GB"/>
        </w:rPr>
        <w:t xml:space="preserve">of Afrophobic hate crimes and other </w:t>
      </w:r>
      <w:r w:rsidR="00FB3614" w:rsidRPr="00B83A34">
        <w:rPr>
          <w:b/>
          <w:lang w:val="en-GB"/>
        </w:rPr>
        <w:t>human rights violations</w:t>
      </w:r>
      <w:r w:rsidR="007B15EA" w:rsidRPr="00B83A34">
        <w:rPr>
          <w:b/>
          <w:lang w:val="en-GB"/>
        </w:rPr>
        <w:t xml:space="preserve"> affecting </w:t>
      </w:r>
      <w:r w:rsidR="00FB3614" w:rsidRPr="00B83A34">
        <w:rPr>
          <w:b/>
          <w:lang w:val="en-GB"/>
        </w:rPr>
        <w:t>people of African descent</w:t>
      </w:r>
      <w:r w:rsidR="007B15EA" w:rsidRPr="00B83A34">
        <w:rPr>
          <w:b/>
          <w:lang w:val="en-GB"/>
        </w:rPr>
        <w:t xml:space="preserve">. </w:t>
      </w:r>
    </w:p>
    <w:p w:rsidR="009567CD" w:rsidRPr="00B83A34" w:rsidRDefault="00B83A34" w:rsidP="00B83A34">
      <w:pPr>
        <w:pStyle w:val="SingleTxtG"/>
        <w:rPr>
          <w:b/>
          <w:lang w:val="en-GB"/>
        </w:rPr>
      </w:pPr>
      <w:r w:rsidRPr="00B83A34">
        <w:rPr>
          <w:bCs/>
          <w:lang w:val="en-GB"/>
        </w:rPr>
        <w:t>122.</w:t>
      </w:r>
      <w:r w:rsidRPr="00B83A34">
        <w:rPr>
          <w:bCs/>
          <w:lang w:val="en-GB"/>
        </w:rPr>
        <w:tab/>
      </w:r>
      <w:r w:rsidR="00544FD9" w:rsidRPr="00B83A34">
        <w:rPr>
          <w:b/>
          <w:lang w:val="en-GB"/>
        </w:rPr>
        <w:t xml:space="preserve">The </w:t>
      </w:r>
      <w:r w:rsidR="00B77448" w:rsidRPr="00C96360">
        <w:rPr>
          <w:b/>
          <w:lang w:val="en-GB"/>
        </w:rPr>
        <w:t xml:space="preserve">Working Group </w:t>
      </w:r>
      <w:r w:rsidR="00577BAD" w:rsidRPr="00B83A34">
        <w:rPr>
          <w:b/>
          <w:lang w:val="en-GB"/>
        </w:rPr>
        <w:t>encourage</w:t>
      </w:r>
      <w:r w:rsidR="00B77448" w:rsidRPr="00C96360">
        <w:rPr>
          <w:b/>
          <w:lang w:val="en-GB"/>
        </w:rPr>
        <w:t>s</w:t>
      </w:r>
      <w:r w:rsidR="0007231D" w:rsidRPr="00B83A34">
        <w:rPr>
          <w:b/>
          <w:lang w:val="en-GB"/>
        </w:rPr>
        <w:t xml:space="preserve"> the Government to</w:t>
      </w:r>
      <w:r w:rsidR="00EA250E" w:rsidRPr="00B83A34">
        <w:rPr>
          <w:b/>
          <w:lang w:val="en-GB"/>
        </w:rPr>
        <w:t xml:space="preserve"> ensure that the new national human rights </w:t>
      </w:r>
      <w:r w:rsidR="000A33D7" w:rsidRPr="00B83A34">
        <w:rPr>
          <w:b/>
          <w:lang w:val="en-GB"/>
        </w:rPr>
        <w:t>strategy</w:t>
      </w:r>
      <w:r w:rsidR="00EA250E" w:rsidRPr="00B83A34">
        <w:rPr>
          <w:b/>
          <w:lang w:val="en-GB"/>
        </w:rPr>
        <w:t xml:space="preserve"> includes special projects and programmes to address concerns of Afro-Swedes and Africans. </w:t>
      </w:r>
      <w:r w:rsidR="00B77448" w:rsidRPr="00C96360">
        <w:rPr>
          <w:b/>
          <w:lang w:val="en-GB"/>
        </w:rPr>
        <w:t>It</w:t>
      </w:r>
      <w:r w:rsidR="00B77448" w:rsidRPr="00B83A34">
        <w:rPr>
          <w:b/>
          <w:lang w:val="en-GB"/>
        </w:rPr>
        <w:t xml:space="preserve"> </w:t>
      </w:r>
      <w:r w:rsidR="00EA250E" w:rsidRPr="00B83A34">
        <w:rPr>
          <w:b/>
          <w:lang w:val="en-GB"/>
        </w:rPr>
        <w:t>recommend</w:t>
      </w:r>
      <w:r w:rsidR="00B77448" w:rsidRPr="00C96360">
        <w:rPr>
          <w:b/>
          <w:lang w:val="en-GB"/>
        </w:rPr>
        <w:t>s</w:t>
      </w:r>
      <w:r w:rsidR="00EA250E" w:rsidRPr="00B83A34">
        <w:rPr>
          <w:b/>
          <w:lang w:val="en-GB"/>
        </w:rPr>
        <w:t xml:space="preserve"> the establishment of information and knowledge centres for Afro-Swedes and Africans across the country. </w:t>
      </w:r>
    </w:p>
    <w:p w:rsidR="00AC5FE3" w:rsidRPr="00B83A34" w:rsidRDefault="00B83A34" w:rsidP="00B83A34">
      <w:pPr>
        <w:pStyle w:val="SingleTxtG"/>
        <w:rPr>
          <w:rStyle w:val="Strong"/>
          <w:bCs w:val="0"/>
          <w:lang w:val="en-GB"/>
        </w:rPr>
      </w:pPr>
      <w:r w:rsidRPr="00B83A34">
        <w:rPr>
          <w:rStyle w:val="Strong"/>
          <w:b w:val="0"/>
          <w:lang w:val="en-GB"/>
        </w:rPr>
        <w:t>123.</w:t>
      </w:r>
      <w:r w:rsidRPr="00B83A34">
        <w:rPr>
          <w:rStyle w:val="Strong"/>
          <w:b w:val="0"/>
          <w:lang w:val="en-GB"/>
        </w:rPr>
        <w:tab/>
      </w:r>
      <w:r w:rsidR="004F3A7B" w:rsidRPr="00B83A34">
        <w:rPr>
          <w:b/>
          <w:lang w:val="en-GB"/>
        </w:rPr>
        <w:t xml:space="preserve">The </w:t>
      </w:r>
      <w:r w:rsidR="00B77448" w:rsidRPr="00C96360">
        <w:rPr>
          <w:b/>
          <w:lang w:val="en-GB"/>
        </w:rPr>
        <w:t>Working Group</w:t>
      </w:r>
      <w:r w:rsidR="00B77448" w:rsidRPr="00B83A34">
        <w:rPr>
          <w:b/>
          <w:lang w:val="en-GB"/>
        </w:rPr>
        <w:t xml:space="preserve"> </w:t>
      </w:r>
      <w:r w:rsidR="00EA250E" w:rsidRPr="00B83A34">
        <w:rPr>
          <w:b/>
          <w:lang w:val="en-GB"/>
        </w:rPr>
        <w:t>urge</w:t>
      </w:r>
      <w:r w:rsidR="00B77448" w:rsidRPr="00C96360">
        <w:rPr>
          <w:b/>
          <w:lang w:val="en-GB"/>
        </w:rPr>
        <w:t>s</w:t>
      </w:r>
      <w:r w:rsidR="00EA250E" w:rsidRPr="00B83A34">
        <w:rPr>
          <w:b/>
          <w:lang w:val="en-GB"/>
        </w:rPr>
        <w:t xml:space="preserve"> the </w:t>
      </w:r>
      <w:r w:rsidR="00B77448" w:rsidRPr="00C96360">
        <w:rPr>
          <w:b/>
          <w:lang w:val="en-GB"/>
        </w:rPr>
        <w:t>G</w:t>
      </w:r>
      <w:r w:rsidR="00B77448" w:rsidRPr="00B83A34">
        <w:rPr>
          <w:b/>
          <w:lang w:val="en-GB"/>
        </w:rPr>
        <w:t xml:space="preserve">overnment </w:t>
      </w:r>
      <w:r w:rsidR="00EA250E" w:rsidRPr="00B83A34">
        <w:rPr>
          <w:b/>
          <w:lang w:val="en-GB"/>
        </w:rPr>
        <w:t xml:space="preserve">to strengthen the Equality Ombudsman </w:t>
      </w:r>
      <w:r w:rsidR="00AC5FE3" w:rsidRPr="00B83A34">
        <w:rPr>
          <w:b/>
          <w:lang w:val="en-GB"/>
        </w:rPr>
        <w:t>by implementing in e</w:t>
      </w:r>
      <w:r w:rsidR="00AC5FE3" w:rsidRPr="00B83A34">
        <w:rPr>
          <w:rStyle w:val="Strong"/>
          <w:lang w:val="en-GB"/>
        </w:rPr>
        <w:t xml:space="preserve">ach city </w:t>
      </w:r>
      <w:r w:rsidR="007606FE" w:rsidRPr="00B83A34">
        <w:rPr>
          <w:rStyle w:val="Strong"/>
          <w:lang w:val="en-GB"/>
        </w:rPr>
        <w:t xml:space="preserve">with </w:t>
      </w:r>
      <w:r w:rsidR="00AC5FE3" w:rsidRPr="00B83A34">
        <w:rPr>
          <w:rStyle w:val="Strong"/>
          <w:lang w:val="en-GB"/>
        </w:rPr>
        <w:t>over</w:t>
      </w:r>
      <w:r w:rsidR="005E125E" w:rsidRPr="00B83A34">
        <w:rPr>
          <w:rStyle w:val="Strong"/>
          <w:lang w:val="en-GB"/>
        </w:rPr>
        <w:t xml:space="preserve"> 100</w:t>
      </w:r>
      <w:r w:rsidR="00B77448" w:rsidRPr="00C96360">
        <w:rPr>
          <w:rStyle w:val="Strong"/>
          <w:lang w:val="en-GB"/>
        </w:rPr>
        <w:t xml:space="preserve">,000 </w:t>
      </w:r>
      <w:r w:rsidR="005E125E" w:rsidRPr="00B83A34">
        <w:rPr>
          <w:rStyle w:val="Strong"/>
          <w:lang w:val="en-GB"/>
        </w:rPr>
        <w:t xml:space="preserve">people an independently supported </w:t>
      </w:r>
      <w:r w:rsidR="00B77448" w:rsidRPr="00C96360">
        <w:rPr>
          <w:b/>
          <w:bCs/>
          <w:lang w:val="en-GB"/>
        </w:rPr>
        <w:t xml:space="preserve">anti-discrimination bureau </w:t>
      </w:r>
      <w:r w:rsidR="005E125E" w:rsidRPr="00B83A34">
        <w:rPr>
          <w:rStyle w:val="Strong"/>
          <w:lang w:val="en-GB"/>
        </w:rPr>
        <w:t>that should not have to depend upon local government for any</w:t>
      </w:r>
      <w:r w:rsidR="00596BD0" w:rsidRPr="00B83A34">
        <w:rPr>
          <w:rStyle w:val="Strong"/>
          <w:lang w:val="en-GB"/>
        </w:rPr>
        <w:t xml:space="preserve"> </w:t>
      </w:r>
      <w:r w:rsidR="005E125E" w:rsidRPr="00B83A34">
        <w:rPr>
          <w:rStyle w:val="Strong"/>
          <w:lang w:val="en-GB"/>
        </w:rPr>
        <w:t>p</w:t>
      </w:r>
      <w:r w:rsidR="007606FE" w:rsidRPr="00B83A34">
        <w:rPr>
          <w:rStyle w:val="Strong"/>
          <w:lang w:val="en-GB"/>
        </w:rPr>
        <w:t>a</w:t>
      </w:r>
      <w:r w:rsidR="005E125E" w:rsidRPr="00B83A34">
        <w:rPr>
          <w:rStyle w:val="Strong"/>
          <w:lang w:val="en-GB"/>
        </w:rPr>
        <w:t xml:space="preserve">rt of </w:t>
      </w:r>
      <w:r w:rsidR="007606FE" w:rsidRPr="00B83A34">
        <w:rPr>
          <w:rStyle w:val="Strong"/>
          <w:lang w:val="en-GB"/>
        </w:rPr>
        <w:t xml:space="preserve">its </w:t>
      </w:r>
      <w:r w:rsidR="005E125E" w:rsidRPr="00B83A34">
        <w:rPr>
          <w:rStyle w:val="Strong"/>
          <w:lang w:val="en-GB"/>
        </w:rPr>
        <w:t>budget.</w:t>
      </w:r>
    </w:p>
    <w:p w:rsidR="00777A35" w:rsidRPr="00B83A34" w:rsidRDefault="00B83A34" w:rsidP="00B83A34">
      <w:pPr>
        <w:pStyle w:val="SingleTxtG"/>
        <w:rPr>
          <w:b/>
          <w:lang w:val="en-GB"/>
        </w:rPr>
      </w:pPr>
      <w:r w:rsidRPr="00B83A34">
        <w:rPr>
          <w:bCs/>
          <w:lang w:val="en-GB"/>
        </w:rPr>
        <w:t>124.</w:t>
      </w:r>
      <w:r w:rsidRPr="00B83A34">
        <w:rPr>
          <w:bCs/>
          <w:lang w:val="en-GB"/>
        </w:rPr>
        <w:tab/>
      </w:r>
      <w:r w:rsidR="00EA250E" w:rsidRPr="00B83A34">
        <w:rPr>
          <w:b/>
          <w:lang w:val="en-GB"/>
        </w:rPr>
        <w:t>Finally</w:t>
      </w:r>
      <w:r w:rsidR="00126581" w:rsidRPr="00B83A34">
        <w:rPr>
          <w:b/>
          <w:lang w:val="en-GB"/>
        </w:rPr>
        <w:t>,</w:t>
      </w:r>
      <w:r w:rsidR="00EA250E" w:rsidRPr="00B83A34">
        <w:rPr>
          <w:b/>
          <w:lang w:val="en-GB"/>
        </w:rPr>
        <w:t xml:space="preserve"> as the International Decade for People of African Descent </w:t>
      </w:r>
      <w:r w:rsidR="00FA5462" w:rsidRPr="00B83A34">
        <w:rPr>
          <w:b/>
          <w:lang w:val="en-GB"/>
        </w:rPr>
        <w:t>was</w:t>
      </w:r>
      <w:r w:rsidR="00EA250E" w:rsidRPr="00B83A34">
        <w:rPr>
          <w:b/>
          <w:lang w:val="en-GB"/>
        </w:rPr>
        <w:t xml:space="preserve"> launched on 10 December 2014, </w:t>
      </w:r>
      <w:r w:rsidR="008571AA" w:rsidRPr="00B83A34">
        <w:rPr>
          <w:b/>
          <w:lang w:val="en-GB"/>
        </w:rPr>
        <w:t>the Working Group</w:t>
      </w:r>
      <w:r w:rsidR="00EA250E" w:rsidRPr="00B83A34">
        <w:rPr>
          <w:b/>
          <w:lang w:val="en-GB"/>
        </w:rPr>
        <w:t xml:space="preserve"> recommend</w:t>
      </w:r>
      <w:r w:rsidR="00B77448" w:rsidRPr="00C96360">
        <w:rPr>
          <w:b/>
          <w:lang w:val="en-GB"/>
        </w:rPr>
        <w:t>s</w:t>
      </w:r>
      <w:r w:rsidR="00EA250E" w:rsidRPr="00B83A34">
        <w:rPr>
          <w:b/>
          <w:lang w:val="en-GB"/>
        </w:rPr>
        <w:t xml:space="preserve"> that the Government </w:t>
      </w:r>
      <w:r w:rsidR="005157C5" w:rsidRPr="00B83A34">
        <w:rPr>
          <w:b/>
          <w:lang w:val="en-GB"/>
        </w:rPr>
        <w:t xml:space="preserve">recognize the decade as a step towards a full implementation of the </w:t>
      </w:r>
      <w:r w:rsidR="00B77448" w:rsidRPr="00C96360">
        <w:rPr>
          <w:b/>
          <w:lang w:val="en-GB"/>
        </w:rPr>
        <w:t>Durban Declaration and Programme of Action</w:t>
      </w:r>
      <w:r w:rsidR="00B77448" w:rsidRPr="00B83A34">
        <w:rPr>
          <w:b/>
          <w:lang w:val="en-GB"/>
        </w:rPr>
        <w:t xml:space="preserve">, </w:t>
      </w:r>
      <w:r w:rsidR="005157C5" w:rsidRPr="00B83A34">
        <w:rPr>
          <w:b/>
          <w:lang w:val="en-GB"/>
        </w:rPr>
        <w:t xml:space="preserve">and </w:t>
      </w:r>
      <w:r w:rsidR="00EA250E" w:rsidRPr="00B83A34">
        <w:rPr>
          <w:b/>
          <w:lang w:val="en-GB"/>
        </w:rPr>
        <w:t xml:space="preserve">partner with civil society </w:t>
      </w:r>
      <w:r w:rsidR="00B77448" w:rsidRPr="00C96360">
        <w:rPr>
          <w:b/>
          <w:lang w:val="en-GB"/>
        </w:rPr>
        <w:t>to</w:t>
      </w:r>
      <w:r w:rsidR="00B77448" w:rsidRPr="00B83A34">
        <w:rPr>
          <w:b/>
          <w:lang w:val="en-GB"/>
        </w:rPr>
        <w:t xml:space="preserve"> </w:t>
      </w:r>
      <w:r w:rsidR="00EA250E" w:rsidRPr="00B83A34">
        <w:rPr>
          <w:b/>
          <w:lang w:val="en-GB"/>
        </w:rPr>
        <w:t xml:space="preserve">take advantage of this </w:t>
      </w:r>
      <w:r w:rsidR="006C1070" w:rsidRPr="00B83A34">
        <w:rPr>
          <w:b/>
          <w:lang w:val="en-GB"/>
        </w:rPr>
        <w:t xml:space="preserve">historic </w:t>
      </w:r>
      <w:r w:rsidR="00EA250E" w:rsidRPr="00B83A34">
        <w:rPr>
          <w:b/>
          <w:lang w:val="en-GB"/>
        </w:rPr>
        <w:t xml:space="preserve">opportunity to implement </w:t>
      </w:r>
      <w:r w:rsidR="00093E78" w:rsidRPr="00B83A34">
        <w:rPr>
          <w:b/>
          <w:lang w:val="en-GB"/>
        </w:rPr>
        <w:t xml:space="preserve">a commission working on </w:t>
      </w:r>
      <w:r w:rsidR="008719D5" w:rsidRPr="00B83A34">
        <w:rPr>
          <w:b/>
          <w:lang w:val="en-GB"/>
        </w:rPr>
        <w:t xml:space="preserve">a national plan </w:t>
      </w:r>
      <w:r w:rsidR="00EA250E" w:rsidRPr="00B83A34">
        <w:rPr>
          <w:b/>
          <w:lang w:val="en-GB"/>
        </w:rPr>
        <w:t>for recognition, justice and development of Afro-Swedes and Africans</w:t>
      </w:r>
      <w:r w:rsidR="00041468" w:rsidRPr="00B83A34">
        <w:rPr>
          <w:b/>
          <w:lang w:val="en-GB"/>
        </w:rPr>
        <w:t xml:space="preserve"> that will effectively ensure that the </w:t>
      </w:r>
      <w:r w:rsidR="00093E78" w:rsidRPr="00B83A34">
        <w:rPr>
          <w:b/>
          <w:lang w:val="en-GB"/>
        </w:rPr>
        <w:t xml:space="preserve">fundamental </w:t>
      </w:r>
      <w:r w:rsidR="00041468" w:rsidRPr="00B83A34">
        <w:rPr>
          <w:b/>
          <w:lang w:val="en-GB"/>
        </w:rPr>
        <w:t xml:space="preserve">rights of people of African descent are </w:t>
      </w:r>
      <w:r w:rsidR="00093E78" w:rsidRPr="00B83A34">
        <w:rPr>
          <w:b/>
          <w:lang w:val="en-GB"/>
        </w:rPr>
        <w:t xml:space="preserve">applicable, </w:t>
      </w:r>
      <w:r w:rsidR="00041468" w:rsidRPr="00B83A34">
        <w:rPr>
          <w:b/>
          <w:lang w:val="en-GB"/>
        </w:rPr>
        <w:t>protected</w:t>
      </w:r>
      <w:r w:rsidR="00093E78" w:rsidRPr="00B83A34">
        <w:rPr>
          <w:b/>
          <w:lang w:val="en-GB"/>
        </w:rPr>
        <w:t xml:space="preserve"> and effective</w:t>
      </w:r>
      <w:r w:rsidR="00EA250E" w:rsidRPr="00B83A34">
        <w:rPr>
          <w:b/>
          <w:lang w:val="en-GB"/>
        </w:rPr>
        <w:t>.</w:t>
      </w:r>
    </w:p>
    <w:p w:rsidR="0068043C" w:rsidRPr="00B83A34" w:rsidRDefault="00777A35" w:rsidP="00386DDC">
      <w:pPr>
        <w:pStyle w:val="SingleTxtG"/>
        <w:spacing w:before="240" w:after="0"/>
        <w:jc w:val="center"/>
        <w:rPr>
          <w:lang w:val="en-GB"/>
        </w:rPr>
      </w:pPr>
      <w:r w:rsidRPr="00B83A34">
        <w:rPr>
          <w:u w:val="single"/>
          <w:lang w:val="en-GB"/>
        </w:rPr>
        <w:tab/>
      </w:r>
      <w:r w:rsidRPr="00B83A34">
        <w:rPr>
          <w:u w:val="single"/>
          <w:lang w:val="en-GB"/>
        </w:rPr>
        <w:tab/>
      </w:r>
      <w:r w:rsidRPr="00B83A34">
        <w:rPr>
          <w:u w:val="single"/>
          <w:lang w:val="en-GB"/>
        </w:rPr>
        <w:tab/>
      </w:r>
    </w:p>
    <w:sectPr w:rsidR="0068043C" w:rsidRPr="00B83A34" w:rsidSect="0067156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043" w:rsidRDefault="00774043"/>
  </w:endnote>
  <w:endnote w:type="continuationSeparator" w:id="0">
    <w:p w:rsidR="00774043" w:rsidRDefault="00774043"/>
  </w:endnote>
  <w:endnote w:type="continuationNotice" w:id="1">
    <w:p w:rsidR="00774043" w:rsidRDefault="00774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34" w:rsidRPr="000060AB" w:rsidRDefault="00B83A34" w:rsidP="000060AB">
    <w:pPr>
      <w:pStyle w:val="Footer"/>
      <w:tabs>
        <w:tab w:val="right" w:pos="9638"/>
      </w:tabs>
    </w:pPr>
    <w:r w:rsidRPr="000060AB">
      <w:rPr>
        <w:b/>
        <w:sz w:val="18"/>
      </w:rPr>
      <w:fldChar w:fldCharType="begin"/>
    </w:r>
    <w:r w:rsidRPr="000060AB">
      <w:rPr>
        <w:b/>
        <w:sz w:val="18"/>
      </w:rPr>
      <w:instrText xml:space="preserve"> </w:instrText>
    </w:r>
    <w:r>
      <w:rPr>
        <w:b/>
        <w:sz w:val="18"/>
      </w:rPr>
      <w:instrText>PAGE</w:instrText>
    </w:r>
    <w:r w:rsidRPr="000060AB">
      <w:rPr>
        <w:b/>
        <w:sz w:val="18"/>
      </w:rPr>
      <w:instrText xml:space="preserve">  \* MERGEFORMAT </w:instrText>
    </w:r>
    <w:r w:rsidRPr="000060AB">
      <w:rPr>
        <w:b/>
        <w:sz w:val="18"/>
      </w:rPr>
      <w:fldChar w:fldCharType="separate"/>
    </w:r>
    <w:r w:rsidR="0025137C">
      <w:rPr>
        <w:b/>
        <w:noProof/>
        <w:sz w:val="18"/>
      </w:rPr>
      <w:t>2</w:t>
    </w:r>
    <w:r w:rsidRPr="000060A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34" w:rsidRPr="000060AB" w:rsidRDefault="00B83A34" w:rsidP="000060AB">
    <w:pPr>
      <w:pStyle w:val="Footer"/>
      <w:tabs>
        <w:tab w:val="right" w:pos="9638"/>
      </w:tabs>
      <w:rPr>
        <w:b/>
        <w:sz w:val="18"/>
      </w:rPr>
    </w:pPr>
    <w:r>
      <w:tab/>
    </w:r>
    <w:r w:rsidRPr="000060AB">
      <w:rPr>
        <w:b/>
        <w:sz w:val="18"/>
      </w:rPr>
      <w:fldChar w:fldCharType="begin"/>
    </w:r>
    <w:r w:rsidRPr="000060AB">
      <w:rPr>
        <w:b/>
        <w:sz w:val="18"/>
      </w:rPr>
      <w:instrText xml:space="preserve"> </w:instrText>
    </w:r>
    <w:r>
      <w:rPr>
        <w:b/>
        <w:sz w:val="18"/>
      </w:rPr>
      <w:instrText>PAGE</w:instrText>
    </w:r>
    <w:r w:rsidRPr="000060AB">
      <w:rPr>
        <w:b/>
        <w:sz w:val="18"/>
      </w:rPr>
      <w:instrText xml:space="preserve">  \* MERGEFORMAT </w:instrText>
    </w:r>
    <w:r w:rsidRPr="000060AB">
      <w:rPr>
        <w:b/>
        <w:sz w:val="18"/>
      </w:rPr>
      <w:fldChar w:fldCharType="separate"/>
    </w:r>
    <w:r w:rsidR="0025137C">
      <w:rPr>
        <w:b/>
        <w:noProof/>
        <w:sz w:val="18"/>
      </w:rPr>
      <w:t>19</w:t>
    </w:r>
    <w:r w:rsidRPr="000060A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671562" w:rsidTr="00671562">
      <w:tc>
        <w:tcPr>
          <w:tcW w:w="3614" w:type="dxa"/>
          <w:shd w:val="clear" w:color="auto" w:fill="auto"/>
        </w:tcPr>
        <w:p w:rsidR="00671562" w:rsidRDefault="00671562" w:rsidP="00671562">
          <w:pPr>
            <w:pStyle w:val="Footer"/>
            <w:rPr>
              <w:sz w:val="20"/>
            </w:rPr>
          </w:pPr>
          <w:r>
            <w:rPr>
              <w:noProof/>
              <w:sz w:val="20"/>
              <w:lang w:val="en-GB"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56/ADD.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6/ADD.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GE.15-14335(E)</w:t>
          </w:r>
        </w:p>
        <w:p w:rsidR="00671562" w:rsidRPr="00671562" w:rsidRDefault="00671562" w:rsidP="00671562">
          <w:pPr>
            <w:pStyle w:val="Footer"/>
            <w:rPr>
              <w:rFonts w:ascii="Barcode 3 of 9 by request" w:hAnsi="Barcode 3 of 9 by request"/>
              <w:sz w:val="24"/>
            </w:rPr>
          </w:pPr>
          <w:r>
            <w:rPr>
              <w:rFonts w:ascii="Barcode 3 of 9 by request" w:hAnsi="Barcode 3 of 9 by request"/>
              <w:sz w:val="24"/>
            </w:rPr>
            <w:t>*1514335*</w:t>
          </w:r>
        </w:p>
      </w:tc>
      <w:tc>
        <w:tcPr>
          <w:tcW w:w="4752" w:type="dxa"/>
          <w:shd w:val="clear" w:color="auto" w:fill="auto"/>
        </w:tcPr>
        <w:p w:rsidR="00671562" w:rsidRDefault="00671562" w:rsidP="00671562">
          <w:pPr>
            <w:pStyle w:val="Footer"/>
            <w:spacing w:line="240" w:lineRule="atLeast"/>
            <w:jc w:val="right"/>
            <w:rPr>
              <w:sz w:val="20"/>
            </w:rPr>
          </w:pPr>
          <w:r>
            <w:rPr>
              <w:noProof/>
              <w:sz w:val="20"/>
              <w:lang w:val="en-GB"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71562" w:rsidRPr="00671562" w:rsidRDefault="00671562" w:rsidP="0067156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043" w:rsidRPr="000B175B" w:rsidRDefault="00774043" w:rsidP="000B175B">
      <w:pPr>
        <w:tabs>
          <w:tab w:val="right" w:pos="2155"/>
        </w:tabs>
        <w:spacing w:after="80"/>
        <w:ind w:left="680"/>
        <w:rPr>
          <w:u w:val="single"/>
        </w:rPr>
      </w:pPr>
      <w:r>
        <w:rPr>
          <w:u w:val="single"/>
        </w:rPr>
        <w:tab/>
      </w:r>
    </w:p>
  </w:footnote>
  <w:footnote w:type="continuationSeparator" w:id="0">
    <w:p w:rsidR="00774043" w:rsidRPr="00FC68B7" w:rsidRDefault="00774043" w:rsidP="00FC68B7">
      <w:pPr>
        <w:tabs>
          <w:tab w:val="left" w:pos="2155"/>
        </w:tabs>
        <w:spacing w:after="80"/>
        <w:ind w:left="680"/>
        <w:rPr>
          <w:u w:val="single"/>
        </w:rPr>
      </w:pPr>
      <w:r>
        <w:rPr>
          <w:u w:val="single"/>
        </w:rPr>
        <w:tab/>
      </w:r>
    </w:p>
  </w:footnote>
  <w:footnote w:type="continuationNotice" w:id="1">
    <w:p w:rsidR="00774043" w:rsidRDefault="00774043"/>
  </w:footnote>
  <w:footnote w:id="2">
    <w:p w:rsidR="00C5164D" w:rsidRPr="00785A61" w:rsidRDefault="00C5164D" w:rsidP="00C5164D">
      <w:pPr>
        <w:pStyle w:val="FootnoteText"/>
        <w:rPr>
          <w:lang w:val="en-GB"/>
        </w:rPr>
      </w:pPr>
      <w:r>
        <w:rPr>
          <w:rStyle w:val="FootnoteReference"/>
        </w:rPr>
        <w:tab/>
      </w:r>
      <w:r w:rsidRPr="00C35B4F">
        <w:rPr>
          <w:rStyle w:val="FootnoteReference"/>
          <w:sz w:val="20"/>
        </w:rPr>
        <w:t>*</w:t>
      </w:r>
      <w:r>
        <w:rPr>
          <w:rStyle w:val="FootnoteReference"/>
          <w:sz w:val="20"/>
          <w:vertAlign w:val="baseline"/>
        </w:rPr>
        <w:tab/>
      </w:r>
      <w:r w:rsidRPr="0048517D">
        <w:t>The summary of the present report is circulated in all official languages. The report itself, contained in the annex, is circulated in the language of submission only.</w:t>
      </w:r>
    </w:p>
  </w:footnote>
  <w:footnote w:id="3">
    <w:p w:rsidR="00B83A34" w:rsidRPr="00B83A34" w:rsidRDefault="00B83A34" w:rsidP="001B1CCE">
      <w:pPr>
        <w:pStyle w:val="FootnoteText"/>
      </w:pPr>
      <w:r w:rsidRPr="001B1CCE">
        <w:tab/>
      </w:r>
      <w:r w:rsidRPr="003C23C7">
        <w:rPr>
          <w:rStyle w:val="FootnoteReference"/>
        </w:rPr>
        <w:footnoteRef/>
      </w:r>
      <w:r w:rsidRPr="00634E81">
        <w:tab/>
      </w:r>
      <w:r w:rsidRPr="00B83A34">
        <w:rPr>
          <w:lang w:val="en-GB"/>
        </w:rPr>
        <w:t xml:space="preserve">Afro-Swedish National Association, </w:t>
      </w:r>
      <w:r w:rsidRPr="003C23C7">
        <w:t xml:space="preserve">Alternative Report to Sweden’s </w:t>
      </w:r>
      <w:r w:rsidRPr="00634E81">
        <w:t xml:space="preserve">19th, 20th and 21st </w:t>
      </w:r>
      <w:r w:rsidRPr="00D9431A">
        <w:t xml:space="preserve">periodical reports to the Committee on the Elimination of Racial Discrimination, </w:t>
      </w:r>
      <w:r w:rsidRPr="00410861">
        <w:t>August 2013.</w:t>
      </w:r>
    </w:p>
  </w:footnote>
  <w:footnote w:id="4">
    <w:p w:rsidR="00B83A34" w:rsidRPr="00B83A34" w:rsidRDefault="00B83A34" w:rsidP="003C23C7">
      <w:pPr>
        <w:pStyle w:val="FootnoteText"/>
        <w:rPr>
          <w:lang w:val="fr-CH"/>
        </w:rPr>
      </w:pPr>
      <w:r w:rsidRPr="001B1CCE">
        <w:tab/>
      </w:r>
      <w:r w:rsidRPr="00732BA8">
        <w:rPr>
          <w:rStyle w:val="FootnoteReference"/>
        </w:rPr>
        <w:footnoteRef/>
      </w:r>
      <w:r w:rsidRPr="00B83A34">
        <w:rPr>
          <w:lang w:val="fr-CH"/>
        </w:rPr>
        <w:tab/>
        <w:t xml:space="preserve">Multicultural Centre, </w:t>
      </w:r>
      <w:r w:rsidRPr="00B83A34">
        <w:rPr>
          <w:i/>
          <w:lang w:val="fr-CH"/>
        </w:rPr>
        <w:t xml:space="preserve">Afrofobi, En kunskapsöversikt över afrosvenskars situation i dagens Sverige, </w:t>
      </w:r>
      <w:r w:rsidRPr="00B83A34">
        <w:rPr>
          <w:lang w:val="fr-CH"/>
        </w:rPr>
        <w:t>10 December 2014.</w:t>
      </w:r>
    </w:p>
  </w:footnote>
  <w:footnote w:id="5">
    <w:p w:rsidR="00B83A34" w:rsidRPr="003C23C7" w:rsidRDefault="00B83A34" w:rsidP="003C23C7">
      <w:pPr>
        <w:pStyle w:val="FootnoteText"/>
      </w:pPr>
      <w:r w:rsidRPr="00B83A34">
        <w:rPr>
          <w:lang w:val="fr-CH"/>
        </w:rPr>
        <w:tab/>
      </w:r>
      <w:r w:rsidRPr="003C23C7">
        <w:rPr>
          <w:rStyle w:val="FootnoteReference"/>
        </w:rPr>
        <w:footnoteRef/>
      </w:r>
      <w:r w:rsidRPr="003C23C7">
        <w:tab/>
      </w:r>
      <w:hyperlink r:id="rId1" w:history="1">
        <w:r w:rsidRPr="00634E81">
          <w:rPr>
            <w:rStyle w:val="Hyperlink"/>
          </w:rPr>
          <w:t>Michael McEachrane</w:t>
        </w:r>
      </w:hyperlink>
      <w:r w:rsidRPr="003C23C7">
        <w:t xml:space="preserve"> (editor)</w:t>
      </w:r>
      <w:r w:rsidRPr="00634E81">
        <w:t xml:space="preserve"> and </w:t>
      </w:r>
      <w:hyperlink r:id="rId2" w:history="1">
        <w:r w:rsidRPr="00634E81">
          <w:rPr>
            <w:rStyle w:val="Hyperlink"/>
          </w:rPr>
          <w:t>Paul Gilroy</w:t>
        </w:r>
      </w:hyperlink>
      <w:r w:rsidRPr="003C23C7">
        <w:t xml:space="preserve"> (foreword)</w:t>
      </w:r>
      <w:r w:rsidRPr="00634E81">
        <w:t>,</w:t>
      </w:r>
      <w:r w:rsidRPr="00D9431A">
        <w:t xml:space="preserve"> </w:t>
      </w:r>
      <w:r w:rsidRPr="00B83A34">
        <w:rPr>
          <w:i/>
          <w:iCs/>
        </w:rPr>
        <w:t>Afro-Nordic Landscapes: Equality and Race in Northern Europe (Routledge Studies on African and Black Diaspora)</w:t>
      </w:r>
      <w:r w:rsidRPr="003C23C7">
        <w:rPr>
          <w:lang w:val="en-GB"/>
        </w:rPr>
        <w:t xml:space="preserve"> </w:t>
      </w:r>
      <w:r>
        <w:rPr>
          <w:lang w:val="en-GB"/>
        </w:rPr>
        <w:t>(</w:t>
      </w:r>
      <w:r>
        <w:t xml:space="preserve">Routledge, </w:t>
      </w:r>
      <w:r w:rsidRPr="003C23C7">
        <w:rPr>
          <w:lang w:val="en-GB"/>
        </w:rPr>
        <w:t>2014</w:t>
      </w:r>
      <w:r>
        <w:rPr>
          <w:lang w:val="en-GB"/>
        </w:rPr>
        <w:t>)</w:t>
      </w:r>
      <w:r w:rsidRPr="003C23C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34" w:rsidRPr="000060AB" w:rsidRDefault="00B83A34" w:rsidP="00E93162">
    <w:pPr>
      <w:pStyle w:val="Header"/>
      <w:spacing w:after="240"/>
    </w:pPr>
    <w:r w:rsidRPr="00DE3A39">
      <w:rPr>
        <w:sz w:val="20"/>
      </w:rPr>
      <w:t>A</w:t>
    </w:r>
    <w:r>
      <w:t>/HRC/30/56/Add.2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34" w:rsidRPr="000060AB" w:rsidRDefault="00B83A34" w:rsidP="00E93162">
    <w:pPr>
      <w:pStyle w:val="Header"/>
      <w:spacing w:after="240"/>
      <w:jc w:val="right"/>
    </w:pPr>
    <w:r w:rsidRPr="00DE3A39">
      <w:rPr>
        <w:sz w:val="20"/>
      </w:rPr>
      <w:t>A</w:t>
    </w:r>
    <w:r>
      <w:t>/HRC/30/56/Add.2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FE9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00240C"/>
    <w:multiLevelType w:val="hybridMultilevel"/>
    <w:tmpl w:val="4C20CB4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1B2F63"/>
    <w:multiLevelType w:val="hybridMultilevel"/>
    <w:tmpl w:val="24D2D40A"/>
    <w:lvl w:ilvl="0" w:tplc="173A843E">
      <w:start w:val="1"/>
      <w:numFmt w:val="upperRoman"/>
      <w:lvlText w:val="%1."/>
      <w:lvlJc w:val="left"/>
      <w:pPr>
        <w:ind w:left="1429" w:hanging="720"/>
      </w:pPr>
      <w:rPr>
        <w:rFonts w:hint="default"/>
        <w:b w:val="0"/>
        <w:sz w:val="20"/>
        <w:szCs w:val="2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095A7DF7"/>
    <w:multiLevelType w:val="hybridMultilevel"/>
    <w:tmpl w:val="182491AE"/>
    <w:lvl w:ilvl="0" w:tplc="489E370C">
      <w:start w:val="1"/>
      <w:numFmt w:val="upp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6">
    <w:nsid w:val="098A25BA"/>
    <w:multiLevelType w:val="hybridMultilevel"/>
    <w:tmpl w:val="1E1806E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6E1197"/>
    <w:multiLevelType w:val="hybridMultilevel"/>
    <w:tmpl w:val="E94809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9C01B0A"/>
    <w:multiLevelType w:val="hybridMultilevel"/>
    <w:tmpl w:val="EFF424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3D35DC"/>
    <w:multiLevelType w:val="hybridMultilevel"/>
    <w:tmpl w:val="B3D2FCAE"/>
    <w:lvl w:ilvl="0" w:tplc="F966709C">
      <w:start w:val="1"/>
      <w:numFmt w:val="upp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BC4241"/>
    <w:multiLevelType w:val="hybridMultilevel"/>
    <w:tmpl w:val="E94809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5541DC9"/>
    <w:multiLevelType w:val="hybridMultilevel"/>
    <w:tmpl w:val="C8CA7576"/>
    <w:lvl w:ilvl="0" w:tplc="DC926C1C">
      <w:start w:val="1"/>
      <w:numFmt w:val="upp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0D27A4"/>
    <w:multiLevelType w:val="hybridMultilevel"/>
    <w:tmpl w:val="5414E92E"/>
    <w:lvl w:ilvl="0" w:tplc="9014FA3C">
      <w:start w:val="1"/>
      <w:numFmt w:val="upp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EF53D2"/>
    <w:multiLevelType w:val="hybridMultilevel"/>
    <w:tmpl w:val="EF682918"/>
    <w:lvl w:ilvl="0" w:tplc="055CFFB2">
      <w:start w:val="1"/>
      <w:numFmt w:val="upperRoman"/>
      <w:lvlText w:val="%1."/>
      <w:lvlJc w:val="left"/>
      <w:pPr>
        <w:ind w:left="2724" w:hanging="720"/>
      </w:pPr>
      <w:rPr>
        <w:rFonts w:hint="default"/>
      </w:rPr>
    </w:lvl>
    <w:lvl w:ilvl="1" w:tplc="08090019" w:tentative="1">
      <w:start w:val="1"/>
      <w:numFmt w:val="lowerLetter"/>
      <w:lvlText w:val="%2."/>
      <w:lvlJc w:val="left"/>
      <w:pPr>
        <w:ind w:left="3084" w:hanging="360"/>
      </w:pPr>
    </w:lvl>
    <w:lvl w:ilvl="2" w:tplc="0809001B" w:tentative="1">
      <w:start w:val="1"/>
      <w:numFmt w:val="lowerRoman"/>
      <w:lvlText w:val="%3."/>
      <w:lvlJc w:val="right"/>
      <w:pPr>
        <w:ind w:left="3804" w:hanging="180"/>
      </w:pPr>
    </w:lvl>
    <w:lvl w:ilvl="3" w:tplc="0809000F" w:tentative="1">
      <w:start w:val="1"/>
      <w:numFmt w:val="decimal"/>
      <w:lvlText w:val="%4."/>
      <w:lvlJc w:val="left"/>
      <w:pPr>
        <w:ind w:left="4524" w:hanging="360"/>
      </w:pPr>
    </w:lvl>
    <w:lvl w:ilvl="4" w:tplc="08090019" w:tentative="1">
      <w:start w:val="1"/>
      <w:numFmt w:val="lowerLetter"/>
      <w:lvlText w:val="%5."/>
      <w:lvlJc w:val="left"/>
      <w:pPr>
        <w:ind w:left="5244" w:hanging="360"/>
      </w:pPr>
    </w:lvl>
    <w:lvl w:ilvl="5" w:tplc="0809001B" w:tentative="1">
      <w:start w:val="1"/>
      <w:numFmt w:val="lowerRoman"/>
      <w:lvlText w:val="%6."/>
      <w:lvlJc w:val="right"/>
      <w:pPr>
        <w:ind w:left="5964" w:hanging="180"/>
      </w:pPr>
    </w:lvl>
    <w:lvl w:ilvl="6" w:tplc="0809000F" w:tentative="1">
      <w:start w:val="1"/>
      <w:numFmt w:val="decimal"/>
      <w:lvlText w:val="%7."/>
      <w:lvlJc w:val="left"/>
      <w:pPr>
        <w:ind w:left="6684" w:hanging="360"/>
      </w:pPr>
    </w:lvl>
    <w:lvl w:ilvl="7" w:tplc="08090019" w:tentative="1">
      <w:start w:val="1"/>
      <w:numFmt w:val="lowerLetter"/>
      <w:lvlText w:val="%8."/>
      <w:lvlJc w:val="left"/>
      <w:pPr>
        <w:ind w:left="7404" w:hanging="360"/>
      </w:pPr>
    </w:lvl>
    <w:lvl w:ilvl="8" w:tplc="0809001B" w:tentative="1">
      <w:start w:val="1"/>
      <w:numFmt w:val="lowerRoman"/>
      <w:lvlText w:val="%9."/>
      <w:lvlJc w:val="right"/>
      <w:pPr>
        <w:ind w:left="8124" w:hanging="180"/>
      </w:pPr>
    </w:lvl>
  </w:abstractNum>
  <w:abstractNum w:abstractNumId="17">
    <w:nsid w:val="3C827B71"/>
    <w:multiLevelType w:val="hybridMultilevel"/>
    <w:tmpl w:val="E9C8385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4E764FB0"/>
    <w:multiLevelType w:val="hybridMultilevel"/>
    <w:tmpl w:val="D80AAA68"/>
    <w:lvl w:ilvl="0" w:tplc="100C22A6">
      <w:start w:val="3"/>
      <w:numFmt w:val="upp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1F6479"/>
    <w:multiLevelType w:val="hybridMultilevel"/>
    <w:tmpl w:val="8AF8B22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88B7116"/>
    <w:multiLevelType w:val="hybridMultilevel"/>
    <w:tmpl w:val="765867B0"/>
    <w:lvl w:ilvl="0" w:tplc="3C10BF88">
      <w:start w:val="1"/>
      <w:numFmt w:val="decimal"/>
      <w:lvlText w:val="%1."/>
      <w:lvlJc w:val="left"/>
      <w:pPr>
        <w:ind w:left="1134" w:firstLine="0"/>
      </w:pPr>
      <w:rPr>
        <w:rFonts w:hint="default"/>
        <w:b w:val="0"/>
        <w:bC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D8850A2"/>
    <w:multiLevelType w:val="hybridMultilevel"/>
    <w:tmpl w:val="8B32A1B6"/>
    <w:lvl w:ilvl="0" w:tplc="76D0A10E">
      <w:start w:val="1"/>
      <w:numFmt w:val="upperLetter"/>
      <w:lvlText w:val="%1."/>
      <w:lvlJc w:val="left"/>
      <w:pPr>
        <w:ind w:left="2844" w:hanging="576"/>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4">
    <w:nsid w:val="7A2D61F6"/>
    <w:multiLevelType w:val="hybridMultilevel"/>
    <w:tmpl w:val="C9C05006"/>
    <w:lvl w:ilvl="0" w:tplc="DC1EF38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F0E068B"/>
    <w:multiLevelType w:val="hybridMultilevel"/>
    <w:tmpl w:val="6E5AF7E0"/>
    <w:lvl w:ilvl="0" w:tplc="040C000F">
      <w:start w:val="1"/>
      <w:numFmt w:val="decimal"/>
      <w:lvlText w:val="%1."/>
      <w:lvlJc w:val="left"/>
      <w:pPr>
        <w:ind w:left="1070" w:hanging="360"/>
      </w:pPr>
    </w:lvl>
    <w:lvl w:ilvl="1" w:tplc="040C0019">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num w:numId="1">
    <w:abstractNumId w:val="12"/>
  </w:num>
  <w:num w:numId="2">
    <w:abstractNumId w:val="10"/>
  </w:num>
  <w:num w:numId="3">
    <w:abstractNumId w:val="22"/>
  </w:num>
  <w:num w:numId="4">
    <w:abstractNumId w:val="8"/>
  </w:num>
  <w:num w:numId="5">
    <w:abstractNumId w:val="1"/>
  </w:num>
  <w:num w:numId="6">
    <w:abstractNumId w:val="2"/>
  </w:num>
  <w:num w:numId="7">
    <w:abstractNumId w:val="20"/>
  </w:num>
  <w:num w:numId="8">
    <w:abstractNumId w:val="16"/>
  </w:num>
  <w:num w:numId="9">
    <w:abstractNumId w:val="5"/>
  </w:num>
  <w:num w:numId="10">
    <w:abstractNumId w:val="23"/>
  </w:num>
  <w:num w:numId="11">
    <w:abstractNumId w:val="11"/>
  </w:num>
  <w:num w:numId="12">
    <w:abstractNumId w:val="14"/>
  </w:num>
  <w:num w:numId="13">
    <w:abstractNumId w:val="15"/>
  </w:num>
  <w:num w:numId="14">
    <w:abstractNumId w:val="18"/>
  </w:num>
  <w:num w:numId="15">
    <w:abstractNumId w:val="6"/>
  </w:num>
  <w:num w:numId="16">
    <w:abstractNumId w:val="3"/>
  </w:num>
  <w:num w:numId="17">
    <w:abstractNumId w:val="0"/>
  </w:num>
  <w:num w:numId="18">
    <w:abstractNumId w:val="13"/>
  </w:num>
  <w:num w:numId="19">
    <w:abstractNumId w:val="7"/>
  </w:num>
  <w:num w:numId="20">
    <w:abstractNumId w:val="25"/>
  </w:num>
  <w:num w:numId="21">
    <w:abstractNumId w:val="24"/>
  </w:num>
  <w:num w:numId="22">
    <w:abstractNumId w:val="19"/>
  </w:num>
  <w:num w:numId="23">
    <w:abstractNumId w:val="17"/>
  </w:num>
  <w:num w:numId="24">
    <w:abstractNumId w:val="21"/>
  </w:num>
  <w:num w:numId="25">
    <w:abstractNumId w:val="9"/>
  </w:num>
  <w:num w:numId="2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AB"/>
    <w:rsid w:val="000020D4"/>
    <w:rsid w:val="00003108"/>
    <w:rsid w:val="00004562"/>
    <w:rsid w:val="00004C1D"/>
    <w:rsid w:val="000057DC"/>
    <w:rsid w:val="000060AB"/>
    <w:rsid w:val="00007F7F"/>
    <w:rsid w:val="0001112F"/>
    <w:rsid w:val="0001287F"/>
    <w:rsid w:val="00013774"/>
    <w:rsid w:val="0001687C"/>
    <w:rsid w:val="00020563"/>
    <w:rsid w:val="0002096D"/>
    <w:rsid w:val="00020C5B"/>
    <w:rsid w:val="00021500"/>
    <w:rsid w:val="00021DDC"/>
    <w:rsid w:val="00022B84"/>
    <w:rsid w:val="00022DB5"/>
    <w:rsid w:val="000232E8"/>
    <w:rsid w:val="00027662"/>
    <w:rsid w:val="0003002A"/>
    <w:rsid w:val="00030AD5"/>
    <w:rsid w:val="00030CCE"/>
    <w:rsid w:val="00031775"/>
    <w:rsid w:val="0003283B"/>
    <w:rsid w:val="00032FEE"/>
    <w:rsid w:val="000344C9"/>
    <w:rsid w:val="00035C44"/>
    <w:rsid w:val="00035DF1"/>
    <w:rsid w:val="00037552"/>
    <w:rsid w:val="000403D1"/>
    <w:rsid w:val="00040654"/>
    <w:rsid w:val="000412BF"/>
    <w:rsid w:val="00041468"/>
    <w:rsid w:val="000414DC"/>
    <w:rsid w:val="000429FD"/>
    <w:rsid w:val="0004315A"/>
    <w:rsid w:val="0004442B"/>
    <w:rsid w:val="000449AA"/>
    <w:rsid w:val="00050EDA"/>
    <w:rsid w:val="00050F6B"/>
    <w:rsid w:val="000542B4"/>
    <w:rsid w:val="0005673B"/>
    <w:rsid w:val="00061F7E"/>
    <w:rsid w:val="000623E8"/>
    <w:rsid w:val="0006317E"/>
    <w:rsid w:val="000639E3"/>
    <w:rsid w:val="00063E38"/>
    <w:rsid w:val="00063FAE"/>
    <w:rsid w:val="00064219"/>
    <w:rsid w:val="00064867"/>
    <w:rsid w:val="000670EC"/>
    <w:rsid w:val="0007231D"/>
    <w:rsid w:val="00072808"/>
    <w:rsid w:val="00072C8C"/>
    <w:rsid w:val="00073132"/>
    <w:rsid w:val="00073E70"/>
    <w:rsid w:val="00075481"/>
    <w:rsid w:val="00075FB1"/>
    <w:rsid w:val="000769BB"/>
    <w:rsid w:val="000773FD"/>
    <w:rsid w:val="00077DA1"/>
    <w:rsid w:val="00081EDF"/>
    <w:rsid w:val="0008308B"/>
    <w:rsid w:val="000830DB"/>
    <w:rsid w:val="0008322E"/>
    <w:rsid w:val="00083C6F"/>
    <w:rsid w:val="00084255"/>
    <w:rsid w:val="000876EB"/>
    <w:rsid w:val="0009070F"/>
    <w:rsid w:val="00091419"/>
    <w:rsid w:val="00093137"/>
    <w:rsid w:val="000931C0"/>
    <w:rsid w:val="000934BE"/>
    <w:rsid w:val="000935BF"/>
    <w:rsid w:val="00093651"/>
    <w:rsid w:val="00093E78"/>
    <w:rsid w:val="0009468C"/>
    <w:rsid w:val="000A33D7"/>
    <w:rsid w:val="000A4C36"/>
    <w:rsid w:val="000B175B"/>
    <w:rsid w:val="000B280C"/>
    <w:rsid w:val="000B2F5E"/>
    <w:rsid w:val="000B3819"/>
    <w:rsid w:val="000B3A0F"/>
    <w:rsid w:val="000B4A3B"/>
    <w:rsid w:val="000B55A9"/>
    <w:rsid w:val="000B5F96"/>
    <w:rsid w:val="000B6639"/>
    <w:rsid w:val="000B6DAD"/>
    <w:rsid w:val="000B745F"/>
    <w:rsid w:val="000B7FCD"/>
    <w:rsid w:val="000C0B43"/>
    <w:rsid w:val="000C11F1"/>
    <w:rsid w:val="000C1268"/>
    <w:rsid w:val="000C1536"/>
    <w:rsid w:val="000C186F"/>
    <w:rsid w:val="000C2CEF"/>
    <w:rsid w:val="000C3A6F"/>
    <w:rsid w:val="000C43D1"/>
    <w:rsid w:val="000C56C3"/>
    <w:rsid w:val="000C5D85"/>
    <w:rsid w:val="000C6758"/>
    <w:rsid w:val="000C794A"/>
    <w:rsid w:val="000D0290"/>
    <w:rsid w:val="000D1819"/>
    <w:rsid w:val="000D1851"/>
    <w:rsid w:val="000D41E0"/>
    <w:rsid w:val="000D5DB4"/>
    <w:rsid w:val="000D6ECD"/>
    <w:rsid w:val="000D791A"/>
    <w:rsid w:val="000E0415"/>
    <w:rsid w:val="000E0FCB"/>
    <w:rsid w:val="000E2DE5"/>
    <w:rsid w:val="000E496B"/>
    <w:rsid w:val="000E4A90"/>
    <w:rsid w:val="000E6764"/>
    <w:rsid w:val="000E6922"/>
    <w:rsid w:val="000E6DB9"/>
    <w:rsid w:val="000E7ABF"/>
    <w:rsid w:val="000E7DF0"/>
    <w:rsid w:val="000F0FCA"/>
    <w:rsid w:val="000F128D"/>
    <w:rsid w:val="000F6D14"/>
    <w:rsid w:val="00101466"/>
    <w:rsid w:val="001024B0"/>
    <w:rsid w:val="00102F3F"/>
    <w:rsid w:val="00103014"/>
    <w:rsid w:val="00103D54"/>
    <w:rsid w:val="00104835"/>
    <w:rsid w:val="00105273"/>
    <w:rsid w:val="001052E4"/>
    <w:rsid w:val="0010690B"/>
    <w:rsid w:val="00112DE1"/>
    <w:rsid w:val="00114564"/>
    <w:rsid w:val="00116D35"/>
    <w:rsid w:val="00116DD6"/>
    <w:rsid w:val="0011744D"/>
    <w:rsid w:val="00122B47"/>
    <w:rsid w:val="0012326E"/>
    <w:rsid w:val="00124AD9"/>
    <w:rsid w:val="00126581"/>
    <w:rsid w:val="0012743E"/>
    <w:rsid w:val="001320FA"/>
    <w:rsid w:val="00133A74"/>
    <w:rsid w:val="00136E05"/>
    <w:rsid w:val="00140041"/>
    <w:rsid w:val="00144B6D"/>
    <w:rsid w:val="0014534A"/>
    <w:rsid w:val="00146D32"/>
    <w:rsid w:val="001506C3"/>
    <w:rsid w:val="001509BA"/>
    <w:rsid w:val="001517AD"/>
    <w:rsid w:val="00152BE4"/>
    <w:rsid w:val="00152F88"/>
    <w:rsid w:val="001531EB"/>
    <w:rsid w:val="00153C32"/>
    <w:rsid w:val="00160464"/>
    <w:rsid w:val="001604FD"/>
    <w:rsid w:val="00163064"/>
    <w:rsid w:val="00166043"/>
    <w:rsid w:val="001709F9"/>
    <w:rsid w:val="001743FB"/>
    <w:rsid w:val="0017544D"/>
    <w:rsid w:val="001759C8"/>
    <w:rsid w:val="00175E9E"/>
    <w:rsid w:val="00176560"/>
    <w:rsid w:val="00176A3C"/>
    <w:rsid w:val="0017732A"/>
    <w:rsid w:val="00177740"/>
    <w:rsid w:val="0018081A"/>
    <w:rsid w:val="00181323"/>
    <w:rsid w:val="001841EF"/>
    <w:rsid w:val="00184853"/>
    <w:rsid w:val="001855B2"/>
    <w:rsid w:val="00186429"/>
    <w:rsid w:val="00190E9A"/>
    <w:rsid w:val="00191753"/>
    <w:rsid w:val="0019366B"/>
    <w:rsid w:val="00197548"/>
    <w:rsid w:val="001A013F"/>
    <w:rsid w:val="001A09D1"/>
    <w:rsid w:val="001A35DF"/>
    <w:rsid w:val="001A3EDC"/>
    <w:rsid w:val="001A6063"/>
    <w:rsid w:val="001A667E"/>
    <w:rsid w:val="001A7166"/>
    <w:rsid w:val="001A7BF4"/>
    <w:rsid w:val="001B1CCE"/>
    <w:rsid w:val="001B29CE"/>
    <w:rsid w:val="001B4B04"/>
    <w:rsid w:val="001B5481"/>
    <w:rsid w:val="001B73B6"/>
    <w:rsid w:val="001B7D9C"/>
    <w:rsid w:val="001C16CF"/>
    <w:rsid w:val="001C16E4"/>
    <w:rsid w:val="001C2084"/>
    <w:rsid w:val="001C28FE"/>
    <w:rsid w:val="001C297E"/>
    <w:rsid w:val="001C361A"/>
    <w:rsid w:val="001C4BC6"/>
    <w:rsid w:val="001C4F92"/>
    <w:rsid w:val="001C56D1"/>
    <w:rsid w:val="001C6663"/>
    <w:rsid w:val="001C7651"/>
    <w:rsid w:val="001C7895"/>
    <w:rsid w:val="001C7A7C"/>
    <w:rsid w:val="001D26DF"/>
    <w:rsid w:val="001D468D"/>
    <w:rsid w:val="001D486B"/>
    <w:rsid w:val="001D72B5"/>
    <w:rsid w:val="001E2790"/>
    <w:rsid w:val="001E5183"/>
    <w:rsid w:val="001E5E24"/>
    <w:rsid w:val="001F08FB"/>
    <w:rsid w:val="001F0B43"/>
    <w:rsid w:val="001F19FB"/>
    <w:rsid w:val="001F39B3"/>
    <w:rsid w:val="00202001"/>
    <w:rsid w:val="002048FB"/>
    <w:rsid w:val="002079A1"/>
    <w:rsid w:val="00211AC6"/>
    <w:rsid w:val="00211E0B"/>
    <w:rsid w:val="00211E72"/>
    <w:rsid w:val="00214047"/>
    <w:rsid w:val="00214A87"/>
    <w:rsid w:val="00220C5E"/>
    <w:rsid w:val="0022130F"/>
    <w:rsid w:val="002219B9"/>
    <w:rsid w:val="00222DFB"/>
    <w:rsid w:val="002241FF"/>
    <w:rsid w:val="00225629"/>
    <w:rsid w:val="00226373"/>
    <w:rsid w:val="002267CF"/>
    <w:rsid w:val="00230E70"/>
    <w:rsid w:val="00231588"/>
    <w:rsid w:val="00233428"/>
    <w:rsid w:val="0023384B"/>
    <w:rsid w:val="002371DC"/>
    <w:rsid w:val="00237785"/>
    <w:rsid w:val="002410DD"/>
    <w:rsid w:val="00241466"/>
    <w:rsid w:val="00241703"/>
    <w:rsid w:val="002426FA"/>
    <w:rsid w:val="00242728"/>
    <w:rsid w:val="00242F70"/>
    <w:rsid w:val="002437BE"/>
    <w:rsid w:val="002447CF"/>
    <w:rsid w:val="0024482D"/>
    <w:rsid w:val="002455ED"/>
    <w:rsid w:val="0024582F"/>
    <w:rsid w:val="002466F0"/>
    <w:rsid w:val="00247140"/>
    <w:rsid w:val="002505DC"/>
    <w:rsid w:val="0025137C"/>
    <w:rsid w:val="00253D58"/>
    <w:rsid w:val="00253DCA"/>
    <w:rsid w:val="00255BF6"/>
    <w:rsid w:val="0026043F"/>
    <w:rsid w:val="002604B9"/>
    <w:rsid w:val="00260F29"/>
    <w:rsid w:val="00262F65"/>
    <w:rsid w:val="002633F7"/>
    <w:rsid w:val="002638C3"/>
    <w:rsid w:val="00264D5E"/>
    <w:rsid w:val="0026573E"/>
    <w:rsid w:val="00265F5C"/>
    <w:rsid w:val="002732E7"/>
    <w:rsid w:val="00276150"/>
    <w:rsid w:val="0027725F"/>
    <w:rsid w:val="00277AB8"/>
    <w:rsid w:val="00280F50"/>
    <w:rsid w:val="002821A0"/>
    <w:rsid w:val="00284CF3"/>
    <w:rsid w:val="00285074"/>
    <w:rsid w:val="00290A57"/>
    <w:rsid w:val="00291C45"/>
    <w:rsid w:val="00293B17"/>
    <w:rsid w:val="00293BE0"/>
    <w:rsid w:val="00294472"/>
    <w:rsid w:val="0029551B"/>
    <w:rsid w:val="00295833"/>
    <w:rsid w:val="00296651"/>
    <w:rsid w:val="002A4D2B"/>
    <w:rsid w:val="002A4E9A"/>
    <w:rsid w:val="002A7185"/>
    <w:rsid w:val="002A73D9"/>
    <w:rsid w:val="002B3207"/>
    <w:rsid w:val="002B44A4"/>
    <w:rsid w:val="002B4761"/>
    <w:rsid w:val="002B48F2"/>
    <w:rsid w:val="002B5E1F"/>
    <w:rsid w:val="002B5E73"/>
    <w:rsid w:val="002B6519"/>
    <w:rsid w:val="002B7021"/>
    <w:rsid w:val="002C1CC5"/>
    <w:rsid w:val="002C21F0"/>
    <w:rsid w:val="002C281A"/>
    <w:rsid w:val="002C427C"/>
    <w:rsid w:val="002C4D7B"/>
    <w:rsid w:val="002C5663"/>
    <w:rsid w:val="002C60E4"/>
    <w:rsid w:val="002C622A"/>
    <w:rsid w:val="002C6BBE"/>
    <w:rsid w:val="002D0DE5"/>
    <w:rsid w:val="002D367C"/>
    <w:rsid w:val="002D4E20"/>
    <w:rsid w:val="002D58C7"/>
    <w:rsid w:val="002D66BB"/>
    <w:rsid w:val="002D7F4F"/>
    <w:rsid w:val="002E007F"/>
    <w:rsid w:val="002E1E65"/>
    <w:rsid w:val="002E1F1F"/>
    <w:rsid w:val="002E2BDF"/>
    <w:rsid w:val="002E3BDC"/>
    <w:rsid w:val="002E4B2A"/>
    <w:rsid w:val="002E7228"/>
    <w:rsid w:val="002E73B9"/>
    <w:rsid w:val="002E75D1"/>
    <w:rsid w:val="002F0383"/>
    <w:rsid w:val="002F0F8D"/>
    <w:rsid w:val="002F1B55"/>
    <w:rsid w:val="002F5B3F"/>
    <w:rsid w:val="002F7EC4"/>
    <w:rsid w:val="00300205"/>
    <w:rsid w:val="00302009"/>
    <w:rsid w:val="003053ED"/>
    <w:rsid w:val="00306BF1"/>
    <w:rsid w:val="003107FA"/>
    <w:rsid w:val="003117E1"/>
    <w:rsid w:val="00311A91"/>
    <w:rsid w:val="0031330A"/>
    <w:rsid w:val="0031530F"/>
    <w:rsid w:val="00316CB0"/>
    <w:rsid w:val="00317977"/>
    <w:rsid w:val="003211ED"/>
    <w:rsid w:val="00321E32"/>
    <w:rsid w:val="00322302"/>
    <w:rsid w:val="003229D8"/>
    <w:rsid w:val="0032355A"/>
    <w:rsid w:val="0033105F"/>
    <w:rsid w:val="003314D1"/>
    <w:rsid w:val="003323EC"/>
    <w:rsid w:val="00332CF0"/>
    <w:rsid w:val="00332FEE"/>
    <w:rsid w:val="00333498"/>
    <w:rsid w:val="00335A2F"/>
    <w:rsid w:val="00337FFC"/>
    <w:rsid w:val="003401CD"/>
    <w:rsid w:val="00341850"/>
    <w:rsid w:val="00341937"/>
    <w:rsid w:val="003435BB"/>
    <w:rsid w:val="003437A8"/>
    <w:rsid w:val="00344BDC"/>
    <w:rsid w:val="00345473"/>
    <w:rsid w:val="00345766"/>
    <w:rsid w:val="0034583B"/>
    <w:rsid w:val="003469BD"/>
    <w:rsid w:val="0035219A"/>
    <w:rsid w:val="0035354E"/>
    <w:rsid w:val="00353AA2"/>
    <w:rsid w:val="00353E18"/>
    <w:rsid w:val="0035528D"/>
    <w:rsid w:val="00356317"/>
    <w:rsid w:val="00356B0C"/>
    <w:rsid w:val="00357D62"/>
    <w:rsid w:val="003616ED"/>
    <w:rsid w:val="00362025"/>
    <w:rsid w:val="00363103"/>
    <w:rsid w:val="003639B4"/>
    <w:rsid w:val="0036406D"/>
    <w:rsid w:val="003651E3"/>
    <w:rsid w:val="00365231"/>
    <w:rsid w:val="003655CB"/>
    <w:rsid w:val="00365EE8"/>
    <w:rsid w:val="00366E40"/>
    <w:rsid w:val="003672CF"/>
    <w:rsid w:val="00370CFB"/>
    <w:rsid w:val="00371790"/>
    <w:rsid w:val="003735FE"/>
    <w:rsid w:val="00374826"/>
    <w:rsid w:val="003760A2"/>
    <w:rsid w:val="00376EA5"/>
    <w:rsid w:val="00380E17"/>
    <w:rsid w:val="00381823"/>
    <w:rsid w:val="00382CE2"/>
    <w:rsid w:val="003855C9"/>
    <w:rsid w:val="0038602A"/>
    <w:rsid w:val="00386BE9"/>
    <w:rsid w:val="00386DDC"/>
    <w:rsid w:val="00387697"/>
    <w:rsid w:val="00387D5E"/>
    <w:rsid w:val="00387FA1"/>
    <w:rsid w:val="00390174"/>
    <w:rsid w:val="003912C7"/>
    <w:rsid w:val="0039277A"/>
    <w:rsid w:val="00392A09"/>
    <w:rsid w:val="0039314F"/>
    <w:rsid w:val="00393BD0"/>
    <w:rsid w:val="003947BC"/>
    <w:rsid w:val="00396A1C"/>
    <w:rsid w:val="00396EBA"/>
    <w:rsid w:val="003972E0"/>
    <w:rsid w:val="003975ED"/>
    <w:rsid w:val="003A075C"/>
    <w:rsid w:val="003A2486"/>
    <w:rsid w:val="003A2490"/>
    <w:rsid w:val="003A4923"/>
    <w:rsid w:val="003A49DB"/>
    <w:rsid w:val="003A49FD"/>
    <w:rsid w:val="003A5E3E"/>
    <w:rsid w:val="003A6BA5"/>
    <w:rsid w:val="003B0689"/>
    <w:rsid w:val="003B13A9"/>
    <w:rsid w:val="003B1BA4"/>
    <w:rsid w:val="003B5578"/>
    <w:rsid w:val="003B5E78"/>
    <w:rsid w:val="003B7B7F"/>
    <w:rsid w:val="003B7DBD"/>
    <w:rsid w:val="003C0700"/>
    <w:rsid w:val="003C13CD"/>
    <w:rsid w:val="003C162E"/>
    <w:rsid w:val="003C23C7"/>
    <w:rsid w:val="003C2CC4"/>
    <w:rsid w:val="003C2F31"/>
    <w:rsid w:val="003C35F0"/>
    <w:rsid w:val="003C3CBF"/>
    <w:rsid w:val="003C72DF"/>
    <w:rsid w:val="003C7543"/>
    <w:rsid w:val="003D21A6"/>
    <w:rsid w:val="003D34A3"/>
    <w:rsid w:val="003D4B23"/>
    <w:rsid w:val="003D688D"/>
    <w:rsid w:val="003D68F5"/>
    <w:rsid w:val="003D75C3"/>
    <w:rsid w:val="003E0586"/>
    <w:rsid w:val="003E0726"/>
    <w:rsid w:val="003E3C40"/>
    <w:rsid w:val="003E4435"/>
    <w:rsid w:val="003E5CEA"/>
    <w:rsid w:val="003F053D"/>
    <w:rsid w:val="003F0592"/>
    <w:rsid w:val="003F068F"/>
    <w:rsid w:val="003F0A80"/>
    <w:rsid w:val="003F1811"/>
    <w:rsid w:val="003F27BD"/>
    <w:rsid w:val="003F35E1"/>
    <w:rsid w:val="003F3EA0"/>
    <w:rsid w:val="003F43BF"/>
    <w:rsid w:val="003F4B52"/>
    <w:rsid w:val="003F5119"/>
    <w:rsid w:val="003F58DA"/>
    <w:rsid w:val="003F6ACA"/>
    <w:rsid w:val="003F7C60"/>
    <w:rsid w:val="004003F6"/>
    <w:rsid w:val="00400F49"/>
    <w:rsid w:val="0040227A"/>
    <w:rsid w:val="004039A9"/>
    <w:rsid w:val="00403EE3"/>
    <w:rsid w:val="004075F0"/>
    <w:rsid w:val="00410861"/>
    <w:rsid w:val="004116B9"/>
    <w:rsid w:val="00412DF3"/>
    <w:rsid w:val="0041637C"/>
    <w:rsid w:val="0042134C"/>
    <w:rsid w:val="00423177"/>
    <w:rsid w:val="00423EBA"/>
    <w:rsid w:val="00424C80"/>
    <w:rsid w:val="0042510B"/>
    <w:rsid w:val="00425916"/>
    <w:rsid w:val="0042674C"/>
    <w:rsid w:val="004279C7"/>
    <w:rsid w:val="0043183A"/>
    <w:rsid w:val="00431B9A"/>
    <w:rsid w:val="004325CB"/>
    <w:rsid w:val="00434060"/>
    <w:rsid w:val="00435DC8"/>
    <w:rsid w:val="00436B33"/>
    <w:rsid w:val="00436D5F"/>
    <w:rsid w:val="00437E54"/>
    <w:rsid w:val="004433C5"/>
    <w:rsid w:val="00443B41"/>
    <w:rsid w:val="0044415F"/>
    <w:rsid w:val="0044503A"/>
    <w:rsid w:val="00445138"/>
    <w:rsid w:val="00446DE4"/>
    <w:rsid w:val="00447761"/>
    <w:rsid w:val="00447A99"/>
    <w:rsid w:val="00450F55"/>
    <w:rsid w:val="00451EC3"/>
    <w:rsid w:val="00452E58"/>
    <w:rsid w:val="00453FC6"/>
    <w:rsid w:val="00457930"/>
    <w:rsid w:val="00457D26"/>
    <w:rsid w:val="00460983"/>
    <w:rsid w:val="00462526"/>
    <w:rsid w:val="0046294B"/>
    <w:rsid w:val="00467DA5"/>
    <w:rsid w:val="00470C25"/>
    <w:rsid w:val="004721B1"/>
    <w:rsid w:val="00472447"/>
    <w:rsid w:val="00472CCC"/>
    <w:rsid w:val="00473D37"/>
    <w:rsid w:val="00474B36"/>
    <w:rsid w:val="00475FD9"/>
    <w:rsid w:val="00480C83"/>
    <w:rsid w:val="00484BCA"/>
    <w:rsid w:val="004859EC"/>
    <w:rsid w:val="00486762"/>
    <w:rsid w:val="00492248"/>
    <w:rsid w:val="00492A26"/>
    <w:rsid w:val="00493714"/>
    <w:rsid w:val="00496379"/>
    <w:rsid w:val="00496461"/>
    <w:rsid w:val="00496490"/>
    <w:rsid w:val="00496A15"/>
    <w:rsid w:val="004A0821"/>
    <w:rsid w:val="004A209E"/>
    <w:rsid w:val="004A25B7"/>
    <w:rsid w:val="004A3DA9"/>
    <w:rsid w:val="004A4789"/>
    <w:rsid w:val="004A5428"/>
    <w:rsid w:val="004A5492"/>
    <w:rsid w:val="004A5CB0"/>
    <w:rsid w:val="004A7BA8"/>
    <w:rsid w:val="004B15EA"/>
    <w:rsid w:val="004B20B3"/>
    <w:rsid w:val="004B376E"/>
    <w:rsid w:val="004B3B6B"/>
    <w:rsid w:val="004B5AF5"/>
    <w:rsid w:val="004B7321"/>
    <w:rsid w:val="004B75D2"/>
    <w:rsid w:val="004B7A3E"/>
    <w:rsid w:val="004C0CEE"/>
    <w:rsid w:val="004C17DF"/>
    <w:rsid w:val="004C3292"/>
    <w:rsid w:val="004C5F8B"/>
    <w:rsid w:val="004C69AC"/>
    <w:rsid w:val="004D1140"/>
    <w:rsid w:val="004D5632"/>
    <w:rsid w:val="004D7954"/>
    <w:rsid w:val="004E2FB0"/>
    <w:rsid w:val="004E322E"/>
    <w:rsid w:val="004E7669"/>
    <w:rsid w:val="004F1704"/>
    <w:rsid w:val="004F27AA"/>
    <w:rsid w:val="004F3A7B"/>
    <w:rsid w:val="004F55ED"/>
    <w:rsid w:val="004F6A2E"/>
    <w:rsid w:val="00501189"/>
    <w:rsid w:val="0050319E"/>
    <w:rsid w:val="00503E79"/>
    <w:rsid w:val="00505270"/>
    <w:rsid w:val="00507C49"/>
    <w:rsid w:val="005105F2"/>
    <w:rsid w:val="00512F7C"/>
    <w:rsid w:val="005157C5"/>
    <w:rsid w:val="005203BA"/>
    <w:rsid w:val="005205C9"/>
    <w:rsid w:val="0052136D"/>
    <w:rsid w:val="005214FE"/>
    <w:rsid w:val="00521658"/>
    <w:rsid w:val="0052176C"/>
    <w:rsid w:val="00522BA0"/>
    <w:rsid w:val="005257DF"/>
    <w:rsid w:val="00525E72"/>
    <w:rsid w:val="005261E5"/>
    <w:rsid w:val="00527360"/>
    <w:rsid w:val="00527480"/>
    <w:rsid w:val="0053141F"/>
    <w:rsid w:val="00531E14"/>
    <w:rsid w:val="00533F7B"/>
    <w:rsid w:val="0053620D"/>
    <w:rsid w:val="00536A5A"/>
    <w:rsid w:val="005401CF"/>
    <w:rsid w:val="00541E77"/>
    <w:rsid w:val="005420F2"/>
    <w:rsid w:val="00542574"/>
    <w:rsid w:val="005434B6"/>
    <w:rsid w:val="005436AB"/>
    <w:rsid w:val="005438FF"/>
    <w:rsid w:val="00544FD9"/>
    <w:rsid w:val="00545953"/>
    <w:rsid w:val="00546025"/>
    <w:rsid w:val="0054650A"/>
    <w:rsid w:val="00546DBF"/>
    <w:rsid w:val="00547F4F"/>
    <w:rsid w:val="0055167A"/>
    <w:rsid w:val="00551FB5"/>
    <w:rsid w:val="005532EA"/>
    <w:rsid w:val="00553AB3"/>
    <w:rsid w:val="00553D76"/>
    <w:rsid w:val="0055431B"/>
    <w:rsid w:val="0055519B"/>
    <w:rsid w:val="005552B5"/>
    <w:rsid w:val="00556F44"/>
    <w:rsid w:val="005602F1"/>
    <w:rsid w:val="0056117B"/>
    <w:rsid w:val="005626A9"/>
    <w:rsid w:val="005636F3"/>
    <w:rsid w:val="00563981"/>
    <w:rsid w:val="005645E7"/>
    <w:rsid w:val="00564F2E"/>
    <w:rsid w:val="00565A0E"/>
    <w:rsid w:val="00565C66"/>
    <w:rsid w:val="00566B86"/>
    <w:rsid w:val="00566C0E"/>
    <w:rsid w:val="00567CF6"/>
    <w:rsid w:val="00567EEA"/>
    <w:rsid w:val="00570D17"/>
    <w:rsid w:val="00571182"/>
    <w:rsid w:val="00571365"/>
    <w:rsid w:val="00573373"/>
    <w:rsid w:val="005757A5"/>
    <w:rsid w:val="00576FD6"/>
    <w:rsid w:val="00577BAD"/>
    <w:rsid w:val="0058083F"/>
    <w:rsid w:val="00580E0F"/>
    <w:rsid w:val="00581D2E"/>
    <w:rsid w:val="00581D89"/>
    <w:rsid w:val="0058303C"/>
    <w:rsid w:val="00583AAD"/>
    <w:rsid w:val="00583B7A"/>
    <w:rsid w:val="00583E19"/>
    <w:rsid w:val="005845DE"/>
    <w:rsid w:val="00585C51"/>
    <w:rsid w:val="005922C8"/>
    <w:rsid w:val="005926B9"/>
    <w:rsid w:val="00593716"/>
    <w:rsid w:val="00595866"/>
    <w:rsid w:val="00596622"/>
    <w:rsid w:val="00596BD0"/>
    <w:rsid w:val="005A003B"/>
    <w:rsid w:val="005A0109"/>
    <w:rsid w:val="005A24E4"/>
    <w:rsid w:val="005A304E"/>
    <w:rsid w:val="005A324D"/>
    <w:rsid w:val="005A3791"/>
    <w:rsid w:val="005A3C0A"/>
    <w:rsid w:val="005A4C04"/>
    <w:rsid w:val="005A5D46"/>
    <w:rsid w:val="005A6FCF"/>
    <w:rsid w:val="005A75B2"/>
    <w:rsid w:val="005A787E"/>
    <w:rsid w:val="005B232B"/>
    <w:rsid w:val="005B2702"/>
    <w:rsid w:val="005B30D4"/>
    <w:rsid w:val="005B3DB3"/>
    <w:rsid w:val="005B5940"/>
    <w:rsid w:val="005B5EA0"/>
    <w:rsid w:val="005B6E48"/>
    <w:rsid w:val="005B7697"/>
    <w:rsid w:val="005B772D"/>
    <w:rsid w:val="005B7C63"/>
    <w:rsid w:val="005C0F24"/>
    <w:rsid w:val="005C29C1"/>
    <w:rsid w:val="005C6066"/>
    <w:rsid w:val="005C7129"/>
    <w:rsid w:val="005D19B3"/>
    <w:rsid w:val="005D1EB2"/>
    <w:rsid w:val="005D2BB2"/>
    <w:rsid w:val="005D3020"/>
    <w:rsid w:val="005D30FA"/>
    <w:rsid w:val="005D441B"/>
    <w:rsid w:val="005D477B"/>
    <w:rsid w:val="005D4F9E"/>
    <w:rsid w:val="005D5320"/>
    <w:rsid w:val="005D7495"/>
    <w:rsid w:val="005D7E21"/>
    <w:rsid w:val="005D7E3C"/>
    <w:rsid w:val="005E125E"/>
    <w:rsid w:val="005E1685"/>
    <w:rsid w:val="005E1712"/>
    <w:rsid w:val="005E2FD5"/>
    <w:rsid w:val="005E31B8"/>
    <w:rsid w:val="005E347D"/>
    <w:rsid w:val="005E3EF0"/>
    <w:rsid w:val="005E5158"/>
    <w:rsid w:val="005E5543"/>
    <w:rsid w:val="005E5656"/>
    <w:rsid w:val="005E6C83"/>
    <w:rsid w:val="005E7932"/>
    <w:rsid w:val="005F187E"/>
    <w:rsid w:val="005F31E5"/>
    <w:rsid w:val="005F53E9"/>
    <w:rsid w:val="005F6B8D"/>
    <w:rsid w:val="0060229E"/>
    <w:rsid w:val="00602870"/>
    <w:rsid w:val="006073AB"/>
    <w:rsid w:val="00611CA6"/>
    <w:rsid w:val="00611F9B"/>
    <w:rsid w:val="00611FC4"/>
    <w:rsid w:val="006132B6"/>
    <w:rsid w:val="00613981"/>
    <w:rsid w:val="006168D4"/>
    <w:rsid w:val="006176FB"/>
    <w:rsid w:val="00623A19"/>
    <w:rsid w:val="00624044"/>
    <w:rsid w:val="00624283"/>
    <w:rsid w:val="006246B2"/>
    <w:rsid w:val="00625321"/>
    <w:rsid w:val="00625EDC"/>
    <w:rsid w:val="00627EA3"/>
    <w:rsid w:val="00631BFD"/>
    <w:rsid w:val="00633119"/>
    <w:rsid w:val="00633DD5"/>
    <w:rsid w:val="00633E9D"/>
    <w:rsid w:val="00634E81"/>
    <w:rsid w:val="0063536F"/>
    <w:rsid w:val="0063556B"/>
    <w:rsid w:val="00635F5E"/>
    <w:rsid w:val="00636B81"/>
    <w:rsid w:val="00640B26"/>
    <w:rsid w:val="0064109C"/>
    <w:rsid w:val="00642026"/>
    <w:rsid w:val="0064349D"/>
    <w:rsid w:val="006463ED"/>
    <w:rsid w:val="00646EE3"/>
    <w:rsid w:val="006471D7"/>
    <w:rsid w:val="0065168F"/>
    <w:rsid w:val="0065290B"/>
    <w:rsid w:val="0065298D"/>
    <w:rsid w:val="00652E42"/>
    <w:rsid w:val="00653BA4"/>
    <w:rsid w:val="0066127A"/>
    <w:rsid w:val="0066183B"/>
    <w:rsid w:val="00663E51"/>
    <w:rsid w:val="0066510E"/>
    <w:rsid w:val="00665242"/>
    <w:rsid w:val="006655DB"/>
    <w:rsid w:val="00670741"/>
    <w:rsid w:val="00671562"/>
    <w:rsid w:val="006725F3"/>
    <w:rsid w:val="00672A2E"/>
    <w:rsid w:val="00672C7B"/>
    <w:rsid w:val="00673B36"/>
    <w:rsid w:val="00673BE6"/>
    <w:rsid w:val="00676230"/>
    <w:rsid w:val="006764B5"/>
    <w:rsid w:val="0068043C"/>
    <w:rsid w:val="00681132"/>
    <w:rsid w:val="00683857"/>
    <w:rsid w:val="006847F9"/>
    <w:rsid w:val="006850F6"/>
    <w:rsid w:val="006851DE"/>
    <w:rsid w:val="0068558B"/>
    <w:rsid w:val="00686F9F"/>
    <w:rsid w:val="006903DE"/>
    <w:rsid w:val="0069431A"/>
    <w:rsid w:val="00696BD6"/>
    <w:rsid w:val="006972AC"/>
    <w:rsid w:val="0069769A"/>
    <w:rsid w:val="006A0B9A"/>
    <w:rsid w:val="006A3EDE"/>
    <w:rsid w:val="006A3F25"/>
    <w:rsid w:val="006A51F6"/>
    <w:rsid w:val="006A5B24"/>
    <w:rsid w:val="006A5F9E"/>
    <w:rsid w:val="006A6B9D"/>
    <w:rsid w:val="006A6F3C"/>
    <w:rsid w:val="006A721C"/>
    <w:rsid w:val="006A7392"/>
    <w:rsid w:val="006B3189"/>
    <w:rsid w:val="006B3FC8"/>
    <w:rsid w:val="006B6276"/>
    <w:rsid w:val="006B63DB"/>
    <w:rsid w:val="006B642C"/>
    <w:rsid w:val="006B7D65"/>
    <w:rsid w:val="006C0EB7"/>
    <w:rsid w:val="006C1070"/>
    <w:rsid w:val="006C32A4"/>
    <w:rsid w:val="006C42EC"/>
    <w:rsid w:val="006C5B64"/>
    <w:rsid w:val="006C639F"/>
    <w:rsid w:val="006C6E82"/>
    <w:rsid w:val="006D0849"/>
    <w:rsid w:val="006D10CC"/>
    <w:rsid w:val="006D124F"/>
    <w:rsid w:val="006D1924"/>
    <w:rsid w:val="006D52C4"/>
    <w:rsid w:val="006D68CC"/>
    <w:rsid w:val="006D6DA6"/>
    <w:rsid w:val="006D73DF"/>
    <w:rsid w:val="006E07EA"/>
    <w:rsid w:val="006E1F64"/>
    <w:rsid w:val="006E328F"/>
    <w:rsid w:val="006E3CF6"/>
    <w:rsid w:val="006E3F17"/>
    <w:rsid w:val="006E426A"/>
    <w:rsid w:val="006E46D6"/>
    <w:rsid w:val="006E564B"/>
    <w:rsid w:val="006E69FA"/>
    <w:rsid w:val="006E7759"/>
    <w:rsid w:val="006E7F1D"/>
    <w:rsid w:val="006F027D"/>
    <w:rsid w:val="006F13F0"/>
    <w:rsid w:val="006F14E0"/>
    <w:rsid w:val="006F1955"/>
    <w:rsid w:val="006F3810"/>
    <w:rsid w:val="006F4AFE"/>
    <w:rsid w:val="006F5035"/>
    <w:rsid w:val="006F57AF"/>
    <w:rsid w:val="006F67E8"/>
    <w:rsid w:val="007000D5"/>
    <w:rsid w:val="007012FD"/>
    <w:rsid w:val="007049B4"/>
    <w:rsid w:val="007065EB"/>
    <w:rsid w:val="00712008"/>
    <w:rsid w:val="0071243B"/>
    <w:rsid w:val="00714602"/>
    <w:rsid w:val="007148EA"/>
    <w:rsid w:val="0071535B"/>
    <w:rsid w:val="0071651C"/>
    <w:rsid w:val="00717389"/>
    <w:rsid w:val="007200E3"/>
    <w:rsid w:val="00720183"/>
    <w:rsid w:val="00721880"/>
    <w:rsid w:val="007221B3"/>
    <w:rsid w:val="007244B9"/>
    <w:rsid w:val="00724DF1"/>
    <w:rsid w:val="0072632A"/>
    <w:rsid w:val="007275EE"/>
    <w:rsid w:val="0073018B"/>
    <w:rsid w:val="00731109"/>
    <w:rsid w:val="00732EBC"/>
    <w:rsid w:val="0073318F"/>
    <w:rsid w:val="0073389B"/>
    <w:rsid w:val="0073549F"/>
    <w:rsid w:val="00735949"/>
    <w:rsid w:val="00740843"/>
    <w:rsid w:val="00741C2B"/>
    <w:rsid w:val="0074200B"/>
    <w:rsid w:val="0074571C"/>
    <w:rsid w:val="0074577F"/>
    <w:rsid w:val="00745CFF"/>
    <w:rsid w:val="00746E7B"/>
    <w:rsid w:val="007511E4"/>
    <w:rsid w:val="0075305D"/>
    <w:rsid w:val="00754CEC"/>
    <w:rsid w:val="00754D9B"/>
    <w:rsid w:val="00760415"/>
    <w:rsid w:val="007606FE"/>
    <w:rsid w:val="00762CE0"/>
    <w:rsid w:val="0076334C"/>
    <w:rsid w:val="00763751"/>
    <w:rsid w:val="007640AB"/>
    <w:rsid w:val="0076736E"/>
    <w:rsid w:val="00774043"/>
    <w:rsid w:val="00777A35"/>
    <w:rsid w:val="00777E85"/>
    <w:rsid w:val="0078026C"/>
    <w:rsid w:val="00780D19"/>
    <w:rsid w:val="00781AC3"/>
    <w:rsid w:val="007842B9"/>
    <w:rsid w:val="007859BC"/>
    <w:rsid w:val="00785FE9"/>
    <w:rsid w:val="00786F43"/>
    <w:rsid w:val="00787A7E"/>
    <w:rsid w:val="00791A38"/>
    <w:rsid w:val="00791FBA"/>
    <w:rsid w:val="00793E7D"/>
    <w:rsid w:val="00793EE2"/>
    <w:rsid w:val="00795003"/>
    <w:rsid w:val="00795BFA"/>
    <w:rsid w:val="0079636B"/>
    <w:rsid w:val="007A11F5"/>
    <w:rsid w:val="007A1550"/>
    <w:rsid w:val="007A34DA"/>
    <w:rsid w:val="007A3629"/>
    <w:rsid w:val="007A6192"/>
    <w:rsid w:val="007A6296"/>
    <w:rsid w:val="007A6974"/>
    <w:rsid w:val="007A75DA"/>
    <w:rsid w:val="007B047B"/>
    <w:rsid w:val="007B15EA"/>
    <w:rsid w:val="007B275F"/>
    <w:rsid w:val="007B5A1F"/>
    <w:rsid w:val="007B5B94"/>
    <w:rsid w:val="007B5F47"/>
    <w:rsid w:val="007B6824"/>
    <w:rsid w:val="007B6BA5"/>
    <w:rsid w:val="007B7A3A"/>
    <w:rsid w:val="007C16B9"/>
    <w:rsid w:val="007C174D"/>
    <w:rsid w:val="007C17DA"/>
    <w:rsid w:val="007C1B62"/>
    <w:rsid w:val="007C1B9A"/>
    <w:rsid w:val="007C245E"/>
    <w:rsid w:val="007C2C24"/>
    <w:rsid w:val="007C3390"/>
    <w:rsid w:val="007C4F4B"/>
    <w:rsid w:val="007C6C1F"/>
    <w:rsid w:val="007C6DA7"/>
    <w:rsid w:val="007C73EF"/>
    <w:rsid w:val="007C7A49"/>
    <w:rsid w:val="007D1AC3"/>
    <w:rsid w:val="007D236A"/>
    <w:rsid w:val="007D2CDC"/>
    <w:rsid w:val="007D336E"/>
    <w:rsid w:val="007D4891"/>
    <w:rsid w:val="007D5327"/>
    <w:rsid w:val="007D59CF"/>
    <w:rsid w:val="007D6BC4"/>
    <w:rsid w:val="007D7AD4"/>
    <w:rsid w:val="007D7AFA"/>
    <w:rsid w:val="007E0845"/>
    <w:rsid w:val="007E10FC"/>
    <w:rsid w:val="007E29C6"/>
    <w:rsid w:val="007E2EF5"/>
    <w:rsid w:val="007E408D"/>
    <w:rsid w:val="007E44B8"/>
    <w:rsid w:val="007E532E"/>
    <w:rsid w:val="007F14F5"/>
    <w:rsid w:val="007F6611"/>
    <w:rsid w:val="007F6803"/>
    <w:rsid w:val="007F7800"/>
    <w:rsid w:val="007F7BC9"/>
    <w:rsid w:val="00803C89"/>
    <w:rsid w:val="0080533E"/>
    <w:rsid w:val="00813F81"/>
    <w:rsid w:val="0081445A"/>
    <w:rsid w:val="00814F46"/>
    <w:rsid w:val="008155C3"/>
    <w:rsid w:val="008170E5"/>
    <w:rsid w:val="008175E9"/>
    <w:rsid w:val="00821486"/>
    <w:rsid w:val="0082243E"/>
    <w:rsid w:val="008239C9"/>
    <w:rsid w:val="008242D7"/>
    <w:rsid w:val="0082495C"/>
    <w:rsid w:val="00827001"/>
    <w:rsid w:val="00827C53"/>
    <w:rsid w:val="00831279"/>
    <w:rsid w:val="00831924"/>
    <w:rsid w:val="0083483E"/>
    <w:rsid w:val="008350A7"/>
    <w:rsid w:val="0083530D"/>
    <w:rsid w:val="008407F1"/>
    <w:rsid w:val="00840DA2"/>
    <w:rsid w:val="00841343"/>
    <w:rsid w:val="008419CC"/>
    <w:rsid w:val="00843D86"/>
    <w:rsid w:val="00845474"/>
    <w:rsid w:val="008473A9"/>
    <w:rsid w:val="00850394"/>
    <w:rsid w:val="0085070D"/>
    <w:rsid w:val="00851733"/>
    <w:rsid w:val="00852EE4"/>
    <w:rsid w:val="00854CC0"/>
    <w:rsid w:val="00856818"/>
    <w:rsid w:val="00856A8B"/>
    <w:rsid w:val="00856CD2"/>
    <w:rsid w:val="008571AA"/>
    <w:rsid w:val="00857E5D"/>
    <w:rsid w:val="008604B5"/>
    <w:rsid w:val="00861BC6"/>
    <w:rsid w:val="00862004"/>
    <w:rsid w:val="008655FA"/>
    <w:rsid w:val="00870CFD"/>
    <w:rsid w:val="0087168A"/>
    <w:rsid w:val="00871996"/>
    <w:rsid w:val="008719D5"/>
    <w:rsid w:val="00871FD5"/>
    <w:rsid w:val="00872B89"/>
    <w:rsid w:val="0087339F"/>
    <w:rsid w:val="00874BBD"/>
    <w:rsid w:val="00877F77"/>
    <w:rsid w:val="008800C6"/>
    <w:rsid w:val="008809DE"/>
    <w:rsid w:val="00882FA3"/>
    <w:rsid w:val="008833ED"/>
    <w:rsid w:val="00884451"/>
    <w:rsid w:val="00884792"/>
    <w:rsid w:val="00887690"/>
    <w:rsid w:val="00891E70"/>
    <w:rsid w:val="00893ED4"/>
    <w:rsid w:val="00894B16"/>
    <w:rsid w:val="00895B53"/>
    <w:rsid w:val="00896550"/>
    <w:rsid w:val="00896A82"/>
    <w:rsid w:val="008979B1"/>
    <w:rsid w:val="008A26D3"/>
    <w:rsid w:val="008A47B9"/>
    <w:rsid w:val="008A4B13"/>
    <w:rsid w:val="008A575B"/>
    <w:rsid w:val="008A59C5"/>
    <w:rsid w:val="008A6B25"/>
    <w:rsid w:val="008A6C4F"/>
    <w:rsid w:val="008B00FE"/>
    <w:rsid w:val="008B14DF"/>
    <w:rsid w:val="008B20D3"/>
    <w:rsid w:val="008B2337"/>
    <w:rsid w:val="008B3DB7"/>
    <w:rsid w:val="008B4606"/>
    <w:rsid w:val="008B4684"/>
    <w:rsid w:val="008B6FD1"/>
    <w:rsid w:val="008B73B8"/>
    <w:rsid w:val="008C1A7A"/>
    <w:rsid w:val="008C1AC2"/>
    <w:rsid w:val="008C1E4D"/>
    <w:rsid w:val="008C3DF7"/>
    <w:rsid w:val="008C5A53"/>
    <w:rsid w:val="008C5BC1"/>
    <w:rsid w:val="008C762B"/>
    <w:rsid w:val="008D0023"/>
    <w:rsid w:val="008D2F21"/>
    <w:rsid w:val="008D44B8"/>
    <w:rsid w:val="008D4FDB"/>
    <w:rsid w:val="008D67F2"/>
    <w:rsid w:val="008D6BFE"/>
    <w:rsid w:val="008E0E46"/>
    <w:rsid w:val="008E103B"/>
    <w:rsid w:val="008E1638"/>
    <w:rsid w:val="008E4A91"/>
    <w:rsid w:val="008E6582"/>
    <w:rsid w:val="008E6966"/>
    <w:rsid w:val="008E78B7"/>
    <w:rsid w:val="008F1522"/>
    <w:rsid w:val="008F28C5"/>
    <w:rsid w:val="008F2A59"/>
    <w:rsid w:val="008F33FA"/>
    <w:rsid w:val="008F3BAE"/>
    <w:rsid w:val="008F40F8"/>
    <w:rsid w:val="008F535A"/>
    <w:rsid w:val="008F6EFC"/>
    <w:rsid w:val="008F7F23"/>
    <w:rsid w:val="009024E0"/>
    <w:rsid w:val="0090452C"/>
    <w:rsid w:val="00906BCD"/>
    <w:rsid w:val="00907C3F"/>
    <w:rsid w:val="0091181E"/>
    <w:rsid w:val="00914F75"/>
    <w:rsid w:val="00915DDB"/>
    <w:rsid w:val="0091638E"/>
    <w:rsid w:val="00920439"/>
    <w:rsid w:val="00920996"/>
    <w:rsid w:val="009213E4"/>
    <w:rsid w:val="009222E2"/>
    <w:rsid w:val="0092237C"/>
    <w:rsid w:val="00922FB9"/>
    <w:rsid w:val="00925379"/>
    <w:rsid w:val="00926860"/>
    <w:rsid w:val="009273C8"/>
    <w:rsid w:val="0092747E"/>
    <w:rsid w:val="00930CEE"/>
    <w:rsid w:val="009334E1"/>
    <w:rsid w:val="00933967"/>
    <w:rsid w:val="0093462F"/>
    <w:rsid w:val="0093707B"/>
    <w:rsid w:val="00937222"/>
    <w:rsid w:val="009400EB"/>
    <w:rsid w:val="0094055D"/>
    <w:rsid w:val="009427E3"/>
    <w:rsid w:val="009445DD"/>
    <w:rsid w:val="00945B1C"/>
    <w:rsid w:val="009461B9"/>
    <w:rsid w:val="00947468"/>
    <w:rsid w:val="00947627"/>
    <w:rsid w:val="0095051F"/>
    <w:rsid w:val="009515CB"/>
    <w:rsid w:val="00951C28"/>
    <w:rsid w:val="0095277D"/>
    <w:rsid w:val="00952B91"/>
    <w:rsid w:val="0095598D"/>
    <w:rsid w:val="009567CD"/>
    <w:rsid w:val="00956D9B"/>
    <w:rsid w:val="009607E5"/>
    <w:rsid w:val="00961D34"/>
    <w:rsid w:val="00962969"/>
    <w:rsid w:val="00962C88"/>
    <w:rsid w:val="009632DD"/>
    <w:rsid w:val="0096368E"/>
    <w:rsid w:val="00963CBA"/>
    <w:rsid w:val="009654B7"/>
    <w:rsid w:val="00966C3D"/>
    <w:rsid w:val="009670FA"/>
    <w:rsid w:val="00971BE2"/>
    <w:rsid w:val="00972BE1"/>
    <w:rsid w:val="00972E66"/>
    <w:rsid w:val="00973744"/>
    <w:rsid w:val="00983A66"/>
    <w:rsid w:val="0098521E"/>
    <w:rsid w:val="009866B3"/>
    <w:rsid w:val="00986D0E"/>
    <w:rsid w:val="00991261"/>
    <w:rsid w:val="009912DB"/>
    <w:rsid w:val="009917A2"/>
    <w:rsid w:val="00992A4A"/>
    <w:rsid w:val="00992AEA"/>
    <w:rsid w:val="00994030"/>
    <w:rsid w:val="00994875"/>
    <w:rsid w:val="00997037"/>
    <w:rsid w:val="009A0B83"/>
    <w:rsid w:val="009A10B1"/>
    <w:rsid w:val="009A1698"/>
    <w:rsid w:val="009A1B87"/>
    <w:rsid w:val="009A1F05"/>
    <w:rsid w:val="009A31DD"/>
    <w:rsid w:val="009A709E"/>
    <w:rsid w:val="009B275B"/>
    <w:rsid w:val="009B2AE0"/>
    <w:rsid w:val="009B2DC4"/>
    <w:rsid w:val="009B3010"/>
    <w:rsid w:val="009B3800"/>
    <w:rsid w:val="009B42C9"/>
    <w:rsid w:val="009B462A"/>
    <w:rsid w:val="009B47C4"/>
    <w:rsid w:val="009B5554"/>
    <w:rsid w:val="009B5605"/>
    <w:rsid w:val="009B564E"/>
    <w:rsid w:val="009B60ED"/>
    <w:rsid w:val="009B6D8B"/>
    <w:rsid w:val="009B7F00"/>
    <w:rsid w:val="009C0CD2"/>
    <w:rsid w:val="009C1179"/>
    <w:rsid w:val="009C1F6D"/>
    <w:rsid w:val="009C2E09"/>
    <w:rsid w:val="009C3FEC"/>
    <w:rsid w:val="009C4F87"/>
    <w:rsid w:val="009C58DF"/>
    <w:rsid w:val="009C75F6"/>
    <w:rsid w:val="009D0BF1"/>
    <w:rsid w:val="009D0FAB"/>
    <w:rsid w:val="009D1AC6"/>
    <w:rsid w:val="009D22AC"/>
    <w:rsid w:val="009D365E"/>
    <w:rsid w:val="009D3FC3"/>
    <w:rsid w:val="009D50DB"/>
    <w:rsid w:val="009D537C"/>
    <w:rsid w:val="009D6C16"/>
    <w:rsid w:val="009E0BDD"/>
    <w:rsid w:val="009E0EC9"/>
    <w:rsid w:val="009E1C4E"/>
    <w:rsid w:val="009E49BC"/>
    <w:rsid w:val="009E658B"/>
    <w:rsid w:val="009E6EBA"/>
    <w:rsid w:val="009E6F38"/>
    <w:rsid w:val="009F0762"/>
    <w:rsid w:val="009F0823"/>
    <w:rsid w:val="009F19F1"/>
    <w:rsid w:val="009F1E73"/>
    <w:rsid w:val="009F2DF5"/>
    <w:rsid w:val="009F43EA"/>
    <w:rsid w:val="009F4518"/>
    <w:rsid w:val="009F5F29"/>
    <w:rsid w:val="009F72FE"/>
    <w:rsid w:val="00A01F52"/>
    <w:rsid w:val="00A024CB"/>
    <w:rsid w:val="00A037D3"/>
    <w:rsid w:val="00A05748"/>
    <w:rsid w:val="00A05E0B"/>
    <w:rsid w:val="00A117D4"/>
    <w:rsid w:val="00A13A3E"/>
    <w:rsid w:val="00A13B80"/>
    <w:rsid w:val="00A1427D"/>
    <w:rsid w:val="00A145A4"/>
    <w:rsid w:val="00A20CD3"/>
    <w:rsid w:val="00A21ABB"/>
    <w:rsid w:val="00A228B0"/>
    <w:rsid w:val="00A24AE2"/>
    <w:rsid w:val="00A269E8"/>
    <w:rsid w:val="00A3535C"/>
    <w:rsid w:val="00A354AA"/>
    <w:rsid w:val="00A368F8"/>
    <w:rsid w:val="00A37D3A"/>
    <w:rsid w:val="00A40CC8"/>
    <w:rsid w:val="00A41C65"/>
    <w:rsid w:val="00A4378D"/>
    <w:rsid w:val="00A43F1B"/>
    <w:rsid w:val="00A4634F"/>
    <w:rsid w:val="00A50B1A"/>
    <w:rsid w:val="00A51384"/>
    <w:rsid w:val="00A51CF3"/>
    <w:rsid w:val="00A52B4D"/>
    <w:rsid w:val="00A53AFB"/>
    <w:rsid w:val="00A546AC"/>
    <w:rsid w:val="00A54900"/>
    <w:rsid w:val="00A60DB3"/>
    <w:rsid w:val="00A61DF9"/>
    <w:rsid w:val="00A62700"/>
    <w:rsid w:val="00A6516B"/>
    <w:rsid w:val="00A657F8"/>
    <w:rsid w:val="00A67650"/>
    <w:rsid w:val="00A70D8B"/>
    <w:rsid w:val="00A72F22"/>
    <w:rsid w:val="00A73928"/>
    <w:rsid w:val="00A73A87"/>
    <w:rsid w:val="00A74171"/>
    <w:rsid w:val="00A748A6"/>
    <w:rsid w:val="00A75106"/>
    <w:rsid w:val="00A764FB"/>
    <w:rsid w:val="00A765F7"/>
    <w:rsid w:val="00A814CC"/>
    <w:rsid w:val="00A8256F"/>
    <w:rsid w:val="00A8792D"/>
    <w:rsid w:val="00A879A4"/>
    <w:rsid w:val="00A87E95"/>
    <w:rsid w:val="00A90013"/>
    <w:rsid w:val="00A90CEA"/>
    <w:rsid w:val="00A91038"/>
    <w:rsid w:val="00A91F71"/>
    <w:rsid w:val="00A91F9F"/>
    <w:rsid w:val="00A92E29"/>
    <w:rsid w:val="00A94F42"/>
    <w:rsid w:val="00A96827"/>
    <w:rsid w:val="00A97508"/>
    <w:rsid w:val="00AA0D87"/>
    <w:rsid w:val="00AA3281"/>
    <w:rsid w:val="00AA44DF"/>
    <w:rsid w:val="00AA5380"/>
    <w:rsid w:val="00AB0E8E"/>
    <w:rsid w:val="00AB3171"/>
    <w:rsid w:val="00AB6B35"/>
    <w:rsid w:val="00AB7CF6"/>
    <w:rsid w:val="00AB7E87"/>
    <w:rsid w:val="00AC01B9"/>
    <w:rsid w:val="00AC2B23"/>
    <w:rsid w:val="00AC2D68"/>
    <w:rsid w:val="00AC34A9"/>
    <w:rsid w:val="00AC4527"/>
    <w:rsid w:val="00AC5FE3"/>
    <w:rsid w:val="00AC6196"/>
    <w:rsid w:val="00AC64DE"/>
    <w:rsid w:val="00AC721F"/>
    <w:rsid w:val="00AD09E9"/>
    <w:rsid w:val="00AD2CC7"/>
    <w:rsid w:val="00AD3BAC"/>
    <w:rsid w:val="00AE06E4"/>
    <w:rsid w:val="00AE139C"/>
    <w:rsid w:val="00AE18AF"/>
    <w:rsid w:val="00AE3151"/>
    <w:rsid w:val="00AE54C5"/>
    <w:rsid w:val="00AE56CB"/>
    <w:rsid w:val="00AE6789"/>
    <w:rsid w:val="00AE75C0"/>
    <w:rsid w:val="00AF0576"/>
    <w:rsid w:val="00AF0E8B"/>
    <w:rsid w:val="00AF1063"/>
    <w:rsid w:val="00AF12C9"/>
    <w:rsid w:val="00AF2FAD"/>
    <w:rsid w:val="00AF3829"/>
    <w:rsid w:val="00AF415A"/>
    <w:rsid w:val="00AF4616"/>
    <w:rsid w:val="00AF5741"/>
    <w:rsid w:val="00AF6047"/>
    <w:rsid w:val="00AF66D9"/>
    <w:rsid w:val="00AF6CD2"/>
    <w:rsid w:val="00AF78CB"/>
    <w:rsid w:val="00AF7B5A"/>
    <w:rsid w:val="00B0131F"/>
    <w:rsid w:val="00B03353"/>
    <w:rsid w:val="00B037F0"/>
    <w:rsid w:val="00B03DC9"/>
    <w:rsid w:val="00B03F7A"/>
    <w:rsid w:val="00B0428E"/>
    <w:rsid w:val="00B0732B"/>
    <w:rsid w:val="00B10718"/>
    <w:rsid w:val="00B14656"/>
    <w:rsid w:val="00B14809"/>
    <w:rsid w:val="00B169A7"/>
    <w:rsid w:val="00B17D59"/>
    <w:rsid w:val="00B17DE0"/>
    <w:rsid w:val="00B206FB"/>
    <w:rsid w:val="00B22E3B"/>
    <w:rsid w:val="00B2327D"/>
    <w:rsid w:val="00B23BC8"/>
    <w:rsid w:val="00B24D08"/>
    <w:rsid w:val="00B265E5"/>
    <w:rsid w:val="00B2718F"/>
    <w:rsid w:val="00B300B7"/>
    <w:rsid w:val="00B30179"/>
    <w:rsid w:val="00B305C6"/>
    <w:rsid w:val="00B30600"/>
    <w:rsid w:val="00B3241B"/>
    <w:rsid w:val="00B3317B"/>
    <w:rsid w:val="00B334DC"/>
    <w:rsid w:val="00B34B33"/>
    <w:rsid w:val="00B3631A"/>
    <w:rsid w:val="00B40687"/>
    <w:rsid w:val="00B40FE2"/>
    <w:rsid w:val="00B45661"/>
    <w:rsid w:val="00B46CA0"/>
    <w:rsid w:val="00B478D9"/>
    <w:rsid w:val="00B47D48"/>
    <w:rsid w:val="00B50A33"/>
    <w:rsid w:val="00B51EBD"/>
    <w:rsid w:val="00B52C3F"/>
    <w:rsid w:val="00B53013"/>
    <w:rsid w:val="00B54DF0"/>
    <w:rsid w:val="00B54F66"/>
    <w:rsid w:val="00B55562"/>
    <w:rsid w:val="00B57E6E"/>
    <w:rsid w:val="00B60913"/>
    <w:rsid w:val="00B62D59"/>
    <w:rsid w:val="00B648B2"/>
    <w:rsid w:val="00B649C3"/>
    <w:rsid w:val="00B65276"/>
    <w:rsid w:val="00B652D2"/>
    <w:rsid w:val="00B65AC4"/>
    <w:rsid w:val="00B66037"/>
    <w:rsid w:val="00B6664E"/>
    <w:rsid w:val="00B6749A"/>
    <w:rsid w:val="00B67F5E"/>
    <w:rsid w:val="00B67FD1"/>
    <w:rsid w:val="00B72672"/>
    <w:rsid w:val="00B73AD7"/>
    <w:rsid w:val="00B73E65"/>
    <w:rsid w:val="00B74CE3"/>
    <w:rsid w:val="00B758AC"/>
    <w:rsid w:val="00B77448"/>
    <w:rsid w:val="00B77820"/>
    <w:rsid w:val="00B77835"/>
    <w:rsid w:val="00B81E12"/>
    <w:rsid w:val="00B83959"/>
    <w:rsid w:val="00B83A34"/>
    <w:rsid w:val="00B84103"/>
    <w:rsid w:val="00B8433E"/>
    <w:rsid w:val="00B84C26"/>
    <w:rsid w:val="00B86234"/>
    <w:rsid w:val="00B86E0B"/>
    <w:rsid w:val="00B87110"/>
    <w:rsid w:val="00B87711"/>
    <w:rsid w:val="00B933AC"/>
    <w:rsid w:val="00B934CA"/>
    <w:rsid w:val="00B93A20"/>
    <w:rsid w:val="00B970BA"/>
    <w:rsid w:val="00B97724"/>
    <w:rsid w:val="00B97FA8"/>
    <w:rsid w:val="00BA243D"/>
    <w:rsid w:val="00BA2EE8"/>
    <w:rsid w:val="00BA6295"/>
    <w:rsid w:val="00BA66CA"/>
    <w:rsid w:val="00BA6BAE"/>
    <w:rsid w:val="00BA703C"/>
    <w:rsid w:val="00BA70D4"/>
    <w:rsid w:val="00BA7FF3"/>
    <w:rsid w:val="00BB0AF4"/>
    <w:rsid w:val="00BB1CAE"/>
    <w:rsid w:val="00BB2D7F"/>
    <w:rsid w:val="00BB3B3F"/>
    <w:rsid w:val="00BB3BB1"/>
    <w:rsid w:val="00BB506F"/>
    <w:rsid w:val="00BB53B8"/>
    <w:rsid w:val="00BB66A3"/>
    <w:rsid w:val="00BB79DF"/>
    <w:rsid w:val="00BC0778"/>
    <w:rsid w:val="00BC08D0"/>
    <w:rsid w:val="00BC115C"/>
    <w:rsid w:val="00BC1385"/>
    <w:rsid w:val="00BC342C"/>
    <w:rsid w:val="00BC4762"/>
    <w:rsid w:val="00BC74E9"/>
    <w:rsid w:val="00BC7505"/>
    <w:rsid w:val="00BD005B"/>
    <w:rsid w:val="00BD0D97"/>
    <w:rsid w:val="00BD0EAA"/>
    <w:rsid w:val="00BD1210"/>
    <w:rsid w:val="00BD28E1"/>
    <w:rsid w:val="00BD2E2E"/>
    <w:rsid w:val="00BD478C"/>
    <w:rsid w:val="00BD5C15"/>
    <w:rsid w:val="00BD658B"/>
    <w:rsid w:val="00BD78E5"/>
    <w:rsid w:val="00BE0300"/>
    <w:rsid w:val="00BE1396"/>
    <w:rsid w:val="00BE235E"/>
    <w:rsid w:val="00BE3124"/>
    <w:rsid w:val="00BE618E"/>
    <w:rsid w:val="00BF1C20"/>
    <w:rsid w:val="00BF3CCF"/>
    <w:rsid w:val="00BF492B"/>
    <w:rsid w:val="00BF5BB6"/>
    <w:rsid w:val="00BF6948"/>
    <w:rsid w:val="00C00CF7"/>
    <w:rsid w:val="00C011AA"/>
    <w:rsid w:val="00C02A98"/>
    <w:rsid w:val="00C06600"/>
    <w:rsid w:val="00C0718E"/>
    <w:rsid w:val="00C07347"/>
    <w:rsid w:val="00C07FE9"/>
    <w:rsid w:val="00C105D2"/>
    <w:rsid w:val="00C107F8"/>
    <w:rsid w:val="00C131A8"/>
    <w:rsid w:val="00C13810"/>
    <w:rsid w:val="00C13EC2"/>
    <w:rsid w:val="00C17D9B"/>
    <w:rsid w:val="00C17E1F"/>
    <w:rsid w:val="00C17F8F"/>
    <w:rsid w:val="00C20031"/>
    <w:rsid w:val="00C221F8"/>
    <w:rsid w:val="00C233C2"/>
    <w:rsid w:val="00C23788"/>
    <w:rsid w:val="00C24693"/>
    <w:rsid w:val="00C2478D"/>
    <w:rsid w:val="00C25DE0"/>
    <w:rsid w:val="00C33349"/>
    <w:rsid w:val="00C34045"/>
    <w:rsid w:val="00C35F0B"/>
    <w:rsid w:val="00C36E8A"/>
    <w:rsid w:val="00C375F4"/>
    <w:rsid w:val="00C43863"/>
    <w:rsid w:val="00C44554"/>
    <w:rsid w:val="00C463DD"/>
    <w:rsid w:val="00C4794E"/>
    <w:rsid w:val="00C5164D"/>
    <w:rsid w:val="00C52787"/>
    <w:rsid w:val="00C52F54"/>
    <w:rsid w:val="00C563EF"/>
    <w:rsid w:val="00C566AB"/>
    <w:rsid w:val="00C6072B"/>
    <w:rsid w:val="00C60742"/>
    <w:rsid w:val="00C608C4"/>
    <w:rsid w:val="00C64458"/>
    <w:rsid w:val="00C64683"/>
    <w:rsid w:val="00C6661E"/>
    <w:rsid w:val="00C67104"/>
    <w:rsid w:val="00C70028"/>
    <w:rsid w:val="00C70847"/>
    <w:rsid w:val="00C71936"/>
    <w:rsid w:val="00C729CE"/>
    <w:rsid w:val="00C73D5E"/>
    <w:rsid w:val="00C745C3"/>
    <w:rsid w:val="00C74F9C"/>
    <w:rsid w:val="00C76C48"/>
    <w:rsid w:val="00C77444"/>
    <w:rsid w:val="00C800BF"/>
    <w:rsid w:val="00C81FAF"/>
    <w:rsid w:val="00C8336D"/>
    <w:rsid w:val="00C850AA"/>
    <w:rsid w:val="00C8729F"/>
    <w:rsid w:val="00C900D9"/>
    <w:rsid w:val="00C91C40"/>
    <w:rsid w:val="00C93C75"/>
    <w:rsid w:val="00C96360"/>
    <w:rsid w:val="00C97E07"/>
    <w:rsid w:val="00CA03AC"/>
    <w:rsid w:val="00CA053D"/>
    <w:rsid w:val="00CA2A58"/>
    <w:rsid w:val="00CA34E0"/>
    <w:rsid w:val="00CA36D2"/>
    <w:rsid w:val="00CA77B1"/>
    <w:rsid w:val="00CA7985"/>
    <w:rsid w:val="00CB02C0"/>
    <w:rsid w:val="00CB06B0"/>
    <w:rsid w:val="00CB2BD2"/>
    <w:rsid w:val="00CB4599"/>
    <w:rsid w:val="00CB5289"/>
    <w:rsid w:val="00CB6A8F"/>
    <w:rsid w:val="00CB7B9F"/>
    <w:rsid w:val="00CC0B55"/>
    <w:rsid w:val="00CC0FB1"/>
    <w:rsid w:val="00CC2068"/>
    <w:rsid w:val="00CC3F1E"/>
    <w:rsid w:val="00CC4F5D"/>
    <w:rsid w:val="00CC5E31"/>
    <w:rsid w:val="00CC7CF2"/>
    <w:rsid w:val="00CD03C1"/>
    <w:rsid w:val="00CD229B"/>
    <w:rsid w:val="00CD319C"/>
    <w:rsid w:val="00CD3C4E"/>
    <w:rsid w:val="00CD6995"/>
    <w:rsid w:val="00CD6CE1"/>
    <w:rsid w:val="00CD71DD"/>
    <w:rsid w:val="00CE0426"/>
    <w:rsid w:val="00CE47F1"/>
    <w:rsid w:val="00CE4A8F"/>
    <w:rsid w:val="00CE4E05"/>
    <w:rsid w:val="00CE5512"/>
    <w:rsid w:val="00CE7ED0"/>
    <w:rsid w:val="00CF0214"/>
    <w:rsid w:val="00CF1242"/>
    <w:rsid w:val="00CF2201"/>
    <w:rsid w:val="00CF2644"/>
    <w:rsid w:val="00CF586F"/>
    <w:rsid w:val="00CF5E4A"/>
    <w:rsid w:val="00CF6803"/>
    <w:rsid w:val="00CF706B"/>
    <w:rsid w:val="00CF7D43"/>
    <w:rsid w:val="00CF7FB0"/>
    <w:rsid w:val="00D00413"/>
    <w:rsid w:val="00D04E37"/>
    <w:rsid w:val="00D064DF"/>
    <w:rsid w:val="00D079D6"/>
    <w:rsid w:val="00D10DD3"/>
    <w:rsid w:val="00D11129"/>
    <w:rsid w:val="00D11A8F"/>
    <w:rsid w:val="00D11FCB"/>
    <w:rsid w:val="00D12AC7"/>
    <w:rsid w:val="00D13E78"/>
    <w:rsid w:val="00D13F28"/>
    <w:rsid w:val="00D14FA3"/>
    <w:rsid w:val="00D16142"/>
    <w:rsid w:val="00D2031B"/>
    <w:rsid w:val="00D20465"/>
    <w:rsid w:val="00D22332"/>
    <w:rsid w:val="00D226FD"/>
    <w:rsid w:val="00D22FBC"/>
    <w:rsid w:val="00D24056"/>
    <w:rsid w:val="00D24381"/>
    <w:rsid w:val="00D243F7"/>
    <w:rsid w:val="00D25FE2"/>
    <w:rsid w:val="00D2677D"/>
    <w:rsid w:val="00D27031"/>
    <w:rsid w:val="00D30193"/>
    <w:rsid w:val="00D32151"/>
    <w:rsid w:val="00D321D5"/>
    <w:rsid w:val="00D3424B"/>
    <w:rsid w:val="00D34415"/>
    <w:rsid w:val="00D34F8E"/>
    <w:rsid w:val="00D35EB3"/>
    <w:rsid w:val="00D373A9"/>
    <w:rsid w:val="00D417F6"/>
    <w:rsid w:val="00D43252"/>
    <w:rsid w:val="00D47557"/>
    <w:rsid w:val="00D50BF5"/>
    <w:rsid w:val="00D5349A"/>
    <w:rsid w:val="00D5463B"/>
    <w:rsid w:val="00D550F9"/>
    <w:rsid w:val="00D553C4"/>
    <w:rsid w:val="00D572B0"/>
    <w:rsid w:val="00D57335"/>
    <w:rsid w:val="00D60139"/>
    <w:rsid w:val="00D62E90"/>
    <w:rsid w:val="00D66016"/>
    <w:rsid w:val="00D668D3"/>
    <w:rsid w:val="00D66E0D"/>
    <w:rsid w:val="00D674AF"/>
    <w:rsid w:val="00D7554A"/>
    <w:rsid w:val="00D755E6"/>
    <w:rsid w:val="00D75E75"/>
    <w:rsid w:val="00D764D5"/>
    <w:rsid w:val="00D76BE5"/>
    <w:rsid w:val="00D82744"/>
    <w:rsid w:val="00D8472A"/>
    <w:rsid w:val="00D8754E"/>
    <w:rsid w:val="00D90A18"/>
    <w:rsid w:val="00D91204"/>
    <w:rsid w:val="00D929D9"/>
    <w:rsid w:val="00D9431A"/>
    <w:rsid w:val="00D955D4"/>
    <w:rsid w:val="00D970E4"/>
    <w:rsid w:val="00D978C6"/>
    <w:rsid w:val="00D97FFE"/>
    <w:rsid w:val="00DA00DA"/>
    <w:rsid w:val="00DA0675"/>
    <w:rsid w:val="00DA06D1"/>
    <w:rsid w:val="00DA0BFE"/>
    <w:rsid w:val="00DA1E74"/>
    <w:rsid w:val="00DA223F"/>
    <w:rsid w:val="00DA413E"/>
    <w:rsid w:val="00DA417E"/>
    <w:rsid w:val="00DA4AF1"/>
    <w:rsid w:val="00DA67AD"/>
    <w:rsid w:val="00DA7C62"/>
    <w:rsid w:val="00DB0215"/>
    <w:rsid w:val="00DB06EF"/>
    <w:rsid w:val="00DB12B6"/>
    <w:rsid w:val="00DB18CE"/>
    <w:rsid w:val="00DB249D"/>
    <w:rsid w:val="00DB7D1B"/>
    <w:rsid w:val="00DC0CCF"/>
    <w:rsid w:val="00DC3204"/>
    <w:rsid w:val="00DC37C2"/>
    <w:rsid w:val="00DC4B7C"/>
    <w:rsid w:val="00DC5F24"/>
    <w:rsid w:val="00DD0158"/>
    <w:rsid w:val="00DD2CF1"/>
    <w:rsid w:val="00DD373B"/>
    <w:rsid w:val="00DD40E9"/>
    <w:rsid w:val="00DD53DF"/>
    <w:rsid w:val="00DD5EA3"/>
    <w:rsid w:val="00DD661B"/>
    <w:rsid w:val="00DE08F1"/>
    <w:rsid w:val="00DE369C"/>
    <w:rsid w:val="00DE3A39"/>
    <w:rsid w:val="00DE3EC0"/>
    <w:rsid w:val="00DE42BE"/>
    <w:rsid w:val="00DE46F1"/>
    <w:rsid w:val="00DE57C7"/>
    <w:rsid w:val="00DE57D2"/>
    <w:rsid w:val="00DE58FF"/>
    <w:rsid w:val="00DE67D7"/>
    <w:rsid w:val="00DE6F7F"/>
    <w:rsid w:val="00DE7CAC"/>
    <w:rsid w:val="00DF40C8"/>
    <w:rsid w:val="00DF6B38"/>
    <w:rsid w:val="00DF6C16"/>
    <w:rsid w:val="00E013A8"/>
    <w:rsid w:val="00E01A0A"/>
    <w:rsid w:val="00E02A08"/>
    <w:rsid w:val="00E02A61"/>
    <w:rsid w:val="00E04392"/>
    <w:rsid w:val="00E05FCA"/>
    <w:rsid w:val="00E074A0"/>
    <w:rsid w:val="00E07BE9"/>
    <w:rsid w:val="00E11165"/>
    <w:rsid w:val="00E11593"/>
    <w:rsid w:val="00E1166C"/>
    <w:rsid w:val="00E12B6B"/>
    <w:rsid w:val="00E12B85"/>
    <w:rsid w:val="00E130AB"/>
    <w:rsid w:val="00E14E42"/>
    <w:rsid w:val="00E15C8C"/>
    <w:rsid w:val="00E16D4C"/>
    <w:rsid w:val="00E17A13"/>
    <w:rsid w:val="00E200B0"/>
    <w:rsid w:val="00E221F3"/>
    <w:rsid w:val="00E24E47"/>
    <w:rsid w:val="00E260E9"/>
    <w:rsid w:val="00E26451"/>
    <w:rsid w:val="00E314E6"/>
    <w:rsid w:val="00E319AC"/>
    <w:rsid w:val="00E328BA"/>
    <w:rsid w:val="00E32B58"/>
    <w:rsid w:val="00E334B5"/>
    <w:rsid w:val="00E33CA3"/>
    <w:rsid w:val="00E36C12"/>
    <w:rsid w:val="00E3739E"/>
    <w:rsid w:val="00E411D4"/>
    <w:rsid w:val="00E41B9A"/>
    <w:rsid w:val="00E43638"/>
    <w:rsid w:val="00E438D9"/>
    <w:rsid w:val="00E456AE"/>
    <w:rsid w:val="00E5208C"/>
    <w:rsid w:val="00E53867"/>
    <w:rsid w:val="00E560E3"/>
    <w:rsid w:val="00E5644E"/>
    <w:rsid w:val="00E57D9F"/>
    <w:rsid w:val="00E60160"/>
    <w:rsid w:val="00E608AF"/>
    <w:rsid w:val="00E61D20"/>
    <w:rsid w:val="00E62B59"/>
    <w:rsid w:val="00E62E48"/>
    <w:rsid w:val="00E64051"/>
    <w:rsid w:val="00E65C59"/>
    <w:rsid w:val="00E66652"/>
    <w:rsid w:val="00E66FD8"/>
    <w:rsid w:val="00E67811"/>
    <w:rsid w:val="00E70CB6"/>
    <w:rsid w:val="00E71AE2"/>
    <w:rsid w:val="00E71C5A"/>
    <w:rsid w:val="00E7260F"/>
    <w:rsid w:val="00E72C49"/>
    <w:rsid w:val="00E73C85"/>
    <w:rsid w:val="00E74D4E"/>
    <w:rsid w:val="00E753E3"/>
    <w:rsid w:val="00E7555B"/>
    <w:rsid w:val="00E77E2E"/>
    <w:rsid w:val="00E806EE"/>
    <w:rsid w:val="00E810CE"/>
    <w:rsid w:val="00E818FF"/>
    <w:rsid w:val="00E83296"/>
    <w:rsid w:val="00E8409E"/>
    <w:rsid w:val="00E84758"/>
    <w:rsid w:val="00E84EB3"/>
    <w:rsid w:val="00E85604"/>
    <w:rsid w:val="00E85CCB"/>
    <w:rsid w:val="00E90014"/>
    <w:rsid w:val="00E93162"/>
    <w:rsid w:val="00E9399B"/>
    <w:rsid w:val="00E950FA"/>
    <w:rsid w:val="00E9574A"/>
    <w:rsid w:val="00E96630"/>
    <w:rsid w:val="00E96D24"/>
    <w:rsid w:val="00EA250E"/>
    <w:rsid w:val="00EA4254"/>
    <w:rsid w:val="00EA5293"/>
    <w:rsid w:val="00EA7960"/>
    <w:rsid w:val="00EB090F"/>
    <w:rsid w:val="00EB0DA3"/>
    <w:rsid w:val="00EB0FB9"/>
    <w:rsid w:val="00EB25BC"/>
    <w:rsid w:val="00EB5524"/>
    <w:rsid w:val="00EB7413"/>
    <w:rsid w:val="00EC0F53"/>
    <w:rsid w:val="00EC228C"/>
    <w:rsid w:val="00EC50D4"/>
    <w:rsid w:val="00EC754B"/>
    <w:rsid w:val="00EC7B75"/>
    <w:rsid w:val="00ED0876"/>
    <w:rsid w:val="00ED0CA9"/>
    <w:rsid w:val="00ED1BFC"/>
    <w:rsid w:val="00ED1FEC"/>
    <w:rsid w:val="00ED36DB"/>
    <w:rsid w:val="00ED3835"/>
    <w:rsid w:val="00ED4896"/>
    <w:rsid w:val="00ED4A45"/>
    <w:rsid w:val="00ED57C0"/>
    <w:rsid w:val="00ED59BE"/>
    <w:rsid w:val="00ED6731"/>
    <w:rsid w:val="00ED7A2A"/>
    <w:rsid w:val="00ED7E77"/>
    <w:rsid w:val="00EE2F1D"/>
    <w:rsid w:val="00EE3895"/>
    <w:rsid w:val="00EE4849"/>
    <w:rsid w:val="00EE4AC9"/>
    <w:rsid w:val="00EF1D7F"/>
    <w:rsid w:val="00EF1F2C"/>
    <w:rsid w:val="00EF2735"/>
    <w:rsid w:val="00EF3B80"/>
    <w:rsid w:val="00EF51F0"/>
    <w:rsid w:val="00EF56C8"/>
    <w:rsid w:val="00EF5BDB"/>
    <w:rsid w:val="00EF6374"/>
    <w:rsid w:val="00EF66BD"/>
    <w:rsid w:val="00EF7BCE"/>
    <w:rsid w:val="00F02E13"/>
    <w:rsid w:val="00F03BCD"/>
    <w:rsid w:val="00F0690D"/>
    <w:rsid w:val="00F07D8C"/>
    <w:rsid w:val="00F07FD9"/>
    <w:rsid w:val="00F10F7E"/>
    <w:rsid w:val="00F11DBD"/>
    <w:rsid w:val="00F1411E"/>
    <w:rsid w:val="00F141F3"/>
    <w:rsid w:val="00F1681E"/>
    <w:rsid w:val="00F168CB"/>
    <w:rsid w:val="00F171CB"/>
    <w:rsid w:val="00F1750E"/>
    <w:rsid w:val="00F20445"/>
    <w:rsid w:val="00F20AAD"/>
    <w:rsid w:val="00F21BDB"/>
    <w:rsid w:val="00F227CB"/>
    <w:rsid w:val="00F23933"/>
    <w:rsid w:val="00F24119"/>
    <w:rsid w:val="00F277EF"/>
    <w:rsid w:val="00F27E0F"/>
    <w:rsid w:val="00F30D34"/>
    <w:rsid w:val="00F31309"/>
    <w:rsid w:val="00F3257C"/>
    <w:rsid w:val="00F34BFD"/>
    <w:rsid w:val="00F37ADC"/>
    <w:rsid w:val="00F4029B"/>
    <w:rsid w:val="00F40E75"/>
    <w:rsid w:val="00F42CD9"/>
    <w:rsid w:val="00F4504B"/>
    <w:rsid w:val="00F45859"/>
    <w:rsid w:val="00F45D64"/>
    <w:rsid w:val="00F45E45"/>
    <w:rsid w:val="00F47423"/>
    <w:rsid w:val="00F47627"/>
    <w:rsid w:val="00F47CB0"/>
    <w:rsid w:val="00F47E26"/>
    <w:rsid w:val="00F50479"/>
    <w:rsid w:val="00F50B62"/>
    <w:rsid w:val="00F513D2"/>
    <w:rsid w:val="00F51DFB"/>
    <w:rsid w:val="00F52936"/>
    <w:rsid w:val="00F5388C"/>
    <w:rsid w:val="00F53C31"/>
    <w:rsid w:val="00F54A49"/>
    <w:rsid w:val="00F5739B"/>
    <w:rsid w:val="00F6052E"/>
    <w:rsid w:val="00F6170D"/>
    <w:rsid w:val="00F62B14"/>
    <w:rsid w:val="00F64382"/>
    <w:rsid w:val="00F656B1"/>
    <w:rsid w:val="00F65D71"/>
    <w:rsid w:val="00F6611E"/>
    <w:rsid w:val="00F677CB"/>
    <w:rsid w:val="00F714AB"/>
    <w:rsid w:val="00F72C81"/>
    <w:rsid w:val="00F72EA2"/>
    <w:rsid w:val="00F75456"/>
    <w:rsid w:val="00F77082"/>
    <w:rsid w:val="00F7728E"/>
    <w:rsid w:val="00F809D9"/>
    <w:rsid w:val="00F80E87"/>
    <w:rsid w:val="00F812CE"/>
    <w:rsid w:val="00F8212D"/>
    <w:rsid w:val="00F830D1"/>
    <w:rsid w:val="00F831ED"/>
    <w:rsid w:val="00F832E2"/>
    <w:rsid w:val="00F83C89"/>
    <w:rsid w:val="00F857C6"/>
    <w:rsid w:val="00F92582"/>
    <w:rsid w:val="00F925EC"/>
    <w:rsid w:val="00F92F93"/>
    <w:rsid w:val="00F9323F"/>
    <w:rsid w:val="00F953B7"/>
    <w:rsid w:val="00F96738"/>
    <w:rsid w:val="00F970E0"/>
    <w:rsid w:val="00FA01F9"/>
    <w:rsid w:val="00FA2844"/>
    <w:rsid w:val="00FA3693"/>
    <w:rsid w:val="00FA36A2"/>
    <w:rsid w:val="00FA37A5"/>
    <w:rsid w:val="00FA5462"/>
    <w:rsid w:val="00FA5C19"/>
    <w:rsid w:val="00FA7CA3"/>
    <w:rsid w:val="00FA7DF3"/>
    <w:rsid w:val="00FB264C"/>
    <w:rsid w:val="00FB3614"/>
    <w:rsid w:val="00FB406F"/>
    <w:rsid w:val="00FB4320"/>
    <w:rsid w:val="00FB6252"/>
    <w:rsid w:val="00FC0C9D"/>
    <w:rsid w:val="00FC0FD6"/>
    <w:rsid w:val="00FC1EF4"/>
    <w:rsid w:val="00FC2027"/>
    <w:rsid w:val="00FC293B"/>
    <w:rsid w:val="00FC3FA1"/>
    <w:rsid w:val="00FC4148"/>
    <w:rsid w:val="00FC4F0A"/>
    <w:rsid w:val="00FC62C7"/>
    <w:rsid w:val="00FC6432"/>
    <w:rsid w:val="00FC65BA"/>
    <w:rsid w:val="00FC68B7"/>
    <w:rsid w:val="00FC7C29"/>
    <w:rsid w:val="00FD0107"/>
    <w:rsid w:val="00FD0D2D"/>
    <w:rsid w:val="00FD1298"/>
    <w:rsid w:val="00FD15E7"/>
    <w:rsid w:val="00FD1767"/>
    <w:rsid w:val="00FD224C"/>
    <w:rsid w:val="00FD3DEF"/>
    <w:rsid w:val="00FD4169"/>
    <w:rsid w:val="00FD7463"/>
    <w:rsid w:val="00FD7C12"/>
    <w:rsid w:val="00FE07A9"/>
    <w:rsid w:val="00FE1BC6"/>
    <w:rsid w:val="00FE28BD"/>
    <w:rsid w:val="00FE2E71"/>
    <w:rsid w:val="00FE3133"/>
    <w:rsid w:val="00FE3740"/>
    <w:rsid w:val="00FE417F"/>
    <w:rsid w:val="00FE483C"/>
    <w:rsid w:val="00FE7FA4"/>
    <w:rsid w:val="00FF59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US"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Appel note de bas de p.,ftref,Ref,de nota al pie,Style 10,Footnote number,callout,Footnote text,BVI fnr Знак Char,BVI fnr Car Car Знак Char,BVI fnr Car Знак Char,FZ,fr"/>
    <w:link w:val="BVIfnr"/>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1 Char Char,Footnote Text Char Char Char Char,Footnote Text Char Char1,Footnote Text Char Char Char,Footnote Text Char Char Char Char Char Char Char Char,FA Fu,f"/>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locked/>
    <w:rsid w:val="000060AB"/>
    <w:rPr>
      <w:b/>
      <w:sz w:val="28"/>
      <w:lang w:val="en-US" w:eastAsia="en-US"/>
    </w:rPr>
  </w:style>
  <w:style w:type="character" w:customStyle="1" w:styleId="H1GChar">
    <w:name w:val="_ H_1_G Char"/>
    <w:link w:val="H1G"/>
    <w:locked/>
    <w:rsid w:val="000060AB"/>
    <w:rPr>
      <w:b/>
      <w:sz w:val="24"/>
      <w:lang w:val="en-US" w:eastAsia="en-US"/>
    </w:rPr>
  </w:style>
  <w:style w:type="paragraph" w:customStyle="1" w:styleId="MediumGrid1-Accent21">
    <w:name w:val="Medium Grid 1 - Accent 21"/>
    <w:basedOn w:val="Normal"/>
    <w:uiPriority w:val="34"/>
    <w:qFormat/>
    <w:rsid w:val="00AB7CF6"/>
    <w:pPr>
      <w:ind w:left="567"/>
    </w:pPr>
  </w:style>
  <w:style w:type="character" w:customStyle="1" w:styleId="Heading1Char">
    <w:name w:val="Heading 1 Char"/>
    <w:aliases w:val="Table_G Char"/>
    <w:link w:val="Heading1"/>
    <w:rsid w:val="001052E4"/>
    <w:rPr>
      <w:lang w:val="en-US" w:eastAsia="en-US"/>
    </w:rPr>
  </w:style>
  <w:style w:type="character" w:customStyle="1" w:styleId="Heading2Char">
    <w:name w:val="Heading 2 Char"/>
    <w:link w:val="Heading2"/>
    <w:rsid w:val="001052E4"/>
    <w:rPr>
      <w:lang w:val="en-US" w:eastAsia="en-US"/>
    </w:rPr>
  </w:style>
  <w:style w:type="character" w:customStyle="1" w:styleId="Heading3Char">
    <w:name w:val="Heading 3 Char"/>
    <w:link w:val="Heading3"/>
    <w:rsid w:val="001052E4"/>
    <w:rPr>
      <w:lang w:val="en-US" w:eastAsia="en-US"/>
    </w:rPr>
  </w:style>
  <w:style w:type="character" w:customStyle="1" w:styleId="Heading4Char">
    <w:name w:val="Heading 4 Char"/>
    <w:link w:val="Heading4"/>
    <w:rsid w:val="001052E4"/>
    <w:rPr>
      <w:lang w:val="en-US" w:eastAsia="en-US"/>
    </w:rPr>
  </w:style>
  <w:style w:type="character" w:customStyle="1" w:styleId="Heading5Char">
    <w:name w:val="Heading 5 Char"/>
    <w:link w:val="Heading5"/>
    <w:rsid w:val="001052E4"/>
    <w:rPr>
      <w:lang w:val="en-US" w:eastAsia="en-US"/>
    </w:rPr>
  </w:style>
  <w:style w:type="character" w:customStyle="1" w:styleId="Heading6Char">
    <w:name w:val="Heading 6 Char"/>
    <w:link w:val="Heading6"/>
    <w:rsid w:val="001052E4"/>
    <w:rPr>
      <w:lang w:val="en-US" w:eastAsia="en-US"/>
    </w:rPr>
  </w:style>
  <w:style w:type="character" w:customStyle="1" w:styleId="Heading7Char">
    <w:name w:val="Heading 7 Char"/>
    <w:link w:val="Heading7"/>
    <w:rsid w:val="001052E4"/>
    <w:rPr>
      <w:lang w:val="en-US" w:eastAsia="en-US"/>
    </w:rPr>
  </w:style>
  <w:style w:type="character" w:customStyle="1" w:styleId="Heading8Char">
    <w:name w:val="Heading 8 Char"/>
    <w:link w:val="Heading8"/>
    <w:rsid w:val="001052E4"/>
    <w:rPr>
      <w:lang w:val="en-US" w:eastAsia="en-US"/>
    </w:rPr>
  </w:style>
  <w:style w:type="character" w:customStyle="1" w:styleId="Heading9Char">
    <w:name w:val="Heading 9 Char"/>
    <w:link w:val="Heading9"/>
    <w:rsid w:val="001052E4"/>
    <w:rPr>
      <w:lang w:val="en-US" w:eastAsia="en-US"/>
    </w:rPr>
  </w:style>
  <w:style w:type="character" w:customStyle="1" w:styleId="HeaderChar">
    <w:name w:val="Header Char"/>
    <w:aliases w:val="6_G Char"/>
    <w:link w:val="Header"/>
    <w:rsid w:val="001052E4"/>
    <w:rPr>
      <w:b/>
      <w:sz w:val="18"/>
      <w:lang w:val="en-US" w:eastAsia="en-US"/>
    </w:rPr>
  </w:style>
  <w:style w:type="character" w:customStyle="1" w:styleId="FootnoteTextChar">
    <w:name w:val="Footnote Text Char"/>
    <w:aliases w:val="5_G Char,Footnote Text Char1 Char,Footnote Text Char Char Char1,Footnote Text Char1 Char Char Char,Footnote Text Char Char Char Char Char,Footnote Text Char Char1 Char,Footnote Text Char Char Char Char1,FA Fu Char,f Char"/>
    <w:link w:val="FootnoteText"/>
    <w:rsid w:val="001052E4"/>
    <w:rPr>
      <w:sz w:val="18"/>
      <w:lang w:val="en-US" w:eastAsia="en-US"/>
    </w:rPr>
  </w:style>
  <w:style w:type="character" w:customStyle="1" w:styleId="EndnoteTextChar">
    <w:name w:val="Endnote Text Char"/>
    <w:aliases w:val="2_G Char"/>
    <w:link w:val="EndnoteText"/>
    <w:rsid w:val="001052E4"/>
    <w:rPr>
      <w:sz w:val="18"/>
      <w:lang w:val="en-US" w:eastAsia="en-US"/>
    </w:rPr>
  </w:style>
  <w:style w:type="character" w:customStyle="1" w:styleId="FooterChar">
    <w:name w:val="Footer Char"/>
    <w:aliases w:val="3_G Char"/>
    <w:link w:val="Footer"/>
    <w:rsid w:val="001052E4"/>
    <w:rPr>
      <w:sz w:val="16"/>
      <w:lang w:val="en-US" w:eastAsia="en-US"/>
    </w:rPr>
  </w:style>
  <w:style w:type="paragraph" w:styleId="BalloonText">
    <w:name w:val="Balloon Text"/>
    <w:basedOn w:val="Normal"/>
    <w:link w:val="BalloonTextChar"/>
    <w:rsid w:val="001052E4"/>
    <w:pPr>
      <w:spacing w:line="240" w:lineRule="auto"/>
    </w:pPr>
    <w:rPr>
      <w:rFonts w:ascii="Tahoma" w:hAnsi="Tahoma" w:cs="Tahoma"/>
      <w:sz w:val="16"/>
      <w:szCs w:val="16"/>
    </w:rPr>
  </w:style>
  <w:style w:type="character" w:customStyle="1" w:styleId="BalloonTextChar">
    <w:name w:val="Balloon Text Char"/>
    <w:link w:val="BalloonText"/>
    <w:rsid w:val="001052E4"/>
    <w:rPr>
      <w:rFonts w:ascii="Tahoma" w:hAnsi="Tahoma" w:cs="Tahoma"/>
      <w:sz w:val="16"/>
      <w:szCs w:val="16"/>
      <w:lang w:val="en-US" w:eastAsia="en-US"/>
    </w:rPr>
  </w:style>
  <w:style w:type="character" w:styleId="CommentReference">
    <w:name w:val="annotation reference"/>
    <w:rsid w:val="001052E4"/>
    <w:rPr>
      <w:sz w:val="16"/>
      <w:szCs w:val="16"/>
    </w:rPr>
  </w:style>
  <w:style w:type="paragraph" w:styleId="CommentText">
    <w:name w:val="annotation text"/>
    <w:basedOn w:val="Normal"/>
    <w:link w:val="CommentTextChar"/>
    <w:rsid w:val="001052E4"/>
  </w:style>
  <w:style w:type="character" w:customStyle="1" w:styleId="CommentTextChar">
    <w:name w:val="Comment Text Char"/>
    <w:link w:val="CommentText"/>
    <w:rsid w:val="001052E4"/>
    <w:rPr>
      <w:lang w:val="en-US" w:eastAsia="en-US"/>
    </w:rPr>
  </w:style>
  <w:style w:type="paragraph" w:styleId="CommentSubject">
    <w:name w:val="annotation subject"/>
    <w:basedOn w:val="CommentText"/>
    <w:next w:val="CommentText"/>
    <w:link w:val="CommentSubjectChar"/>
    <w:rsid w:val="001052E4"/>
    <w:rPr>
      <w:b/>
      <w:bCs/>
    </w:rPr>
  </w:style>
  <w:style w:type="character" w:customStyle="1" w:styleId="CommentSubjectChar">
    <w:name w:val="Comment Subject Char"/>
    <w:link w:val="CommentSubject"/>
    <w:rsid w:val="001052E4"/>
    <w:rPr>
      <w:b/>
      <w:bCs/>
      <w:lang w:val="en-US" w:eastAsia="en-US"/>
    </w:rPr>
  </w:style>
  <w:style w:type="character" w:styleId="Emphasis">
    <w:name w:val="Emphasis"/>
    <w:qFormat/>
    <w:rsid w:val="00AC5FE3"/>
    <w:rPr>
      <w:i/>
      <w:iCs/>
    </w:rPr>
  </w:style>
  <w:style w:type="paragraph" w:styleId="Subtitle">
    <w:name w:val="Subtitle"/>
    <w:basedOn w:val="Normal"/>
    <w:next w:val="Normal"/>
    <w:link w:val="SubtitleChar"/>
    <w:qFormat/>
    <w:rsid w:val="00AC5FE3"/>
    <w:pPr>
      <w:spacing w:after="60"/>
      <w:jc w:val="center"/>
      <w:outlineLvl w:val="1"/>
    </w:pPr>
    <w:rPr>
      <w:rFonts w:ascii="Calibri" w:eastAsia="MS Gothic" w:hAnsi="Calibri"/>
      <w:sz w:val="24"/>
      <w:szCs w:val="24"/>
    </w:rPr>
  </w:style>
  <w:style w:type="character" w:customStyle="1" w:styleId="SubtitleChar">
    <w:name w:val="Subtitle Char"/>
    <w:link w:val="Subtitle"/>
    <w:rsid w:val="00AC5FE3"/>
    <w:rPr>
      <w:rFonts w:ascii="Calibri" w:eastAsia="MS Gothic" w:hAnsi="Calibri" w:cs="Times New Roman"/>
      <w:sz w:val="24"/>
      <w:szCs w:val="24"/>
      <w:lang w:val="en-US" w:eastAsia="en-US"/>
    </w:rPr>
  </w:style>
  <w:style w:type="character" w:styleId="Strong">
    <w:name w:val="Strong"/>
    <w:qFormat/>
    <w:rsid w:val="00AC5FE3"/>
    <w:rPr>
      <w:b/>
      <w:bCs/>
    </w:rPr>
  </w:style>
  <w:style w:type="paragraph" w:customStyle="1" w:styleId="MediumList2-Accent21">
    <w:name w:val="Medium List 2 - Accent 21"/>
    <w:hidden/>
    <w:uiPriority w:val="71"/>
    <w:rsid w:val="00882FA3"/>
    <w:rPr>
      <w:lang w:val="en-US" w:eastAsia="en-US"/>
    </w:rPr>
  </w:style>
  <w:style w:type="paragraph" w:customStyle="1" w:styleId="ColorfulList-Accent11">
    <w:name w:val="Colorful List - Accent 11"/>
    <w:basedOn w:val="Normal"/>
    <w:uiPriority w:val="34"/>
    <w:qFormat/>
    <w:rsid w:val="003C35F0"/>
    <w:pPr>
      <w:ind w:left="1304"/>
    </w:pPr>
  </w:style>
  <w:style w:type="character" w:customStyle="1" w:styleId="apple-converted-space">
    <w:name w:val="apple-converted-space"/>
    <w:rsid w:val="00531E14"/>
  </w:style>
  <w:style w:type="paragraph" w:customStyle="1" w:styleId="ColorfulShading-Accent11">
    <w:name w:val="Colorful Shading - Accent 11"/>
    <w:hidden/>
    <w:uiPriority w:val="99"/>
    <w:semiHidden/>
    <w:rsid w:val="005214FE"/>
    <w:rPr>
      <w:lang w:val="en-US" w:eastAsia="en-US"/>
    </w:rPr>
  </w:style>
  <w:style w:type="paragraph" w:styleId="ListParagraph">
    <w:name w:val="List Paragraph"/>
    <w:basedOn w:val="Normal"/>
    <w:uiPriority w:val="34"/>
    <w:qFormat/>
    <w:rsid w:val="00E8409E"/>
    <w:pPr>
      <w:ind w:left="567"/>
    </w:p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BVI fnr"/>
    <w:basedOn w:val="Normal"/>
    <w:link w:val="FootnoteReference"/>
    <w:uiPriority w:val="99"/>
    <w:rsid w:val="001B1CCE"/>
    <w:pPr>
      <w:suppressAutoHyphens w:val="0"/>
      <w:spacing w:after="160" w:line="240" w:lineRule="exact"/>
      <w:jc w:val="both"/>
    </w:pPr>
    <w:rPr>
      <w:sz w:val="18"/>
      <w:vertAlign w:val="superscrip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US"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Appel note de bas de p.,ftref,Ref,de nota al pie,Style 10,Footnote number,callout,Footnote text,BVI fnr Знак Char,BVI fnr Car Car Знак Char,BVI fnr Car Знак Char,FZ,fr"/>
    <w:link w:val="BVIfnr"/>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1 Char Char,Footnote Text Char Char Char Char,Footnote Text Char Char1,Footnote Text Char Char Char,Footnote Text Char Char Char Char Char Char Char Char,FA Fu,f"/>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locked/>
    <w:rsid w:val="000060AB"/>
    <w:rPr>
      <w:b/>
      <w:sz w:val="28"/>
      <w:lang w:val="en-US" w:eastAsia="en-US"/>
    </w:rPr>
  </w:style>
  <w:style w:type="character" w:customStyle="1" w:styleId="H1GChar">
    <w:name w:val="_ H_1_G Char"/>
    <w:link w:val="H1G"/>
    <w:locked/>
    <w:rsid w:val="000060AB"/>
    <w:rPr>
      <w:b/>
      <w:sz w:val="24"/>
      <w:lang w:val="en-US" w:eastAsia="en-US"/>
    </w:rPr>
  </w:style>
  <w:style w:type="paragraph" w:customStyle="1" w:styleId="MediumGrid1-Accent21">
    <w:name w:val="Medium Grid 1 - Accent 21"/>
    <w:basedOn w:val="Normal"/>
    <w:uiPriority w:val="34"/>
    <w:qFormat/>
    <w:rsid w:val="00AB7CF6"/>
    <w:pPr>
      <w:ind w:left="567"/>
    </w:pPr>
  </w:style>
  <w:style w:type="character" w:customStyle="1" w:styleId="Heading1Char">
    <w:name w:val="Heading 1 Char"/>
    <w:aliases w:val="Table_G Char"/>
    <w:link w:val="Heading1"/>
    <w:rsid w:val="001052E4"/>
    <w:rPr>
      <w:lang w:val="en-US" w:eastAsia="en-US"/>
    </w:rPr>
  </w:style>
  <w:style w:type="character" w:customStyle="1" w:styleId="Heading2Char">
    <w:name w:val="Heading 2 Char"/>
    <w:link w:val="Heading2"/>
    <w:rsid w:val="001052E4"/>
    <w:rPr>
      <w:lang w:val="en-US" w:eastAsia="en-US"/>
    </w:rPr>
  </w:style>
  <w:style w:type="character" w:customStyle="1" w:styleId="Heading3Char">
    <w:name w:val="Heading 3 Char"/>
    <w:link w:val="Heading3"/>
    <w:rsid w:val="001052E4"/>
    <w:rPr>
      <w:lang w:val="en-US" w:eastAsia="en-US"/>
    </w:rPr>
  </w:style>
  <w:style w:type="character" w:customStyle="1" w:styleId="Heading4Char">
    <w:name w:val="Heading 4 Char"/>
    <w:link w:val="Heading4"/>
    <w:rsid w:val="001052E4"/>
    <w:rPr>
      <w:lang w:val="en-US" w:eastAsia="en-US"/>
    </w:rPr>
  </w:style>
  <w:style w:type="character" w:customStyle="1" w:styleId="Heading5Char">
    <w:name w:val="Heading 5 Char"/>
    <w:link w:val="Heading5"/>
    <w:rsid w:val="001052E4"/>
    <w:rPr>
      <w:lang w:val="en-US" w:eastAsia="en-US"/>
    </w:rPr>
  </w:style>
  <w:style w:type="character" w:customStyle="1" w:styleId="Heading6Char">
    <w:name w:val="Heading 6 Char"/>
    <w:link w:val="Heading6"/>
    <w:rsid w:val="001052E4"/>
    <w:rPr>
      <w:lang w:val="en-US" w:eastAsia="en-US"/>
    </w:rPr>
  </w:style>
  <w:style w:type="character" w:customStyle="1" w:styleId="Heading7Char">
    <w:name w:val="Heading 7 Char"/>
    <w:link w:val="Heading7"/>
    <w:rsid w:val="001052E4"/>
    <w:rPr>
      <w:lang w:val="en-US" w:eastAsia="en-US"/>
    </w:rPr>
  </w:style>
  <w:style w:type="character" w:customStyle="1" w:styleId="Heading8Char">
    <w:name w:val="Heading 8 Char"/>
    <w:link w:val="Heading8"/>
    <w:rsid w:val="001052E4"/>
    <w:rPr>
      <w:lang w:val="en-US" w:eastAsia="en-US"/>
    </w:rPr>
  </w:style>
  <w:style w:type="character" w:customStyle="1" w:styleId="Heading9Char">
    <w:name w:val="Heading 9 Char"/>
    <w:link w:val="Heading9"/>
    <w:rsid w:val="001052E4"/>
    <w:rPr>
      <w:lang w:val="en-US" w:eastAsia="en-US"/>
    </w:rPr>
  </w:style>
  <w:style w:type="character" w:customStyle="1" w:styleId="HeaderChar">
    <w:name w:val="Header Char"/>
    <w:aliases w:val="6_G Char"/>
    <w:link w:val="Header"/>
    <w:rsid w:val="001052E4"/>
    <w:rPr>
      <w:b/>
      <w:sz w:val="18"/>
      <w:lang w:val="en-US" w:eastAsia="en-US"/>
    </w:rPr>
  </w:style>
  <w:style w:type="character" w:customStyle="1" w:styleId="FootnoteTextChar">
    <w:name w:val="Footnote Text Char"/>
    <w:aliases w:val="5_G Char,Footnote Text Char1 Char,Footnote Text Char Char Char1,Footnote Text Char1 Char Char Char,Footnote Text Char Char Char Char Char,Footnote Text Char Char1 Char,Footnote Text Char Char Char Char1,FA Fu Char,f Char"/>
    <w:link w:val="FootnoteText"/>
    <w:rsid w:val="001052E4"/>
    <w:rPr>
      <w:sz w:val="18"/>
      <w:lang w:val="en-US" w:eastAsia="en-US"/>
    </w:rPr>
  </w:style>
  <w:style w:type="character" w:customStyle="1" w:styleId="EndnoteTextChar">
    <w:name w:val="Endnote Text Char"/>
    <w:aliases w:val="2_G Char"/>
    <w:link w:val="EndnoteText"/>
    <w:rsid w:val="001052E4"/>
    <w:rPr>
      <w:sz w:val="18"/>
      <w:lang w:val="en-US" w:eastAsia="en-US"/>
    </w:rPr>
  </w:style>
  <w:style w:type="character" w:customStyle="1" w:styleId="FooterChar">
    <w:name w:val="Footer Char"/>
    <w:aliases w:val="3_G Char"/>
    <w:link w:val="Footer"/>
    <w:rsid w:val="001052E4"/>
    <w:rPr>
      <w:sz w:val="16"/>
      <w:lang w:val="en-US" w:eastAsia="en-US"/>
    </w:rPr>
  </w:style>
  <w:style w:type="paragraph" w:styleId="BalloonText">
    <w:name w:val="Balloon Text"/>
    <w:basedOn w:val="Normal"/>
    <w:link w:val="BalloonTextChar"/>
    <w:rsid w:val="001052E4"/>
    <w:pPr>
      <w:spacing w:line="240" w:lineRule="auto"/>
    </w:pPr>
    <w:rPr>
      <w:rFonts w:ascii="Tahoma" w:hAnsi="Tahoma" w:cs="Tahoma"/>
      <w:sz w:val="16"/>
      <w:szCs w:val="16"/>
    </w:rPr>
  </w:style>
  <w:style w:type="character" w:customStyle="1" w:styleId="BalloonTextChar">
    <w:name w:val="Balloon Text Char"/>
    <w:link w:val="BalloonText"/>
    <w:rsid w:val="001052E4"/>
    <w:rPr>
      <w:rFonts w:ascii="Tahoma" w:hAnsi="Tahoma" w:cs="Tahoma"/>
      <w:sz w:val="16"/>
      <w:szCs w:val="16"/>
      <w:lang w:val="en-US" w:eastAsia="en-US"/>
    </w:rPr>
  </w:style>
  <w:style w:type="character" w:styleId="CommentReference">
    <w:name w:val="annotation reference"/>
    <w:rsid w:val="001052E4"/>
    <w:rPr>
      <w:sz w:val="16"/>
      <w:szCs w:val="16"/>
    </w:rPr>
  </w:style>
  <w:style w:type="paragraph" w:styleId="CommentText">
    <w:name w:val="annotation text"/>
    <w:basedOn w:val="Normal"/>
    <w:link w:val="CommentTextChar"/>
    <w:rsid w:val="001052E4"/>
  </w:style>
  <w:style w:type="character" w:customStyle="1" w:styleId="CommentTextChar">
    <w:name w:val="Comment Text Char"/>
    <w:link w:val="CommentText"/>
    <w:rsid w:val="001052E4"/>
    <w:rPr>
      <w:lang w:val="en-US" w:eastAsia="en-US"/>
    </w:rPr>
  </w:style>
  <w:style w:type="paragraph" w:styleId="CommentSubject">
    <w:name w:val="annotation subject"/>
    <w:basedOn w:val="CommentText"/>
    <w:next w:val="CommentText"/>
    <w:link w:val="CommentSubjectChar"/>
    <w:rsid w:val="001052E4"/>
    <w:rPr>
      <w:b/>
      <w:bCs/>
    </w:rPr>
  </w:style>
  <w:style w:type="character" w:customStyle="1" w:styleId="CommentSubjectChar">
    <w:name w:val="Comment Subject Char"/>
    <w:link w:val="CommentSubject"/>
    <w:rsid w:val="001052E4"/>
    <w:rPr>
      <w:b/>
      <w:bCs/>
      <w:lang w:val="en-US" w:eastAsia="en-US"/>
    </w:rPr>
  </w:style>
  <w:style w:type="character" w:styleId="Emphasis">
    <w:name w:val="Emphasis"/>
    <w:qFormat/>
    <w:rsid w:val="00AC5FE3"/>
    <w:rPr>
      <w:i/>
      <w:iCs/>
    </w:rPr>
  </w:style>
  <w:style w:type="paragraph" w:styleId="Subtitle">
    <w:name w:val="Subtitle"/>
    <w:basedOn w:val="Normal"/>
    <w:next w:val="Normal"/>
    <w:link w:val="SubtitleChar"/>
    <w:qFormat/>
    <w:rsid w:val="00AC5FE3"/>
    <w:pPr>
      <w:spacing w:after="60"/>
      <w:jc w:val="center"/>
      <w:outlineLvl w:val="1"/>
    </w:pPr>
    <w:rPr>
      <w:rFonts w:ascii="Calibri" w:eastAsia="MS Gothic" w:hAnsi="Calibri"/>
      <w:sz w:val="24"/>
      <w:szCs w:val="24"/>
    </w:rPr>
  </w:style>
  <w:style w:type="character" w:customStyle="1" w:styleId="SubtitleChar">
    <w:name w:val="Subtitle Char"/>
    <w:link w:val="Subtitle"/>
    <w:rsid w:val="00AC5FE3"/>
    <w:rPr>
      <w:rFonts w:ascii="Calibri" w:eastAsia="MS Gothic" w:hAnsi="Calibri" w:cs="Times New Roman"/>
      <w:sz w:val="24"/>
      <w:szCs w:val="24"/>
      <w:lang w:val="en-US" w:eastAsia="en-US"/>
    </w:rPr>
  </w:style>
  <w:style w:type="character" w:styleId="Strong">
    <w:name w:val="Strong"/>
    <w:qFormat/>
    <w:rsid w:val="00AC5FE3"/>
    <w:rPr>
      <w:b/>
      <w:bCs/>
    </w:rPr>
  </w:style>
  <w:style w:type="paragraph" w:customStyle="1" w:styleId="MediumList2-Accent21">
    <w:name w:val="Medium List 2 - Accent 21"/>
    <w:hidden/>
    <w:uiPriority w:val="71"/>
    <w:rsid w:val="00882FA3"/>
    <w:rPr>
      <w:lang w:val="en-US" w:eastAsia="en-US"/>
    </w:rPr>
  </w:style>
  <w:style w:type="paragraph" w:customStyle="1" w:styleId="ColorfulList-Accent11">
    <w:name w:val="Colorful List - Accent 11"/>
    <w:basedOn w:val="Normal"/>
    <w:uiPriority w:val="34"/>
    <w:qFormat/>
    <w:rsid w:val="003C35F0"/>
    <w:pPr>
      <w:ind w:left="1304"/>
    </w:pPr>
  </w:style>
  <w:style w:type="character" w:customStyle="1" w:styleId="apple-converted-space">
    <w:name w:val="apple-converted-space"/>
    <w:rsid w:val="00531E14"/>
  </w:style>
  <w:style w:type="paragraph" w:customStyle="1" w:styleId="ColorfulShading-Accent11">
    <w:name w:val="Colorful Shading - Accent 11"/>
    <w:hidden/>
    <w:uiPriority w:val="99"/>
    <w:semiHidden/>
    <w:rsid w:val="005214FE"/>
    <w:rPr>
      <w:lang w:val="en-US" w:eastAsia="en-US"/>
    </w:rPr>
  </w:style>
  <w:style w:type="paragraph" w:styleId="ListParagraph">
    <w:name w:val="List Paragraph"/>
    <w:basedOn w:val="Normal"/>
    <w:uiPriority w:val="34"/>
    <w:qFormat/>
    <w:rsid w:val="00E8409E"/>
    <w:pPr>
      <w:ind w:left="567"/>
    </w:p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BVI fnr"/>
    <w:basedOn w:val="Normal"/>
    <w:link w:val="FootnoteReference"/>
    <w:uiPriority w:val="99"/>
    <w:rsid w:val="001B1CCE"/>
    <w:pPr>
      <w:suppressAutoHyphens w:val="0"/>
      <w:spacing w:after="160" w:line="240" w:lineRule="exact"/>
      <w:jc w:val="both"/>
    </w:pPr>
    <w:rPr>
      <w:sz w:val="18"/>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1061">
      <w:bodyDiv w:val="1"/>
      <w:marLeft w:val="0"/>
      <w:marRight w:val="0"/>
      <w:marTop w:val="0"/>
      <w:marBottom w:val="0"/>
      <w:divBdr>
        <w:top w:val="none" w:sz="0" w:space="0" w:color="auto"/>
        <w:left w:val="none" w:sz="0" w:space="0" w:color="auto"/>
        <w:bottom w:val="none" w:sz="0" w:space="0" w:color="auto"/>
        <w:right w:val="none" w:sz="0" w:space="0" w:color="auto"/>
      </w:divBdr>
    </w:div>
    <w:div w:id="216014517">
      <w:bodyDiv w:val="1"/>
      <w:marLeft w:val="0"/>
      <w:marRight w:val="0"/>
      <w:marTop w:val="0"/>
      <w:marBottom w:val="0"/>
      <w:divBdr>
        <w:top w:val="none" w:sz="0" w:space="0" w:color="auto"/>
        <w:left w:val="none" w:sz="0" w:space="0" w:color="auto"/>
        <w:bottom w:val="none" w:sz="0" w:space="0" w:color="auto"/>
        <w:right w:val="none" w:sz="0" w:space="0" w:color="auto"/>
      </w:divBdr>
    </w:div>
    <w:div w:id="424886535">
      <w:bodyDiv w:val="1"/>
      <w:marLeft w:val="0"/>
      <w:marRight w:val="0"/>
      <w:marTop w:val="0"/>
      <w:marBottom w:val="0"/>
      <w:divBdr>
        <w:top w:val="none" w:sz="0" w:space="0" w:color="auto"/>
        <w:left w:val="none" w:sz="0" w:space="0" w:color="auto"/>
        <w:bottom w:val="none" w:sz="0" w:space="0" w:color="auto"/>
        <w:right w:val="none" w:sz="0" w:space="0" w:color="auto"/>
      </w:divBdr>
    </w:div>
    <w:div w:id="61541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amazon.com/s/ref=dp_byline_sr_book_2?ie=UTF8&amp;text=Paul+Gilroy&amp;search-alias=books&amp;field-author=Paul+Gilroy&amp;sort=relevancerank" TargetMode="External"/><Relationship Id="rId1" Type="http://schemas.openxmlformats.org/officeDocument/2006/relationships/hyperlink" Target="http://www.amazon.com/s/ref=dp_byline_sr_book_1?ie=UTF8&amp;text=Michael+McEachrane&amp;search-alias=books&amp;field-author=Michael+McEachrane&amp;sort=relevancer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FEAB1-87F3-4EDC-89AD-03753F9B3D3E}"/>
</file>

<file path=customXml/itemProps2.xml><?xml version="1.0" encoding="utf-8"?>
<ds:datastoreItem xmlns:ds="http://schemas.openxmlformats.org/officeDocument/2006/customXml" ds:itemID="{CDEF864B-A9BD-46B1-93A1-D808F2B7E0B0}"/>
</file>

<file path=customXml/itemProps3.xml><?xml version="1.0" encoding="utf-8"?>
<ds:datastoreItem xmlns:ds="http://schemas.openxmlformats.org/officeDocument/2006/customXml" ds:itemID="{88C2CFB0-2C78-401C-86B8-5744F473AFF2}"/>
</file>

<file path=customXml/itemProps4.xml><?xml version="1.0" encoding="utf-8"?>
<ds:datastoreItem xmlns:ds="http://schemas.openxmlformats.org/officeDocument/2006/customXml" ds:itemID="{14C2BB70-8651-4476-A842-B6E290429968}"/>
</file>

<file path=docProps/app.xml><?xml version="1.0" encoding="utf-8"?>
<Properties xmlns="http://schemas.openxmlformats.org/officeDocument/2006/extended-properties" xmlns:vt="http://schemas.openxmlformats.org/officeDocument/2006/docPropsVTypes">
  <Template>A_E</Template>
  <TotalTime>0</TotalTime>
  <Pages>19</Pages>
  <Words>9558</Words>
  <Characters>54487</Characters>
  <Application>Microsoft Office Word</Application>
  <DocSecurity>4</DocSecurity>
  <Lines>454</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63918</CharactersWithSpaces>
  <SharedDoc>false</SharedDoc>
  <HLinks>
    <vt:vector size="12" baseType="variant">
      <vt:variant>
        <vt:i4>6750334</vt:i4>
      </vt:variant>
      <vt:variant>
        <vt:i4>3</vt:i4>
      </vt:variant>
      <vt:variant>
        <vt:i4>0</vt:i4>
      </vt:variant>
      <vt:variant>
        <vt:i4>5</vt:i4>
      </vt:variant>
      <vt:variant>
        <vt:lpwstr>http://www.amazon.com/s/ref=dp_byline_sr_book_2?ie=UTF8&amp;text=Paul+Gilroy&amp;search-alias=books&amp;field-author=Paul+Gilroy&amp;sort=relevancerank</vt:lpwstr>
      </vt:variant>
      <vt:variant>
        <vt:lpwstr/>
      </vt:variant>
      <vt:variant>
        <vt:i4>4653149</vt:i4>
      </vt:variant>
      <vt:variant>
        <vt:i4>0</vt:i4>
      </vt:variant>
      <vt:variant>
        <vt:i4>0</vt:i4>
      </vt:variant>
      <vt:variant>
        <vt:i4>5</vt:i4>
      </vt:variant>
      <vt:variant>
        <vt:lpwstr>http://www.amazon.com/s/ref=dp_byline_sr_book_1?ie=UTF8&amp;text=Michael+McEachrane&amp;search-alias=books&amp;field-author=Michael+McEachrane&amp;sort=relevancerank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of Experts on People of African Descent on its fifteenth and sixteenth sessions, Addendum - Mission to Sweden in English</dc:title>
  <dc:creator>Tun Thandar</dc:creator>
  <cp:lastModifiedBy>Somova Iuliia</cp:lastModifiedBy>
  <cp:revision>2</cp:revision>
  <cp:lastPrinted>2015-09-08T06:17:00Z</cp:lastPrinted>
  <dcterms:created xsi:type="dcterms:W3CDTF">2015-09-09T08:31:00Z</dcterms:created>
  <dcterms:modified xsi:type="dcterms:W3CDTF">2015-09-09T08:31:00Z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33500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