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footer9.xml" ContentType="application/vnd.openxmlformats-officedocument.wordprocessingml.footer+xml"/>
  <Default Extension="rels" ContentType="application/vnd.openxmlformats-package.relationships+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5DF" w:rsidRPr="009225DA" w:rsidRDefault="000F55DF" w:rsidP="000F55DF">
      <w:pPr>
        <w:spacing w:line="240" w:lineRule="auto"/>
        <w:jc w:val="left"/>
        <w:rPr>
          <w:sz w:val="6"/>
          <w:szCs w:val="6"/>
        </w:rPr>
        <w:sectPr w:rsidR="000F55DF" w:rsidRPr="009225DA" w:rsidSect="000F55DF">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type w:val="continuous"/>
          <w:pgSz w:w="11909" w:h="16834" w:code="1"/>
          <w:pgMar w:top="1742" w:right="936" w:bottom="1898" w:left="936" w:header="576" w:footer="1030" w:gutter="0"/>
          <w:cols w:space="720"/>
          <w:titlePg/>
          <w:bidi/>
          <w:rtlGutter/>
          <w:docGrid w:linePitch="278"/>
        </w:sectPr>
      </w:pPr>
      <w:bookmarkStart w:id="0" w:name="_GoBack"/>
      <w:bookmarkEnd w:id="0"/>
    </w:p>
    <w:p w:rsidR="000F55DF" w:rsidRPr="009225DA" w:rsidRDefault="000F55DF" w:rsidP="005B4656">
      <w:pPr>
        <w:pStyle w:val="H1"/>
        <w:tabs>
          <w:tab w:val="right" w:pos="1022"/>
          <w:tab w:val="left" w:pos="1267"/>
          <w:tab w:val="left" w:pos="1930"/>
          <w:tab w:val="left" w:pos="2592"/>
          <w:tab w:val="left" w:pos="3254"/>
          <w:tab w:val="left" w:pos="3917"/>
          <w:tab w:val="left" w:pos="4579"/>
          <w:tab w:val="left" w:pos="5242"/>
          <w:tab w:val="left" w:pos="5904"/>
          <w:tab w:val="left" w:pos="6566"/>
        </w:tabs>
        <w:ind w:left="1264" w:hanging="1264"/>
        <w:rPr>
          <w:rtl/>
        </w:rPr>
      </w:pPr>
      <w:bookmarkStart w:id="1" w:name="_Toc429044375"/>
      <w:r w:rsidRPr="009225DA">
        <w:rPr>
          <w:rtl/>
        </w:rPr>
        <w:lastRenderedPageBreak/>
        <w:t>مجلس حقوق الإنسان</w:t>
      </w:r>
      <w:bookmarkEnd w:id="1"/>
    </w:p>
    <w:p w:rsidR="001C6028" w:rsidRPr="009225DA" w:rsidRDefault="001C6028" w:rsidP="005B4656">
      <w:pPr>
        <w:pStyle w:val="H23"/>
        <w:tabs>
          <w:tab w:val="right" w:pos="1022"/>
          <w:tab w:val="left" w:pos="1267"/>
          <w:tab w:val="left" w:pos="1930"/>
          <w:tab w:val="left" w:pos="2592"/>
          <w:tab w:val="left" w:pos="3254"/>
          <w:tab w:val="left" w:pos="3917"/>
          <w:tab w:val="left" w:pos="4579"/>
          <w:tab w:val="left" w:pos="5242"/>
          <w:tab w:val="left" w:pos="5904"/>
          <w:tab w:val="left" w:pos="6566"/>
        </w:tabs>
        <w:ind w:left="1264" w:hanging="1264"/>
        <w:rPr>
          <w:rtl/>
        </w:rPr>
      </w:pPr>
      <w:r w:rsidRPr="009225DA">
        <w:rPr>
          <w:rtl/>
        </w:rPr>
        <w:t>الدورة</w:t>
      </w:r>
      <w:r w:rsidRPr="009225DA">
        <w:rPr>
          <w:rFonts w:hint="cs"/>
          <w:rtl/>
        </w:rPr>
        <w:t xml:space="preserve"> الثلاثون</w:t>
      </w:r>
    </w:p>
    <w:p w:rsidR="001C6028" w:rsidRPr="005B4656" w:rsidRDefault="001C6028" w:rsidP="005B4656">
      <w:pPr>
        <w:pStyle w:val="H23"/>
        <w:tabs>
          <w:tab w:val="right" w:pos="1022"/>
          <w:tab w:val="left" w:pos="1267"/>
          <w:tab w:val="left" w:pos="1930"/>
          <w:tab w:val="left" w:pos="2592"/>
          <w:tab w:val="left" w:pos="3254"/>
          <w:tab w:val="left" w:pos="3917"/>
          <w:tab w:val="left" w:pos="4579"/>
          <w:tab w:val="left" w:pos="5242"/>
          <w:tab w:val="left" w:pos="5904"/>
          <w:tab w:val="left" w:pos="6566"/>
        </w:tabs>
        <w:ind w:left="1264" w:hanging="1264"/>
        <w:rPr>
          <w:b w:val="0"/>
          <w:bCs w:val="0"/>
          <w:rtl/>
        </w:rPr>
      </w:pPr>
      <w:r w:rsidRPr="005B4656">
        <w:rPr>
          <w:b w:val="0"/>
          <w:bCs w:val="0"/>
          <w:rtl/>
        </w:rPr>
        <w:t>البن</w:t>
      </w:r>
      <w:r w:rsidR="00AE2527" w:rsidRPr="005B4656">
        <w:rPr>
          <w:b w:val="0"/>
          <w:bCs w:val="0"/>
          <w:rtl/>
        </w:rPr>
        <w:t>د</w:t>
      </w:r>
      <w:r w:rsidR="00AE2527">
        <w:rPr>
          <w:b w:val="0"/>
          <w:bCs w:val="0"/>
          <w:rtl/>
        </w:rPr>
        <w:t> </w:t>
      </w:r>
      <w:r w:rsidR="00AE2527" w:rsidRPr="005B4656">
        <w:rPr>
          <w:b w:val="0"/>
          <w:bCs w:val="0"/>
          <w:rtl/>
        </w:rPr>
        <w:t>3</w:t>
      </w:r>
      <w:r w:rsidRPr="005B4656">
        <w:rPr>
          <w:b w:val="0"/>
          <w:bCs w:val="0"/>
          <w:rtl/>
        </w:rPr>
        <w:t xml:space="preserve"> من جدول الأعمال</w:t>
      </w:r>
    </w:p>
    <w:p w:rsidR="005B4656" w:rsidRPr="005B4656" w:rsidRDefault="001C6028" w:rsidP="005B4656">
      <w:pPr>
        <w:pStyle w:val="H23"/>
        <w:tabs>
          <w:tab w:val="right" w:pos="1022"/>
          <w:tab w:val="left" w:pos="1267"/>
          <w:tab w:val="left" w:pos="1930"/>
          <w:tab w:val="left" w:pos="2592"/>
          <w:tab w:val="left" w:pos="3254"/>
          <w:tab w:val="left" w:pos="3917"/>
          <w:tab w:val="left" w:pos="4579"/>
          <w:tab w:val="left" w:pos="5242"/>
          <w:tab w:val="left" w:pos="5904"/>
          <w:tab w:val="left" w:pos="6566"/>
        </w:tabs>
        <w:ind w:right="4366"/>
        <w:rPr>
          <w:rtl/>
        </w:rPr>
      </w:pPr>
      <w:r w:rsidRPr="009225DA">
        <w:rPr>
          <w:rtl/>
        </w:rPr>
        <w:t>تعزيز وحماية جميع حقوق الإنسان، المدنية والسياسية والاقتصادية والاجتماعية والثقافية،</w:t>
      </w:r>
      <w:r w:rsidR="00AE2527">
        <w:rPr>
          <w:rtl/>
        </w:rPr>
        <w:t xml:space="preserve"> بما </w:t>
      </w:r>
      <w:r w:rsidRPr="009225DA">
        <w:rPr>
          <w:rtl/>
        </w:rPr>
        <w:t>في ذلك الحق في التنمية</w:t>
      </w:r>
    </w:p>
    <w:p w:rsidR="005B4656" w:rsidRPr="00AC0D9B" w:rsidRDefault="005B4656" w:rsidP="005B4656">
      <w:pPr>
        <w:framePr w:w="9792" w:h="432" w:hSpace="187" w:wrap="around" w:hAnchor="page" w:x="1196" w:yAlign="bottom"/>
        <w:spacing w:line="240" w:lineRule="auto"/>
        <w:rPr>
          <w:szCs w:val="10"/>
          <w:rtl/>
        </w:rPr>
      </w:pPr>
    </w:p>
    <w:p w:rsidR="005B4656" w:rsidRPr="00AC0D9B" w:rsidRDefault="005B4656" w:rsidP="005B4656">
      <w:pPr>
        <w:framePr w:w="9792" w:h="432" w:hSpace="187" w:wrap="around" w:hAnchor="page" w:x="1196" w:yAlign="bottom"/>
        <w:spacing w:line="240" w:lineRule="auto"/>
        <w:rPr>
          <w:szCs w:val="6"/>
          <w:rtl/>
        </w:rPr>
      </w:pPr>
      <w:r w:rsidRPr="00AC0D9B">
        <w:rPr>
          <w:noProof/>
          <w:w w:val="100"/>
          <w:szCs w:val="6"/>
          <w:rtl/>
          <w:lang w:val="en-GB" w:eastAsia="en-GB"/>
        </w:rPr>
        <mc:AlternateContent>
          <mc:Choice Requires="wps">
            <w:drawing>
              <wp:anchor distT="0" distB="0" distL="114300" distR="114300" simplePos="0" relativeHeight="251659264" behindDoc="0" locked="0" layoutInCell="1" allowOverlap="1" wp14:anchorId="2195D114" wp14:editId="0B82C369">
                <wp:simplePos x="0" y="0"/>
                <wp:positionH relativeFrom="column">
                  <wp:posOffset>5029327</wp:posOffset>
                </wp:positionH>
                <wp:positionV relativeFrom="paragraph">
                  <wp:posOffset>-12700</wp:posOffset>
                </wp:positionV>
                <wp:extent cx="9144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914400" cy="0"/>
                        </a:xfrm>
                        <a:prstGeom prst="line">
                          <a:avLst/>
                        </a:prstGeom>
                        <a:ln>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96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" strokecolor="#010000"/>
            </w:pict>
          </mc:Fallback>
        </mc:AlternateContent>
      </w:r>
    </w:p>
    <w:p w:rsidR="005B4656" w:rsidRPr="005B4656" w:rsidRDefault="005B4656" w:rsidP="005B4656">
      <w:pPr>
        <w:framePr w:w="9792" w:h="432" w:hSpace="187" w:wrap="around" w:hAnchor="page" w:x="1196" w:yAlign="bottom"/>
        <w:tabs>
          <w:tab w:val="right" w:pos="1195"/>
          <w:tab w:val="left" w:pos="1267"/>
        </w:tabs>
        <w:spacing w:after="80" w:line="300" w:lineRule="exact"/>
        <w:ind w:left="1267" w:right="1267" w:hanging="547"/>
        <w:rPr>
          <w:sz w:val="18"/>
          <w:szCs w:val="26"/>
        </w:rPr>
      </w:pPr>
      <w:r w:rsidRPr="005B4656">
        <w:rPr>
          <w:rFonts w:hint="cs"/>
          <w:sz w:val="18"/>
          <w:szCs w:val="26"/>
          <w:rtl/>
        </w:rPr>
        <w:t>*</w:t>
      </w:r>
      <w:r w:rsidRPr="005B4656">
        <w:rPr>
          <w:rFonts w:hint="cs"/>
          <w:sz w:val="18"/>
          <w:szCs w:val="26"/>
          <w:rtl/>
        </w:rPr>
        <w:tab/>
      </w:r>
      <w:r w:rsidRPr="005B4656">
        <w:rPr>
          <w:rFonts w:hint="cs"/>
          <w:sz w:val="18"/>
          <w:szCs w:val="26"/>
          <w:rtl/>
        </w:rPr>
        <w:tab/>
      </w:r>
      <w:r w:rsidRPr="005B4656">
        <w:rPr>
          <w:sz w:val="18"/>
          <w:szCs w:val="26"/>
          <w:rtl/>
        </w:rPr>
        <w:t>تعمَّم مرفقات هذا التقرير</w:t>
      </w:r>
      <w:r w:rsidR="00AE2527">
        <w:rPr>
          <w:sz w:val="18"/>
          <w:szCs w:val="26"/>
          <w:rtl/>
        </w:rPr>
        <w:t xml:space="preserve"> كما </w:t>
      </w:r>
      <w:r w:rsidRPr="005B4656">
        <w:rPr>
          <w:sz w:val="18"/>
          <w:szCs w:val="26"/>
          <w:rtl/>
        </w:rPr>
        <w:t>وردت، وباللغة التي قدمت بها فقط.</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Default="001C6028" w:rsidP="005B4656">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r w:rsidRPr="009225DA">
        <w:rPr>
          <w:rFonts w:hint="cs"/>
          <w:rtl/>
        </w:rPr>
        <w:tab/>
      </w:r>
      <w:bookmarkStart w:id="2" w:name="_Toc349636921"/>
      <w:bookmarkStart w:id="3" w:name="_Toc397006899"/>
      <w:bookmarkStart w:id="4" w:name="_Toc429044376"/>
      <w:r w:rsidRPr="009225DA">
        <w:rPr>
          <w:rtl/>
        </w:rPr>
        <w:t>تقرير الفريق العامل المعني بحالات الاختفاء القسري</w:t>
      </w:r>
      <w:r w:rsidR="00AE2527">
        <w:rPr>
          <w:rtl/>
        </w:rPr>
        <w:t xml:space="preserve"> أو </w:t>
      </w:r>
      <w:r w:rsidRPr="009225DA">
        <w:rPr>
          <w:rtl/>
        </w:rPr>
        <w:t>غير الطوعي</w:t>
      </w:r>
      <w:bookmarkEnd w:id="2"/>
      <w:bookmarkEnd w:id="3"/>
      <w:r w:rsidR="005B4656" w:rsidRPr="005B4656">
        <w:rPr>
          <w:rFonts w:hint="cs"/>
          <w:rtl/>
        </w:rPr>
        <w:t>*</w:t>
      </w:r>
      <w:bookmarkEnd w:id="4"/>
    </w:p>
    <w:p w:rsidR="005B4656" w:rsidRPr="005B4656" w:rsidRDefault="005B4656" w:rsidP="005B4656">
      <w:pPr>
        <w:pStyle w:val="SingleTxt"/>
        <w:spacing w:after="0" w:line="120" w:lineRule="exact"/>
        <w:rPr>
          <w:sz w:val="10"/>
          <w:rtl/>
        </w:rPr>
      </w:pPr>
    </w:p>
    <w:p w:rsidR="005B4656" w:rsidRDefault="005B4656" w:rsidP="005B4656">
      <w:pPr>
        <w:pStyle w:val="SingleTxt"/>
        <w:spacing w:after="0" w:line="120" w:lineRule="exact"/>
        <w:rPr>
          <w:sz w:val="10"/>
          <w:rtl/>
        </w:rPr>
      </w:pPr>
    </w:p>
    <w:tbl>
      <w:tblPr>
        <w:bidiVisual/>
        <w:tblW w:w="10051" w:type="dxa"/>
        <w:jc w:val="center"/>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0051"/>
      </w:tblGrid>
      <w:tr w:rsidR="005B4656" w:rsidTr="005B4656">
        <w:trPr>
          <w:jc w:val="center"/>
        </w:trPr>
        <w:tc>
          <w:tcPr>
            <w:tcW w:w="10051" w:type="dxa"/>
            <w:tcBorders>
              <w:top w:val="single" w:sz="2" w:space="0" w:color="auto"/>
            </w:tcBorders>
            <w:shd w:val="clear" w:color="auto" w:fill="auto"/>
          </w:tcPr>
          <w:p w:rsidR="005B4656" w:rsidRPr="005B4656" w:rsidRDefault="005B4656" w:rsidP="005B4656">
            <w:pPr>
              <w:tabs>
                <w:tab w:val="left" w:pos="240"/>
              </w:tabs>
              <w:spacing w:before="240" w:after="120"/>
              <w:jc w:val="left"/>
              <w:rPr>
                <w:iCs/>
                <w:rtl/>
              </w:rPr>
            </w:pPr>
            <w:r>
              <w:rPr>
                <w:iCs/>
                <w:rtl/>
              </w:rPr>
              <w:tab/>
              <w:t>موجز</w:t>
            </w:r>
          </w:p>
        </w:tc>
      </w:tr>
      <w:tr w:rsidR="005B4656" w:rsidTr="005B4656">
        <w:trPr>
          <w:jc w:val="center"/>
        </w:trPr>
        <w:tc>
          <w:tcPr>
            <w:tcW w:w="10051" w:type="dxa"/>
            <w:shd w:val="clear" w:color="auto" w:fill="auto"/>
          </w:tcPr>
          <w:p w:rsidR="005B4656" w:rsidRPr="005B4656" w:rsidRDefault="005B4656" w:rsidP="00AE2527">
            <w:pPr>
              <w:pStyle w:val="SingleTxt"/>
              <w:rPr>
                <w:rtl/>
              </w:rPr>
            </w:pPr>
            <w:r w:rsidRPr="005B4656">
              <w:rPr>
                <w:rtl/>
              </w:rPr>
              <w:tab/>
              <w:t>يعد الفريق العامل المعني بحالات الاختفاء القسري</w:t>
            </w:r>
            <w:r w:rsidR="00AE2527">
              <w:rPr>
                <w:rtl/>
              </w:rPr>
              <w:t xml:space="preserve"> أو </w:t>
            </w:r>
            <w:r w:rsidRPr="005B4656">
              <w:rPr>
                <w:rtl/>
              </w:rPr>
              <w:t>غير الطوعي أول آلية مواضيعية معنية بحقوق الإنسان تنشئها الأمم المتحدة وتوكل إليها ولاية عالمية بموجب قرار لجنة حقوق الإنسا</w:t>
            </w:r>
            <w:r w:rsidR="00AE2527" w:rsidRPr="005B4656">
              <w:rPr>
                <w:rtl/>
              </w:rPr>
              <w:t>ن</w:t>
            </w:r>
            <w:r w:rsidR="00AE2527">
              <w:rPr>
                <w:rtl/>
              </w:rPr>
              <w:t> </w:t>
            </w:r>
            <w:r w:rsidR="00AE2527" w:rsidRPr="005B4656">
              <w:rPr>
                <w:rtl/>
              </w:rPr>
              <w:t>2</w:t>
            </w:r>
            <w:r w:rsidRPr="005B4656">
              <w:rPr>
                <w:rtl/>
              </w:rPr>
              <w:t>0(د-36) المؤر</w:t>
            </w:r>
            <w:r w:rsidR="00AE2527" w:rsidRPr="005B4656">
              <w:rPr>
                <w:rtl/>
              </w:rPr>
              <w:t>خ</w:t>
            </w:r>
            <w:r w:rsidR="00AE2527">
              <w:rPr>
                <w:rtl/>
              </w:rPr>
              <w:t> </w:t>
            </w:r>
            <w:r w:rsidR="00AE2527" w:rsidRPr="005B4656">
              <w:rPr>
                <w:rtl/>
              </w:rPr>
              <w:t>2</w:t>
            </w:r>
            <w:r w:rsidRPr="005B4656">
              <w:rPr>
                <w:rtl/>
              </w:rPr>
              <w:t>9 شباط/فبراي</w:t>
            </w:r>
            <w:r w:rsidR="00AE2527" w:rsidRPr="005B4656">
              <w:rPr>
                <w:rtl/>
              </w:rPr>
              <w:t>ر</w:t>
            </w:r>
            <w:r w:rsidR="00AE2527">
              <w:rPr>
                <w:rtl/>
              </w:rPr>
              <w:t> </w:t>
            </w:r>
            <w:r w:rsidR="00AE2527" w:rsidRPr="005B4656">
              <w:rPr>
                <w:rtl/>
              </w:rPr>
              <w:t>1</w:t>
            </w:r>
            <w:r w:rsidRPr="005B4656">
              <w:rPr>
                <w:rtl/>
              </w:rPr>
              <w:t>980. وقد</w:t>
            </w:r>
            <w:r w:rsidR="00AE2527">
              <w:rPr>
                <w:rFonts w:hint="cs"/>
                <w:rtl/>
              </w:rPr>
              <w:t xml:space="preserve"> </w:t>
            </w:r>
            <w:r w:rsidRPr="005B4656">
              <w:rPr>
                <w:rtl/>
              </w:rPr>
              <w:t>مدَّد مجلس حقوق الإنسان هذه الولاية مؤخراً</w:t>
            </w:r>
            <w:r w:rsidR="00AE2527">
              <w:rPr>
                <w:rFonts w:hint="cs"/>
                <w:rtl/>
              </w:rPr>
              <w:t xml:space="preserve"> </w:t>
            </w:r>
            <w:r w:rsidRPr="005B4656">
              <w:rPr>
                <w:rtl/>
              </w:rPr>
              <w:t>في قرار</w:t>
            </w:r>
            <w:r w:rsidR="00AE2527" w:rsidRPr="005B4656">
              <w:rPr>
                <w:rtl/>
              </w:rPr>
              <w:t>ه</w:t>
            </w:r>
            <w:r w:rsidR="00AE2527">
              <w:rPr>
                <w:rtl/>
              </w:rPr>
              <w:t> </w:t>
            </w:r>
            <w:r w:rsidR="00AE2527" w:rsidRPr="005B4656">
              <w:rPr>
                <w:rtl/>
              </w:rPr>
              <w:t>2</w:t>
            </w:r>
            <w:r w:rsidRPr="005B4656">
              <w:rPr>
                <w:rtl/>
              </w:rPr>
              <w:t>7/1 المؤر</w:t>
            </w:r>
            <w:r w:rsidR="00AE2527" w:rsidRPr="005B4656">
              <w:rPr>
                <w:rtl/>
              </w:rPr>
              <w:t>خ</w:t>
            </w:r>
            <w:r w:rsidR="00AE2527">
              <w:rPr>
                <w:rtl/>
              </w:rPr>
              <w:t> </w:t>
            </w:r>
            <w:r w:rsidR="00AE2527" w:rsidRPr="005B4656">
              <w:rPr>
                <w:rtl/>
              </w:rPr>
              <w:t>2</w:t>
            </w:r>
            <w:r w:rsidRPr="005B4656">
              <w:rPr>
                <w:rtl/>
              </w:rPr>
              <w:t>5 أيلول/سبتمب</w:t>
            </w:r>
            <w:r w:rsidR="00AE2527" w:rsidRPr="005B4656">
              <w:rPr>
                <w:rtl/>
              </w:rPr>
              <w:t>ر</w:t>
            </w:r>
            <w:r w:rsidR="00AE2527">
              <w:rPr>
                <w:rtl/>
              </w:rPr>
              <w:t> </w:t>
            </w:r>
            <w:r w:rsidR="00AE2527" w:rsidRPr="005B4656">
              <w:rPr>
                <w:rtl/>
              </w:rPr>
              <w:t>2</w:t>
            </w:r>
            <w:r w:rsidRPr="005B4656">
              <w:rPr>
                <w:rtl/>
              </w:rPr>
              <w:t>014.</w:t>
            </w:r>
          </w:p>
        </w:tc>
      </w:tr>
      <w:tr w:rsidR="005B4656" w:rsidTr="005B4656">
        <w:trPr>
          <w:jc w:val="center"/>
        </w:trPr>
        <w:tc>
          <w:tcPr>
            <w:tcW w:w="10051" w:type="dxa"/>
            <w:shd w:val="clear" w:color="auto" w:fill="auto"/>
          </w:tcPr>
          <w:p w:rsidR="005B4656" w:rsidRPr="00C100AB" w:rsidRDefault="005B4656" w:rsidP="005B4656">
            <w:pPr>
              <w:pStyle w:val="SingleTxt"/>
            </w:pPr>
            <w:r>
              <w:rPr>
                <w:rFonts w:hint="cs"/>
                <w:rtl/>
              </w:rPr>
              <w:tab/>
            </w:r>
            <w:r w:rsidRPr="00C100AB">
              <w:rPr>
                <w:rtl/>
              </w:rPr>
              <w:t>وتتمثل ولاية الفريق العامل في مساعدة أسر المختفين على تحديد مصير</w:t>
            </w:r>
            <w:r w:rsidR="00AE2527">
              <w:rPr>
                <w:rtl/>
              </w:rPr>
              <w:t xml:space="preserve"> أو </w:t>
            </w:r>
            <w:r w:rsidRPr="00C100AB">
              <w:rPr>
                <w:rtl/>
              </w:rPr>
              <w:t>مكان أقاربهم المختفين؛ ورصد مدى وفاء الدولة بالتزاماتها المنبثقة عن الإعلان المتعلق بحماية جميع الأشخاص من الاختفاء القسري ومساعدة الدول على تنفيذ تلك المعايير</w:t>
            </w:r>
            <w:r w:rsidRPr="00C100AB">
              <w:t>.</w:t>
            </w:r>
          </w:p>
        </w:tc>
      </w:tr>
      <w:tr w:rsidR="005B4656" w:rsidTr="002A41E5">
        <w:trPr>
          <w:jc w:val="center"/>
        </w:trPr>
        <w:tc>
          <w:tcPr>
            <w:tcW w:w="10051" w:type="dxa"/>
            <w:tcBorders>
              <w:bottom w:val="nil"/>
            </w:tcBorders>
            <w:shd w:val="clear" w:color="auto" w:fill="auto"/>
          </w:tcPr>
          <w:p w:rsidR="005B4656" w:rsidRPr="00C100AB" w:rsidRDefault="005B4656" w:rsidP="005B4656">
            <w:pPr>
              <w:pStyle w:val="SingleTxt"/>
            </w:pPr>
            <w:r>
              <w:rPr>
                <w:rFonts w:hint="cs"/>
                <w:rtl/>
              </w:rPr>
              <w:tab/>
            </w:r>
            <w:r w:rsidRPr="00C100AB">
              <w:rPr>
                <w:rtl/>
              </w:rPr>
              <w:t>وقد أحال الفريق العامل منذ إنشائه</w:t>
            </w:r>
            <w:r w:rsidR="00AE2527">
              <w:rPr>
                <w:rtl/>
              </w:rPr>
              <w:t xml:space="preserve"> ما </w:t>
            </w:r>
            <w:r w:rsidRPr="00C100AB">
              <w:rPr>
                <w:rtl/>
              </w:rPr>
              <w:t>مجموع</w:t>
            </w:r>
            <w:r w:rsidR="00AE2527" w:rsidRPr="00C100AB">
              <w:rPr>
                <w:rtl/>
              </w:rPr>
              <w:t>ه</w:t>
            </w:r>
            <w:r w:rsidR="00AE2527">
              <w:rPr>
                <w:rtl/>
              </w:rPr>
              <w:t> </w:t>
            </w:r>
            <w:r w:rsidR="00AE2527" w:rsidRPr="00C100AB">
              <w:rPr>
                <w:rtl/>
              </w:rPr>
              <w:t>5</w:t>
            </w:r>
            <w:r w:rsidRPr="00C100AB">
              <w:rPr>
                <w:rtl/>
              </w:rPr>
              <w:t>5</w:t>
            </w:r>
            <w:r w:rsidR="00AE2527" w:rsidRPr="00C100AB">
              <w:rPr>
                <w:rtl/>
              </w:rPr>
              <w:t>7</w:t>
            </w:r>
            <w:r w:rsidR="00AE2527">
              <w:rPr>
                <w:rtl/>
              </w:rPr>
              <w:t> </w:t>
            </w:r>
            <w:r w:rsidR="00AE2527" w:rsidRPr="00C100AB">
              <w:rPr>
                <w:rtl/>
              </w:rPr>
              <w:t>5</w:t>
            </w:r>
            <w:r w:rsidRPr="00C100AB">
              <w:rPr>
                <w:rtl/>
              </w:rPr>
              <w:t>4 حالة إل</w:t>
            </w:r>
            <w:r w:rsidR="00AE2527" w:rsidRPr="00C100AB">
              <w:rPr>
                <w:rtl/>
              </w:rPr>
              <w:t>ى</w:t>
            </w:r>
            <w:r w:rsidR="00AE2527">
              <w:rPr>
                <w:rtl/>
              </w:rPr>
              <w:t> </w:t>
            </w:r>
            <w:r w:rsidR="00AE2527" w:rsidRPr="00C100AB">
              <w:rPr>
                <w:rtl/>
              </w:rPr>
              <w:t>1</w:t>
            </w:r>
            <w:r w:rsidRPr="00C100AB">
              <w:rPr>
                <w:rtl/>
              </w:rPr>
              <w:t>05 دول. ويبلغ عدد الحالات التي</w:t>
            </w:r>
            <w:r w:rsidR="00AE2527">
              <w:rPr>
                <w:rtl/>
              </w:rPr>
              <w:t xml:space="preserve"> لا </w:t>
            </w:r>
            <w:r w:rsidRPr="00C100AB">
              <w:rPr>
                <w:rtl/>
              </w:rPr>
              <w:t>تزال قيد النظر الفعل</w:t>
            </w:r>
            <w:r w:rsidR="00AE2527" w:rsidRPr="00C100AB">
              <w:rPr>
                <w:rtl/>
              </w:rPr>
              <w:t>ي</w:t>
            </w:r>
            <w:r w:rsidR="00AE2527">
              <w:rPr>
                <w:rtl/>
              </w:rPr>
              <w:t> </w:t>
            </w:r>
            <w:r w:rsidR="00AE2527" w:rsidRPr="00C100AB">
              <w:rPr>
                <w:rtl/>
              </w:rPr>
              <w:t>5</w:t>
            </w:r>
            <w:r w:rsidRPr="00C100AB">
              <w:rPr>
                <w:rtl/>
              </w:rPr>
              <w:t>6</w:t>
            </w:r>
            <w:r w:rsidR="00AE2527" w:rsidRPr="00C100AB">
              <w:rPr>
                <w:rtl/>
              </w:rPr>
              <w:t>3</w:t>
            </w:r>
            <w:r w:rsidR="00AE2527">
              <w:rPr>
                <w:rtl/>
              </w:rPr>
              <w:t> </w:t>
            </w:r>
            <w:r w:rsidR="00AE2527" w:rsidRPr="00C100AB">
              <w:rPr>
                <w:rtl/>
              </w:rPr>
              <w:t>4</w:t>
            </w:r>
            <w:r w:rsidRPr="00C100AB">
              <w:rPr>
                <w:rtl/>
              </w:rPr>
              <w:t>3 حالة في</w:t>
            </w:r>
            <w:r w:rsidR="00AE2527">
              <w:rPr>
                <w:rtl/>
              </w:rPr>
              <w:t xml:space="preserve"> ما </w:t>
            </w:r>
            <w:r w:rsidRPr="00C100AB">
              <w:rPr>
                <w:rtl/>
              </w:rPr>
              <w:t>مجموع</w:t>
            </w:r>
            <w:r w:rsidR="00AE2527" w:rsidRPr="00C100AB">
              <w:rPr>
                <w:rtl/>
              </w:rPr>
              <w:t>ه</w:t>
            </w:r>
            <w:r w:rsidR="00AE2527">
              <w:rPr>
                <w:rtl/>
              </w:rPr>
              <w:t> </w:t>
            </w:r>
            <w:r w:rsidR="00AE2527" w:rsidRPr="00C100AB">
              <w:rPr>
                <w:rtl/>
              </w:rPr>
              <w:t>8</w:t>
            </w:r>
            <w:r w:rsidRPr="00C100AB">
              <w:rPr>
                <w:rtl/>
              </w:rPr>
              <w:t xml:space="preserve">8 دولة. </w:t>
            </w:r>
            <w:r w:rsidRPr="005B4656">
              <w:rPr>
                <w:rFonts w:hint="cs"/>
                <w:rtl/>
              </w:rPr>
              <w:t>وتمكن</w:t>
            </w:r>
            <w:r w:rsidRPr="00C100AB">
              <w:rPr>
                <w:rtl/>
              </w:rPr>
              <w:t xml:space="preserve"> </w:t>
            </w:r>
            <w:r w:rsidRPr="005B4656">
              <w:rPr>
                <w:rFonts w:hint="cs"/>
                <w:rtl/>
              </w:rPr>
              <w:t>الفريق</w:t>
            </w:r>
            <w:r w:rsidRPr="00C100AB">
              <w:rPr>
                <w:rtl/>
              </w:rPr>
              <w:t xml:space="preserve"> </w:t>
            </w:r>
            <w:r w:rsidRPr="005B4656">
              <w:rPr>
                <w:rFonts w:hint="cs"/>
                <w:rtl/>
              </w:rPr>
              <w:t>العامل</w:t>
            </w:r>
            <w:r w:rsidRPr="00C100AB">
              <w:rPr>
                <w:rtl/>
              </w:rPr>
              <w:t xml:space="preserve"> </w:t>
            </w:r>
            <w:r w:rsidRPr="005B4656">
              <w:rPr>
                <w:rFonts w:hint="cs"/>
                <w:rtl/>
              </w:rPr>
              <w:t>من</w:t>
            </w:r>
            <w:r w:rsidRPr="00C100AB">
              <w:rPr>
                <w:rtl/>
              </w:rPr>
              <w:t xml:space="preserve"> </w:t>
            </w:r>
            <w:r w:rsidRPr="005B4656">
              <w:rPr>
                <w:rFonts w:hint="cs"/>
                <w:rtl/>
              </w:rPr>
              <w:t>توضيح</w:t>
            </w:r>
            <w:r w:rsidRPr="00C100AB">
              <w:rPr>
                <w:rtl/>
              </w:rPr>
              <w:t xml:space="preserve"> </w:t>
            </w:r>
            <w:r w:rsidRPr="005B4656">
              <w:rPr>
                <w:rFonts w:hint="cs"/>
                <w:rtl/>
              </w:rPr>
              <w:t>ملابسا</w:t>
            </w:r>
            <w:r w:rsidR="00AE2527" w:rsidRPr="005B4656">
              <w:rPr>
                <w:rFonts w:hint="cs"/>
                <w:rtl/>
              </w:rPr>
              <w:t>ت</w:t>
            </w:r>
            <w:r w:rsidR="00AE2527">
              <w:rPr>
                <w:rtl/>
              </w:rPr>
              <w:t> </w:t>
            </w:r>
            <w:r w:rsidR="00AE2527" w:rsidRPr="00C100AB">
              <w:rPr>
                <w:rtl/>
              </w:rPr>
              <w:t>6</w:t>
            </w:r>
            <w:r w:rsidRPr="00C100AB">
              <w:rPr>
                <w:rtl/>
              </w:rPr>
              <w:t xml:space="preserve">5 </w:t>
            </w:r>
            <w:r w:rsidRPr="005B4656">
              <w:rPr>
                <w:rFonts w:hint="cs"/>
                <w:rtl/>
              </w:rPr>
              <w:t>حالة</w:t>
            </w:r>
            <w:r w:rsidRPr="00C100AB">
              <w:rPr>
                <w:rtl/>
              </w:rPr>
              <w:t xml:space="preserve"> </w:t>
            </w:r>
            <w:r w:rsidRPr="005B4656">
              <w:rPr>
                <w:rFonts w:hint="cs"/>
                <w:rtl/>
              </w:rPr>
              <w:t>خلال</w:t>
            </w:r>
            <w:r w:rsidRPr="00C100AB">
              <w:rPr>
                <w:rtl/>
              </w:rPr>
              <w:t xml:space="preserve"> </w:t>
            </w:r>
            <w:r w:rsidRPr="005B4656">
              <w:rPr>
                <w:rFonts w:hint="cs"/>
                <w:rtl/>
              </w:rPr>
              <w:t>الفترة</w:t>
            </w:r>
            <w:r w:rsidRPr="00C100AB">
              <w:rPr>
                <w:rtl/>
              </w:rPr>
              <w:t xml:space="preserve"> </w:t>
            </w:r>
            <w:r w:rsidRPr="005B4656">
              <w:rPr>
                <w:rFonts w:hint="cs"/>
                <w:rtl/>
              </w:rPr>
              <w:t>المشمولة</w:t>
            </w:r>
            <w:r w:rsidRPr="00C100AB">
              <w:rPr>
                <w:rtl/>
              </w:rPr>
              <w:t xml:space="preserve"> </w:t>
            </w:r>
            <w:r w:rsidRPr="005B4656">
              <w:rPr>
                <w:rFonts w:hint="cs"/>
                <w:rtl/>
              </w:rPr>
              <w:t>بالتقرير</w:t>
            </w:r>
            <w:r w:rsidRPr="00C100AB">
              <w:t>.</w:t>
            </w:r>
          </w:p>
        </w:tc>
      </w:tr>
      <w:tr w:rsidR="005B4656" w:rsidTr="002A41E5">
        <w:trPr>
          <w:jc w:val="center"/>
        </w:trPr>
        <w:tc>
          <w:tcPr>
            <w:tcW w:w="10051" w:type="dxa"/>
            <w:tcBorders>
              <w:bottom w:val="single" w:sz="4" w:space="0" w:color="auto"/>
            </w:tcBorders>
            <w:shd w:val="clear" w:color="auto" w:fill="auto"/>
          </w:tcPr>
          <w:p w:rsidR="005B4656" w:rsidRDefault="005B4656" w:rsidP="005B4656">
            <w:pPr>
              <w:pStyle w:val="SingleTxt"/>
            </w:pPr>
            <w:r>
              <w:rPr>
                <w:rFonts w:hint="cs"/>
                <w:rtl/>
              </w:rPr>
              <w:tab/>
            </w:r>
            <w:r w:rsidRPr="00C100AB">
              <w:rPr>
                <w:rtl/>
              </w:rPr>
              <w:t>ويبين هذا التقرير الأنشطة التي اضطلع بها الفريق العامل المعني بحالات الاختفاء القسري</w:t>
            </w:r>
            <w:r w:rsidR="00AE2527">
              <w:rPr>
                <w:rtl/>
              </w:rPr>
              <w:t xml:space="preserve"> أو </w:t>
            </w:r>
            <w:r w:rsidRPr="00C100AB">
              <w:rPr>
                <w:rtl/>
              </w:rPr>
              <w:t>غير الطوعي والبلاغات والحالات التي نظر فيها، ويشمل الفترة م</w:t>
            </w:r>
            <w:r w:rsidR="00AE2527" w:rsidRPr="00C100AB">
              <w:rPr>
                <w:rtl/>
              </w:rPr>
              <w:t>ن</w:t>
            </w:r>
            <w:r w:rsidR="00AE2527">
              <w:rPr>
                <w:rtl/>
              </w:rPr>
              <w:t> </w:t>
            </w:r>
            <w:r w:rsidR="00AE2527" w:rsidRPr="00C100AB">
              <w:rPr>
                <w:rtl/>
              </w:rPr>
              <w:t>1</w:t>
            </w:r>
            <w:r w:rsidRPr="00C100AB">
              <w:rPr>
                <w:rtl/>
              </w:rPr>
              <w:t>7 أيار/ماي</w:t>
            </w:r>
            <w:r w:rsidR="00AE2527" w:rsidRPr="00C100AB">
              <w:rPr>
                <w:rtl/>
              </w:rPr>
              <w:t>و</w:t>
            </w:r>
            <w:r w:rsidR="00AE2527">
              <w:rPr>
                <w:rtl/>
              </w:rPr>
              <w:t> </w:t>
            </w:r>
            <w:r w:rsidR="00AE2527" w:rsidRPr="00C100AB">
              <w:rPr>
                <w:rtl/>
              </w:rPr>
              <w:t>2</w:t>
            </w:r>
            <w:r w:rsidRPr="00C100AB">
              <w:rPr>
                <w:rtl/>
              </w:rPr>
              <w:t>014 إل</w:t>
            </w:r>
            <w:r w:rsidR="00AE2527" w:rsidRPr="00C100AB">
              <w:rPr>
                <w:rtl/>
              </w:rPr>
              <w:t>ى</w:t>
            </w:r>
            <w:r w:rsidR="00AE2527">
              <w:rPr>
                <w:rtl/>
              </w:rPr>
              <w:t> </w:t>
            </w:r>
            <w:r w:rsidR="00AE2527" w:rsidRPr="00C100AB">
              <w:rPr>
                <w:rtl/>
              </w:rPr>
              <w:t>1</w:t>
            </w:r>
            <w:r w:rsidRPr="00C100AB">
              <w:rPr>
                <w:rtl/>
              </w:rPr>
              <w:t>5 أيار/ماي</w:t>
            </w:r>
            <w:r w:rsidR="00AE2527" w:rsidRPr="00C100AB">
              <w:rPr>
                <w:rtl/>
              </w:rPr>
              <w:t>و</w:t>
            </w:r>
            <w:r w:rsidR="00AE2527">
              <w:rPr>
                <w:rtl/>
              </w:rPr>
              <w:t> </w:t>
            </w:r>
            <w:r w:rsidR="00AE2527" w:rsidRPr="00C100AB">
              <w:rPr>
                <w:rtl/>
              </w:rPr>
              <w:t>2</w:t>
            </w:r>
            <w:r w:rsidRPr="00C100AB">
              <w:rPr>
                <w:rtl/>
              </w:rPr>
              <w:t>015</w:t>
            </w:r>
            <w:r w:rsidRPr="00C100AB">
              <w:t xml:space="preserve">. </w:t>
            </w:r>
          </w:p>
        </w:tc>
      </w:tr>
    </w:tbl>
    <w:p w:rsidR="00CF5F18" w:rsidRPr="00CF5F18" w:rsidRDefault="00CF5F18" w:rsidP="00CF5F18">
      <w:pPr>
        <w:pStyle w:val="HCh"/>
        <w:spacing w:after="120"/>
        <w:rPr>
          <w:rtl/>
        </w:rPr>
      </w:pPr>
      <w:bookmarkStart w:id="5" w:name="_Toc429044377"/>
      <w:r>
        <w:rPr>
          <w:rFonts w:hint="cs"/>
          <w:rtl/>
        </w:rPr>
        <w:lastRenderedPageBreak/>
        <w:t>المحتويات</w:t>
      </w:r>
      <w:bookmarkEnd w:id="5"/>
    </w:p>
    <w:tbl>
      <w:tblPr>
        <w:bidiVisual/>
        <w:tblW w:w="9834" w:type="dxa"/>
        <w:tblLayout w:type="fixed"/>
        <w:tblCellMar>
          <w:left w:w="0" w:type="dxa"/>
          <w:right w:w="0" w:type="dxa"/>
        </w:tblCellMar>
        <w:tblLook w:val="0000" w:firstRow="0" w:lastRow="0" w:firstColumn="0" w:lastColumn="0" w:noHBand="0" w:noVBand="0"/>
      </w:tblPr>
      <w:tblGrid>
        <w:gridCol w:w="1296"/>
        <w:gridCol w:w="6566"/>
        <w:gridCol w:w="1166"/>
        <w:gridCol w:w="806"/>
      </w:tblGrid>
      <w:tr w:rsidR="00CF5F18" w:rsidRPr="00CF5F18" w:rsidTr="00CF5F18">
        <w:tc>
          <w:tcPr>
            <w:tcW w:w="1296" w:type="dxa"/>
            <w:shd w:val="clear" w:color="auto" w:fill="auto"/>
          </w:tcPr>
          <w:p w:rsidR="00CF5F18" w:rsidRPr="00CF5F18" w:rsidRDefault="00CF5F18" w:rsidP="00CF5F18">
            <w:pPr>
              <w:spacing w:after="120" w:line="240" w:lineRule="auto"/>
              <w:jc w:val="right"/>
              <w:rPr>
                <w:iCs/>
                <w:sz w:val="14"/>
                <w:rtl/>
              </w:rPr>
            </w:pPr>
          </w:p>
        </w:tc>
        <w:tc>
          <w:tcPr>
            <w:tcW w:w="6566" w:type="dxa"/>
            <w:shd w:val="clear" w:color="auto" w:fill="auto"/>
          </w:tcPr>
          <w:p w:rsidR="00CF5F18" w:rsidRPr="00CF5F18" w:rsidRDefault="00CF5F18" w:rsidP="00CF5F18">
            <w:pPr>
              <w:spacing w:after="120" w:line="240" w:lineRule="auto"/>
              <w:rPr>
                <w:iCs/>
                <w:w w:val="100"/>
                <w:sz w:val="14"/>
                <w:rtl/>
              </w:rPr>
            </w:pPr>
          </w:p>
        </w:tc>
        <w:tc>
          <w:tcPr>
            <w:tcW w:w="1166" w:type="dxa"/>
            <w:shd w:val="clear" w:color="auto" w:fill="auto"/>
          </w:tcPr>
          <w:p w:rsidR="00CF5F18" w:rsidRPr="00CF5F18" w:rsidRDefault="00CF5F18" w:rsidP="00CF5F18">
            <w:pPr>
              <w:spacing w:after="120" w:line="240" w:lineRule="auto"/>
              <w:jc w:val="right"/>
              <w:rPr>
                <w:iCs/>
                <w:w w:val="100"/>
                <w:sz w:val="14"/>
                <w:rtl/>
              </w:rPr>
            </w:pPr>
          </w:p>
        </w:tc>
        <w:tc>
          <w:tcPr>
            <w:tcW w:w="806" w:type="dxa"/>
            <w:shd w:val="clear" w:color="auto" w:fill="auto"/>
          </w:tcPr>
          <w:p w:rsidR="00CF5F18" w:rsidRPr="00CF5F18" w:rsidRDefault="00CF5F18" w:rsidP="00CF5F18">
            <w:pPr>
              <w:spacing w:after="120" w:line="240" w:lineRule="auto"/>
              <w:jc w:val="right"/>
              <w:rPr>
                <w:iCs/>
                <w:w w:val="100"/>
                <w:sz w:val="14"/>
                <w:rtl/>
              </w:rPr>
            </w:pPr>
            <w:r w:rsidRPr="00CF5F18">
              <w:rPr>
                <w:rFonts w:hint="cs"/>
                <w:iCs/>
                <w:w w:val="100"/>
                <w:sz w:val="14"/>
                <w:rtl/>
              </w:rPr>
              <w:t>الصفحة</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leader="dot" w:pos="9029"/>
              </w:tabs>
              <w:spacing w:after="120"/>
              <w:rPr>
                <w:w w:val="100"/>
                <w:rtl/>
              </w:rPr>
            </w:pPr>
            <w:r w:rsidRPr="00CF5F18">
              <w:rPr>
                <w:w w:val="100"/>
                <w:rtl/>
              </w:rPr>
              <w:tab/>
            </w:r>
            <w:r w:rsidRPr="00CF5F18">
              <w:rPr>
                <w:rFonts w:hint="eastAsia"/>
                <w:w w:val="100"/>
                <w:rtl/>
              </w:rPr>
              <w:t>أولاً</w:t>
            </w:r>
            <w:r w:rsidRPr="00CF5F18">
              <w:rPr>
                <w:w w:val="100"/>
                <w:rtl/>
              </w:rPr>
              <w:tab/>
              <w:t>-</w:t>
            </w:r>
            <w:r w:rsidRPr="00CF5F18">
              <w:rPr>
                <w:rFonts w:hint="cs"/>
                <w:w w:val="100"/>
                <w:rtl/>
              </w:rPr>
              <w:tab/>
            </w:r>
            <w:r w:rsidRPr="00CF5F18">
              <w:rPr>
                <w:rFonts w:hint="eastAsia"/>
                <w:w w:val="100"/>
                <w:rtl/>
              </w:rPr>
              <w:t>مقدمة</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3</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leader="dot" w:pos="9029"/>
              </w:tabs>
              <w:spacing w:after="120"/>
              <w:ind w:left="1524" w:hanging="1524"/>
              <w:rPr>
                <w:w w:val="100"/>
                <w:rtl/>
              </w:rPr>
            </w:pPr>
            <w:r w:rsidRPr="00CF5F18">
              <w:rPr>
                <w:w w:val="100"/>
                <w:rtl/>
              </w:rPr>
              <w:tab/>
            </w:r>
            <w:r w:rsidRPr="00CF5F18">
              <w:rPr>
                <w:rFonts w:hint="eastAsia"/>
                <w:w w:val="100"/>
                <w:rtl/>
              </w:rPr>
              <w:t>ثانياً</w:t>
            </w:r>
            <w:r w:rsidRPr="00CF5F18">
              <w:rPr>
                <w:w w:val="100"/>
                <w:rtl/>
              </w:rPr>
              <w:tab/>
              <w:t>-</w:t>
            </w:r>
            <w:r w:rsidRPr="00CF5F18">
              <w:rPr>
                <w:rFonts w:hint="cs"/>
                <w:w w:val="100"/>
                <w:rtl/>
              </w:rPr>
              <w:tab/>
            </w:r>
            <w:r w:rsidRPr="00CF5F18">
              <w:rPr>
                <w:rFonts w:hint="eastAsia"/>
                <w:w w:val="100"/>
                <w:rtl/>
              </w:rPr>
              <w:t>أنشطة</w:t>
            </w:r>
            <w:r w:rsidRPr="00CF5F18">
              <w:rPr>
                <w:w w:val="100"/>
                <w:rtl/>
              </w:rPr>
              <w:t xml:space="preserve"> </w:t>
            </w:r>
            <w:r w:rsidRPr="00CF5F18">
              <w:rPr>
                <w:rFonts w:hint="eastAsia"/>
                <w:w w:val="100"/>
                <w:rtl/>
              </w:rPr>
              <w:t>الفريق</w:t>
            </w:r>
            <w:r w:rsidRPr="00CF5F18">
              <w:rPr>
                <w:w w:val="100"/>
                <w:rtl/>
              </w:rPr>
              <w:t xml:space="preserve"> </w:t>
            </w:r>
            <w:r w:rsidRPr="00CF5F18">
              <w:rPr>
                <w:rFonts w:hint="eastAsia"/>
                <w:w w:val="100"/>
                <w:rtl/>
              </w:rPr>
              <w:t>العامل</w:t>
            </w:r>
            <w:r w:rsidRPr="00CF5F18">
              <w:rPr>
                <w:w w:val="100"/>
                <w:rtl/>
              </w:rPr>
              <w:t xml:space="preserve"> </w:t>
            </w:r>
            <w:r w:rsidRPr="00CF5F18">
              <w:rPr>
                <w:rFonts w:hint="eastAsia"/>
                <w:w w:val="100"/>
                <w:rtl/>
              </w:rPr>
              <w:t>المعني</w:t>
            </w:r>
            <w:r w:rsidRPr="00CF5F18">
              <w:rPr>
                <w:w w:val="100"/>
                <w:rtl/>
              </w:rPr>
              <w:t xml:space="preserve"> </w:t>
            </w:r>
            <w:r w:rsidRPr="00CF5F18">
              <w:rPr>
                <w:rFonts w:hint="eastAsia"/>
                <w:w w:val="100"/>
                <w:rtl/>
              </w:rPr>
              <w:t>بحالات</w:t>
            </w:r>
            <w:r w:rsidRPr="00CF5F18">
              <w:rPr>
                <w:w w:val="100"/>
                <w:rtl/>
              </w:rPr>
              <w:t xml:space="preserve"> </w:t>
            </w:r>
            <w:r w:rsidRPr="00CF5F18">
              <w:rPr>
                <w:rFonts w:hint="eastAsia"/>
                <w:w w:val="100"/>
                <w:rtl/>
              </w:rPr>
              <w:t>الاختفاء</w:t>
            </w:r>
            <w:r w:rsidRPr="00CF5F18">
              <w:rPr>
                <w:w w:val="100"/>
                <w:rtl/>
              </w:rPr>
              <w:t xml:space="preserve"> </w:t>
            </w:r>
            <w:r w:rsidRPr="00CF5F18">
              <w:rPr>
                <w:rFonts w:hint="eastAsia"/>
                <w:w w:val="100"/>
                <w:rtl/>
              </w:rPr>
              <w:t>القسري</w:t>
            </w:r>
            <w:r w:rsidRPr="00CF5F18">
              <w:rPr>
                <w:w w:val="100"/>
                <w:rtl/>
              </w:rPr>
              <w:t xml:space="preserve"> </w:t>
            </w:r>
            <w:r w:rsidRPr="00CF5F18">
              <w:rPr>
                <w:rFonts w:hint="eastAsia"/>
                <w:w w:val="100"/>
                <w:rtl/>
              </w:rPr>
              <w:t>أو غير</w:t>
            </w:r>
            <w:r w:rsidRPr="00CF5F18">
              <w:rPr>
                <w:w w:val="100"/>
                <w:rtl/>
              </w:rPr>
              <w:t xml:space="preserve"> </w:t>
            </w:r>
            <w:r w:rsidRPr="00CF5F18">
              <w:rPr>
                <w:rFonts w:hint="eastAsia"/>
                <w:w w:val="100"/>
                <w:rtl/>
              </w:rPr>
              <w:t>الطوعي</w:t>
            </w:r>
            <w:r w:rsidRPr="00CF5F18">
              <w:rPr>
                <w:w w:val="100"/>
                <w:rtl/>
              </w:rPr>
              <w:t xml:space="preserve">: </w:t>
            </w:r>
            <w:r w:rsidRPr="00CF5F18">
              <w:rPr>
                <w:rFonts w:hint="eastAsia"/>
                <w:w w:val="100"/>
                <w:rtl/>
              </w:rPr>
              <w:t>من</w:t>
            </w:r>
            <w:r w:rsidRPr="00CF5F18">
              <w:rPr>
                <w:w w:val="100"/>
                <w:rtl/>
              </w:rPr>
              <w:t xml:space="preserve"> 17 </w:t>
            </w:r>
            <w:r w:rsidRPr="00CF5F18">
              <w:rPr>
                <w:rFonts w:hint="eastAsia"/>
                <w:w w:val="100"/>
                <w:rtl/>
              </w:rPr>
              <w:t>أيار</w:t>
            </w:r>
            <w:r w:rsidRPr="00CF5F18">
              <w:rPr>
                <w:w w:val="100"/>
                <w:rtl/>
              </w:rPr>
              <w:t>/</w:t>
            </w:r>
            <w:r w:rsidRPr="00CF5F18">
              <w:rPr>
                <w:rFonts w:hint="eastAsia"/>
                <w:w w:val="100"/>
                <w:rtl/>
              </w:rPr>
              <w:t>مايو</w:t>
            </w:r>
            <w:r w:rsidRPr="00CF5F18">
              <w:rPr>
                <w:w w:val="100"/>
                <w:rtl/>
              </w:rPr>
              <w:t xml:space="preserve"> 2014 </w:t>
            </w:r>
            <w:r w:rsidRPr="00CF5F18">
              <w:rPr>
                <w:rFonts w:hint="eastAsia"/>
                <w:w w:val="100"/>
                <w:rtl/>
              </w:rPr>
              <w:t>إلى</w:t>
            </w:r>
            <w:r w:rsidRPr="00CF5F18">
              <w:rPr>
                <w:w w:val="100"/>
                <w:rtl/>
              </w:rPr>
              <w:t xml:space="preserve"> 15 </w:t>
            </w:r>
            <w:r w:rsidRPr="00CF5F18">
              <w:rPr>
                <w:rFonts w:hint="eastAsia"/>
                <w:w w:val="100"/>
                <w:rtl/>
              </w:rPr>
              <w:t>أيار</w:t>
            </w:r>
            <w:r w:rsidRPr="00CF5F18">
              <w:rPr>
                <w:w w:val="100"/>
                <w:rtl/>
              </w:rPr>
              <w:t>/</w:t>
            </w:r>
            <w:r w:rsidRPr="00CF5F18">
              <w:rPr>
                <w:rFonts w:hint="eastAsia"/>
                <w:w w:val="100"/>
                <w:rtl/>
              </w:rPr>
              <w:t>مايو</w:t>
            </w:r>
            <w:r w:rsidRPr="00CF5F18">
              <w:rPr>
                <w:w w:val="100"/>
                <w:rtl/>
              </w:rPr>
              <w:t> 2015</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4</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ألف</w:t>
            </w:r>
            <w:r w:rsidRPr="00CF5F18">
              <w:rPr>
                <w:w w:val="100"/>
                <w:rtl/>
              </w:rPr>
              <w:tab/>
              <w:t>-</w:t>
            </w:r>
            <w:r w:rsidRPr="00CF5F18">
              <w:rPr>
                <w:rFonts w:hint="cs"/>
                <w:w w:val="100"/>
                <w:rtl/>
              </w:rPr>
              <w:tab/>
            </w:r>
            <w:r w:rsidRPr="00CF5F18">
              <w:rPr>
                <w:rFonts w:hint="eastAsia"/>
                <w:w w:val="100"/>
                <w:rtl/>
              </w:rPr>
              <w:t>الأنشطة</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4</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باء</w:t>
            </w:r>
            <w:r w:rsidRPr="00CF5F18">
              <w:rPr>
                <w:w w:val="100"/>
                <w:rtl/>
              </w:rPr>
              <w:tab/>
              <w:t>-</w:t>
            </w:r>
            <w:r w:rsidRPr="00CF5F18">
              <w:rPr>
                <w:rFonts w:hint="cs"/>
                <w:w w:val="100"/>
                <w:rtl/>
              </w:rPr>
              <w:tab/>
            </w:r>
            <w:r w:rsidRPr="00CF5F18">
              <w:rPr>
                <w:rFonts w:hint="eastAsia"/>
                <w:w w:val="100"/>
                <w:rtl/>
              </w:rPr>
              <w:t>الاجتماعات</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5</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جيم</w:t>
            </w:r>
            <w:r w:rsidRPr="00CF5F18">
              <w:rPr>
                <w:rFonts w:hint="cs"/>
                <w:w w:val="100"/>
                <w:rtl/>
              </w:rPr>
              <w:tab/>
            </w:r>
            <w:r w:rsidRPr="00CF5F18">
              <w:rPr>
                <w:w w:val="100"/>
                <w:rtl/>
              </w:rPr>
              <w:t>-</w:t>
            </w:r>
            <w:r w:rsidRPr="00CF5F18">
              <w:rPr>
                <w:rFonts w:hint="cs"/>
                <w:w w:val="100"/>
                <w:rtl/>
              </w:rPr>
              <w:tab/>
            </w:r>
            <w:r w:rsidRPr="00CF5F18">
              <w:rPr>
                <w:rFonts w:hint="eastAsia"/>
                <w:w w:val="100"/>
                <w:rtl/>
              </w:rPr>
              <w:t>البلاغات</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6</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دال</w:t>
            </w:r>
            <w:r w:rsidRPr="00CF5F18">
              <w:rPr>
                <w:rFonts w:hint="cs"/>
                <w:w w:val="100"/>
                <w:rtl/>
              </w:rPr>
              <w:tab/>
            </w:r>
            <w:r w:rsidRPr="00CF5F18">
              <w:rPr>
                <w:w w:val="100"/>
                <w:rtl/>
              </w:rPr>
              <w:t>-</w:t>
            </w:r>
            <w:r w:rsidRPr="00CF5F18">
              <w:rPr>
                <w:rFonts w:hint="cs"/>
                <w:w w:val="100"/>
                <w:rtl/>
              </w:rPr>
              <w:tab/>
            </w:r>
            <w:r w:rsidRPr="00CF5F18">
              <w:rPr>
                <w:rFonts w:hint="eastAsia"/>
                <w:w w:val="100"/>
                <w:rtl/>
              </w:rPr>
              <w:t>الزيارات</w:t>
            </w:r>
            <w:r w:rsidRPr="00CF5F18">
              <w:rPr>
                <w:w w:val="100"/>
                <w:rtl/>
              </w:rPr>
              <w:t xml:space="preserve"> </w:t>
            </w:r>
            <w:r w:rsidRPr="00CF5F18">
              <w:rPr>
                <w:rFonts w:hint="eastAsia"/>
                <w:w w:val="100"/>
                <w:rtl/>
              </w:rPr>
              <w:t>القطرية</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7</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هاء</w:t>
            </w:r>
            <w:r w:rsidRPr="00CF5F18">
              <w:rPr>
                <w:w w:val="100"/>
                <w:rtl/>
              </w:rPr>
              <w:tab/>
              <w:t>-</w:t>
            </w:r>
            <w:r w:rsidRPr="00CF5F18">
              <w:rPr>
                <w:rFonts w:hint="cs"/>
                <w:w w:val="100"/>
                <w:rtl/>
              </w:rPr>
              <w:tab/>
            </w:r>
            <w:r w:rsidRPr="00CF5F18">
              <w:rPr>
                <w:rFonts w:hint="eastAsia"/>
                <w:w w:val="100"/>
                <w:rtl/>
              </w:rPr>
              <w:t>تقارير</w:t>
            </w:r>
            <w:r w:rsidRPr="00CF5F18">
              <w:rPr>
                <w:w w:val="100"/>
                <w:rtl/>
              </w:rPr>
              <w:t xml:space="preserve"> </w:t>
            </w:r>
            <w:r w:rsidRPr="00CF5F18">
              <w:rPr>
                <w:rFonts w:hint="eastAsia"/>
                <w:w w:val="100"/>
                <w:rtl/>
              </w:rPr>
              <w:t>المتابعة</w:t>
            </w:r>
            <w:r w:rsidRPr="00CF5F18">
              <w:rPr>
                <w:w w:val="100"/>
                <w:rtl/>
              </w:rPr>
              <w:t xml:space="preserve"> </w:t>
            </w:r>
            <w:r w:rsidRPr="00CF5F18">
              <w:rPr>
                <w:rFonts w:hint="eastAsia"/>
                <w:w w:val="100"/>
                <w:rtl/>
              </w:rPr>
              <w:t>والإجراءات</w:t>
            </w:r>
            <w:r w:rsidRPr="00CF5F18">
              <w:rPr>
                <w:w w:val="100"/>
                <w:rtl/>
              </w:rPr>
              <w:t xml:space="preserve"> </w:t>
            </w:r>
            <w:r w:rsidRPr="00CF5F18">
              <w:rPr>
                <w:rFonts w:hint="eastAsia"/>
                <w:w w:val="100"/>
                <w:rtl/>
              </w:rPr>
              <w:t>الأخرى</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7</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واو</w:t>
            </w:r>
            <w:r w:rsidRPr="00CF5F18">
              <w:rPr>
                <w:w w:val="100"/>
                <w:rtl/>
              </w:rPr>
              <w:tab/>
              <w:t>-</w:t>
            </w:r>
            <w:r w:rsidRPr="00CF5F18">
              <w:rPr>
                <w:rFonts w:hint="cs"/>
                <w:w w:val="100"/>
                <w:rtl/>
              </w:rPr>
              <w:tab/>
            </w:r>
            <w:r w:rsidRPr="00CF5F18">
              <w:rPr>
                <w:rFonts w:hint="eastAsia"/>
                <w:w w:val="100"/>
                <w:rtl/>
              </w:rPr>
              <w:t>النشرات</w:t>
            </w:r>
            <w:r w:rsidRPr="00CF5F18">
              <w:rPr>
                <w:w w:val="100"/>
                <w:rtl/>
              </w:rPr>
              <w:t xml:space="preserve"> </w:t>
            </w:r>
            <w:r w:rsidRPr="00CF5F18">
              <w:rPr>
                <w:rFonts w:hint="eastAsia"/>
                <w:w w:val="100"/>
                <w:rtl/>
              </w:rPr>
              <w:t>والبيانات</w:t>
            </w:r>
            <w:r w:rsidRPr="00CF5F18">
              <w:rPr>
                <w:w w:val="100"/>
                <w:rtl/>
              </w:rPr>
              <w:t xml:space="preserve"> </w:t>
            </w:r>
            <w:r w:rsidRPr="00CF5F18">
              <w:rPr>
                <w:rFonts w:hint="eastAsia"/>
                <w:w w:val="100"/>
                <w:rtl/>
              </w:rPr>
              <w:t>الصحفية</w:t>
            </w:r>
            <w:r w:rsidRPr="00CF5F18">
              <w:rPr>
                <w:spacing w:val="6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8</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190"/>
                <w:tab w:val="left" w:pos="1524"/>
                <w:tab w:val="right" w:pos="2044"/>
                <w:tab w:val="left" w:pos="2240"/>
                <w:tab w:val="right" w:leader="dot" w:pos="9029"/>
              </w:tabs>
              <w:spacing w:after="120"/>
              <w:ind w:left="1524" w:hanging="1524"/>
              <w:rPr>
                <w:w w:val="100"/>
                <w:rtl/>
              </w:rPr>
            </w:pPr>
            <w:r w:rsidRPr="00CF5F18">
              <w:rPr>
                <w:w w:val="100"/>
                <w:rtl/>
              </w:rPr>
              <w:tab/>
            </w:r>
            <w:r w:rsidRPr="00CF5F18">
              <w:rPr>
                <w:rFonts w:hint="cs"/>
                <w:w w:val="100"/>
                <w:rtl/>
              </w:rPr>
              <w:tab/>
            </w:r>
            <w:r w:rsidRPr="00CF5F18">
              <w:rPr>
                <w:w w:val="100"/>
                <w:rtl/>
              </w:rPr>
              <w:tab/>
            </w:r>
            <w:r w:rsidRPr="00CF5F18">
              <w:rPr>
                <w:rFonts w:hint="eastAsia"/>
                <w:w w:val="100"/>
                <w:rtl/>
              </w:rPr>
              <w:t>زاي</w:t>
            </w:r>
            <w:r w:rsidRPr="00CF5F18">
              <w:rPr>
                <w:w w:val="100"/>
                <w:rtl/>
              </w:rPr>
              <w:tab/>
              <w:t>-</w:t>
            </w:r>
            <w:r w:rsidRPr="00CF5F18">
              <w:rPr>
                <w:rFonts w:hint="cs"/>
                <w:w w:val="100"/>
                <w:rtl/>
              </w:rPr>
              <w:tab/>
            </w:r>
            <w:r w:rsidRPr="00CF5F18">
              <w:rPr>
                <w:rFonts w:hint="eastAsia"/>
                <w:w w:val="100"/>
                <w:rtl/>
              </w:rPr>
              <w:t>الدراسة</w:t>
            </w:r>
            <w:r w:rsidRPr="00CF5F18">
              <w:rPr>
                <w:w w:val="100"/>
                <w:rtl/>
              </w:rPr>
              <w:t xml:space="preserve"> </w:t>
            </w:r>
            <w:r w:rsidRPr="00CF5F18">
              <w:rPr>
                <w:rFonts w:hint="eastAsia"/>
                <w:w w:val="100"/>
                <w:rtl/>
              </w:rPr>
              <w:t>المواضيعية</w:t>
            </w:r>
            <w:r w:rsidRPr="00CF5F18">
              <w:rPr>
                <w:w w:val="100"/>
                <w:rtl/>
              </w:rPr>
              <w:t xml:space="preserve"> </w:t>
            </w:r>
            <w:r w:rsidRPr="00CF5F18">
              <w:rPr>
                <w:rFonts w:hint="eastAsia"/>
                <w:w w:val="100"/>
                <w:rtl/>
              </w:rPr>
              <w:t>على</w:t>
            </w:r>
            <w:r w:rsidRPr="00CF5F18">
              <w:rPr>
                <w:w w:val="100"/>
                <w:rtl/>
              </w:rPr>
              <w:t xml:space="preserve"> </w:t>
            </w:r>
            <w:r w:rsidRPr="00CF5F18">
              <w:rPr>
                <w:rFonts w:hint="eastAsia"/>
                <w:w w:val="100"/>
                <w:rtl/>
              </w:rPr>
              <w:t>الاختفاء</w:t>
            </w:r>
            <w:r w:rsidRPr="00CF5F18">
              <w:rPr>
                <w:w w:val="100"/>
                <w:rtl/>
              </w:rPr>
              <w:t xml:space="preserve"> </w:t>
            </w:r>
            <w:r w:rsidRPr="00CF5F18">
              <w:rPr>
                <w:rFonts w:hint="eastAsia"/>
                <w:w w:val="100"/>
                <w:rtl/>
              </w:rPr>
              <w:t>القسري</w:t>
            </w:r>
            <w:r w:rsidRPr="00CF5F18">
              <w:rPr>
                <w:w w:val="100"/>
                <w:rtl/>
              </w:rPr>
              <w:t xml:space="preserve"> </w:t>
            </w:r>
            <w:r w:rsidRPr="00CF5F18">
              <w:rPr>
                <w:rFonts w:hint="eastAsia"/>
                <w:w w:val="100"/>
                <w:rtl/>
              </w:rPr>
              <w:t>والحقوق</w:t>
            </w:r>
            <w:r w:rsidRPr="00CF5F18">
              <w:rPr>
                <w:w w:val="100"/>
                <w:rtl/>
              </w:rPr>
              <w:t xml:space="preserve"> </w:t>
            </w:r>
            <w:r w:rsidRPr="00CF5F18">
              <w:rPr>
                <w:rFonts w:hint="eastAsia"/>
                <w:w w:val="100"/>
                <w:rtl/>
              </w:rPr>
              <w:t>الاقتصادية</w:t>
            </w:r>
            <w:r w:rsidRPr="00CF5F18">
              <w:rPr>
                <w:w w:val="100"/>
                <w:rtl/>
              </w:rPr>
              <w:t xml:space="preserve"> </w:t>
            </w:r>
            <w:r w:rsidRPr="00CF5F18">
              <w:rPr>
                <w:rFonts w:hint="eastAsia"/>
                <w:w w:val="100"/>
                <w:rtl/>
              </w:rPr>
              <w:t>والاجتماعية</w:t>
            </w:r>
            <w:r w:rsidRPr="00CF5F18">
              <w:rPr>
                <w:w w:val="100"/>
                <w:rtl/>
              </w:rPr>
              <w:t xml:space="preserve"> </w:t>
            </w:r>
            <w:r w:rsidRPr="00CF5F18">
              <w:rPr>
                <w:rFonts w:hint="eastAsia"/>
                <w:w w:val="100"/>
                <w:rtl/>
              </w:rPr>
              <w:t>والثقافية</w:t>
            </w:r>
            <w:r w:rsidRPr="00CF5F18">
              <w:rPr>
                <w:spacing w:val="60"/>
                <w:w w:val="10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10</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296"/>
                <w:tab w:val="left" w:pos="1728"/>
                <w:tab w:val="left" w:pos="2160"/>
                <w:tab w:val="left" w:pos="2592"/>
                <w:tab w:val="left" w:pos="3024"/>
                <w:tab w:val="left" w:pos="3456"/>
                <w:tab w:val="right" w:leader="dot" w:pos="9029"/>
              </w:tabs>
              <w:spacing w:after="120"/>
              <w:ind w:left="1524" w:hanging="1524"/>
              <w:rPr>
                <w:spacing w:val="60"/>
                <w:w w:val="100"/>
                <w:sz w:val="17"/>
                <w:rtl/>
              </w:rPr>
            </w:pPr>
            <w:r w:rsidRPr="00CF5F18">
              <w:rPr>
                <w:w w:val="100"/>
                <w:rtl/>
              </w:rPr>
              <w:tab/>
            </w:r>
            <w:r w:rsidRPr="00CF5F18">
              <w:rPr>
                <w:rFonts w:hint="eastAsia"/>
                <w:w w:val="100"/>
                <w:rtl/>
              </w:rPr>
              <w:t>ثالثاً</w:t>
            </w:r>
            <w:r w:rsidRPr="00CF5F18">
              <w:rPr>
                <w:w w:val="100"/>
                <w:rtl/>
              </w:rPr>
              <w:tab/>
              <w:t>-</w:t>
            </w:r>
            <w:r w:rsidRPr="00CF5F18">
              <w:rPr>
                <w:rFonts w:hint="cs"/>
                <w:w w:val="100"/>
                <w:rtl/>
              </w:rPr>
              <w:tab/>
            </w:r>
            <w:r w:rsidRPr="00CF5F18">
              <w:rPr>
                <w:rFonts w:hint="eastAsia"/>
                <w:w w:val="100"/>
                <w:rtl/>
              </w:rPr>
              <w:t>القرارات</w:t>
            </w:r>
            <w:r w:rsidRPr="00CF5F18">
              <w:rPr>
                <w:w w:val="100"/>
                <w:rtl/>
              </w:rPr>
              <w:t xml:space="preserve"> </w:t>
            </w:r>
            <w:r w:rsidRPr="00CF5F18">
              <w:rPr>
                <w:rFonts w:hint="eastAsia"/>
                <w:w w:val="100"/>
                <w:rtl/>
              </w:rPr>
              <w:t>التي</w:t>
            </w:r>
            <w:r w:rsidRPr="00CF5F18">
              <w:rPr>
                <w:w w:val="100"/>
                <w:rtl/>
              </w:rPr>
              <w:t xml:space="preserve"> </w:t>
            </w:r>
            <w:r w:rsidRPr="00CF5F18">
              <w:rPr>
                <w:rFonts w:hint="eastAsia"/>
                <w:w w:val="100"/>
                <w:rtl/>
              </w:rPr>
              <w:t>اتخذها</w:t>
            </w:r>
            <w:r w:rsidRPr="00CF5F18">
              <w:rPr>
                <w:w w:val="100"/>
                <w:rtl/>
              </w:rPr>
              <w:t xml:space="preserve"> </w:t>
            </w:r>
            <w:r w:rsidRPr="00CF5F18">
              <w:rPr>
                <w:rFonts w:hint="eastAsia"/>
                <w:w w:val="100"/>
                <w:rtl/>
              </w:rPr>
              <w:t>الفريق</w:t>
            </w:r>
            <w:r w:rsidRPr="00CF5F18">
              <w:rPr>
                <w:w w:val="100"/>
                <w:rtl/>
              </w:rPr>
              <w:t xml:space="preserve"> </w:t>
            </w:r>
            <w:r w:rsidRPr="00CF5F18">
              <w:rPr>
                <w:rFonts w:hint="eastAsia"/>
                <w:w w:val="100"/>
                <w:rtl/>
              </w:rPr>
              <w:t>العامل</w:t>
            </w:r>
            <w:r w:rsidRPr="00CF5F18">
              <w:rPr>
                <w:w w:val="100"/>
                <w:rtl/>
              </w:rPr>
              <w:t xml:space="preserve"> </w:t>
            </w:r>
            <w:r w:rsidRPr="00CF5F18">
              <w:rPr>
                <w:rFonts w:hint="eastAsia"/>
                <w:w w:val="100"/>
                <w:rtl/>
              </w:rPr>
              <w:t>بشأن</w:t>
            </w:r>
            <w:r w:rsidRPr="00CF5F18">
              <w:rPr>
                <w:w w:val="100"/>
                <w:rtl/>
              </w:rPr>
              <w:t xml:space="preserve"> </w:t>
            </w:r>
            <w:r w:rsidRPr="00CF5F18">
              <w:rPr>
                <w:rFonts w:hint="eastAsia"/>
                <w:w w:val="100"/>
                <w:rtl/>
              </w:rPr>
              <w:t>الحالات</w:t>
            </w:r>
            <w:r w:rsidRPr="00CF5F18">
              <w:rPr>
                <w:w w:val="100"/>
                <w:rtl/>
              </w:rPr>
              <w:t xml:space="preserve"> </w:t>
            </w:r>
            <w:r w:rsidRPr="00CF5F18">
              <w:rPr>
                <w:rFonts w:hint="eastAsia"/>
                <w:w w:val="100"/>
                <w:rtl/>
              </w:rPr>
              <w:t>الفردية</w:t>
            </w:r>
            <w:r w:rsidRPr="00CF5F18">
              <w:rPr>
                <w:w w:val="100"/>
                <w:rtl/>
              </w:rPr>
              <w:t xml:space="preserve"> </w:t>
            </w:r>
            <w:r w:rsidRPr="00CF5F18">
              <w:rPr>
                <w:rFonts w:hint="eastAsia"/>
                <w:w w:val="100"/>
                <w:rtl/>
              </w:rPr>
              <w:t>والبلاغات</w:t>
            </w:r>
            <w:r w:rsidRPr="00CF5F18">
              <w:rPr>
                <w:w w:val="100"/>
                <w:rtl/>
              </w:rPr>
              <w:t xml:space="preserve"> </w:t>
            </w:r>
            <w:r w:rsidRPr="00CF5F18">
              <w:rPr>
                <w:rFonts w:hint="eastAsia"/>
                <w:w w:val="100"/>
                <w:rtl/>
              </w:rPr>
              <w:t>التي</w:t>
            </w:r>
            <w:r w:rsidRPr="00CF5F18">
              <w:rPr>
                <w:w w:val="100"/>
                <w:rtl/>
              </w:rPr>
              <w:t xml:space="preserve"> </w:t>
            </w:r>
            <w:r w:rsidRPr="00CF5F18">
              <w:rPr>
                <w:rFonts w:hint="eastAsia"/>
                <w:w w:val="100"/>
                <w:rtl/>
              </w:rPr>
              <w:t>أُحيلت</w:t>
            </w:r>
            <w:r w:rsidRPr="00CF5F18">
              <w:rPr>
                <w:w w:val="100"/>
                <w:rtl/>
              </w:rPr>
              <w:t xml:space="preserve"> </w:t>
            </w:r>
            <w:r w:rsidRPr="00CF5F18">
              <w:rPr>
                <w:rFonts w:hint="eastAsia"/>
                <w:w w:val="100"/>
                <w:rtl/>
              </w:rPr>
              <w:t>إلى</w:t>
            </w:r>
            <w:r w:rsidRPr="00CF5F18">
              <w:rPr>
                <w:w w:val="100"/>
                <w:rtl/>
              </w:rPr>
              <w:t xml:space="preserve"> </w:t>
            </w:r>
            <w:r w:rsidRPr="00CF5F18">
              <w:rPr>
                <w:rFonts w:hint="eastAsia"/>
                <w:w w:val="100"/>
                <w:rtl/>
              </w:rPr>
              <w:t>الدول</w:t>
            </w:r>
            <w:r w:rsidRPr="00CF5F18">
              <w:rPr>
                <w:w w:val="100"/>
                <w:rtl/>
              </w:rPr>
              <w:t xml:space="preserve"> </w:t>
            </w:r>
            <w:r w:rsidRPr="00CF5F18">
              <w:rPr>
                <w:rFonts w:hint="eastAsia"/>
                <w:w w:val="100"/>
                <w:rtl/>
              </w:rPr>
              <w:t>المعنية</w:t>
            </w:r>
            <w:r w:rsidRPr="00CF5F18">
              <w:rPr>
                <w:w w:val="100"/>
                <w:rtl/>
              </w:rPr>
              <w:t xml:space="preserve"> </w:t>
            </w:r>
            <w:r w:rsidRPr="00CF5F18">
              <w:rPr>
                <w:rFonts w:hint="eastAsia"/>
                <w:w w:val="100"/>
                <w:rtl/>
              </w:rPr>
              <w:t>أثناء</w:t>
            </w:r>
            <w:r w:rsidRPr="00CF5F18">
              <w:rPr>
                <w:w w:val="100"/>
                <w:rtl/>
              </w:rPr>
              <w:t xml:space="preserve"> </w:t>
            </w:r>
            <w:r w:rsidRPr="00CF5F18">
              <w:rPr>
                <w:rFonts w:hint="eastAsia"/>
                <w:w w:val="100"/>
                <w:rtl/>
              </w:rPr>
              <w:t>الفترة</w:t>
            </w:r>
            <w:r w:rsidRPr="00CF5F18">
              <w:rPr>
                <w:w w:val="100"/>
                <w:rtl/>
              </w:rPr>
              <w:t xml:space="preserve"> </w:t>
            </w:r>
            <w:r w:rsidRPr="00CF5F18">
              <w:rPr>
                <w:rFonts w:hint="eastAsia"/>
                <w:w w:val="100"/>
                <w:rtl/>
              </w:rPr>
              <w:t>المشمولة</w:t>
            </w:r>
            <w:r w:rsidRPr="00CF5F18">
              <w:rPr>
                <w:w w:val="100"/>
                <w:rtl/>
              </w:rPr>
              <w:t xml:space="preserve"> </w:t>
            </w:r>
            <w:r w:rsidRPr="00CF5F18">
              <w:rPr>
                <w:rFonts w:hint="eastAsia"/>
                <w:w w:val="100"/>
                <w:rtl/>
              </w:rPr>
              <w:t>بالتقرير</w:t>
            </w:r>
            <w:r w:rsidRPr="00CF5F18">
              <w:rPr>
                <w:spacing w:val="60"/>
                <w:w w:val="10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12</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296"/>
                <w:tab w:val="left" w:pos="1728"/>
                <w:tab w:val="left" w:pos="2160"/>
                <w:tab w:val="right" w:leader="dot" w:pos="9029"/>
              </w:tabs>
              <w:spacing w:after="120"/>
              <w:ind w:left="1524" w:hanging="1524"/>
              <w:rPr>
                <w:spacing w:val="60"/>
                <w:w w:val="100"/>
                <w:sz w:val="17"/>
                <w:rtl/>
              </w:rPr>
            </w:pPr>
            <w:r w:rsidRPr="00CF5F18">
              <w:rPr>
                <w:rFonts w:hint="cs"/>
                <w:w w:val="100"/>
                <w:rtl/>
              </w:rPr>
              <w:tab/>
            </w:r>
            <w:r w:rsidRPr="00CF5F18">
              <w:rPr>
                <w:rFonts w:hint="eastAsia"/>
                <w:w w:val="100"/>
                <w:rtl/>
              </w:rPr>
              <w:t>رابعاً</w:t>
            </w:r>
            <w:r w:rsidRPr="00CF5F18">
              <w:rPr>
                <w:w w:val="100"/>
                <w:rtl/>
              </w:rPr>
              <w:tab/>
              <w:t>-</w:t>
            </w:r>
            <w:r w:rsidRPr="00CF5F18">
              <w:rPr>
                <w:rFonts w:hint="cs"/>
                <w:w w:val="100"/>
                <w:rtl/>
              </w:rPr>
              <w:tab/>
            </w:r>
            <w:r w:rsidRPr="00CF5F18">
              <w:rPr>
                <w:rFonts w:hint="eastAsia"/>
                <w:w w:val="100"/>
                <w:rtl/>
              </w:rPr>
              <w:t>ملاحظات</w:t>
            </w:r>
            <w:r w:rsidRPr="00CF5F18">
              <w:rPr>
                <w:spacing w:val="60"/>
                <w:w w:val="10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18</w:t>
            </w:r>
          </w:p>
        </w:tc>
      </w:tr>
      <w:tr w:rsidR="00CF5F18" w:rsidRPr="00CF5F18" w:rsidTr="00736851">
        <w:tc>
          <w:tcPr>
            <w:tcW w:w="9028" w:type="dxa"/>
            <w:gridSpan w:val="3"/>
            <w:shd w:val="clear" w:color="auto" w:fill="auto"/>
            <w:vAlign w:val="center"/>
          </w:tcPr>
          <w:p w:rsidR="00CF5F18" w:rsidRPr="00CF5F18" w:rsidRDefault="00CF5F18" w:rsidP="00736851">
            <w:pPr>
              <w:tabs>
                <w:tab w:val="right" w:pos="1080"/>
                <w:tab w:val="left" w:pos="1296"/>
                <w:tab w:val="left" w:pos="1728"/>
                <w:tab w:val="left" w:pos="2160"/>
                <w:tab w:val="left" w:pos="2592"/>
                <w:tab w:val="left" w:pos="3024"/>
                <w:tab w:val="right" w:leader="dot" w:pos="9029"/>
              </w:tabs>
              <w:spacing w:after="120"/>
              <w:ind w:left="1524" w:hanging="1524"/>
              <w:rPr>
                <w:spacing w:val="60"/>
                <w:w w:val="100"/>
                <w:sz w:val="17"/>
                <w:rtl/>
              </w:rPr>
            </w:pPr>
            <w:r w:rsidRPr="00CF5F18">
              <w:rPr>
                <w:w w:val="100"/>
                <w:rtl/>
              </w:rPr>
              <w:tab/>
            </w:r>
            <w:r w:rsidRPr="00CF5F18">
              <w:rPr>
                <w:rFonts w:hint="eastAsia"/>
                <w:w w:val="100"/>
                <w:rtl/>
              </w:rPr>
              <w:t>خامساً</w:t>
            </w:r>
            <w:r w:rsidRPr="00CF5F18">
              <w:rPr>
                <w:w w:val="100"/>
                <w:rtl/>
              </w:rPr>
              <w:tab/>
              <w:t>-</w:t>
            </w:r>
            <w:r w:rsidRPr="00CF5F18">
              <w:rPr>
                <w:rFonts w:hint="cs"/>
                <w:w w:val="100"/>
                <w:rtl/>
              </w:rPr>
              <w:tab/>
            </w:r>
            <w:r w:rsidRPr="00CF5F18">
              <w:rPr>
                <w:rFonts w:hint="eastAsia"/>
                <w:w w:val="100"/>
                <w:rtl/>
              </w:rPr>
              <w:t>الاستنتاجات</w:t>
            </w:r>
            <w:r w:rsidRPr="00CF5F18">
              <w:rPr>
                <w:w w:val="100"/>
                <w:rtl/>
              </w:rPr>
              <w:t xml:space="preserve"> </w:t>
            </w:r>
            <w:r w:rsidRPr="00CF5F18">
              <w:rPr>
                <w:rFonts w:hint="eastAsia"/>
                <w:w w:val="100"/>
                <w:rtl/>
              </w:rPr>
              <w:t>والتوصيات</w:t>
            </w:r>
            <w:r w:rsidRPr="00CF5F18">
              <w:rPr>
                <w:spacing w:val="60"/>
                <w:w w:val="100"/>
                <w:sz w:val="17"/>
                <w:rtl/>
              </w:rPr>
              <w:tab/>
            </w:r>
          </w:p>
        </w:tc>
        <w:tc>
          <w:tcPr>
            <w:tcW w:w="806" w:type="dxa"/>
            <w:shd w:val="clear" w:color="auto" w:fill="auto"/>
            <w:vAlign w:val="center"/>
          </w:tcPr>
          <w:p w:rsidR="00CF5F18" w:rsidRPr="00CF5F18" w:rsidRDefault="00CF5F18" w:rsidP="00736851">
            <w:pPr>
              <w:spacing w:after="120"/>
              <w:jc w:val="right"/>
              <w:rPr>
                <w:w w:val="100"/>
                <w:rtl/>
              </w:rPr>
            </w:pPr>
            <w:r w:rsidRPr="00CF5F18">
              <w:rPr>
                <w:webHidden/>
                <w:w w:val="100"/>
                <w:rtl/>
              </w:rPr>
              <w:t>25</w:t>
            </w:r>
          </w:p>
        </w:tc>
      </w:tr>
    </w:tbl>
    <w:p w:rsidR="00CF5F18" w:rsidRPr="00CF5F18" w:rsidRDefault="00CF5F18" w:rsidP="00CF5F18">
      <w:pPr>
        <w:spacing w:line="40" w:lineRule="exact"/>
        <w:rPr>
          <w:sz w:val="2"/>
          <w:szCs w:val="2"/>
        </w:rPr>
      </w:pPr>
    </w:p>
    <w:tbl>
      <w:tblPr>
        <w:tblW w:w="9834" w:type="dxa"/>
        <w:tblLayout w:type="fixed"/>
        <w:tblCellMar>
          <w:left w:w="0" w:type="dxa"/>
          <w:right w:w="0" w:type="dxa"/>
        </w:tblCellMar>
        <w:tblLook w:val="0000" w:firstRow="0" w:lastRow="0" w:firstColumn="0" w:lastColumn="0" w:noHBand="0" w:noVBand="0"/>
      </w:tblPr>
      <w:tblGrid>
        <w:gridCol w:w="9028"/>
        <w:gridCol w:w="806"/>
      </w:tblGrid>
      <w:tr w:rsidR="00CF5F18" w:rsidRPr="00CF5F18" w:rsidTr="00CF5F18">
        <w:tc>
          <w:tcPr>
            <w:tcW w:w="9028" w:type="dxa"/>
            <w:shd w:val="clear" w:color="auto" w:fill="auto"/>
          </w:tcPr>
          <w:p w:rsidR="00CF5F18" w:rsidRPr="00CF5F18" w:rsidRDefault="00CF5F18" w:rsidP="00CF5F18">
            <w:pPr>
              <w:pStyle w:val="H1G"/>
              <w:rPr>
                <w:lang w:val="en-US"/>
              </w:rPr>
            </w:pPr>
            <w:r w:rsidRPr="009225DA">
              <w:rPr>
                <w:b w:val="0"/>
                <w:bCs/>
                <w:sz w:val="20"/>
                <w:szCs w:val="16"/>
              </w:rPr>
              <w:tab/>
              <w:t>Annexes</w:t>
            </w:r>
          </w:p>
        </w:tc>
        <w:tc>
          <w:tcPr>
            <w:tcW w:w="806" w:type="dxa"/>
            <w:shd w:val="clear" w:color="auto" w:fill="auto"/>
          </w:tcPr>
          <w:p w:rsidR="00CF5F18" w:rsidRPr="00CF5F18" w:rsidRDefault="00CF5F18" w:rsidP="00CF5F18">
            <w:pPr>
              <w:spacing w:after="120"/>
              <w:jc w:val="right"/>
              <w:rPr>
                <w:webHidden/>
                <w:w w:val="100"/>
                <w:rtl/>
              </w:rPr>
            </w:pPr>
          </w:p>
        </w:tc>
      </w:tr>
      <w:tr w:rsidR="00CF5F18" w:rsidRPr="00CF5F18" w:rsidTr="00CF5F18">
        <w:tc>
          <w:tcPr>
            <w:tcW w:w="9028" w:type="dxa"/>
            <w:shd w:val="clear" w:color="auto" w:fill="auto"/>
          </w:tcPr>
          <w:p w:rsidR="00CF5F18" w:rsidRPr="00CF5F18" w:rsidRDefault="00CF5F18" w:rsidP="00CF5F18">
            <w:pPr>
              <w:tabs>
                <w:tab w:val="right" w:pos="1080"/>
                <w:tab w:val="left" w:pos="1296"/>
                <w:tab w:val="left" w:pos="1728"/>
                <w:tab w:val="left" w:pos="2160"/>
                <w:tab w:val="right" w:leader="dot" w:pos="9029"/>
              </w:tabs>
              <w:bidi w:val="0"/>
              <w:spacing w:after="120" w:line="260" w:lineRule="exact"/>
              <w:ind w:left="1525" w:hanging="1525"/>
              <w:jc w:val="left"/>
              <w:rPr>
                <w:w w:val="100"/>
              </w:rPr>
            </w:pPr>
            <w:r w:rsidRPr="00CF5F18">
              <w:rPr>
                <w:w w:val="100"/>
              </w:rPr>
              <w:tab/>
              <w:t>I.</w:t>
            </w:r>
            <w:r w:rsidRPr="00CF5F18">
              <w:rPr>
                <w:w w:val="100"/>
              </w:rPr>
              <w:tab/>
            </w:r>
            <w:r>
              <w:rPr>
                <w:w w:val="100"/>
              </w:rPr>
              <w:tab/>
            </w:r>
            <w:r w:rsidRPr="00CF5F18">
              <w:rPr>
                <w:w w:val="100"/>
              </w:rPr>
              <w:t>Country visit requests and invitations extended</w:t>
            </w:r>
            <w:r w:rsidRPr="00CF5F18">
              <w:rPr>
                <w:spacing w:val="60"/>
                <w:w w:val="100"/>
                <w:sz w:val="30"/>
              </w:rPr>
              <w:tab/>
            </w:r>
            <w:r w:rsidRPr="00CF5F18">
              <w:rPr>
                <w:spacing w:val="60"/>
                <w:w w:val="100"/>
                <w:sz w:val="30"/>
              </w:rPr>
              <w:tab/>
              <w:t>23</w:t>
            </w:r>
          </w:p>
        </w:tc>
        <w:tc>
          <w:tcPr>
            <w:tcW w:w="806" w:type="dxa"/>
            <w:shd w:val="clear" w:color="auto" w:fill="auto"/>
          </w:tcPr>
          <w:p w:rsidR="00CF5F18" w:rsidRPr="00CF5F18" w:rsidRDefault="00CF5F18" w:rsidP="009702D2">
            <w:pPr>
              <w:spacing w:after="120" w:line="280" w:lineRule="exact"/>
              <w:jc w:val="left"/>
              <w:rPr>
                <w:webHidden/>
                <w:w w:val="100"/>
                <w:rtl/>
              </w:rPr>
            </w:pPr>
            <w:r>
              <w:rPr>
                <w:rFonts w:hint="cs"/>
                <w:webHidden/>
                <w:w w:val="100"/>
              </w:rPr>
              <w:t>29</w:t>
            </w:r>
          </w:p>
        </w:tc>
      </w:tr>
      <w:tr w:rsidR="00CF5F18" w:rsidRPr="00CF5F18" w:rsidTr="00CF5F18">
        <w:tc>
          <w:tcPr>
            <w:tcW w:w="9028" w:type="dxa"/>
            <w:shd w:val="clear" w:color="auto" w:fill="auto"/>
          </w:tcPr>
          <w:p w:rsidR="00CF5F18" w:rsidRPr="00CF5F18" w:rsidRDefault="00CF5F18" w:rsidP="00CF5F18">
            <w:pPr>
              <w:tabs>
                <w:tab w:val="right" w:pos="1080"/>
                <w:tab w:val="left" w:pos="1296"/>
                <w:tab w:val="left" w:pos="1728"/>
                <w:tab w:val="left" w:pos="2160"/>
                <w:tab w:val="right" w:leader="dot" w:pos="9029"/>
              </w:tabs>
              <w:bidi w:val="0"/>
              <w:spacing w:after="120" w:line="260" w:lineRule="exact"/>
              <w:ind w:left="1525" w:hanging="1525"/>
              <w:jc w:val="left"/>
              <w:rPr>
                <w:w w:val="100"/>
                <w:rtl/>
              </w:rPr>
            </w:pPr>
            <w:r w:rsidRPr="00CF5F18">
              <w:rPr>
                <w:w w:val="100"/>
              </w:rPr>
              <w:tab/>
              <w:t>II.</w:t>
            </w:r>
            <w:r>
              <w:rPr>
                <w:w w:val="100"/>
              </w:rPr>
              <w:tab/>
            </w:r>
            <w:r w:rsidRPr="00CF5F18">
              <w:rPr>
                <w:w w:val="100"/>
              </w:rPr>
              <w:tab/>
              <w:t>Statistical summary: cases of enforced or involuntary disappearance reported to the Working Group between 1980 and 2015, and general allegations transmitted</w:t>
            </w:r>
            <w:r w:rsidRPr="00CF5F18">
              <w:rPr>
                <w:spacing w:val="60"/>
                <w:w w:val="100"/>
                <w:sz w:val="30"/>
              </w:rPr>
              <w:tab/>
            </w:r>
          </w:p>
        </w:tc>
        <w:tc>
          <w:tcPr>
            <w:tcW w:w="806" w:type="dxa"/>
            <w:shd w:val="clear" w:color="auto" w:fill="auto"/>
          </w:tcPr>
          <w:p w:rsidR="00CF5F18" w:rsidRPr="00CF5F18" w:rsidRDefault="00CF5F18" w:rsidP="009702D2">
            <w:pPr>
              <w:spacing w:after="120" w:line="280" w:lineRule="exact"/>
              <w:jc w:val="left"/>
              <w:rPr>
                <w:webHidden/>
                <w:w w:val="100"/>
              </w:rPr>
            </w:pPr>
            <w:r>
              <w:rPr>
                <w:rFonts w:hint="cs"/>
                <w:webHidden/>
                <w:w w:val="100"/>
              </w:rPr>
              <w:t>31</w:t>
            </w:r>
          </w:p>
        </w:tc>
      </w:tr>
      <w:tr w:rsidR="00CF5F18" w:rsidRPr="00CF5F18" w:rsidTr="00CF5F18">
        <w:tc>
          <w:tcPr>
            <w:tcW w:w="9028" w:type="dxa"/>
            <w:shd w:val="clear" w:color="auto" w:fill="auto"/>
          </w:tcPr>
          <w:p w:rsidR="00CF5F18" w:rsidRPr="00CF5F18" w:rsidRDefault="00CF5F18" w:rsidP="00CF5F18">
            <w:pPr>
              <w:tabs>
                <w:tab w:val="right" w:pos="1080"/>
                <w:tab w:val="left" w:pos="1296"/>
                <w:tab w:val="left" w:pos="1728"/>
                <w:tab w:val="left" w:pos="2160"/>
                <w:tab w:val="right" w:leader="dot" w:pos="9029"/>
              </w:tabs>
              <w:bidi w:val="0"/>
              <w:spacing w:after="120" w:line="260" w:lineRule="exact"/>
              <w:ind w:left="1525" w:hanging="1525"/>
              <w:jc w:val="left"/>
              <w:rPr>
                <w:w w:val="100"/>
              </w:rPr>
            </w:pPr>
            <w:r w:rsidRPr="00CF5F18">
              <w:rPr>
                <w:w w:val="100"/>
              </w:rPr>
              <w:tab/>
              <w:t>III.</w:t>
            </w:r>
            <w:r w:rsidRPr="00CF5F18">
              <w:rPr>
                <w:w w:val="100"/>
              </w:rPr>
              <w:tab/>
            </w:r>
            <w:r>
              <w:rPr>
                <w:w w:val="100"/>
              </w:rPr>
              <w:tab/>
            </w:r>
            <w:r w:rsidRPr="00CF5F18">
              <w:rPr>
                <w:w w:val="100"/>
              </w:rPr>
              <w:t>Graphs showing the number of cases of enforced disappearances per year and per country according to the cases transmitted by the Working Group during the period 1980-15 May 2015 (only for countries with more than 100 cases transmitted)</w:t>
            </w:r>
            <w:r w:rsidRPr="00CF5F18">
              <w:rPr>
                <w:spacing w:val="60"/>
                <w:w w:val="100"/>
                <w:sz w:val="30"/>
              </w:rPr>
              <w:tab/>
            </w:r>
          </w:p>
        </w:tc>
        <w:tc>
          <w:tcPr>
            <w:tcW w:w="806" w:type="dxa"/>
            <w:shd w:val="clear" w:color="auto" w:fill="auto"/>
          </w:tcPr>
          <w:p w:rsidR="00CF5F18" w:rsidRPr="00CF5F18" w:rsidRDefault="00CF5F18" w:rsidP="009702D2">
            <w:pPr>
              <w:spacing w:after="120" w:line="280" w:lineRule="exact"/>
              <w:jc w:val="left"/>
              <w:rPr>
                <w:webHidden/>
                <w:w w:val="100"/>
              </w:rPr>
            </w:pPr>
            <w:r>
              <w:rPr>
                <w:rFonts w:hint="cs"/>
                <w:webHidden/>
                <w:w w:val="100"/>
              </w:rPr>
              <w:t>37</w:t>
            </w:r>
          </w:p>
        </w:tc>
      </w:tr>
    </w:tbl>
    <w:p w:rsidR="001C6028" w:rsidRPr="00CF5F18" w:rsidRDefault="001C6028" w:rsidP="001C6028">
      <w:pPr>
        <w:bidi w:val="0"/>
        <w:spacing w:line="240" w:lineRule="auto"/>
        <w:jc w:val="left"/>
        <w:rPr>
          <w:rFonts w:eastAsia="Calibri" w:cs="Times New Roman"/>
          <w:szCs w:val="20"/>
        </w:rPr>
      </w:pPr>
      <w:r w:rsidRPr="009225DA">
        <w:rPr>
          <w:rFonts w:eastAsia="Calibri" w:cs="Times New Roman"/>
          <w:szCs w:val="20"/>
          <w:rtl/>
          <w:lang w:val="en-GB"/>
        </w:rPr>
        <w:br w:type="page"/>
      </w:r>
    </w:p>
    <w:p w:rsidR="001C6028" w:rsidRDefault="001C6028" w:rsidP="005B4656">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bookmarkStart w:id="6" w:name="_Toc349636922"/>
      <w:bookmarkStart w:id="7" w:name="_Toc397006900"/>
      <w:bookmarkStart w:id="8" w:name="_Toc429044378"/>
      <w:r w:rsidRPr="009225DA">
        <w:rPr>
          <w:rtl/>
        </w:rPr>
        <w:t>أولاً-</w:t>
      </w:r>
      <w:r w:rsidRPr="009225DA">
        <w:rPr>
          <w:rFonts w:hint="cs"/>
          <w:rtl/>
        </w:rPr>
        <w:tab/>
      </w:r>
      <w:r w:rsidRPr="009225DA">
        <w:rPr>
          <w:rtl/>
        </w:rPr>
        <w:t>مقدمة</w:t>
      </w:r>
      <w:bookmarkEnd w:id="6"/>
      <w:bookmarkEnd w:id="7"/>
      <w:bookmarkEnd w:id="8"/>
    </w:p>
    <w:p w:rsidR="005B4656" w:rsidRPr="005B4656" w:rsidRDefault="005B4656" w:rsidP="005B4656">
      <w:pPr>
        <w:pStyle w:val="SingleTxt"/>
        <w:spacing w:after="0" w:line="120" w:lineRule="exact"/>
        <w:rPr>
          <w:sz w:val="10"/>
          <w:rtl/>
        </w:rPr>
      </w:pPr>
    </w:p>
    <w:p w:rsidR="00CF5F18" w:rsidRPr="009225DA" w:rsidRDefault="001C6028" w:rsidP="00AE2527">
      <w:pPr>
        <w:pStyle w:val="SingleTxt"/>
        <w:rPr>
          <w:rtl/>
        </w:rPr>
      </w:pPr>
      <w:r w:rsidRPr="009225DA">
        <w:rPr>
          <w:rtl/>
        </w:rPr>
        <w:t>1-</w:t>
      </w:r>
      <w:r w:rsidRPr="009225DA">
        <w:rPr>
          <w:rFonts w:hint="cs"/>
          <w:rtl/>
        </w:rPr>
        <w:tab/>
      </w:r>
      <w:r w:rsidRPr="009225DA">
        <w:rPr>
          <w:rtl/>
        </w:rPr>
        <w:t>يعد الفريق العامل المعني بحالات الاختفاء القسري</w:t>
      </w:r>
      <w:r w:rsidR="00AE2527">
        <w:rPr>
          <w:rtl/>
        </w:rPr>
        <w:t xml:space="preserve"> أو </w:t>
      </w:r>
      <w:r w:rsidRPr="009225DA">
        <w:rPr>
          <w:rtl/>
        </w:rPr>
        <w:t>غير الطوعي أول آلية مواضيعية معنية بحقوق الإنسان تنشئها الأمم المتحدة وتوكل إليها ولاية عالمية بموجب قرار لجنة حقوق الإنسا</w:t>
      </w:r>
      <w:r w:rsidR="00AE2527" w:rsidRPr="009225DA">
        <w:rPr>
          <w:rtl/>
        </w:rPr>
        <w:t>ن</w:t>
      </w:r>
      <w:r w:rsidR="00AE2527">
        <w:rPr>
          <w:rtl/>
        </w:rPr>
        <w:t> </w:t>
      </w:r>
      <w:r w:rsidR="00AE2527" w:rsidRPr="009225DA">
        <w:rPr>
          <w:rtl/>
        </w:rPr>
        <w:t>2</w:t>
      </w:r>
      <w:r w:rsidRPr="009225DA">
        <w:rPr>
          <w:rtl/>
        </w:rPr>
        <w:t>0(د-36) المؤر</w:t>
      </w:r>
      <w:r w:rsidR="00AE2527" w:rsidRPr="009225DA">
        <w:rPr>
          <w:rtl/>
        </w:rPr>
        <w:t>خ</w:t>
      </w:r>
      <w:r w:rsidR="00AE2527">
        <w:rPr>
          <w:rtl/>
        </w:rPr>
        <w:t> </w:t>
      </w:r>
      <w:r w:rsidR="00AE2527" w:rsidRPr="009225DA">
        <w:rPr>
          <w:rtl/>
        </w:rPr>
        <w:t>2</w:t>
      </w:r>
      <w:r w:rsidRPr="009225DA">
        <w:rPr>
          <w:rtl/>
        </w:rPr>
        <w:t>9 شباط/فبراي</w:t>
      </w:r>
      <w:r w:rsidR="00AE2527" w:rsidRPr="009225DA">
        <w:rPr>
          <w:rtl/>
        </w:rPr>
        <w:t>ر</w:t>
      </w:r>
      <w:r w:rsidR="00AE2527">
        <w:rPr>
          <w:rtl/>
        </w:rPr>
        <w:t> </w:t>
      </w:r>
      <w:r w:rsidR="00AE2527" w:rsidRPr="009225DA">
        <w:rPr>
          <w:rtl/>
        </w:rPr>
        <w:t>1</w:t>
      </w:r>
      <w:r w:rsidRPr="009225DA">
        <w:rPr>
          <w:rtl/>
        </w:rPr>
        <w:t>980. وقد</w:t>
      </w:r>
      <w:r w:rsidR="00AE2527">
        <w:rPr>
          <w:rFonts w:hint="cs"/>
          <w:rtl/>
        </w:rPr>
        <w:t xml:space="preserve"> </w:t>
      </w:r>
      <w:r w:rsidRPr="009225DA">
        <w:rPr>
          <w:rFonts w:hint="cs"/>
          <w:rtl/>
        </w:rPr>
        <w:t>مدَّد مجلس حقوق الإنسان</w:t>
      </w:r>
      <w:r w:rsidRPr="009225DA">
        <w:rPr>
          <w:rtl/>
        </w:rPr>
        <w:t xml:space="preserve"> هذه الولاية مؤخراً</w:t>
      </w:r>
      <w:r w:rsidR="00AE2527">
        <w:rPr>
          <w:rFonts w:hint="cs"/>
          <w:rtl/>
        </w:rPr>
        <w:t xml:space="preserve"> </w:t>
      </w:r>
      <w:r w:rsidRPr="009225DA">
        <w:rPr>
          <w:rFonts w:hint="cs"/>
          <w:rtl/>
        </w:rPr>
        <w:t xml:space="preserve">في </w:t>
      </w:r>
      <w:r w:rsidRPr="009225DA">
        <w:rPr>
          <w:rtl/>
        </w:rPr>
        <w:t>قرار</w:t>
      </w:r>
      <w:r w:rsidR="00AE2527" w:rsidRPr="009225DA">
        <w:rPr>
          <w:rFonts w:hint="cs"/>
          <w:rtl/>
        </w:rPr>
        <w:t>ه</w:t>
      </w:r>
      <w:r w:rsidR="00AE2527">
        <w:rPr>
          <w:rtl/>
        </w:rPr>
        <w:t> </w:t>
      </w:r>
      <w:r w:rsidR="00AE2527" w:rsidRPr="009225DA">
        <w:rPr>
          <w:rtl/>
        </w:rPr>
        <w:t>2</w:t>
      </w:r>
      <w:r w:rsidRPr="009225DA">
        <w:rPr>
          <w:rtl/>
        </w:rPr>
        <w:t>7/1 المؤر</w:t>
      </w:r>
      <w:r w:rsidR="00AE2527" w:rsidRPr="009225DA">
        <w:rPr>
          <w:rtl/>
        </w:rPr>
        <w:t>خ</w:t>
      </w:r>
      <w:r w:rsidR="00AE2527">
        <w:rPr>
          <w:rtl/>
        </w:rPr>
        <w:t> </w:t>
      </w:r>
      <w:r w:rsidR="00AE2527" w:rsidRPr="009225DA">
        <w:rPr>
          <w:rtl/>
        </w:rPr>
        <w:t>2</w:t>
      </w:r>
      <w:r w:rsidRPr="009225DA">
        <w:rPr>
          <w:rtl/>
        </w:rPr>
        <w:t>5 أيلول/سبتمب</w:t>
      </w:r>
      <w:r w:rsidR="00AE2527" w:rsidRPr="009225DA">
        <w:rPr>
          <w:rtl/>
        </w:rPr>
        <w:t>ر</w:t>
      </w:r>
      <w:r w:rsidR="00AE2527">
        <w:rPr>
          <w:rtl/>
        </w:rPr>
        <w:t> </w:t>
      </w:r>
      <w:r w:rsidR="00AE2527" w:rsidRPr="009225DA">
        <w:rPr>
          <w:rtl/>
        </w:rPr>
        <w:t>2</w:t>
      </w:r>
      <w:r w:rsidRPr="009225DA">
        <w:rPr>
          <w:rtl/>
        </w:rPr>
        <w:t>01</w:t>
      </w:r>
      <w:r w:rsidR="00CF5F18" w:rsidRPr="009225DA">
        <w:rPr>
          <w:rtl/>
        </w:rPr>
        <w:t>4.</w:t>
      </w:r>
      <w:r w:rsidR="00CF5F18">
        <w:rPr>
          <w:rtl/>
        </w:rPr>
        <w:t xml:space="preserve"> </w:t>
      </w:r>
    </w:p>
    <w:p w:rsidR="001C6028" w:rsidRPr="009225DA" w:rsidRDefault="001C6028" w:rsidP="00AE2527">
      <w:pPr>
        <w:pStyle w:val="SingleTxt"/>
        <w:rPr>
          <w:rtl/>
        </w:rPr>
      </w:pPr>
      <w:r w:rsidRPr="009225DA">
        <w:rPr>
          <w:rtl/>
        </w:rPr>
        <w:t>2-</w:t>
      </w:r>
      <w:r w:rsidRPr="009225DA">
        <w:rPr>
          <w:rFonts w:hint="cs"/>
          <w:rtl/>
        </w:rPr>
        <w:tab/>
      </w:r>
      <w:r w:rsidRPr="009225DA">
        <w:rPr>
          <w:rtl/>
        </w:rPr>
        <w:t xml:space="preserve">وتتمثل مهمة الفريق العامل الأساسية في مساعدة الأسر </w:t>
      </w:r>
      <w:r w:rsidRPr="009225DA">
        <w:rPr>
          <w:rFonts w:hint="cs"/>
          <w:rtl/>
        </w:rPr>
        <w:t>على</w:t>
      </w:r>
      <w:r w:rsidRPr="009225DA">
        <w:rPr>
          <w:rtl/>
        </w:rPr>
        <w:t xml:space="preserve"> معرفة مصير</w:t>
      </w:r>
      <w:r w:rsidRPr="009225DA">
        <w:rPr>
          <w:rFonts w:hint="cs"/>
          <w:rtl/>
        </w:rPr>
        <w:t xml:space="preserve"> أفرادها </w:t>
      </w:r>
      <w:r w:rsidRPr="009225DA">
        <w:rPr>
          <w:rtl/>
        </w:rPr>
        <w:t>الذين ي</w:t>
      </w:r>
      <w:r w:rsidRPr="009225DA">
        <w:rPr>
          <w:rFonts w:hint="cs"/>
          <w:rtl/>
        </w:rPr>
        <w:t>ُ</w:t>
      </w:r>
      <w:r w:rsidRPr="009225DA">
        <w:rPr>
          <w:rtl/>
        </w:rPr>
        <w:t>ب</w:t>
      </w:r>
      <w:r w:rsidRPr="009225DA">
        <w:rPr>
          <w:rFonts w:hint="cs"/>
          <w:rtl/>
        </w:rPr>
        <w:t>َ</w:t>
      </w:r>
      <w:r w:rsidRPr="009225DA">
        <w:rPr>
          <w:rtl/>
        </w:rPr>
        <w:t>لغ عن اختفائهم</w:t>
      </w:r>
      <w:r w:rsidR="00AE2527">
        <w:rPr>
          <w:rtl/>
        </w:rPr>
        <w:t xml:space="preserve"> أو </w:t>
      </w:r>
      <w:r w:rsidRPr="009225DA">
        <w:rPr>
          <w:rtl/>
        </w:rPr>
        <w:t>مكان وجود</w:t>
      </w:r>
      <w:r w:rsidRPr="009225DA">
        <w:rPr>
          <w:rFonts w:hint="cs"/>
          <w:rtl/>
        </w:rPr>
        <w:t>هم</w:t>
      </w:r>
      <w:r w:rsidRPr="009225DA">
        <w:rPr>
          <w:rtl/>
        </w:rPr>
        <w:t xml:space="preserve">. ويقوم الفريق العامل في سياق هذه الولاية الإنسانية بدور قناة اتصال بين أفراد أسر ضحايا الاختفاء </w:t>
      </w:r>
      <w:r w:rsidRPr="009225DA">
        <w:rPr>
          <w:rFonts w:hint="cs"/>
          <w:rtl/>
        </w:rPr>
        <w:t>القسري والمصادر الأخرى التي تبلّغ عن حالات الاختفاء</w:t>
      </w:r>
      <w:r w:rsidR="00AE2527">
        <w:rPr>
          <w:rFonts w:hint="cs"/>
          <w:rtl/>
        </w:rPr>
        <w:t xml:space="preserve"> </w:t>
      </w:r>
      <w:r w:rsidRPr="009225DA">
        <w:rPr>
          <w:rtl/>
        </w:rPr>
        <w:t>و</w:t>
      </w:r>
      <w:r w:rsidRPr="009225DA">
        <w:rPr>
          <w:rFonts w:hint="cs"/>
          <w:rtl/>
        </w:rPr>
        <w:t xml:space="preserve">بين </w:t>
      </w:r>
      <w:r w:rsidRPr="009225DA">
        <w:rPr>
          <w:rtl/>
        </w:rPr>
        <w:t>الحكومات</w:t>
      </w:r>
      <w:r w:rsidRPr="009225DA">
        <w:rPr>
          <w:rFonts w:hint="cs"/>
          <w:rtl/>
        </w:rPr>
        <w:t xml:space="preserve"> المعنية.</w:t>
      </w:r>
      <w:r w:rsidRPr="009225DA">
        <w:rPr>
          <w:rtl/>
        </w:rPr>
        <w:t xml:space="preserve"> </w:t>
      </w:r>
    </w:p>
    <w:p w:rsidR="001C6028" w:rsidRPr="009225DA" w:rsidRDefault="001C6028" w:rsidP="00AE2527">
      <w:pPr>
        <w:pStyle w:val="SingleTxt"/>
        <w:rPr>
          <w:rtl/>
        </w:rPr>
      </w:pPr>
      <w:r w:rsidRPr="009225DA">
        <w:rPr>
          <w:rtl/>
        </w:rPr>
        <w:t>3-</w:t>
      </w:r>
      <w:r w:rsidRPr="009225DA">
        <w:rPr>
          <w:rFonts w:hint="cs"/>
          <w:rtl/>
        </w:rPr>
        <w:tab/>
      </w:r>
      <w:r w:rsidRPr="009225DA">
        <w:rPr>
          <w:rtl/>
        </w:rPr>
        <w:t>وعقب اعتماد الجمعية العامة قراره</w:t>
      </w:r>
      <w:r w:rsidR="00AE2527" w:rsidRPr="009225DA">
        <w:rPr>
          <w:rtl/>
        </w:rPr>
        <w:t>ا</w:t>
      </w:r>
      <w:r w:rsidR="00AE2527">
        <w:rPr>
          <w:rtl/>
        </w:rPr>
        <w:t> </w:t>
      </w:r>
      <w:r w:rsidR="00AE2527" w:rsidRPr="009225DA">
        <w:rPr>
          <w:rtl/>
        </w:rPr>
        <w:t>4</w:t>
      </w:r>
      <w:r w:rsidRPr="009225DA">
        <w:rPr>
          <w:rtl/>
        </w:rPr>
        <w:t>7/133 والإعلان المتعلق بحماية جميع الأشخاص من الاختفاء القسري</w:t>
      </w:r>
      <w:r w:rsidRPr="009225DA">
        <w:rPr>
          <w:rFonts w:hint="cs"/>
          <w:rtl/>
        </w:rPr>
        <w:t xml:space="preserve"> (يشار إليه فيما يلي باسم "الإعلان")</w:t>
      </w:r>
      <w:r w:rsidRPr="009225DA">
        <w:rPr>
          <w:rtl/>
        </w:rPr>
        <w:t xml:space="preserve">، كُلِّف الفريق العامل برصد التقدم الذي تحرزه الدول في الوفاء بالتزاماتها المترتبة </w:t>
      </w:r>
      <w:r w:rsidRPr="009225DA">
        <w:rPr>
          <w:rFonts w:hint="cs"/>
          <w:rtl/>
        </w:rPr>
        <w:t>على ذلك</w:t>
      </w:r>
      <w:r w:rsidRPr="009225DA">
        <w:rPr>
          <w:rtl/>
        </w:rPr>
        <w:t xml:space="preserve"> الإعلان. وشجّع مجلس حقوق الإنسان</w:t>
      </w:r>
      <w:r w:rsidRPr="009225DA">
        <w:rPr>
          <w:rFonts w:hint="cs"/>
          <w:rtl/>
        </w:rPr>
        <w:t>،</w:t>
      </w:r>
      <w:r w:rsidRPr="009225DA">
        <w:rPr>
          <w:rtl/>
        </w:rPr>
        <w:t xml:space="preserve"> في قرار</w:t>
      </w:r>
      <w:r w:rsidR="00AE2527" w:rsidRPr="009225DA">
        <w:rPr>
          <w:rtl/>
        </w:rPr>
        <w:t>ه</w:t>
      </w:r>
      <w:r w:rsidR="00AE2527">
        <w:rPr>
          <w:rtl/>
        </w:rPr>
        <w:t> </w:t>
      </w:r>
      <w:r w:rsidR="00AE2527" w:rsidRPr="009225DA">
        <w:rPr>
          <w:rtl/>
        </w:rPr>
        <w:t>7</w:t>
      </w:r>
      <w:r w:rsidRPr="009225DA">
        <w:rPr>
          <w:rtl/>
        </w:rPr>
        <w:t>/12</w:t>
      </w:r>
      <w:r w:rsidRPr="009225DA">
        <w:rPr>
          <w:rFonts w:hint="cs"/>
          <w:rtl/>
        </w:rPr>
        <w:t>،</w:t>
      </w:r>
      <w:r w:rsidRPr="009225DA">
        <w:rPr>
          <w:rtl/>
        </w:rPr>
        <w:t xml:space="preserve"> الفريق العامل على </w:t>
      </w:r>
      <w:r w:rsidRPr="009225DA">
        <w:rPr>
          <w:rFonts w:hint="cs"/>
          <w:rtl/>
        </w:rPr>
        <w:t>مساعدة الدول</w:t>
      </w:r>
      <w:r w:rsidR="00AE2527">
        <w:rPr>
          <w:rFonts w:hint="cs"/>
          <w:rtl/>
        </w:rPr>
        <w:t xml:space="preserve"> </w:t>
      </w:r>
      <w:r w:rsidRPr="009225DA">
        <w:rPr>
          <w:rFonts w:hint="cs"/>
          <w:rtl/>
        </w:rPr>
        <w:t>في</w:t>
      </w:r>
      <w:r w:rsidRPr="009225DA">
        <w:rPr>
          <w:rtl/>
        </w:rPr>
        <w:t xml:space="preserve"> تنفيذ الإعلان والقواعد الدولية القائمة.</w:t>
      </w:r>
    </w:p>
    <w:p w:rsidR="001C6028" w:rsidRPr="009225DA" w:rsidRDefault="001C6028" w:rsidP="00AE2527">
      <w:pPr>
        <w:pStyle w:val="SingleTxt"/>
        <w:rPr>
          <w:rtl/>
        </w:rPr>
      </w:pPr>
      <w:r w:rsidRPr="009225DA">
        <w:rPr>
          <w:rtl/>
        </w:rPr>
        <w:t>4-</w:t>
      </w:r>
      <w:r w:rsidRPr="009225DA">
        <w:rPr>
          <w:rFonts w:hint="cs"/>
          <w:rtl/>
        </w:rPr>
        <w:tab/>
      </w:r>
      <w:r w:rsidRPr="009225DA">
        <w:rPr>
          <w:rtl/>
        </w:rPr>
        <w:t>وي</w:t>
      </w:r>
      <w:r w:rsidRPr="009225DA">
        <w:rPr>
          <w:rFonts w:hint="cs"/>
          <w:rtl/>
        </w:rPr>
        <w:t>بين</w:t>
      </w:r>
      <w:r w:rsidRPr="009225DA">
        <w:rPr>
          <w:rtl/>
        </w:rPr>
        <w:t xml:space="preserve"> هذا التقرير </w:t>
      </w:r>
      <w:r w:rsidRPr="009225DA">
        <w:rPr>
          <w:rFonts w:hint="cs"/>
          <w:rtl/>
        </w:rPr>
        <w:t xml:space="preserve">الأنشطة التي اضطلع بها </w:t>
      </w:r>
      <w:r w:rsidRPr="009225DA">
        <w:rPr>
          <w:rtl/>
        </w:rPr>
        <w:t>الفريق العامل</w:t>
      </w:r>
      <w:r w:rsidRPr="009225DA">
        <w:rPr>
          <w:rFonts w:hint="cs"/>
          <w:rtl/>
        </w:rPr>
        <w:t xml:space="preserve"> و</w:t>
      </w:r>
      <w:r w:rsidRPr="009225DA">
        <w:rPr>
          <w:rtl/>
        </w:rPr>
        <w:t xml:space="preserve">البلاغات والحالات التي نظر فيها </w:t>
      </w:r>
      <w:r w:rsidRPr="009225DA">
        <w:rPr>
          <w:rFonts w:hint="cs"/>
          <w:rtl/>
        </w:rPr>
        <w:t>في الفترة الممتدة م</w:t>
      </w:r>
      <w:r w:rsidR="00AE2527" w:rsidRPr="009225DA">
        <w:rPr>
          <w:rFonts w:hint="cs"/>
          <w:rtl/>
        </w:rPr>
        <w:t>ن</w:t>
      </w:r>
      <w:r w:rsidR="00AE2527">
        <w:rPr>
          <w:rtl/>
        </w:rPr>
        <w:t> </w:t>
      </w:r>
      <w:r w:rsidR="00AE2527" w:rsidRPr="009225DA">
        <w:rPr>
          <w:rFonts w:hint="cs"/>
          <w:rtl/>
        </w:rPr>
        <w:t>1</w:t>
      </w:r>
      <w:r w:rsidRPr="009225DA">
        <w:rPr>
          <w:rFonts w:hint="cs"/>
          <w:rtl/>
        </w:rPr>
        <w:t>7 أيار/ماي</w:t>
      </w:r>
      <w:r w:rsidR="00AE2527" w:rsidRPr="009225DA">
        <w:rPr>
          <w:rFonts w:hint="cs"/>
          <w:rtl/>
        </w:rPr>
        <w:t>و</w:t>
      </w:r>
      <w:r w:rsidR="00AE2527">
        <w:rPr>
          <w:rtl/>
        </w:rPr>
        <w:t> </w:t>
      </w:r>
      <w:r w:rsidR="00AE2527" w:rsidRPr="009225DA">
        <w:rPr>
          <w:rFonts w:hint="cs"/>
          <w:rtl/>
        </w:rPr>
        <w:t>2</w:t>
      </w:r>
      <w:r w:rsidRPr="009225DA">
        <w:rPr>
          <w:rFonts w:hint="cs"/>
          <w:rtl/>
        </w:rPr>
        <w:t>014 إل</w:t>
      </w:r>
      <w:r w:rsidR="00AE2527" w:rsidRPr="009225DA">
        <w:rPr>
          <w:rFonts w:hint="cs"/>
          <w:rtl/>
        </w:rPr>
        <w:t>ى</w:t>
      </w:r>
      <w:r w:rsidR="00AE2527">
        <w:rPr>
          <w:rtl/>
        </w:rPr>
        <w:t> </w:t>
      </w:r>
      <w:r w:rsidR="00AE2527" w:rsidRPr="009225DA">
        <w:rPr>
          <w:rFonts w:hint="cs"/>
          <w:rtl/>
        </w:rPr>
        <w:t>1</w:t>
      </w:r>
      <w:r w:rsidRPr="009225DA">
        <w:rPr>
          <w:rFonts w:hint="cs"/>
          <w:rtl/>
        </w:rPr>
        <w:t>5 أيار/ماي</w:t>
      </w:r>
      <w:r w:rsidR="00AE2527" w:rsidRPr="009225DA">
        <w:rPr>
          <w:rFonts w:hint="cs"/>
          <w:rtl/>
        </w:rPr>
        <w:t>و</w:t>
      </w:r>
      <w:r w:rsidR="00AE2527">
        <w:rPr>
          <w:rtl/>
        </w:rPr>
        <w:t> </w:t>
      </w:r>
      <w:r w:rsidR="00AE2527" w:rsidRPr="009225DA">
        <w:rPr>
          <w:rFonts w:hint="cs"/>
          <w:rtl/>
        </w:rPr>
        <w:t>2</w:t>
      </w:r>
      <w:r w:rsidRPr="009225DA">
        <w:rPr>
          <w:rFonts w:hint="cs"/>
          <w:rtl/>
        </w:rPr>
        <w:t xml:space="preserve">015. ويرد موجز القرارات التي اتخذها الفريق العامل بشأن الحالات الفردية، والبلاغات المحالة إلى الدول المعنية خلال الفترة المشمولة بالتقرير في شكل جدول (انظر الفرع الثالث). </w:t>
      </w:r>
    </w:p>
    <w:p w:rsidR="001C6028" w:rsidRPr="009225DA" w:rsidRDefault="001C6028" w:rsidP="005B4656">
      <w:pPr>
        <w:pStyle w:val="SingleTxt"/>
        <w:rPr>
          <w:rtl/>
        </w:rPr>
      </w:pPr>
      <w:r w:rsidRPr="009225DA">
        <w:rPr>
          <w:rtl/>
        </w:rPr>
        <w:t>5-</w:t>
      </w:r>
      <w:r w:rsidRPr="009225DA">
        <w:rPr>
          <w:rFonts w:hint="cs"/>
          <w:rtl/>
        </w:rPr>
        <w:tab/>
      </w:r>
      <w:r w:rsidRPr="009225DA">
        <w:rPr>
          <w:rtl/>
        </w:rPr>
        <w:t>وأحال الفريق العامل منذ إنشائه</w:t>
      </w:r>
      <w:r w:rsidR="00AE2527">
        <w:rPr>
          <w:rtl/>
        </w:rPr>
        <w:t xml:space="preserve"> ما </w:t>
      </w:r>
      <w:r w:rsidRPr="009225DA">
        <w:rPr>
          <w:rtl/>
        </w:rPr>
        <w:t>مجموع</w:t>
      </w:r>
      <w:r w:rsidR="00AE2527" w:rsidRPr="009225DA">
        <w:rPr>
          <w:rtl/>
        </w:rPr>
        <w:t>ه</w:t>
      </w:r>
      <w:r w:rsidR="00AE2527">
        <w:rPr>
          <w:rtl/>
        </w:rPr>
        <w:t> </w:t>
      </w:r>
      <w:r w:rsidR="00AE2527" w:rsidRPr="009225DA">
        <w:rPr>
          <w:rFonts w:hint="cs"/>
          <w:rtl/>
        </w:rPr>
        <w:t>5</w:t>
      </w:r>
      <w:r w:rsidRPr="009225DA">
        <w:rPr>
          <w:rFonts w:hint="cs"/>
          <w:rtl/>
        </w:rPr>
        <w:t>5</w:t>
      </w:r>
      <w:r w:rsidR="00AE2527" w:rsidRPr="009225DA">
        <w:rPr>
          <w:rFonts w:hint="cs"/>
          <w:rtl/>
        </w:rPr>
        <w:t>7</w:t>
      </w:r>
      <w:r w:rsidR="00AE2527">
        <w:rPr>
          <w:rtl/>
        </w:rPr>
        <w:t> </w:t>
      </w:r>
      <w:r w:rsidR="00AE2527" w:rsidRPr="009225DA">
        <w:rPr>
          <w:rFonts w:hint="cs"/>
          <w:rtl/>
        </w:rPr>
        <w:t>5</w:t>
      </w:r>
      <w:r w:rsidRPr="009225DA">
        <w:rPr>
          <w:rFonts w:hint="cs"/>
          <w:rtl/>
        </w:rPr>
        <w:t>4</w:t>
      </w:r>
      <w:r w:rsidRPr="009225DA">
        <w:rPr>
          <w:rtl/>
        </w:rPr>
        <w:t xml:space="preserve"> </w:t>
      </w:r>
      <w:r w:rsidRPr="009225DA">
        <w:rPr>
          <w:rFonts w:hint="cs"/>
          <w:rtl/>
        </w:rPr>
        <w:t>حالة</w:t>
      </w:r>
      <w:r w:rsidRPr="009225DA">
        <w:rPr>
          <w:rtl/>
        </w:rPr>
        <w:t xml:space="preserve"> إل</w:t>
      </w:r>
      <w:r w:rsidR="00AE2527" w:rsidRPr="009225DA">
        <w:rPr>
          <w:rtl/>
        </w:rPr>
        <w:t>ى</w:t>
      </w:r>
      <w:r w:rsidR="00AE2527">
        <w:rPr>
          <w:rtl/>
        </w:rPr>
        <w:t> </w:t>
      </w:r>
      <w:r w:rsidR="00AE2527" w:rsidRPr="009225DA">
        <w:rPr>
          <w:rFonts w:hint="cs"/>
          <w:rtl/>
        </w:rPr>
        <w:t>1</w:t>
      </w:r>
      <w:r w:rsidRPr="009225DA">
        <w:rPr>
          <w:rFonts w:hint="cs"/>
          <w:rtl/>
        </w:rPr>
        <w:t>05 دول</w:t>
      </w:r>
      <w:r w:rsidRPr="009225DA">
        <w:rPr>
          <w:rtl/>
        </w:rPr>
        <w:t>. ويبلغ</w:t>
      </w:r>
      <w:r w:rsidRPr="009225DA">
        <w:rPr>
          <w:rFonts w:hint="cs"/>
          <w:rtl/>
        </w:rPr>
        <w:t> </w:t>
      </w:r>
      <w:r w:rsidRPr="009225DA">
        <w:rPr>
          <w:rtl/>
        </w:rPr>
        <w:t xml:space="preserve">عدد الحالات التي </w:t>
      </w:r>
      <w:r w:rsidRPr="009225DA">
        <w:rPr>
          <w:rFonts w:hint="cs"/>
          <w:rtl/>
        </w:rPr>
        <w:t>لاتزال</w:t>
      </w:r>
      <w:r w:rsidRPr="009225DA">
        <w:rPr>
          <w:rtl/>
        </w:rPr>
        <w:t xml:space="preserve"> قيد النظر الفعلي</w:t>
      </w:r>
      <w:r w:rsidR="00AE2527">
        <w:rPr>
          <w:rtl/>
        </w:rPr>
        <w:t xml:space="preserve"> ولم </w:t>
      </w:r>
      <w:r w:rsidRPr="009225DA">
        <w:rPr>
          <w:rtl/>
        </w:rPr>
        <w:t>توضح</w:t>
      </w:r>
      <w:r w:rsidRPr="009225DA">
        <w:rPr>
          <w:rFonts w:hint="cs"/>
          <w:rtl/>
        </w:rPr>
        <w:t xml:space="preserve"> ملابساتها</w:t>
      </w:r>
      <w:r w:rsidR="00AE2527">
        <w:rPr>
          <w:rtl/>
        </w:rPr>
        <w:t xml:space="preserve"> أو </w:t>
      </w:r>
      <w:r w:rsidRPr="009225DA">
        <w:rPr>
          <w:rtl/>
        </w:rPr>
        <w:t>تغلق</w:t>
      </w:r>
      <w:r w:rsidR="00AE2527">
        <w:rPr>
          <w:rtl/>
        </w:rPr>
        <w:t xml:space="preserve"> أو </w:t>
      </w:r>
      <w:r w:rsidRPr="009225DA">
        <w:rPr>
          <w:rtl/>
        </w:rPr>
        <w:t>يوقف النظر فيها بعد</w:t>
      </w:r>
      <w:r w:rsidRPr="009225DA">
        <w:rPr>
          <w:rFonts w:hint="cs"/>
          <w:rtl/>
        </w:rPr>
        <w:t> 563</w:t>
      </w:r>
      <w:r w:rsidR="005B4656">
        <w:rPr>
          <w:rFonts w:hint="cs"/>
          <w:rtl/>
        </w:rPr>
        <w:t> </w:t>
      </w:r>
      <w:r w:rsidRPr="009225DA">
        <w:rPr>
          <w:rtl/>
        </w:rPr>
        <w:t>4</w:t>
      </w:r>
      <w:r w:rsidRPr="009225DA">
        <w:rPr>
          <w:rFonts w:hint="cs"/>
          <w:rtl/>
        </w:rPr>
        <w:t>3</w:t>
      </w:r>
      <w:r w:rsidRPr="009225DA">
        <w:rPr>
          <w:rtl/>
        </w:rPr>
        <w:t xml:space="preserve"> حالة في</w:t>
      </w:r>
      <w:r w:rsidR="00AE2527">
        <w:rPr>
          <w:rtl/>
        </w:rPr>
        <w:t xml:space="preserve"> ما </w:t>
      </w:r>
      <w:r w:rsidRPr="009225DA">
        <w:rPr>
          <w:rtl/>
        </w:rPr>
        <w:t>مجموع</w:t>
      </w:r>
      <w:r w:rsidR="00AE2527" w:rsidRPr="009225DA">
        <w:rPr>
          <w:rtl/>
        </w:rPr>
        <w:t>ه</w:t>
      </w:r>
      <w:r w:rsidR="00AE2527">
        <w:rPr>
          <w:rtl/>
        </w:rPr>
        <w:t> </w:t>
      </w:r>
      <w:r w:rsidR="00AE2527" w:rsidRPr="009225DA">
        <w:rPr>
          <w:rFonts w:hint="cs"/>
          <w:rtl/>
        </w:rPr>
        <w:t>8</w:t>
      </w:r>
      <w:r w:rsidRPr="009225DA">
        <w:rPr>
          <w:rFonts w:hint="cs"/>
          <w:rtl/>
        </w:rPr>
        <w:t>8</w:t>
      </w:r>
      <w:r w:rsidRPr="009225DA">
        <w:rPr>
          <w:rtl/>
        </w:rPr>
        <w:t xml:space="preserve"> دولة. وقد تمكن الفريق العامل من توضيح</w:t>
      </w:r>
      <w:r w:rsidRPr="009225DA">
        <w:rPr>
          <w:rFonts w:hint="cs"/>
          <w:rtl/>
        </w:rPr>
        <w:t xml:space="preserve"> ملابسا</w:t>
      </w:r>
      <w:r w:rsidR="00AE2527" w:rsidRPr="009225DA">
        <w:rPr>
          <w:rFonts w:hint="cs"/>
          <w:rtl/>
        </w:rPr>
        <w:t>ت</w:t>
      </w:r>
      <w:r w:rsidR="00AE2527">
        <w:rPr>
          <w:rtl/>
        </w:rPr>
        <w:t> </w:t>
      </w:r>
      <w:r w:rsidR="00AE2527" w:rsidRPr="009225DA">
        <w:rPr>
          <w:rFonts w:hint="cs"/>
          <w:rtl/>
        </w:rPr>
        <w:t>6</w:t>
      </w:r>
      <w:r w:rsidRPr="009225DA">
        <w:rPr>
          <w:rFonts w:hint="cs"/>
          <w:rtl/>
        </w:rPr>
        <w:t>5</w:t>
      </w:r>
      <w:r w:rsidRPr="009225DA">
        <w:rPr>
          <w:rtl/>
        </w:rPr>
        <w:t xml:space="preserve"> حال</w:t>
      </w:r>
      <w:r w:rsidRPr="009225DA">
        <w:rPr>
          <w:rFonts w:hint="cs"/>
          <w:rtl/>
        </w:rPr>
        <w:t>ة خلال الفترة المشمولة بالتقرير</w:t>
      </w:r>
      <w:r w:rsidRPr="009225DA">
        <w:rPr>
          <w:rtl/>
        </w:rPr>
        <w:t xml:space="preserve">. </w:t>
      </w:r>
    </w:p>
    <w:p w:rsidR="001C6028" w:rsidRPr="009225DA" w:rsidRDefault="001C6028" w:rsidP="00AE2527">
      <w:pPr>
        <w:pStyle w:val="SingleTxt"/>
        <w:rPr>
          <w:rtl/>
        </w:rPr>
      </w:pPr>
      <w:r w:rsidRPr="009225DA">
        <w:rPr>
          <w:rtl/>
        </w:rPr>
        <w:t>6-</w:t>
      </w:r>
      <w:r w:rsidRPr="009225DA">
        <w:rPr>
          <w:rFonts w:hint="cs"/>
          <w:rtl/>
        </w:rPr>
        <w:tab/>
        <w:t>ويلاحظ الفريق العامل مع التقدير التحسن</w:t>
      </w:r>
      <w:r w:rsidR="00AE2527">
        <w:rPr>
          <w:rFonts w:hint="cs"/>
          <w:rtl/>
        </w:rPr>
        <w:t xml:space="preserve"> </w:t>
      </w:r>
      <w:r w:rsidRPr="009225DA">
        <w:rPr>
          <w:rFonts w:hint="cs"/>
          <w:rtl/>
        </w:rPr>
        <w:t xml:space="preserve">في سرعة ترجمة الردود المستلمة من الحكومات </w:t>
      </w:r>
      <w:r w:rsidR="00AE2527">
        <w:rPr>
          <w:rFonts w:hint="cs"/>
          <w:rtl/>
        </w:rPr>
        <w:t>فيما يتعلق</w:t>
      </w:r>
      <w:r w:rsidRPr="009225DA">
        <w:rPr>
          <w:rFonts w:hint="cs"/>
          <w:rtl/>
        </w:rPr>
        <w:t xml:space="preserve"> بالحالات.</w:t>
      </w:r>
    </w:p>
    <w:p w:rsidR="001C6028" w:rsidRPr="009225DA" w:rsidRDefault="001C6028" w:rsidP="00AE2527">
      <w:pPr>
        <w:pStyle w:val="SingleTxt"/>
        <w:rPr>
          <w:rtl/>
        </w:rPr>
      </w:pPr>
      <w:r w:rsidRPr="009225DA">
        <w:rPr>
          <w:rFonts w:hint="cs"/>
          <w:rtl/>
        </w:rPr>
        <w:t>7-</w:t>
      </w:r>
      <w:r w:rsidRPr="009225DA">
        <w:rPr>
          <w:rFonts w:hint="cs"/>
          <w:rtl/>
        </w:rPr>
        <w:tab/>
        <w:t>وعلى الرغم</w:t>
      </w:r>
      <w:r w:rsidR="00AE2527">
        <w:rPr>
          <w:rFonts w:hint="cs"/>
          <w:rtl/>
        </w:rPr>
        <w:t xml:space="preserve"> مما </w:t>
      </w:r>
      <w:r w:rsidRPr="009225DA">
        <w:rPr>
          <w:rFonts w:hint="cs"/>
          <w:rtl/>
        </w:rPr>
        <w:t>أدخل من تحسينات على محتوى وشكل موقع الفريق العامل الشبكي، يعرب الفريق العامل عن أسفه لأن أغلب محتوى موقعه الشبكي متاح باللغة الإنكليزية فقط.</w:t>
      </w:r>
      <w:r w:rsidR="00AE2527">
        <w:rPr>
          <w:rFonts w:hint="cs"/>
          <w:rtl/>
        </w:rPr>
        <w:t xml:space="preserve"> </w:t>
      </w:r>
      <w:r w:rsidRPr="009225DA">
        <w:rPr>
          <w:rFonts w:hint="cs"/>
          <w:rtl/>
        </w:rPr>
        <w:t>ويناشد الفريق العامل مجدداً مفوضية الأمم المتحدة السامية لحقوق الإنسان</w:t>
      </w:r>
      <w:r w:rsidR="00AE2527">
        <w:rPr>
          <w:rFonts w:hint="cs"/>
          <w:rtl/>
        </w:rPr>
        <w:t xml:space="preserve"> </w:t>
      </w:r>
      <w:r w:rsidRPr="009225DA">
        <w:rPr>
          <w:rtl/>
        </w:rPr>
        <w:t>إتاحة</w:t>
      </w:r>
      <w:r w:rsidR="00AE2527">
        <w:rPr>
          <w:rFonts w:hint="cs"/>
          <w:rtl/>
        </w:rPr>
        <w:t xml:space="preserve"> </w:t>
      </w:r>
      <w:r w:rsidRPr="009225DA">
        <w:rPr>
          <w:rtl/>
        </w:rPr>
        <w:t>موارد</w:t>
      </w:r>
      <w:r w:rsidRPr="009225DA">
        <w:rPr>
          <w:rFonts w:hint="cs"/>
          <w:rtl/>
        </w:rPr>
        <w:t xml:space="preserve"> مناسبة كي </w:t>
      </w:r>
      <w:r w:rsidRPr="009225DA">
        <w:rPr>
          <w:rtl/>
        </w:rPr>
        <w:t>يتسنى تحديث الموقع وتحسين إمكانية استخدامه.</w:t>
      </w:r>
    </w:p>
    <w:p w:rsidR="001C6028" w:rsidRDefault="001C6028" w:rsidP="005B4656">
      <w:pPr>
        <w:pStyle w:val="SingleTxt"/>
        <w:rPr>
          <w:rtl/>
        </w:rPr>
      </w:pPr>
      <w:r w:rsidRPr="009225DA">
        <w:rPr>
          <w:rtl/>
        </w:rPr>
        <w:t>8-</w:t>
      </w:r>
      <w:r w:rsidRPr="009225DA">
        <w:rPr>
          <w:rFonts w:hint="cs"/>
          <w:rtl/>
        </w:rPr>
        <w:tab/>
        <w:t>ويعرب الفريق العامل عن امتنانه لمجلس حقوق الإنسان والجمعية العامة على إقراراهما بحاجته للحصول على المزيد من الدعم، عن طريق إتاحة</w:t>
      </w:r>
      <w:r w:rsidR="00AE2527" w:rsidRPr="009225DA">
        <w:rPr>
          <w:rFonts w:hint="cs"/>
          <w:rtl/>
        </w:rPr>
        <w:t xml:space="preserve"> </w:t>
      </w:r>
      <w:r w:rsidRPr="009225DA">
        <w:rPr>
          <w:rFonts w:hint="cs"/>
          <w:rtl/>
        </w:rPr>
        <w:t>وظيفة إضافية في إطار الميزانية العادية، نظراً لعبء العمل الهائل الملقى على عاتقه وتنوع الأنشطة التي يضطلع بها. ويعرب الفريق العامل عن شكره أيضاً على</w:t>
      </w:r>
      <w:r w:rsidR="00AE2527">
        <w:rPr>
          <w:rFonts w:hint="cs"/>
          <w:rtl/>
        </w:rPr>
        <w:t xml:space="preserve"> ما </w:t>
      </w:r>
      <w:r w:rsidRPr="009225DA">
        <w:rPr>
          <w:rFonts w:hint="cs"/>
          <w:rtl/>
        </w:rPr>
        <w:t>قدمته الدول المانحة من دعم متواصل، وخاصة الأرجنتين وفرنسا واليابان،</w:t>
      </w:r>
      <w:r w:rsidR="00AE2527">
        <w:rPr>
          <w:rFonts w:hint="cs"/>
          <w:rtl/>
        </w:rPr>
        <w:t xml:space="preserve"> بما </w:t>
      </w:r>
      <w:r w:rsidRPr="009225DA">
        <w:rPr>
          <w:rFonts w:hint="cs"/>
          <w:rtl/>
        </w:rPr>
        <w:t>في ذلك</w:t>
      </w:r>
      <w:r w:rsidR="00AE2527" w:rsidRPr="009225DA">
        <w:rPr>
          <w:rFonts w:hint="cs"/>
          <w:rtl/>
        </w:rPr>
        <w:t xml:space="preserve"> </w:t>
      </w:r>
      <w:r w:rsidRPr="009225DA">
        <w:rPr>
          <w:rFonts w:hint="cs"/>
          <w:rtl/>
        </w:rPr>
        <w:t>تقديم تبرعات.</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Pr="005B4656" w:rsidRDefault="001C6028" w:rsidP="005B4656">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5B4656">
        <w:rPr>
          <w:rFonts w:hint="cs"/>
          <w:rtl/>
        </w:rPr>
        <w:tab/>
      </w:r>
      <w:bookmarkStart w:id="9" w:name="_Toc349636923"/>
      <w:bookmarkStart w:id="10" w:name="_Toc397006901"/>
      <w:bookmarkStart w:id="11" w:name="_Toc429044379"/>
      <w:r w:rsidRPr="005B4656">
        <w:rPr>
          <w:rtl/>
        </w:rPr>
        <w:t>ثانياً</w:t>
      </w:r>
      <w:r w:rsidRPr="005B4656">
        <w:rPr>
          <w:rFonts w:hint="cs"/>
          <w:rtl/>
        </w:rPr>
        <w:t>-</w:t>
      </w:r>
      <w:r w:rsidRPr="005B4656">
        <w:rPr>
          <w:rFonts w:hint="cs"/>
          <w:rtl/>
        </w:rPr>
        <w:tab/>
      </w:r>
      <w:r w:rsidRPr="005B4656">
        <w:rPr>
          <w:rtl/>
        </w:rPr>
        <w:t>أنشطة الفريق العامل المعني بحالات الاختفاء القسري</w:t>
      </w:r>
      <w:r w:rsidR="00AE2527">
        <w:rPr>
          <w:rtl/>
        </w:rPr>
        <w:t xml:space="preserve"> أو </w:t>
      </w:r>
      <w:r w:rsidRPr="005B4656">
        <w:rPr>
          <w:rtl/>
        </w:rPr>
        <w:t>غير الطوعي</w:t>
      </w:r>
      <w:r w:rsidRPr="005B4656">
        <w:rPr>
          <w:rFonts w:hint="cs"/>
          <w:rtl/>
        </w:rPr>
        <w:t>:</w:t>
      </w:r>
      <w:r w:rsidRPr="005B4656">
        <w:rPr>
          <w:rtl/>
        </w:rPr>
        <w:t xml:space="preserve"> من</w:t>
      </w:r>
      <w:r w:rsidRPr="005B4656">
        <w:rPr>
          <w:rFonts w:hint="cs"/>
          <w:rtl/>
        </w:rPr>
        <w:t> 17 أيار/ماي</w:t>
      </w:r>
      <w:r w:rsidR="00AE2527" w:rsidRPr="005B4656">
        <w:rPr>
          <w:rFonts w:hint="cs"/>
          <w:rtl/>
        </w:rPr>
        <w:t>و</w:t>
      </w:r>
      <w:r w:rsidR="00AE2527">
        <w:rPr>
          <w:rtl/>
        </w:rPr>
        <w:t> </w:t>
      </w:r>
      <w:r w:rsidR="00AE2527" w:rsidRPr="005B4656">
        <w:rPr>
          <w:rFonts w:hint="cs"/>
          <w:rtl/>
        </w:rPr>
        <w:t>2</w:t>
      </w:r>
      <w:r w:rsidRPr="005B4656">
        <w:rPr>
          <w:rFonts w:hint="cs"/>
          <w:rtl/>
        </w:rPr>
        <w:t>014</w:t>
      </w:r>
      <w:r w:rsidRPr="005B4656">
        <w:rPr>
          <w:rtl/>
        </w:rPr>
        <w:t xml:space="preserve"> إل</w:t>
      </w:r>
      <w:r w:rsidR="00AE2527" w:rsidRPr="005B4656">
        <w:rPr>
          <w:rtl/>
        </w:rPr>
        <w:t>ى</w:t>
      </w:r>
      <w:r w:rsidR="00AE2527">
        <w:rPr>
          <w:rtl/>
        </w:rPr>
        <w:t> </w:t>
      </w:r>
      <w:r w:rsidR="00AE2527" w:rsidRPr="005B4656">
        <w:rPr>
          <w:rFonts w:hint="cs"/>
          <w:rtl/>
        </w:rPr>
        <w:t>1</w:t>
      </w:r>
      <w:r w:rsidRPr="005B4656">
        <w:rPr>
          <w:rFonts w:hint="cs"/>
          <w:rtl/>
        </w:rPr>
        <w:t>5</w:t>
      </w:r>
      <w:r w:rsidRPr="005B4656">
        <w:rPr>
          <w:rtl/>
        </w:rPr>
        <w:t xml:space="preserve"> </w:t>
      </w:r>
      <w:r w:rsidRPr="005B4656">
        <w:rPr>
          <w:rFonts w:hint="cs"/>
          <w:rtl/>
        </w:rPr>
        <w:t>أيار</w:t>
      </w:r>
      <w:r w:rsidRPr="005B4656">
        <w:rPr>
          <w:rtl/>
        </w:rPr>
        <w:t>/</w:t>
      </w:r>
      <w:r w:rsidRPr="005B4656">
        <w:rPr>
          <w:rFonts w:hint="cs"/>
          <w:rtl/>
        </w:rPr>
        <w:t>ماي</w:t>
      </w:r>
      <w:bookmarkEnd w:id="9"/>
      <w:bookmarkEnd w:id="10"/>
      <w:r w:rsidR="00AE2527" w:rsidRPr="005B4656">
        <w:rPr>
          <w:rFonts w:hint="cs"/>
          <w:rtl/>
        </w:rPr>
        <w:t>و</w:t>
      </w:r>
      <w:r w:rsidR="00AE2527">
        <w:rPr>
          <w:rtl/>
        </w:rPr>
        <w:t> </w:t>
      </w:r>
      <w:r w:rsidR="00AE2527" w:rsidRPr="005B4656">
        <w:rPr>
          <w:rFonts w:hint="cs"/>
          <w:rtl/>
        </w:rPr>
        <w:t>2</w:t>
      </w:r>
      <w:r w:rsidRPr="005B4656">
        <w:rPr>
          <w:rFonts w:hint="cs"/>
          <w:rtl/>
        </w:rPr>
        <w:t>015</w:t>
      </w:r>
      <w:bookmarkEnd w:id="11"/>
    </w:p>
    <w:p w:rsidR="005B4656" w:rsidRPr="005B4656" w:rsidRDefault="005B4656" w:rsidP="005B4656">
      <w:pPr>
        <w:pStyle w:val="SingleTxt"/>
        <w:spacing w:after="0" w:line="120" w:lineRule="exact"/>
        <w:rPr>
          <w:sz w:val="10"/>
          <w:rtl/>
        </w:rPr>
      </w:pPr>
    </w:p>
    <w:p w:rsidR="001C6028" w:rsidRDefault="001C6028" w:rsidP="005B465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bookmarkStart w:id="12" w:name="_Toc397006902"/>
      <w:bookmarkStart w:id="13" w:name="_Toc429044380"/>
      <w:bookmarkStart w:id="14" w:name="_Toc349636924"/>
      <w:r w:rsidRPr="009225DA">
        <w:rPr>
          <w:rtl/>
        </w:rPr>
        <w:t>ألف-</w:t>
      </w:r>
      <w:r w:rsidRPr="009225DA">
        <w:rPr>
          <w:rFonts w:hint="cs"/>
          <w:rtl/>
        </w:rPr>
        <w:tab/>
        <w:t>ال</w:t>
      </w:r>
      <w:r w:rsidRPr="009225DA">
        <w:rPr>
          <w:rtl/>
        </w:rPr>
        <w:t>أنشطة</w:t>
      </w:r>
      <w:bookmarkEnd w:id="12"/>
      <w:bookmarkEnd w:id="13"/>
      <w:r w:rsidRPr="009225DA">
        <w:rPr>
          <w:rtl/>
        </w:rPr>
        <w:t xml:space="preserve"> </w:t>
      </w:r>
      <w:bookmarkEnd w:id="14"/>
    </w:p>
    <w:p w:rsidR="005B4656" w:rsidRPr="005B4656" w:rsidRDefault="005B4656" w:rsidP="005B4656">
      <w:pPr>
        <w:pStyle w:val="SingleTxt"/>
        <w:spacing w:after="0" w:line="120" w:lineRule="exact"/>
        <w:rPr>
          <w:sz w:val="10"/>
          <w:rtl/>
        </w:rPr>
      </w:pPr>
    </w:p>
    <w:p w:rsidR="001C6028" w:rsidRPr="009225DA" w:rsidRDefault="001C6028" w:rsidP="005B4656">
      <w:pPr>
        <w:pStyle w:val="SingleTxt"/>
        <w:rPr>
          <w:rtl/>
        </w:rPr>
      </w:pPr>
      <w:r w:rsidRPr="009225DA">
        <w:rPr>
          <w:rFonts w:hint="cs"/>
          <w:rtl/>
        </w:rPr>
        <w:t>9</w:t>
      </w:r>
      <w:r w:rsidRPr="009225DA">
        <w:rPr>
          <w:rtl/>
        </w:rPr>
        <w:t>-</w:t>
      </w:r>
      <w:r w:rsidRPr="009225DA">
        <w:rPr>
          <w:rFonts w:hint="cs"/>
          <w:rtl/>
        </w:rPr>
        <w:tab/>
      </w:r>
      <w:r w:rsidRPr="009225DA">
        <w:rPr>
          <w:rtl/>
        </w:rPr>
        <w:t xml:space="preserve">عقد الفريق العامل </w:t>
      </w:r>
      <w:r w:rsidRPr="009225DA">
        <w:rPr>
          <w:rFonts w:hint="cs"/>
          <w:rtl/>
        </w:rPr>
        <w:t>ثلاث</w:t>
      </w:r>
      <w:r w:rsidRPr="009225DA">
        <w:rPr>
          <w:rtl/>
        </w:rPr>
        <w:t xml:space="preserve"> دورات خلال الفترة المشمولة بالاستعراض</w:t>
      </w:r>
      <w:r w:rsidRPr="009225DA">
        <w:rPr>
          <w:rFonts w:hint="cs"/>
          <w:rtl/>
        </w:rPr>
        <w:t>، وهي</w:t>
      </w:r>
      <w:r w:rsidRPr="009225DA">
        <w:rPr>
          <w:rtl/>
        </w:rPr>
        <w:t xml:space="preserve"> الدور</w:t>
      </w:r>
      <w:r w:rsidR="00AE2527" w:rsidRPr="009225DA">
        <w:rPr>
          <w:rtl/>
        </w:rPr>
        <w:t>ة</w:t>
      </w:r>
      <w:r w:rsidR="00AE2527">
        <w:rPr>
          <w:rtl/>
        </w:rPr>
        <w:t> </w:t>
      </w:r>
      <w:r w:rsidR="00AE2527" w:rsidRPr="009225DA">
        <w:rPr>
          <w:rFonts w:hint="cs"/>
          <w:rtl/>
        </w:rPr>
        <w:t>1</w:t>
      </w:r>
      <w:r w:rsidRPr="009225DA">
        <w:rPr>
          <w:rFonts w:hint="cs"/>
          <w:rtl/>
        </w:rPr>
        <w:t>04</w:t>
      </w:r>
      <w:r w:rsidRPr="009225DA">
        <w:rPr>
          <w:rtl/>
        </w:rPr>
        <w:t xml:space="preserve"> في الفترة م</w:t>
      </w:r>
      <w:r w:rsidR="00AE2527" w:rsidRPr="009225DA">
        <w:rPr>
          <w:rtl/>
        </w:rPr>
        <w:t>ن</w:t>
      </w:r>
      <w:r w:rsidR="00AE2527">
        <w:rPr>
          <w:rtl/>
        </w:rPr>
        <w:t> </w:t>
      </w:r>
      <w:r w:rsidR="00AE2527" w:rsidRPr="009225DA">
        <w:rPr>
          <w:rFonts w:hint="cs"/>
          <w:rtl/>
        </w:rPr>
        <w:t>1</w:t>
      </w:r>
      <w:r w:rsidRPr="009225DA">
        <w:rPr>
          <w:rFonts w:hint="cs"/>
          <w:rtl/>
        </w:rPr>
        <w:t>5</w:t>
      </w:r>
      <w:r w:rsidRPr="009225DA">
        <w:rPr>
          <w:rtl/>
        </w:rPr>
        <w:t xml:space="preserve"> إل</w:t>
      </w:r>
      <w:r w:rsidR="00AE2527" w:rsidRPr="009225DA">
        <w:rPr>
          <w:rtl/>
        </w:rPr>
        <w:t>ى</w:t>
      </w:r>
      <w:r w:rsidR="00AE2527">
        <w:rPr>
          <w:rtl/>
        </w:rPr>
        <w:t> </w:t>
      </w:r>
      <w:r w:rsidR="00AE2527" w:rsidRPr="009225DA">
        <w:rPr>
          <w:rFonts w:hint="cs"/>
          <w:rtl/>
        </w:rPr>
        <w:t>1</w:t>
      </w:r>
      <w:r w:rsidRPr="009225DA">
        <w:rPr>
          <w:rFonts w:hint="cs"/>
          <w:rtl/>
        </w:rPr>
        <w:t>9</w:t>
      </w:r>
      <w:r w:rsidRPr="009225DA">
        <w:rPr>
          <w:rtl/>
        </w:rPr>
        <w:t xml:space="preserve"> </w:t>
      </w:r>
      <w:r w:rsidRPr="009225DA">
        <w:rPr>
          <w:rFonts w:hint="cs"/>
          <w:rtl/>
        </w:rPr>
        <w:t>أيلول</w:t>
      </w:r>
      <w:r w:rsidRPr="009225DA">
        <w:rPr>
          <w:rtl/>
        </w:rPr>
        <w:t>/</w:t>
      </w:r>
      <w:r w:rsidRPr="009225DA">
        <w:rPr>
          <w:rFonts w:hint="cs"/>
          <w:rtl/>
        </w:rPr>
        <w:t>سبتمب</w:t>
      </w:r>
      <w:r w:rsidR="00AE2527" w:rsidRPr="009225DA">
        <w:rPr>
          <w:rFonts w:hint="cs"/>
          <w:rtl/>
        </w:rPr>
        <w:t>ر</w:t>
      </w:r>
      <w:r w:rsidR="00AE2527">
        <w:rPr>
          <w:rtl/>
        </w:rPr>
        <w:t> </w:t>
      </w:r>
      <w:r w:rsidR="00AE2527" w:rsidRPr="009225DA">
        <w:rPr>
          <w:rFonts w:hint="cs"/>
          <w:rtl/>
        </w:rPr>
        <w:t>2</w:t>
      </w:r>
      <w:r w:rsidRPr="009225DA">
        <w:rPr>
          <w:rFonts w:hint="cs"/>
          <w:rtl/>
        </w:rPr>
        <w:t>014</w:t>
      </w:r>
      <w:r w:rsidRPr="009225DA">
        <w:rPr>
          <w:rtl/>
        </w:rPr>
        <w:t>؛ والدور</w:t>
      </w:r>
      <w:r w:rsidR="00AE2527" w:rsidRPr="009225DA">
        <w:rPr>
          <w:rtl/>
        </w:rPr>
        <w:t>ة</w:t>
      </w:r>
      <w:r w:rsidR="00AE2527">
        <w:rPr>
          <w:rtl/>
        </w:rPr>
        <w:t> </w:t>
      </w:r>
      <w:r w:rsidR="00AE2527" w:rsidRPr="009225DA">
        <w:rPr>
          <w:rFonts w:hint="cs"/>
          <w:rtl/>
        </w:rPr>
        <w:t>1</w:t>
      </w:r>
      <w:r w:rsidRPr="009225DA">
        <w:rPr>
          <w:rFonts w:hint="cs"/>
          <w:rtl/>
        </w:rPr>
        <w:t>05</w:t>
      </w:r>
      <w:r w:rsidRPr="009225DA">
        <w:rPr>
          <w:rtl/>
        </w:rPr>
        <w:t xml:space="preserve"> في الفترة م</w:t>
      </w:r>
      <w:r w:rsidR="00AE2527" w:rsidRPr="009225DA">
        <w:rPr>
          <w:rtl/>
        </w:rPr>
        <w:t>ن</w:t>
      </w:r>
      <w:r w:rsidR="00AE2527">
        <w:rPr>
          <w:rtl/>
        </w:rPr>
        <w:t> </w:t>
      </w:r>
      <w:r w:rsidR="00AE2527" w:rsidRPr="009225DA">
        <w:rPr>
          <w:rFonts w:hint="cs"/>
          <w:rtl/>
        </w:rPr>
        <w:t>2</w:t>
      </w:r>
      <w:r w:rsidRPr="009225DA">
        <w:rPr>
          <w:rtl/>
        </w:rPr>
        <w:t xml:space="preserve"> إل</w:t>
      </w:r>
      <w:r w:rsidR="00AE2527" w:rsidRPr="009225DA">
        <w:rPr>
          <w:rtl/>
        </w:rPr>
        <w:t>ى</w:t>
      </w:r>
      <w:r w:rsidR="00AE2527">
        <w:rPr>
          <w:rtl/>
        </w:rPr>
        <w:t> </w:t>
      </w:r>
      <w:r w:rsidR="00AE2527" w:rsidRPr="009225DA">
        <w:rPr>
          <w:rFonts w:hint="cs"/>
          <w:rtl/>
        </w:rPr>
        <w:t>6</w:t>
      </w:r>
      <w:r w:rsidRPr="009225DA">
        <w:rPr>
          <w:rtl/>
        </w:rPr>
        <w:t xml:space="preserve"> </w:t>
      </w:r>
      <w:r w:rsidRPr="009225DA">
        <w:rPr>
          <w:rFonts w:hint="cs"/>
          <w:rtl/>
        </w:rPr>
        <w:t>آذار</w:t>
      </w:r>
      <w:r w:rsidRPr="009225DA">
        <w:rPr>
          <w:rtl/>
        </w:rPr>
        <w:t>/</w:t>
      </w:r>
      <w:r w:rsidRPr="009225DA">
        <w:rPr>
          <w:rFonts w:hint="cs"/>
          <w:rtl/>
        </w:rPr>
        <w:t>مار</w:t>
      </w:r>
      <w:r w:rsidR="00AE2527" w:rsidRPr="009225DA">
        <w:rPr>
          <w:rFonts w:hint="cs"/>
          <w:rtl/>
        </w:rPr>
        <w:t>س</w:t>
      </w:r>
      <w:r w:rsidR="00AE2527">
        <w:rPr>
          <w:rtl/>
        </w:rPr>
        <w:t> </w:t>
      </w:r>
      <w:r w:rsidR="00AE2527" w:rsidRPr="009225DA">
        <w:rPr>
          <w:rFonts w:hint="cs"/>
          <w:rtl/>
        </w:rPr>
        <w:t>2</w:t>
      </w:r>
      <w:r w:rsidRPr="009225DA">
        <w:rPr>
          <w:rFonts w:hint="cs"/>
          <w:rtl/>
        </w:rPr>
        <w:t>015</w:t>
      </w:r>
      <w:r w:rsidRPr="009225DA">
        <w:rPr>
          <w:rtl/>
        </w:rPr>
        <w:t>؛ والدور</w:t>
      </w:r>
      <w:r w:rsidR="00AE2527" w:rsidRPr="009225DA">
        <w:rPr>
          <w:rtl/>
        </w:rPr>
        <w:t>ة</w:t>
      </w:r>
      <w:r w:rsidR="00AE2527">
        <w:rPr>
          <w:rtl/>
        </w:rPr>
        <w:t> </w:t>
      </w:r>
      <w:r w:rsidR="00AE2527" w:rsidRPr="009225DA">
        <w:rPr>
          <w:rFonts w:hint="cs"/>
          <w:rtl/>
        </w:rPr>
        <w:t>1</w:t>
      </w:r>
      <w:r w:rsidRPr="009225DA">
        <w:rPr>
          <w:rFonts w:hint="cs"/>
          <w:rtl/>
        </w:rPr>
        <w:t>06</w:t>
      </w:r>
      <w:r w:rsidRPr="009225DA">
        <w:rPr>
          <w:rtl/>
        </w:rPr>
        <w:t xml:space="preserve"> في الفترة م</w:t>
      </w:r>
      <w:r w:rsidR="00AE2527" w:rsidRPr="009225DA">
        <w:rPr>
          <w:rtl/>
        </w:rPr>
        <w:t>ن</w:t>
      </w:r>
      <w:r w:rsidR="00AE2527">
        <w:rPr>
          <w:rtl/>
        </w:rPr>
        <w:t> </w:t>
      </w:r>
      <w:r w:rsidR="00AE2527" w:rsidRPr="009225DA">
        <w:rPr>
          <w:rFonts w:hint="cs"/>
          <w:rtl/>
        </w:rPr>
        <w:t>6</w:t>
      </w:r>
      <w:r w:rsidRPr="009225DA">
        <w:rPr>
          <w:rtl/>
        </w:rPr>
        <w:t xml:space="preserve"> إل</w:t>
      </w:r>
      <w:r w:rsidR="00AE2527" w:rsidRPr="009225DA">
        <w:rPr>
          <w:rtl/>
        </w:rPr>
        <w:t>ى</w:t>
      </w:r>
      <w:r w:rsidR="00AE2527">
        <w:rPr>
          <w:rtl/>
        </w:rPr>
        <w:t> </w:t>
      </w:r>
      <w:r w:rsidR="00AE2527" w:rsidRPr="009225DA">
        <w:rPr>
          <w:rFonts w:hint="cs"/>
          <w:rtl/>
        </w:rPr>
        <w:t>1</w:t>
      </w:r>
      <w:r w:rsidRPr="009225DA">
        <w:rPr>
          <w:rFonts w:hint="cs"/>
          <w:rtl/>
        </w:rPr>
        <w:t>5</w:t>
      </w:r>
      <w:r w:rsidRPr="009225DA">
        <w:rPr>
          <w:rtl/>
        </w:rPr>
        <w:t xml:space="preserve"> </w:t>
      </w:r>
      <w:r w:rsidRPr="009225DA">
        <w:rPr>
          <w:rFonts w:hint="cs"/>
          <w:rtl/>
        </w:rPr>
        <w:t>أيار</w:t>
      </w:r>
      <w:r w:rsidRPr="009225DA">
        <w:rPr>
          <w:rtl/>
        </w:rPr>
        <w:t>/</w:t>
      </w:r>
      <w:r w:rsidRPr="009225DA">
        <w:rPr>
          <w:rFonts w:hint="cs"/>
          <w:rtl/>
        </w:rPr>
        <w:t>ماي</w:t>
      </w:r>
      <w:r w:rsidR="00AE2527" w:rsidRPr="009225DA">
        <w:rPr>
          <w:rFonts w:hint="cs"/>
          <w:rtl/>
        </w:rPr>
        <w:t>و</w:t>
      </w:r>
      <w:r w:rsidR="00AE2527">
        <w:rPr>
          <w:rtl/>
        </w:rPr>
        <w:t> </w:t>
      </w:r>
      <w:r w:rsidR="00AE2527" w:rsidRPr="009225DA">
        <w:rPr>
          <w:rFonts w:hint="cs"/>
          <w:rtl/>
        </w:rPr>
        <w:t>2</w:t>
      </w:r>
      <w:r w:rsidRPr="009225DA">
        <w:rPr>
          <w:rFonts w:hint="cs"/>
          <w:rtl/>
        </w:rPr>
        <w:t>015؛ وعقدت الدور</w:t>
      </w:r>
      <w:r w:rsidR="00AE2527" w:rsidRPr="009225DA">
        <w:rPr>
          <w:rFonts w:hint="cs"/>
          <w:rtl/>
        </w:rPr>
        <w:t>ة</w:t>
      </w:r>
      <w:r w:rsidR="00AE2527">
        <w:rPr>
          <w:rtl/>
        </w:rPr>
        <w:t> </w:t>
      </w:r>
      <w:r w:rsidR="00AE2527" w:rsidRPr="009225DA">
        <w:rPr>
          <w:rFonts w:hint="cs"/>
          <w:rtl/>
        </w:rPr>
        <w:t>1</w:t>
      </w:r>
      <w:r w:rsidRPr="009225DA">
        <w:rPr>
          <w:rFonts w:hint="cs"/>
          <w:rtl/>
        </w:rPr>
        <w:t xml:space="preserve">05 في </w:t>
      </w:r>
      <w:r w:rsidRPr="009225DA">
        <w:rPr>
          <w:rFonts w:hint="cs"/>
          <w:rtl/>
          <w:lang w:bidi="ar"/>
        </w:rPr>
        <w:t xml:space="preserve">بوينس آيرس، </w:t>
      </w:r>
      <w:r w:rsidRPr="009225DA">
        <w:rPr>
          <w:rFonts w:hint="cs"/>
          <w:rtl/>
        </w:rPr>
        <w:t>بينما عقدت الدورتان الأخريان في جنيف.</w:t>
      </w:r>
    </w:p>
    <w:p w:rsidR="001C6028" w:rsidRPr="009225DA" w:rsidRDefault="001C6028" w:rsidP="005B4656">
      <w:pPr>
        <w:pStyle w:val="SingleTxt"/>
        <w:rPr>
          <w:rtl/>
        </w:rPr>
      </w:pPr>
      <w:r w:rsidRPr="009225DA">
        <w:rPr>
          <w:rFonts w:hint="cs"/>
          <w:rtl/>
        </w:rPr>
        <w:t>10-</w:t>
      </w:r>
      <w:r w:rsidRPr="009225DA">
        <w:rPr>
          <w:rFonts w:hint="cs"/>
          <w:rtl/>
        </w:rPr>
        <w:tab/>
        <w:t>ومتابعة للتعليقات التي قدمها الفريق العامل في تقريره السنوي</w:t>
      </w:r>
      <w:r w:rsidR="00AE2527">
        <w:rPr>
          <w:rFonts w:hint="cs"/>
          <w:rtl/>
        </w:rPr>
        <w:t xml:space="preserve"> لعام </w:t>
      </w:r>
      <w:r w:rsidRPr="009225DA">
        <w:rPr>
          <w:rFonts w:hint="cs"/>
          <w:rtl/>
        </w:rPr>
        <w:t>2012 (</w:t>
      </w:r>
      <w:r w:rsidRPr="009225DA">
        <w:t>A/HRC/22/45</w:t>
      </w:r>
      <w:r w:rsidRPr="009225DA">
        <w:rPr>
          <w:rFonts w:hint="cs"/>
          <w:rtl/>
        </w:rPr>
        <w:t xml:space="preserve"> و</w:t>
      </w:r>
      <w:r w:rsidRPr="009225DA">
        <w:t>Corr.1</w:t>
      </w:r>
      <w:r w:rsidRPr="009225DA">
        <w:rPr>
          <w:rFonts w:hint="cs"/>
          <w:rtl/>
        </w:rPr>
        <w:t>، الفقر</w:t>
      </w:r>
      <w:r w:rsidR="00AE2527" w:rsidRPr="009225DA">
        <w:rPr>
          <w:rFonts w:hint="cs"/>
          <w:rtl/>
        </w:rPr>
        <w:t>ة</w:t>
      </w:r>
      <w:r w:rsidR="00AE2527">
        <w:rPr>
          <w:rtl/>
        </w:rPr>
        <w:t> </w:t>
      </w:r>
      <w:r w:rsidR="00AE2527" w:rsidRPr="009225DA">
        <w:rPr>
          <w:rFonts w:hint="cs"/>
          <w:rtl/>
        </w:rPr>
        <w:t>5</w:t>
      </w:r>
      <w:r w:rsidRPr="009225DA">
        <w:rPr>
          <w:rFonts w:hint="cs"/>
          <w:rtl/>
        </w:rPr>
        <w:t>)، استمر الفريق العامل في إعداد وثائق</w:t>
      </w:r>
      <w:r w:rsidR="00AE2527">
        <w:rPr>
          <w:rFonts w:hint="cs"/>
          <w:rtl/>
        </w:rPr>
        <w:t xml:space="preserve"> لما </w:t>
      </w:r>
      <w:r w:rsidRPr="009225DA">
        <w:rPr>
          <w:rFonts w:hint="cs"/>
          <w:rtl/>
        </w:rPr>
        <w:t>بعد الدورات</w:t>
      </w:r>
      <w:r w:rsidR="00AE2527" w:rsidRPr="009225DA">
        <w:rPr>
          <w:rFonts w:hint="cs"/>
          <w:rtl/>
        </w:rPr>
        <w:t xml:space="preserve"> </w:t>
      </w:r>
      <w:r w:rsidRPr="009225DA">
        <w:rPr>
          <w:rFonts w:hint="cs"/>
          <w:rtl/>
        </w:rPr>
        <w:t>لإتاحة الفرصة لترجمة المعلومات وتقديم التقارير عن أنشطته في الوقت المناسب.</w:t>
      </w:r>
    </w:p>
    <w:p w:rsidR="001C6028" w:rsidRPr="009225DA" w:rsidRDefault="001C6028" w:rsidP="005B4656">
      <w:pPr>
        <w:pStyle w:val="SingleTxt"/>
        <w:rPr>
          <w:rtl/>
        </w:rPr>
      </w:pPr>
      <w:r w:rsidRPr="009225DA">
        <w:rPr>
          <w:rFonts w:hint="cs"/>
          <w:rtl/>
        </w:rPr>
        <w:t>11-</w:t>
      </w:r>
      <w:r w:rsidRPr="009225DA">
        <w:rPr>
          <w:rFonts w:hint="cs"/>
          <w:rtl/>
        </w:rPr>
        <w:tab/>
        <w:t>واعتمدت وثائق</w:t>
      </w:r>
      <w:r w:rsidR="00AE2527">
        <w:rPr>
          <w:rFonts w:hint="cs"/>
          <w:rtl/>
        </w:rPr>
        <w:t xml:space="preserve"> ما </w:t>
      </w:r>
      <w:r w:rsidRPr="009225DA">
        <w:rPr>
          <w:rFonts w:hint="cs"/>
          <w:rtl/>
        </w:rPr>
        <w:t>بعد الدورات</w:t>
      </w:r>
      <w:r w:rsidR="00AE2527" w:rsidRPr="009225DA">
        <w:rPr>
          <w:rFonts w:hint="cs"/>
          <w:rtl/>
        </w:rPr>
        <w:t xml:space="preserve"> </w:t>
      </w:r>
      <w:r w:rsidRPr="009225DA">
        <w:rPr>
          <w:rFonts w:hint="cs"/>
          <w:rtl/>
        </w:rPr>
        <w:t>ونشرت بعد انعقاد الدور</w:t>
      </w:r>
      <w:r w:rsidR="00AE2527" w:rsidRPr="009225DA">
        <w:rPr>
          <w:rFonts w:hint="cs"/>
          <w:rtl/>
        </w:rPr>
        <w:t>ة</w:t>
      </w:r>
      <w:r w:rsidR="00AE2527">
        <w:rPr>
          <w:rtl/>
        </w:rPr>
        <w:t> </w:t>
      </w:r>
      <w:r w:rsidR="00AE2527" w:rsidRPr="009225DA">
        <w:rPr>
          <w:rFonts w:hint="cs"/>
          <w:rtl/>
        </w:rPr>
        <w:t>1</w:t>
      </w:r>
      <w:r w:rsidRPr="009225DA">
        <w:rPr>
          <w:rFonts w:hint="cs"/>
          <w:rtl/>
        </w:rPr>
        <w:t xml:space="preserve">04 </w:t>
      </w:r>
      <w:r w:rsidRPr="009225DA">
        <w:t>(A/HRC/WGEID/104/1)</w:t>
      </w:r>
      <w:r w:rsidRPr="009225DA">
        <w:rPr>
          <w:rFonts w:hint="cs"/>
          <w:rtl/>
        </w:rPr>
        <w:t>؛ والدور</w:t>
      </w:r>
      <w:r w:rsidR="00AE2527" w:rsidRPr="009225DA">
        <w:rPr>
          <w:rFonts w:hint="cs"/>
          <w:rtl/>
        </w:rPr>
        <w:t>ة</w:t>
      </w:r>
      <w:r w:rsidR="00AE2527">
        <w:rPr>
          <w:rtl/>
        </w:rPr>
        <w:t> </w:t>
      </w:r>
      <w:r w:rsidR="00AE2527" w:rsidRPr="009225DA">
        <w:rPr>
          <w:rFonts w:hint="cs"/>
          <w:rtl/>
        </w:rPr>
        <w:t>1</w:t>
      </w:r>
      <w:r w:rsidRPr="009225DA">
        <w:rPr>
          <w:rFonts w:hint="cs"/>
          <w:rtl/>
        </w:rPr>
        <w:t xml:space="preserve">05 </w:t>
      </w:r>
      <w:r w:rsidRPr="009225DA">
        <w:t>(A/HRC/WGEID/105/1)</w:t>
      </w:r>
      <w:r w:rsidRPr="009225DA">
        <w:rPr>
          <w:rFonts w:hint="cs"/>
          <w:rtl/>
        </w:rPr>
        <w:t>؛ والدور</w:t>
      </w:r>
      <w:r w:rsidR="00AE2527" w:rsidRPr="009225DA">
        <w:rPr>
          <w:rFonts w:hint="cs"/>
          <w:rtl/>
        </w:rPr>
        <w:t>ة</w:t>
      </w:r>
      <w:r w:rsidR="00AE2527">
        <w:rPr>
          <w:rtl/>
        </w:rPr>
        <w:t> </w:t>
      </w:r>
      <w:r w:rsidR="00AE2527" w:rsidRPr="009225DA">
        <w:rPr>
          <w:rFonts w:hint="cs"/>
          <w:rtl/>
        </w:rPr>
        <w:t>1</w:t>
      </w:r>
      <w:r w:rsidRPr="009225DA">
        <w:rPr>
          <w:rFonts w:hint="cs"/>
          <w:rtl/>
        </w:rPr>
        <w:t xml:space="preserve">06 </w:t>
      </w:r>
      <w:r w:rsidRPr="009225DA">
        <w:t>(A/HRC/WGEID/106/1)</w:t>
      </w:r>
      <w:r w:rsidRPr="009225DA">
        <w:rPr>
          <w:rFonts w:hint="cs"/>
          <w:rtl/>
        </w:rPr>
        <w:t>. وينبغي اعتبار</w:t>
      </w:r>
      <w:r w:rsidR="00AE2527" w:rsidRPr="009225DA">
        <w:rPr>
          <w:rFonts w:hint="cs"/>
          <w:rtl/>
        </w:rPr>
        <w:t xml:space="preserve"> </w:t>
      </w:r>
      <w:r w:rsidRPr="009225DA">
        <w:rPr>
          <w:rFonts w:hint="cs"/>
          <w:rtl/>
        </w:rPr>
        <w:t>تلك الوثائق</w:t>
      </w:r>
      <w:r w:rsidR="00AE2527">
        <w:rPr>
          <w:rFonts w:hint="cs"/>
          <w:rtl/>
        </w:rPr>
        <w:t xml:space="preserve"> لما </w:t>
      </w:r>
      <w:r w:rsidRPr="009225DA">
        <w:rPr>
          <w:rFonts w:hint="cs"/>
          <w:rtl/>
        </w:rPr>
        <w:t>بعد الدورات</w:t>
      </w:r>
      <w:r w:rsidR="00AE2527" w:rsidRPr="009225DA">
        <w:rPr>
          <w:rFonts w:hint="cs"/>
          <w:rtl/>
        </w:rPr>
        <w:t xml:space="preserve"> </w:t>
      </w:r>
      <w:r w:rsidRPr="009225DA">
        <w:rPr>
          <w:rFonts w:hint="cs"/>
          <w:rtl/>
        </w:rPr>
        <w:t>وثائق مكمّلة لهذا التقرير السنوي</w:t>
      </w:r>
      <w:r w:rsidRPr="009225DA">
        <w:rPr>
          <w:rFonts w:hint="cs"/>
          <w:vertAlign w:val="superscript"/>
          <w:rtl/>
        </w:rPr>
        <w:t>(</w:t>
      </w:r>
      <w:r w:rsidRPr="009225DA">
        <w:rPr>
          <w:rStyle w:val="FootnoteReference"/>
          <w:color w:val="auto"/>
          <w:rtl/>
        </w:rPr>
        <w:footnoteReference w:id="1"/>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12-</w:t>
      </w:r>
      <w:r w:rsidRPr="009225DA">
        <w:rPr>
          <w:rFonts w:hint="cs"/>
          <w:rtl/>
        </w:rPr>
        <w:tab/>
      </w:r>
      <w:r w:rsidRPr="009225DA">
        <w:rPr>
          <w:rtl/>
        </w:rPr>
        <w:t>واعتباراً م</w:t>
      </w:r>
      <w:r w:rsidR="00AE2527" w:rsidRPr="009225DA">
        <w:rPr>
          <w:rtl/>
        </w:rPr>
        <w:t>ن</w:t>
      </w:r>
      <w:r w:rsidR="00AE2527">
        <w:rPr>
          <w:rtl/>
        </w:rPr>
        <w:t> </w:t>
      </w:r>
      <w:r w:rsidR="00AE2527" w:rsidRPr="009225DA">
        <w:rPr>
          <w:rFonts w:hint="cs"/>
          <w:rtl/>
        </w:rPr>
        <w:t>1</w:t>
      </w:r>
      <w:r w:rsidRPr="009225DA">
        <w:rPr>
          <w:rFonts w:hint="cs"/>
          <w:rtl/>
        </w:rPr>
        <w:t xml:space="preserve"> تشرين الأول/أكتوب</w:t>
      </w:r>
      <w:r w:rsidR="00AE2527" w:rsidRPr="009225DA">
        <w:rPr>
          <w:rFonts w:hint="cs"/>
          <w:rtl/>
        </w:rPr>
        <w:t>ر</w:t>
      </w:r>
      <w:r w:rsidR="00AE2527">
        <w:rPr>
          <w:rtl/>
        </w:rPr>
        <w:t> </w:t>
      </w:r>
      <w:r w:rsidR="00AE2527" w:rsidRPr="009225DA">
        <w:rPr>
          <w:rFonts w:hint="cs"/>
          <w:rtl/>
        </w:rPr>
        <w:t>2</w:t>
      </w:r>
      <w:r w:rsidRPr="009225DA">
        <w:rPr>
          <w:rFonts w:hint="cs"/>
          <w:rtl/>
        </w:rPr>
        <w:t>013</w:t>
      </w:r>
      <w:r w:rsidRPr="009225DA">
        <w:rPr>
          <w:rtl/>
        </w:rPr>
        <w:t>، تولى منصب رئيس</w:t>
      </w:r>
      <w:r w:rsidRPr="009225DA">
        <w:rPr>
          <w:rFonts w:hint="cs"/>
          <w:rtl/>
        </w:rPr>
        <w:t xml:space="preserve"> </w:t>
      </w:r>
      <w:r w:rsidRPr="009225DA">
        <w:rPr>
          <w:rtl/>
        </w:rPr>
        <w:t>-</w:t>
      </w:r>
      <w:r w:rsidRPr="009225DA">
        <w:rPr>
          <w:rFonts w:hint="cs"/>
          <w:rtl/>
        </w:rPr>
        <w:t xml:space="preserve"> </w:t>
      </w:r>
      <w:r w:rsidRPr="009225DA">
        <w:rPr>
          <w:rtl/>
        </w:rPr>
        <w:t xml:space="preserve">مقرر </w:t>
      </w:r>
      <w:r w:rsidRPr="009225DA">
        <w:rPr>
          <w:rFonts w:hint="cs"/>
          <w:rtl/>
        </w:rPr>
        <w:t>ا</w:t>
      </w:r>
      <w:r w:rsidRPr="009225DA">
        <w:rPr>
          <w:rtl/>
        </w:rPr>
        <w:t xml:space="preserve">لفريق العامل </w:t>
      </w:r>
      <w:r w:rsidRPr="009225DA">
        <w:rPr>
          <w:rFonts w:hint="cs"/>
          <w:rtl/>
        </w:rPr>
        <w:t xml:space="preserve">أرييل دوليتزكي. وانتخبت </w:t>
      </w:r>
      <w:r w:rsidRPr="009225DA">
        <w:rPr>
          <w:rtl/>
        </w:rPr>
        <w:t>ياسمينكا جُمهُر</w:t>
      </w:r>
      <w:r w:rsidRPr="009225DA">
        <w:rPr>
          <w:rFonts w:hint="cs"/>
          <w:rtl/>
        </w:rPr>
        <w:t xml:space="preserve"> نائبة للرئيس خلال الدور</w:t>
      </w:r>
      <w:r w:rsidR="00AE2527" w:rsidRPr="009225DA">
        <w:rPr>
          <w:rFonts w:hint="cs"/>
          <w:rtl/>
        </w:rPr>
        <w:t>ة</w:t>
      </w:r>
      <w:r w:rsidR="00AE2527">
        <w:rPr>
          <w:rtl/>
        </w:rPr>
        <w:t> </w:t>
      </w:r>
      <w:r w:rsidR="00AE2527" w:rsidRPr="009225DA">
        <w:rPr>
          <w:rFonts w:hint="cs"/>
          <w:rtl/>
        </w:rPr>
        <w:t>1</w:t>
      </w:r>
      <w:r w:rsidRPr="009225DA">
        <w:rPr>
          <w:rFonts w:hint="cs"/>
          <w:rtl/>
        </w:rPr>
        <w:t>04 للفريق العامل. وأكمل أوليفييه دي فروفيل</w:t>
      </w:r>
      <w:r w:rsidRPr="009225DA">
        <w:rPr>
          <w:rtl/>
        </w:rPr>
        <w:t xml:space="preserve"> </w:t>
      </w:r>
      <w:r w:rsidRPr="009225DA">
        <w:rPr>
          <w:rFonts w:hint="cs"/>
          <w:rtl/>
        </w:rPr>
        <w:t>مدة</w:t>
      </w:r>
      <w:r w:rsidR="00AE2527" w:rsidRPr="009225DA">
        <w:rPr>
          <w:rFonts w:hint="cs"/>
          <w:rtl/>
        </w:rPr>
        <w:t xml:space="preserve"> </w:t>
      </w:r>
      <w:r w:rsidRPr="009225DA">
        <w:rPr>
          <w:rFonts w:hint="cs"/>
          <w:rtl/>
        </w:rPr>
        <w:t>عضويته في الفريق العامل ف</w:t>
      </w:r>
      <w:r w:rsidR="00AE2527" w:rsidRPr="009225DA">
        <w:rPr>
          <w:rFonts w:hint="cs"/>
          <w:rtl/>
        </w:rPr>
        <w:t>ي</w:t>
      </w:r>
      <w:r w:rsidR="00AE2527">
        <w:rPr>
          <w:rtl/>
        </w:rPr>
        <w:t> </w:t>
      </w:r>
      <w:r w:rsidR="00AE2527" w:rsidRPr="009225DA">
        <w:rPr>
          <w:rFonts w:hint="cs"/>
          <w:rtl/>
        </w:rPr>
        <w:t>3</w:t>
      </w:r>
      <w:r w:rsidRPr="009225DA">
        <w:rPr>
          <w:rFonts w:hint="cs"/>
          <w:rtl/>
        </w:rPr>
        <w:t>1 تشرين الأول/أكتوب</w:t>
      </w:r>
      <w:r w:rsidR="00AE2527" w:rsidRPr="009225DA">
        <w:rPr>
          <w:rFonts w:hint="cs"/>
          <w:rtl/>
        </w:rPr>
        <w:t>ر</w:t>
      </w:r>
      <w:r w:rsidR="00AE2527">
        <w:rPr>
          <w:rtl/>
        </w:rPr>
        <w:t> </w:t>
      </w:r>
      <w:r w:rsidR="00AE2527" w:rsidRPr="009225DA">
        <w:rPr>
          <w:rFonts w:hint="cs"/>
          <w:rtl/>
        </w:rPr>
        <w:t>2</w:t>
      </w:r>
      <w:r w:rsidRPr="009225DA">
        <w:rPr>
          <w:rFonts w:hint="cs"/>
          <w:rtl/>
        </w:rPr>
        <w:t>014، وعُيّنَ برنارد دوهيم في تشرين الأول/أكتوب</w:t>
      </w:r>
      <w:r w:rsidR="00AE2527" w:rsidRPr="009225DA">
        <w:rPr>
          <w:rFonts w:hint="cs"/>
          <w:rtl/>
        </w:rPr>
        <w:t>ر</w:t>
      </w:r>
      <w:r w:rsidR="00AE2527">
        <w:rPr>
          <w:rtl/>
        </w:rPr>
        <w:t> </w:t>
      </w:r>
      <w:r w:rsidR="00AE2527" w:rsidRPr="009225DA">
        <w:rPr>
          <w:rFonts w:hint="cs"/>
          <w:rtl/>
        </w:rPr>
        <w:t>2</w:t>
      </w:r>
      <w:r w:rsidRPr="009225DA">
        <w:rPr>
          <w:rFonts w:hint="cs"/>
          <w:rtl/>
        </w:rPr>
        <w:t>014 ليحل محله. والعضوان الآخران في الفريق هما حورية السلامي وعثمان الحجي</w:t>
      </w:r>
      <w:r w:rsidRPr="009225DA">
        <w:rPr>
          <w:rtl/>
        </w:rPr>
        <w:t>.</w:t>
      </w:r>
    </w:p>
    <w:p w:rsidR="001C6028" w:rsidRPr="009225DA" w:rsidRDefault="001C6028" w:rsidP="005B4656">
      <w:pPr>
        <w:pStyle w:val="SingleTxt"/>
        <w:rPr>
          <w:rtl/>
        </w:rPr>
      </w:pPr>
      <w:r w:rsidRPr="009225DA">
        <w:rPr>
          <w:rtl/>
        </w:rPr>
        <w:t>1</w:t>
      </w:r>
      <w:r w:rsidRPr="009225DA">
        <w:rPr>
          <w:rFonts w:hint="cs"/>
          <w:rtl/>
        </w:rPr>
        <w:t>3</w:t>
      </w:r>
      <w:r w:rsidRPr="009225DA">
        <w:rPr>
          <w:rtl/>
        </w:rPr>
        <w:t>-</w:t>
      </w:r>
      <w:r w:rsidRPr="009225DA">
        <w:rPr>
          <w:rFonts w:hint="cs"/>
          <w:rtl/>
        </w:rPr>
        <w:tab/>
      </w:r>
      <w:r w:rsidRPr="009225DA">
        <w:rPr>
          <w:rtl/>
        </w:rPr>
        <w:t>وف</w:t>
      </w:r>
      <w:r w:rsidR="00AE2527" w:rsidRPr="009225DA">
        <w:rPr>
          <w:rtl/>
        </w:rPr>
        <w:t>ي</w:t>
      </w:r>
      <w:r w:rsidR="00AE2527">
        <w:rPr>
          <w:rtl/>
        </w:rPr>
        <w:t> </w:t>
      </w:r>
      <w:r w:rsidR="00AE2527" w:rsidRPr="009225DA">
        <w:rPr>
          <w:rFonts w:hint="cs"/>
          <w:rtl/>
        </w:rPr>
        <w:t>1</w:t>
      </w:r>
      <w:r w:rsidRPr="009225DA">
        <w:rPr>
          <w:rFonts w:hint="cs"/>
          <w:rtl/>
        </w:rPr>
        <w:t>2 أيلول/سبتمب</w:t>
      </w:r>
      <w:r w:rsidR="00AE2527" w:rsidRPr="009225DA">
        <w:rPr>
          <w:rFonts w:hint="cs"/>
          <w:rtl/>
        </w:rPr>
        <w:t>ر</w:t>
      </w:r>
      <w:r w:rsidR="00AE2527">
        <w:rPr>
          <w:rtl/>
        </w:rPr>
        <w:t> </w:t>
      </w:r>
      <w:r w:rsidR="00AE2527" w:rsidRPr="009225DA">
        <w:rPr>
          <w:rFonts w:hint="cs"/>
          <w:rtl/>
        </w:rPr>
        <w:t>2</w:t>
      </w:r>
      <w:r w:rsidRPr="009225DA">
        <w:rPr>
          <w:rFonts w:hint="cs"/>
          <w:rtl/>
        </w:rPr>
        <w:t>014</w:t>
      </w:r>
      <w:r w:rsidRPr="009225DA">
        <w:rPr>
          <w:rtl/>
        </w:rPr>
        <w:t>، قدم الرئيس</w:t>
      </w:r>
      <w:r w:rsidRPr="009225DA">
        <w:rPr>
          <w:rFonts w:hint="cs"/>
          <w:rtl/>
        </w:rPr>
        <w:t xml:space="preserve"> </w:t>
      </w:r>
      <w:r w:rsidRPr="009225DA">
        <w:rPr>
          <w:rtl/>
        </w:rPr>
        <w:t>-</w:t>
      </w:r>
      <w:r w:rsidRPr="009225DA">
        <w:rPr>
          <w:rFonts w:hint="cs"/>
          <w:rtl/>
        </w:rPr>
        <w:t xml:space="preserve"> </w:t>
      </w:r>
      <w:r w:rsidRPr="009225DA">
        <w:rPr>
          <w:rtl/>
        </w:rPr>
        <w:t xml:space="preserve">المقرر التقرير السنوي للفريق العامل </w:t>
      </w:r>
      <w:r w:rsidRPr="009225DA">
        <w:rPr>
          <w:rFonts w:hint="cs"/>
          <w:rtl/>
        </w:rPr>
        <w:t>عن الفترة م</w:t>
      </w:r>
      <w:r w:rsidR="00AE2527" w:rsidRPr="009225DA">
        <w:rPr>
          <w:rFonts w:hint="cs"/>
          <w:rtl/>
        </w:rPr>
        <w:t>ن</w:t>
      </w:r>
      <w:r w:rsidR="00AE2527">
        <w:rPr>
          <w:rtl/>
        </w:rPr>
        <w:t> </w:t>
      </w:r>
      <w:r w:rsidR="00AE2527" w:rsidRPr="009225DA">
        <w:rPr>
          <w:rFonts w:hint="cs"/>
          <w:rtl/>
        </w:rPr>
        <w:t>1</w:t>
      </w:r>
      <w:r w:rsidRPr="009225DA">
        <w:rPr>
          <w:rFonts w:hint="cs"/>
          <w:rtl/>
        </w:rPr>
        <w:t>0 تشرين الثاني/نوفمب</w:t>
      </w:r>
      <w:r w:rsidR="00AE2527" w:rsidRPr="009225DA">
        <w:rPr>
          <w:rFonts w:hint="cs"/>
          <w:rtl/>
        </w:rPr>
        <w:t>ر</w:t>
      </w:r>
      <w:r w:rsidR="00AE2527">
        <w:rPr>
          <w:rtl/>
        </w:rPr>
        <w:t> </w:t>
      </w:r>
      <w:r w:rsidR="00AE2527" w:rsidRPr="009225DA">
        <w:rPr>
          <w:rFonts w:hint="cs"/>
          <w:rtl/>
        </w:rPr>
        <w:t>2</w:t>
      </w:r>
      <w:r w:rsidRPr="009225DA">
        <w:rPr>
          <w:rFonts w:hint="cs"/>
          <w:rtl/>
        </w:rPr>
        <w:t>012 إل</w:t>
      </w:r>
      <w:r w:rsidR="00AE2527" w:rsidRPr="009225DA">
        <w:rPr>
          <w:rFonts w:hint="cs"/>
          <w:rtl/>
        </w:rPr>
        <w:t>ى</w:t>
      </w:r>
      <w:r w:rsidR="00AE2527">
        <w:rPr>
          <w:rtl/>
        </w:rPr>
        <w:t> </w:t>
      </w:r>
      <w:r w:rsidR="00AE2527" w:rsidRPr="009225DA">
        <w:rPr>
          <w:rFonts w:hint="cs"/>
          <w:rtl/>
        </w:rPr>
        <w:t>1</w:t>
      </w:r>
      <w:r w:rsidRPr="009225DA">
        <w:rPr>
          <w:rFonts w:hint="cs"/>
          <w:rtl/>
        </w:rPr>
        <w:t>6 أيار/ماي</w:t>
      </w:r>
      <w:r w:rsidR="00AE2527" w:rsidRPr="009225DA">
        <w:rPr>
          <w:rFonts w:hint="cs"/>
          <w:rtl/>
        </w:rPr>
        <w:t>و</w:t>
      </w:r>
      <w:r w:rsidR="00AE2527">
        <w:rPr>
          <w:rtl/>
        </w:rPr>
        <w:t> </w:t>
      </w:r>
      <w:r w:rsidR="00AE2527" w:rsidRPr="009225DA">
        <w:rPr>
          <w:rFonts w:hint="cs"/>
          <w:rtl/>
        </w:rPr>
        <w:t>2</w:t>
      </w:r>
      <w:r w:rsidRPr="009225DA">
        <w:rPr>
          <w:rFonts w:hint="cs"/>
          <w:rtl/>
        </w:rPr>
        <w:t>014</w:t>
      </w:r>
      <w:r w:rsidRPr="009225DA">
        <w:rPr>
          <w:rtl/>
        </w:rPr>
        <w:t xml:space="preserve"> إلى مجلس حقوق الإنسان في دورته </w:t>
      </w:r>
      <w:r w:rsidRPr="009225DA">
        <w:rPr>
          <w:rFonts w:hint="cs"/>
          <w:rtl/>
        </w:rPr>
        <w:t>السابعة والعشرين</w:t>
      </w:r>
      <w:r w:rsidRPr="009225DA">
        <w:rPr>
          <w:rtl/>
        </w:rPr>
        <w:t xml:space="preserve">، وشارك في </w:t>
      </w:r>
      <w:r w:rsidRPr="009225DA">
        <w:rPr>
          <w:rFonts w:hint="cs"/>
          <w:rtl/>
        </w:rPr>
        <w:t xml:space="preserve">جلسة التحاور </w:t>
      </w:r>
      <w:r w:rsidRPr="009225DA">
        <w:rPr>
          <w:rtl/>
        </w:rPr>
        <w:t>مع الدول الأعضاء.</w:t>
      </w:r>
    </w:p>
    <w:p w:rsidR="001C6028" w:rsidRPr="009225DA" w:rsidRDefault="001C6028" w:rsidP="005B4656">
      <w:pPr>
        <w:pStyle w:val="SingleTxt"/>
        <w:rPr>
          <w:rtl/>
        </w:rPr>
      </w:pPr>
      <w:r w:rsidRPr="009225DA">
        <w:rPr>
          <w:rtl/>
        </w:rPr>
        <w:t>1</w:t>
      </w:r>
      <w:r w:rsidRPr="009225DA">
        <w:rPr>
          <w:rFonts w:hint="cs"/>
          <w:rtl/>
        </w:rPr>
        <w:t>4</w:t>
      </w:r>
      <w:r w:rsidRPr="009225DA">
        <w:rPr>
          <w:rtl/>
        </w:rPr>
        <w:t>-</w:t>
      </w:r>
      <w:r w:rsidRPr="009225DA">
        <w:rPr>
          <w:rFonts w:hint="cs"/>
          <w:rtl/>
        </w:rPr>
        <w:tab/>
      </w:r>
      <w:r w:rsidRPr="009225DA">
        <w:rPr>
          <w:rtl/>
        </w:rPr>
        <w:t>وفي</w:t>
      </w:r>
      <w:r w:rsidRPr="009225DA">
        <w:rPr>
          <w:rFonts w:hint="cs"/>
          <w:rtl/>
        </w:rPr>
        <w:t xml:space="preserve"> الفترة م</w:t>
      </w:r>
      <w:r w:rsidR="00AE2527" w:rsidRPr="009225DA">
        <w:rPr>
          <w:rFonts w:hint="cs"/>
          <w:rtl/>
        </w:rPr>
        <w:t>ن</w:t>
      </w:r>
      <w:r w:rsidR="00AE2527">
        <w:rPr>
          <w:rtl/>
        </w:rPr>
        <w:t> </w:t>
      </w:r>
      <w:r w:rsidR="00AE2527" w:rsidRPr="009225DA">
        <w:rPr>
          <w:rFonts w:hint="cs"/>
          <w:rtl/>
        </w:rPr>
        <w:t>2</w:t>
      </w:r>
      <w:r w:rsidRPr="009225DA">
        <w:rPr>
          <w:rFonts w:hint="cs"/>
          <w:rtl/>
        </w:rPr>
        <w:t>9 أيلول/سبتمبر إل</w:t>
      </w:r>
      <w:r w:rsidR="00AE2527" w:rsidRPr="009225DA">
        <w:rPr>
          <w:rFonts w:hint="cs"/>
          <w:rtl/>
        </w:rPr>
        <w:t>ى</w:t>
      </w:r>
      <w:r w:rsidR="00AE2527">
        <w:rPr>
          <w:rtl/>
        </w:rPr>
        <w:t> </w:t>
      </w:r>
      <w:r w:rsidR="00AE2527" w:rsidRPr="009225DA">
        <w:rPr>
          <w:rFonts w:hint="cs"/>
          <w:rtl/>
        </w:rPr>
        <w:t>3</w:t>
      </w:r>
      <w:r w:rsidRPr="009225DA">
        <w:rPr>
          <w:rFonts w:hint="cs"/>
          <w:rtl/>
        </w:rPr>
        <w:t xml:space="preserve"> تشرين الأول/أكتوب</w:t>
      </w:r>
      <w:r w:rsidR="00AE2527" w:rsidRPr="009225DA">
        <w:rPr>
          <w:rFonts w:hint="cs"/>
          <w:rtl/>
        </w:rPr>
        <w:t>ر</w:t>
      </w:r>
      <w:r w:rsidR="00AE2527">
        <w:rPr>
          <w:rtl/>
        </w:rPr>
        <w:t> </w:t>
      </w:r>
      <w:r w:rsidR="00AE2527" w:rsidRPr="009225DA">
        <w:rPr>
          <w:rFonts w:hint="cs"/>
          <w:rtl/>
        </w:rPr>
        <w:t>2</w:t>
      </w:r>
      <w:r w:rsidRPr="009225DA">
        <w:rPr>
          <w:rFonts w:hint="cs"/>
          <w:rtl/>
        </w:rPr>
        <w:t>014</w:t>
      </w:r>
      <w:r w:rsidRPr="009225DA">
        <w:rPr>
          <w:rtl/>
        </w:rPr>
        <w:t xml:space="preserve">، </w:t>
      </w:r>
      <w:r w:rsidRPr="009225DA">
        <w:rPr>
          <w:rFonts w:hint="cs"/>
          <w:rtl/>
        </w:rPr>
        <w:t>مثلت نائبة الرئيس الفريق العامل</w:t>
      </w:r>
      <w:r w:rsidR="00AE2527" w:rsidRPr="009225DA">
        <w:rPr>
          <w:rtl/>
        </w:rPr>
        <w:t xml:space="preserve"> </w:t>
      </w:r>
      <w:r w:rsidRPr="009225DA">
        <w:rPr>
          <w:rFonts w:hint="cs"/>
          <w:rtl/>
        </w:rPr>
        <w:t xml:space="preserve">في </w:t>
      </w:r>
      <w:r w:rsidRPr="009225DA">
        <w:rPr>
          <w:rtl/>
        </w:rPr>
        <w:t>الاجتماع السنوي الحادي والعشرين للمقررين/الممثلين الخاصين، والخبراء المستقلين ورؤساء الأفرقة العاملة</w:t>
      </w:r>
      <w:r w:rsidR="00AE2527" w:rsidRPr="009225DA">
        <w:rPr>
          <w:rtl/>
        </w:rPr>
        <w:t xml:space="preserve"> </w:t>
      </w:r>
      <w:r w:rsidRPr="009225DA">
        <w:rPr>
          <w:rFonts w:hint="cs"/>
          <w:rtl/>
        </w:rPr>
        <w:t>التابعة</w:t>
      </w:r>
      <w:r w:rsidR="00AE2527" w:rsidRPr="009225DA">
        <w:rPr>
          <w:rtl/>
        </w:rPr>
        <w:t xml:space="preserve"> </w:t>
      </w:r>
      <w:r w:rsidRPr="009225DA">
        <w:rPr>
          <w:rFonts w:hint="cs"/>
          <w:rtl/>
        </w:rPr>
        <w:t>ل</w:t>
      </w:r>
      <w:r w:rsidRPr="009225DA">
        <w:rPr>
          <w:rtl/>
        </w:rPr>
        <w:t>لإجراءات الخاصة</w:t>
      </w:r>
      <w:r w:rsidRPr="009225DA">
        <w:rPr>
          <w:rFonts w:hint="cs"/>
          <w:rtl/>
        </w:rPr>
        <w:t xml:space="preserve"> للمجلس.</w:t>
      </w:r>
    </w:p>
    <w:p w:rsidR="001C6028" w:rsidRPr="009225DA" w:rsidRDefault="001C6028" w:rsidP="005B4656">
      <w:pPr>
        <w:pStyle w:val="SingleTxt"/>
        <w:rPr>
          <w:rtl/>
        </w:rPr>
      </w:pPr>
      <w:r w:rsidRPr="009225DA">
        <w:rPr>
          <w:rtl/>
        </w:rPr>
        <w:t>1</w:t>
      </w:r>
      <w:r w:rsidRPr="009225DA">
        <w:rPr>
          <w:rFonts w:hint="cs"/>
          <w:rtl/>
        </w:rPr>
        <w:t>5</w:t>
      </w:r>
      <w:r w:rsidRPr="009225DA">
        <w:rPr>
          <w:rtl/>
        </w:rPr>
        <w:t>-</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2 تشرين الأول/أكتوب</w:t>
      </w:r>
      <w:r w:rsidR="00AE2527" w:rsidRPr="009225DA">
        <w:rPr>
          <w:rFonts w:hint="cs"/>
          <w:rtl/>
        </w:rPr>
        <w:t>ر</w:t>
      </w:r>
      <w:r w:rsidR="00AE2527">
        <w:rPr>
          <w:rtl/>
        </w:rPr>
        <w:t> </w:t>
      </w:r>
      <w:r w:rsidR="00AE2527" w:rsidRPr="009225DA">
        <w:rPr>
          <w:rFonts w:hint="cs"/>
          <w:rtl/>
        </w:rPr>
        <w:t>2</w:t>
      </w:r>
      <w:r w:rsidRPr="009225DA">
        <w:rPr>
          <w:rFonts w:hint="cs"/>
          <w:rtl/>
        </w:rPr>
        <w:t xml:space="preserve">014، ألقى رئيس - مقرر الفريق العامل كلمة أمام الجمعية العامة في دورتها التاسعة والستين وشارك في جلسة التحاور مع الدول الأعضاء. وهذه هي المرة الثالثة على التوالي التي يلقي فيها الرئيس </w:t>
      </w:r>
      <w:r w:rsidR="00AE2527">
        <w:rPr>
          <w:rtl/>
        </w:rPr>
        <w:t>-</w:t>
      </w:r>
      <w:r w:rsidRPr="009225DA">
        <w:rPr>
          <w:rFonts w:hint="cs"/>
          <w:rtl/>
        </w:rPr>
        <w:t xml:space="preserve"> المقرر كلمة أمام الجمعية العامة، </w:t>
      </w:r>
      <w:r w:rsidRPr="009225DA">
        <w:rPr>
          <w:rtl/>
        </w:rPr>
        <w:t xml:space="preserve">وقد حظيت </w:t>
      </w:r>
      <w:r w:rsidRPr="009225DA">
        <w:rPr>
          <w:rFonts w:hint="cs"/>
          <w:rtl/>
        </w:rPr>
        <w:t xml:space="preserve">تلك الكلمة </w:t>
      </w:r>
      <w:r w:rsidRPr="009225DA">
        <w:rPr>
          <w:rtl/>
        </w:rPr>
        <w:t>بدرجة عالية من التقدير والإ</w:t>
      </w:r>
      <w:r w:rsidRPr="009225DA">
        <w:rPr>
          <w:rFonts w:hint="cs"/>
          <w:rtl/>
        </w:rPr>
        <w:t xml:space="preserve">شادة. </w:t>
      </w:r>
    </w:p>
    <w:p w:rsidR="00CF5F18" w:rsidRPr="009225DA" w:rsidRDefault="001C6028" w:rsidP="005B4656">
      <w:pPr>
        <w:pStyle w:val="SingleTxt"/>
        <w:rPr>
          <w:rtl/>
        </w:rPr>
      </w:pPr>
      <w:r w:rsidRPr="009225DA">
        <w:rPr>
          <w:rFonts w:hint="cs"/>
          <w:rtl/>
        </w:rPr>
        <w:t>16-</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4 تشرين الثاني/نوفمب</w:t>
      </w:r>
      <w:r w:rsidR="00AE2527" w:rsidRPr="009225DA">
        <w:rPr>
          <w:rFonts w:hint="cs"/>
          <w:rtl/>
        </w:rPr>
        <w:t>ر</w:t>
      </w:r>
      <w:r w:rsidR="00AE2527">
        <w:rPr>
          <w:rtl/>
        </w:rPr>
        <w:t> </w:t>
      </w:r>
      <w:r w:rsidR="00AE2527" w:rsidRPr="009225DA">
        <w:rPr>
          <w:rFonts w:hint="cs"/>
          <w:rtl/>
        </w:rPr>
        <w:t>2</w:t>
      </w:r>
      <w:r w:rsidRPr="009225DA">
        <w:rPr>
          <w:rFonts w:hint="cs"/>
          <w:rtl/>
        </w:rPr>
        <w:t xml:space="preserve">014، </w:t>
      </w:r>
      <w:r w:rsidRPr="009225DA">
        <w:rPr>
          <w:rtl/>
        </w:rPr>
        <w:t xml:space="preserve">شاركت </w:t>
      </w:r>
      <w:r w:rsidRPr="009225DA">
        <w:rPr>
          <w:rFonts w:hint="cs"/>
          <w:rtl/>
        </w:rPr>
        <w:t xml:space="preserve">نائبة الرئيس </w:t>
      </w:r>
      <w:r w:rsidRPr="009225DA">
        <w:rPr>
          <w:rtl/>
        </w:rPr>
        <w:t>في مشاورة</w:t>
      </w:r>
      <w:r w:rsidR="00AE2527" w:rsidRPr="009225DA">
        <w:rPr>
          <w:rtl/>
        </w:rPr>
        <w:t xml:space="preserve"> </w:t>
      </w:r>
      <w:r w:rsidRPr="009225DA">
        <w:rPr>
          <w:rtl/>
        </w:rPr>
        <w:t>خبراء عنوانها "اعتبارات حقوق الإنسان المتعلقة بإقامة العدل عن طريق المحاكم العسكرية ودور النظام القضائي المتكامل في مكافحة انتهاكات حقوق الإنسان"</w:t>
      </w:r>
      <w:r w:rsidRPr="009225DA">
        <w:rPr>
          <w:rFonts w:hint="cs"/>
          <w:rtl/>
        </w:rPr>
        <w:t xml:space="preserve">، </w:t>
      </w:r>
      <w:r w:rsidRPr="009225DA">
        <w:rPr>
          <w:rtl/>
        </w:rPr>
        <w:t>نظمتها مفوضية الأمم المتحدة السامية لحقوق الإنسان عملاً بقرار مجلس حقوق الإنسا</w:t>
      </w:r>
      <w:r w:rsidR="00AE2527" w:rsidRPr="009225DA">
        <w:rPr>
          <w:rtl/>
        </w:rPr>
        <w:t>ن</w:t>
      </w:r>
      <w:r w:rsidR="00AE2527">
        <w:rPr>
          <w:rtl/>
        </w:rPr>
        <w:t> </w:t>
      </w:r>
      <w:r w:rsidR="00AE2527" w:rsidRPr="009225DA">
        <w:rPr>
          <w:rtl/>
        </w:rPr>
        <w:t>2</w:t>
      </w:r>
      <w:r w:rsidRPr="009225DA">
        <w:rPr>
          <w:rtl/>
        </w:rPr>
        <w:t>5/</w:t>
      </w:r>
      <w:r w:rsidR="00CF5F18" w:rsidRPr="009225DA">
        <w:rPr>
          <w:rtl/>
        </w:rPr>
        <w:t>4</w:t>
      </w:r>
      <w:r w:rsidR="00CF5F18" w:rsidRPr="009225DA">
        <w:rPr>
          <w:rFonts w:hint="cs"/>
          <w:rtl/>
        </w:rPr>
        <w:t>.</w:t>
      </w:r>
      <w:r w:rsidR="00CF5F18">
        <w:rPr>
          <w:rtl/>
        </w:rPr>
        <w:t xml:space="preserve"> </w:t>
      </w:r>
    </w:p>
    <w:p w:rsidR="001C6028" w:rsidRPr="009225DA" w:rsidRDefault="001C6028" w:rsidP="005B4656">
      <w:pPr>
        <w:pStyle w:val="SingleTxt"/>
        <w:rPr>
          <w:rtl/>
        </w:rPr>
      </w:pPr>
      <w:r w:rsidRPr="009225DA">
        <w:rPr>
          <w:rFonts w:hint="cs"/>
          <w:rtl/>
        </w:rPr>
        <w:t>17-</w:t>
      </w:r>
      <w:r w:rsidRPr="009225DA">
        <w:rPr>
          <w:rFonts w:hint="cs"/>
          <w:rtl/>
        </w:rPr>
        <w:tab/>
        <w:t>وعقد الفريق العامل دورت</w:t>
      </w:r>
      <w:r w:rsidR="00AE2527" w:rsidRPr="009225DA">
        <w:rPr>
          <w:rFonts w:hint="cs"/>
          <w:rtl/>
        </w:rPr>
        <w:t>ه</w:t>
      </w:r>
      <w:r w:rsidR="00AE2527">
        <w:rPr>
          <w:rtl/>
        </w:rPr>
        <w:t> </w:t>
      </w:r>
      <w:r w:rsidR="00AE2527" w:rsidRPr="009225DA">
        <w:rPr>
          <w:rFonts w:hint="cs"/>
          <w:rtl/>
        </w:rPr>
        <w:t>1</w:t>
      </w:r>
      <w:r w:rsidRPr="009225DA">
        <w:rPr>
          <w:rFonts w:hint="cs"/>
          <w:rtl/>
        </w:rPr>
        <w:t>05 في الأرجنتين، في الفترة م</w:t>
      </w:r>
      <w:r w:rsidR="00AE2527" w:rsidRPr="009225DA">
        <w:rPr>
          <w:rFonts w:hint="cs"/>
          <w:rtl/>
        </w:rPr>
        <w:t>ن</w:t>
      </w:r>
      <w:r w:rsidR="00AE2527">
        <w:rPr>
          <w:rtl/>
        </w:rPr>
        <w:t> </w:t>
      </w:r>
      <w:r w:rsidR="00AE2527" w:rsidRPr="009225DA">
        <w:rPr>
          <w:rFonts w:hint="cs"/>
          <w:rtl/>
        </w:rPr>
        <w:t>2</w:t>
      </w:r>
      <w:r w:rsidRPr="009225DA">
        <w:rPr>
          <w:rFonts w:hint="cs"/>
          <w:rtl/>
        </w:rPr>
        <w:t xml:space="preserve"> إل</w:t>
      </w:r>
      <w:r w:rsidR="00AE2527" w:rsidRPr="009225DA">
        <w:rPr>
          <w:rFonts w:hint="cs"/>
          <w:rtl/>
        </w:rPr>
        <w:t>ى</w:t>
      </w:r>
      <w:r w:rsidR="00AE2527">
        <w:rPr>
          <w:rtl/>
        </w:rPr>
        <w:t> </w:t>
      </w:r>
      <w:r w:rsidR="00AE2527" w:rsidRPr="009225DA">
        <w:rPr>
          <w:rFonts w:hint="cs"/>
          <w:rtl/>
        </w:rPr>
        <w:t>6</w:t>
      </w:r>
      <w:r w:rsidRPr="009225DA">
        <w:rPr>
          <w:rFonts w:hint="cs"/>
          <w:rtl/>
        </w:rPr>
        <w:t xml:space="preserve"> آذار/مار</w:t>
      </w:r>
      <w:r w:rsidR="00AE2527" w:rsidRPr="009225DA">
        <w:rPr>
          <w:rFonts w:hint="cs"/>
          <w:rtl/>
        </w:rPr>
        <w:t>س</w:t>
      </w:r>
      <w:r w:rsidR="00AE2527">
        <w:rPr>
          <w:rtl/>
        </w:rPr>
        <w:t> </w:t>
      </w:r>
      <w:r w:rsidR="00AE2527" w:rsidRPr="009225DA">
        <w:rPr>
          <w:rFonts w:hint="cs"/>
          <w:rtl/>
        </w:rPr>
        <w:t>2</w:t>
      </w:r>
      <w:r w:rsidRPr="009225DA">
        <w:rPr>
          <w:rFonts w:hint="cs"/>
          <w:rtl/>
        </w:rPr>
        <w:t>015،</w:t>
      </w:r>
      <w:r w:rsidR="00AE2527" w:rsidRPr="009225DA">
        <w:rPr>
          <w:rFonts w:hint="cs"/>
          <w:rtl/>
        </w:rPr>
        <w:t xml:space="preserve"> </w:t>
      </w:r>
      <w:r w:rsidRPr="009225DA">
        <w:rPr>
          <w:rFonts w:hint="cs"/>
          <w:rtl/>
        </w:rPr>
        <w:t>احتفال</w:t>
      </w:r>
      <w:r w:rsidR="009702D2" w:rsidRPr="009225DA">
        <w:rPr>
          <w:rFonts w:hint="cs"/>
          <w:rtl/>
        </w:rPr>
        <w:t>ا</w:t>
      </w:r>
      <w:r w:rsidR="009702D2">
        <w:rPr>
          <w:rFonts w:hint="cs"/>
          <w:rtl/>
        </w:rPr>
        <w:t>ً</w:t>
      </w:r>
      <w:r w:rsidR="009702D2" w:rsidRPr="009225DA">
        <w:rPr>
          <w:rFonts w:hint="cs"/>
          <w:rtl/>
        </w:rPr>
        <w:t xml:space="preserve"> </w:t>
      </w:r>
      <w:r w:rsidRPr="009225DA">
        <w:rPr>
          <w:rFonts w:hint="cs"/>
          <w:rtl/>
        </w:rPr>
        <w:t>بمرور خمسة وثلاثين عاماً على إنشائه. ويتقدم الفريق العامل بالشكر إلى حكومة الأرجنتين لإتاحة هذه الفرصة.</w:t>
      </w:r>
      <w:r w:rsidR="00AE2527">
        <w:rPr>
          <w:rFonts w:hint="cs"/>
          <w:rtl/>
        </w:rPr>
        <w:t xml:space="preserve"> ولا </w:t>
      </w:r>
      <w:r w:rsidRPr="009225DA">
        <w:rPr>
          <w:rFonts w:hint="cs"/>
          <w:rtl/>
        </w:rPr>
        <w:t>يزال الفريق العامل يتابع ممارسته بعقد دورة</w:t>
      </w:r>
      <w:r w:rsidR="00AE2527" w:rsidRPr="009225DA">
        <w:rPr>
          <w:rFonts w:hint="cs"/>
          <w:rtl/>
        </w:rPr>
        <w:t xml:space="preserve"> </w:t>
      </w:r>
      <w:r w:rsidRPr="009225DA">
        <w:rPr>
          <w:rFonts w:hint="cs"/>
          <w:rtl/>
        </w:rPr>
        <w:t>من دوراته في كل سنة خارج جنيف.</w:t>
      </w:r>
    </w:p>
    <w:p w:rsidR="001C6028" w:rsidRPr="009225DA" w:rsidRDefault="001C6028" w:rsidP="005B4656">
      <w:pPr>
        <w:pStyle w:val="SingleTxt"/>
        <w:rPr>
          <w:rtl/>
        </w:rPr>
      </w:pPr>
      <w:r w:rsidRPr="009225DA">
        <w:rPr>
          <w:rFonts w:hint="cs"/>
          <w:rtl/>
        </w:rPr>
        <w:t>18-</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3 آذار/مار</w:t>
      </w:r>
      <w:r w:rsidR="00AE2527" w:rsidRPr="009225DA">
        <w:rPr>
          <w:rFonts w:hint="cs"/>
          <w:rtl/>
        </w:rPr>
        <w:t>س</w:t>
      </w:r>
      <w:r w:rsidR="00AE2527">
        <w:rPr>
          <w:rtl/>
        </w:rPr>
        <w:t> </w:t>
      </w:r>
      <w:r w:rsidR="00AE2527" w:rsidRPr="009225DA">
        <w:rPr>
          <w:rFonts w:hint="cs"/>
          <w:rtl/>
        </w:rPr>
        <w:t>2</w:t>
      </w:r>
      <w:r w:rsidRPr="009225DA">
        <w:rPr>
          <w:rFonts w:hint="cs"/>
          <w:rtl/>
        </w:rPr>
        <w:t xml:space="preserve">015 شارك السيد دوهيم في "اجتماع بشأن الضحايا والمدافعين عن حقوق الإنسان" بمناسبة </w:t>
      </w:r>
      <w:r w:rsidRPr="009225DA">
        <w:rPr>
          <w:rtl/>
        </w:rPr>
        <w:t xml:space="preserve">الاحتفال باليوم الدولي للحق في معرفة الحقيقة </w:t>
      </w:r>
      <w:r w:rsidR="00AE2527">
        <w:rPr>
          <w:rtl/>
        </w:rPr>
        <w:t>فيما يتعلق</w:t>
      </w:r>
      <w:r w:rsidRPr="009225DA">
        <w:rPr>
          <w:rtl/>
        </w:rPr>
        <w:t xml:space="preserve"> بالانتهاكات الجسيمة لحقوق الإنسان وكرامة الضحايا</w:t>
      </w:r>
      <w:r w:rsidRPr="009225DA">
        <w:rPr>
          <w:rFonts w:hint="cs"/>
          <w:rtl/>
        </w:rPr>
        <w:t>، في سان سلفادور.</w:t>
      </w:r>
    </w:p>
    <w:p w:rsidR="001C6028" w:rsidRDefault="001C6028" w:rsidP="005B4656">
      <w:pPr>
        <w:pStyle w:val="SingleTxt"/>
        <w:rPr>
          <w:rtl/>
        </w:rPr>
      </w:pPr>
      <w:r w:rsidRPr="009225DA">
        <w:rPr>
          <w:rFonts w:hint="cs"/>
          <w:rtl/>
        </w:rPr>
        <w:t>19-</w:t>
      </w:r>
      <w:r w:rsidRPr="009225DA">
        <w:rPr>
          <w:rFonts w:hint="cs"/>
          <w:rtl/>
        </w:rPr>
        <w:tab/>
      </w:r>
      <w:r w:rsidRPr="009225DA">
        <w:rPr>
          <w:rtl/>
        </w:rPr>
        <w:t>وخلال الفترة المشمولة بالتقرير،</w:t>
      </w:r>
      <w:r w:rsidR="00AE2527" w:rsidRPr="009225DA">
        <w:rPr>
          <w:rtl/>
        </w:rPr>
        <w:t xml:space="preserve"> </w:t>
      </w:r>
      <w:r w:rsidRPr="009225DA">
        <w:rPr>
          <w:rFonts w:hint="cs"/>
          <w:rtl/>
        </w:rPr>
        <w:t xml:space="preserve">نفذ </w:t>
      </w:r>
      <w:r w:rsidRPr="009225DA">
        <w:rPr>
          <w:rtl/>
        </w:rPr>
        <w:t>أعضاء الفريق العامل</w:t>
      </w:r>
      <w:r w:rsidR="00AE2527" w:rsidRPr="009225DA">
        <w:rPr>
          <w:rtl/>
        </w:rPr>
        <w:t xml:space="preserve"> </w:t>
      </w:r>
      <w:r w:rsidRPr="009225DA">
        <w:rPr>
          <w:rFonts w:hint="cs"/>
          <w:rtl/>
        </w:rPr>
        <w:t>عدد</w:t>
      </w:r>
      <w:r w:rsidR="009702D2" w:rsidRPr="009225DA">
        <w:rPr>
          <w:rFonts w:hint="cs"/>
          <w:rtl/>
        </w:rPr>
        <w:t>ا</w:t>
      </w:r>
      <w:r w:rsidR="009702D2">
        <w:rPr>
          <w:rFonts w:hint="cs"/>
          <w:rtl/>
        </w:rPr>
        <w:t>ً</w:t>
      </w:r>
      <w:r w:rsidR="009702D2" w:rsidRPr="009225DA">
        <w:rPr>
          <w:rFonts w:hint="cs"/>
          <w:rtl/>
        </w:rPr>
        <w:t xml:space="preserve"> </w:t>
      </w:r>
      <w:r w:rsidRPr="009225DA">
        <w:rPr>
          <w:rtl/>
        </w:rPr>
        <w:t xml:space="preserve">من الأنشطة المرتبطة </w:t>
      </w:r>
      <w:r w:rsidRPr="009225DA">
        <w:rPr>
          <w:rFonts w:hint="cs"/>
          <w:rtl/>
        </w:rPr>
        <w:t>ب</w:t>
      </w:r>
      <w:r w:rsidRPr="009225DA">
        <w:rPr>
          <w:rtl/>
        </w:rPr>
        <w:t xml:space="preserve">الاختفاء القسري، </w:t>
      </w:r>
      <w:r w:rsidRPr="009225DA">
        <w:rPr>
          <w:rFonts w:hint="cs"/>
          <w:rtl/>
        </w:rPr>
        <w:t xml:space="preserve">تضمنت </w:t>
      </w:r>
      <w:r w:rsidRPr="009225DA">
        <w:rPr>
          <w:rtl/>
        </w:rPr>
        <w:t xml:space="preserve">مشاركتهم في </w:t>
      </w:r>
      <w:r w:rsidRPr="009225DA">
        <w:rPr>
          <w:rFonts w:hint="cs"/>
          <w:rtl/>
        </w:rPr>
        <w:t>مؤتمرات ومشاورات و</w:t>
      </w:r>
      <w:r w:rsidRPr="009225DA">
        <w:rPr>
          <w:rtl/>
        </w:rPr>
        <w:t>حلقات دراسية ومناسبات تدريبية وحلقات عمل ومحاضرات</w:t>
      </w:r>
      <w:r w:rsidRPr="009225DA">
        <w:rPr>
          <w:rFonts w:hint="cs"/>
          <w:rtl/>
        </w:rPr>
        <w:t xml:space="preserve"> نظمتها الحكومات و/أو منظمات المجتمع المدني.</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Default="001C6028" w:rsidP="005B465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5B4656">
        <w:rPr>
          <w:rFonts w:hint="cs"/>
          <w:rtl/>
        </w:rPr>
        <w:tab/>
      </w:r>
      <w:bookmarkStart w:id="15" w:name="_Toc349636925"/>
      <w:bookmarkStart w:id="16" w:name="_Toc397006903"/>
      <w:bookmarkStart w:id="17" w:name="_Toc429044381"/>
      <w:r w:rsidRPr="005B4656">
        <w:rPr>
          <w:rtl/>
        </w:rPr>
        <w:t>باء-</w:t>
      </w:r>
      <w:r w:rsidRPr="005B4656">
        <w:rPr>
          <w:rFonts w:hint="cs"/>
          <w:rtl/>
        </w:rPr>
        <w:tab/>
      </w:r>
      <w:r w:rsidRPr="005B4656">
        <w:rPr>
          <w:rtl/>
        </w:rPr>
        <w:t>الاجتماعات</w:t>
      </w:r>
      <w:bookmarkEnd w:id="15"/>
      <w:bookmarkEnd w:id="16"/>
      <w:bookmarkEnd w:id="17"/>
    </w:p>
    <w:p w:rsidR="005B4656" w:rsidRPr="005B4656" w:rsidRDefault="005B4656" w:rsidP="005B4656">
      <w:pPr>
        <w:pStyle w:val="SingleTxt"/>
        <w:spacing w:after="0" w:line="120" w:lineRule="exact"/>
        <w:rPr>
          <w:sz w:val="10"/>
          <w:rtl/>
        </w:rPr>
      </w:pPr>
    </w:p>
    <w:p w:rsidR="001C6028" w:rsidRPr="009225DA" w:rsidRDefault="001C6028" w:rsidP="005B4656">
      <w:pPr>
        <w:pStyle w:val="SingleTxt"/>
        <w:rPr>
          <w:sz w:val="30"/>
          <w:rtl/>
        </w:rPr>
      </w:pPr>
      <w:r w:rsidRPr="009225DA">
        <w:rPr>
          <w:rFonts w:hint="cs"/>
          <w:rtl/>
        </w:rPr>
        <w:t>20-</w:t>
      </w:r>
      <w:r w:rsidRPr="009225DA">
        <w:rPr>
          <w:rFonts w:hint="cs"/>
          <w:rtl/>
        </w:rPr>
        <w:tab/>
        <w:t>خلال الفترة المشمولة بالاستعراض، حضر دورات الفريق العامل ممثلون لحكومات أنغولا، و</w:t>
      </w:r>
      <w:r w:rsidRPr="009225DA">
        <w:rPr>
          <w:rtl/>
        </w:rPr>
        <w:t>الجزائر</w:t>
      </w:r>
      <w:r w:rsidRPr="009225DA">
        <w:rPr>
          <w:rFonts w:hint="cs"/>
          <w:rtl/>
        </w:rPr>
        <w:t>،</w:t>
      </w:r>
      <w:r w:rsidRPr="009225DA">
        <w:rPr>
          <w:rtl/>
        </w:rPr>
        <w:t xml:space="preserve"> و</w:t>
      </w:r>
      <w:r w:rsidR="00AE2527">
        <w:rPr>
          <w:rtl/>
        </w:rPr>
        <w:t>سري لانكا</w:t>
      </w:r>
      <w:r w:rsidRPr="009225DA">
        <w:rPr>
          <w:rFonts w:hint="cs"/>
          <w:rtl/>
        </w:rPr>
        <w:t>،</w:t>
      </w:r>
      <w:r w:rsidRPr="009225DA">
        <w:rPr>
          <w:rtl/>
        </w:rPr>
        <w:t xml:space="preserve"> وطاجيكستان</w:t>
      </w:r>
      <w:r w:rsidRPr="009225DA">
        <w:rPr>
          <w:rFonts w:hint="cs"/>
          <w:rtl/>
        </w:rPr>
        <w:t>،</w:t>
      </w:r>
      <w:r w:rsidRPr="009225DA">
        <w:rPr>
          <w:rtl/>
        </w:rPr>
        <w:t xml:space="preserve"> وقطر</w:t>
      </w:r>
      <w:r w:rsidRPr="009225DA">
        <w:rPr>
          <w:rFonts w:hint="cs"/>
          <w:rtl/>
        </w:rPr>
        <w:t>،</w:t>
      </w:r>
      <w:r w:rsidRPr="009225DA">
        <w:rPr>
          <w:rtl/>
        </w:rPr>
        <w:t xml:space="preserve"> والمغرب</w:t>
      </w:r>
      <w:r w:rsidRPr="009225DA">
        <w:rPr>
          <w:rFonts w:hint="cs"/>
          <w:rtl/>
        </w:rPr>
        <w:t>،</w:t>
      </w:r>
      <w:r w:rsidRPr="009225DA">
        <w:rPr>
          <w:rtl/>
        </w:rPr>
        <w:t xml:space="preserve"> واليابان</w:t>
      </w:r>
      <w:r w:rsidRPr="009225DA">
        <w:rPr>
          <w:rFonts w:hint="cs"/>
          <w:sz w:val="30"/>
          <w:rtl/>
        </w:rPr>
        <w:t xml:space="preserve"> (الدور</w:t>
      </w:r>
      <w:r w:rsidR="00AE2527" w:rsidRPr="009225DA">
        <w:rPr>
          <w:rFonts w:hint="cs"/>
          <w:sz w:val="30"/>
          <w:rtl/>
        </w:rPr>
        <w:t>ة</w:t>
      </w:r>
      <w:r w:rsidR="00AE2527">
        <w:rPr>
          <w:sz w:val="30"/>
          <w:rtl/>
        </w:rPr>
        <w:t> </w:t>
      </w:r>
      <w:r w:rsidR="00AE2527" w:rsidRPr="009225DA">
        <w:rPr>
          <w:rFonts w:hint="cs"/>
          <w:sz w:val="30"/>
          <w:rtl/>
        </w:rPr>
        <w:t>1</w:t>
      </w:r>
      <w:r w:rsidRPr="009225DA">
        <w:rPr>
          <w:rFonts w:hint="cs"/>
          <w:sz w:val="30"/>
          <w:rtl/>
        </w:rPr>
        <w:t>04)؛ والأرجنتين واليابان (الدور</w:t>
      </w:r>
      <w:r w:rsidR="00AE2527" w:rsidRPr="009225DA">
        <w:rPr>
          <w:rFonts w:hint="cs"/>
          <w:sz w:val="30"/>
          <w:rtl/>
        </w:rPr>
        <w:t>ة</w:t>
      </w:r>
      <w:r w:rsidR="00AE2527">
        <w:rPr>
          <w:sz w:val="30"/>
          <w:rtl/>
        </w:rPr>
        <w:t> </w:t>
      </w:r>
      <w:r w:rsidR="00AE2527" w:rsidRPr="009225DA">
        <w:rPr>
          <w:rFonts w:hint="cs"/>
          <w:sz w:val="30"/>
          <w:rtl/>
        </w:rPr>
        <w:t>1</w:t>
      </w:r>
      <w:r w:rsidRPr="009225DA">
        <w:rPr>
          <w:rFonts w:hint="cs"/>
          <w:sz w:val="30"/>
          <w:rtl/>
        </w:rPr>
        <w:t>05)؛ و</w:t>
      </w:r>
      <w:r w:rsidRPr="009225DA">
        <w:rPr>
          <w:sz w:val="30"/>
          <w:rtl/>
        </w:rPr>
        <w:t>بوتان وجمهورية كوريا وغابون واليابان</w:t>
      </w:r>
      <w:r w:rsidRPr="009225DA">
        <w:rPr>
          <w:rFonts w:hint="cs"/>
          <w:sz w:val="30"/>
          <w:rtl/>
        </w:rPr>
        <w:t xml:space="preserve"> (الدور</w:t>
      </w:r>
      <w:r w:rsidR="00AE2527" w:rsidRPr="009225DA">
        <w:rPr>
          <w:rFonts w:hint="cs"/>
          <w:sz w:val="30"/>
          <w:rtl/>
        </w:rPr>
        <w:t>ة</w:t>
      </w:r>
      <w:r w:rsidR="00AE2527">
        <w:rPr>
          <w:sz w:val="30"/>
          <w:rtl/>
        </w:rPr>
        <w:t> </w:t>
      </w:r>
      <w:r w:rsidR="00AE2527" w:rsidRPr="009225DA">
        <w:rPr>
          <w:rFonts w:hint="cs"/>
          <w:sz w:val="30"/>
          <w:rtl/>
        </w:rPr>
        <w:t>1</w:t>
      </w:r>
      <w:r w:rsidRPr="009225DA">
        <w:rPr>
          <w:rFonts w:hint="cs"/>
          <w:sz w:val="30"/>
          <w:rtl/>
        </w:rPr>
        <w:t>06). وعُقِد</w:t>
      </w:r>
      <w:r w:rsidR="00AE2527" w:rsidRPr="009225DA">
        <w:rPr>
          <w:rFonts w:hint="cs"/>
          <w:sz w:val="30"/>
          <w:rtl/>
        </w:rPr>
        <w:t xml:space="preserve"> </w:t>
      </w:r>
      <w:r w:rsidRPr="009225DA">
        <w:rPr>
          <w:rFonts w:hint="cs"/>
          <w:sz w:val="30"/>
          <w:rtl/>
        </w:rPr>
        <w:t>أيضاً</w:t>
      </w:r>
      <w:r w:rsidR="00AE2527" w:rsidRPr="009225DA">
        <w:rPr>
          <w:rFonts w:hint="cs"/>
          <w:sz w:val="30"/>
          <w:rtl/>
        </w:rPr>
        <w:t xml:space="preserve"> </w:t>
      </w:r>
      <w:r w:rsidRPr="009225DA">
        <w:rPr>
          <w:rFonts w:hint="cs"/>
          <w:sz w:val="30"/>
          <w:rtl/>
        </w:rPr>
        <w:t>عدد من الاجتماعات غير الرسمية مع ممثلين لدول مختلفة. ويعرب الفريق العامل عن تقديره لمشاركة تلك الحكومات</w:t>
      </w:r>
      <w:r w:rsidR="00AE2527" w:rsidRPr="009225DA">
        <w:rPr>
          <w:rFonts w:hint="cs"/>
          <w:sz w:val="30"/>
          <w:rtl/>
        </w:rPr>
        <w:t xml:space="preserve"> </w:t>
      </w:r>
      <w:r w:rsidRPr="009225DA">
        <w:rPr>
          <w:rFonts w:hint="cs"/>
          <w:sz w:val="30"/>
          <w:rtl/>
        </w:rPr>
        <w:t>في الاجتماعات المذكورة،</w:t>
      </w:r>
      <w:r w:rsidR="00AE2527" w:rsidRPr="009225DA">
        <w:rPr>
          <w:rFonts w:hint="cs"/>
          <w:sz w:val="30"/>
          <w:rtl/>
        </w:rPr>
        <w:t xml:space="preserve"> </w:t>
      </w:r>
      <w:r w:rsidRPr="009225DA">
        <w:rPr>
          <w:rFonts w:hint="cs"/>
          <w:sz w:val="30"/>
          <w:rtl/>
        </w:rPr>
        <w:t>مؤكد</w:t>
      </w:r>
      <w:r w:rsidR="009702D2" w:rsidRPr="009225DA">
        <w:rPr>
          <w:rFonts w:hint="cs"/>
          <w:sz w:val="30"/>
          <w:rtl/>
        </w:rPr>
        <w:t>ا</w:t>
      </w:r>
      <w:r w:rsidR="009702D2">
        <w:rPr>
          <w:rFonts w:hint="cs"/>
          <w:sz w:val="30"/>
          <w:rtl/>
        </w:rPr>
        <w:t>ً</w:t>
      </w:r>
      <w:r w:rsidR="009702D2" w:rsidRPr="009225DA">
        <w:rPr>
          <w:rFonts w:hint="cs"/>
          <w:sz w:val="30"/>
          <w:rtl/>
        </w:rPr>
        <w:t xml:space="preserve"> </w:t>
      </w:r>
      <w:r w:rsidRPr="009225DA">
        <w:rPr>
          <w:rFonts w:hint="cs"/>
          <w:sz w:val="30"/>
          <w:rtl/>
        </w:rPr>
        <w:t xml:space="preserve">أهمية التعاون والحوار. </w:t>
      </w:r>
    </w:p>
    <w:p w:rsidR="001C6028" w:rsidRDefault="001C6028" w:rsidP="005B4656">
      <w:pPr>
        <w:pStyle w:val="SingleTxt"/>
        <w:rPr>
          <w:rtl/>
        </w:rPr>
      </w:pPr>
      <w:r w:rsidRPr="009225DA">
        <w:rPr>
          <w:rFonts w:hint="cs"/>
          <w:rtl/>
        </w:rPr>
        <w:t>21</w:t>
      </w:r>
      <w:r w:rsidRPr="009225DA">
        <w:rPr>
          <w:rtl/>
        </w:rPr>
        <w:t>-</w:t>
      </w:r>
      <w:r w:rsidRPr="009225DA">
        <w:rPr>
          <w:rFonts w:hint="cs"/>
          <w:rtl/>
        </w:rPr>
        <w:tab/>
        <w:t>و</w:t>
      </w:r>
      <w:r w:rsidRPr="009225DA">
        <w:rPr>
          <w:rtl/>
        </w:rPr>
        <w:t>اجتمع الفريق العامل</w:t>
      </w:r>
      <w:r w:rsidRPr="009225DA">
        <w:rPr>
          <w:rFonts w:hint="cs"/>
          <w:rtl/>
        </w:rPr>
        <w:t xml:space="preserve"> أيضاً</w:t>
      </w:r>
      <w:r w:rsidRPr="009225DA">
        <w:rPr>
          <w:rtl/>
        </w:rPr>
        <w:t xml:space="preserve"> مع اللجنة المعنية ب</w:t>
      </w:r>
      <w:r w:rsidRPr="009225DA">
        <w:rPr>
          <w:rFonts w:hint="cs"/>
          <w:rtl/>
        </w:rPr>
        <w:t xml:space="preserve">حالات </w:t>
      </w:r>
      <w:r w:rsidRPr="009225DA">
        <w:rPr>
          <w:rtl/>
        </w:rPr>
        <w:t>الاختفاء القسري</w:t>
      </w:r>
      <w:r w:rsidRPr="009225DA">
        <w:rPr>
          <w:rFonts w:hint="cs"/>
          <w:rtl/>
        </w:rPr>
        <w:t xml:space="preserve"> خلال دورت</w:t>
      </w:r>
      <w:r w:rsidR="00AE2527" w:rsidRPr="009225DA">
        <w:rPr>
          <w:rFonts w:hint="cs"/>
          <w:rtl/>
        </w:rPr>
        <w:t>ه</w:t>
      </w:r>
      <w:r w:rsidR="00AE2527">
        <w:rPr>
          <w:rtl/>
        </w:rPr>
        <w:t> </w:t>
      </w:r>
      <w:r w:rsidR="00AE2527" w:rsidRPr="009225DA">
        <w:rPr>
          <w:rFonts w:hint="cs"/>
          <w:rtl/>
        </w:rPr>
        <w:t>1</w:t>
      </w:r>
      <w:r w:rsidRPr="009225DA">
        <w:rPr>
          <w:rFonts w:hint="cs"/>
          <w:rtl/>
        </w:rPr>
        <w:t>04</w:t>
      </w:r>
      <w:r w:rsidRPr="009225DA">
        <w:rPr>
          <w:rtl/>
        </w:rPr>
        <w:t>،</w:t>
      </w:r>
      <w:r w:rsidRPr="009225DA">
        <w:rPr>
          <w:rFonts w:hint="cs"/>
          <w:rtl/>
        </w:rPr>
        <w:t xml:space="preserve"> وعقد اجتماعين مع رئيس مجلس حقوق الإنسان خلال الفترة المشمولة بالاستعراض. واجتمع أيضاً بممثلين عن دول من مجموعتي أفريقيا وآسيا الإقليميتين خلال الدورتي</w:t>
      </w:r>
      <w:r w:rsidR="00AE2527" w:rsidRPr="009225DA">
        <w:rPr>
          <w:rFonts w:hint="cs"/>
          <w:rtl/>
        </w:rPr>
        <w:t>ن</w:t>
      </w:r>
      <w:r w:rsidR="00AE2527">
        <w:rPr>
          <w:rtl/>
        </w:rPr>
        <w:t> </w:t>
      </w:r>
      <w:r w:rsidR="00AE2527" w:rsidRPr="009225DA">
        <w:rPr>
          <w:rFonts w:hint="cs"/>
          <w:rtl/>
        </w:rPr>
        <w:t>1</w:t>
      </w:r>
      <w:r w:rsidRPr="009225DA">
        <w:rPr>
          <w:rFonts w:hint="cs"/>
          <w:rtl/>
        </w:rPr>
        <w:t>04 و106،</w:t>
      </w:r>
      <w:r w:rsidR="00AE2527">
        <w:rPr>
          <w:rFonts w:hint="cs"/>
          <w:rtl/>
        </w:rPr>
        <w:t xml:space="preserve"> كما </w:t>
      </w:r>
      <w:r w:rsidRPr="009225DA">
        <w:rPr>
          <w:rFonts w:hint="cs"/>
          <w:rtl/>
        </w:rPr>
        <w:t>اجتمع ب</w:t>
      </w:r>
      <w:r w:rsidRPr="009225DA">
        <w:rPr>
          <w:rtl/>
        </w:rPr>
        <w:t>ممثلين عن منظمات حكومية دولية، و</w:t>
      </w:r>
      <w:r w:rsidRPr="009225DA">
        <w:rPr>
          <w:rFonts w:hint="cs"/>
          <w:rtl/>
        </w:rPr>
        <w:t>مع بعض أقارب المختفين</w:t>
      </w:r>
      <w:r w:rsidR="00AE2527" w:rsidRPr="009225DA">
        <w:rPr>
          <w:rFonts w:hint="cs"/>
          <w:rtl/>
        </w:rPr>
        <w:t xml:space="preserve"> </w:t>
      </w:r>
      <w:r w:rsidRPr="009225DA">
        <w:rPr>
          <w:rFonts w:hint="cs"/>
          <w:rtl/>
        </w:rPr>
        <w:t>ورابطات</w:t>
      </w:r>
      <w:r w:rsidRPr="009225DA">
        <w:rPr>
          <w:rtl/>
        </w:rPr>
        <w:t xml:space="preserve"> لأقارب المختفين </w:t>
      </w:r>
      <w:r w:rsidRPr="009225DA">
        <w:rPr>
          <w:rFonts w:hint="cs"/>
          <w:rtl/>
        </w:rPr>
        <w:t>ومنظمات غير حكومية</w:t>
      </w:r>
      <w:r w:rsidRPr="009225DA">
        <w:rPr>
          <w:rtl/>
        </w:rPr>
        <w:t xml:space="preserve">. </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Default="001C6028" w:rsidP="005B465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bookmarkStart w:id="18" w:name="_Toc349636926"/>
      <w:bookmarkStart w:id="19" w:name="_Toc397006904"/>
      <w:bookmarkStart w:id="20" w:name="_Toc429044382"/>
      <w:r w:rsidRPr="009225DA">
        <w:rPr>
          <w:rtl/>
        </w:rPr>
        <w:t>جيم-</w:t>
      </w:r>
      <w:r w:rsidRPr="009225DA">
        <w:rPr>
          <w:rFonts w:hint="cs"/>
          <w:rtl/>
        </w:rPr>
        <w:tab/>
        <w:t>البلاغات</w:t>
      </w:r>
      <w:bookmarkEnd w:id="18"/>
      <w:bookmarkEnd w:id="19"/>
      <w:bookmarkEnd w:id="20"/>
    </w:p>
    <w:p w:rsidR="005B4656" w:rsidRPr="005B4656" w:rsidRDefault="005B4656" w:rsidP="005B4656">
      <w:pPr>
        <w:pStyle w:val="SingleTxt"/>
        <w:spacing w:after="0" w:line="120" w:lineRule="exact"/>
        <w:rPr>
          <w:sz w:val="10"/>
          <w:rtl/>
        </w:rPr>
      </w:pPr>
    </w:p>
    <w:p w:rsidR="001C6028" w:rsidRPr="009225DA" w:rsidRDefault="001C6028" w:rsidP="005B4656">
      <w:pPr>
        <w:pStyle w:val="SingleTxt"/>
        <w:rPr>
          <w:rtl/>
        </w:rPr>
      </w:pPr>
      <w:r w:rsidRPr="009225DA">
        <w:rPr>
          <w:rFonts w:hint="cs"/>
          <w:rtl/>
        </w:rPr>
        <w:t>22</w:t>
      </w:r>
      <w:r w:rsidRPr="009225DA">
        <w:rPr>
          <w:rtl/>
        </w:rPr>
        <w:t>-</w:t>
      </w:r>
      <w:r w:rsidRPr="009225DA">
        <w:rPr>
          <w:rFonts w:hint="cs"/>
          <w:rtl/>
        </w:rPr>
        <w:tab/>
      </w:r>
      <w:r w:rsidRPr="009225DA">
        <w:rPr>
          <w:rtl/>
        </w:rPr>
        <w:t xml:space="preserve">خلال الفترة المشمولة </w:t>
      </w:r>
      <w:r w:rsidRPr="009225DA">
        <w:rPr>
          <w:rFonts w:hint="cs"/>
          <w:rtl/>
        </w:rPr>
        <w:t>بالتقرير</w:t>
      </w:r>
      <w:r w:rsidRPr="009225DA">
        <w:rPr>
          <w:rtl/>
        </w:rPr>
        <w:t>، أحال الفريق العام</w:t>
      </w:r>
      <w:r w:rsidR="00AE2527" w:rsidRPr="009225DA">
        <w:rPr>
          <w:rtl/>
        </w:rPr>
        <w:t>ل</w:t>
      </w:r>
      <w:r w:rsidR="00AE2527">
        <w:rPr>
          <w:rtl/>
        </w:rPr>
        <w:t> </w:t>
      </w:r>
      <w:r w:rsidR="00AE2527" w:rsidRPr="009225DA">
        <w:rPr>
          <w:rFonts w:hint="cs"/>
          <w:rtl/>
        </w:rPr>
        <w:t>3</w:t>
      </w:r>
      <w:r w:rsidRPr="009225DA">
        <w:rPr>
          <w:rFonts w:hint="cs"/>
          <w:rtl/>
        </w:rPr>
        <w:t>84</w:t>
      </w:r>
      <w:r w:rsidRPr="009225DA">
        <w:rPr>
          <w:rtl/>
        </w:rPr>
        <w:t xml:space="preserve"> </w:t>
      </w:r>
      <w:r w:rsidRPr="009225DA">
        <w:rPr>
          <w:rFonts w:hint="cs"/>
          <w:rtl/>
        </w:rPr>
        <w:t>حالة</w:t>
      </w:r>
      <w:r w:rsidRPr="009225DA">
        <w:rPr>
          <w:rtl/>
        </w:rPr>
        <w:t xml:space="preserve"> جديدة </w:t>
      </w:r>
      <w:r w:rsidRPr="009225DA">
        <w:rPr>
          <w:rFonts w:hint="cs"/>
          <w:rtl/>
        </w:rPr>
        <w:t>من حالات ا</w:t>
      </w:r>
      <w:r w:rsidRPr="009225DA">
        <w:rPr>
          <w:rtl/>
        </w:rPr>
        <w:t>لاختفاء القسري إل</w:t>
      </w:r>
      <w:r w:rsidR="00AE2527" w:rsidRPr="009225DA">
        <w:rPr>
          <w:rtl/>
        </w:rPr>
        <w:t>ى</w:t>
      </w:r>
      <w:r w:rsidR="00AE2527">
        <w:rPr>
          <w:rtl/>
        </w:rPr>
        <w:t> </w:t>
      </w:r>
      <w:r w:rsidR="00AE2527" w:rsidRPr="009225DA">
        <w:rPr>
          <w:rFonts w:hint="cs"/>
          <w:rtl/>
        </w:rPr>
        <w:t>3</w:t>
      </w:r>
      <w:r w:rsidRPr="009225DA">
        <w:rPr>
          <w:rFonts w:hint="cs"/>
          <w:rtl/>
        </w:rPr>
        <w:t>3</w:t>
      </w:r>
      <w:r w:rsidRPr="009225DA">
        <w:rPr>
          <w:rtl/>
        </w:rPr>
        <w:t xml:space="preserve"> </w:t>
      </w:r>
      <w:r w:rsidRPr="009225DA">
        <w:rPr>
          <w:rFonts w:hint="cs"/>
          <w:rtl/>
        </w:rPr>
        <w:t>دولة</w:t>
      </w:r>
      <w:r w:rsidRPr="009225DA">
        <w:rPr>
          <w:rtl/>
        </w:rPr>
        <w:t>.</w:t>
      </w:r>
    </w:p>
    <w:p w:rsidR="001C6028" w:rsidRPr="009225DA" w:rsidRDefault="001C6028" w:rsidP="005B4656">
      <w:pPr>
        <w:pStyle w:val="SingleTxt"/>
        <w:rPr>
          <w:rtl/>
        </w:rPr>
      </w:pPr>
      <w:r w:rsidRPr="009225DA">
        <w:rPr>
          <w:rFonts w:hint="cs"/>
          <w:rtl/>
        </w:rPr>
        <w:t>23</w:t>
      </w:r>
      <w:r w:rsidRPr="009225DA">
        <w:rPr>
          <w:rtl/>
        </w:rPr>
        <w:t>-</w:t>
      </w:r>
      <w:r w:rsidRPr="009225DA">
        <w:rPr>
          <w:rFonts w:hint="cs"/>
          <w:rtl/>
        </w:rPr>
        <w:tab/>
        <w:t>و</w:t>
      </w:r>
      <w:r w:rsidRPr="009225DA">
        <w:rPr>
          <w:rtl/>
        </w:rPr>
        <w:t>أحال الفريق العام</w:t>
      </w:r>
      <w:r w:rsidR="00AE2527" w:rsidRPr="009225DA">
        <w:rPr>
          <w:rtl/>
        </w:rPr>
        <w:t>ل</w:t>
      </w:r>
      <w:r w:rsidR="00AE2527">
        <w:rPr>
          <w:rtl/>
        </w:rPr>
        <w:t> </w:t>
      </w:r>
      <w:r w:rsidR="00AE2527" w:rsidRPr="009225DA">
        <w:rPr>
          <w:rFonts w:hint="cs"/>
          <w:rtl/>
        </w:rPr>
        <w:t>1</w:t>
      </w:r>
      <w:r w:rsidRPr="009225DA">
        <w:rPr>
          <w:rFonts w:hint="cs"/>
          <w:rtl/>
        </w:rPr>
        <w:t>51</w:t>
      </w:r>
      <w:r w:rsidRPr="009225DA">
        <w:rPr>
          <w:rtl/>
        </w:rPr>
        <w:t xml:space="preserve"> </w:t>
      </w:r>
      <w:r w:rsidRPr="009225DA">
        <w:rPr>
          <w:rFonts w:hint="cs"/>
          <w:rtl/>
        </w:rPr>
        <w:t xml:space="preserve">حالة </w:t>
      </w:r>
      <w:r w:rsidRPr="009225DA">
        <w:rPr>
          <w:rtl/>
        </w:rPr>
        <w:t xml:space="preserve">من الحالات المذكورة أعلاه في إطار </w:t>
      </w:r>
      <w:r w:rsidRPr="009225DA">
        <w:rPr>
          <w:rFonts w:hint="cs"/>
          <w:rtl/>
        </w:rPr>
        <w:t>الإجراء</w:t>
      </w:r>
      <w:r w:rsidRPr="009225DA">
        <w:rPr>
          <w:rtl/>
        </w:rPr>
        <w:t xml:space="preserve"> العاجل إلى حكومات الأردن</w:t>
      </w:r>
      <w:r w:rsidRPr="009225DA">
        <w:rPr>
          <w:rFonts w:hint="cs"/>
          <w:rtl/>
        </w:rPr>
        <w:t>،</w:t>
      </w:r>
      <w:r w:rsidRPr="009225DA">
        <w:rPr>
          <w:rtl/>
        </w:rPr>
        <w:t xml:space="preserve"> والإمارات العربية المتحدة</w:t>
      </w:r>
      <w:r w:rsidRPr="009225DA">
        <w:rPr>
          <w:rFonts w:hint="cs"/>
          <w:rtl/>
        </w:rPr>
        <w:t>،</w:t>
      </w:r>
      <w:r w:rsidRPr="009225DA">
        <w:rPr>
          <w:rtl/>
        </w:rPr>
        <w:t xml:space="preserve"> وجمهورية إيران الإسلامية</w:t>
      </w:r>
      <w:r w:rsidRPr="009225DA">
        <w:rPr>
          <w:rFonts w:hint="cs"/>
          <w:rtl/>
        </w:rPr>
        <w:t>،</w:t>
      </w:r>
      <w:r w:rsidRPr="009225DA">
        <w:rPr>
          <w:rtl/>
        </w:rPr>
        <w:t xml:space="preserve"> وباكستان</w:t>
      </w:r>
      <w:r w:rsidRPr="009225DA">
        <w:rPr>
          <w:rFonts w:hint="cs"/>
          <w:rtl/>
        </w:rPr>
        <w:t>،</w:t>
      </w:r>
      <w:r w:rsidRPr="009225DA">
        <w:rPr>
          <w:rtl/>
        </w:rPr>
        <w:t xml:space="preserve"> والبحرين</w:t>
      </w:r>
      <w:r w:rsidRPr="009225DA">
        <w:rPr>
          <w:rFonts w:hint="cs"/>
          <w:rtl/>
        </w:rPr>
        <w:t>،</w:t>
      </w:r>
      <w:r w:rsidRPr="009225DA">
        <w:rPr>
          <w:rtl/>
        </w:rPr>
        <w:t xml:space="preserve"> وبنغلاديش</w:t>
      </w:r>
      <w:r w:rsidRPr="009225DA">
        <w:rPr>
          <w:rFonts w:hint="cs"/>
          <w:rtl/>
        </w:rPr>
        <w:t>،</w:t>
      </w:r>
      <w:r w:rsidRPr="009225DA">
        <w:rPr>
          <w:rtl/>
        </w:rPr>
        <w:t xml:space="preserve"> والجمهورية العربية السورية</w:t>
      </w:r>
      <w:r w:rsidRPr="009225DA">
        <w:rPr>
          <w:rFonts w:hint="cs"/>
          <w:rtl/>
        </w:rPr>
        <w:t>،</w:t>
      </w:r>
      <w:r w:rsidRPr="009225DA">
        <w:rPr>
          <w:rtl/>
        </w:rPr>
        <w:t xml:space="preserve"> وجمهورية الكونغو الديمقراطية</w:t>
      </w:r>
      <w:r w:rsidRPr="009225DA">
        <w:rPr>
          <w:rFonts w:hint="cs"/>
          <w:rtl/>
        </w:rPr>
        <w:t>،</w:t>
      </w:r>
      <w:r w:rsidRPr="009225DA">
        <w:rPr>
          <w:rtl/>
        </w:rPr>
        <w:t xml:space="preserve"> وزمبابوي</w:t>
      </w:r>
      <w:r w:rsidRPr="009225DA">
        <w:rPr>
          <w:rFonts w:hint="cs"/>
          <w:rtl/>
        </w:rPr>
        <w:t>،</w:t>
      </w:r>
      <w:r w:rsidRPr="009225DA">
        <w:rPr>
          <w:rtl/>
        </w:rPr>
        <w:t xml:space="preserve"> وعمان</w:t>
      </w:r>
      <w:r w:rsidRPr="009225DA">
        <w:rPr>
          <w:rFonts w:hint="cs"/>
          <w:rtl/>
        </w:rPr>
        <w:t>،</w:t>
      </w:r>
      <w:r w:rsidRPr="009225DA">
        <w:rPr>
          <w:rtl/>
        </w:rPr>
        <w:t xml:space="preserve"> وغامبيا</w:t>
      </w:r>
      <w:r w:rsidRPr="009225DA">
        <w:rPr>
          <w:rFonts w:hint="cs"/>
          <w:rtl/>
        </w:rPr>
        <w:t>،</w:t>
      </w:r>
      <w:r w:rsidRPr="009225DA">
        <w:rPr>
          <w:rtl/>
        </w:rPr>
        <w:t xml:space="preserve"> وكوبا</w:t>
      </w:r>
      <w:r w:rsidRPr="009225DA">
        <w:rPr>
          <w:rFonts w:hint="cs"/>
          <w:rtl/>
        </w:rPr>
        <w:t>،</w:t>
      </w:r>
      <w:r w:rsidRPr="009225DA">
        <w:rPr>
          <w:rtl/>
        </w:rPr>
        <w:t xml:space="preserve"> وكينيا</w:t>
      </w:r>
      <w:r w:rsidRPr="009225DA">
        <w:rPr>
          <w:rFonts w:hint="cs"/>
          <w:rtl/>
        </w:rPr>
        <w:t>،</w:t>
      </w:r>
      <w:r w:rsidRPr="009225DA">
        <w:rPr>
          <w:rtl/>
        </w:rPr>
        <w:t xml:space="preserve"> ومصر</w:t>
      </w:r>
      <w:r w:rsidRPr="009225DA">
        <w:rPr>
          <w:rFonts w:hint="cs"/>
          <w:rtl/>
        </w:rPr>
        <w:t>،</w:t>
      </w:r>
      <w:r w:rsidRPr="009225DA">
        <w:rPr>
          <w:rtl/>
        </w:rPr>
        <w:t xml:space="preserve"> والمكسيك</w:t>
      </w:r>
      <w:r w:rsidRPr="009225DA">
        <w:rPr>
          <w:rFonts w:hint="cs"/>
          <w:rtl/>
        </w:rPr>
        <w:t>،</w:t>
      </w:r>
      <w:r w:rsidRPr="009225DA">
        <w:rPr>
          <w:rtl/>
        </w:rPr>
        <w:t xml:space="preserve"> وهندوراس. </w:t>
      </w:r>
    </w:p>
    <w:p w:rsidR="001C6028" w:rsidRPr="002A41E5" w:rsidRDefault="001C6028" w:rsidP="005B4656">
      <w:pPr>
        <w:pStyle w:val="SingleTxt"/>
        <w:rPr>
          <w:w w:val="100"/>
          <w:rtl/>
        </w:rPr>
      </w:pPr>
      <w:r w:rsidRPr="002A41E5">
        <w:rPr>
          <w:rFonts w:hint="cs"/>
          <w:w w:val="100"/>
          <w:rtl/>
        </w:rPr>
        <w:t>24</w:t>
      </w:r>
      <w:r w:rsidRPr="002A41E5">
        <w:rPr>
          <w:w w:val="100"/>
          <w:rtl/>
        </w:rPr>
        <w:t>-</w:t>
      </w:r>
      <w:r w:rsidRPr="002A41E5">
        <w:rPr>
          <w:rFonts w:hint="cs"/>
          <w:w w:val="100"/>
          <w:rtl/>
        </w:rPr>
        <w:tab/>
        <w:t>و</w:t>
      </w:r>
      <w:r w:rsidRPr="002A41E5">
        <w:rPr>
          <w:w w:val="100"/>
          <w:rtl/>
        </w:rPr>
        <w:t>أوضح الفريق العامل</w:t>
      </w:r>
      <w:r w:rsidRPr="002A41E5">
        <w:rPr>
          <w:rFonts w:hint="cs"/>
          <w:w w:val="100"/>
          <w:rtl/>
        </w:rPr>
        <w:t xml:space="preserve"> ملابسا</w:t>
      </w:r>
      <w:r w:rsidR="00AE2527" w:rsidRPr="002A41E5">
        <w:rPr>
          <w:rFonts w:hint="cs"/>
          <w:w w:val="100"/>
          <w:rtl/>
        </w:rPr>
        <w:t>ت</w:t>
      </w:r>
      <w:r w:rsidR="00AE2527" w:rsidRPr="002A41E5">
        <w:rPr>
          <w:w w:val="100"/>
          <w:rtl/>
        </w:rPr>
        <w:t> </w:t>
      </w:r>
      <w:r w:rsidR="00AE2527" w:rsidRPr="002A41E5">
        <w:rPr>
          <w:rFonts w:hint="cs"/>
          <w:w w:val="100"/>
          <w:rtl/>
        </w:rPr>
        <w:t>6</w:t>
      </w:r>
      <w:r w:rsidRPr="002A41E5">
        <w:rPr>
          <w:rFonts w:hint="cs"/>
          <w:w w:val="100"/>
          <w:rtl/>
        </w:rPr>
        <w:t>5</w:t>
      </w:r>
      <w:r w:rsidRPr="002A41E5">
        <w:rPr>
          <w:w w:val="100"/>
          <w:rtl/>
        </w:rPr>
        <w:t xml:space="preserve"> حالة</w:t>
      </w:r>
      <w:r w:rsidRPr="002A41E5">
        <w:rPr>
          <w:rFonts w:hint="cs"/>
          <w:w w:val="100"/>
          <w:rtl/>
        </w:rPr>
        <w:t xml:space="preserve"> </w:t>
      </w:r>
      <w:r w:rsidRPr="002A41E5">
        <w:rPr>
          <w:w w:val="100"/>
          <w:rtl/>
        </w:rPr>
        <w:t xml:space="preserve">في الإمارات العربية المتحدة </w:t>
      </w:r>
      <w:r w:rsidRPr="002A41E5">
        <w:rPr>
          <w:rFonts w:hint="cs"/>
          <w:w w:val="100"/>
          <w:rtl/>
        </w:rPr>
        <w:t xml:space="preserve">(2) </w:t>
      </w:r>
      <w:r w:rsidRPr="002A41E5">
        <w:rPr>
          <w:w w:val="100"/>
          <w:rtl/>
        </w:rPr>
        <w:t xml:space="preserve">وأوروغواي </w:t>
      </w:r>
      <w:r w:rsidRPr="002A41E5">
        <w:rPr>
          <w:rFonts w:hint="cs"/>
          <w:w w:val="100"/>
          <w:rtl/>
        </w:rPr>
        <w:t xml:space="preserve">(2) </w:t>
      </w:r>
      <w:r w:rsidRPr="002A41E5">
        <w:rPr>
          <w:w w:val="100"/>
          <w:rtl/>
        </w:rPr>
        <w:t>وباكستان</w:t>
      </w:r>
      <w:r w:rsidRPr="002A41E5">
        <w:rPr>
          <w:rFonts w:hint="cs"/>
          <w:w w:val="100"/>
          <w:rtl/>
        </w:rPr>
        <w:t xml:space="preserve"> (12)</w:t>
      </w:r>
      <w:r w:rsidRPr="002A41E5">
        <w:rPr>
          <w:w w:val="100"/>
          <w:rtl/>
        </w:rPr>
        <w:t xml:space="preserve"> والبحرين</w:t>
      </w:r>
      <w:r w:rsidRPr="002A41E5">
        <w:rPr>
          <w:rFonts w:hint="cs"/>
          <w:w w:val="100"/>
          <w:rtl/>
        </w:rPr>
        <w:t xml:space="preserve"> (1)</w:t>
      </w:r>
      <w:r w:rsidRPr="002A41E5">
        <w:rPr>
          <w:w w:val="100"/>
          <w:rtl/>
        </w:rPr>
        <w:t xml:space="preserve"> وبيرو</w:t>
      </w:r>
      <w:r w:rsidRPr="002A41E5">
        <w:rPr>
          <w:rFonts w:hint="cs"/>
          <w:w w:val="100"/>
          <w:rtl/>
        </w:rPr>
        <w:t xml:space="preserve"> (3)</w:t>
      </w:r>
      <w:r w:rsidRPr="002A41E5">
        <w:rPr>
          <w:w w:val="100"/>
          <w:rtl/>
        </w:rPr>
        <w:t xml:space="preserve"> وتركيا</w:t>
      </w:r>
      <w:r w:rsidRPr="002A41E5">
        <w:rPr>
          <w:rFonts w:hint="cs"/>
          <w:w w:val="100"/>
          <w:rtl/>
        </w:rPr>
        <w:t xml:space="preserve"> (1)</w:t>
      </w:r>
      <w:r w:rsidRPr="002A41E5">
        <w:rPr>
          <w:w w:val="100"/>
          <w:rtl/>
        </w:rPr>
        <w:t xml:space="preserve"> والجزائر</w:t>
      </w:r>
      <w:r w:rsidRPr="002A41E5">
        <w:rPr>
          <w:rFonts w:hint="cs"/>
          <w:w w:val="100"/>
          <w:rtl/>
        </w:rPr>
        <w:t xml:space="preserve"> (1)</w:t>
      </w:r>
      <w:r w:rsidRPr="002A41E5">
        <w:rPr>
          <w:w w:val="100"/>
          <w:rtl/>
        </w:rPr>
        <w:t xml:space="preserve"> والجمهورية العربية السورية </w:t>
      </w:r>
      <w:r w:rsidRPr="002A41E5">
        <w:rPr>
          <w:rFonts w:hint="cs"/>
          <w:w w:val="100"/>
          <w:rtl/>
        </w:rPr>
        <w:t xml:space="preserve">(5) </w:t>
      </w:r>
      <w:r w:rsidRPr="002A41E5">
        <w:rPr>
          <w:w w:val="100"/>
          <w:rtl/>
        </w:rPr>
        <w:t>وجورجيا</w:t>
      </w:r>
      <w:r w:rsidRPr="002A41E5">
        <w:rPr>
          <w:rFonts w:hint="cs"/>
          <w:w w:val="100"/>
          <w:rtl/>
        </w:rPr>
        <w:t xml:space="preserve"> (1)</w:t>
      </w:r>
      <w:r w:rsidRPr="002A41E5">
        <w:rPr>
          <w:w w:val="100"/>
          <w:rtl/>
        </w:rPr>
        <w:t xml:space="preserve"> و</w:t>
      </w:r>
      <w:r w:rsidR="00AE2527" w:rsidRPr="002A41E5">
        <w:rPr>
          <w:w w:val="100"/>
          <w:rtl/>
        </w:rPr>
        <w:t>سري لانكا</w:t>
      </w:r>
      <w:r w:rsidRPr="002A41E5">
        <w:rPr>
          <w:rFonts w:hint="cs"/>
          <w:w w:val="100"/>
          <w:rtl/>
        </w:rPr>
        <w:t xml:space="preserve"> (10)</w:t>
      </w:r>
      <w:r w:rsidRPr="002A41E5">
        <w:rPr>
          <w:w w:val="100"/>
          <w:rtl/>
        </w:rPr>
        <w:t xml:space="preserve"> وشيلي</w:t>
      </w:r>
      <w:r w:rsidRPr="002A41E5">
        <w:rPr>
          <w:rFonts w:hint="cs"/>
          <w:w w:val="100"/>
          <w:rtl/>
        </w:rPr>
        <w:t xml:space="preserve"> (10)</w:t>
      </w:r>
      <w:r w:rsidRPr="002A41E5">
        <w:rPr>
          <w:w w:val="100"/>
          <w:rtl/>
        </w:rPr>
        <w:t xml:space="preserve"> والصين </w:t>
      </w:r>
      <w:r w:rsidRPr="002A41E5">
        <w:rPr>
          <w:rFonts w:hint="cs"/>
          <w:w w:val="100"/>
          <w:rtl/>
        </w:rPr>
        <w:t xml:space="preserve">(1) </w:t>
      </w:r>
      <w:r w:rsidRPr="002A41E5">
        <w:rPr>
          <w:w w:val="100"/>
          <w:rtl/>
        </w:rPr>
        <w:t>وطاجيكستان</w:t>
      </w:r>
      <w:r w:rsidRPr="002A41E5">
        <w:rPr>
          <w:rFonts w:hint="cs"/>
          <w:w w:val="100"/>
          <w:rtl/>
        </w:rPr>
        <w:t xml:space="preserve"> (1)</w:t>
      </w:r>
      <w:r w:rsidRPr="002A41E5">
        <w:rPr>
          <w:w w:val="100"/>
          <w:rtl/>
        </w:rPr>
        <w:t xml:space="preserve"> وعمان </w:t>
      </w:r>
      <w:r w:rsidRPr="002A41E5">
        <w:rPr>
          <w:rFonts w:hint="cs"/>
          <w:w w:val="100"/>
          <w:rtl/>
        </w:rPr>
        <w:t xml:space="preserve">(1) </w:t>
      </w:r>
      <w:r w:rsidRPr="002A41E5">
        <w:rPr>
          <w:w w:val="100"/>
          <w:rtl/>
        </w:rPr>
        <w:t>وغامبيا</w:t>
      </w:r>
      <w:r w:rsidRPr="002A41E5">
        <w:rPr>
          <w:rFonts w:hint="cs"/>
          <w:w w:val="100"/>
          <w:rtl/>
        </w:rPr>
        <w:t xml:space="preserve"> (3)</w:t>
      </w:r>
      <w:r w:rsidRPr="002A41E5">
        <w:rPr>
          <w:w w:val="100"/>
          <w:rtl/>
        </w:rPr>
        <w:t xml:space="preserve"> وغواتيمالا</w:t>
      </w:r>
      <w:r w:rsidRPr="002A41E5">
        <w:rPr>
          <w:rFonts w:hint="cs"/>
          <w:w w:val="100"/>
          <w:rtl/>
        </w:rPr>
        <w:t xml:space="preserve"> (1)</w:t>
      </w:r>
      <w:r w:rsidRPr="002A41E5">
        <w:rPr>
          <w:w w:val="100"/>
          <w:rtl/>
        </w:rPr>
        <w:t xml:space="preserve"> وكوبا</w:t>
      </w:r>
      <w:r w:rsidRPr="002A41E5">
        <w:rPr>
          <w:rFonts w:hint="cs"/>
          <w:w w:val="100"/>
          <w:rtl/>
        </w:rPr>
        <w:t xml:space="preserve"> (1)</w:t>
      </w:r>
      <w:r w:rsidRPr="002A41E5">
        <w:rPr>
          <w:w w:val="100"/>
          <w:rtl/>
        </w:rPr>
        <w:t xml:space="preserve"> ومصر</w:t>
      </w:r>
      <w:r w:rsidRPr="002A41E5">
        <w:rPr>
          <w:rFonts w:hint="cs"/>
          <w:w w:val="100"/>
          <w:rtl/>
        </w:rPr>
        <w:t xml:space="preserve"> (6)</w:t>
      </w:r>
      <w:r w:rsidRPr="002A41E5">
        <w:rPr>
          <w:w w:val="100"/>
          <w:rtl/>
        </w:rPr>
        <w:t xml:space="preserve"> والمملكة العربية السعودية</w:t>
      </w:r>
      <w:r w:rsidRPr="002A41E5">
        <w:rPr>
          <w:rFonts w:hint="cs"/>
          <w:w w:val="100"/>
          <w:rtl/>
        </w:rPr>
        <w:t xml:space="preserve"> (3)</w:t>
      </w:r>
      <w:r w:rsidRPr="002A41E5">
        <w:rPr>
          <w:w w:val="100"/>
          <w:rtl/>
        </w:rPr>
        <w:t>. و</w:t>
      </w:r>
      <w:r w:rsidRPr="002A41E5">
        <w:rPr>
          <w:rFonts w:hint="cs"/>
          <w:w w:val="100"/>
          <w:rtl/>
        </w:rPr>
        <w:t>كشِفت ملابسا</w:t>
      </w:r>
      <w:r w:rsidR="00AE2527" w:rsidRPr="002A41E5">
        <w:rPr>
          <w:rFonts w:hint="cs"/>
          <w:w w:val="100"/>
          <w:rtl/>
        </w:rPr>
        <w:t>ت</w:t>
      </w:r>
      <w:r w:rsidR="00AE2527" w:rsidRPr="002A41E5">
        <w:rPr>
          <w:w w:val="100"/>
          <w:rtl/>
        </w:rPr>
        <w:t> </w:t>
      </w:r>
      <w:r w:rsidR="00AE2527" w:rsidRPr="002A41E5">
        <w:rPr>
          <w:rFonts w:hint="cs"/>
          <w:w w:val="100"/>
          <w:rtl/>
        </w:rPr>
        <w:t>3</w:t>
      </w:r>
      <w:r w:rsidRPr="002A41E5">
        <w:rPr>
          <w:rFonts w:hint="cs"/>
          <w:w w:val="100"/>
          <w:rtl/>
        </w:rPr>
        <w:t xml:space="preserve">2 حالة </w:t>
      </w:r>
      <w:r w:rsidRPr="002A41E5">
        <w:rPr>
          <w:w w:val="100"/>
          <w:rtl/>
        </w:rPr>
        <w:t>من</w:t>
      </w:r>
      <w:r w:rsidR="00AE2527" w:rsidRPr="002A41E5">
        <w:rPr>
          <w:w w:val="100"/>
          <w:rtl/>
        </w:rPr>
        <w:t xml:space="preserve"> </w:t>
      </w:r>
      <w:r w:rsidRPr="002A41E5">
        <w:rPr>
          <w:rFonts w:hint="cs"/>
          <w:w w:val="100"/>
          <w:rtl/>
        </w:rPr>
        <w:t xml:space="preserve">هذه </w:t>
      </w:r>
      <w:r w:rsidRPr="002A41E5">
        <w:rPr>
          <w:w w:val="100"/>
          <w:rtl/>
        </w:rPr>
        <w:t xml:space="preserve">الحالات </w:t>
      </w:r>
      <w:r w:rsidRPr="002A41E5">
        <w:rPr>
          <w:rFonts w:hint="cs"/>
          <w:w w:val="100"/>
          <w:rtl/>
        </w:rPr>
        <w:t>الخمس والستين</w:t>
      </w:r>
      <w:r w:rsidR="00AE2527" w:rsidRPr="002A41E5">
        <w:rPr>
          <w:rFonts w:hint="cs"/>
          <w:w w:val="100"/>
          <w:rtl/>
        </w:rPr>
        <w:t xml:space="preserve"> </w:t>
      </w:r>
      <w:r w:rsidRPr="002A41E5">
        <w:rPr>
          <w:w w:val="100"/>
          <w:rtl/>
        </w:rPr>
        <w:t>على أساس المعلومات المقدمة من الحكومات</w:t>
      </w:r>
      <w:r w:rsidRPr="002A41E5">
        <w:rPr>
          <w:rFonts w:hint="cs"/>
          <w:w w:val="100"/>
          <w:rtl/>
        </w:rPr>
        <w:t>،</w:t>
      </w:r>
      <w:r w:rsidRPr="002A41E5">
        <w:rPr>
          <w:w w:val="100"/>
          <w:rtl/>
        </w:rPr>
        <w:t xml:space="preserve"> </w:t>
      </w:r>
      <w:r w:rsidRPr="002A41E5">
        <w:rPr>
          <w:rFonts w:hint="cs"/>
          <w:w w:val="100"/>
          <w:rtl/>
        </w:rPr>
        <w:t>وملابسا</w:t>
      </w:r>
      <w:r w:rsidR="00AE2527" w:rsidRPr="002A41E5">
        <w:rPr>
          <w:rFonts w:hint="cs"/>
          <w:w w:val="100"/>
          <w:rtl/>
        </w:rPr>
        <w:t>ت</w:t>
      </w:r>
      <w:r w:rsidR="00AE2527" w:rsidRPr="002A41E5">
        <w:rPr>
          <w:w w:val="100"/>
          <w:rtl/>
        </w:rPr>
        <w:t> </w:t>
      </w:r>
      <w:r w:rsidR="00AE2527" w:rsidRPr="002A41E5">
        <w:rPr>
          <w:rFonts w:hint="cs"/>
          <w:w w:val="100"/>
          <w:rtl/>
        </w:rPr>
        <w:t>3</w:t>
      </w:r>
      <w:r w:rsidRPr="002A41E5">
        <w:rPr>
          <w:rFonts w:hint="cs"/>
          <w:w w:val="100"/>
          <w:rtl/>
        </w:rPr>
        <w:t>3</w:t>
      </w:r>
      <w:r w:rsidRPr="002A41E5">
        <w:rPr>
          <w:w w:val="100"/>
          <w:rtl/>
        </w:rPr>
        <w:t xml:space="preserve"> حالة على أساس المعلومات المقدمة من</w:t>
      </w:r>
      <w:r w:rsidRPr="002A41E5">
        <w:rPr>
          <w:rFonts w:hint="cs"/>
          <w:w w:val="100"/>
          <w:rtl/>
        </w:rPr>
        <w:t xml:space="preserve">  </w:t>
      </w:r>
      <w:r w:rsidRPr="002A41E5">
        <w:rPr>
          <w:w w:val="100"/>
          <w:rtl/>
        </w:rPr>
        <w:t>مصادر</w:t>
      </w:r>
      <w:r w:rsidRPr="002A41E5">
        <w:rPr>
          <w:rFonts w:hint="cs"/>
          <w:w w:val="100"/>
          <w:rtl/>
        </w:rPr>
        <w:t xml:space="preserve"> أخرى</w:t>
      </w:r>
      <w:r w:rsidRPr="002A41E5">
        <w:rPr>
          <w:w w:val="100"/>
          <w:rtl/>
        </w:rPr>
        <w:t xml:space="preserve">. </w:t>
      </w:r>
    </w:p>
    <w:p w:rsidR="001C6028" w:rsidRPr="009225DA" w:rsidRDefault="001C6028" w:rsidP="005B4656">
      <w:pPr>
        <w:pStyle w:val="SingleTxt"/>
        <w:rPr>
          <w:spacing w:val="2"/>
          <w:rtl/>
        </w:rPr>
      </w:pPr>
      <w:r w:rsidRPr="009225DA">
        <w:rPr>
          <w:rFonts w:hint="cs"/>
          <w:rtl/>
        </w:rPr>
        <w:t>25-</w:t>
      </w:r>
      <w:r w:rsidRPr="009225DA">
        <w:rPr>
          <w:rFonts w:hint="cs"/>
          <w:rtl/>
        </w:rPr>
        <w:tab/>
        <w:t>وأحال الفريق العام</w:t>
      </w:r>
      <w:r w:rsidR="00AE2527" w:rsidRPr="009225DA">
        <w:rPr>
          <w:rFonts w:hint="cs"/>
          <w:rtl/>
        </w:rPr>
        <w:t>ل</w:t>
      </w:r>
      <w:r w:rsidR="00AE2527">
        <w:rPr>
          <w:rtl/>
        </w:rPr>
        <w:t> </w:t>
      </w:r>
      <w:r w:rsidR="00AE2527" w:rsidRPr="009225DA">
        <w:rPr>
          <w:rFonts w:hint="cs"/>
          <w:rtl/>
        </w:rPr>
        <w:t>1</w:t>
      </w:r>
      <w:r w:rsidRPr="009225DA">
        <w:rPr>
          <w:rFonts w:hint="cs"/>
          <w:rtl/>
        </w:rPr>
        <w:t>3</w:t>
      </w:r>
      <w:r w:rsidR="00AE2527" w:rsidRPr="009225DA">
        <w:rPr>
          <w:rFonts w:hint="cs"/>
          <w:rtl/>
        </w:rPr>
        <w:t xml:space="preserve"> </w:t>
      </w:r>
      <w:r w:rsidRPr="009225DA">
        <w:rPr>
          <w:rFonts w:hint="cs"/>
          <w:rtl/>
        </w:rPr>
        <w:t>بلاغ</w:t>
      </w:r>
      <w:r w:rsidR="009702D2" w:rsidRPr="009225DA">
        <w:rPr>
          <w:rFonts w:hint="cs"/>
          <w:rtl/>
        </w:rPr>
        <w:t>ا</w:t>
      </w:r>
      <w:r w:rsidR="009702D2">
        <w:rPr>
          <w:rFonts w:hint="cs"/>
          <w:rtl/>
        </w:rPr>
        <w:t>ً</w:t>
      </w:r>
      <w:r w:rsidR="009702D2" w:rsidRPr="009225DA">
        <w:rPr>
          <w:rFonts w:hint="cs"/>
          <w:rtl/>
        </w:rPr>
        <w:t xml:space="preserve"> </w:t>
      </w:r>
      <w:r w:rsidRPr="009225DA">
        <w:rPr>
          <w:rFonts w:hint="cs"/>
          <w:rtl/>
        </w:rPr>
        <w:t>بشأن طلب تدخل فوري تتناول ادعاءات</w:t>
      </w:r>
      <w:r w:rsidR="00AE2527" w:rsidRPr="009225DA">
        <w:rPr>
          <w:rFonts w:hint="cs"/>
          <w:rtl/>
        </w:rPr>
        <w:t xml:space="preserve"> </w:t>
      </w:r>
      <w:r w:rsidRPr="009225DA">
        <w:rPr>
          <w:rFonts w:hint="cs"/>
          <w:rtl/>
        </w:rPr>
        <w:t>مضايقات و/أو</w:t>
      </w:r>
      <w:r w:rsidR="00AE2527" w:rsidRPr="009225DA">
        <w:rPr>
          <w:rFonts w:hint="cs"/>
          <w:rtl/>
        </w:rPr>
        <w:t xml:space="preserve"> </w:t>
      </w:r>
      <w:r w:rsidRPr="009225DA">
        <w:rPr>
          <w:rFonts w:hint="cs"/>
          <w:rtl/>
        </w:rPr>
        <w:t>تهديدات</w:t>
      </w:r>
      <w:r w:rsidR="00AE2527" w:rsidRPr="009225DA">
        <w:rPr>
          <w:rFonts w:hint="cs"/>
          <w:rtl/>
        </w:rPr>
        <w:t xml:space="preserve"> </w:t>
      </w:r>
      <w:r w:rsidRPr="009225DA">
        <w:rPr>
          <w:rFonts w:hint="cs"/>
          <w:rtl/>
        </w:rPr>
        <w:t xml:space="preserve">يتعرض لها المدافعون عن حقوق الإنسان وأقارب الأشخاص المختفين في </w:t>
      </w:r>
      <w:r w:rsidRPr="009225DA">
        <w:rPr>
          <w:rtl/>
        </w:rPr>
        <w:t>الاتحاد الروسي و</w:t>
      </w:r>
      <w:r w:rsidR="00AE2527">
        <w:rPr>
          <w:rtl/>
        </w:rPr>
        <w:t>سري لانكا</w:t>
      </w:r>
      <w:r w:rsidRPr="009225DA">
        <w:rPr>
          <w:rtl/>
        </w:rPr>
        <w:t xml:space="preserve"> والسلفادور وكولومبيا والمكسيك والهند وهندوراس</w:t>
      </w:r>
      <w:r w:rsidRPr="009225DA">
        <w:rPr>
          <w:rFonts w:hint="cs"/>
          <w:rtl/>
        </w:rPr>
        <w:t>.</w:t>
      </w:r>
    </w:p>
    <w:p w:rsidR="001C6028" w:rsidRPr="009225DA" w:rsidRDefault="001C6028" w:rsidP="005B4656">
      <w:pPr>
        <w:pStyle w:val="SingleTxt"/>
        <w:rPr>
          <w:spacing w:val="2"/>
          <w:szCs w:val="20"/>
          <w:rtl/>
        </w:rPr>
      </w:pPr>
      <w:r w:rsidRPr="009225DA">
        <w:rPr>
          <w:rFonts w:hint="cs"/>
          <w:spacing w:val="2"/>
          <w:rtl/>
        </w:rPr>
        <w:t>26-</w:t>
      </w:r>
      <w:r w:rsidRPr="009225DA">
        <w:rPr>
          <w:rFonts w:hint="cs"/>
          <w:spacing w:val="2"/>
          <w:rtl/>
        </w:rPr>
        <w:tab/>
      </w:r>
      <w:r w:rsidRPr="009225DA">
        <w:rPr>
          <w:rFonts w:hint="cs"/>
          <w:rtl/>
        </w:rPr>
        <w:t xml:space="preserve">وأحال </w:t>
      </w:r>
      <w:r w:rsidRPr="009225DA">
        <w:rPr>
          <w:rtl/>
        </w:rPr>
        <w:t>الفريق العام</w:t>
      </w:r>
      <w:r w:rsidR="00AE2527" w:rsidRPr="009225DA">
        <w:rPr>
          <w:rtl/>
        </w:rPr>
        <w:t>ل</w:t>
      </w:r>
      <w:r w:rsidR="00AE2527">
        <w:rPr>
          <w:rtl/>
        </w:rPr>
        <w:t> </w:t>
      </w:r>
      <w:r w:rsidR="00AE2527" w:rsidRPr="009225DA">
        <w:rPr>
          <w:rFonts w:hint="cs"/>
          <w:rtl/>
        </w:rPr>
        <w:t>2</w:t>
      </w:r>
      <w:r w:rsidRPr="009225DA">
        <w:rPr>
          <w:rFonts w:hint="cs"/>
          <w:rtl/>
        </w:rPr>
        <w:t xml:space="preserve">1 </w:t>
      </w:r>
      <w:r w:rsidRPr="009225DA">
        <w:rPr>
          <w:rtl/>
        </w:rPr>
        <w:t>نداء</w:t>
      </w:r>
      <w:r w:rsidRPr="009225DA">
        <w:rPr>
          <w:rFonts w:hint="cs"/>
          <w:rtl/>
        </w:rPr>
        <w:t>ً</w:t>
      </w:r>
      <w:r w:rsidRPr="009225DA">
        <w:rPr>
          <w:rtl/>
        </w:rPr>
        <w:t xml:space="preserve"> عاجلا</w:t>
      </w:r>
      <w:r w:rsidRPr="009225DA">
        <w:rPr>
          <w:rFonts w:hint="cs"/>
          <w:rtl/>
        </w:rPr>
        <w:t>ً</w:t>
      </w:r>
      <w:r w:rsidRPr="009225DA">
        <w:rPr>
          <w:rtl/>
        </w:rPr>
        <w:t xml:space="preserve"> بشأن أشخاص </w:t>
      </w:r>
      <w:r w:rsidRPr="009225DA">
        <w:rPr>
          <w:rFonts w:hint="cs"/>
          <w:rtl/>
        </w:rPr>
        <w:t>أُلقي القبض عليهم</w:t>
      </w:r>
      <w:r w:rsidR="00AE2527">
        <w:rPr>
          <w:rFonts w:hint="cs"/>
          <w:rtl/>
        </w:rPr>
        <w:t xml:space="preserve"> أو </w:t>
      </w:r>
      <w:r w:rsidRPr="009225DA">
        <w:rPr>
          <w:rFonts w:hint="cs"/>
          <w:rtl/>
        </w:rPr>
        <w:t>احتجزوا</w:t>
      </w:r>
      <w:r w:rsidR="00AE2527">
        <w:rPr>
          <w:rtl/>
        </w:rPr>
        <w:t xml:space="preserve"> أو </w:t>
      </w:r>
      <w:r w:rsidRPr="009225DA">
        <w:rPr>
          <w:rFonts w:hint="cs"/>
          <w:rtl/>
        </w:rPr>
        <w:t>اختطفوا</w:t>
      </w:r>
      <w:r w:rsidR="00AE2527">
        <w:rPr>
          <w:rFonts w:hint="cs"/>
          <w:rtl/>
        </w:rPr>
        <w:t xml:space="preserve"> أو </w:t>
      </w:r>
      <w:r w:rsidRPr="009225DA">
        <w:rPr>
          <w:rFonts w:hint="cs"/>
          <w:rtl/>
        </w:rPr>
        <w:t>سلبوا حريتهم بشكل آخر</w:t>
      </w:r>
      <w:r w:rsidR="00AE2527">
        <w:rPr>
          <w:rtl/>
        </w:rPr>
        <w:t xml:space="preserve"> أو </w:t>
      </w:r>
      <w:r w:rsidRPr="009225DA">
        <w:rPr>
          <w:rtl/>
        </w:rPr>
        <w:t>أشخاص اختفوا قسراً</w:t>
      </w:r>
      <w:r w:rsidR="00AE2527">
        <w:rPr>
          <w:rtl/>
        </w:rPr>
        <w:t xml:space="preserve"> أو </w:t>
      </w:r>
      <w:r w:rsidRPr="009225DA">
        <w:rPr>
          <w:rtl/>
        </w:rPr>
        <w:t>تعرضوا لخطر الاختفاء في إريتريا وجمهورية إيران الإسلامية وبوروندي والصين والكونغو.</w:t>
      </w:r>
    </w:p>
    <w:p w:rsidR="001C6028" w:rsidRPr="009225DA" w:rsidRDefault="001C6028" w:rsidP="005B4656">
      <w:pPr>
        <w:pStyle w:val="SingleTxt"/>
        <w:rPr>
          <w:b/>
          <w:bCs/>
          <w:rtl/>
        </w:rPr>
      </w:pPr>
      <w:bookmarkStart w:id="21" w:name="_Toc349636927"/>
      <w:r w:rsidRPr="009225DA">
        <w:rPr>
          <w:rFonts w:hint="cs"/>
          <w:rtl/>
        </w:rPr>
        <w:t>27-</w:t>
      </w:r>
      <w:r w:rsidRPr="009225DA">
        <w:rPr>
          <w:rFonts w:hint="cs"/>
          <w:rtl/>
        </w:rPr>
        <w:tab/>
        <w:t xml:space="preserve">وأحال الفريق العامل سبعة ادعاءات عامة إلى حكومات </w:t>
      </w:r>
      <w:r w:rsidRPr="009225DA">
        <w:rPr>
          <w:rtl/>
        </w:rPr>
        <w:t>باراغواي وباكستان والبحرين وجمهورية الكونغو الديمقراطية والسلفادور وكولومبيا وكينيا</w:t>
      </w:r>
      <w:r w:rsidRPr="009225DA">
        <w:rPr>
          <w:rFonts w:hint="cs"/>
          <w:szCs w:val="20"/>
          <w:rtl/>
        </w:rPr>
        <w:t>.</w:t>
      </w:r>
    </w:p>
    <w:p w:rsidR="001C6028" w:rsidRDefault="001C6028" w:rsidP="005B4656">
      <w:pPr>
        <w:pStyle w:val="SingleTxt"/>
        <w:rPr>
          <w:rtl/>
        </w:rPr>
      </w:pPr>
      <w:r w:rsidRPr="009225DA">
        <w:rPr>
          <w:rFonts w:hint="cs"/>
          <w:rtl/>
        </w:rPr>
        <w:t>28-</w:t>
      </w:r>
      <w:r w:rsidRPr="009225DA">
        <w:rPr>
          <w:rFonts w:hint="cs"/>
          <w:rtl/>
        </w:rPr>
        <w:tab/>
        <w:t xml:space="preserve">وأحال الفريق أيضاً ست رسائل أخرى إلى حكومات </w:t>
      </w:r>
      <w:r w:rsidRPr="009225DA">
        <w:rPr>
          <w:rtl/>
        </w:rPr>
        <w:t>إسبانيا وغواتيمالا والمغرب ونيبال والهند</w:t>
      </w:r>
      <w:r w:rsidRPr="009225DA">
        <w:rPr>
          <w:rFonts w:hint="cs"/>
          <w:rtl/>
        </w:rPr>
        <w:t>.</w:t>
      </w:r>
    </w:p>
    <w:p w:rsidR="005B4656" w:rsidRPr="005B4656" w:rsidRDefault="005B4656" w:rsidP="002A41E5">
      <w:pPr>
        <w:pStyle w:val="SingleTxt"/>
        <w:spacing w:after="0" w:line="120" w:lineRule="exact"/>
        <w:rPr>
          <w:sz w:val="10"/>
          <w:rtl/>
        </w:rPr>
      </w:pPr>
    </w:p>
    <w:p w:rsidR="005B4656" w:rsidRPr="005B4656" w:rsidRDefault="005B4656" w:rsidP="002A41E5">
      <w:pPr>
        <w:pStyle w:val="SingleTxt"/>
        <w:spacing w:after="0" w:line="120" w:lineRule="exact"/>
        <w:rPr>
          <w:sz w:val="10"/>
          <w:rtl/>
        </w:rPr>
      </w:pPr>
    </w:p>
    <w:p w:rsidR="001C6028" w:rsidRDefault="001C6028" w:rsidP="002A41E5">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bookmarkStart w:id="22" w:name="_Toc397006905"/>
      <w:bookmarkStart w:id="23" w:name="_Toc429044383"/>
      <w:r w:rsidRPr="009225DA">
        <w:rPr>
          <w:rtl/>
        </w:rPr>
        <w:t>دال-</w:t>
      </w:r>
      <w:r w:rsidRPr="009225DA">
        <w:rPr>
          <w:rFonts w:hint="cs"/>
          <w:rtl/>
        </w:rPr>
        <w:tab/>
      </w:r>
      <w:r w:rsidRPr="009225DA">
        <w:rPr>
          <w:rtl/>
        </w:rPr>
        <w:t>الزيارات القطرية</w:t>
      </w:r>
      <w:bookmarkEnd w:id="21"/>
      <w:bookmarkEnd w:id="22"/>
      <w:bookmarkEnd w:id="23"/>
      <w:r w:rsidRPr="009225DA">
        <w:rPr>
          <w:rtl/>
        </w:rPr>
        <w:t xml:space="preserve"> </w:t>
      </w:r>
    </w:p>
    <w:p w:rsidR="005B4656" w:rsidRPr="005B4656" w:rsidRDefault="005B4656" w:rsidP="002A41E5">
      <w:pPr>
        <w:pStyle w:val="SingleTxt"/>
        <w:keepNext/>
        <w:spacing w:after="0" w:line="120" w:lineRule="exact"/>
        <w:rPr>
          <w:sz w:val="10"/>
          <w:rtl/>
        </w:rPr>
      </w:pPr>
    </w:p>
    <w:p w:rsidR="001C6028" w:rsidRPr="009225DA" w:rsidRDefault="001C6028" w:rsidP="005B4656">
      <w:pPr>
        <w:pStyle w:val="SingleTxt"/>
        <w:rPr>
          <w:rtl/>
        </w:rPr>
      </w:pPr>
      <w:r w:rsidRPr="009225DA">
        <w:rPr>
          <w:rFonts w:hint="cs"/>
          <w:rtl/>
        </w:rPr>
        <w:t>29</w:t>
      </w:r>
      <w:r w:rsidRPr="009225DA">
        <w:rPr>
          <w:rtl/>
        </w:rPr>
        <w:t>-</w:t>
      </w:r>
      <w:r w:rsidRPr="009225DA">
        <w:rPr>
          <w:rFonts w:hint="cs"/>
          <w:rtl/>
        </w:rPr>
        <w:tab/>
        <w:t>زار الفريق العامل،</w:t>
      </w:r>
      <w:r w:rsidR="00AE2527" w:rsidRPr="009225DA">
        <w:rPr>
          <w:rFonts w:hint="cs"/>
          <w:rtl/>
        </w:rPr>
        <w:t xml:space="preserve"> </w:t>
      </w:r>
      <w:r w:rsidRPr="009225DA">
        <w:rPr>
          <w:rFonts w:hint="cs"/>
          <w:rtl/>
        </w:rPr>
        <w:t>ممثل</w:t>
      </w:r>
      <w:r w:rsidR="009702D2" w:rsidRPr="009225DA">
        <w:rPr>
          <w:rFonts w:hint="cs"/>
          <w:rtl/>
        </w:rPr>
        <w:t>ا</w:t>
      </w:r>
      <w:r w:rsidR="009702D2">
        <w:rPr>
          <w:rFonts w:hint="cs"/>
          <w:rtl/>
        </w:rPr>
        <w:t>ً</w:t>
      </w:r>
      <w:r w:rsidR="009702D2" w:rsidRPr="009225DA">
        <w:rPr>
          <w:rFonts w:hint="cs"/>
          <w:rtl/>
        </w:rPr>
        <w:t xml:space="preserve"> </w:t>
      </w:r>
      <w:r w:rsidRPr="009225DA">
        <w:rPr>
          <w:rFonts w:hint="cs"/>
          <w:rtl/>
        </w:rPr>
        <w:t xml:space="preserve">في السيد </w:t>
      </w:r>
      <w:r w:rsidRPr="009225DA">
        <w:rPr>
          <w:rtl/>
        </w:rPr>
        <w:t>دوليتزكي</w:t>
      </w:r>
      <w:r w:rsidRPr="009225DA">
        <w:rPr>
          <w:rFonts w:hint="cs"/>
          <w:rtl/>
        </w:rPr>
        <w:t xml:space="preserve"> والسيدة جُمهُر والسيد الحجي، </w:t>
      </w:r>
      <w:r w:rsidRPr="009225DA">
        <w:rPr>
          <w:rtl/>
        </w:rPr>
        <w:t>الجبل الأسود</w:t>
      </w:r>
      <w:r w:rsidRPr="009225DA">
        <w:rPr>
          <w:rFonts w:hint="cs"/>
          <w:rtl/>
        </w:rPr>
        <w:t>،</w:t>
      </w:r>
      <w:r w:rsidRPr="009225DA">
        <w:rPr>
          <w:rtl/>
        </w:rPr>
        <w:t xml:space="preserve"> وصربيا</w:t>
      </w:r>
      <w:r w:rsidRPr="009225DA">
        <w:rPr>
          <w:rFonts w:hint="cs"/>
          <w:rtl/>
        </w:rPr>
        <w:t>،</w:t>
      </w:r>
      <w:r w:rsidR="00AE2527">
        <w:rPr>
          <w:rFonts w:hint="cs"/>
          <w:rtl/>
        </w:rPr>
        <w:t xml:space="preserve"> بما </w:t>
      </w:r>
      <w:r w:rsidRPr="009225DA">
        <w:rPr>
          <w:rFonts w:hint="cs"/>
          <w:rtl/>
        </w:rPr>
        <w:t xml:space="preserve">فيها </w:t>
      </w:r>
      <w:r w:rsidRPr="009225DA">
        <w:rPr>
          <w:rtl/>
        </w:rPr>
        <w:t>كوسوفو</w:t>
      </w:r>
      <w:r w:rsidRPr="009225DA">
        <w:rPr>
          <w:rFonts w:hint="cs"/>
          <w:rtl/>
        </w:rPr>
        <w:t xml:space="preserve">، </w:t>
      </w:r>
      <w:r w:rsidRPr="009225DA">
        <w:rPr>
          <w:rtl/>
        </w:rPr>
        <w:t>وكرواتيا</w:t>
      </w:r>
      <w:r w:rsidRPr="009225DA">
        <w:rPr>
          <w:rFonts w:hint="cs"/>
          <w:rtl/>
        </w:rPr>
        <w:t>، في الفترة م</w:t>
      </w:r>
      <w:r w:rsidR="00AE2527" w:rsidRPr="009225DA">
        <w:rPr>
          <w:rFonts w:hint="cs"/>
          <w:rtl/>
        </w:rPr>
        <w:t>ن</w:t>
      </w:r>
      <w:r w:rsidR="00AE2527">
        <w:rPr>
          <w:rtl/>
        </w:rPr>
        <w:t> </w:t>
      </w:r>
      <w:r w:rsidR="00AE2527" w:rsidRPr="009225DA">
        <w:rPr>
          <w:rFonts w:hint="cs"/>
          <w:rtl/>
        </w:rPr>
        <w:t>1</w:t>
      </w:r>
      <w:r w:rsidRPr="009225DA">
        <w:rPr>
          <w:rFonts w:hint="cs"/>
          <w:rtl/>
        </w:rPr>
        <w:t>5 إل</w:t>
      </w:r>
      <w:r w:rsidR="00AE2527" w:rsidRPr="009225DA">
        <w:rPr>
          <w:rFonts w:hint="cs"/>
          <w:rtl/>
        </w:rPr>
        <w:t>ى</w:t>
      </w:r>
      <w:r w:rsidR="00AE2527">
        <w:rPr>
          <w:rtl/>
        </w:rPr>
        <w:t> </w:t>
      </w:r>
      <w:r w:rsidR="00AE2527" w:rsidRPr="009225DA">
        <w:rPr>
          <w:rFonts w:hint="cs"/>
          <w:rtl/>
        </w:rPr>
        <w:t>3</w:t>
      </w:r>
      <w:r w:rsidRPr="009225DA">
        <w:rPr>
          <w:rFonts w:hint="cs"/>
          <w:rtl/>
        </w:rPr>
        <w:t>0 حزيران/يوني</w:t>
      </w:r>
      <w:r w:rsidR="00AE2527" w:rsidRPr="009225DA">
        <w:rPr>
          <w:rFonts w:hint="cs"/>
          <w:rtl/>
        </w:rPr>
        <w:t>ه</w:t>
      </w:r>
      <w:r w:rsidR="00AE2527">
        <w:rPr>
          <w:rtl/>
        </w:rPr>
        <w:t> </w:t>
      </w:r>
      <w:r w:rsidR="00AE2527" w:rsidRPr="009225DA">
        <w:rPr>
          <w:rFonts w:hint="cs"/>
          <w:rtl/>
        </w:rPr>
        <w:t>2</w:t>
      </w:r>
      <w:r w:rsidRPr="009225DA">
        <w:rPr>
          <w:rFonts w:hint="cs"/>
          <w:rtl/>
        </w:rPr>
        <w:t>014. وترد تقارير تلك الزيارة في إضافات هذا التقرير (</w:t>
      </w:r>
      <w:r w:rsidRPr="009225DA">
        <w:t>A/HRC/30/38/Add.1</w:t>
      </w:r>
      <w:r w:rsidRPr="009225DA">
        <w:rPr>
          <w:rFonts w:hint="cs"/>
          <w:rtl/>
        </w:rPr>
        <w:t xml:space="preserve"> و</w:t>
      </w:r>
      <w:r w:rsidRPr="009225DA">
        <w:t>Add.2</w:t>
      </w:r>
      <w:r w:rsidRPr="009225DA">
        <w:rPr>
          <w:rFonts w:hint="cs"/>
          <w:rtl/>
        </w:rPr>
        <w:t xml:space="preserve"> و</w:t>
      </w:r>
      <w:r w:rsidRPr="009225DA">
        <w:t>Add.3</w:t>
      </w:r>
      <w:r w:rsidRPr="009225DA">
        <w:rPr>
          <w:rFonts w:hint="cs"/>
          <w:rtl/>
        </w:rPr>
        <w:t xml:space="preserve">). ويتوجه الفريق العامل بالشكر إلى حكومات الجبل الأسود، وصربيا، وكرواتيا على دعوته وعلى </w:t>
      </w:r>
      <w:r w:rsidRPr="009225DA">
        <w:rPr>
          <w:rtl/>
        </w:rPr>
        <w:t>تعاونها معه قبل زيارته</w:t>
      </w:r>
      <w:r w:rsidR="00AE2527" w:rsidRPr="009225DA">
        <w:rPr>
          <w:rtl/>
        </w:rPr>
        <w:t xml:space="preserve"> </w:t>
      </w:r>
      <w:r w:rsidRPr="009225DA">
        <w:rPr>
          <w:rFonts w:hint="cs"/>
          <w:rtl/>
        </w:rPr>
        <w:t>لها</w:t>
      </w:r>
      <w:r w:rsidR="00AE2527">
        <w:rPr>
          <w:rtl/>
        </w:rPr>
        <w:t xml:space="preserve"> وفي </w:t>
      </w:r>
      <w:r w:rsidRPr="009225DA">
        <w:rPr>
          <w:rtl/>
        </w:rPr>
        <w:t>أثنا</w:t>
      </w:r>
      <w:r w:rsidR="000B5DC1" w:rsidRPr="009225DA">
        <w:rPr>
          <w:rFonts w:hint="cs"/>
          <w:rtl/>
        </w:rPr>
        <w:t>ء</w:t>
      </w:r>
      <w:r w:rsidRPr="009225DA">
        <w:rPr>
          <w:rtl/>
        </w:rPr>
        <w:t>ها</w:t>
      </w:r>
      <w:r w:rsidRPr="009225DA">
        <w:rPr>
          <w:rFonts w:hint="cs"/>
          <w:rtl/>
        </w:rPr>
        <w:t xml:space="preserve">. ويشكر أيضاً </w:t>
      </w:r>
      <w:r w:rsidRPr="009225DA">
        <w:rPr>
          <w:rtl/>
        </w:rPr>
        <w:t xml:space="preserve">بعثة الأمم المتحدة للإدارة المؤقتة في كوسوفو </w:t>
      </w:r>
      <w:r w:rsidRPr="009225DA">
        <w:rPr>
          <w:rFonts w:hint="cs"/>
          <w:rtl/>
        </w:rPr>
        <w:t>وسلطات</w:t>
      </w:r>
      <w:r w:rsidRPr="009225DA">
        <w:rPr>
          <w:rtl/>
        </w:rPr>
        <w:t xml:space="preserve"> كوسوفو</w:t>
      </w:r>
      <w:r w:rsidRPr="009225DA">
        <w:rPr>
          <w:rFonts w:hint="cs"/>
          <w:rtl/>
        </w:rPr>
        <w:t xml:space="preserve"> على</w:t>
      </w:r>
      <w:r w:rsidR="00AE2527">
        <w:rPr>
          <w:rFonts w:hint="cs"/>
          <w:rtl/>
        </w:rPr>
        <w:t xml:space="preserve"> ما </w:t>
      </w:r>
      <w:r w:rsidRPr="009225DA">
        <w:rPr>
          <w:rFonts w:hint="cs"/>
          <w:rtl/>
        </w:rPr>
        <w:t>قدمته من مساعدة</w:t>
      </w:r>
      <w:r w:rsidR="00AE2527" w:rsidRPr="009225DA">
        <w:rPr>
          <w:rFonts w:hint="cs"/>
          <w:rtl/>
        </w:rPr>
        <w:t xml:space="preserve"> </w:t>
      </w:r>
      <w:r w:rsidRPr="009225DA">
        <w:rPr>
          <w:rFonts w:hint="cs"/>
          <w:rtl/>
        </w:rPr>
        <w:t>في سياق زيارته إلى كوسوفو.</w:t>
      </w:r>
    </w:p>
    <w:p w:rsidR="001C6028" w:rsidRPr="009225DA" w:rsidRDefault="001C6028" w:rsidP="005B4656">
      <w:pPr>
        <w:pStyle w:val="SingleTxt"/>
        <w:rPr>
          <w:rtl/>
        </w:rPr>
      </w:pPr>
      <w:r w:rsidRPr="009225DA">
        <w:rPr>
          <w:rFonts w:hint="cs"/>
          <w:rtl/>
        </w:rPr>
        <w:t>30-</w:t>
      </w:r>
      <w:r w:rsidRPr="009225DA">
        <w:rPr>
          <w:rFonts w:hint="cs"/>
          <w:rtl/>
        </w:rPr>
        <w:tab/>
        <w:t xml:space="preserve">وبدعوة من حكومة بيرو، </w:t>
      </w:r>
      <w:r w:rsidRPr="009225DA">
        <w:rPr>
          <w:rtl/>
        </w:rPr>
        <w:t xml:space="preserve">زار الفريق العامل </w:t>
      </w:r>
      <w:r w:rsidRPr="009225DA">
        <w:rPr>
          <w:rFonts w:hint="cs"/>
          <w:rtl/>
        </w:rPr>
        <w:t>البلد</w:t>
      </w:r>
      <w:r w:rsidRPr="009225DA">
        <w:rPr>
          <w:rtl/>
        </w:rPr>
        <w:t xml:space="preserve"> في الفترة من</w:t>
      </w:r>
      <w:r w:rsidRPr="009225DA">
        <w:rPr>
          <w:rFonts w:hint="cs"/>
          <w:rtl/>
        </w:rPr>
        <w:t> 1</w:t>
      </w:r>
      <w:r w:rsidRPr="009225DA">
        <w:rPr>
          <w:rtl/>
        </w:rPr>
        <w:t xml:space="preserve"> إل</w:t>
      </w:r>
      <w:r w:rsidR="00AE2527" w:rsidRPr="009225DA">
        <w:rPr>
          <w:rtl/>
        </w:rPr>
        <w:t>ى</w:t>
      </w:r>
      <w:r w:rsidR="00AE2527">
        <w:rPr>
          <w:rtl/>
        </w:rPr>
        <w:t> </w:t>
      </w:r>
      <w:r w:rsidR="00AE2527" w:rsidRPr="009225DA">
        <w:rPr>
          <w:rFonts w:hint="cs"/>
          <w:rtl/>
        </w:rPr>
        <w:t>1</w:t>
      </w:r>
      <w:r w:rsidRPr="009225DA">
        <w:rPr>
          <w:rFonts w:hint="cs"/>
          <w:rtl/>
        </w:rPr>
        <w:t>0</w:t>
      </w:r>
      <w:r w:rsidRPr="009225DA">
        <w:rPr>
          <w:rtl/>
        </w:rPr>
        <w:t xml:space="preserve"> </w:t>
      </w:r>
      <w:r w:rsidRPr="009225DA">
        <w:rPr>
          <w:rFonts w:hint="cs"/>
          <w:rtl/>
        </w:rPr>
        <w:t>حزيران</w:t>
      </w:r>
      <w:r w:rsidRPr="009225DA">
        <w:rPr>
          <w:rtl/>
        </w:rPr>
        <w:t>/</w:t>
      </w:r>
      <w:r w:rsidRPr="009225DA">
        <w:rPr>
          <w:rFonts w:hint="cs"/>
          <w:rtl/>
        </w:rPr>
        <w:t>يوني</w:t>
      </w:r>
      <w:r w:rsidR="00AE2527" w:rsidRPr="009225DA">
        <w:rPr>
          <w:rFonts w:hint="cs"/>
          <w:rtl/>
        </w:rPr>
        <w:t>ه</w:t>
      </w:r>
      <w:r w:rsidR="00AE2527">
        <w:rPr>
          <w:rtl/>
        </w:rPr>
        <w:t> </w:t>
      </w:r>
      <w:r w:rsidR="00AE2527" w:rsidRPr="009225DA">
        <w:rPr>
          <w:rFonts w:hint="cs"/>
          <w:rtl/>
        </w:rPr>
        <w:t>2</w:t>
      </w:r>
      <w:r w:rsidRPr="009225DA">
        <w:rPr>
          <w:rFonts w:hint="cs"/>
          <w:rtl/>
        </w:rPr>
        <w:t>015</w:t>
      </w:r>
      <w:r w:rsidRPr="009225DA">
        <w:rPr>
          <w:rtl/>
        </w:rPr>
        <w:t xml:space="preserve">. </w:t>
      </w:r>
      <w:r w:rsidRPr="009225DA">
        <w:rPr>
          <w:rFonts w:hint="cs"/>
          <w:rtl/>
        </w:rPr>
        <w:t>ويعرب الفريق العامل عن شكره لحكومة بيرو على دعوته وعلى تعاونها معه.</w:t>
      </w:r>
      <w:r w:rsidR="00AE2527">
        <w:rPr>
          <w:rFonts w:hint="cs"/>
          <w:rtl/>
        </w:rPr>
        <w:t xml:space="preserve"> كما </w:t>
      </w:r>
      <w:r w:rsidRPr="009225DA">
        <w:rPr>
          <w:rFonts w:hint="cs"/>
          <w:rtl/>
        </w:rPr>
        <w:t>يعرب عن شكره لحكومات الدول الأخرى التي وجهت إليه دعوات لزيارة بلدانها وهي: حكومتا تركيا، و</w:t>
      </w:r>
      <w:r w:rsidR="00AE2527">
        <w:rPr>
          <w:rFonts w:hint="cs"/>
          <w:rtl/>
        </w:rPr>
        <w:t>سري لانكا</w:t>
      </w:r>
      <w:r w:rsidRPr="009225DA">
        <w:rPr>
          <w:rFonts w:hint="cs"/>
          <w:rtl/>
        </w:rPr>
        <w:t xml:space="preserve"> اللتان دعتا الفريق العامل إلى زيارتهما في</w:t>
      </w:r>
      <w:r w:rsidR="00AE2527">
        <w:rPr>
          <w:rFonts w:hint="cs"/>
          <w:rtl/>
        </w:rPr>
        <w:t xml:space="preserve"> عام </w:t>
      </w:r>
      <w:r w:rsidRPr="009225DA">
        <w:rPr>
          <w:rFonts w:hint="cs"/>
          <w:rtl/>
        </w:rPr>
        <w:t>2015؛ وحكومة ألبانيا التي دعت الفريق العامل إلى زيارتها في</w:t>
      </w:r>
      <w:r w:rsidR="00AE2527">
        <w:rPr>
          <w:rFonts w:hint="cs"/>
          <w:rtl/>
        </w:rPr>
        <w:t xml:space="preserve"> عام </w:t>
      </w:r>
      <w:r w:rsidRPr="009225DA">
        <w:rPr>
          <w:rFonts w:hint="cs"/>
          <w:rtl/>
        </w:rPr>
        <w:t>2016؛ وحكومة السودان التي وجهت دعوة إلى الفريق العامل من حيث المبدأ.</w:t>
      </w:r>
    </w:p>
    <w:p w:rsidR="001C6028" w:rsidRPr="009225DA" w:rsidRDefault="001C6028" w:rsidP="005B4656">
      <w:pPr>
        <w:pStyle w:val="SingleTxt"/>
        <w:rPr>
          <w:szCs w:val="20"/>
          <w:rtl/>
        </w:rPr>
      </w:pPr>
      <w:r w:rsidRPr="009225DA">
        <w:rPr>
          <w:rFonts w:hint="cs"/>
          <w:rtl/>
        </w:rPr>
        <w:t>31-</w:t>
      </w:r>
      <w:r w:rsidRPr="009225DA">
        <w:rPr>
          <w:rFonts w:hint="cs"/>
          <w:rtl/>
        </w:rPr>
        <w:tab/>
        <w:t>وخلال الفترة المشمولة بالتقرير طلب الفريق العامل</w:t>
      </w:r>
      <w:r w:rsidR="00AE2527" w:rsidRPr="009225DA">
        <w:rPr>
          <w:rFonts w:hint="cs"/>
          <w:rtl/>
        </w:rPr>
        <w:t xml:space="preserve"> </w:t>
      </w:r>
      <w:r w:rsidRPr="009225DA">
        <w:rPr>
          <w:rFonts w:hint="cs"/>
          <w:rtl/>
        </w:rPr>
        <w:t>زيارة</w:t>
      </w:r>
      <w:r w:rsidR="00AE2527" w:rsidRPr="009225DA">
        <w:rPr>
          <w:rFonts w:hint="cs"/>
          <w:rtl/>
        </w:rPr>
        <w:t xml:space="preserve"> </w:t>
      </w:r>
      <w:r w:rsidRPr="009225DA">
        <w:rPr>
          <w:rtl/>
        </w:rPr>
        <w:t>ألبانيا</w:t>
      </w:r>
      <w:r w:rsidRPr="009225DA">
        <w:rPr>
          <w:rFonts w:hint="cs"/>
          <w:rtl/>
        </w:rPr>
        <w:t>،</w:t>
      </w:r>
      <w:r w:rsidRPr="009225DA">
        <w:rPr>
          <w:rtl/>
        </w:rPr>
        <w:t xml:space="preserve"> والبحرين</w:t>
      </w:r>
      <w:r w:rsidRPr="009225DA">
        <w:rPr>
          <w:rFonts w:hint="cs"/>
          <w:rtl/>
        </w:rPr>
        <w:t>،</w:t>
      </w:r>
      <w:r w:rsidRPr="009225DA">
        <w:rPr>
          <w:rtl/>
        </w:rPr>
        <w:t xml:space="preserve"> </w:t>
      </w:r>
      <w:r w:rsidRPr="009225DA">
        <w:rPr>
          <w:rFonts w:hint="cs"/>
          <w:rtl/>
        </w:rPr>
        <w:t>و</w:t>
      </w:r>
      <w:r w:rsidRPr="009225DA">
        <w:rPr>
          <w:rtl/>
        </w:rPr>
        <w:t>جمهورية مقدونيا اليوغوسلافية سابقاً</w:t>
      </w:r>
      <w:r w:rsidRPr="009225DA">
        <w:rPr>
          <w:rFonts w:hint="cs"/>
          <w:rtl/>
        </w:rPr>
        <w:t>،</w:t>
      </w:r>
      <w:r w:rsidRPr="009225DA">
        <w:rPr>
          <w:rtl/>
        </w:rPr>
        <w:t xml:space="preserve"> وجنوب أفريقيا</w:t>
      </w:r>
      <w:r w:rsidRPr="009225DA">
        <w:rPr>
          <w:rFonts w:hint="cs"/>
          <w:rtl/>
        </w:rPr>
        <w:t>،</w:t>
      </w:r>
      <w:r w:rsidRPr="009225DA">
        <w:rPr>
          <w:rtl/>
        </w:rPr>
        <w:t xml:space="preserve"> ورواندا</w:t>
      </w:r>
      <w:r w:rsidRPr="009225DA">
        <w:rPr>
          <w:rFonts w:hint="cs"/>
          <w:sz w:val="30"/>
          <w:rtl/>
        </w:rPr>
        <w:t>.</w:t>
      </w:r>
    </w:p>
    <w:p w:rsidR="001C6028" w:rsidRPr="009225DA" w:rsidRDefault="001C6028" w:rsidP="005B4656">
      <w:pPr>
        <w:pStyle w:val="SingleTxt"/>
        <w:rPr>
          <w:rtl/>
        </w:rPr>
      </w:pPr>
      <w:r w:rsidRPr="009225DA">
        <w:rPr>
          <w:rFonts w:hint="cs"/>
          <w:rtl/>
        </w:rPr>
        <w:t>32</w:t>
      </w:r>
      <w:r w:rsidRPr="009225DA">
        <w:rPr>
          <w:rtl/>
        </w:rPr>
        <w:t>-</w:t>
      </w:r>
      <w:r w:rsidRPr="009225DA">
        <w:rPr>
          <w:rFonts w:hint="cs"/>
          <w:rtl/>
        </w:rPr>
        <w:tab/>
        <w:t>وإضافة إلى</w:t>
      </w:r>
      <w:r w:rsidR="00AE2527" w:rsidRPr="009225DA">
        <w:rPr>
          <w:rFonts w:hint="cs"/>
          <w:rtl/>
        </w:rPr>
        <w:t xml:space="preserve"> </w:t>
      </w:r>
      <w:r w:rsidRPr="009225DA">
        <w:rPr>
          <w:rFonts w:hint="cs"/>
          <w:rtl/>
        </w:rPr>
        <w:t>هذه الطلبات الجديدة، طلب الفريق العامل في الماضي زيارة البلدان التالية، لكنه</w:t>
      </w:r>
      <w:r w:rsidR="00AE2527">
        <w:rPr>
          <w:rFonts w:hint="cs"/>
          <w:rtl/>
        </w:rPr>
        <w:t xml:space="preserve"> لم </w:t>
      </w:r>
      <w:r w:rsidRPr="009225DA">
        <w:rPr>
          <w:rFonts w:hint="cs"/>
          <w:rtl/>
        </w:rPr>
        <w:t xml:space="preserve">يتلق رداً إيجابياً بعد: </w:t>
      </w:r>
      <w:r w:rsidRPr="009225DA">
        <w:rPr>
          <w:rtl/>
        </w:rPr>
        <w:t>الاتحاد الروسي</w:t>
      </w:r>
      <w:r w:rsidRPr="009225DA">
        <w:rPr>
          <w:rFonts w:hint="cs"/>
          <w:rtl/>
        </w:rPr>
        <w:t>،</w:t>
      </w:r>
      <w:r w:rsidRPr="009225DA">
        <w:rPr>
          <w:rtl/>
        </w:rPr>
        <w:t xml:space="preserve"> والإمارات العربية المتحدة</w:t>
      </w:r>
      <w:r w:rsidRPr="009225DA">
        <w:rPr>
          <w:rFonts w:hint="cs"/>
          <w:rtl/>
        </w:rPr>
        <w:t>،</w:t>
      </w:r>
      <w:r w:rsidRPr="009225DA">
        <w:rPr>
          <w:rtl/>
        </w:rPr>
        <w:t xml:space="preserve"> وإندونيسيا</w:t>
      </w:r>
      <w:r w:rsidRPr="009225DA">
        <w:rPr>
          <w:rFonts w:hint="cs"/>
          <w:rtl/>
        </w:rPr>
        <w:t>،</w:t>
      </w:r>
      <w:r w:rsidRPr="009225DA">
        <w:rPr>
          <w:rtl/>
        </w:rPr>
        <w:t xml:space="preserve"> وأوزبكستان</w:t>
      </w:r>
      <w:r w:rsidRPr="009225DA">
        <w:rPr>
          <w:rFonts w:hint="cs"/>
          <w:rtl/>
        </w:rPr>
        <w:t>،</w:t>
      </w:r>
      <w:r w:rsidRPr="009225DA">
        <w:rPr>
          <w:rtl/>
        </w:rPr>
        <w:t xml:space="preserve"> وبنغلاديش</w:t>
      </w:r>
      <w:r w:rsidRPr="009225DA">
        <w:rPr>
          <w:rFonts w:hint="cs"/>
          <w:rtl/>
        </w:rPr>
        <w:t>،</w:t>
      </w:r>
      <w:r w:rsidRPr="009225DA">
        <w:rPr>
          <w:rtl/>
        </w:rPr>
        <w:t xml:space="preserve"> وبوروندي</w:t>
      </w:r>
      <w:r w:rsidRPr="009225DA">
        <w:rPr>
          <w:rFonts w:hint="cs"/>
          <w:rtl/>
        </w:rPr>
        <w:t>،</w:t>
      </w:r>
      <w:r w:rsidRPr="009225DA">
        <w:rPr>
          <w:rtl/>
        </w:rPr>
        <w:t xml:space="preserve"> وبيلاروس</w:t>
      </w:r>
      <w:r w:rsidRPr="009225DA">
        <w:rPr>
          <w:rFonts w:hint="cs"/>
          <w:rtl/>
        </w:rPr>
        <w:t>،</w:t>
      </w:r>
      <w:r w:rsidRPr="009225DA">
        <w:rPr>
          <w:rtl/>
        </w:rPr>
        <w:t xml:space="preserve"> وتايلند</w:t>
      </w:r>
      <w:r w:rsidRPr="009225DA">
        <w:rPr>
          <w:rFonts w:hint="cs"/>
          <w:rtl/>
        </w:rPr>
        <w:t>،</w:t>
      </w:r>
      <w:r w:rsidRPr="009225DA">
        <w:rPr>
          <w:rtl/>
        </w:rPr>
        <w:t xml:space="preserve"> والجمهورية العربية السورية</w:t>
      </w:r>
      <w:r w:rsidRPr="009225DA">
        <w:rPr>
          <w:rFonts w:hint="cs"/>
          <w:rtl/>
        </w:rPr>
        <w:t>،</w:t>
      </w:r>
      <w:r w:rsidRPr="009225DA">
        <w:rPr>
          <w:rtl/>
        </w:rPr>
        <w:t xml:space="preserve"> وجنوب السودان</w:t>
      </w:r>
      <w:r w:rsidRPr="009225DA">
        <w:rPr>
          <w:rFonts w:hint="cs"/>
          <w:rtl/>
        </w:rPr>
        <w:t>،</w:t>
      </w:r>
      <w:r w:rsidRPr="009225DA">
        <w:rPr>
          <w:rtl/>
        </w:rPr>
        <w:t xml:space="preserve"> وزمبابوي</w:t>
      </w:r>
      <w:r w:rsidRPr="009225DA">
        <w:rPr>
          <w:rFonts w:hint="cs"/>
          <w:rtl/>
        </w:rPr>
        <w:t>،</w:t>
      </w:r>
      <w:r w:rsidRPr="009225DA">
        <w:rPr>
          <w:rtl/>
        </w:rPr>
        <w:t xml:space="preserve"> والصين</w:t>
      </w:r>
      <w:r w:rsidRPr="009225DA">
        <w:rPr>
          <w:rFonts w:hint="cs"/>
          <w:rtl/>
        </w:rPr>
        <w:t>،</w:t>
      </w:r>
      <w:r w:rsidRPr="009225DA">
        <w:rPr>
          <w:rtl/>
        </w:rPr>
        <w:t xml:space="preserve"> والفلبين</w:t>
      </w:r>
      <w:r w:rsidRPr="009225DA">
        <w:rPr>
          <w:rFonts w:hint="cs"/>
          <w:rtl/>
        </w:rPr>
        <w:t>،</w:t>
      </w:r>
      <w:r w:rsidRPr="009225DA">
        <w:rPr>
          <w:rtl/>
        </w:rPr>
        <w:t xml:space="preserve"> وكينيا</w:t>
      </w:r>
      <w:r w:rsidRPr="009225DA">
        <w:rPr>
          <w:rFonts w:hint="cs"/>
          <w:rtl/>
        </w:rPr>
        <w:t>،</w:t>
      </w:r>
      <w:r w:rsidRPr="009225DA">
        <w:rPr>
          <w:rtl/>
        </w:rPr>
        <w:t xml:space="preserve"> ومصر</w:t>
      </w:r>
      <w:r w:rsidRPr="009225DA">
        <w:rPr>
          <w:rFonts w:hint="cs"/>
          <w:rtl/>
        </w:rPr>
        <w:t>،</w:t>
      </w:r>
      <w:r w:rsidRPr="009225DA">
        <w:rPr>
          <w:rtl/>
        </w:rPr>
        <w:t xml:space="preserve"> ونيبال</w:t>
      </w:r>
      <w:r w:rsidRPr="009225DA">
        <w:rPr>
          <w:rFonts w:hint="cs"/>
          <w:rtl/>
        </w:rPr>
        <w:t>،</w:t>
      </w:r>
      <w:r w:rsidRPr="009225DA">
        <w:rPr>
          <w:rtl/>
        </w:rPr>
        <w:t xml:space="preserve"> ونيكاراغوا</w:t>
      </w:r>
      <w:r w:rsidRPr="009225DA">
        <w:rPr>
          <w:rFonts w:hint="cs"/>
          <w:rtl/>
        </w:rPr>
        <w:t>،</w:t>
      </w:r>
      <w:r w:rsidRPr="009225DA">
        <w:rPr>
          <w:rtl/>
        </w:rPr>
        <w:t xml:space="preserve"> والهند</w:t>
      </w:r>
      <w:r w:rsidRPr="009225DA">
        <w:rPr>
          <w:rFonts w:hint="cs"/>
          <w:rtl/>
        </w:rPr>
        <w:t xml:space="preserve">. </w:t>
      </w:r>
      <w:r w:rsidRPr="009225DA">
        <w:rPr>
          <w:rtl/>
        </w:rPr>
        <w:t>ويدعو الفريق العامل جميع الدول التي تلقت منه طلب</w:t>
      </w:r>
      <w:r w:rsidRPr="009225DA">
        <w:rPr>
          <w:rFonts w:hint="cs"/>
          <w:rtl/>
        </w:rPr>
        <w:t>ات</w:t>
      </w:r>
      <w:r w:rsidR="00AE2527" w:rsidRPr="009225DA">
        <w:rPr>
          <w:rFonts w:hint="cs"/>
          <w:rtl/>
        </w:rPr>
        <w:t xml:space="preserve"> </w:t>
      </w:r>
      <w:r w:rsidRPr="009225DA">
        <w:rPr>
          <w:rtl/>
        </w:rPr>
        <w:t xml:space="preserve">زيارة </w:t>
      </w:r>
      <w:r w:rsidRPr="009225DA">
        <w:rPr>
          <w:rFonts w:hint="cs"/>
          <w:rtl/>
        </w:rPr>
        <w:t xml:space="preserve">إلى الاستجابة </w:t>
      </w:r>
      <w:r w:rsidRPr="009225DA">
        <w:rPr>
          <w:rtl/>
        </w:rPr>
        <w:t>ل</w:t>
      </w:r>
      <w:r w:rsidRPr="009225DA">
        <w:rPr>
          <w:rFonts w:hint="cs"/>
          <w:rtl/>
        </w:rPr>
        <w:t>تلك ا</w:t>
      </w:r>
      <w:r w:rsidRPr="009225DA">
        <w:rPr>
          <w:rtl/>
        </w:rPr>
        <w:t>لطلب</w:t>
      </w:r>
      <w:r w:rsidRPr="009225DA">
        <w:rPr>
          <w:rFonts w:hint="cs"/>
          <w:rtl/>
        </w:rPr>
        <w:t>ات</w:t>
      </w:r>
      <w:r w:rsidRPr="009225DA">
        <w:rPr>
          <w:rtl/>
        </w:rPr>
        <w:t xml:space="preserve"> وفقاً لقرار مجلس حقوق الإنسا</w:t>
      </w:r>
      <w:r w:rsidR="00AE2527" w:rsidRPr="009225DA">
        <w:rPr>
          <w:rtl/>
        </w:rPr>
        <w:t>ن</w:t>
      </w:r>
      <w:r w:rsidR="00AE2527">
        <w:rPr>
          <w:rtl/>
        </w:rPr>
        <w:t> </w:t>
      </w:r>
      <w:r w:rsidR="00AE2527" w:rsidRPr="009225DA">
        <w:rPr>
          <w:rtl/>
        </w:rPr>
        <w:t>2</w:t>
      </w:r>
      <w:r w:rsidRPr="009225DA">
        <w:rPr>
          <w:rtl/>
        </w:rPr>
        <w:t>1/4</w:t>
      </w:r>
      <w:r w:rsidRPr="009225DA">
        <w:rPr>
          <w:rFonts w:hint="cs"/>
          <w:vertAlign w:val="superscript"/>
          <w:rtl/>
        </w:rPr>
        <w:t>(</w:t>
      </w:r>
      <w:r w:rsidRPr="009225DA">
        <w:rPr>
          <w:rStyle w:val="FootnoteReference"/>
          <w:color w:val="auto"/>
          <w:rtl/>
        </w:rPr>
        <w:footnoteReference w:id="2"/>
      </w:r>
      <w:r w:rsidRPr="009225DA">
        <w:rPr>
          <w:rFonts w:hint="cs"/>
          <w:vertAlign w:val="superscript"/>
          <w:rtl/>
        </w:rPr>
        <w:t>)</w:t>
      </w:r>
      <w:r w:rsidRPr="009225DA">
        <w:rPr>
          <w:rtl/>
        </w:rPr>
        <w:t>.</w:t>
      </w:r>
    </w:p>
    <w:p w:rsidR="00CF5F18" w:rsidRDefault="001C6028" w:rsidP="005B4656">
      <w:pPr>
        <w:pStyle w:val="SingleTxt"/>
        <w:rPr>
          <w:rtl/>
        </w:rPr>
      </w:pPr>
      <w:r w:rsidRPr="009225DA">
        <w:rPr>
          <w:rFonts w:hint="cs"/>
          <w:rtl/>
        </w:rPr>
        <w:t>33</w:t>
      </w:r>
      <w:r w:rsidRPr="009225DA">
        <w:rPr>
          <w:rtl/>
        </w:rPr>
        <w:t>-</w:t>
      </w:r>
      <w:r w:rsidRPr="009225DA">
        <w:rPr>
          <w:rFonts w:hint="cs"/>
          <w:rtl/>
        </w:rPr>
        <w:tab/>
        <w:t>و</w:t>
      </w:r>
      <w:r w:rsidRPr="009225DA">
        <w:rPr>
          <w:rtl/>
        </w:rPr>
        <w:t>يود الفريق العامل التذكير بأن جمهورية إيران الإسلامية وافقت على زيار</w:t>
      </w:r>
      <w:r w:rsidRPr="009225DA">
        <w:rPr>
          <w:rFonts w:hint="cs"/>
          <w:rtl/>
        </w:rPr>
        <w:t>ته لها</w:t>
      </w:r>
      <w:r w:rsidR="00AE2527" w:rsidRPr="009225DA">
        <w:rPr>
          <w:rFonts w:hint="cs"/>
          <w:rtl/>
        </w:rPr>
        <w:t xml:space="preserve"> </w:t>
      </w:r>
      <w:r w:rsidRPr="009225DA">
        <w:rPr>
          <w:rtl/>
        </w:rPr>
        <w:t>في</w:t>
      </w:r>
      <w:r w:rsidR="00AE2527">
        <w:rPr>
          <w:rtl/>
        </w:rPr>
        <w:t xml:space="preserve"> عام </w:t>
      </w:r>
      <w:r w:rsidRPr="009225DA">
        <w:rPr>
          <w:rtl/>
        </w:rPr>
        <w:t>2004، وتأجلت الزيارة بناء على طلب الحكومة.</w:t>
      </w:r>
      <w:r w:rsidR="00AE2527" w:rsidRPr="009225DA">
        <w:rPr>
          <w:rtl/>
        </w:rPr>
        <w:t xml:space="preserve"> </w:t>
      </w:r>
      <w:r w:rsidRPr="009225DA">
        <w:rPr>
          <w:rFonts w:hint="cs"/>
          <w:rtl/>
        </w:rPr>
        <w:t>ويناشد </w:t>
      </w:r>
      <w:r w:rsidRPr="009225DA">
        <w:rPr>
          <w:rtl/>
        </w:rPr>
        <w:t>الفريق</w:t>
      </w:r>
      <w:r w:rsidRPr="009225DA">
        <w:rPr>
          <w:rFonts w:hint="cs"/>
          <w:rtl/>
        </w:rPr>
        <w:t xml:space="preserve"> العامل</w:t>
      </w:r>
      <w:r w:rsidRPr="009225DA">
        <w:rPr>
          <w:rtl/>
        </w:rPr>
        <w:t xml:space="preserve"> الحكومة</w:t>
      </w:r>
      <w:r w:rsidR="00AE2527" w:rsidRPr="009225DA">
        <w:rPr>
          <w:rtl/>
        </w:rPr>
        <w:t xml:space="preserve"> </w:t>
      </w:r>
      <w:r w:rsidRPr="009225DA">
        <w:rPr>
          <w:rtl/>
        </w:rPr>
        <w:t>تحديد موعد للزيارة</w:t>
      </w:r>
      <w:r w:rsidRPr="009225DA">
        <w:rPr>
          <w:rFonts w:hint="cs"/>
          <w:rtl/>
        </w:rPr>
        <w:t xml:space="preserve"> المذكورة</w:t>
      </w:r>
      <w:r w:rsidRPr="009225DA">
        <w:rPr>
          <w:rtl/>
        </w:rPr>
        <w:t>.</w:t>
      </w:r>
      <w:r w:rsidRPr="009225DA">
        <w:rPr>
          <w:rFonts w:hint="cs"/>
          <w:rtl/>
        </w:rPr>
        <w:t xml:space="preserve"> وعلى النسق ذاته، يعرب الفريق العامل عن أسفه لعدم تحقق زيارته للجزائر، على الرغم من توجيه دعوة إليه لزيارة البلد في النصف الثاني من</w:t>
      </w:r>
      <w:r w:rsidR="00AE2527">
        <w:rPr>
          <w:rFonts w:hint="cs"/>
          <w:rtl/>
        </w:rPr>
        <w:t xml:space="preserve"> عام </w:t>
      </w:r>
      <w:r w:rsidRPr="009225DA">
        <w:rPr>
          <w:rFonts w:hint="cs"/>
          <w:rtl/>
        </w:rPr>
        <w:t>201</w:t>
      </w:r>
      <w:r w:rsidR="00CF5F18" w:rsidRPr="009225DA">
        <w:rPr>
          <w:rFonts w:hint="cs"/>
          <w:rtl/>
        </w:rPr>
        <w:t>4.</w:t>
      </w:r>
      <w:r w:rsidR="00CF5F18">
        <w:rPr>
          <w:rFonts w:hint="cs"/>
          <w:rtl/>
        </w:rPr>
        <w:t xml:space="preserve"> </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Default="001C6028" w:rsidP="005B465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bookmarkStart w:id="24" w:name="_Toc349636928"/>
      <w:bookmarkStart w:id="25" w:name="_Toc397006906"/>
      <w:bookmarkStart w:id="26" w:name="_Toc429044384"/>
      <w:r w:rsidRPr="009225DA">
        <w:rPr>
          <w:rtl/>
        </w:rPr>
        <w:t>هاء-</w:t>
      </w:r>
      <w:r w:rsidRPr="009225DA">
        <w:rPr>
          <w:rFonts w:hint="cs"/>
          <w:rtl/>
        </w:rPr>
        <w:tab/>
      </w:r>
      <w:r w:rsidRPr="009225DA">
        <w:rPr>
          <w:rtl/>
        </w:rPr>
        <w:t>تقارير المتابعة</w:t>
      </w:r>
      <w:bookmarkEnd w:id="24"/>
      <w:r w:rsidRPr="009225DA">
        <w:rPr>
          <w:rFonts w:hint="cs"/>
          <w:rtl/>
        </w:rPr>
        <w:t xml:space="preserve"> والإجراءات الأخرى</w:t>
      </w:r>
      <w:bookmarkEnd w:id="25"/>
      <w:bookmarkEnd w:id="26"/>
    </w:p>
    <w:p w:rsidR="005B4656" w:rsidRPr="005B4656" w:rsidRDefault="005B4656" w:rsidP="005B4656">
      <w:pPr>
        <w:pStyle w:val="SingleTxt"/>
        <w:spacing w:after="0" w:line="120" w:lineRule="exact"/>
        <w:rPr>
          <w:sz w:val="10"/>
          <w:rtl/>
        </w:rPr>
      </w:pPr>
    </w:p>
    <w:p w:rsidR="001C6028" w:rsidRDefault="001C6028" w:rsidP="005B4656">
      <w:pPr>
        <w:pStyle w:val="SingleTxt"/>
        <w:rPr>
          <w:rtl/>
        </w:rPr>
      </w:pPr>
      <w:r w:rsidRPr="009225DA">
        <w:rPr>
          <w:rFonts w:hint="cs"/>
          <w:rtl/>
        </w:rPr>
        <w:t>34-</w:t>
      </w:r>
      <w:r w:rsidRPr="009225DA">
        <w:rPr>
          <w:rFonts w:hint="cs"/>
          <w:rtl/>
        </w:rPr>
        <w:tab/>
      </w:r>
      <w:r w:rsidRPr="009225DA">
        <w:rPr>
          <w:rtl/>
        </w:rPr>
        <w:t xml:space="preserve">أعد الفريق العامل </w:t>
      </w:r>
      <w:r w:rsidRPr="009225DA">
        <w:rPr>
          <w:rFonts w:hint="cs"/>
          <w:rtl/>
        </w:rPr>
        <w:t xml:space="preserve">تقريري </w:t>
      </w:r>
      <w:r w:rsidRPr="009225DA">
        <w:rPr>
          <w:rtl/>
        </w:rPr>
        <w:t xml:space="preserve">متابعة عن تنفيذ التوصيات </w:t>
      </w:r>
      <w:r w:rsidRPr="009225DA">
        <w:rPr>
          <w:rFonts w:hint="cs"/>
          <w:rtl/>
        </w:rPr>
        <w:t xml:space="preserve">الصادرة عقب </w:t>
      </w:r>
      <w:r w:rsidRPr="009225DA">
        <w:rPr>
          <w:rtl/>
        </w:rPr>
        <w:t>زيارتي</w:t>
      </w:r>
      <w:r w:rsidRPr="009225DA">
        <w:rPr>
          <w:rFonts w:hint="cs"/>
          <w:rtl/>
        </w:rPr>
        <w:t>ه إلى</w:t>
      </w:r>
      <w:r w:rsidRPr="009225DA">
        <w:rPr>
          <w:rtl/>
        </w:rPr>
        <w:t xml:space="preserve"> تيمور - ليشتي والمكسيك. ويرد </w:t>
      </w:r>
      <w:r w:rsidRPr="009225DA">
        <w:rPr>
          <w:rFonts w:hint="cs"/>
          <w:rtl/>
        </w:rPr>
        <w:t xml:space="preserve">تقريرا </w:t>
      </w:r>
      <w:r w:rsidRPr="009225DA">
        <w:rPr>
          <w:rtl/>
        </w:rPr>
        <w:t xml:space="preserve">المتابعة </w:t>
      </w:r>
      <w:r w:rsidRPr="009225DA">
        <w:rPr>
          <w:rFonts w:hint="cs"/>
          <w:rtl/>
        </w:rPr>
        <w:t xml:space="preserve">هذان </w:t>
      </w:r>
      <w:r w:rsidRPr="009225DA">
        <w:rPr>
          <w:rtl/>
        </w:rPr>
        <w:t>في إضافة لهذا التقرير (</w:t>
      </w:r>
      <w:r w:rsidRPr="009225DA">
        <w:t>A/HRC/30/38/Add.4</w:t>
      </w:r>
      <w:r w:rsidRPr="009225DA">
        <w:rPr>
          <w:rtl/>
        </w:rPr>
        <w:t xml:space="preserve">). </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Default="001C6028" w:rsidP="00736851">
      <w:pPr>
        <w:pStyle w:val="H1"/>
        <w:pageBreakBefore/>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rPr>
          <w:rtl/>
        </w:rPr>
      </w:pPr>
      <w:r w:rsidRPr="009225DA">
        <w:rPr>
          <w:rFonts w:hint="cs"/>
          <w:rtl/>
        </w:rPr>
        <w:tab/>
      </w:r>
      <w:bookmarkStart w:id="27" w:name="_Toc349636929"/>
      <w:bookmarkStart w:id="28" w:name="_Toc397006907"/>
      <w:bookmarkStart w:id="29" w:name="_Toc429044385"/>
      <w:r w:rsidRPr="009225DA">
        <w:rPr>
          <w:rtl/>
        </w:rPr>
        <w:t>واو-</w:t>
      </w:r>
      <w:r w:rsidRPr="009225DA">
        <w:rPr>
          <w:rFonts w:hint="cs"/>
          <w:rtl/>
        </w:rPr>
        <w:tab/>
      </w:r>
      <w:r w:rsidRPr="009225DA">
        <w:rPr>
          <w:rtl/>
        </w:rPr>
        <w:t>النشرات والبيانات الصحفية</w:t>
      </w:r>
      <w:bookmarkEnd w:id="27"/>
      <w:bookmarkEnd w:id="28"/>
      <w:bookmarkEnd w:id="29"/>
    </w:p>
    <w:p w:rsidR="005B4656" w:rsidRPr="005B4656" w:rsidRDefault="005B4656" w:rsidP="005B4656">
      <w:pPr>
        <w:pStyle w:val="SingleTxt"/>
        <w:spacing w:after="0" w:line="120" w:lineRule="exact"/>
        <w:rPr>
          <w:sz w:val="10"/>
          <w:rtl/>
        </w:rPr>
      </w:pPr>
    </w:p>
    <w:p w:rsidR="001C6028" w:rsidRPr="009225DA" w:rsidRDefault="001C6028" w:rsidP="005B4656">
      <w:pPr>
        <w:pStyle w:val="SingleTxt"/>
        <w:rPr>
          <w:rtl/>
        </w:rPr>
      </w:pPr>
      <w:r w:rsidRPr="009225DA">
        <w:rPr>
          <w:rFonts w:hint="cs"/>
          <w:rtl/>
        </w:rPr>
        <w:t>35</w:t>
      </w:r>
      <w:r w:rsidRPr="009225DA">
        <w:rPr>
          <w:rtl/>
        </w:rPr>
        <w:t>-</w:t>
      </w:r>
      <w:r w:rsidRPr="009225DA">
        <w:rPr>
          <w:rFonts w:hint="cs"/>
          <w:rtl/>
        </w:rPr>
        <w:tab/>
      </w:r>
      <w:r w:rsidRPr="009225DA">
        <w:rPr>
          <w:rtl/>
        </w:rPr>
        <w:t>ف</w:t>
      </w:r>
      <w:r w:rsidR="00AE2527" w:rsidRPr="009225DA">
        <w:rPr>
          <w:rtl/>
        </w:rPr>
        <w:t>ي</w:t>
      </w:r>
      <w:r w:rsidR="00AE2527">
        <w:rPr>
          <w:rtl/>
        </w:rPr>
        <w:t> </w:t>
      </w:r>
      <w:r w:rsidR="00AE2527" w:rsidRPr="009225DA">
        <w:rPr>
          <w:rFonts w:hint="cs"/>
          <w:rtl/>
        </w:rPr>
        <w:t>3</w:t>
      </w:r>
      <w:r w:rsidRPr="009225DA">
        <w:rPr>
          <w:rFonts w:hint="cs"/>
          <w:rtl/>
        </w:rPr>
        <w:t>0 أيار/ماي</w:t>
      </w:r>
      <w:r w:rsidR="00AE2527" w:rsidRPr="009225DA">
        <w:rPr>
          <w:rFonts w:hint="cs"/>
          <w:rtl/>
        </w:rPr>
        <w:t>و</w:t>
      </w:r>
      <w:r w:rsidR="00AE2527">
        <w:rPr>
          <w:rtl/>
        </w:rPr>
        <w:t> </w:t>
      </w:r>
      <w:r w:rsidR="00AE2527" w:rsidRPr="009225DA">
        <w:rPr>
          <w:rFonts w:hint="cs"/>
          <w:rtl/>
        </w:rPr>
        <w:t>2</w:t>
      </w:r>
      <w:r w:rsidRPr="009225DA">
        <w:rPr>
          <w:rFonts w:hint="cs"/>
          <w:rtl/>
        </w:rPr>
        <w:t>014</w:t>
      </w:r>
      <w:r w:rsidRPr="009225DA">
        <w:rPr>
          <w:rtl/>
        </w:rPr>
        <w:t>، أصدر الفريق العامل</w:t>
      </w:r>
      <w:r w:rsidRPr="009225DA">
        <w:rPr>
          <w:rFonts w:hint="cs"/>
          <w:rtl/>
        </w:rPr>
        <w:t xml:space="preserve"> بياناً</w:t>
      </w:r>
      <w:r w:rsidRPr="009225DA">
        <w:rPr>
          <w:rtl/>
        </w:rPr>
        <w:t xml:space="preserve"> </w:t>
      </w:r>
      <w:r w:rsidRPr="009225DA">
        <w:rPr>
          <w:rFonts w:hint="cs"/>
          <w:rtl/>
        </w:rPr>
        <w:t xml:space="preserve">صحفياً، </w:t>
      </w:r>
      <w:r w:rsidRPr="009225DA">
        <w:rPr>
          <w:rtl/>
        </w:rPr>
        <w:t>بالاشتراك مع أصحاب ولايات أخرى في إطار الإجراءات الخاصة</w:t>
      </w:r>
      <w:r w:rsidRPr="009225DA">
        <w:rPr>
          <w:rFonts w:hint="cs"/>
          <w:rtl/>
        </w:rPr>
        <w:t>، يؤ</w:t>
      </w:r>
      <w:r w:rsidRPr="009225DA">
        <w:rPr>
          <w:rtl/>
        </w:rPr>
        <w:t>كد</w:t>
      </w:r>
      <w:r w:rsidRPr="009225DA">
        <w:rPr>
          <w:rFonts w:hint="cs"/>
          <w:rtl/>
        </w:rPr>
        <w:t xml:space="preserve"> فيه</w:t>
      </w:r>
      <w:r w:rsidRPr="009225DA">
        <w:rPr>
          <w:rtl/>
        </w:rPr>
        <w:t xml:space="preserve"> أن قرار مجلس الأمن بعدم إحالة الحالة في الجمهورية العربية السورية إلى المحكمة الجنائية الدولية ترك الباب مفتوحاً على مصراعيه ل</w:t>
      </w:r>
      <w:r w:rsidRPr="009225DA">
        <w:rPr>
          <w:rFonts w:hint="cs"/>
          <w:rtl/>
        </w:rPr>
        <w:t xml:space="preserve">ارتكاب </w:t>
      </w:r>
      <w:r w:rsidRPr="009225DA">
        <w:rPr>
          <w:rtl/>
        </w:rPr>
        <w:t>فظاعات جديدة في</w:t>
      </w:r>
      <w:r w:rsidRPr="009225DA">
        <w:rPr>
          <w:rFonts w:hint="cs"/>
          <w:rtl/>
        </w:rPr>
        <w:t xml:space="preserve"> سياق</w:t>
      </w:r>
      <w:r w:rsidRPr="009225DA">
        <w:rPr>
          <w:rtl/>
        </w:rPr>
        <w:t xml:space="preserve"> النزاع الدائر</w:t>
      </w:r>
      <w:r w:rsidRPr="009225DA">
        <w:rPr>
          <w:rFonts w:hint="cs"/>
          <w:vertAlign w:val="superscript"/>
          <w:rtl/>
        </w:rPr>
        <w:t>(</w:t>
      </w:r>
      <w:r w:rsidRPr="009225DA">
        <w:rPr>
          <w:rStyle w:val="FootnoteReference"/>
          <w:color w:val="auto"/>
          <w:rtl/>
        </w:rPr>
        <w:footnoteReference w:id="3"/>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36</w:t>
      </w:r>
      <w:r w:rsidRPr="009225DA">
        <w:rPr>
          <w:rtl/>
        </w:rPr>
        <w:t>-</w:t>
      </w:r>
      <w:r w:rsidRPr="009225DA">
        <w:rPr>
          <w:rFonts w:hint="cs"/>
          <w:rtl/>
        </w:rPr>
        <w:tab/>
        <w:t>وف</w:t>
      </w:r>
      <w:r w:rsidR="00AE2527" w:rsidRPr="009225DA">
        <w:rPr>
          <w:rFonts w:hint="cs"/>
          <w:rtl/>
        </w:rPr>
        <w:t>ي</w:t>
      </w:r>
      <w:r w:rsidR="00AE2527">
        <w:rPr>
          <w:rtl/>
        </w:rPr>
        <w:t> </w:t>
      </w:r>
      <w:r w:rsidR="00AE2527" w:rsidRPr="009225DA">
        <w:rPr>
          <w:rFonts w:hint="cs"/>
          <w:rtl/>
        </w:rPr>
        <w:t>1</w:t>
      </w:r>
      <w:r w:rsidRPr="009225DA">
        <w:rPr>
          <w:rFonts w:hint="cs"/>
          <w:rtl/>
        </w:rPr>
        <w:t>3 حزيران/يوني</w:t>
      </w:r>
      <w:r w:rsidR="00AE2527" w:rsidRPr="009225DA">
        <w:rPr>
          <w:rFonts w:hint="cs"/>
          <w:rtl/>
        </w:rPr>
        <w:t>ه</w:t>
      </w:r>
      <w:r w:rsidR="00AE2527">
        <w:rPr>
          <w:rtl/>
        </w:rPr>
        <w:t> </w:t>
      </w:r>
      <w:r w:rsidR="00AE2527" w:rsidRPr="009225DA">
        <w:rPr>
          <w:rFonts w:hint="cs"/>
          <w:rtl/>
        </w:rPr>
        <w:t>2</w:t>
      </w:r>
      <w:r w:rsidRPr="009225DA">
        <w:rPr>
          <w:rFonts w:hint="cs"/>
          <w:rtl/>
        </w:rPr>
        <w:t xml:space="preserve">014، أصدر الفريق العامل نشرة صحفية، </w:t>
      </w:r>
      <w:r w:rsidRPr="009225DA">
        <w:rPr>
          <w:rtl/>
        </w:rPr>
        <w:t>بالاشتراك مع أصحاب ولايات أخرى في إطار الإجراءات الخاصة</w:t>
      </w:r>
      <w:r w:rsidRPr="009225DA">
        <w:rPr>
          <w:rFonts w:hint="cs"/>
          <w:rtl/>
        </w:rPr>
        <w:t xml:space="preserve">، حث فيها سلطات تايلند </w:t>
      </w:r>
      <w:r w:rsidRPr="009225DA">
        <w:rPr>
          <w:rtl/>
        </w:rPr>
        <w:t>على الرجوع عن</w:t>
      </w:r>
      <w:r w:rsidRPr="009225DA">
        <w:rPr>
          <w:rFonts w:hint="cs"/>
          <w:rtl/>
        </w:rPr>
        <w:t xml:space="preserve"> جميع</w:t>
      </w:r>
      <w:r w:rsidRPr="009225DA">
        <w:rPr>
          <w:rtl/>
        </w:rPr>
        <w:t xml:space="preserve"> التدابير التي تؤثر </w:t>
      </w:r>
      <w:r w:rsidRPr="009225DA">
        <w:rPr>
          <w:rFonts w:hint="cs"/>
          <w:rtl/>
        </w:rPr>
        <w:t>في</w:t>
      </w:r>
      <w:r w:rsidRPr="009225DA">
        <w:rPr>
          <w:rtl/>
        </w:rPr>
        <w:t xml:space="preserve"> الحقوق الأساسية وإعادة الحكم الديمقراطي في البلد، وشدد فيها على أنه</w:t>
      </w:r>
      <w:r w:rsidR="00AE2527" w:rsidRPr="009225DA">
        <w:rPr>
          <w:rtl/>
        </w:rPr>
        <w:t xml:space="preserve"> </w:t>
      </w:r>
      <w:r w:rsidRPr="009225DA">
        <w:rPr>
          <w:rFonts w:hint="cs"/>
          <w:rtl/>
        </w:rPr>
        <w:t>يتعذر</w:t>
      </w:r>
      <w:r w:rsidRPr="009225DA">
        <w:rPr>
          <w:rtl/>
        </w:rPr>
        <w:t xml:space="preserve"> تحقيق الاستقرار والمصالحة في تايلند إذا أهملت ضمانات حقوق الإنسان</w:t>
      </w:r>
      <w:r w:rsidRPr="009225DA">
        <w:rPr>
          <w:rFonts w:hint="cs"/>
          <w:vertAlign w:val="superscript"/>
          <w:rtl/>
        </w:rPr>
        <w:t>(</w:t>
      </w:r>
      <w:r w:rsidRPr="009225DA">
        <w:rPr>
          <w:rStyle w:val="FootnoteReference"/>
          <w:color w:val="auto"/>
          <w:rtl/>
        </w:rPr>
        <w:footnoteReference w:id="4"/>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37-</w:t>
      </w:r>
      <w:r w:rsidRPr="009225DA">
        <w:rPr>
          <w:rFonts w:hint="cs"/>
          <w:rtl/>
        </w:rPr>
        <w:tab/>
        <w:t>وف</w:t>
      </w:r>
      <w:r w:rsidR="00AE2527" w:rsidRPr="009225DA">
        <w:rPr>
          <w:rFonts w:hint="cs"/>
          <w:rtl/>
        </w:rPr>
        <w:t>ي</w:t>
      </w:r>
      <w:r w:rsidR="00AE2527">
        <w:rPr>
          <w:rtl/>
        </w:rPr>
        <w:t> </w:t>
      </w:r>
      <w:r w:rsidR="00AE2527" w:rsidRPr="009225DA">
        <w:rPr>
          <w:rFonts w:hint="cs"/>
          <w:rtl/>
        </w:rPr>
        <w:t>4</w:t>
      </w:r>
      <w:r w:rsidRPr="009225DA">
        <w:rPr>
          <w:rFonts w:hint="cs"/>
          <w:rtl/>
        </w:rPr>
        <w:t xml:space="preserve"> تموز/يولي</w:t>
      </w:r>
      <w:r w:rsidR="00AE2527" w:rsidRPr="009225DA">
        <w:rPr>
          <w:rFonts w:hint="cs"/>
          <w:rtl/>
        </w:rPr>
        <w:t>ه</w:t>
      </w:r>
      <w:r w:rsidR="00AE2527">
        <w:rPr>
          <w:rtl/>
        </w:rPr>
        <w:t> </w:t>
      </w:r>
      <w:r w:rsidR="00AE2527" w:rsidRPr="009225DA">
        <w:rPr>
          <w:rFonts w:hint="cs"/>
          <w:rtl/>
        </w:rPr>
        <w:t>2</w:t>
      </w:r>
      <w:r w:rsidRPr="009225DA">
        <w:rPr>
          <w:rFonts w:hint="cs"/>
          <w:rtl/>
        </w:rPr>
        <w:t xml:space="preserve">014، أصدر الفريق العامل نشرة صحفية، </w:t>
      </w:r>
      <w:r w:rsidRPr="009225DA">
        <w:rPr>
          <w:rtl/>
        </w:rPr>
        <w:t>بالاشتراك مع أصحاب ولايات أخرى في إطار الإجراءات الخاصة</w:t>
      </w:r>
      <w:r w:rsidRPr="009225DA">
        <w:rPr>
          <w:rFonts w:hint="cs"/>
          <w:rtl/>
        </w:rPr>
        <w:t>، ناشد فيها حكومة نيبال</w:t>
      </w:r>
      <w:r w:rsidR="00AE2527" w:rsidRPr="009225DA">
        <w:rPr>
          <w:rFonts w:hint="cs"/>
          <w:rtl/>
        </w:rPr>
        <w:t xml:space="preserve"> </w:t>
      </w:r>
      <w:r w:rsidRPr="009225DA">
        <w:rPr>
          <w:rtl/>
        </w:rPr>
        <w:t>تعديل تشريعاتها الجديدة التي تسمح بالعفو في حالات الانتهاكات الخطيرة لحقوق الإنسان والقانون الإنساني الدولي</w:t>
      </w:r>
      <w:r w:rsidRPr="009225DA">
        <w:rPr>
          <w:rFonts w:hint="cs"/>
          <w:vertAlign w:val="superscript"/>
          <w:rtl/>
        </w:rPr>
        <w:t>(</w:t>
      </w:r>
      <w:r w:rsidRPr="009225DA">
        <w:rPr>
          <w:rStyle w:val="FootnoteReference"/>
          <w:color w:val="auto"/>
          <w:rtl/>
        </w:rPr>
        <w:footnoteReference w:id="5"/>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38-</w:t>
      </w:r>
      <w:r w:rsidRPr="009225DA">
        <w:rPr>
          <w:rFonts w:hint="cs"/>
          <w:rtl/>
        </w:rPr>
        <w:tab/>
        <w:t>وف</w:t>
      </w:r>
      <w:r w:rsidR="00AE2527" w:rsidRPr="009225DA">
        <w:rPr>
          <w:rFonts w:hint="cs"/>
          <w:rtl/>
        </w:rPr>
        <w:t>ي</w:t>
      </w:r>
      <w:r w:rsidR="00AE2527">
        <w:rPr>
          <w:rtl/>
        </w:rPr>
        <w:t> </w:t>
      </w:r>
      <w:r w:rsidR="00AE2527" w:rsidRPr="009225DA">
        <w:rPr>
          <w:rFonts w:hint="cs"/>
          <w:rtl/>
        </w:rPr>
        <w:t>1</w:t>
      </w:r>
      <w:r w:rsidRPr="009225DA">
        <w:rPr>
          <w:rFonts w:hint="cs"/>
          <w:rtl/>
        </w:rPr>
        <w:t>1 تموز/يولي</w:t>
      </w:r>
      <w:r w:rsidR="00AE2527" w:rsidRPr="009225DA">
        <w:rPr>
          <w:rFonts w:hint="cs"/>
          <w:rtl/>
        </w:rPr>
        <w:t>ه</w:t>
      </w:r>
      <w:r w:rsidR="00AE2527">
        <w:rPr>
          <w:rtl/>
        </w:rPr>
        <w:t> </w:t>
      </w:r>
      <w:r w:rsidR="00AE2527" w:rsidRPr="009225DA">
        <w:rPr>
          <w:rFonts w:hint="cs"/>
          <w:rtl/>
        </w:rPr>
        <w:t>2</w:t>
      </w:r>
      <w:r w:rsidRPr="009225DA">
        <w:rPr>
          <w:rFonts w:hint="cs"/>
          <w:rtl/>
        </w:rPr>
        <w:t xml:space="preserve">014، أصدر الفريق العامل بياناً في نهاية زيارته إلى </w:t>
      </w:r>
      <w:r w:rsidRPr="009225DA">
        <w:rPr>
          <w:rtl/>
        </w:rPr>
        <w:t xml:space="preserve">منطقة غرب البلقان، </w:t>
      </w:r>
      <w:r w:rsidRPr="009225DA">
        <w:rPr>
          <w:rFonts w:hint="cs"/>
          <w:rtl/>
        </w:rPr>
        <w:t xml:space="preserve">شدد فيه على </w:t>
      </w:r>
      <w:r w:rsidRPr="009225DA">
        <w:rPr>
          <w:rtl/>
        </w:rPr>
        <w:t xml:space="preserve">الحاجة الملحة إلى استراتيجيات وطنية وإقليمية جديدة، </w:t>
      </w:r>
      <w:r w:rsidRPr="009225DA">
        <w:rPr>
          <w:rFonts w:hint="cs"/>
          <w:rtl/>
        </w:rPr>
        <w:t>والتزام جديد</w:t>
      </w:r>
      <w:r w:rsidRPr="009225DA">
        <w:rPr>
          <w:rtl/>
        </w:rPr>
        <w:t xml:space="preserve"> على أعلى مستوى سياسي</w:t>
      </w:r>
      <w:r w:rsidRPr="009225DA">
        <w:rPr>
          <w:rFonts w:hint="cs"/>
          <w:rtl/>
        </w:rPr>
        <w:t>، ل</w:t>
      </w:r>
      <w:r w:rsidRPr="009225DA">
        <w:rPr>
          <w:rtl/>
        </w:rPr>
        <w:t>معالجة مسألة حالات الاختفاء القسري والمفقودين</w:t>
      </w:r>
      <w:r w:rsidRPr="009225DA">
        <w:rPr>
          <w:rFonts w:hint="cs"/>
          <w:vertAlign w:val="superscript"/>
          <w:rtl/>
        </w:rPr>
        <w:t>(</w:t>
      </w:r>
      <w:r w:rsidRPr="009225DA">
        <w:rPr>
          <w:rStyle w:val="FootnoteReference"/>
          <w:color w:val="auto"/>
          <w:spacing w:val="-4"/>
          <w:rtl/>
        </w:rPr>
        <w:footnoteReference w:id="6"/>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39-</w:t>
      </w:r>
      <w:r w:rsidRPr="009225DA">
        <w:rPr>
          <w:rFonts w:hint="cs"/>
          <w:rtl/>
        </w:rPr>
        <w:tab/>
        <w:t>وف</w:t>
      </w:r>
      <w:r w:rsidR="00AE2527" w:rsidRPr="009225DA">
        <w:rPr>
          <w:rFonts w:hint="cs"/>
          <w:rtl/>
        </w:rPr>
        <w:t>ي</w:t>
      </w:r>
      <w:r w:rsidR="00AE2527">
        <w:rPr>
          <w:rtl/>
        </w:rPr>
        <w:t> </w:t>
      </w:r>
      <w:r w:rsidR="00AE2527" w:rsidRPr="009225DA">
        <w:rPr>
          <w:rFonts w:hint="cs"/>
          <w:rtl/>
        </w:rPr>
        <w:t>8</w:t>
      </w:r>
      <w:r w:rsidRPr="009225DA">
        <w:rPr>
          <w:rFonts w:hint="cs"/>
          <w:rtl/>
        </w:rPr>
        <w:t xml:space="preserve"> آب/أغسط</w:t>
      </w:r>
      <w:r w:rsidR="00AE2527" w:rsidRPr="009225DA">
        <w:rPr>
          <w:rFonts w:hint="cs"/>
          <w:rtl/>
        </w:rPr>
        <w:t>س</w:t>
      </w:r>
      <w:r w:rsidR="00AE2527">
        <w:rPr>
          <w:rtl/>
        </w:rPr>
        <w:t> </w:t>
      </w:r>
      <w:r w:rsidR="00AE2527" w:rsidRPr="009225DA">
        <w:rPr>
          <w:rFonts w:hint="cs"/>
          <w:rtl/>
        </w:rPr>
        <w:t>2</w:t>
      </w:r>
      <w:r w:rsidRPr="009225DA">
        <w:rPr>
          <w:rFonts w:hint="cs"/>
          <w:rtl/>
        </w:rPr>
        <w:t>014، أصدر الفريق العامل نشرة صحفية رحب فيها بلم شمل الناشطة الأرجنتينية إستيلا دي كارلوتو</w:t>
      </w:r>
      <w:r w:rsidR="00AE2527" w:rsidRPr="009225DA">
        <w:rPr>
          <w:rFonts w:hint="cs"/>
          <w:rtl/>
        </w:rPr>
        <w:t xml:space="preserve"> </w:t>
      </w:r>
      <w:r w:rsidRPr="009225DA">
        <w:rPr>
          <w:rFonts w:hint="cs"/>
          <w:rtl/>
        </w:rPr>
        <w:t>وحفيدها بعد مرو</w:t>
      </w:r>
      <w:r w:rsidR="00AE2527" w:rsidRPr="009225DA">
        <w:rPr>
          <w:rFonts w:hint="cs"/>
          <w:rtl/>
        </w:rPr>
        <w:t>ر</w:t>
      </w:r>
      <w:r w:rsidR="00AE2527">
        <w:rPr>
          <w:rtl/>
        </w:rPr>
        <w:t> </w:t>
      </w:r>
      <w:r w:rsidR="00AE2527" w:rsidRPr="009225DA">
        <w:rPr>
          <w:rFonts w:hint="cs"/>
          <w:rtl/>
        </w:rPr>
        <w:t>3</w:t>
      </w:r>
      <w:r w:rsidRPr="009225DA">
        <w:rPr>
          <w:rFonts w:hint="cs"/>
          <w:rtl/>
        </w:rPr>
        <w:t>6 عاماً، وحث فيها حكومات العالم على تقديم الدعم الكامل إلى أسر المختفين</w:t>
      </w:r>
      <w:r w:rsidRPr="009225DA">
        <w:rPr>
          <w:rFonts w:hint="cs"/>
          <w:vertAlign w:val="superscript"/>
          <w:rtl/>
        </w:rPr>
        <w:t>(</w:t>
      </w:r>
      <w:r w:rsidRPr="009225DA">
        <w:rPr>
          <w:rStyle w:val="FootnoteReference"/>
          <w:color w:val="auto"/>
          <w:rtl/>
        </w:rPr>
        <w:footnoteReference w:id="7"/>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40-</w:t>
      </w:r>
      <w:r w:rsidRPr="009225DA">
        <w:rPr>
          <w:rFonts w:hint="cs"/>
          <w:rtl/>
        </w:rPr>
        <w:tab/>
        <w:t>وف</w:t>
      </w:r>
      <w:r w:rsidR="00AE2527" w:rsidRPr="009225DA">
        <w:rPr>
          <w:rFonts w:hint="cs"/>
          <w:rtl/>
        </w:rPr>
        <w:t>ي</w:t>
      </w:r>
      <w:r w:rsidR="00AE2527">
        <w:rPr>
          <w:rtl/>
        </w:rPr>
        <w:t> </w:t>
      </w:r>
      <w:r w:rsidR="00AE2527" w:rsidRPr="009225DA">
        <w:rPr>
          <w:rFonts w:hint="cs"/>
          <w:rtl/>
        </w:rPr>
        <w:t>3</w:t>
      </w:r>
      <w:r w:rsidRPr="009225DA">
        <w:rPr>
          <w:rFonts w:hint="cs"/>
          <w:rtl/>
        </w:rPr>
        <w:t>0 آب/أغسط</w:t>
      </w:r>
      <w:r w:rsidR="00AE2527" w:rsidRPr="009225DA">
        <w:rPr>
          <w:rFonts w:hint="cs"/>
          <w:rtl/>
        </w:rPr>
        <w:t>س</w:t>
      </w:r>
      <w:r w:rsidR="00AE2527">
        <w:rPr>
          <w:rtl/>
        </w:rPr>
        <w:t> </w:t>
      </w:r>
      <w:r w:rsidR="00AE2527" w:rsidRPr="009225DA">
        <w:rPr>
          <w:rFonts w:hint="cs"/>
          <w:rtl/>
        </w:rPr>
        <w:t>2</w:t>
      </w:r>
      <w:r w:rsidRPr="009225DA">
        <w:rPr>
          <w:rFonts w:hint="cs"/>
          <w:rtl/>
        </w:rPr>
        <w:t xml:space="preserve">014، أصدر الفريق العامل نشرة صحفية، بالاشتراك مع </w:t>
      </w:r>
      <w:r w:rsidRPr="009225DA">
        <w:rPr>
          <w:rtl/>
        </w:rPr>
        <w:t>اللجنة المعنية بالاختفاء القسري</w:t>
      </w:r>
      <w:r w:rsidRPr="009225DA">
        <w:rPr>
          <w:rFonts w:hint="cs"/>
          <w:rtl/>
        </w:rPr>
        <w:t>، بمناسبة اليوم الدولي لضحايا الاختفاء القسري، ناشد فيها جميع الدول</w:t>
      </w:r>
      <w:r w:rsidR="00AE2527" w:rsidRPr="009225DA">
        <w:rPr>
          <w:rFonts w:hint="cs"/>
          <w:rtl/>
        </w:rPr>
        <w:t xml:space="preserve"> </w:t>
      </w:r>
      <w:r w:rsidRPr="009225DA">
        <w:rPr>
          <w:rFonts w:hint="cs"/>
          <w:rtl/>
        </w:rPr>
        <w:t>إزالة جميع العراقيل القائمة أمام مساعدة التحقيقات في مصير الأشخاص المختفين</w:t>
      </w:r>
      <w:r w:rsidRPr="009225DA">
        <w:rPr>
          <w:rFonts w:hint="cs"/>
          <w:vertAlign w:val="superscript"/>
          <w:rtl/>
        </w:rPr>
        <w:t>(</w:t>
      </w:r>
      <w:r w:rsidRPr="009225DA">
        <w:rPr>
          <w:rStyle w:val="FootnoteReference"/>
          <w:color w:val="auto"/>
          <w:rtl/>
        </w:rPr>
        <w:footnoteReference w:id="8"/>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41-</w:t>
      </w:r>
      <w:r w:rsidRPr="009225DA">
        <w:rPr>
          <w:rFonts w:hint="cs"/>
          <w:rtl/>
        </w:rPr>
        <w:tab/>
        <w:t>وف</w:t>
      </w:r>
      <w:r w:rsidR="00AE2527" w:rsidRPr="009225DA">
        <w:rPr>
          <w:rFonts w:hint="cs"/>
          <w:rtl/>
        </w:rPr>
        <w:t>ي</w:t>
      </w:r>
      <w:r w:rsidR="00AE2527">
        <w:rPr>
          <w:rtl/>
        </w:rPr>
        <w:t> </w:t>
      </w:r>
      <w:r w:rsidR="00AE2527" w:rsidRPr="009225DA">
        <w:rPr>
          <w:rFonts w:hint="cs"/>
          <w:rtl/>
        </w:rPr>
        <w:t>1</w:t>
      </w:r>
      <w:r w:rsidRPr="009225DA">
        <w:rPr>
          <w:rFonts w:hint="cs"/>
          <w:rtl/>
        </w:rPr>
        <w:t>7 أيلول/سبتمب</w:t>
      </w:r>
      <w:r w:rsidR="00AE2527" w:rsidRPr="009225DA">
        <w:rPr>
          <w:rFonts w:hint="cs"/>
          <w:rtl/>
        </w:rPr>
        <w:t>ر</w:t>
      </w:r>
      <w:r w:rsidR="00AE2527">
        <w:rPr>
          <w:rtl/>
        </w:rPr>
        <w:t> </w:t>
      </w:r>
      <w:r w:rsidR="00AE2527" w:rsidRPr="009225DA">
        <w:rPr>
          <w:rFonts w:hint="cs"/>
          <w:rtl/>
        </w:rPr>
        <w:t>2</w:t>
      </w:r>
      <w:r w:rsidRPr="009225DA">
        <w:rPr>
          <w:rFonts w:hint="cs"/>
          <w:rtl/>
        </w:rPr>
        <w:t xml:space="preserve">014، أصدر الفريق العامل بياناً صحفياً، بالاشتراك مع </w:t>
      </w:r>
      <w:r w:rsidRPr="009225DA">
        <w:rPr>
          <w:rtl/>
        </w:rPr>
        <w:t>اللجنة المعنية بالاختفاء القسري</w:t>
      </w:r>
      <w:r w:rsidRPr="009225DA">
        <w:rPr>
          <w:rFonts w:hint="cs"/>
          <w:rtl/>
        </w:rPr>
        <w:t>، بمناسبة الاجتماع الرابع بين الهيئتين الذي عقد ف</w:t>
      </w:r>
      <w:r w:rsidR="00AE2527" w:rsidRPr="009225DA">
        <w:rPr>
          <w:rFonts w:hint="cs"/>
          <w:rtl/>
        </w:rPr>
        <w:t>ي</w:t>
      </w:r>
      <w:r w:rsidR="00AE2527">
        <w:rPr>
          <w:rtl/>
        </w:rPr>
        <w:t> </w:t>
      </w:r>
      <w:r w:rsidR="00AE2527" w:rsidRPr="009225DA">
        <w:rPr>
          <w:rFonts w:hint="cs"/>
          <w:rtl/>
        </w:rPr>
        <w:t>1</w:t>
      </w:r>
      <w:r w:rsidRPr="009225DA">
        <w:rPr>
          <w:rFonts w:hint="cs"/>
          <w:rtl/>
        </w:rPr>
        <w:t>7 أيلول/سبتمب</w:t>
      </w:r>
      <w:r w:rsidR="00AE2527" w:rsidRPr="009225DA">
        <w:rPr>
          <w:rFonts w:hint="cs"/>
          <w:rtl/>
        </w:rPr>
        <w:t>ر</w:t>
      </w:r>
      <w:r w:rsidR="00AE2527">
        <w:rPr>
          <w:rtl/>
        </w:rPr>
        <w:t> </w:t>
      </w:r>
      <w:r w:rsidR="00AE2527" w:rsidRPr="009225DA">
        <w:rPr>
          <w:rFonts w:hint="cs"/>
          <w:rtl/>
        </w:rPr>
        <w:t>2</w:t>
      </w:r>
      <w:r w:rsidRPr="009225DA">
        <w:rPr>
          <w:rFonts w:hint="cs"/>
          <w:rtl/>
        </w:rPr>
        <w:t>014</w:t>
      </w:r>
      <w:r w:rsidRPr="009225DA">
        <w:rPr>
          <w:rFonts w:hint="cs"/>
          <w:vertAlign w:val="superscript"/>
          <w:rtl/>
        </w:rPr>
        <w:t>(</w:t>
      </w:r>
      <w:r w:rsidRPr="009225DA">
        <w:rPr>
          <w:rStyle w:val="FootnoteReference"/>
          <w:color w:val="auto"/>
          <w:rtl/>
        </w:rPr>
        <w:footnoteReference w:id="9"/>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42-</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9 أيلول/سبتمب</w:t>
      </w:r>
      <w:r w:rsidR="00AE2527" w:rsidRPr="009225DA">
        <w:rPr>
          <w:rFonts w:hint="cs"/>
          <w:rtl/>
        </w:rPr>
        <w:t>ر</w:t>
      </w:r>
      <w:r w:rsidR="00AE2527">
        <w:rPr>
          <w:rtl/>
        </w:rPr>
        <w:t> </w:t>
      </w:r>
      <w:r w:rsidR="00AE2527" w:rsidRPr="009225DA">
        <w:rPr>
          <w:rFonts w:hint="cs"/>
          <w:rtl/>
        </w:rPr>
        <w:t>2</w:t>
      </w:r>
      <w:r w:rsidRPr="009225DA">
        <w:rPr>
          <w:rFonts w:hint="cs"/>
          <w:rtl/>
        </w:rPr>
        <w:t xml:space="preserve">014، أصدر الفريق العامل نشرة صحفية، </w:t>
      </w:r>
      <w:r w:rsidRPr="009225DA">
        <w:rPr>
          <w:rtl/>
        </w:rPr>
        <w:t>بالاشتراك مع أصحاب ولايات أخرى في إطار الإجراءات الخاصة</w:t>
      </w:r>
      <w:r w:rsidRPr="009225DA">
        <w:rPr>
          <w:rFonts w:hint="cs"/>
          <w:rtl/>
        </w:rPr>
        <w:t>، يناشد فيها حكومة كولومبيا ومجلس نوابها</w:t>
      </w:r>
      <w:r w:rsidR="00AE2527" w:rsidRPr="009225DA">
        <w:rPr>
          <w:rFonts w:hint="cs"/>
          <w:rtl/>
        </w:rPr>
        <w:t xml:space="preserve"> </w:t>
      </w:r>
      <w:r w:rsidRPr="009225DA">
        <w:rPr>
          <w:rFonts w:hint="cs"/>
          <w:rtl/>
        </w:rPr>
        <w:t>إعادة النظر في</w:t>
      </w:r>
      <w:r w:rsidR="00AE2527" w:rsidRPr="009225DA">
        <w:rPr>
          <w:rFonts w:hint="cs"/>
          <w:rtl/>
        </w:rPr>
        <w:t xml:space="preserve"> </w:t>
      </w:r>
      <w:r w:rsidRPr="009225DA">
        <w:rPr>
          <w:rFonts w:hint="cs"/>
          <w:rtl/>
        </w:rPr>
        <w:t xml:space="preserve">احتمال اعتماد مشروع القانون </w:t>
      </w:r>
      <w:r w:rsidR="00AE2527">
        <w:rPr>
          <w:rFonts w:hint="cs"/>
          <w:rtl/>
        </w:rPr>
        <w:t>رقم </w:t>
      </w:r>
      <w:r w:rsidRPr="009225DA">
        <w:rPr>
          <w:rFonts w:hint="cs"/>
          <w:rtl/>
        </w:rPr>
        <w:t>85 (مجلس الشيوخ)</w:t>
      </w:r>
      <w:r w:rsidR="00AE2527">
        <w:rPr>
          <w:rFonts w:hint="cs"/>
          <w:rtl/>
        </w:rPr>
        <w:t xml:space="preserve"> لعام </w:t>
      </w:r>
      <w:r w:rsidRPr="009225DA">
        <w:rPr>
          <w:rFonts w:hint="cs"/>
          <w:rtl/>
        </w:rPr>
        <w:t xml:space="preserve">2013، </w:t>
      </w:r>
      <w:r w:rsidRPr="009225DA">
        <w:rPr>
          <w:rtl/>
        </w:rPr>
        <w:t>الهادف إلى إعادة هيكلة الولاية القضائية للمحاكم العسكرية وتوسيع نطاقها في كولومبيا</w:t>
      </w:r>
      <w:r w:rsidRPr="009225DA">
        <w:rPr>
          <w:rFonts w:hint="cs"/>
          <w:vertAlign w:val="superscript"/>
          <w:rtl/>
        </w:rPr>
        <w:t>(</w:t>
      </w:r>
      <w:r w:rsidRPr="009225DA">
        <w:rPr>
          <w:rStyle w:val="FootnoteReference"/>
          <w:color w:val="auto"/>
          <w:rtl/>
        </w:rPr>
        <w:footnoteReference w:id="10"/>
      </w:r>
      <w:r w:rsidRPr="009225DA">
        <w:rPr>
          <w:rFonts w:hint="cs"/>
          <w:vertAlign w:val="superscript"/>
          <w:rtl/>
        </w:rPr>
        <w:t>)</w:t>
      </w:r>
      <w:r w:rsidRPr="009225DA">
        <w:rPr>
          <w:rFonts w:hint="cs"/>
          <w:rtl/>
        </w:rPr>
        <w:t>.</w:t>
      </w:r>
    </w:p>
    <w:p w:rsidR="001C6028" w:rsidRPr="00CF5F18" w:rsidRDefault="001C6028" w:rsidP="005B4656">
      <w:pPr>
        <w:pStyle w:val="SingleTxt"/>
        <w:rPr>
          <w:w w:val="100"/>
          <w:rtl/>
        </w:rPr>
      </w:pPr>
      <w:r w:rsidRPr="00CF5F18">
        <w:rPr>
          <w:rFonts w:hint="cs"/>
          <w:w w:val="100"/>
          <w:rtl/>
        </w:rPr>
        <w:t>43-</w:t>
      </w:r>
      <w:r w:rsidRPr="00CF5F18">
        <w:rPr>
          <w:rFonts w:hint="cs"/>
          <w:w w:val="100"/>
          <w:rtl/>
        </w:rPr>
        <w:tab/>
        <w:t>وف</w:t>
      </w:r>
      <w:r w:rsidR="00AE2527" w:rsidRPr="00CF5F18">
        <w:rPr>
          <w:rFonts w:hint="cs"/>
          <w:w w:val="100"/>
          <w:rtl/>
        </w:rPr>
        <w:t>ي</w:t>
      </w:r>
      <w:r w:rsidR="00AE2527" w:rsidRPr="00CF5F18">
        <w:rPr>
          <w:w w:val="100"/>
          <w:rtl/>
        </w:rPr>
        <w:t> </w:t>
      </w:r>
      <w:r w:rsidR="00AE2527" w:rsidRPr="00CF5F18">
        <w:rPr>
          <w:rFonts w:hint="cs"/>
          <w:w w:val="100"/>
          <w:rtl/>
        </w:rPr>
        <w:t>1</w:t>
      </w:r>
      <w:r w:rsidRPr="00CF5F18">
        <w:rPr>
          <w:rFonts w:hint="cs"/>
          <w:w w:val="100"/>
          <w:rtl/>
        </w:rPr>
        <w:t>0 تشرين الأول/أكتوب</w:t>
      </w:r>
      <w:r w:rsidR="00AE2527" w:rsidRPr="00CF5F18">
        <w:rPr>
          <w:rFonts w:hint="cs"/>
          <w:w w:val="100"/>
          <w:rtl/>
        </w:rPr>
        <w:t>ر</w:t>
      </w:r>
      <w:r w:rsidR="00AE2527" w:rsidRPr="00CF5F18">
        <w:rPr>
          <w:w w:val="100"/>
          <w:rtl/>
        </w:rPr>
        <w:t> </w:t>
      </w:r>
      <w:r w:rsidR="00AE2527" w:rsidRPr="00CF5F18">
        <w:rPr>
          <w:rFonts w:hint="cs"/>
          <w:w w:val="100"/>
          <w:rtl/>
        </w:rPr>
        <w:t>2</w:t>
      </w:r>
      <w:r w:rsidRPr="00CF5F18">
        <w:rPr>
          <w:rFonts w:hint="cs"/>
          <w:w w:val="100"/>
          <w:rtl/>
        </w:rPr>
        <w:t>014، أصدر الفريق العامل نشرة صحفية</w:t>
      </w:r>
      <w:r w:rsidR="00AE2527" w:rsidRPr="00CF5F18">
        <w:rPr>
          <w:rFonts w:hint="cs"/>
          <w:w w:val="100"/>
          <w:rtl/>
        </w:rPr>
        <w:t xml:space="preserve"> </w:t>
      </w:r>
      <w:r w:rsidRPr="00CF5F18">
        <w:rPr>
          <w:rFonts w:hint="cs"/>
          <w:w w:val="100"/>
          <w:rtl/>
        </w:rPr>
        <w:t xml:space="preserve">تؤكد أن التحقيقات في حالات قتل الطلاب واختفائهم القسري في ولاية </w:t>
      </w:r>
      <w:r w:rsidRPr="00CF5F18">
        <w:rPr>
          <w:rFonts w:hint="cs"/>
          <w:w w:val="100"/>
          <w:rtl/>
          <w:lang w:bidi="ar"/>
        </w:rPr>
        <w:t>غيريرو بالمكسيك تشكل اختباراً حاسماً ل</w:t>
      </w:r>
      <w:r w:rsidRPr="00CF5F18">
        <w:rPr>
          <w:rFonts w:hint="cs"/>
          <w:w w:val="100"/>
          <w:rtl/>
        </w:rPr>
        <w:t>استعداد المكسيك</w:t>
      </w:r>
      <w:r w:rsidR="00AE2527" w:rsidRPr="00CF5F18">
        <w:rPr>
          <w:rFonts w:hint="cs"/>
          <w:w w:val="100"/>
          <w:rtl/>
        </w:rPr>
        <w:t xml:space="preserve"> </w:t>
      </w:r>
      <w:r w:rsidRPr="00CF5F18">
        <w:rPr>
          <w:rFonts w:hint="cs"/>
          <w:w w:val="100"/>
          <w:rtl/>
        </w:rPr>
        <w:t>للتصدي إلى الانتهاكات الخطيرة لحقوق الإنسان وقدرتها على ذلك</w:t>
      </w:r>
      <w:r w:rsidRPr="00CF5F18">
        <w:rPr>
          <w:rFonts w:hint="cs"/>
          <w:w w:val="100"/>
          <w:vertAlign w:val="superscript"/>
          <w:rtl/>
        </w:rPr>
        <w:t>(</w:t>
      </w:r>
      <w:r w:rsidRPr="00CF5F18">
        <w:rPr>
          <w:rStyle w:val="FootnoteReference"/>
          <w:color w:val="auto"/>
          <w:w w:val="100"/>
          <w:rtl/>
        </w:rPr>
        <w:footnoteReference w:id="11"/>
      </w:r>
      <w:r w:rsidRPr="00CF5F18">
        <w:rPr>
          <w:rFonts w:hint="cs"/>
          <w:w w:val="100"/>
          <w:vertAlign w:val="superscript"/>
          <w:rtl/>
        </w:rPr>
        <w:t>)</w:t>
      </w:r>
      <w:r w:rsidRPr="00CF5F18">
        <w:rPr>
          <w:rFonts w:hint="cs"/>
          <w:w w:val="100"/>
          <w:rtl/>
        </w:rPr>
        <w:t>.</w:t>
      </w:r>
    </w:p>
    <w:p w:rsidR="001C6028" w:rsidRPr="009225DA" w:rsidRDefault="001C6028" w:rsidP="005B4656">
      <w:pPr>
        <w:pStyle w:val="SingleTxt"/>
        <w:rPr>
          <w:rtl/>
        </w:rPr>
      </w:pPr>
      <w:r w:rsidRPr="009225DA">
        <w:rPr>
          <w:rFonts w:hint="cs"/>
          <w:rtl/>
        </w:rPr>
        <w:t>44-</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3 تشرين الأول/أكتوب</w:t>
      </w:r>
      <w:r w:rsidR="00AE2527" w:rsidRPr="009225DA">
        <w:rPr>
          <w:rFonts w:hint="cs"/>
          <w:rtl/>
        </w:rPr>
        <w:t>ر</w:t>
      </w:r>
      <w:r w:rsidR="00AE2527">
        <w:rPr>
          <w:rtl/>
        </w:rPr>
        <w:t> </w:t>
      </w:r>
      <w:r w:rsidR="00AE2527" w:rsidRPr="009225DA">
        <w:rPr>
          <w:rFonts w:hint="cs"/>
          <w:rtl/>
        </w:rPr>
        <w:t>2</w:t>
      </w:r>
      <w:r w:rsidRPr="009225DA">
        <w:rPr>
          <w:rFonts w:hint="cs"/>
          <w:rtl/>
        </w:rPr>
        <w:t>014، أصدر الفريق العامل نشرة صحفية بمناسبة العرض الذي قدمه رئيس الفريق العامل أمام الجمعية العامة</w:t>
      </w:r>
      <w:r w:rsidRPr="009225DA">
        <w:rPr>
          <w:rFonts w:hint="cs"/>
          <w:vertAlign w:val="superscript"/>
          <w:rtl/>
        </w:rPr>
        <w:t>(</w:t>
      </w:r>
      <w:r w:rsidRPr="009225DA">
        <w:rPr>
          <w:rStyle w:val="FootnoteReference"/>
          <w:color w:val="auto"/>
          <w:rtl/>
        </w:rPr>
        <w:footnoteReference w:id="12"/>
      </w:r>
      <w:r w:rsidRPr="009225DA">
        <w:rPr>
          <w:rFonts w:hint="cs"/>
          <w:vertAlign w:val="superscript"/>
          <w:rtl/>
        </w:rPr>
        <w:t>)</w:t>
      </w:r>
      <w:r w:rsidRPr="009225DA">
        <w:rPr>
          <w:rFonts w:hint="cs"/>
          <w:rtl/>
        </w:rPr>
        <w:t>.</w:t>
      </w:r>
    </w:p>
    <w:p w:rsidR="001C6028" w:rsidRPr="009225DA" w:rsidRDefault="001C6028" w:rsidP="005B4656">
      <w:pPr>
        <w:pStyle w:val="SingleTxt"/>
        <w:rPr>
          <w:szCs w:val="20"/>
          <w:rtl/>
        </w:rPr>
      </w:pPr>
      <w:r w:rsidRPr="009225DA">
        <w:rPr>
          <w:rFonts w:hint="cs"/>
          <w:rtl/>
        </w:rPr>
        <w:t>45-</w:t>
      </w:r>
      <w:r w:rsidRPr="009225DA">
        <w:rPr>
          <w:rFonts w:hint="cs"/>
          <w:rtl/>
          <w:lang w:val="fr-CH"/>
        </w:rPr>
        <w:tab/>
        <w:t>وف</w:t>
      </w:r>
      <w:r w:rsidR="00AE2527" w:rsidRPr="009225DA">
        <w:rPr>
          <w:rFonts w:hint="cs"/>
          <w:rtl/>
          <w:lang w:val="fr-CH"/>
        </w:rPr>
        <w:t>ي</w:t>
      </w:r>
      <w:r w:rsidR="00AE2527">
        <w:rPr>
          <w:rtl/>
          <w:lang w:val="fr-CH"/>
        </w:rPr>
        <w:t> </w:t>
      </w:r>
      <w:r w:rsidR="00AE2527" w:rsidRPr="009225DA">
        <w:rPr>
          <w:rFonts w:hint="cs"/>
          <w:rtl/>
          <w:lang w:val="fr-CH"/>
        </w:rPr>
        <w:t>1</w:t>
      </w:r>
      <w:r w:rsidRPr="009225DA">
        <w:rPr>
          <w:rFonts w:hint="cs"/>
          <w:rtl/>
          <w:lang w:val="fr-CH"/>
        </w:rPr>
        <w:t>9 تشرين الثاني/نوفمب</w:t>
      </w:r>
      <w:r w:rsidR="00AE2527" w:rsidRPr="009225DA">
        <w:rPr>
          <w:rFonts w:hint="cs"/>
          <w:rtl/>
          <w:lang w:val="fr-CH"/>
        </w:rPr>
        <w:t>ر</w:t>
      </w:r>
      <w:r w:rsidR="00AE2527">
        <w:rPr>
          <w:rtl/>
          <w:lang w:val="fr-CH"/>
        </w:rPr>
        <w:t> </w:t>
      </w:r>
      <w:r w:rsidR="00AE2527" w:rsidRPr="009225DA">
        <w:rPr>
          <w:rFonts w:hint="cs"/>
          <w:rtl/>
          <w:lang w:val="fr-CH"/>
        </w:rPr>
        <w:t>2</w:t>
      </w:r>
      <w:r w:rsidRPr="009225DA">
        <w:rPr>
          <w:rFonts w:hint="cs"/>
          <w:rtl/>
          <w:lang w:val="fr-CH"/>
        </w:rPr>
        <w:t xml:space="preserve">014، دق الفريق العامل ناقوس الخطر، </w:t>
      </w:r>
      <w:r w:rsidRPr="009225DA">
        <w:rPr>
          <w:rtl/>
          <w:lang w:val="fr-CH"/>
        </w:rPr>
        <w:t>بالاشتراك مع أصحاب ولايات أخرى في إطار الإجراءات الخاصة</w:t>
      </w:r>
      <w:r w:rsidRPr="009225DA">
        <w:rPr>
          <w:rFonts w:hint="cs"/>
          <w:rtl/>
          <w:lang w:val="fr-CH"/>
        </w:rPr>
        <w:t xml:space="preserve">، بشأن </w:t>
      </w:r>
      <w:r w:rsidRPr="009225DA">
        <w:rPr>
          <w:rtl/>
          <w:lang w:val="fr-CH"/>
        </w:rPr>
        <w:t>إمكانية الإفراج الوشيك عن ميلوراد تربيتش، الذي أدانته محكمة البوسنة والهرسك في</w:t>
      </w:r>
      <w:r w:rsidR="00AE2527">
        <w:rPr>
          <w:rtl/>
          <w:lang w:val="fr-CH"/>
        </w:rPr>
        <w:t xml:space="preserve"> عام </w:t>
      </w:r>
      <w:r w:rsidRPr="009225DA">
        <w:rPr>
          <w:rtl/>
          <w:lang w:val="fr-CH"/>
        </w:rPr>
        <w:t>2009 بارتكاب جريمة الإبادة الجماعية في سر</w:t>
      </w:r>
      <w:r w:rsidRPr="009225DA">
        <w:rPr>
          <w:rFonts w:hint="cs"/>
          <w:rtl/>
          <w:lang w:val="fr-CH"/>
        </w:rPr>
        <w:t>ي</w:t>
      </w:r>
      <w:r w:rsidRPr="009225DA">
        <w:rPr>
          <w:rtl/>
          <w:lang w:val="fr-CH"/>
        </w:rPr>
        <w:t>بر</w:t>
      </w:r>
      <w:r w:rsidRPr="009225DA">
        <w:rPr>
          <w:rFonts w:hint="cs"/>
          <w:rtl/>
          <w:lang w:val="fr-CH"/>
        </w:rPr>
        <w:t>ي</w:t>
      </w:r>
      <w:r w:rsidRPr="009225DA">
        <w:rPr>
          <w:rtl/>
          <w:lang w:val="fr-CH"/>
        </w:rPr>
        <w:t>نيت</w:t>
      </w:r>
      <w:r w:rsidRPr="009225DA">
        <w:rPr>
          <w:rFonts w:hint="cs"/>
          <w:rtl/>
          <w:lang w:val="fr-CH"/>
        </w:rPr>
        <w:t>سا</w:t>
      </w:r>
      <w:r w:rsidR="00AE2527" w:rsidRPr="009225DA">
        <w:rPr>
          <w:rFonts w:hint="cs"/>
          <w:rtl/>
          <w:lang w:val="fr-CH"/>
        </w:rPr>
        <w:t xml:space="preserve"> </w:t>
      </w:r>
      <w:r w:rsidRPr="009225DA">
        <w:rPr>
          <w:rtl/>
          <w:lang w:val="fr-CH"/>
        </w:rPr>
        <w:t>وحكمت عليه بالسجن لمد</w:t>
      </w:r>
      <w:r w:rsidR="00AE2527" w:rsidRPr="009225DA">
        <w:rPr>
          <w:rtl/>
          <w:lang w:val="fr-CH"/>
        </w:rPr>
        <w:t>ة</w:t>
      </w:r>
      <w:r w:rsidR="00AE2527">
        <w:rPr>
          <w:rtl/>
          <w:lang w:val="fr-CH"/>
        </w:rPr>
        <w:t> </w:t>
      </w:r>
      <w:r w:rsidR="00AE2527" w:rsidRPr="009225DA">
        <w:rPr>
          <w:rtl/>
          <w:lang w:val="fr-CH"/>
        </w:rPr>
        <w:t>3</w:t>
      </w:r>
      <w:r w:rsidRPr="009225DA">
        <w:rPr>
          <w:rtl/>
          <w:lang w:val="fr-CH"/>
        </w:rPr>
        <w:t>0 عاماً</w:t>
      </w:r>
      <w:r w:rsidRPr="009225DA">
        <w:rPr>
          <w:rFonts w:hint="cs"/>
          <w:vertAlign w:val="superscript"/>
          <w:rtl/>
        </w:rPr>
        <w:t>(</w:t>
      </w:r>
      <w:r w:rsidRPr="009225DA">
        <w:rPr>
          <w:rStyle w:val="FootnoteReference"/>
          <w:color w:val="auto"/>
          <w:rtl/>
        </w:rPr>
        <w:footnoteReference w:id="13"/>
      </w:r>
      <w:r w:rsidRPr="009225DA">
        <w:rPr>
          <w:rFonts w:hint="cs"/>
          <w:vertAlign w:val="superscript"/>
          <w:rtl/>
        </w:rPr>
        <w:t>)</w:t>
      </w:r>
      <w:r w:rsidRPr="009225DA">
        <w:rPr>
          <w:rFonts w:hint="cs"/>
          <w:rtl/>
        </w:rPr>
        <w:t>.</w:t>
      </w:r>
      <w:r w:rsidRPr="009225DA">
        <w:rPr>
          <w:rtl/>
        </w:rPr>
        <w:t xml:space="preserve"> </w:t>
      </w:r>
    </w:p>
    <w:p w:rsidR="001C6028" w:rsidRPr="009225DA" w:rsidRDefault="001C6028" w:rsidP="005B4656">
      <w:pPr>
        <w:pStyle w:val="SingleTxt"/>
        <w:rPr>
          <w:rtl/>
        </w:rPr>
      </w:pPr>
      <w:r w:rsidRPr="009225DA">
        <w:rPr>
          <w:rFonts w:hint="cs"/>
          <w:rtl/>
        </w:rPr>
        <w:t>46-</w:t>
      </w:r>
      <w:r w:rsidRPr="009225DA">
        <w:rPr>
          <w:rFonts w:hint="cs"/>
          <w:rtl/>
        </w:rPr>
        <w:tab/>
        <w:t>وف</w:t>
      </w:r>
      <w:r w:rsidR="00AE2527" w:rsidRPr="009225DA">
        <w:rPr>
          <w:rFonts w:hint="cs"/>
          <w:rtl/>
        </w:rPr>
        <w:t>ي</w:t>
      </w:r>
      <w:r w:rsidR="00AE2527">
        <w:rPr>
          <w:rtl/>
        </w:rPr>
        <w:t> </w:t>
      </w:r>
      <w:r w:rsidR="00AE2527" w:rsidRPr="009225DA">
        <w:rPr>
          <w:rFonts w:hint="cs"/>
          <w:rtl/>
          <w:lang w:val="fr-CH"/>
        </w:rPr>
        <w:t>2</w:t>
      </w:r>
      <w:r w:rsidRPr="009225DA">
        <w:rPr>
          <w:rFonts w:hint="cs"/>
          <w:rtl/>
          <w:lang w:val="fr-CH"/>
        </w:rPr>
        <w:t>6 تشرين الثاني/نوفمب</w:t>
      </w:r>
      <w:r w:rsidR="00AE2527" w:rsidRPr="009225DA">
        <w:rPr>
          <w:rFonts w:hint="cs"/>
          <w:rtl/>
          <w:lang w:val="fr-CH"/>
        </w:rPr>
        <w:t>ر</w:t>
      </w:r>
      <w:r w:rsidR="00AE2527">
        <w:rPr>
          <w:rtl/>
          <w:lang w:val="fr-CH"/>
        </w:rPr>
        <w:t> </w:t>
      </w:r>
      <w:r w:rsidR="00AE2527" w:rsidRPr="009225DA">
        <w:rPr>
          <w:rFonts w:hint="cs"/>
          <w:rtl/>
          <w:lang w:val="fr-CH"/>
        </w:rPr>
        <w:t>2</w:t>
      </w:r>
      <w:r w:rsidRPr="009225DA">
        <w:rPr>
          <w:rFonts w:hint="cs"/>
          <w:rtl/>
          <w:lang w:val="fr-CH"/>
        </w:rPr>
        <w:t>014</w:t>
      </w:r>
      <w:r w:rsidRPr="009225DA">
        <w:rPr>
          <w:rFonts w:hint="cs"/>
          <w:rtl/>
        </w:rPr>
        <w:t xml:space="preserve">، حث الفريق العامل، </w:t>
      </w:r>
      <w:r w:rsidRPr="009225DA">
        <w:rPr>
          <w:rtl/>
        </w:rPr>
        <w:t>بالاشتراك مع أصحاب ولايات أخرى في إطار الإجراءات الخاصة</w:t>
      </w:r>
      <w:r w:rsidRPr="009225DA">
        <w:rPr>
          <w:rFonts w:hint="cs"/>
          <w:rtl/>
        </w:rPr>
        <w:t>، رئيس الولايات المتحدة الأمريكية، باراك أوباما، على</w:t>
      </w:r>
      <w:r w:rsidR="00AE2527" w:rsidRPr="009225DA">
        <w:rPr>
          <w:rFonts w:hint="cs"/>
          <w:rtl/>
        </w:rPr>
        <w:t xml:space="preserve"> </w:t>
      </w:r>
      <w:r w:rsidRPr="009225DA">
        <w:rPr>
          <w:rFonts w:hint="cs"/>
          <w:rtl/>
        </w:rPr>
        <w:t xml:space="preserve">تأييد نشر تقرير أعدته لجنة مجلس الشيوخ المعنية بشؤون المخابرات عن ممارسات </w:t>
      </w:r>
      <w:r w:rsidRPr="009225DA">
        <w:rPr>
          <w:rtl/>
        </w:rPr>
        <w:t>وكالة المخابرات المركزية</w:t>
      </w:r>
      <w:r w:rsidRPr="009225DA">
        <w:rPr>
          <w:rFonts w:hint="cs"/>
          <w:rtl/>
        </w:rPr>
        <w:t xml:space="preserve"> في مجال التحقيق، على أشمل وجه ممكن</w:t>
      </w:r>
      <w:r w:rsidRPr="009225DA">
        <w:rPr>
          <w:rFonts w:hint="cs"/>
          <w:vertAlign w:val="superscript"/>
          <w:rtl/>
        </w:rPr>
        <w:t>(</w:t>
      </w:r>
      <w:r w:rsidRPr="009225DA">
        <w:rPr>
          <w:rStyle w:val="FootnoteReference"/>
          <w:color w:val="auto"/>
          <w:spacing w:val="-6"/>
          <w:rtl/>
        </w:rPr>
        <w:footnoteReference w:id="14"/>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47-</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6 شباط/فبراي</w:t>
      </w:r>
      <w:r w:rsidR="00AE2527" w:rsidRPr="009225DA">
        <w:rPr>
          <w:rFonts w:hint="cs"/>
          <w:rtl/>
        </w:rPr>
        <w:t>ر</w:t>
      </w:r>
      <w:r w:rsidR="00AE2527">
        <w:rPr>
          <w:rtl/>
        </w:rPr>
        <w:t> </w:t>
      </w:r>
      <w:r w:rsidR="00AE2527" w:rsidRPr="009225DA">
        <w:rPr>
          <w:rFonts w:hint="cs"/>
          <w:rtl/>
        </w:rPr>
        <w:t>2</w:t>
      </w:r>
      <w:r w:rsidRPr="009225DA">
        <w:rPr>
          <w:rFonts w:hint="cs"/>
          <w:rtl/>
        </w:rPr>
        <w:t>015، أعلن الفريق العامل عن عقد دورت</w:t>
      </w:r>
      <w:r w:rsidR="00AE2527" w:rsidRPr="009225DA">
        <w:rPr>
          <w:rFonts w:hint="cs"/>
          <w:rtl/>
        </w:rPr>
        <w:t>ه</w:t>
      </w:r>
      <w:r w:rsidR="00AE2527">
        <w:rPr>
          <w:rtl/>
        </w:rPr>
        <w:t> </w:t>
      </w:r>
      <w:r w:rsidR="00AE2527" w:rsidRPr="009225DA">
        <w:rPr>
          <w:rFonts w:hint="cs"/>
          <w:rtl/>
        </w:rPr>
        <w:t>1</w:t>
      </w:r>
      <w:r w:rsidRPr="009225DA">
        <w:rPr>
          <w:rFonts w:hint="cs"/>
          <w:rtl/>
        </w:rPr>
        <w:t>05 في الأرجنتين، بعد مرو</w:t>
      </w:r>
      <w:r w:rsidR="00AE2527" w:rsidRPr="009225DA">
        <w:rPr>
          <w:rFonts w:hint="cs"/>
          <w:rtl/>
        </w:rPr>
        <w:t>ر</w:t>
      </w:r>
      <w:r w:rsidR="00AE2527">
        <w:rPr>
          <w:rtl/>
        </w:rPr>
        <w:t> </w:t>
      </w:r>
      <w:r w:rsidR="00AE2527" w:rsidRPr="009225DA">
        <w:rPr>
          <w:rFonts w:hint="cs"/>
          <w:rtl/>
        </w:rPr>
        <w:t>3</w:t>
      </w:r>
      <w:r w:rsidRPr="009225DA">
        <w:rPr>
          <w:rFonts w:hint="cs"/>
          <w:rtl/>
        </w:rPr>
        <w:t>5 عاماً على إنشائه، رداً على</w:t>
      </w:r>
      <w:r w:rsidR="00AE2527">
        <w:rPr>
          <w:rFonts w:hint="cs"/>
          <w:rtl/>
        </w:rPr>
        <w:t xml:space="preserve"> ما </w:t>
      </w:r>
      <w:r w:rsidRPr="009225DA">
        <w:rPr>
          <w:rFonts w:hint="cs"/>
          <w:rtl/>
        </w:rPr>
        <w:t>ارتكبه النظام الدكتاتوري فيها من حالات اختفاء قسري</w:t>
      </w:r>
      <w:r w:rsidRPr="009225DA">
        <w:rPr>
          <w:rFonts w:hint="cs"/>
          <w:vertAlign w:val="superscript"/>
          <w:rtl/>
        </w:rPr>
        <w:t>(</w:t>
      </w:r>
      <w:r w:rsidRPr="009225DA">
        <w:rPr>
          <w:rStyle w:val="FootnoteReference"/>
          <w:color w:val="auto"/>
          <w:rtl/>
        </w:rPr>
        <w:footnoteReference w:id="15"/>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48-</w:t>
      </w:r>
      <w:r w:rsidRPr="009225DA">
        <w:rPr>
          <w:rFonts w:hint="cs"/>
          <w:rtl/>
        </w:rPr>
        <w:tab/>
        <w:t>وف</w:t>
      </w:r>
      <w:r w:rsidR="00AE2527" w:rsidRPr="009225DA">
        <w:rPr>
          <w:rFonts w:hint="cs"/>
          <w:rtl/>
        </w:rPr>
        <w:t>ي</w:t>
      </w:r>
      <w:r w:rsidR="00AE2527">
        <w:rPr>
          <w:rtl/>
        </w:rPr>
        <w:t> </w:t>
      </w:r>
      <w:r w:rsidR="00AE2527" w:rsidRPr="009225DA">
        <w:rPr>
          <w:rFonts w:hint="cs"/>
          <w:rtl/>
        </w:rPr>
        <w:t>1</w:t>
      </w:r>
      <w:r w:rsidRPr="009225DA">
        <w:rPr>
          <w:rFonts w:hint="cs"/>
          <w:rtl/>
        </w:rPr>
        <w:t>0 آذار/مار</w:t>
      </w:r>
      <w:r w:rsidR="00AE2527" w:rsidRPr="009225DA">
        <w:rPr>
          <w:rFonts w:hint="cs"/>
          <w:rtl/>
        </w:rPr>
        <w:t>س</w:t>
      </w:r>
      <w:r w:rsidR="00AE2527">
        <w:rPr>
          <w:rtl/>
        </w:rPr>
        <w:t> </w:t>
      </w:r>
      <w:r w:rsidR="00AE2527" w:rsidRPr="009225DA">
        <w:rPr>
          <w:rFonts w:hint="cs"/>
          <w:rtl/>
        </w:rPr>
        <w:t>2</w:t>
      </w:r>
      <w:r w:rsidRPr="009225DA">
        <w:rPr>
          <w:rFonts w:hint="cs"/>
          <w:rtl/>
        </w:rPr>
        <w:t>015، نُشر خبر على موقع مفوضية الأمم المتحدة السامية لحقوق الإنسان عن عقد الدور</w:t>
      </w:r>
      <w:r w:rsidR="00AE2527" w:rsidRPr="009225DA">
        <w:rPr>
          <w:rFonts w:hint="cs"/>
          <w:rtl/>
        </w:rPr>
        <w:t>ة</w:t>
      </w:r>
      <w:r w:rsidR="00AE2527">
        <w:rPr>
          <w:rtl/>
        </w:rPr>
        <w:t> </w:t>
      </w:r>
      <w:r w:rsidR="00AE2527" w:rsidRPr="009225DA">
        <w:rPr>
          <w:rFonts w:hint="cs"/>
          <w:rtl/>
        </w:rPr>
        <w:t>1</w:t>
      </w:r>
      <w:r w:rsidRPr="009225DA">
        <w:rPr>
          <w:rFonts w:hint="cs"/>
          <w:rtl/>
        </w:rPr>
        <w:t>05 في الأرجنتين</w:t>
      </w:r>
      <w:r w:rsidRPr="009225DA">
        <w:rPr>
          <w:rFonts w:hint="cs"/>
          <w:vertAlign w:val="superscript"/>
          <w:rtl/>
        </w:rPr>
        <w:t>(</w:t>
      </w:r>
      <w:r w:rsidRPr="009225DA">
        <w:rPr>
          <w:rStyle w:val="FootnoteReference"/>
          <w:color w:val="auto"/>
          <w:rtl/>
        </w:rPr>
        <w:footnoteReference w:id="16"/>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49-</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7 آذار/مار</w:t>
      </w:r>
      <w:r w:rsidR="00AE2527" w:rsidRPr="009225DA">
        <w:rPr>
          <w:rFonts w:hint="cs"/>
          <w:rtl/>
        </w:rPr>
        <w:t>س</w:t>
      </w:r>
      <w:r w:rsidR="00AE2527">
        <w:rPr>
          <w:rtl/>
        </w:rPr>
        <w:t> </w:t>
      </w:r>
      <w:r w:rsidR="00AE2527" w:rsidRPr="009225DA">
        <w:rPr>
          <w:rFonts w:hint="cs"/>
          <w:rtl/>
        </w:rPr>
        <w:t>2</w:t>
      </w:r>
      <w:r w:rsidRPr="009225DA">
        <w:rPr>
          <w:rFonts w:hint="cs"/>
          <w:rtl/>
        </w:rPr>
        <w:t xml:space="preserve">015، أصدر الفريق العامل، </w:t>
      </w:r>
      <w:r w:rsidRPr="009225DA">
        <w:rPr>
          <w:rtl/>
        </w:rPr>
        <w:t>بالاشتراك مع أصحاب ولايات أخرى في إطار الإجراءات الخاصة</w:t>
      </w:r>
      <w:r w:rsidRPr="009225DA">
        <w:rPr>
          <w:rFonts w:hint="cs"/>
          <w:rtl/>
        </w:rPr>
        <w:t>، نشرة صحفية يناشد فيها حكومة إسبانيا</w:t>
      </w:r>
      <w:r w:rsidR="00AE2527" w:rsidRPr="009225DA">
        <w:rPr>
          <w:rFonts w:hint="cs"/>
          <w:rtl/>
        </w:rPr>
        <w:t xml:space="preserve"> </w:t>
      </w:r>
      <w:r w:rsidRPr="009225DA">
        <w:rPr>
          <w:rFonts w:hint="cs"/>
          <w:rtl/>
        </w:rPr>
        <w:t>محاكمة الأفراد الذين</w:t>
      </w:r>
      <w:r w:rsidR="00AE2527" w:rsidRPr="009225DA">
        <w:rPr>
          <w:rFonts w:hint="cs"/>
          <w:rtl/>
        </w:rPr>
        <w:t xml:space="preserve"> </w:t>
      </w:r>
      <w:r w:rsidRPr="009225DA">
        <w:rPr>
          <w:rFonts w:hint="cs"/>
          <w:rtl/>
        </w:rPr>
        <w:t>يُدّعى أنهم مسؤولون عن ارتكاب انتهاكات جسيمة لحقوق الإنسان،</w:t>
      </w:r>
      <w:r w:rsidR="00AE2527">
        <w:rPr>
          <w:rFonts w:hint="cs"/>
          <w:rtl/>
        </w:rPr>
        <w:t xml:space="preserve"> بما </w:t>
      </w:r>
      <w:r w:rsidRPr="009225DA">
        <w:rPr>
          <w:rFonts w:hint="cs"/>
          <w:rtl/>
        </w:rPr>
        <w:t>في ذلك حالات</w:t>
      </w:r>
      <w:r w:rsidR="00AE2527" w:rsidRPr="009225DA">
        <w:rPr>
          <w:rFonts w:hint="cs"/>
          <w:rtl/>
        </w:rPr>
        <w:t xml:space="preserve"> </w:t>
      </w:r>
      <w:r w:rsidRPr="009225DA">
        <w:rPr>
          <w:rFonts w:hint="cs"/>
          <w:rtl/>
        </w:rPr>
        <w:t>اختفاء</w:t>
      </w:r>
      <w:r w:rsidR="00AE2527" w:rsidRPr="009225DA">
        <w:rPr>
          <w:rFonts w:hint="cs"/>
          <w:rtl/>
        </w:rPr>
        <w:t xml:space="preserve"> </w:t>
      </w:r>
      <w:r w:rsidRPr="009225DA">
        <w:rPr>
          <w:rFonts w:hint="cs"/>
          <w:rtl/>
        </w:rPr>
        <w:t>قسري،</w:t>
      </w:r>
      <w:r w:rsidR="00AE2527">
        <w:rPr>
          <w:rFonts w:hint="cs"/>
          <w:rtl/>
        </w:rPr>
        <w:t xml:space="preserve"> أو </w:t>
      </w:r>
      <w:r w:rsidRPr="009225DA">
        <w:rPr>
          <w:rFonts w:hint="cs"/>
          <w:rtl/>
        </w:rPr>
        <w:t>تسليمهم</w:t>
      </w:r>
      <w:r w:rsidRPr="009225DA">
        <w:rPr>
          <w:rFonts w:hint="cs"/>
          <w:vertAlign w:val="superscript"/>
          <w:rtl/>
        </w:rPr>
        <w:t>(</w:t>
      </w:r>
      <w:r w:rsidRPr="009225DA">
        <w:rPr>
          <w:rStyle w:val="FootnoteReference"/>
          <w:color w:val="auto"/>
          <w:rtl/>
        </w:rPr>
        <w:footnoteReference w:id="17"/>
      </w:r>
      <w:r w:rsidRPr="009225DA">
        <w:rPr>
          <w:rFonts w:hint="cs"/>
          <w:vertAlign w:val="superscript"/>
          <w:rtl/>
        </w:rPr>
        <w:t>)</w:t>
      </w:r>
      <w:r w:rsidRPr="009225DA">
        <w:rPr>
          <w:rFonts w:hint="cs"/>
          <w:rtl/>
        </w:rPr>
        <w:t>.</w:t>
      </w:r>
    </w:p>
    <w:p w:rsidR="001C6028" w:rsidRPr="009225DA" w:rsidRDefault="001C6028" w:rsidP="005B4656">
      <w:pPr>
        <w:pStyle w:val="SingleTxt"/>
        <w:rPr>
          <w:rtl/>
        </w:rPr>
      </w:pPr>
      <w:r w:rsidRPr="009225DA">
        <w:rPr>
          <w:rFonts w:hint="cs"/>
          <w:rtl/>
        </w:rPr>
        <w:t>50-</w:t>
      </w:r>
      <w:r w:rsidRPr="009225DA">
        <w:rPr>
          <w:rFonts w:hint="cs"/>
          <w:rtl/>
        </w:rPr>
        <w:tab/>
        <w:t>وف</w:t>
      </w:r>
      <w:r w:rsidR="00AE2527" w:rsidRPr="009225DA">
        <w:rPr>
          <w:rFonts w:hint="cs"/>
          <w:rtl/>
        </w:rPr>
        <w:t>ي</w:t>
      </w:r>
      <w:r w:rsidR="00AE2527">
        <w:rPr>
          <w:rtl/>
        </w:rPr>
        <w:t> </w:t>
      </w:r>
      <w:r w:rsidR="00AE2527" w:rsidRPr="009225DA">
        <w:rPr>
          <w:rFonts w:hint="cs"/>
          <w:rtl/>
        </w:rPr>
        <w:t>2</w:t>
      </w:r>
      <w:r w:rsidRPr="009225DA">
        <w:rPr>
          <w:rFonts w:hint="cs"/>
          <w:rtl/>
        </w:rPr>
        <w:t>1 نيسان/أبري</w:t>
      </w:r>
      <w:r w:rsidR="00AE2527" w:rsidRPr="009225DA">
        <w:rPr>
          <w:rFonts w:hint="cs"/>
          <w:rtl/>
        </w:rPr>
        <w:t>ل</w:t>
      </w:r>
      <w:r w:rsidR="00AE2527">
        <w:rPr>
          <w:rtl/>
        </w:rPr>
        <w:t> </w:t>
      </w:r>
      <w:r w:rsidR="00AE2527" w:rsidRPr="009225DA">
        <w:rPr>
          <w:rFonts w:hint="cs"/>
          <w:rtl/>
        </w:rPr>
        <w:t>2</w:t>
      </w:r>
      <w:r w:rsidRPr="009225DA">
        <w:rPr>
          <w:rFonts w:hint="cs"/>
          <w:rtl/>
        </w:rPr>
        <w:t>015، أصدر الفريق العامل نشرة صحفية،</w:t>
      </w:r>
      <w:r w:rsidRPr="009225DA">
        <w:rPr>
          <w:rtl/>
        </w:rPr>
        <w:t xml:space="preserve"> بالاشتراك مع أصحاب ولايات أخرى في إطار الإجراءات الخاصة</w:t>
      </w:r>
      <w:r w:rsidRPr="009225DA">
        <w:rPr>
          <w:rFonts w:hint="cs"/>
          <w:rtl/>
        </w:rPr>
        <w:t>، رحب فيها بقرار المحكمة العليا في باكستان بتعليق أحكام</w:t>
      </w:r>
      <w:r w:rsidR="00AE2527" w:rsidRPr="009225DA">
        <w:rPr>
          <w:rFonts w:hint="cs"/>
          <w:rtl/>
        </w:rPr>
        <w:t xml:space="preserve"> </w:t>
      </w:r>
      <w:r w:rsidRPr="009225DA">
        <w:rPr>
          <w:rFonts w:hint="cs"/>
          <w:rtl/>
        </w:rPr>
        <w:t>إعدام</w:t>
      </w:r>
      <w:r w:rsidR="00AE2527" w:rsidRPr="009225DA">
        <w:rPr>
          <w:rFonts w:hint="cs"/>
          <w:rtl/>
        </w:rPr>
        <w:t xml:space="preserve"> </w:t>
      </w:r>
      <w:r w:rsidRPr="009225DA">
        <w:rPr>
          <w:rFonts w:hint="cs"/>
          <w:rtl/>
        </w:rPr>
        <w:t>صادرة عن</w:t>
      </w:r>
      <w:r w:rsidR="00AE2527" w:rsidRPr="009225DA">
        <w:rPr>
          <w:rFonts w:hint="cs"/>
          <w:rtl/>
        </w:rPr>
        <w:t xml:space="preserve"> </w:t>
      </w:r>
      <w:r w:rsidRPr="009225DA">
        <w:rPr>
          <w:rFonts w:hint="cs"/>
          <w:rtl/>
        </w:rPr>
        <w:t>محاكم</w:t>
      </w:r>
      <w:r w:rsidR="00AE2527" w:rsidRPr="009225DA">
        <w:rPr>
          <w:rFonts w:hint="cs"/>
          <w:rtl/>
        </w:rPr>
        <w:t xml:space="preserve"> </w:t>
      </w:r>
      <w:r w:rsidRPr="009225DA">
        <w:rPr>
          <w:rFonts w:hint="cs"/>
          <w:rtl/>
        </w:rPr>
        <w:t>عسكرية</w:t>
      </w:r>
      <w:r w:rsidRPr="009225DA">
        <w:rPr>
          <w:rFonts w:hint="cs"/>
          <w:vertAlign w:val="superscript"/>
          <w:rtl/>
        </w:rPr>
        <w:t>(</w:t>
      </w:r>
      <w:r w:rsidRPr="009225DA">
        <w:rPr>
          <w:rStyle w:val="FootnoteReference"/>
          <w:color w:val="auto"/>
          <w:rtl/>
        </w:rPr>
        <w:footnoteReference w:id="18"/>
      </w:r>
      <w:r w:rsidRPr="009225DA">
        <w:rPr>
          <w:rFonts w:hint="cs"/>
          <w:vertAlign w:val="superscript"/>
          <w:rtl/>
        </w:rPr>
        <w:t>)</w:t>
      </w:r>
      <w:r w:rsidRPr="009225DA">
        <w:rPr>
          <w:rFonts w:hint="cs"/>
          <w:rtl/>
        </w:rPr>
        <w:t>.</w:t>
      </w:r>
    </w:p>
    <w:p w:rsidR="001C6028" w:rsidRDefault="001C6028" w:rsidP="005B4656">
      <w:pPr>
        <w:pStyle w:val="SingleTxt"/>
        <w:rPr>
          <w:rtl/>
        </w:rPr>
      </w:pPr>
      <w:r w:rsidRPr="009225DA">
        <w:rPr>
          <w:rFonts w:hint="cs"/>
          <w:rtl/>
        </w:rPr>
        <w:t>51-</w:t>
      </w:r>
      <w:r w:rsidRPr="009225DA">
        <w:rPr>
          <w:rFonts w:hint="cs"/>
          <w:rtl/>
        </w:rPr>
        <w:tab/>
        <w:t>وف</w:t>
      </w:r>
      <w:r w:rsidR="00AE2527" w:rsidRPr="009225DA">
        <w:rPr>
          <w:rFonts w:hint="cs"/>
          <w:rtl/>
        </w:rPr>
        <w:t>ي</w:t>
      </w:r>
      <w:r w:rsidR="00AE2527">
        <w:rPr>
          <w:rtl/>
        </w:rPr>
        <w:t> </w:t>
      </w:r>
      <w:r w:rsidR="00AE2527" w:rsidRPr="009225DA">
        <w:rPr>
          <w:rFonts w:hint="cs"/>
          <w:rtl/>
        </w:rPr>
        <w:t>1</w:t>
      </w:r>
      <w:r w:rsidRPr="009225DA">
        <w:rPr>
          <w:rFonts w:hint="cs"/>
          <w:rtl/>
        </w:rPr>
        <w:t xml:space="preserve"> أيار/ماي</w:t>
      </w:r>
      <w:r w:rsidR="00AE2527" w:rsidRPr="009225DA">
        <w:rPr>
          <w:rFonts w:hint="cs"/>
          <w:rtl/>
        </w:rPr>
        <w:t>و</w:t>
      </w:r>
      <w:r w:rsidR="00AE2527">
        <w:rPr>
          <w:rtl/>
        </w:rPr>
        <w:t> </w:t>
      </w:r>
      <w:r w:rsidR="00AE2527" w:rsidRPr="009225DA">
        <w:rPr>
          <w:rFonts w:hint="cs"/>
          <w:rtl/>
        </w:rPr>
        <w:t>2</w:t>
      </w:r>
      <w:r w:rsidRPr="009225DA">
        <w:rPr>
          <w:rFonts w:hint="cs"/>
          <w:rtl/>
        </w:rPr>
        <w:t>015، أصدر الفريق العامل،</w:t>
      </w:r>
      <w:r w:rsidRPr="009225DA">
        <w:rPr>
          <w:rtl/>
        </w:rPr>
        <w:t xml:space="preserve"> بالاشتراك مع أصحاب ولايات أخرى في إطار الإجراءات الخاصة</w:t>
      </w:r>
      <w:r w:rsidRPr="009225DA">
        <w:rPr>
          <w:rFonts w:hint="cs"/>
          <w:rtl/>
        </w:rPr>
        <w:t>، نشرة صحفية رحب فيها بالإصلاحات الدستورية التي وافق عليها برلمان المكسيك لإصدار تشريعات بشأن عدد من انتهاكات حقوق الإنسان، ومنها حالات الاختفاء القسري</w:t>
      </w:r>
      <w:r w:rsidRPr="009225DA">
        <w:rPr>
          <w:rFonts w:hint="cs"/>
          <w:vertAlign w:val="superscript"/>
          <w:rtl/>
        </w:rPr>
        <w:t>(</w:t>
      </w:r>
      <w:r w:rsidRPr="009225DA">
        <w:rPr>
          <w:rStyle w:val="FootnoteReference"/>
          <w:color w:val="auto"/>
          <w:spacing w:val="-4"/>
          <w:rtl/>
        </w:rPr>
        <w:footnoteReference w:id="19"/>
      </w:r>
      <w:r w:rsidRPr="009225DA">
        <w:rPr>
          <w:rFonts w:hint="cs"/>
          <w:vertAlign w:val="superscript"/>
          <w:rtl/>
        </w:rPr>
        <w:t>)</w:t>
      </w:r>
      <w:r w:rsidRPr="009225DA">
        <w:rPr>
          <w:rFonts w:hint="cs"/>
          <w:rtl/>
        </w:rPr>
        <w:t>.</w:t>
      </w:r>
    </w:p>
    <w:p w:rsidR="005B4656" w:rsidRPr="005B4656" w:rsidRDefault="005B4656" w:rsidP="005B4656">
      <w:pPr>
        <w:pStyle w:val="SingleTxt"/>
        <w:spacing w:after="0" w:line="120" w:lineRule="exact"/>
        <w:rPr>
          <w:sz w:val="10"/>
          <w:rtl/>
        </w:rPr>
      </w:pPr>
    </w:p>
    <w:p w:rsidR="005B4656" w:rsidRPr="005B4656" w:rsidRDefault="005B4656" w:rsidP="005B4656">
      <w:pPr>
        <w:pStyle w:val="SingleTxt"/>
        <w:spacing w:after="0" w:line="120" w:lineRule="exact"/>
        <w:rPr>
          <w:sz w:val="10"/>
          <w:rtl/>
        </w:rPr>
      </w:pPr>
    </w:p>
    <w:p w:rsidR="001C6028" w:rsidRDefault="001C6028" w:rsidP="005B465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Fonts w:hint="cs"/>
          <w:rtl/>
        </w:rPr>
        <w:tab/>
      </w:r>
      <w:bookmarkStart w:id="30" w:name="_Toc397006908"/>
      <w:bookmarkStart w:id="31" w:name="_Toc429044386"/>
      <w:r w:rsidRPr="009225DA">
        <w:rPr>
          <w:rFonts w:hint="cs"/>
          <w:rtl/>
        </w:rPr>
        <w:t>زاي-</w:t>
      </w:r>
      <w:r w:rsidRPr="009225DA">
        <w:rPr>
          <w:rFonts w:hint="cs"/>
          <w:rtl/>
        </w:rPr>
        <w:tab/>
      </w:r>
      <w:bookmarkEnd w:id="30"/>
      <w:r w:rsidRPr="009225DA">
        <w:rPr>
          <w:rtl/>
        </w:rPr>
        <w:t xml:space="preserve">الدراسة المواضيعية </w:t>
      </w:r>
      <w:r w:rsidRPr="009225DA">
        <w:rPr>
          <w:rFonts w:hint="cs"/>
          <w:rtl/>
        </w:rPr>
        <w:t>على</w:t>
      </w:r>
      <w:r w:rsidRPr="009225DA">
        <w:rPr>
          <w:rtl/>
        </w:rPr>
        <w:t xml:space="preserve"> الاختفاء القسري والحقوق الاقتصادية والاجتماعية</w:t>
      </w:r>
      <w:r w:rsidRPr="009225DA">
        <w:rPr>
          <w:rFonts w:hint="cs"/>
          <w:rtl/>
        </w:rPr>
        <w:t xml:space="preserve"> </w:t>
      </w:r>
      <w:r w:rsidRPr="009225DA">
        <w:rPr>
          <w:rtl/>
        </w:rPr>
        <w:t>والثقافية</w:t>
      </w:r>
      <w:bookmarkEnd w:id="31"/>
    </w:p>
    <w:p w:rsidR="005B4656" w:rsidRPr="005B4656" w:rsidRDefault="005B4656" w:rsidP="005B4656">
      <w:pPr>
        <w:pStyle w:val="SingleTxt"/>
        <w:spacing w:after="0" w:line="120" w:lineRule="exact"/>
        <w:rPr>
          <w:sz w:val="10"/>
          <w:rtl/>
        </w:rPr>
      </w:pPr>
    </w:p>
    <w:p w:rsidR="001C6028" w:rsidRPr="009225DA" w:rsidRDefault="001C6028" w:rsidP="005B4656">
      <w:pPr>
        <w:pStyle w:val="SingleTxt"/>
        <w:rPr>
          <w:rtl/>
        </w:rPr>
      </w:pPr>
      <w:r w:rsidRPr="009225DA">
        <w:rPr>
          <w:rFonts w:hint="cs"/>
          <w:rtl/>
        </w:rPr>
        <w:t>52-</w:t>
      </w:r>
      <w:r w:rsidRPr="009225DA">
        <w:rPr>
          <w:rFonts w:hint="cs"/>
          <w:rtl/>
        </w:rPr>
        <w:tab/>
        <w:t>أكمل الفريق العامل دراسته على العلاقة بين حالات الاختفاء القسري والحقوق الاقتصادية والاجتماعية والثقافية. ويرد تقريره عن هذه الدراسة في إضافة لهذا التقرير (</w:t>
      </w:r>
      <w:r w:rsidRPr="009225DA">
        <w:t>A/HRC/30/38/Add.5</w:t>
      </w:r>
      <w:r w:rsidRPr="009225DA">
        <w:rPr>
          <w:rFonts w:hint="cs"/>
          <w:rtl/>
        </w:rPr>
        <w:t>).</w:t>
      </w:r>
    </w:p>
    <w:p w:rsidR="001C6028" w:rsidRPr="009225DA" w:rsidRDefault="001C6028" w:rsidP="005B4656">
      <w:pPr>
        <w:pStyle w:val="SingleTxt"/>
        <w:rPr>
          <w:rtl/>
        </w:rPr>
      </w:pPr>
      <w:r w:rsidRPr="009225DA">
        <w:rPr>
          <w:rFonts w:hint="cs"/>
          <w:rtl/>
        </w:rPr>
        <w:t>53-</w:t>
      </w:r>
      <w:r w:rsidRPr="009225DA">
        <w:rPr>
          <w:rFonts w:hint="cs"/>
          <w:rtl/>
        </w:rPr>
        <w:tab/>
        <w:t xml:space="preserve">وتتناول الدراسة </w:t>
      </w:r>
      <w:r w:rsidRPr="009225DA">
        <w:rPr>
          <w:rtl/>
        </w:rPr>
        <w:t>عدم</w:t>
      </w:r>
      <w:r w:rsidR="00AE2527" w:rsidRPr="009225DA">
        <w:rPr>
          <w:rtl/>
        </w:rPr>
        <w:t xml:space="preserve"> </w:t>
      </w:r>
      <w:r w:rsidRPr="009225DA">
        <w:rPr>
          <w:rFonts w:hint="cs"/>
          <w:rtl/>
        </w:rPr>
        <w:t>انفصال</w:t>
      </w:r>
      <w:r w:rsidRPr="009225DA">
        <w:rPr>
          <w:rtl/>
        </w:rPr>
        <w:t xml:space="preserve"> الحقوق الاقتصادية والاجتماعية والثقافية</w:t>
      </w:r>
      <w:r w:rsidR="00AE2527" w:rsidRPr="009225DA">
        <w:rPr>
          <w:rtl/>
        </w:rPr>
        <w:t xml:space="preserve"> </w:t>
      </w:r>
      <w:r w:rsidRPr="009225DA">
        <w:rPr>
          <w:rFonts w:hint="cs"/>
          <w:rtl/>
        </w:rPr>
        <w:t xml:space="preserve">عن الحقوق المدنية والسياسية في حالات الاختفاء القسري. فالاختفاء القسري ينتهك بطبيعته الحقوق </w:t>
      </w:r>
      <w:r w:rsidRPr="009225DA">
        <w:rPr>
          <w:rtl/>
        </w:rPr>
        <w:t>الاقتصادية والاجتماعية والثقافية</w:t>
      </w:r>
      <w:r w:rsidRPr="009225DA">
        <w:rPr>
          <w:rFonts w:hint="cs"/>
          <w:rtl/>
        </w:rPr>
        <w:t xml:space="preserve"> للشخص المختفي وأفراد أسرته وغيرهم. و</w:t>
      </w:r>
      <w:r w:rsidRPr="009225DA">
        <w:rPr>
          <w:rtl/>
        </w:rPr>
        <w:t>يضاف إلى ذلك أن</w:t>
      </w:r>
      <w:r w:rsidRPr="009225DA">
        <w:rPr>
          <w:rFonts w:hint="cs"/>
          <w:rtl/>
        </w:rPr>
        <w:t xml:space="preserve"> الأشخاص</w:t>
      </w:r>
      <w:r w:rsidRPr="009225DA">
        <w:rPr>
          <w:rtl/>
        </w:rPr>
        <w:t xml:space="preserve"> الذين</w:t>
      </w:r>
      <w:r w:rsidR="00AE2527">
        <w:rPr>
          <w:rtl/>
        </w:rPr>
        <w:t xml:space="preserve"> لا </w:t>
      </w:r>
      <w:r w:rsidRPr="009225DA">
        <w:rPr>
          <w:rtl/>
        </w:rPr>
        <w:t>يتمتعون</w:t>
      </w:r>
      <w:r w:rsidR="00AE2527" w:rsidRPr="009225DA">
        <w:rPr>
          <w:rtl/>
        </w:rPr>
        <w:t xml:space="preserve"> </w:t>
      </w:r>
      <w:r w:rsidRPr="009225DA">
        <w:rPr>
          <w:rtl/>
        </w:rPr>
        <w:t>ب</w:t>
      </w:r>
      <w:r w:rsidRPr="009225DA">
        <w:rPr>
          <w:rFonts w:hint="cs"/>
          <w:rtl/>
        </w:rPr>
        <w:t xml:space="preserve">كامل </w:t>
      </w:r>
      <w:r w:rsidRPr="009225DA">
        <w:rPr>
          <w:rtl/>
        </w:rPr>
        <w:t>الحقوق الاقتصادية والاجتماعية والثقافية كثيراً</w:t>
      </w:r>
      <w:r w:rsidR="00AE2527">
        <w:rPr>
          <w:rtl/>
        </w:rPr>
        <w:t xml:space="preserve"> ما </w:t>
      </w:r>
      <w:r w:rsidRPr="009225DA">
        <w:rPr>
          <w:rtl/>
        </w:rPr>
        <w:t>يكونون أشد عرضة للاختفاء القسري</w:t>
      </w:r>
      <w:r w:rsidRPr="009225DA">
        <w:rPr>
          <w:rFonts w:hint="cs"/>
          <w:rtl/>
        </w:rPr>
        <w:t>.</w:t>
      </w:r>
    </w:p>
    <w:p w:rsidR="001C6028" w:rsidRPr="009225DA" w:rsidRDefault="001C6028" w:rsidP="005B4656">
      <w:pPr>
        <w:pStyle w:val="SingleTxt"/>
        <w:rPr>
          <w:rtl/>
        </w:rPr>
      </w:pPr>
      <w:r w:rsidRPr="009225DA">
        <w:rPr>
          <w:rFonts w:hint="cs"/>
          <w:rtl/>
        </w:rPr>
        <w:t>54-</w:t>
      </w:r>
      <w:r w:rsidRPr="009225DA">
        <w:rPr>
          <w:rFonts w:hint="cs"/>
          <w:rtl/>
        </w:rPr>
        <w:tab/>
        <w:t>وتسلط الدراسة الضوء أيضاً على كيفية تعرض الناشطين في مجال تعزيز التمتع بالحقوق الاقتصادية والاجتماعية والثقافية</w:t>
      </w:r>
      <w:r w:rsidR="00AE2527">
        <w:rPr>
          <w:rFonts w:hint="cs"/>
          <w:rtl/>
        </w:rPr>
        <w:t xml:space="preserve"> أو </w:t>
      </w:r>
      <w:r w:rsidRPr="009225DA">
        <w:rPr>
          <w:rFonts w:hint="cs"/>
          <w:rtl/>
        </w:rPr>
        <w:t>ممارستها، في العديد من السياقات، لمخاطر أكبر</w:t>
      </w:r>
      <w:r w:rsidR="00AE2527" w:rsidRPr="009225DA">
        <w:rPr>
          <w:rFonts w:hint="cs"/>
          <w:rtl/>
        </w:rPr>
        <w:t xml:space="preserve"> </w:t>
      </w:r>
      <w:r w:rsidRPr="009225DA">
        <w:rPr>
          <w:rFonts w:hint="cs"/>
          <w:rtl/>
        </w:rPr>
        <w:t>بأن يصبحوا ضحايا للاختفاء القسري.</w:t>
      </w:r>
      <w:r w:rsidR="00AE2527">
        <w:rPr>
          <w:rFonts w:hint="cs"/>
          <w:rtl/>
        </w:rPr>
        <w:t xml:space="preserve"> وفي </w:t>
      </w:r>
      <w:r w:rsidRPr="009225DA">
        <w:rPr>
          <w:rFonts w:hint="cs"/>
          <w:rtl/>
        </w:rPr>
        <w:t>مثل هذه الظروف يُستخدم الاختفاء القسري كأداة لردع الناس عن تعزيز الحقوق الاقتصادية والاجتماعية والثقافية وممارستها.</w:t>
      </w:r>
    </w:p>
    <w:p w:rsidR="001C6028" w:rsidRPr="009225DA" w:rsidRDefault="001C6028" w:rsidP="005B4656">
      <w:pPr>
        <w:pStyle w:val="SingleTxt"/>
        <w:rPr>
          <w:rFonts w:ascii="MS Mincho" w:eastAsia="MS Mincho" w:hAnsi="MS Mincho" w:cstheme="minorBidi"/>
          <w:rtl/>
        </w:rPr>
      </w:pPr>
      <w:r w:rsidRPr="009225DA">
        <w:rPr>
          <w:rFonts w:hint="cs"/>
          <w:rtl/>
        </w:rPr>
        <w:t>55-</w:t>
      </w:r>
      <w:r w:rsidRPr="009225DA">
        <w:rPr>
          <w:rFonts w:hint="cs"/>
          <w:rtl/>
        </w:rPr>
        <w:tab/>
        <w:t>ويلاحظ الفريق العامل أيضاً أن</w:t>
      </w:r>
      <w:r w:rsidR="00AE2527" w:rsidRPr="009225DA">
        <w:rPr>
          <w:rFonts w:hint="cs"/>
          <w:rtl/>
        </w:rPr>
        <w:t xml:space="preserve"> </w:t>
      </w:r>
      <w:r w:rsidRPr="009225DA">
        <w:rPr>
          <w:rFonts w:hint="cs"/>
          <w:rtl/>
        </w:rPr>
        <w:t>الدول</w:t>
      </w:r>
      <w:r w:rsidR="00AE2527" w:rsidRPr="009225DA">
        <w:rPr>
          <w:rFonts w:hint="cs"/>
          <w:rtl/>
        </w:rPr>
        <w:t xml:space="preserve"> </w:t>
      </w:r>
      <w:r w:rsidRPr="009225DA">
        <w:rPr>
          <w:rFonts w:hint="cs"/>
          <w:rtl/>
        </w:rPr>
        <w:t xml:space="preserve">ملزمة، بموجب الإعلان، بمنع الاختفاء القسري </w:t>
      </w:r>
      <w:r w:rsidRPr="009225DA">
        <w:rPr>
          <w:rtl/>
        </w:rPr>
        <w:t>واستئصاله</w:t>
      </w:r>
      <w:r w:rsidRPr="009225DA">
        <w:rPr>
          <w:rFonts w:hint="cs"/>
          <w:rtl/>
        </w:rPr>
        <w:t>،</w:t>
      </w:r>
      <w:r w:rsidRPr="009225DA">
        <w:rPr>
          <w:rtl/>
        </w:rPr>
        <w:t xml:space="preserve"> و</w:t>
      </w:r>
      <w:r w:rsidRPr="009225DA">
        <w:rPr>
          <w:rFonts w:hint="cs"/>
          <w:rtl/>
        </w:rPr>
        <w:t>ب</w:t>
      </w:r>
      <w:r w:rsidRPr="009225DA">
        <w:rPr>
          <w:rtl/>
        </w:rPr>
        <w:t xml:space="preserve">تعويض </w:t>
      </w:r>
      <w:r w:rsidRPr="009225DA">
        <w:rPr>
          <w:rFonts w:hint="cs"/>
          <w:rtl/>
        </w:rPr>
        <w:t>جميع ضحاياه، مع مراعاة الروابط المتأصلة بين حالات الاختفاء القسري والحقوق الاقتصادية والاجتماعية والثقافية.</w:t>
      </w:r>
      <w:r w:rsidR="00AE2527" w:rsidRPr="009225DA">
        <w:rPr>
          <w:rFonts w:hint="cs"/>
          <w:rtl/>
        </w:rPr>
        <w:t xml:space="preserve"> </w:t>
      </w:r>
      <w:r w:rsidRPr="009225DA">
        <w:rPr>
          <w:rFonts w:hint="cs"/>
          <w:rtl/>
        </w:rPr>
        <w:t>وتتطلب</w:t>
      </w:r>
      <w:r w:rsidRPr="009225DA">
        <w:rPr>
          <w:rtl/>
        </w:rPr>
        <w:t xml:space="preserve"> التدابير الفعالة</w:t>
      </w:r>
      <w:r w:rsidR="00AE2527" w:rsidRPr="009225DA">
        <w:rPr>
          <w:rFonts w:hint="cs"/>
          <w:rtl/>
        </w:rPr>
        <w:t xml:space="preserve"> </w:t>
      </w:r>
      <w:r w:rsidRPr="009225DA">
        <w:rPr>
          <w:rFonts w:hint="cs"/>
          <w:rtl/>
        </w:rPr>
        <w:t>ل</w:t>
      </w:r>
      <w:r w:rsidRPr="009225DA">
        <w:rPr>
          <w:rtl/>
        </w:rPr>
        <w:t>منع الاختفاء القسري واستئصاله وتعويض الضحايا</w:t>
      </w:r>
      <w:r w:rsidR="00AE2527" w:rsidRPr="009225DA">
        <w:rPr>
          <w:rtl/>
        </w:rPr>
        <w:t xml:space="preserve"> </w:t>
      </w:r>
      <w:r w:rsidRPr="009225DA">
        <w:rPr>
          <w:rFonts w:hint="cs"/>
          <w:rtl/>
        </w:rPr>
        <w:t>اتباع</w:t>
      </w:r>
      <w:r w:rsidRPr="009225DA">
        <w:rPr>
          <w:rtl/>
        </w:rPr>
        <w:t xml:space="preserve"> نهج شامل يتضمن تعزيز الحقوق الاقتصادية والاجتماعية والثقافية وحمايتها</w:t>
      </w:r>
      <w:r w:rsidR="00AE2527">
        <w:rPr>
          <w:rtl/>
        </w:rPr>
        <w:t xml:space="preserve"> كما </w:t>
      </w:r>
      <w:r w:rsidRPr="009225DA">
        <w:rPr>
          <w:rtl/>
        </w:rPr>
        <w:t>يجب.</w:t>
      </w:r>
    </w:p>
    <w:p w:rsidR="000B4C92" w:rsidRPr="009225DA" w:rsidRDefault="000B4C92" w:rsidP="001C6028">
      <w:pPr>
        <w:pStyle w:val="SingleTxt"/>
        <w:rPr>
          <w:rFonts w:cstheme="minorBidi"/>
          <w:rtl/>
        </w:rPr>
        <w:sectPr w:rsidR="000B4C92" w:rsidRPr="009225DA" w:rsidSect="002F0A43">
          <w:headerReference w:type="even" r:id="rId15"/>
          <w:headerReference w:type="default" r:id="rId16"/>
          <w:footerReference w:type="even" r:id="rId17"/>
          <w:footerReference w:type="default" r:id="rId18"/>
          <w:footnotePr>
            <w:numRestart w:val="eachSect"/>
          </w:footnotePr>
          <w:endnotePr>
            <w:numFmt w:val="decimal"/>
          </w:endnotePr>
          <w:type w:val="continuous"/>
          <w:pgSz w:w="11909" w:h="16834" w:code="1"/>
          <w:pgMar w:top="1742" w:right="936" w:bottom="1898" w:left="936" w:header="576" w:footer="1030" w:gutter="0"/>
          <w:cols w:space="720"/>
          <w:noEndnote/>
          <w:bidi/>
          <w:rtlGutter/>
          <w:docGrid w:linePitch="278"/>
        </w:sectPr>
      </w:pPr>
    </w:p>
    <w:p w:rsidR="00B0223B" w:rsidRDefault="00B0223B" w:rsidP="00CA3639">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spacing w:val="-4"/>
          <w:sz w:val="38"/>
          <w:vertAlign w:val="superscript"/>
          <w:rtl/>
        </w:rPr>
      </w:pPr>
      <w:r w:rsidRPr="009225DA">
        <w:rPr>
          <w:rtl/>
        </w:rPr>
        <w:tab/>
      </w:r>
      <w:bookmarkStart w:id="32" w:name="_Toc397006909"/>
      <w:bookmarkStart w:id="33" w:name="_Toc429044387"/>
      <w:r w:rsidRPr="009225DA">
        <w:rPr>
          <w:rtl/>
        </w:rPr>
        <w:t>ثالثاً-</w:t>
      </w:r>
      <w:r w:rsidRPr="009225DA">
        <w:rPr>
          <w:rtl/>
        </w:rPr>
        <w:tab/>
        <w:t>القرارات التي اتخذها الفريق العامل بشأن الحالات الفردية والبلاغات التي أُحيلت إلى الدول المعنية أثناء الفترة المشمولة بالتقري</w:t>
      </w:r>
      <w:r w:rsidRPr="009225DA">
        <w:rPr>
          <w:sz w:val="38"/>
          <w:rtl/>
        </w:rPr>
        <w:t>ر</w:t>
      </w:r>
      <w:bookmarkEnd w:id="32"/>
      <w:r w:rsidRPr="00AE2527">
        <w:rPr>
          <w:b w:val="0"/>
          <w:bCs w:val="0"/>
          <w:spacing w:val="0"/>
          <w:sz w:val="20"/>
          <w:szCs w:val="30"/>
          <w:vertAlign w:val="superscript"/>
          <w:rtl/>
        </w:rPr>
        <w:t>(</w:t>
      </w:r>
      <w:r w:rsidRPr="00AE2527">
        <w:rPr>
          <w:b w:val="0"/>
          <w:bCs w:val="0"/>
          <w:spacing w:val="0"/>
          <w:sz w:val="20"/>
          <w:szCs w:val="30"/>
          <w:vertAlign w:val="superscript"/>
          <w:rtl/>
        </w:rPr>
        <w:footnoteReference w:id="20"/>
      </w:r>
      <w:r w:rsidRPr="00AE2527">
        <w:rPr>
          <w:b w:val="0"/>
          <w:bCs w:val="0"/>
          <w:spacing w:val="0"/>
          <w:sz w:val="20"/>
          <w:szCs w:val="30"/>
          <w:vertAlign w:val="superscript"/>
          <w:rtl/>
        </w:rPr>
        <w:t>)</w:t>
      </w:r>
      <w:bookmarkEnd w:id="33"/>
    </w:p>
    <w:p w:rsidR="00AE2527" w:rsidRPr="00AE2527" w:rsidRDefault="00AE2527" w:rsidP="00AE2527">
      <w:pPr>
        <w:pStyle w:val="SingleTxt"/>
        <w:spacing w:after="0" w:line="120" w:lineRule="exact"/>
        <w:rPr>
          <w:sz w:val="10"/>
          <w:rtl/>
        </w:rPr>
      </w:pPr>
    </w:p>
    <w:tbl>
      <w:tblPr>
        <w:bidiVisual/>
        <w:tblW w:w="1321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13"/>
        <w:gridCol w:w="897"/>
        <w:gridCol w:w="853"/>
        <w:gridCol w:w="700"/>
        <w:gridCol w:w="896"/>
        <w:gridCol w:w="644"/>
        <w:gridCol w:w="1008"/>
        <w:gridCol w:w="924"/>
        <w:gridCol w:w="867"/>
        <w:gridCol w:w="714"/>
        <w:gridCol w:w="662"/>
        <w:gridCol w:w="584"/>
        <w:gridCol w:w="898"/>
        <w:gridCol w:w="769"/>
        <w:gridCol w:w="813"/>
        <w:gridCol w:w="769"/>
      </w:tblGrid>
      <w:tr w:rsidR="00B0223B" w:rsidRPr="009225DA" w:rsidTr="00970190">
        <w:trPr>
          <w:cantSplit/>
          <w:tblHeader/>
        </w:trPr>
        <w:tc>
          <w:tcPr>
            <w:tcW w:w="1213" w:type="dxa"/>
            <w:vMerge w:val="restart"/>
            <w:tcBorders>
              <w:top w:val="single" w:sz="4" w:space="0" w:color="auto"/>
              <w:left w:val="nil"/>
              <w:bottom w:val="single" w:sz="12" w:space="0" w:color="auto"/>
              <w:right w:val="nil"/>
            </w:tcBorders>
            <w:vAlign w:val="bottom"/>
            <w:hideMark/>
          </w:tcPr>
          <w:p w:rsidR="00B0223B" w:rsidRPr="00CA3639" w:rsidRDefault="00B0223B" w:rsidP="00CA3639">
            <w:pPr>
              <w:spacing w:before="80" w:after="80" w:line="200" w:lineRule="exact"/>
              <w:ind w:left="113" w:right="113"/>
              <w:rPr>
                <w:rFonts w:ascii="Traditional Arabic" w:eastAsia="Times New Roman" w:hAnsi="Traditional Arabic"/>
                <w:i/>
                <w:iCs/>
                <w:spacing w:val="-4"/>
                <w:w w:val="100"/>
                <w:sz w:val="18"/>
                <w:szCs w:val="22"/>
              </w:rPr>
            </w:pPr>
            <w:r w:rsidRPr="00CA3639">
              <w:rPr>
                <w:rFonts w:ascii="Traditional Arabic" w:hAnsi="Traditional Arabic"/>
                <w:i/>
                <w:iCs/>
                <w:spacing w:val="-4"/>
                <w:w w:val="100"/>
                <w:sz w:val="18"/>
                <w:szCs w:val="22"/>
                <w:rtl/>
              </w:rPr>
              <w:t>البلدان</w:t>
            </w:r>
          </w:p>
        </w:tc>
        <w:tc>
          <w:tcPr>
            <w:tcW w:w="897" w:type="dxa"/>
            <w:vMerge w:val="restart"/>
            <w:tcBorders>
              <w:top w:val="single" w:sz="4" w:space="0" w:color="auto"/>
              <w:left w:val="nil"/>
              <w:bottom w:val="single" w:sz="12" w:space="0" w:color="auto"/>
              <w:right w:val="nil"/>
            </w:tcBorders>
            <w:vAlign w:val="bottom"/>
            <w:hideMark/>
          </w:tcPr>
          <w:p w:rsidR="00B0223B" w:rsidRPr="00970190" w:rsidRDefault="00B0223B" w:rsidP="00CA3639">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عدد الحالات التي</w:t>
            </w:r>
            <w:r w:rsidR="00AE2527">
              <w:rPr>
                <w:rFonts w:ascii="Traditional Arabic" w:hAnsi="Traditional Arabic"/>
                <w:i/>
                <w:iCs/>
                <w:spacing w:val="-4"/>
                <w:w w:val="97"/>
                <w:sz w:val="18"/>
                <w:szCs w:val="22"/>
                <w:rtl/>
              </w:rPr>
              <w:t xml:space="preserve"> لم </w:t>
            </w:r>
            <w:r w:rsidRPr="00970190">
              <w:rPr>
                <w:rFonts w:ascii="Traditional Arabic" w:hAnsi="Traditional Arabic"/>
                <w:i/>
                <w:iCs/>
                <w:spacing w:val="-4"/>
                <w:w w:val="97"/>
                <w:sz w:val="18"/>
                <w:szCs w:val="22"/>
                <w:rtl/>
              </w:rPr>
              <w:t>يُبت فيها حتى بداية الفترة قيد الاستعراض</w:t>
            </w:r>
          </w:p>
        </w:tc>
        <w:tc>
          <w:tcPr>
            <w:tcW w:w="1553" w:type="dxa"/>
            <w:gridSpan w:val="2"/>
            <w:vMerge w:val="restart"/>
            <w:tcBorders>
              <w:top w:val="single" w:sz="4" w:space="0" w:color="auto"/>
              <w:left w:val="nil"/>
              <w:bottom w:val="single" w:sz="4" w:space="0" w:color="auto"/>
              <w:right w:val="single" w:sz="24" w:space="0" w:color="FFFFFF" w:themeColor="background1"/>
            </w:tcBorders>
            <w:vAlign w:val="bottom"/>
            <w:hideMark/>
          </w:tcPr>
          <w:p w:rsidR="00B0223B" w:rsidRPr="00970190" w:rsidRDefault="00B0223B" w:rsidP="00970190">
            <w:pPr>
              <w:spacing w:before="80" w:after="80" w:line="200" w:lineRule="exact"/>
              <w:ind w:left="113" w:right="113"/>
              <w:jc w:val="center"/>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الحالات التي أُحيلت إلى الحكومات</w:t>
            </w:r>
            <w:r w:rsidR="00AE2527" w:rsidRPr="00970190">
              <w:rPr>
                <w:rFonts w:ascii="Traditional Arabic" w:hAnsi="Traditional Arabic"/>
                <w:i/>
                <w:iCs/>
                <w:spacing w:val="-4"/>
                <w:w w:val="97"/>
                <w:sz w:val="18"/>
                <w:szCs w:val="22"/>
                <w:rtl/>
              </w:rPr>
              <w:t xml:space="preserve"> </w:t>
            </w:r>
            <w:r w:rsidRPr="00970190">
              <w:rPr>
                <w:rFonts w:ascii="Traditional Arabic" w:hAnsi="Traditional Arabic"/>
                <w:i/>
                <w:iCs/>
                <w:spacing w:val="-4"/>
                <w:w w:val="97"/>
                <w:sz w:val="18"/>
                <w:szCs w:val="22"/>
                <w:rtl/>
              </w:rPr>
              <w:t>خلال الفترة المشمولة بالتقرير</w:t>
            </w:r>
          </w:p>
        </w:tc>
        <w:tc>
          <w:tcPr>
            <w:tcW w:w="1540" w:type="dxa"/>
            <w:gridSpan w:val="2"/>
            <w:vMerge w:val="restart"/>
            <w:tcBorders>
              <w:top w:val="single" w:sz="4" w:space="0" w:color="auto"/>
              <w:left w:val="single" w:sz="24" w:space="0" w:color="FFFFFF" w:themeColor="background1"/>
              <w:bottom w:val="single" w:sz="4" w:space="0" w:color="auto"/>
              <w:right w:val="nil"/>
            </w:tcBorders>
            <w:vAlign w:val="bottom"/>
            <w:hideMark/>
          </w:tcPr>
          <w:p w:rsidR="00B0223B" w:rsidRPr="00970190" w:rsidRDefault="00B0223B" w:rsidP="00970190">
            <w:pPr>
              <w:spacing w:before="80" w:after="80" w:line="200" w:lineRule="exact"/>
              <w:ind w:left="113" w:right="113"/>
              <w:jc w:val="center"/>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الحالات التي اتضحت ملابساتها خلال الفترة قيد الاستعراض من جانب:</w:t>
            </w:r>
          </w:p>
        </w:tc>
        <w:tc>
          <w:tcPr>
            <w:tcW w:w="1008"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عدد الحالات التي يُحتمل أن توضح</w:t>
            </w:r>
            <w:r w:rsidR="00AE2527" w:rsidRPr="00970190">
              <w:rPr>
                <w:rFonts w:ascii="Traditional Arabic" w:hAnsi="Traditional Arabic"/>
                <w:i/>
                <w:iCs/>
                <w:spacing w:val="-4"/>
                <w:w w:val="97"/>
                <w:sz w:val="18"/>
                <w:szCs w:val="22"/>
                <w:rtl/>
              </w:rPr>
              <w:t xml:space="preserve"> </w:t>
            </w:r>
            <w:r w:rsidRPr="00970190">
              <w:rPr>
                <w:rFonts w:ascii="Traditional Arabic" w:hAnsi="Traditional Arabic"/>
                <w:i/>
                <w:iCs/>
                <w:spacing w:val="-4"/>
                <w:w w:val="97"/>
                <w:sz w:val="18"/>
                <w:szCs w:val="22"/>
                <w:rtl/>
              </w:rPr>
              <w:t>الحكومة ملابساتها (قاعدة الأشهر الستة)</w:t>
            </w:r>
          </w:p>
        </w:tc>
        <w:tc>
          <w:tcPr>
            <w:tcW w:w="924" w:type="dxa"/>
            <w:vMerge w:val="restart"/>
            <w:tcBorders>
              <w:top w:val="single" w:sz="4" w:space="0" w:color="auto"/>
              <w:left w:val="nil"/>
              <w:bottom w:val="single" w:sz="12" w:space="0" w:color="auto"/>
              <w:right w:val="nil"/>
            </w:tcBorders>
            <w:vAlign w:val="bottom"/>
            <w:hideMark/>
          </w:tcPr>
          <w:p w:rsidR="00B0223B" w:rsidRPr="00970190" w:rsidRDefault="00B0223B" w:rsidP="00CA3639">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عدد الحالات التي</w:t>
            </w:r>
            <w:r w:rsidR="00AE2527">
              <w:rPr>
                <w:rFonts w:ascii="Traditional Arabic" w:hAnsi="Traditional Arabic"/>
                <w:i/>
                <w:iCs/>
                <w:spacing w:val="-4"/>
                <w:w w:val="97"/>
                <w:sz w:val="18"/>
                <w:szCs w:val="22"/>
                <w:rtl/>
              </w:rPr>
              <w:t xml:space="preserve"> لم </w:t>
            </w:r>
            <w:r w:rsidRPr="00970190">
              <w:rPr>
                <w:rFonts w:ascii="Traditional Arabic" w:hAnsi="Traditional Arabic"/>
                <w:i/>
                <w:iCs/>
                <w:spacing w:val="-4"/>
                <w:w w:val="97"/>
                <w:sz w:val="18"/>
                <w:szCs w:val="22"/>
                <w:rtl/>
              </w:rPr>
              <w:t>يُبت فيها حتى نهاية الفترة المشمولة بالاستعراض</w:t>
            </w:r>
          </w:p>
        </w:tc>
        <w:tc>
          <w:tcPr>
            <w:tcW w:w="2827" w:type="dxa"/>
            <w:gridSpan w:val="4"/>
            <w:tcBorders>
              <w:top w:val="single" w:sz="4" w:space="0" w:color="auto"/>
              <w:left w:val="nil"/>
              <w:bottom w:val="single" w:sz="4" w:space="0" w:color="auto"/>
              <w:right w:val="single" w:sz="24" w:space="0" w:color="FFFFFF" w:themeColor="background1"/>
            </w:tcBorders>
            <w:vAlign w:val="bottom"/>
            <w:hideMark/>
          </w:tcPr>
          <w:p w:rsidR="00B0223B" w:rsidRPr="00970190" w:rsidRDefault="00B0223B" w:rsidP="00CA3639">
            <w:pPr>
              <w:spacing w:before="80" w:after="80" w:line="200" w:lineRule="exact"/>
              <w:ind w:left="113" w:right="113"/>
              <w:jc w:val="center"/>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البلاغات المُرسلة خلال الفترة قيد الاستعراض</w:t>
            </w:r>
          </w:p>
        </w:tc>
        <w:tc>
          <w:tcPr>
            <w:tcW w:w="3249" w:type="dxa"/>
            <w:gridSpan w:val="4"/>
            <w:tcBorders>
              <w:top w:val="single" w:sz="4" w:space="0" w:color="auto"/>
              <w:left w:val="single" w:sz="24" w:space="0" w:color="FFFFFF" w:themeColor="background1"/>
              <w:bottom w:val="single" w:sz="4" w:space="0" w:color="auto"/>
              <w:right w:val="nil"/>
            </w:tcBorders>
            <w:vAlign w:val="bottom"/>
            <w:hideMark/>
          </w:tcPr>
          <w:p w:rsidR="00B0223B" w:rsidRPr="00970190" w:rsidRDefault="00B0223B" w:rsidP="00CA3639">
            <w:pPr>
              <w:spacing w:before="80" w:after="80" w:line="200" w:lineRule="exact"/>
              <w:ind w:left="113" w:right="113"/>
              <w:jc w:val="center"/>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البلاغات الواردة خلال الفترة</w:t>
            </w:r>
            <w:r w:rsidR="00CF5F18">
              <w:rPr>
                <w:rFonts w:ascii="Traditional Arabic" w:hAnsi="Traditional Arabic" w:hint="cs"/>
                <w:i/>
                <w:iCs/>
                <w:spacing w:val="-4"/>
                <w:w w:val="97"/>
                <w:sz w:val="18"/>
                <w:szCs w:val="22"/>
                <w:rtl/>
              </w:rPr>
              <w:t xml:space="preserve"> </w:t>
            </w:r>
            <w:r w:rsidRPr="00970190">
              <w:rPr>
                <w:rFonts w:ascii="Traditional Arabic" w:hAnsi="Traditional Arabic"/>
                <w:i/>
                <w:iCs/>
                <w:spacing w:val="-4"/>
                <w:w w:val="97"/>
                <w:sz w:val="18"/>
                <w:szCs w:val="22"/>
                <w:rtl/>
              </w:rPr>
              <w:t>قيد الاستعراض</w:t>
            </w:r>
          </w:p>
        </w:tc>
      </w:tr>
      <w:tr w:rsidR="00970190" w:rsidRPr="009225DA" w:rsidTr="00970190">
        <w:trPr>
          <w:cantSplit/>
          <w:trHeight w:val="344"/>
          <w:tblHeader/>
        </w:trPr>
        <w:tc>
          <w:tcPr>
            <w:tcW w:w="1213"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897" w:type="dxa"/>
            <w:vMerge/>
            <w:tcBorders>
              <w:top w:val="single" w:sz="4" w:space="0" w:color="auto"/>
              <w:left w:val="nil"/>
              <w:bottom w:val="single" w:sz="12" w:space="0" w:color="auto"/>
              <w:right w:val="nil"/>
            </w:tcBorders>
            <w:vAlign w:val="center"/>
            <w:hideMark/>
          </w:tcPr>
          <w:p w:rsidR="00B0223B" w:rsidRPr="00970190" w:rsidRDefault="00B0223B" w:rsidP="00CA3639">
            <w:pPr>
              <w:bidi w:val="0"/>
              <w:spacing w:line="240" w:lineRule="auto"/>
              <w:ind w:left="113" w:right="113"/>
              <w:jc w:val="left"/>
              <w:rPr>
                <w:rFonts w:ascii="Traditional Arabic" w:eastAsia="Times New Roman" w:hAnsi="Traditional Arabic"/>
                <w:i/>
                <w:iCs/>
                <w:spacing w:val="-4"/>
                <w:w w:val="97"/>
                <w:sz w:val="18"/>
                <w:szCs w:val="22"/>
              </w:rPr>
            </w:pPr>
          </w:p>
        </w:tc>
        <w:tc>
          <w:tcPr>
            <w:tcW w:w="1553" w:type="dxa"/>
            <w:gridSpan w:val="2"/>
            <w:vMerge/>
            <w:tcBorders>
              <w:top w:val="single" w:sz="4" w:space="0" w:color="auto"/>
              <w:left w:val="nil"/>
              <w:bottom w:val="single" w:sz="4" w:space="0" w:color="auto"/>
              <w:right w:val="single" w:sz="24" w:space="0" w:color="FFFFFF" w:themeColor="background1"/>
            </w:tcBorders>
            <w:vAlign w:val="center"/>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p>
        </w:tc>
        <w:tc>
          <w:tcPr>
            <w:tcW w:w="1540" w:type="dxa"/>
            <w:gridSpan w:val="2"/>
            <w:vMerge/>
            <w:tcBorders>
              <w:top w:val="single" w:sz="4" w:space="0" w:color="auto"/>
              <w:left w:val="single" w:sz="24" w:space="0" w:color="FFFFFF" w:themeColor="background1"/>
              <w:bottom w:val="single" w:sz="4" w:space="0" w:color="auto"/>
              <w:right w:val="nil"/>
            </w:tcBorders>
            <w:vAlign w:val="center"/>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p>
        </w:tc>
        <w:tc>
          <w:tcPr>
            <w:tcW w:w="1008" w:type="dxa"/>
            <w:vMerge/>
            <w:tcBorders>
              <w:top w:val="single" w:sz="4" w:space="0" w:color="auto"/>
              <w:left w:val="nil"/>
              <w:bottom w:val="single" w:sz="12" w:space="0" w:color="auto"/>
              <w:right w:val="nil"/>
            </w:tcBorders>
            <w:vAlign w:val="center"/>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p>
        </w:tc>
        <w:tc>
          <w:tcPr>
            <w:tcW w:w="924" w:type="dxa"/>
            <w:vMerge/>
            <w:tcBorders>
              <w:top w:val="single" w:sz="4" w:space="0" w:color="auto"/>
              <w:left w:val="nil"/>
              <w:bottom w:val="single" w:sz="12" w:space="0" w:color="auto"/>
              <w:right w:val="nil"/>
            </w:tcBorders>
            <w:vAlign w:val="center"/>
            <w:hideMark/>
          </w:tcPr>
          <w:p w:rsidR="00B0223B" w:rsidRPr="00970190" w:rsidRDefault="00B0223B" w:rsidP="00CA3639">
            <w:pPr>
              <w:bidi w:val="0"/>
              <w:spacing w:line="240" w:lineRule="auto"/>
              <w:ind w:left="113" w:right="113"/>
              <w:jc w:val="left"/>
              <w:rPr>
                <w:rFonts w:ascii="Traditional Arabic" w:eastAsia="Times New Roman" w:hAnsi="Traditional Arabic"/>
                <w:i/>
                <w:iCs/>
                <w:spacing w:val="-4"/>
                <w:w w:val="97"/>
                <w:sz w:val="18"/>
                <w:szCs w:val="22"/>
              </w:rPr>
            </w:pPr>
          </w:p>
        </w:tc>
        <w:tc>
          <w:tcPr>
            <w:tcW w:w="867"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رسالة طلب تدخُّل فوري</w:t>
            </w:r>
          </w:p>
        </w:tc>
        <w:tc>
          <w:tcPr>
            <w:tcW w:w="714"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نداء عاجل</w:t>
            </w:r>
          </w:p>
        </w:tc>
        <w:tc>
          <w:tcPr>
            <w:tcW w:w="662"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ادعاء عام</w:t>
            </w:r>
          </w:p>
        </w:tc>
        <w:tc>
          <w:tcPr>
            <w:tcW w:w="584" w:type="dxa"/>
            <w:vMerge w:val="restart"/>
            <w:tcBorders>
              <w:top w:val="single" w:sz="4" w:space="0" w:color="auto"/>
              <w:left w:val="nil"/>
              <w:bottom w:val="single" w:sz="12" w:space="0" w:color="auto"/>
              <w:right w:val="single" w:sz="24" w:space="0" w:color="FFFFFF" w:themeColor="background1"/>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رسالة أخرى</w:t>
            </w:r>
          </w:p>
        </w:tc>
        <w:tc>
          <w:tcPr>
            <w:tcW w:w="898" w:type="dxa"/>
            <w:vMerge w:val="restart"/>
            <w:tcBorders>
              <w:top w:val="single" w:sz="4" w:space="0" w:color="auto"/>
              <w:left w:val="single" w:sz="24" w:space="0" w:color="FFFFFF" w:themeColor="background1"/>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الرد على رسالة طلب تدخُّل فوري</w:t>
            </w:r>
          </w:p>
        </w:tc>
        <w:tc>
          <w:tcPr>
            <w:tcW w:w="769"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الرد على نداء عاجل</w:t>
            </w:r>
          </w:p>
        </w:tc>
        <w:tc>
          <w:tcPr>
            <w:tcW w:w="813"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الرد على ادعاء عام</w:t>
            </w:r>
          </w:p>
        </w:tc>
        <w:tc>
          <w:tcPr>
            <w:tcW w:w="769" w:type="dxa"/>
            <w:vMerge w:val="restart"/>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eastAsia="Times New Roman" w:hAnsi="Traditional Arabic"/>
                <w:i/>
                <w:iCs/>
                <w:spacing w:val="-4"/>
                <w:w w:val="97"/>
                <w:sz w:val="18"/>
                <w:szCs w:val="22"/>
              </w:rPr>
            </w:pPr>
            <w:r w:rsidRPr="00970190">
              <w:rPr>
                <w:rFonts w:ascii="Traditional Arabic" w:hAnsi="Traditional Arabic"/>
                <w:i/>
                <w:iCs/>
                <w:spacing w:val="-4"/>
                <w:w w:val="97"/>
                <w:sz w:val="18"/>
                <w:szCs w:val="22"/>
                <w:rtl/>
              </w:rPr>
              <w:t>الرد على رسالة أخرى</w:t>
            </w:r>
          </w:p>
        </w:tc>
      </w:tr>
      <w:tr w:rsidR="00970190" w:rsidRPr="009225DA" w:rsidTr="00970190">
        <w:trPr>
          <w:cantSplit/>
          <w:trHeight w:val="344"/>
          <w:tblHeader/>
        </w:trPr>
        <w:tc>
          <w:tcPr>
            <w:tcW w:w="1213"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897"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853" w:type="dxa"/>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الإجراءات العاجلة</w:t>
            </w:r>
          </w:p>
        </w:tc>
        <w:tc>
          <w:tcPr>
            <w:tcW w:w="700" w:type="dxa"/>
            <w:tcBorders>
              <w:top w:val="single" w:sz="4" w:space="0" w:color="auto"/>
              <w:left w:val="nil"/>
              <w:bottom w:val="single" w:sz="12" w:space="0" w:color="auto"/>
              <w:right w:val="single" w:sz="24" w:space="0" w:color="FFFFFF" w:themeColor="background1"/>
            </w:tcBorders>
            <w:vAlign w:val="bottom"/>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الحالات العادية</w:t>
            </w:r>
          </w:p>
        </w:tc>
        <w:tc>
          <w:tcPr>
            <w:tcW w:w="896" w:type="dxa"/>
            <w:tcBorders>
              <w:top w:val="single" w:sz="4" w:space="0" w:color="auto"/>
              <w:left w:val="single" w:sz="24" w:space="0" w:color="FFFFFF" w:themeColor="background1"/>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الحكومة</w:t>
            </w:r>
          </w:p>
        </w:tc>
        <w:tc>
          <w:tcPr>
            <w:tcW w:w="644" w:type="dxa"/>
            <w:tcBorders>
              <w:top w:val="single" w:sz="4" w:space="0" w:color="auto"/>
              <w:left w:val="nil"/>
              <w:bottom w:val="single" w:sz="12" w:space="0" w:color="auto"/>
              <w:right w:val="nil"/>
            </w:tcBorders>
            <w:vAlign w:val="bottom"/>
            <w:hideMark/>
          </w:tcPr>
          <w:p w:rsidR="00B0223B" w:rsidRPr="00970190" w:rsidRDefault="00B0223B" w:rsidP="00970190">
            <w:pPr>
              <w:spacing w:before="80" w:after="80" w:line="200" w:lineRule="exact"/>
              <w:ind w:left="113" w:right="113"/>
              <w:rPr>
                <w:rFonts w:ascii="Traditional Arabic" w:hAnsi="Traditional Arabic"/>
                <w:i/>
                <w:iCs/>
                <w:spacing w:val="-4"/>
                <w:w w:val="97"/>
                <w:sz w:val="18"/>
                <w:szCs w:val="22"/>
              </w:rPr>
            </w:pPr>
            <w:r w:rsidRPr="00970190">
              <w:rPr>
                <w:rFonts w:ascii="Traditional Arabic" w:hAnsi="Traditional Arabic"/>
                <w:i/>
                <w:iCs/>
                <w:spacing w:val="-4"/>
                <w:w w:val="97"/>
                <w:sz w:val="18"/>
                <w:szCs w:val="22"/>
                <w:rtl/>
              </w:rPr>
              <w:t>المصادر</w:t>
            </w:r>
          </w:p>
        </w:tc>
        <w:tc>
          <w:tcPr>
            <w:tcW w:w="1008" w:type="dxa"/>
            <w:vMerge/>
            <w:tcBorders>
              <w:top w:val="single" w:sz="4" w:space="0" w:color="auto"/>
              <w:left w:val="nil"/>
              <w:bottom w:val="single" w:sz="12" w:space="0" w:color="auto"/>
              <w:right w:val="nil"/>
            </w:tcBorders>
            <w:vAlign w:val="center"/>
            <w:hideMark/>
          </w:tcPr>
          <w:p w:rsidR="00B0223B" w:rsidRPr="00970190" w:rsidRDefault="00B0223B" w:rsidP="00970190">
            <w:pPr>
              <w:bidi w:val="0"/>
              <w:spacing w:before="80" w:after="80" w:line="200" w:lineRule="exact"/>
              <w:ind w:left="113" w:right="113"/>
              <w:jc w:val="left"/>
              <w:rPr>
                <w:rFonts w:ascii="Traditional Arabic" w:hAnsi="Traditional Arabic"/>
                <w:i/>
                <w:iCs/>
                <w:spacing w:val="-4"/>
                <w:w w:val="97"/>
                <w:sz w:val="18"/>
                <w:szCs w:val="22"/>
              </w:rPr>
            </w:pPr>
          </w:p>
        </w:tc>
        <w:tc>
          <w:tcPr>
            <w:tcW w:w="924"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867"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714"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662"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584" w:type="dxa"/>
            <w:vMerge/>
            <w:tcBorders>
              <w:top w:val="single" w:sz="4" w:space="0" w:color="auto"/>
              <w:left w:val="nil"/>
              <w:bottom w:val="single" w:sz="12" w:space="0" w:color="auto"/>
              <w:right w:val="single" w:sz="24" w:space="0" w:color="FFFFFF" w:themeColor="background1"/>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898" w:type="dxa"/>
            <w:vMerge/>
            <w:tcBorders>
              <w:top w:val="single" w:sz="4" w:space="0" w:color="auto"/>
              <w:left w:val="single" w:sz="24" w:space="0" w:color="FFFFFF" w:themeColor="background1"/>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769"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813"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c>
          <w:tcPr>
            <w:tcW w:w="769" w:type="dxa"/>
            <w:vMerge/>
            <w:tcBorders>
              <w:top w:val="single" w:sz="4" w:space="0" w:color="auto"/>
              <w:left w:val="nil"/>
              <w:bottom w:val="single" w:sz="12" w:space="0" w:color="auto"/>
              <w:right w:val="nil"/>
            </w:tcBorders>
            <w:vAlign w:val="center"/>
            <w:hideMark/>
          </w:tcPr>
          <w:p w:rsidR="00B0223B" w:rsidRPr="00CA3639" w:rsidRDefault="00B0223B" w:rsidP="00CA3639">
            <w:pPr>
              <w:bidi w:val="0"/>
              <w:spacing w:line="240" w:lineRule="auto"/>
              <w:ind w:left="113" w:right="113"/>
              <w:jc w:val="left"/>
              <w:rPr>
                <w:rFonts w:ascii="Traditional Arabic" w:eastAsia="Times New Roman" w:hAnsi="Traditional Arabic"/>
                <w:i/>
                <w:iCs/>
                <w:spacing w:val="-4"/>
                <w:w w:val="100"/>
                <w:sz w:val="18"/>
                <w:szCs w:val="22"/>
              </w:rPr>
            </w:pP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الاتحاد الروسي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471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476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إثيوبيا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112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112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lang w:val="fr-CH"/>
              </w:rPr>
            </w:pPr>
            <w:r w:rsidRPr="00CA3639">
              <w:rPr>
                <w:spacing w:val="-4"/>
                <w:w w:val="100"/>
                <w:sz w:val="18"/>
                <w:szCs w:val="22"/>
                <w:rtl/>
                <w:lang w:val="fr-CH"/>
              </w:rPr>
              <w:t>الأرجنتين</w:t>
            </w:r>
            <w:r w:rsidRPr="00CA3639">
              <w:rPr>
                <w:spacing w:val="-4"/>
                <w:w w:val="100"/>
                <w:sz w:val="18"/>
                <w:szCs w:val="22"/>
                <w:vertAlign w:val="superscript"/>
                <w:rtl/>
              </w:rPr>
              <w:t>(</w:t>
            </w:r>
            <w:r w:rsidRPr="00CA3639">
              <w:rPr>
                <w:rStyle w:val="FootnoteReference"/>
                <w:color w:val="auto"/>
                <w:spacing w:val="-4"/>
                <w:w w:val="100"/>
                <w:sz w:val="18"/>
                <w:szCs w:val="22"/>
                <w:rtl/>
              </w:rPr>
              <w:footnoteReference w:id="21"/>
            </w:r>
            <w:r w:rsidRPr="00CA3639">
              <w:rPr>
                <w:spacing w:val="-4"/>
                <w:w w:val="100"/>
                <w:sz w:val="18"/>
                <w:szCs w:val="22"/>
                <w:vertAlign w:val="superscript"/>
                <w:rtl/>
              </w:rPr>
              <w:t>)</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r w:rsidRPr="00CA3639">
              <w:rPr>
                <w:rFonts w:hint="cs"/>
                <w:spacing w:val="-4"/>
                <w:w w:val="100"/>
                <w:sz w:val="18"/>
                <w:szCs w:val="22"/>
                <w:lang w:val="fr-CH"/>
              </w:rPr>
              <w:t xml:space="preserve"> </w:t>
            </w:r>
            <w:r w:rsidRPr="00CA3639">
              <w:rPr>
                <w:spacing w:val="-4"/>
                <w:w w:val="100"/>
                <w:sz w:val="18"/>
                <w:szCs w:val="22"/>
                <w:rtl/>
                <w:lang w:val="fr-CH"/>
              </w:rPr>
              <w:t>271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r w:rsidRPr="00CA3639">
              <w:rPr>
                <w:rFonts w:hint="cs"/>
                <w:spacing w:val="-4"/>
                <w:w w:val="100"/>
                <w:sz w:val="18"/>
                <w:szCs w:val="22"/>
                <w:lang w:val="fr-CH"/>
              </w:rPr>
              <w:t xml:space="preserve"> </w:t>
            </w:r>
            <w:r w:rsidRPr="00CA3639">
              <w:rPr>
                <w:spacing w:val="-4"/>
                <w:w w:val="100"/>
                <w:sz w:val="18"/>
                <w:szCs w:val="22"/>
                <w:rtl/>
                <w:lang w:val="fr-CH"/>
              </w:rPr>
              <w:t>271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الأردن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إريتريا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إسبانيا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إسرائيل</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tl/>
                <w:lang w:val="fr-CH"/>
              </w:rPr>
            </w:pPr>
            <w:r w:rsidRPr="00CA3639">
              <w:rPr>
                <w:spacing w:val="-4"/>
                <w:w w:val="100"/>
                <w:sz w:val="18"/>
                <w:szCs w:val="22"/>
                <w:rtl/>
                <w:lang w:val="fr-CH"/>
              </w:rPr>
              <w:t>أفغانستان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إكوادور</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lang w:val="fr-CH"/>
              </w:rPr>
            </w:pPr>
            <w:r w:rsidRPr="00CA3639">
              <w:rPr>
                <w:spacing w:val="-4"/>
                <w:w w:val="100"/>
                <w:sz w:val="18"/>
                <w:szCs w:val="22"/>
                <w:rtl/>
                <w:lang w:val="fr-CH"/>
              </w:rPr>
              <w:t>ألبانيا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الإمارات العربية المتحدة</w:t>
            </w:r>
            <w:r w:rsidRPr="00CA3639">
              <w:rPr>
                <w:spacing w:val="-4"/>
                <w:w w:val="100"/>
                <w:sz w:val="18"/>
                <w:szCs w:val="22"/>
                <w:vertAlign w:val="superscript"/>
                <w:rtl/>
              </w:rPr>
              <w:t>(</w:t>
            </w:r>
            <w:r w:rsidRPr="00CA3639">
              <w:rPr>
                <w:rStyle w:val="FootnoteReference"/>
                <w:color w:val="auto"/>
                <w:spacing w:val="-4"/>
                <w:w w:val="100"/>
                <w:sz w:val="18"/>
                <w:szCs w:val="22"/>
                <w:rtl/>
              </w:rPr>
              <w:footnoteReference w:id="22"/>
            </w:r>
            <w:r w:rsidRPr="00CA3639">
              <w:rPr>
                <w:spacing w:val="-4"/>
                <w:w w:val="100"/>
                <w:sz w:val="18"/>
                <w:szCs w:val="22"/>
                <w:vertAlign w:val="superscript"/>
                <w:rtl/>
              </w:rPr>
              <w:t>)</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إندونيسيا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163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163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أنغولا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أوروغواي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19</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17</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أوزبكستان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أوغندا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15</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أوكرانيا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إيران (جمهورية - الإسلامية)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518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522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باراغواي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باكستان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151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57</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12</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200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البحرين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rtl/>
                <w:lang w:val="fr-CH"/>
              </w:rPr>
            </w:pPr>
            <w:r w:rsidRPr="00CA3639">
              <w:rPr>
                <w:spacing w:val="-4"/>
                <w:w w:val="100"/>
                <w:sz w:val="18"/>
                <w:szCs w:val="22"/>
                <w:rtl/>
                <w:lang w:val="fr-CH"/>
              </w:rPr>
              <w:t>1</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البرازيل</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بنغلاديش</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15</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13</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بوتان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بوروندي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keepNext/>
              <w:spacing w:before="60" w:after="40" w:line="240" w:lineRule="exact"/>
              <w:ind w:left="113" w:right="113"/>
              <w:rPr>
                <w:rFonts w:eastAsia="Times New Roman"/>
                <w:spacing w:val="-4"/>
                <w:w w:val="100"/>
                <w:sz w:val="18"/>
                <w:szCs w:val="22"/>
              </w:rPr>
            </w:pPr>
            <w:r w:rsidRPr="00CA3639">
              <w:rPr>
                <w:spacing w:val="-4"/>
                <w:w w:val="100"/>
                <w:sz w:val="18"/>
                <w:szCs w:val="22"/>
                <w:rtl/>
              </w:rPr>
              <w:t>البوسنة والهرسك</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736851" w:rsidRDefault="00736851" w:rsidP="00970190">
            <w:pPr>
              <w:bidi w:val="0"/>
              <w:spacing w:before="60" w:after="40" w:line="240" w:lineRule="exact"/>
              <w:ind w:left="113" w:right="113"/>
              <w:jc w:val="right"/>
              <w:rPr>
                <w:spacing w:val="-4"/>
                <w:w w:val="100"/>
                <w:sz w:val="18"/>
                <w:szCs w:val="22"/>
                <w:rtl/>
              </w:rPr>
            </w:pPr>
            <w:r>
              <w:rPr>
                <w:rFonts w:hint="cs"/>
                <w:spacing w:val="-4"/>
                <w:w w:val="100"/>
                <w:sz w:val="18"/>
                <w:szCs w:val="22"/>
                <w:rtl/>
              </w:rPr>
              <w:t>صفر</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 xml:space="preserve">بوليفيا (دولة </w:t>
            </w:r>
            <w:r>
              <w:rPr>
                <w:spacing w:val="-4"/>
                <w:w w:val="100"/>
                <w:sz w:val="18"/>
                <w:szCs w:val="22"/>
                <w:rtl/>
              </w:rPr>
              <w:t>-</w:t>
            </w:r>
            <w:r w:rsidRPr="00CA3639">
              <w:rPr>
                <w:spacing w:val="-4"/>
                <w:w w:val="100"/>
                <w:sz w:val="18"/>
                <w:szCs w:val="22"/>
                <w:rtl/>
              </w:rPr>
              <w:t xml:space="preserve"> المتعددة القوميات)</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28</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بيرو</w:t>
            </w:r>
            <w:r w:rsidRPr="00CA3639">
              <w:rPr>
                <w:spacing w:val="-4"/>
                <w:w w:val="100"/>
                <w:sz w:val="18"/>
                <w:szCs w:val="22"/>
                <w:vertAlign w:val="superscript"/>
                <w:rtl/>
              </w:rPr>
              <w:t>(</w:t>
            </w:r>
            <w:r w:rsidRPr="00CA3639">
              <w:rPr>
                <w:rStyle w:val="FootnoteReference"/>
                <w:color w:val="auto"/>
                <w:spacing w:val="-4"/>
                <w:w w:val="100"/>
                <w:sz w:val="18"/>
                <w:szCs w:val="22"/>
                <w:rtl/>
              </w:rPr>
              <w:footnoteReference w:id="23"/>
            </w:r>
            <w:r w:rsidRPr="00CA3639">
              <w:rPr>
                <w:spacing w:val="-4"/>
                <w:w w:val="100"/>
                <w:sz w:val="18"/>
                <w:szCs w:val="22"/>
                <w:vertAlign w:val="superscript"/>
                <w:rtl/>
              </w:rPr>
              <w:t>)</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r w:rsidRPr="00CA3639">
              <w:rPr>
                <w:rFonts w:hint="cs"/>
                <w:spacing w:val="-4"/>
                <w:w w:val="100"/>
                <w:sz w:val="18"/>
                <w:szCs w:val="22"/>
                <w:lang w:val="fr-CH"/>
              </w:rPr>
              <w:t xml:space="preserve"> </w:t>
            </w:r>
            <w:r w:rsidRPr="00CA3639">
              <w:rPr>
                <w:spacing w:val="-4"/>
                <w:w w:val="100"/>
                <w:sz w:val="18"/>
                <w:szCs w:val="22"/>
                <w:rtl/>
                <w:lang w:val="fr-CH"/>
              </w:rPr>
              <w:t>370</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r w:rsidRPr="00CA3639">
              <w:rPr>
                <w:rFonts w:hint="cs"/>
                <w:spacing w:val="-4"/>
                <w:w w:val="100"/>
                <w:sz w:val="18"/>
                <w:szCs w:val="22"/>
                <w:lang w:val="fr-CH"/>
              </w:rPr>
              <w:t xml:space="preserve"> </w:t>
            </w:r>
            <w:r w:rsidRPr="00CA3639">
              <w:rPr>
                <w:spacing w:val="-4"/>
                <w:w w:val="100"/>
                <w:sz w:val="18"/>
                <w:szCs w:val="22"/>
                <w:rtl/>
                <w:lang w:val="fr-CH"/>
              </w:rPr>
              <w:t>365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بيلاروس</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تايلند</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تركمانستان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تركيا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18</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79</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تشاد</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توغو</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تونس</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تيمور</w:t>
            </w:r>
            <w:r>
              <w:rPr>
                <w:rFonts w:hint="cs"/>
                <w:spacing w:val="-4"/>
                <w:w w:val="100"/>
                <w:sz w:val="18"/>
                <w:szCs w:val="22"/>
                <w:rtl/>
              </w:rPr>
              <w:t xml:space="preserve"> </w:t>
            </w:r>
            <w:r w:rsidRPr="00CA3639">
              <w:rPr>
                <w:spacing w:val="-4"/>
                <w:w w:val="100"/>
                <w:sz w:val="18"/>
                <w:szCs w:val="22"/>
                <w:rtl/>
              </w:rPr>
              <w:t>- ليشتي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428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428</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lang w:val="fr-CH"/>
              </w:rPr>
            </w:pPr>
            <w:r w:rsidRPr="00CA3639">
              <w:rPr>
                <w:spacing w:val="-4"/>
                <w:w w:val="100"/>
                <w:sz w:val="18"/>
                <w:szCs w:val="22"/>
                <w:rtl/>
                <w:lang w:val="fr-CH"/>
              </w:rPr>
              <w:t>الجزائر</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r w:rsidRPr="00CA3639">
              <w:rPr>
                <w:rFonts w:hint="cs"/>
                <w:spacing w:val="-4"/>
                <w:w w:val="100"/>
                <w:sz w:val="18"/>
                <w:szCs w:val="22"/>
                <w:lang w:val="fr-CH"/>
              </w:rPr>
              <w:t xml:space="preserve"> </w:t>
            </w:r>
            <w:r w:rsidRPr="00CA3639">
              <w:rPr>
                <w:spacing w:val="-4"/>
                <w:w w:val="100"/>
                <w:sz w:val="18"/>
                <w:szCs w:val="22"/>
                <w:rtl/>
                <w:lang w:val="fr-CH"/>
              </w:rPr>
              <w:t>047</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58</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r w:rsidRPr="00CA3639">
              <w:rPr>
                <w:rFonts w:hint="cs"/>
                <w:spacing w:val="-4"/>
                <w:w w:val="100"/>
                <w:sz w:val="18"/>
                <w:szCs w:val="22"/>
                <w:lang w:val="fr-CH"/>
              </w:rPr>
              <w:t xml:space="preserve"> </w:t>
            </w:r>
            <w:r w:rsidRPr="00CA3639">
              <w:rPr>
                <w:spacing w:val="-4"/>
                <w:w w:val="100"/>
                <w:sz w:val="18"/>
                <w:szCs w:val="22"/>
                <w:rtl/>
                <w:lang w:val="fr-CH"/>
              </w:rPr>
              <w:t>104</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جمهورية أفريقيا الوسطى</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rtl/>
                <w:lang w:val="fr-CH"/>
              </w:rPr>
            </w:pPr>
            <w:r w:rsidRPr="00CA3639">
              <w:rPr>
                <w:spacing w:val="-4"/>
                <w:w w:val="100"/>
                <w:sz w:val="18"/>
                <w:szCs w:val="22"/>
                <w:rtl/>
                <w:lang w:val="fr-CH"/>
              </w:rPr>
              <w:t>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الجمهورية الدومينيكية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الجمهورية العربية السورية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130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جمهورية الكونغو الديمقراطية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45</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47</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جمهورية كوريا الشعبية الديمقراطية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47</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جمهورية لاو الديمقراطية الشعبية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جنوب أفريقيا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جنوب السودان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جورجيا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دولة فلسطين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رواندا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keepNext/>
              <w:spacing w:before="60" w:after="40" w:line="240" w:lineRule="exact"/>
              <w:ind w:left="113" w:right="113"/>
              <w:rPr>
                <w:rFonts w:eastAsia="Times New Roman"/>
                <w:spacing w:val="-4"/>
                <w:w w:val="100"/>
                <w:sz w:val="18"/>
                <w:szCs w:val="22"/>
              </w:rPr>
            </w:pPr>
            <w:r w:rsidRPr="00CA3639">
              <w:rPr>
                <w:spacing w:val="-4"/>
                <w:w w:val="100"/>
                <w:sz w:val="18"/>
                <w:szCs w:val="22"/>
                <w:rtl/>
              </w:rPr>
              <w:t>زمبابوي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Pr>
                <w:spacing w:val="-4"/>
                <w:w w:val="100"/>
                <w:sz w:val="18"/>
                <w:szCs w:val="22"/>
                <w:rtl/>
              </w:rPr>
              <w:t>سري لانكا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r w:rsidRPr="00CA3639">
              <w:rPr>
                <w:rFonts w:hint="cs"/>
                <w:spacing w:val="-4"/>
                <w:w w:val="100"/>
                <w:sz w:val="18"/>
                <w:szCs w:val="22"/>
                <w:lang w:val="fr-CH"/>
              </w:rPr>
              <w:t xml:space="preserve"> </w:t>
            </w:r>
            <w:r w:rsidRPr="00CA3639">
              <w:rPr>
                <w:spacing w:val="-4"/>
                <w:w w:val="100"/>
                <w:sz w:val="18"/>
                <w:szCs w:val="22"/>
                <w:rtl/>
                <w:lang w:val="fr-CH"/>
              </w:rPr>
              <w:t>731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29</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r w:rsidRPr="00CA3639">
              <w:rPr>
                <w:rFonts w:hint="cs"/>
                <w:spacing w:val="-4"/>
                <w:w w:val="100"/>
                <w:sz w:val="18"/>
                <w:szCs w:val="22"/>
                <w:lang w:val="fr-CH"/>
              </w:rPr>
              <w:t xml:space="preserve"> </w:t>
            </w:r>
            <w:r w:rsidRPr="00CA3639">
              <w:rPr>
                <w:spacing w:val="-4"/>
                <w:w w:val="100"/>
                <w:sz w:val="18"/>
                <w:szCs w:val="22"/>
                <w:rtl/>
                <w:lang w:val="fr-CH"/>
              </w:rPr>
              <w:t>750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السلفادور</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r w:rsidRPr="00CA3639">
              <w:rPr>
                <w:rFonts w:hint="cs"/>
                <w:spacing w:val="-4"/>
                <w:w w:val="100"/>
                <w:sz w:val="18"/>
                <w:szCs w:val="22"/>
                <w:lang w:val="fr-CH"/>
              </w:rPr>
              <w:t xml:space="preserve"> </w:t>
            </w:r>
            <w:r w:rsidRPr="00CA3639">
              <w:rPr>
                <w:spacing w:val="-4"/>
                <w:w w:val="100"/>
                <w:sz w:val="18"/>
                <w:szCs w:val="22"/>
                <w:rtl/>
                <w:lang w:val="fr-CH"/>
              </w:rPr>
              <w:t>277</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r w:rsidRPr="00CA3639">
              <w:rPr>
                <w:rFonts w:hint="cs"/>
                <w:spacing w:val="-4"/>
                <w:w w:val="100"/>
                <w:sz w:val="18"/>
                <w:szCs w:val="22"/>
                <w:lang w:val="fr-CH"/>
              </w:rPr>
              <w:t xml:space="preserve"> </w:t>
            </w:r>
            <w:r w:rsidRPr="00CA3639">
              <w:rPr>
                <w:spacing w:val="-4"/>
                <w:w w:val="100"/>
                <w:sz w:val="18"/>
                <w:szCs w:val="22"/>
                <w:rtl/>
                <w:lang w:val="fr-CH"/>
              </w:rPr>
              <w:t>280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السنغال</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السودان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173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173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سيشيل</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شيلي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796</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786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الصومال</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الصين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37</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طاجيكستان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العراق</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16</w:t>
            </w:r>
            <w:r w:rsidRPr="00CA3639">
              <w:rPr>
                <w:rFonts w:hint="cs"/>
                <w:spacing w:val="-4"/>
                <w:w w:val="100"/>
                <w:sz w:val="18"/>
                <w:szCs w:val="22"/>
                <w:lang w:val="fr-CH"/>
              </w:rPr>
              <w:t xml:space="preserve"> </w:t>
            </w:r>
            <w:r w:rsidRPr="00CA3639">
              <w:rPr>
                <w:spacing w:val="-4"/>
                <w:w w:val="100"/>
                <w:sz w:val="18"/>
                <w:szCs w:val="22"/>
                <w:rtl/>
                <w:lang w:val="fr-CH"/>
              </w:rPr>
              <w:t>408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16</w:t>
            </w:r>
            <w:r w:rsidRPr="00CA3639">
              <w:rPr>
                <w:rFonts w:hint="cs"/>
                <w:spacing w:val="-4"/>
                <w:w w:val="100"/>
                <w:sz w:val="18"/>
                <w:szCs w:val="22"/>
                <w:lang w:val="fr-CH"/>
              </w:rPr>
              <w:t xml:space="preserve"> </w:t>
            </w:r>
            <w:r w:rsidRPr="00CA3639">
              <w:rPr>
                <w:spacing w:val="-4"/>
                <w:w w:val="100"/>
                <w:sz w:val="18"/>
                <w:szCs w:val="22"/>
                <w:rtl/>
                <w:lang w:val="fr-CH"/>
              </w:rPr>
              <w:t>408</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عمان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rtl/>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غامبيا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7</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غواتيمالا</w:t>
            </w:r>
            <w:r w:rsidRPr="00CA3639">
              <w:rPr>
                <w:spacing w:val="-4"/>
                <w:w w:val="100"/>
                <w:sz w:val="18"/>
                <w:szCs w:val="22"/>
                <w:vertAlign w:val="superscript"/>
                <w:rtl/>
              </w:rPr>
              <w:t>(</w:t>
            </w:r>
            <w:r w:rsidRPr="00CA3639">
              <w:rPr>
                <w:rStyle w:val="FootnoteReference"/>
                <w:color w:val="auto"/>
                <w:spacing w:val="-4"/>
                <w:w w:val="100"/>
                <w:sz w:val="18"/>
                <w:szCs w:val="22"/>
                <w:rtl/>
              </w:rPr>
              <w:footnoteReference w:id="24"/>
            </w:r>
            <w:r w:rsidRPr="00CA3639">
              <w:rPr>
                <w:spacing w:val="-4"/>
                <w:w w:val="100"/>
                <w:sz w:val="18"/>
                <w:szCs w:val="22"/>
                <w:vertAlign w:val="superscript"/>
                <w:rtl/>
              </w:rPr>
              <w:t>)</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r w:rsidRPr="00CA3639">
              <w:rPr>
                <w:rFonts w:hint="cs"/>
                <w:spacing w:val="-4"/>
                <w:w w:val="100"/>
                <w:sz w:val="18"/>
                <w:szCs w:val="22"/>
                <w:lang w:val="fr-CH"/>
              </w:rPr>
              <w:t xml:space="preserve"> </w:t>
            </w:r>
            <w:r w:rsidRPr="00CA3639">
              <w:rPr>
                <w:spacing w:val="-4"/>
                <w:w w:val="100"/>
                <w:sz w:val="18"/>
                <w:szCs w:val="22"/>
                <w:rtl/>
                <w:lang w:val="fr-CH"/>
              </w:rPr>
              <w:t>899</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r w:rsidRPr="00CA3639">
              <w:rPr>
                <w:rFonts w:hint="cs"/>
                <w:spacing w:val="-4"/>
                <w:w w:val="100"/>
                <w:sz w:val="18"/>
                <w:szCs w:val="22"/>
                <w:lang w:val="fr-CH"/>
              </w:rPr>
              <w:t xml:space="preserve"> </w:t>
            </w:r>
            <w:r w:rsidRPr="00CA3639">
              <w:rPr>
                <w:spacing w:val="-4"/>
                <w:w w:val="100"/>
                <w:sz w:val="18"/>
                <w:szCs w:val="22"/>
                <w:rtl/>
                <w:lang w:val="fr-CH"/>
              </w:rPr>
              <w:t>897</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غينيا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37</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37</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غينيا الاستوائية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فرنسا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الفلبين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625</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625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 xml:space="preserve">فنزويلا (جمهورية </w:t>
            </w:r>
            <w:r>
              <w:rPr>
                <w:spacing w:val="-4"/>
                <w:w w:val="100"/>
                <w:sz w:val="18"/>
                <w:szCs w:val="22"/>
                <w:rtl/>
              </w:rPr>
              <w:t>-</w:t>
            </w:r>
            <w:r w:rsidRPr="00CA3639">
              <w:rPr>
                <w:spacing w:val="-4"/>
                <w:w w:val="100"/>
                <w:sz w:val="18"/>
                <w:szCs w:val="22"/>
                <w:rtl/>
              </w:rPr>
              <w:t xml:space="preserve"> البوليفارية)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Pr>
                <w:spacing w:val="-4"/>
                <w:w w:val="100"/>
                <w:sz w:val="18"/>
                <w:szCs w:val="22"/>
                <w:rtl/>
              </w:rPr>
              <w:t>فييت نام</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الكاميرون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14</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كمبوديا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كوبا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 xml:space="preserve"> </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كولومبيا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971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971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الكونغو</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89</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الكويت</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كينيا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60</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لبنان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313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313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ليبيا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مصر</w:t>
            </w:r>
            <w:r w:rsidRPr="00CA3639">
              <w:rPr>
                <w:spacing w:val="-4"/>
                <w:w w:val="100"/>
                <w:sz w:val="18"/>
                <w:szCs w:val="22"/>
                <w:vertAlign w:val="superscript"/>
                <w:rtl/>
              </w:rPr>
              <w:t>(</w:t>
            </w:r>
            <w:r w:rsidRPr="00CA3639">
              <w:rPr>
                <w:rStyle w:val="FootnoteReference"/>
                <w:color w:val="auto"/>
                <w:spacing w:val="-4"/>
                <w:w w:val="100"/>
                <w:sz w:val="18"/>
                <w:szCs w:val="22"/>
                <w:rtl/>
              </w:rPr>
              <w:footnoteReference w:id="25"/>
            </w:r>
            <w:r w:rsidRPr="00CA3639">
              <w:rPr>
                <w:spacing w:val="-4"/>
                <w:w w:val="100"/>
                <w:sz w:val="18"/>
                <w:szCs w:val="22"/>
                <w:vertAlign w:val="superscript"/>
                <w:rtl/>
              </w:rPr>
              <w:t>)</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66</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13</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16</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124</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المغرب</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60</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26</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86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المكسيك</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359</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366</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ملديف</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المملكة العربية السعودية</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6</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5</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موريتانيا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موزامبيق</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ميانمار</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ناميبيا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2</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النرويج</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Pr>
                <w:rFonts w:hint="cs"/>
                <w:spacing w:val="-4"/>
                <w:w w:val="100"/>
                <w:sz w:val="18"/>
                <w:szCs w:val="22"/>
                <w:rtl/>
                <w:lang w:val="fr-CH"/>
              </w:rPr>
              <w:t>صفر</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tcPr>
          <w:p w:rsidR="00736851" w:rsidRPr="00736851" w:rsidRDefault="00736851" w:rsidP="00970190">
            <w:pPr>
              <w:bidi w:val="0"/>
              <w:spacing w:before="60" w:after="40" w:line="240" w:lineRule="exact"/>
              <w:ind w:left="113" w:right="113"/>
              <w:jc w:val="right"/>
              <w:rPr>
                <w:spacing w:val="-4"/>
                <w:w w:val="100"/>
                <w:sz w:val="18"/>
                <w:szCs w:val="22"/>
                <w:rtl/>
              </w:rPr>
            </w:pPr>
            <w:r>
              <w:rPr>
                <w:rFonts w:hint="cs"/>
                <w:spacing w:val="-4"/>
                <w:w w:val="100"/>
                <w:sz w:val="18"/>
                <w:szCs w:val="22"/>
                <w:rtl/>
              </w:rPr>
              <w:t>صفر</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نيبال</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459</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459</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نيكاراغوا</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103</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103</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هايتي</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38</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38</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الهند</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354</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354</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970190">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هندوراس</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129</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130</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nil"/>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اليمن</w:t>
            </w:r>
          </w:p>
        </w:tc>
        <w:tc>
          <w:tcPr>
            <w:tcW w:w="89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10</w:t>
            </w:r>
          </w:p>
        </w:tc>
        <w:tc>
          <w:tcPr>
            <w:tcW w:w="85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96"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11</w:t>
            </w:r>
          </w:p>
        </w:tc>
        <w:tc>
          <w:tcPr>
            <w:tcW w:w="867"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662"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nil"/>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r w:rsidR="00736851" w:rsidRPr="009225DA" w:rsidTr="00736851">
        <w:trPr>
          <w:cantSplit/>
        </w:trPr>
        <w:tc>
          <w:tcPr>
            <w:tcW w:w="1213" w:type="dxa"/>
            <w:tcBorders>
              <w:top w:val="nil"/>
              <w:left w:val="nil"/>
              <w:bottom w:val="single" w:sz="12" w:space="0" w:color="auto"/>
              <w:right w:val="nil"/>
            </w:tcBorders>
            <w:hideMark/>
          </w:tcPr>
          <w:p w:rsidR="00736851" w:rsidRPr="00CA3639" w:rsidRDefault="00736851" w:rsidP="00970190">
            <w:pPr>
              <w:spacing w:before="60" w:after="40" w:line="240" w:lineRule="exact"/>
              <w:ind w:left="113" w:right="113"/>
              <w:rPr>
                <w:rFonts w:eastAsia="Times New Roman"/>
                <w:spacing w:val="-4"/>
                <w:w w:val="100"/>
                <w:sz w:val="18"/>
                <w:szCs w:val="22"/>
              </w:rPr>
            </w:pPr>
            <w:r w:rsidRPr="00CA3639">
              <w:rPr>
                <w:spacing w:val="-4"/>
                <w:w w:val="100"/>
                <w:sz w:val="18"/>
                <w:szCs w:val="22"/>
                <w:rtl/>
              </w:rPr>
              <w:t>اليونان</w:t>
            </w:r>
          </w:p>
        </w:tc>
        <w:tc>
          <w:tcPr>
            <w:tcW w:w="897"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53"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00"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6"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44"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1008"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924"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rtl/>
                <w:lang w:val="fr-CH"/>
              </w:rPr>
              <w:t>1</w:t>
            </w:r>
          </w:p>
        </w:tc>
        <w:tc>
          <w:tcPr>
            <w:tcW w:w="867"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14"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662"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584"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98"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813"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c>
          <w:tcPr>
            <w:tcW w:w="769" w:type="dxa"/>
            <w:tcBorders>
              <w:top w:val="nil"/>
              <w:left w:val="nil"/>
              <w:bottom w:val="single" w:sz="12" w:space="0" w:color="auto"/>
              <w:right w:val="nil"/>
            </w:tcBorders>
            <w:hideMark/>
          </w:tcPr>
          <w:p w:rsidR="00736851" w:rsidRPr="00CA3639" w:rsidRDefault="00736851" w:rsidP="00970190">
            <w:pPr>
              <w:bidi w:val="0"/>
              <w:spacing w:before="60" w:after="40" w:line="240" w:lineRule="exact"/>
              <w:ind w:left="113" w:right="113"/>
              <w:jc w:val="right"/>
              <w:rPr>
                <w:spacing w:val="-4"/>
                <w:w w:val="100"/>
                <w:sz w:val="18"/>
                <w:szCs w:val="22"/>
                <w:lang w:val="fr-CH"/>
              </w:rPr>
            </w:pPr>
            <w:r w:rsidRPr="00CA3639">
              <w:rPr>
                <w:spacing w:val="-4"/>
                <w:w w:val="100"/>
                <w:sz w:val="18"/>
                <w:szCs w:val="22"/>
                <w:lang w:val="fr-CH"/>
              </w:rPr>
              <w:t>-</w:t>
            </w:r>
          </w:p>
        </w:tc>
      </w:tr>
    </w:tbl>
    <w:p w:rsidR="000B4C92" w:rsidRPr="009225DA" w:rsidRDefault="000B4C92">
      <w:pPr>
        <w:bidi w:val="0"/>
        <w:spacing w:line="240" w:lineRule="auto"/>
        <w:jc w:val="left"/>
        <w:rPr>
          <w:rFonts w:cstheme="minorBidi"/>
          <w:rtl/>
        </w:rPr>
      </w:pPr>
    </w:p>
    <w:p w:rsidR="000B4C92" w:rsidRPr="009225DA" w:rsidRDefault="000B4C92" w:rsidP="001C6028">
      <w:pPr>
        <w:pStyle w:val="SingleTxt"/>
        <w:rPr>
          <w:rFonts w:cstheme="minorBidi"/>
          <w:rtl/>
        </w:rPr>
      </w:pPr>
    </w:p>
    <w:p w:rsidR="000B4C92" w:rsidRPr="009225DA" w:rsidRDefault="000B4C92" w:rsidP="001C6028">
      <w:pPr>
        <w:pStyle w:val="SingleTxt"/>
        <w:rPr>
          <w:rFonts w:cstheme="minorBidi"/>
          <w:rtl/>
        </w:rPr>
        <w:sectPr w:rsidR="000B4C92" w:rsidRPr="009225DA" w:rsidSect="000B4C92">
          <w:headerReference w:type="even" r:id="rId19"/>
          <w:headerReference w:type="default" r:id="rId20"/>
          <w:footerReference w:type="even" r:id="rId21"/>
          <w:footerReference w:type="default" r:id="rId22"/>
          <w:endnotePr>
            <w:numFmt w:val="decimal"/>
          </w:endnotePr>
          <w:pgSz w:w="16840" w:h="11907" w:orient="landscape" w:code="9"/>
          <w:pgMar w:top="1196" w:right="1741" w:bottom="1196" w:left="1899" w:header="578" w:footer="578" w:gutter="0"/>
          <w:cols w:space="720"/>
          <w:noEndnote/>
          <w:bidi/>
          <w:rtlGutter/>
          <w:docGrid w:linePitch="278"/>
        </w:sectPr>
      </w:pPr>
    </w:p>
    <w:p w:rsidR="00B0223B" w:rsidRDefault="00B0223B" w:rsidP="00970190">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bookmarkStart w:id="35" w:name="_Toc397006910"/>
      <w:bookmarkStart w:id="36" w:name="_Toc429044388"/>
      <w:r w:rsidRPr="009225DA">
        <w:rPr>
          <w:rtl/>
        </w:rPr>
        <w:t>رابعاً-</w:t>
      </w:r>
      <w:r w:rsidRPr="009225DA">
        <w:rPr>
          <w:rtl/>
        </w:rPr>
        <w:tab/>
        <w:t>ملاحظات</w:t>
      </w:r>
      <w:bookmarkEnd w:id="35"/>
      <w:bookmarkEnd w:id="36"/>
    </w:p>
    <w:p w:rsidR="00970190" w:rsidRPr="00970190" w:rsidRDefault="00970190" w:rsidP="00970190">
      <w:pPr>
        <w:pStyle w:val="SingleTxt"/>
        <w:spacing w:after="0" w:line="120" w:lineRule="exact"/>
        <w:rPr>
          <w:sz w:val="10"/>
          <w:rtl/>
        </w:rPr>
      </w:pPr>
    </w:p>
    <w:p w:rsidR="00B0223B" w:rsidRDefault="00B0223B" w:rsidP="00970190">
      <w:pPr>
        <w:pStyle w:val="SingleTxt"/>
        <w:rPr>
          <w:rtl/>
        </w:rPr>
      </w:pPr>
      <w:r w:rsidRPr="009225DA">
        <w:rPr>
          <w:rtl/>
        </w:rPr>
        <w:t>56-</w:t>
      </w:r>
      <w:r w:rsidRPr="009225DA">
        <w:rPr>
          <w:rtl/>
        </w:rPr>
        <w:tab/>
        <w:t>يقدم الفريق العامل، إضافة إلى الملاحظات التي صاغها</w:t>
      </w:r>
      <w:r w:rsidR="00AE2527" w:rsidRPr="009225DA">
        <w:rPr>
          <w:rtl/>
        </w:rPr>
        <w:t xml:space="preserve"> </w:t>
      </w:r>
      <w:r w:rsidRPr="009225DA">
        <w:rPr>
          <w:rtl/>
        </w:rPr>
        <w:t>في وثائقه</w:t>
      </w:r>
      <w:r w:rsidR="00AE2527">
        <w:rPr>
          <w:rtl/>
        </w:rPr>
        <w:t xml:space="preserve"> لما </w:t>
      </w:r>
      <w:r w:rsidRPr="009225DA">
        <w:rPr>
          <w:rtl/>
        </w:rPr>
        <w:t>بعد الدورات (انظر الفقر</w:t>
      </w:r>
      <w:r w:rsidR="00AE2527" w:rsidRPr="009225DA">
        <w:rPr>
          <w:rtl/>
        </w:rPr>
        <w:t>ة</w:t>
      </w:r>
      <w:r w:rsidR="00AE2527">
        <w:rPr>
          <w:rtl/>
        </w:rPr>
        <w:t> </w:t>
      </w:r>
      <w:r w:rsidR="00AE2527" w:rsidRPr="009225DA">
        <w:rPr>
          <w:rtl/>
        </w:rPr>
        <w:t>1</w:t>
      </w:r>
      <w:r w:rsidRPr="009225DA">
        <w:rPr>
          <w:rtl/>
        </w:rPr>
        <w:t>1 أعلاه)، الملاحظات التالية</w:t>
      </w:r>
      <w:r w:rsidR="00AE2527" w:rsidRPr="009225DA">
        <w:rPr>
          <w:rtl/>
        </w:rPr>
        <w:t xml:space="preserve"> </w:t>
      </w:r>
      <w:r w:rsidRPr="009225DA">
        <w:rPr>
          <w:rtl/>
        </w:rPr>
        <w:t>التي يبديها بشأن</w:t>
      </w:r>
      <w:r w:rsidR="00AE2527" w:rsidRPr="009225DA">
        <w:rPr>
          <w:rtl/>
        </w:rPr>
        <w:t xml:space="preserve"> </w:t>
      </w:r>
      <w:r w:rsidRPr="009225DA">
        <w:rPr>
          <w:rtl/>
        </w:rPr>
        <w:t>بلدان معينة</w:t>
      </w:r>
      <w:r w:rsidR="00AE2527" w:rsidRPr="009225DA">
        <w:rPr>
          <w:rtl/>
        </w:rPr>
        <w:t xml:space="preserve"> </w:t>
      </w:r>
      <w:r w:rsidRPr="009225DA">
        <w:rPr>
          <w:rtl/>
        </w:rPr>
        <w:t>بناء على</w:t>
      </w:r>
      <w:r w:rsidR="00AE2527">
        <w:rPr>
          <w:rtl/>
        </w:rPr>
        <w:t xml:space="preserve"> ما </w:t>
      </w:r>
      <w:r w:rsidRPr="009225DA">
        <w:rPr>
          <w:rtl/>
        </w:rPr>
        <w:t>حصل عليه من تعاون، واستناد</w:t>
      </w:r>
      <w:r w:rsidR="009702D2" w:rsidRPr="009225DA">
        <w:rPr>
          <w:rtl/>
        </w:rPr>
        <w:t>ا</w:t>
      </w:r>
      <w:r w:rsidR="009702D2">
        <w:rPr>
          <w:rtl/>
        </w:rPr>
        <w:t>ً</w:t>
      </w:r>
      <w:r w:rsidR="009702D2" w:rsidRPr="009225DA">
        <w:rPr>
          <w:rtl/>
        </w:rPr>
        <w:t xml:space="preserve"> </w:t>
      </w:r>
      <w:r w:rsidRPr="009225DA">
        <w:rPr>
          <w:rtl/>
        </w:rPr>
        <w:t>إلى التطورات الهامة المتعلقة بولايته خلال الفترة</w:t>
      </w:r>
      <w:r w:rsidR="00AE2527" w:rsidRPr="009225DA">
        <w:rPr>
          <w:rtl/>
        </w:rPr>
        <w:t xml:space="preserve"> </w:t>
      </w:r>
      <w:r w:rsidRPr="009225DA">
        <w:rPr>
          <w:rtl/>
        </w:rPr>
        <w:t>المشمولة بالتقرير بأكملها.</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ألبانيا</w:t>
      </w:r>
    </w:p>
    <w:p w:rsidR="00CF5F18" w:rsidRPr="009225DA" w:rsidRDefault="00B0223B" w:rsidP="00970190">
      <w:pPr>
        <w:pStyle w:val="SingleTxt"/>
        <w:rPr>
          <w:rtl/>
        </w:rPr>
      </w:pPr>
      <w:r w:rsidRPr="009225DA">
        <w:rPr>
          <w:rtl/>
        </w:rPr>
        <w:t>57-</w:t>
      </w:r>
      <w:r w:rsidRPr="009225DA">
        <w:rPr>
          <w:rtl/>
        </w:rPr>
        <w:tab/>
        <w:t>يتوجه الفريق العامل بالشكر إلى حكومة ألبانيا على دعوته لزيارة البلد. ويأمل الفريق العامل في أن</w:t>
      </w:r>
      <w:r w:rsidR="00AE2527" w:rsidRPr="009225DA">
        <w:rPr>
          <w:rtl/>
        </w:rPr>
        <w:t xml:space="preserve"> </w:t>
      </w:r>
      <w:r w:rsidRPr="009225DA">
        <w:rPr>
          <w:rtl/>
        </w:rPr>
        <w:t>يقوم بالزيارة خلال</w:t>
      </w:r>
      <w:r w:rsidR="00AE2527">
        <w:rPr>
          <w:rtl/>
        </w:rPr>
        <w:t xml:space="preserve"> عام </w:t>
      </w:r>
      <w:r w:rsidRPr="009225DA">
        <w:rPr>
          <w:rtl/>
        </w:rPr>
        <w:t>201</w:t>
      </w:r>
      <w:r w:rsidR="00CF5F18" w:rsidRPr="009225DA">
        <w:rPr>
          <w:rtl/>
        </w:rPr>
        <w:t>6.</w:t>
      </w:r>
      <w:r w:rsidR="00CF5F18">
        <w:rPr>
          <w:rtl/>
        </w:rPr>
        <w:t xml:space="preserve"> </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rPr>
        <w:tab/>
      </w:r>
      <w:r w:rsidRPr="009225DA">
        <w:rPr>
          <w:rtl/>
        </w:rPr>
        <w:tab/>
      </w:r>
      <w:r w:rsidRPr="009225DA">
        <w:rPr>
          <w:rtl/>
          <w:lang w:val="fr-CH"/>
        </w:rPr>
        <w:t>الجزائر</w:t>
      </w:r>
    </w:p>
    <w:p w:rsidR="00B0223B" w:rsidRPr="009225DA" w:rsidRDefault="00B0223B" w:rsidP="00970190">
      <w:pPr>
        <w:pStyle w:val="SingleTxt"/>
        <w:rPr>
          <w:rtl/>
        </w:rPr>
      </w:pPr>
      <w:r w:rsidRPr="009225DA">
        <w:rPr>
          <w:rtl/>
        </w:rPr>
        <w:t>58-</w:t>
      </w:r>
      <w:r w:rsidRPr="009225DA">
        <w:rPr>
          <w:rtl/>
        </w:rPr>
        <w:tab/>
        <w:t>يُعرب الفريق العامل عن خيبة أمله العميقة من عدم قبول الحكومة</w:t>
      </w:r>
      <w:r w:rsidR="00AE2527" w:rsidRPr="009225DA">
        <w:rPr>
          <w:rtl/>
        </w:rPr>
        <w:t xml:space="preserve"> </w:t>
      </w:r>
      <w:r w:rsidRPr="009225DA">
        <w:rPr>
          <w:rtl/>
        </w:rPr>
        <w:t>المواعيد المختلفة التي عرضها لزيارة الجزائر، بالرغم من تلقيه رسالة رسمية،</w:t>
      </w:r>
      <w:r w:rsidR="00AE2527" w:rsidRPr="009225DA">
        <w:rPr>
          <w:rtl/>
        </w:rPr>
        <w:t xml:space="preserve"> </w:t>
      </w:r>
      <w:r w:rsidRPr="009225DA">
        <w:rPr>
          <w:rtl/>
        </w:rPr>
        <w:t>في شباط/فبراي</w:t>
      </w:r>
      <w:r w:rsidR="00AE2527" w:rsidRPr="009225DA">
        <w:rPr>
          <w:rtl/>
        </w:rPr>
        <w:t>ر</w:t>
      </w:r>
      <w:r w:rsidR="00AE2527">
        <w:rPr>
          <w:rtl/>
        </w:rPr>
        <w:t> </w:t>
      </w:r>
      <w:r w:rsidR="00AE2527" w:rsidRPr="009225DA">
        <w:rPr>
          <w:rtl/>
        </w:rPr>
        <w:t>2</w:t>
      </w:r>
      <w:r w:rsidRPr="009225DA">
        <w:rPr>
          <w:rtl/>
        </w:rPr>
        <w:t>014، وجهت فيها الحكومة الدعوة</w:t>
      </w:r>
      <w:r w:rsidR="00AE2527" w:rsidRPr="009225DA">
        <w:rPr>
          <w:rtl/>
        </w:rPr>
        <w:t xml:space="preserve"> </w:t>
      </w:r>
      <w:r w:rsidRPr="009225DA">
        <w:rPr>
          <w:rtl/>
        </w:rPr>
        <w:t>إليه لزيارة الجزائر في الفصل الثاني من</w:t>
      </w:r>
      <w:r w:rsidR="00AE2527">
        <w:rPr>
          <w:rtl/>
        </w:rPr>
        <w:t xml:space="preserve"> عام </w:t>
      </w:r>
      <w:r w:rsidRPr="009225DA">
        <w:rPr>
          <w:rtl/>
        </w:rPr>
        <w:t>2014. ويُعرب الفريق العامل عن أمله في أن يُسمح له قريباً بزيارة ذلك البلد.</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البحرين</w:t>
      </w:r>
    </w:p>
    <w:p w:rsidR="00B0223B" w:rsidRPr="009225DA" w:rsidRDefault="00B0223B" w:rsidP="00970190">
      <w:pPr>
        <w:pStyle w:val="SingleTxt"/>
        <w:rPr>
          <w:rtl/>
        </w:rPr>
      </w:pPr>
      <w:r w:rsidRPr="009225DA">
        <w:rPr>
          <w:rtl/>
        </w:rPr>
        <w:t>59-</w:t>
      </w:r>
      <w:r w:rsidRPr="009225DA">
        <w:rPr>
          <w:rtl/>
        </w:rPr>
        <w:tab/>
        <w:t>يُعرب الفريق العامل عن شكره للحكومة</w:t>
      </w:r>
      <w:r w:rsidR="00AE2527" w:rsidRPr="009225DA">
        <w:rPr>
          <w:rtl/>
        </w:rPr>
        <w:t xml:space="preserve"> </w:t>
      </w:r>
      <w:r w:rsidR="00736851">
        <w:rPr>
          <w:rtl/>
        </w:rPr>
        <w:t>على ردها على الادعاء العام الم</w:t>
      </w:r>
      <w:r w:rsidRPr="009225DA">
        <w:rPr>
          <w:rtl/>
        </w:rPr>
        <w:t>رسل ف</w:t>
      </w:r>
      <w:r w:rsidR="00AE2527" w:rsidRPr="009225DA">
        <w:rPr>
          <w:rtl/>
        </w:rPr>
        <w:t>ي</w:t>
      </w:r>
      <w:r w:rsidR="00AE2527">
        <w:rPr>
          <w:rtl/>
        </w:rPr>
        <w:t> </w:t>
      </w:r>
      <w:r w:rsidR="00AE2527" w:rsidRPr="009225DA">
        <w:rPr>
          <w:rtl/>
        </w:rPr>
        <w:t>2</w:t>
      </w:r>
      <w:r w:rsidRPr="009225DA">
        <w:rPr>
          <w:rtl/>
        </w:rPr>
        <w:t>3 أيلول/سبتمب</w:t>
      </w:r>
      <w:r w:rsidR="00AE2527" w:rsidRPr="009225DA">
        <w:rPr>
          <w:rtl/>
        </w:rPr>
        <w:t>ر</w:t>
      </w:r>
      <w:r w:rsidR="00AE2527">
        <w:rPr>
          <w:rtl/>
        </w:rPr>
        <w:t> </w:t>
      </w:r>
      <w:r w:rsidR="00AE2527" w:rsidRPr="009225DA">
        <w:rPr>
          <w:rtl/>
        </w:rPr>
        <w:t>2</w:t>
      </w:r>
      <w:r w:rsidRPr="009225DA">
        <w:rPr>
          <w:rtl/>
        </w:rPr>
        <w:t xml:space="preserve">014 (انظر </w:t>
      </w:r>
      <w:r w:rsidRPr="009225DA">
        <w:rPr>
          <w:bCs/>
        </w:rPr>
        <w:t>A/HRC/WGEID/104/1</w:t>
      </w:r>
      <w:r w:rsidRPr="009225DA">
        <w:rPr>
          <w:rtl/>
        </w:rPr>
        <w:t>، الفقرات م</w:t>
      </w:r>
      <w:r w:rsidR="00AE2527" w:rsidRPr="009225DA">
        <w:rPr>
          <w:rtl/>
        </w:rPr>
        <w:t>ن</w:t>
      </w:r>
      <w:r w:rsidR="00AE2527">
        <w:rPr>
          <w:rtl/>
        </w:rPr>
        <w:t> </w:t>
      </w:r>
      <w:r w:rsidR="00AE2527" w:rsidRPr="009225DA">
        <w:rPr>
          <w:rtl/>
        </w:rPr>
        <w:t>1</w:t>
      </w:r>
      <w:r w:rsidRPr="009225DA">
        <w:rPr>
          <w:rtl/>
        </w:rPr>
        <w:t>3 إل</w:t>
      </w:r>
      <w:r w:rsidR="00AE2527" w:rsidRPr="009225DA">
        <w:rPr>
          <w:rtl/>
        </w:rPr>
        <w:t>ى</w:t>
      </w:r>
      <w:r w:rsidR="00AE2527">
        <w:rPr>
          <w:rtl/>
        </w:rPr>
        <w:t> </w:t>
      </w:r>
      <w:r w:rsidR="00AE2527" w:rsidRPr="009225DA">
        <w:rPr>
          <w:rtl/>
        </w:rPr>
        <w:t>3</w:t>
      </w:r>
      <w:r w:rsidRPr="009225DA">
        <w:rPr>
          <w:rtl/>
        </w:rPr>
        <w:t xml:space="preserve">2 </w:t>
      </w:r>
      <w:r w:rsidRPr="009225DA">
        <w:rPr>
          <w:rtl/>
          <w:lang w:val="fr-CH"/>
        </w:rPr>
        <w:t>و</w:t>
      </w:r>
      <w:r w:rsidRPr="009225DA">
        <w:rPr>
          <w:bCs/>
        </w:rPr>
        <w:t>A/HRC/WGEID/105/1</w:t>
      </w:r>
      <w:r w:rsidRPr="009225DA">
        <w:rPr>
          <w:rtl/>
        </w:rPr>
        <w:t>، الفقر</w:t>
      </w:r>
      <w:r w:rsidR="00AE2527" w:rsidRPr="009225DA">
        <w:rPr>
          <w:rtl/>
        </w:rPr>
        <w:t>ة</w:t>
      </w:r>
      <w:r w:rsidR="00AE2527">
        <w:rPr>
          <w:rtl/>
        </w:rPr>
        <w:t> </w:t>
      </w:r>
      <w:r w:rsidR="00AE2527" w:rsidRPr="009225DA">
        <w:rPr>
          <w:rtl/>
        </w:rPr>
        <w:t>1</w:t>
      </w:r>
      <w:r w:rsidRPr="009225DA">
        <w:rPr>
          <w:rtl/>
        </w:rPr>
        <w:t>3 والمرفق الأول).</w:t>
      </w:r>
      <w:r w:rsidR="00AE2527" w:rsidRPr="009225DA">
        <w:rPr>
          <w:rtl/>
        </w:rPr>
        <w:t xml:space="preserve"> </w:t>
      </w:r>
      <w:r w:rsidRPr="009225DA">
        <w:rPr>
          <w:rtl/>
        </w:rPr>
        <w:t>وسيكون ممتناً إن قُدمت له أي معلومات إضافية عن الخطوات المحددة التي اتخذتها الحكومة لمنع وإنهاء أعمال الاختفاء القسري القصيرة الأجل</w:t>
      </w:r>
      <w:r w:rsidR="00AE2527" w:rsidRPr="009225DA">
        <w:rPr>
          <w:rtl/>
        </w:rPr>
        <w:t xml:space="preserve"> </w:t>
      </w:r>
      <w:r w:rsidRPr="009225DA">
        <w:rPr>
          <w:rtl/>
        </w:rPr>
        <w:t>المدّعى بها، وعن التدابير المتخذة لضمان</w:t>
      </w:r>
      <w:r w:rsidR="00AE2527" w:rsidRPr="009225DA">
        <w:rPr>
          <w:rtl/>
        </w:rPr>
        <w:t xml:space="preserve"> </w:t>
      </w:r>
      <w:r w:rsidRPr="009225DA">
        <w:rPr>
          <w:rtl/>
        </w:rPr>
        <w:t>تقديم معلومات دقيقة</w:t>
      </w:r>
      <w:r w:rsidR="00AE2527" w:rsidRPr="009225DA">
        <w:rPr>
          <w:rtl/>
        </w:rPr>
        <w:t xml:space="preserve"> </w:t>
      </w:r>
      <w:r w:rsidRPr="009225DA">
        <w:rPr>
          <w:rtl/>
        </w:rPr>
        <w:t>وبشكل فوري عن عمليات الاحتجاز إلى أقارب الأشخاص</w:t>
      </w:r>
      <w:r w:rsidR="00AE2527" w:rsidRPr="009225DA">
        <w:rPr>
          <w:rtl/>
        </w:rPr>
        <w:t xml:space="preserve"> </w:t>
      </w:r>
      <w:r w:rsidRPr="009225DA">
        <w:rPr>
          <w:rtl/>
        </w:rPr>
        <w:t>الذين تسلب</w:t>
      </w:r>
      <w:r w:rsidR="00AE2527" w:rsidRPr="009225DA">
        <w:rPr>
          <w:rtl/>
        </w:rPr>
        <w:t xml:space="preserve"> </w:t>
      </w:r>
      <w:r w:rsidRPr="009225DA">
        <w:rPr>
          <w:rtl/>
        </w:rPr>
        <w:t>حريتهم، وفقاً للفقر</w:t>
      </w:r>
      <w:r w:rsidR="00AE2527" w:rsidRPr="009225DA">
        <w:rPr>
          <w:rtl/>
        </w:rPr>
        <w:t>ة</w:t>
      </w:r>
      <w:r w:rsidR="00AE2527">
        <w:rPr>
          <w:rtl/>
        </w:rPr>
        <w:t> </w:t>
      </w:r>
      <w:r w:rsidR="00AE2527" w:rsidRPr="009225DA">
        <w:rPr>
          <w:rtl/>
        </w:rPr>
        <w:t>2</w:t>
      </w:r>
      <w:r w:rsidRPr="009225DA">
        <w:rPr>
          <w:rtl/>
        </w:rPr>
        <w:t xml:space="preserve"> من الماد</w:t>
      </w:r>
      <w:r w:rsidR="00AE2527" w:rsidRPr="009225DA">
        <w:rPr>
          <w:rtl/>
        </w:rPr>
        <w:t>ة</w:t>
      </w:r>
      <w:r w:rsidR="00AE2527">
        <w:rPr>
          <w:rtl/>
        </w:rPr>
        <w:t> </w:t>
      </w:r>
      <w:r w:rsidR="00AE2527" w:rsidRPr="009225DA">
        <w:rPr>
          <w:rtl/>
        </w:rPr>
        <w:t>1</w:t>
      </w:r>
      <w:r w:rsidRPr="009225DA">
        <w:rPr>
          <w:rtl/>
        </w:rPr>
        <w:t>0 من الإعلان.</w:t>
      </w:r>
    </w:p>
    <w:p w:rsidR="00B0223B" w:rsidRPr="009225DA" w:rsidRDefault="00B0223B" w:rsidP="00970190">
      <w:pPr>
        <w:pStyle w:val="SingleTxt"/>
        <w:rPr>
          <w:rtl/>
        </w:rPr>
      </w:pPr>
      <w:r w:rsidRPr="009225DA">
        <w:rPr>
          <w:rtl/>
        </w:rPr>
        <w:t>60-</w:t>
      </w:r>
      <w:r w:rsidRPr="009225DA">
        <w:rPr>
          <w:rtl/>
        </w:rPr>
        <w:tab/>
        <w:t>وف</w:t>
      </w:r>
      <w:r w:rsidR="00AE2527" w:rsidRPr="009225DA">
        <w:rPr>
          <w:rtl/>
        </w:rPr>
        <w:t>ي</w:t>
      </w:r>
      <w:r w:rsidR="00AE2527">
        <w:rPr>
          <w:rtl/>
        </w:rPr>
        <w:t> </w:t>
      </w:r>
      <w:r w:rsidR="00AE2527" w:rsidRPr="009225DA">
        <w:rPr>
          <w:rtl/>
        </w:rPr>
        <w:t>2</w:t>
      </w:r>
      <w:r w:rsidRPr="009225DA">
        <w:rPr>
          <w:rtl/>
        </w:rPr>
        <w:t>7 تشرين الأول/أكتوب</w:t>
      </w:r>
      <w:r w:rsidR="00AE2527" w:rsidRPr="009225DA">
        <w:rPr>
          <w:rtl/>
        </w:rPr>
        <w:t>ر</w:t>
      </w:r>
      <w:r w:rsidR="00AE2527">
        <w:rPr>
          <w:rtl/>
        </w:rPr>
        <w:t> </w:t>
      </w:r>
      <w:r w:rsidR="00AE2527" w:rsidRPr="009225DA">
        <w:rPr>
          <w:rtl/>
        </w:rPr>
        <w:t>2</w:t>
      </w:r>
      <w:r w:rsidRPr="009225DA">
        <w:rPr>
          <w:rtl/>
        </w:rPr>
        <w:t>014، طلب الفريق العامل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بنغلاديش</w:t>
      </w:r>
    </w:p>
    <w:p w:rsidR="00B0223B" w:rsidRPr="009225DA" w:rsidRDefault="00B0223B" w:rsidP="00970190">
      <w:pPr>
        <w:pStyle w:val="SingleTxt"/>
        <w:rPr>
          <w:rtl/>
        </w:rPr>
      </w:pPr>
      <w:r w:rsidRPr="009225DA">
        <w:rPr>
          <w:rtl/>
        </w:rPr>
        <w:t>61-</w:t>
      </w:r>
      <w:r w:rsidRPr="009225DA">
        <w:rPr>
          <w:rtl/>
        </w:rPr>
        <w:tab/>
        <w:t>يعرب الفريق العامل عن أسفه لعدم تلقي أية معلومات من الحكومة عن ادعاء</w:t>
      </w:r>
      <w:r w:rsidR="00AE2527">
        <w:rPr>
          <w:rtl/>
        </w:rPr>
        <w:t xml:space="preserve"> عام </w:t>
      </w:r>
      <w:r w:rsidRPr="009225DA">
        <w:rPr>
          <w:rtl/>
        </w:rPr>
        <w:t>أحيل إليه ف</w:t>
      </w:r>
      <w:r w:rsidR="00AE2527" w:rsidRPr="009225DA">
        <w:rPr>
          <w:rtl/>
        </w:rPr>
        <w:t>ي</w:t>
      </w:r>
      <w:r w:rsidR="00AE2527">
        <w:rPr>
          <w:rtl/>
        </w:rPr>
        <w:t> </w:t>
      </w:r>
      <w:r w:rsidR="00AE2527" w:rsidRPr="009225DA">
        <w:rPr>
          <w:rtl/>
        </w:rPr>
        <w:t>4</w:t>
      </w:r>
      <w:r w:rsidRPr="009225DA">
        <w:rPr>
          <w:rtl/>
        </w:rPr>
        <w:t xml:space="preserve"> أيار/ماي</w:t>
      </w:r>
      <w:r w:rsidR="00AE2527" w:rsidRPr="009225DA">
        <w:rPr>
          <w:rtl/>
        </w:rPr>
        <w:t>و</w:t>
      </w:r>
      <w:r w:rsidR="00AE2527">
        <w:rPr>
          <w:rtl/>
        </w:rPr>
        <w:t> </w:t>
      </w:r>
      <w:r w:rsidR="00AE2527" w:rsidRPr="009225DA">
        <w:rPr>
          <w:rtl/>
        </w:rPr>
        <w:t>2</w:t>
      </w:r>
      <w:r w:rsidRPr="009225DA">
        <w:rPr>
          <w:rtl/>
        </w:rPr>
        <w:t>011،</w:t>
      </w:r>
      <w:r w:rsidR="00AE2527" w:rsidRPr="009225DA">
        <w:rPr>
          <w:rtl/>
        </w:rPr>
        <w:t xml:space="preserve"> </w:t>
      </w:r>
      <w:r w:rsidRPr="009225DA">
        <w:rPr>
          <w:rtl/>
        </w:rPr>
        <w:t>بشأن كثرة</w:t>
      </w:r>
      <w:r w:rsidR="00AE2527" w:rsidRPr="009225DA">
        <w:rPr>
          <w:rtl/>
        </w:rPr>
        <w:t xml:space="preserve"> </w:t>
      </w:r>
      <w:r w:rsidRPr="009225DA">
        <w:rPr>
          <w:rtl/>
        </w:rPr>
        <w:t>ممارسات</w:t>
      </w:r>
      <w:r w:rsidR="00AE2527" w:rsidRPr="009225DA">
        <w:rPr>
          <w:rtl/>
        </w:rPr>
        <w:t xml:space="preserve"> </w:t>
      </w:r>
      <w:r w:rsidRPr="009225DA">
        <w:rPr>
          <w:rtl/>
        </w:rPr>
        <w:t>الاختفاء القسري التي</w:t>
      </w:r>
      <w:r w:rsidR="00AE2527" w:rsidRPr="009225DA">
        <w:rPr>
          <w:rtl/>
        </w:rPr>
        <w:t xml:space="preserve"> </w:t>
      </w:r>
      <w:r w:rsidRPr="009225DA">
        <w:rPr>
          <w:rtl/>
        </w:rPr>
        <w:t>تستخدمها وكالات إنفاذ القانون والقوات شبه النظامية</w:t>
      </w:r>
      <w:r w:rsidR="00AE2527" w:rsidRPr="009225DA">
        <w:rPr>
          <w:rtl/>
        </w:rPr>
        <w:t xml:space="preserve"> </w:t>
      </w:r>
      <w:r w:rsidRPr="009225DA">
        <w:rPr>
          <w:rtl/>
        </w:rPr>
        <w:t xml:space="preserve">والقوات المسلحة كأداة لاحتجاز الأفراد، بل وإعدامهم خارج نطاق القضاء (انظر </w:t>
      </w:r>
      <w:r w:rsidRPr="009225DA">
        <w:t>A/HRC/22/45</w:t>
      </w:r>
      <w:r w:rsidRPr="009225DA">
        <w:rPr>
          <w:rtl/>
        </w:rPr>
        <w:t>، و</w:t>
      </w:r>
      <w:r w:rsidRPr="009225DA">
        <w:t>Corr.1</w:t>
      </w:r>
      <w:r w:rsidRPr="009225DA">
        <w:rPr>
          <w:rtl/>
          <w:lang w:val="fr-CH"/>
        </w:rPr>
        <w:t>،</w:t>
      </w:r>
      <w:r w:rsidRPr="009225DA">
        <w:rPr>
          <w:rtl/>
        </w:rPr>
        <w:t xml:space="preserve"> الفقر</w:t>
      </w:r>
      <w:r w:rsidR="00AE2527" w:rsidRPr="009225DA">
        <w:rPr>
          <w:rtl/>
        </w:rPr>
        <w:t>ة</w:t>
      </w:r>
      <w:r w:rsidR="00AE2527">
        <w:rPr>
          <w:rtl/>
        </w:rPr>
        <w:t> </w:t>
      </w:r>
      <w:r w:rsidR="00AE2527" w:rsidRPr="009225DA">
        <w:rPr>
          <w:rtl/>
        </w:rPr>
        <w:t>3</w:t>
      </w:r>
      <w:r w:rsidRPr="009225DA">
        <w:rPr>
          <w:rtl/>
        </w:rPr>
        <w:t>3).</w:t>
      </w:r>
    </w:p>
    <w:p w:rsidR="00B0223B" w:rsidRPr="009225DA" w:rsidRDefault="00B0223B" w:rsidP="00970190">
      <w:pPr>
        <w:pStyle w:val="SingleTxt"/>
        <w:rPr>
          <w:rtl/>
        </w:rPr>
      </w:pPr>
      <w:r w:rsidRPr="009225DA">
        <w:rPr>
          <w:rtl/>
        </w:rPr>
        <w:t>62-</w:t>
      </w:r>
      <w:r w:rsidRPr="009225DA">
        <w:rPr>
          <w:rtl/>
        </w:rPr>
        <w:tab/>
        <w:t>وف</w:t>
      </w:r>
      <w:r w:rsidR="00AE2527" w:rsidRPr="009225DA">
        <w:rPr>
          <w:rtl/>
        </w:rPr>
        <w:t>ي</w:t>
      </w:r>
      <w:r w:rsidR="00AE2527">
        <w:rPr>
          <w:rtl/>
        </w:rPr>
        <w:t> </w:t>
      </w:r>
      <w:r w:rsidR="00AE2527" w:rsidRPr="009225DA">
        <w:rPr>
          <w:rtl/>
        </w:rPr>
        <w:t>1</w:t>
      </w:r>
      <w:r w:rsidRPr="009225DA">
        <w:rPr>
          <w:rtl/>
        </w:rPr>
        <w:t xml:space="preserve">2 </w:t>
      </w:r>
      <w:r w:rsidRPr="009225DA">
        <w:rPr>
          <w:sz w:val="30"/>
          <w:rtl/>
        </w:rPr>
        <w:t>آذار/مار</w:t>
      </w:r>
      <w:r w:rsidR="00AE2527" w:rsidRPr="009225DA">
        <w:rPr>
          <w:sz w:val="30"/>
          <w:rtl/>
        </w:rPr>
        <w:t>س</w:t>
      </w:r>
      <w:r w:rsidR="00AE2527">
        <w:rPr>
          <w:sz w:val="30"/>
          <w:rtl/>
        </w:rPr>
        <w:t> </w:t>
      </w:r>
      <w:r w:rsidR="00AE2527" w:rsidRPr="009225DA">
        <w:rPr>
          <w:rtl/>
        </w:rPr>
        <w:t>2</w:t>
      </w:r>
      <w:r w:rsidRPr="009225DA">
        <w:rPr>
          <w:rtl/>
        </w:rPr>
        <w:t>013، طلب الفريق العامل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tl/>
        </w:rPr>
        <w:t>يتلق الفريق العامل رداً بعد من الحكومة على الرغم من توجيه</w:t>
      </w:r>
      <w:r w:rsidR="00AE2527" w:rsidRPr="009225DA">
        <w:rPr>
          <w:rtl/>
        </w:rPr>
        <w:t xml:space="preserve"> </w:t>
      </w:r>
      <w:r w:rsidRPr="009225DA">
        <w:rPr>
          <w:rtl/>
        </w:rPr>
        <w:t>رسالة</w:t>
      </w:r>
      <w:r w:rsidR="00AE2527" w:rsidRPr="009225DA">
        <w:rPr>
          <w:rtl/>
        </w:rPr>
        <w:t xml:space="preserve"> </w:t>
      </w:r>
      <w:r w:rsidRPr="009225DA">
        <w:rPr>
          <w:rtl/>
          <w:lang w:val="es-ES"/>
        </w:rPr>
        <w:t>تذكيرية</w:t>
      </w:r>
      <w:r w:rsidR="00AE2527" w:rsidRPr="009225DA">
        <w:rPr>
          <w:rtl/>
          <w:lang w:val="es-ES"/>
        </w:rPr>
        <w:t xml:space="preserve"> </w:t>
      </w:r>
      <w:r w:rsidRPr="009225DA">
        <w:rPr>
          <w:rtl/>
          <w:lang w:val="es-ES"/>
        </w:rPr>
        <w:t>إليها</w:t>
      </w:r>
      <w:r w:rsidRPr="009225DA">
        <w:rPr>
          <w:rtl/>
        </w:rPr>
        <w:t xml:space="preserve"> ف</w:t>
      </w:r>
      <w:r w:rsidR="00AE2527" w:rsidRPr="009225DA">
        <w:rPr>
          <w:rtl/>
        </w:rPr>
        <w:t>ي</w:t>
      </w:r>
      <w:r w:rsidR="00AE2527">
        <w:rPr>
          <w:rtl/>
        </w:rPr>
        <w:t> </w:t>
      </w:r>
      <w:r w:rsidR="00AE2527" w:rsidRPr="009225DA">
        <w:rPr>
          <w:rtl/>
        </w:rPr>
        <w:t>2</w:t>
      </w:r>
      <w:r w:rsidRPr="009225DA">
        <w:rPr>
          <w:rtl/>
        </w:rPr>
        <w:t>8 تشرين الأول/أكتوب</w:t>
      </w:r>
      <w:r w:rsidR="00AE2527" w:rsidRPr="009225DA">
        <w:rPr>
          <w:rtl/>
        </w:rPr>
        <w:t>ر</w:t>
      </w:r>
      <w:r w:rsidR="00AE2527">
        <w:rPr>
          <w:rtl/>
        </w:rPr>
        <w:t> </w:t>
      </w:r>
      <w:r w:rsidR="00AE2527" w:rsidRPr="009225DA">
        <w:rPr>
          <w:rtl/>
        </w:rPr>
        <w:t>2</w:t>
      </w:r>
      <w:r w:rsidRPr="009225DA">
        <w:rPr>
          <w:rtl/>
        </w:rPr>
        <w:t xml:space="preserve">014. ويأمل الفريق العامل في أن يتلقى رداً إيجابياً في القريب العاجل. </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البوسنة والهرسك</w:t>
      </w:r>
    </w:p>
    <w:p w:rsidR="00B0223B" w:rsidRPr="009225DA" w:rsidRDefault="00B0223B" w:rsidP="00970190">
      <w:pPr>
        <w:pStyle w:val="SingleTxt"/>
        <w:rPr>
          <w:rtl/>
          <w:lang w:val="fr-CH"/>
        </w:rPr>
      </w:pPr>
      <w:r w:rsidRPr="009225DA">
        <w:rPr>
          <w:rtl/>
          <w:lang w:val="fr-CH"/>
        </w:rPr>
        <w:t>63-</w:t>
      </w:r>
      <w:r w:rsidRPr="009225DA">
        <w:rPr>
          <w:rtl/>
          <w:lang w:val="fr-CH"/>
        </w:rPr>
        <w:tab/>
        <w:t>فيما يختص بالنشرة الصحفية الصادرة ف</w:t>
      </w:r>
      <w:r w:rsidR="00AE2527" w:rsidRPr="009225DA">
        <w:rPr>
          <w:rtl/>
          <w:lang w:val="fr-CH"/>
        </w:rPr>
        <w:t>ي</w:t>
      </w:r>
      <w:r w:rsidR="00AE2527">
        <w:rPr>
          <w:rtl/>
          <w:lang w:val="fr-CH"/>
        </w:rPr>
        <w:t> </w:t>
      </w:r>
      <w:r w:rsidR="00AE2527" w:rsidRPr="009225DA">
        <w:rPr>
          <w:rtl/>
          <w:lang w:val="fr-CH"/>
        </w:rPr>
        <w:t>1</w:t>
      </w:r>
      <w:r w:rsidRPr="009225DA">
        <w:rPr>
          <w:rtl/>
          <w:lang w:val="fr-CH"/>
        </w:rPr>
        <w:t>9 تشرين الثاني/نوفمب</w:t>
      </w:r>
      <w:r w:rsidR="00AE2527" w:rsidRPr="009225DA">
        <w:rPr>
          <w:rtl/>
          <w:lang w:val="fr-CH"/>
        </w:rPr>
        <w:t>ر</w:t>
      </w:r>
      <w:r w:rsidR="00AE2527">
        <w:rPr>
          <w:rtl/>
          <w:lang w:val="fr-CH"/>
        </w:rPr>
        <w:t> </w:t>
      </w:r>
      <w:r w:rsidR="00AE2527" w:rsidRPr="009225DA">
        <w:rPr>
          <w:rtl/>
          <w:lang w:val="fr-CH"/>
        </w:rPr>
        <w:t>2</w:t>
      </w:r>
      <w:r w:rsidRPr="009225DA">
        <w:rPr>
          <w:rtl/>
          <w:lang w:val="fr-CH"/>
        </w:rPr>
        <w:t>014 (</w:t>
      </w:r>
      <w:r w:rsidRPr="009225DA">
        <w:rPr>
          <w:lang w:val="fr-CH"/>
        </w:rPr>
        <w:t>A/HRC/WGEID/105/1</w:t>
      </w:r>
      <w:r w:rsidRPr="009225DA">
        <w:rPr>
          <w:rtl/>
          <w:lang w:val="fr-CH"/>
        </w:rPr>
        <w:t>، الفقر</w:t>
      </w:r>
      <w:r w:rsidR="00AE2527" w:rsidRPr="009225DA">
        <w:rPr>
          <w:rtl/>
          <w:lang w:val="fr-CH"/>
        </w:rPr>
        <w:t>ة</w:t>
      </w:r>
      <w:r w:rsidR="00AE2527">
        <w:rPr>
          <w:rtl/>
          <w:lang w:val="fr-CH"/>
        </w:rPr>
        <w:t> </w:t>
      </w:r>
      <w:r w:rsidR="00AE2527" w:rsidRPr="009225DA">
        <w:rPr>
          <w:rtl/>
          <w:lang w:val="fr-CH"/>
        </w:rPr>
        <w:t>1</w:t>
      </w:r>
      <w:r w:rsidRPr="009225DA">
        <w:rPr>
          <w:rtl/>
          <w:lang w:val="fr-CH"/>
        </w:rPr>
        <w:t>8)، يذكّر الفريق العامل الحكومة بأن الإعلان المتعلق بحماية جميع الأشخاص من الاختفاء القسري ينص على ملاحقة ومحاكمة الأشخاص المتهمين بارتكاب عمل من أعمال الاختفاء القسري، وإنزال</w:t>
      </w:r>
      <w:r w:rsidR="00AE2527" w:rsidRPr="009225DA">
        <w:rPr>
          <w:rtl/>
          <w:lang w:val="fr-CH"/>
        </w:rPr>
        <w:t xml:space="preserve"> </w:t>
      </w:r>
      <w:r w:rsidRPr="009225DA">
        <w:rPr>
          <w:rtl/>
          <w:lang w:val="fr-CH"/>
        </w:rPr>
        <w:t>عقوبة</w:t>
      </w:r>
      <w:r w:rsidR="00AE2527" w:rsidRPr="009225DA">
        <w:rPr>
          <w:rtl/>
          <w:lang w:val="fr-CH"/>
        </w:rPr>
        <w:t xml:space="preserve"> </w:t>
      </w:r>
      <w:r w:rsidRPr="009225DA">
        <w:rPr>
          <w:rtl/>
          <w:lang w:val="fr-CH"/>
        </w:rPr>
        <w:t>مناسبة بهم في حال</w:t>
      </w:r>
      <w:r w:rsidR="00AE2527" w:rsidRPr="009225DA">
        <w:rPr>
          <w:rtl/>
          <w:lang w:val="fr-CH"/>
        </w:rPr>
        <w:t xml:space="preserve"> </w:t>
      </w:r>
      <w:r w:rsidRPr="009225DA">
        <w:rPr>
          <w:rtl/>
          <w:lang w:val="fr-CH"/>
        </w:rPr>
        <w:t>إدانتهم.</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البرازيل</w:t>
      </w:r>
    </w:p>
    <w:p w:rsidR="00B0223B" w:rsidRPr="009225DA" w:rsidRDefault="00B0223B" w:rsidP="00970190">
      <w:pPr>
        <w:pStyle w:val="SingleTxt"/>
        <w:rPr>
          <w:rtl/>
        </w:rPr>
      </w:pPr>
      <w:r w:rsidRPr="009225DA">
        <w:rPr>
          <w:rtl/>
        </w:rPr>
        <w:t>64-</w:t>
      </w:r>
      <w:r w:rsidRPr="009225DA">
        <w:rPr>
          <w:rtl/>
        </w:rPr>
        <w:tab/>
        <w:t>يُرحب الفريق العامل</w:t>
      </w:r>
      <w:r w:rsidR="00AE2527" w:rsidRPr="009225DA">
        <w:rPr>
          <w:rtl/>
        </w:rPr>
        <w:t xml:space="preserve"> </w:t>
      </w:r>
      <w:r w:rsidRPr="009225DA">
        <w:rPr>
          <w:rtl/>
        </w:rPr>
        <w:t>بصدور تقرير لجنة تقصي الحقائق الذي يقر بالحق في معرفة الحقيقة في سياق الانتهاكات الجسيمة لحقوق الإنسان التي حدثت في الماضي.</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بوروندي</w:t>
      </w:r>
    </w:p>
    <w:p w:rsidR="00B0223B" w:rsidRPr="009225DA" w:rsidRDefault="00B0223B" w:rsidP="00970190">
      <w:pPr>
        <w:pStyle w:val="SingleTxt"/>
        <w:rPr>
          <w:rtl/>
        </w:rPr>
      </w:pPr>
      <w:r w:rsidRPr="009225DA">
        <w:rPr>
          <w:rtl/>
        </w:rPr>
        <w:t>65</w:t>
      </w:r>
      <w:r w:rsidRPr="009225DA">
        <w:rPr>
          <w:rFonts w:eastAsia="Calibri"/>
          <w:rtl/>
          <w:lang w:eastAsia="ar-SA"/>
        </w:rPr>
        <w:t>-</w:t>
      </w:r>
      <w:r w:rsidRPr="009225DA">
        <w:rPr>
          <w:rFonts w:eastAsia="Calibri"/>
          <w:rtl/>
          <w:lang w:eastAsia="ar-SA"/>
        </w:rPr>
        <w:tab/>
        <w:t>ف</w:t>
      </w:r>
      <w:r w:rsidR="00AE2527" w:rsidRPr="009225DA">
        <w:rPr>
          <w:rFonts w:eastAsia="Calibri"/>
          <w:rtl/>
          <w:lang w:eastAsia="ar-SA"/>
        </w:rPr>
        <w:t>ي</w:t>
      </w:r>
      <w:r w:rsidR="00AE2527">
        <w:rPr>
          <w:rFonts w:eastAsia="Calibri"/>
          <w:rtl/>
          <w:lang w:eastAsia="ar-SA"/>
        </w:rPr>
        <w:t> </w:t>
      </w:r>
      <w:r w:rsidR="00AE2527" w:rsidRPr="009225DA">
        <w:rPr>
          <w:rFonts w:eastAsia="Calibri"/>
          <w:rtl/>
          <w:lang w:eastAsia="ar-SA"/>
        </w:rPr>
        <w:t>2</w:t>
      </w:r>
      <w:r w:rsidRPr="009225DA">
        <w:rPr>
          <w:rFonts w:eastAsia="Calibri"/>
          <w:rtl/>
          <w:lang w:eastAsia="ar-SA"/>
        </w:rPr>
        <w:t>7 أيار/ماي</w:t>
      </w:r>
      <w:r w:rsidR="00AE2527" w:rsidRPr="009225DA">
        <w:rPr>
          <w:rFonts w:eastAsia="Calibri"/>
          <w:rtl/>
          <w:lang w:eastAsia="ar-SA"/>
        </w:rPr>
        <w:t>و</w:t>
      </w:r>
      <w:r w:rsidR="00AE2527">
        <w:rPr>
          <w:rFonts w:eastAsia="Calibri"/>
          <w:rtl/>
          <w:lang w:eastAsia="ar-SA"/>
        </w:rPr>
        <w:t> </w:t>
      </w:r>
      <w:r w:rsidR="00AE2527" w:rsidRPr="009225DA">
        <w:rPr>
          <w:rFonts w:eastAsia="Calibri"/>
          <w:rtl/>
          <w:lang w:eastAsia="ar-SA"/>
        </w:rPr>
        <w:t>2</w:t>
      </w:r>
      <w:r w:rsidRPr="009225DA">
        <w:rPr>
          <w:rFonts w:eastAsia="Calibri"/>
          <w:rtl/>
          <w:lang w:eastAsia="ar-SA"/>
        </w:rPr>
        <w:t>009 طلب الفريق العامل</w:t>
      </w:r>
      <w:r w:rsidRPr="009225DA">
        <w:rPr>
          <w:rtl/>
        </w:rPr>
        <w:t xml:space="preserve">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tl/>
        </w:rPr>
        <w:t>يتلق الفريق العامل رداً بعد من الحكومة، على الرغم من الرسائل</w:t>
      </w:r>
      <w:r w:rsidR="00AE2527" w:rsidRPr="009225DA">
        <w:rPr>
          <w:rtl/>
        </w:rPr>
        <w:t xml:space="preserve"> </w:t>
      </w:r>
      <w:r w:rsidRPr="009225DA">
        <w:rPr>
          <w:rtl/>
          <w:lang w:val="es-ES"/>
        </w:rPr>
        <w:t>التذكيرية التي وجهها</w:t>
      </w:r>
      <w:r w:rsidRPr="009225DA">
        <w:rPr>
          <w:rtl/>
        </w:rPr>
        <w:t>.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جمهورية كوريا الشعبية الديمقراطية</w:t>
      </w:r>
    </w:p>
    <w:p w:rsidR="00B0223B" w:rsidRPr="009225DA" w:rsidRDefault="00B0223B" w:rsidP="00970190">
      <w:pPr>
        <w:pStyle w:val="SingleTxt"/>
        <w:rPr>
          <w:rtl/>
        </w:rPr>
      </w:pPr>
      <w:r w:rsidRPr="009225DA">
        <w:rPr>
          <w:rtl/>
        </w:rPr>
        <w:t>66-</w:t>
      </w:r>
      <w:r w:rsidRPr="009225DA">
        <w:rPr>
          <w:rtl/>
        </w:rPr>
        <w:tab/>
        <w:t xml:space="preserve">قرر الفريق العامل، بناء على توصية المقرر الخاص المعني بحالة حقوق الإنسان في جمهورية كوريا الشعبية الديمقراطية (انظر </w:t>
      </w:r>
      <w:r w:rsidRPr="009225DA">
        <w:t>A/HRC/28/71</w:t>
      </w:r>
      <w:r w:rsidRPr="009225DA">
        <w:rPr>
          <w:rtl/>
        </w:rPr>
        <w:t>، الفقر</w:t>
      </w:r>
      <w:r w:rsidR="00AE2527" w:rsidRPr="009225DA">
        <w:rPr>
          <w:rtl/>
        </w:rPr>
        <w:t>ة</w:t>
      </w:r>
      <w:r w:rsidR="00AE2527">
        <w:rPr>
          <w:rtl/>
        </w:rPr>
        <w:t> </w:t>
      </w:r>
      <w:r w:rsidR="00AE2527" w:rsidRPr="009225DA">
        <w:rPr>
          <w:rtl/>
        </w:rPr>
        <w:t>6</w:t>
      </w:r>
      <w:r w:rsidRPr="009225DA">
        <w:rPr>
          <w:rtl/>
        </w:rPr>
        <w:t>7)، أن يطلب تقديم دعوة له</w:t>
      </w:r>
      <w:r w:rsidR="00AE2527" w:rsidRPr="009225DA">
        <w:rPr>
          <w:rtl/>
        </w:rPr>
        <w:t xml:space="preserve"> </w:t>
      </w:r>
      <w:r w:rsidRPr="009225DA">
        <w:rPr>
          <w:rtl/>
        </w:rPr>
        <w:t>لزيارة</w:t>
      </w:r>
      <w:r w:rsidR="00AE2527" w:rsidRPr="009225DA">
        <w:rPr>
          <w:rtl/>
        </w:rPr>
        <w:t xml:space="preserve"> </w:t>
      </w:r>
      <w:r w:rsidRPr="009225DA">
        <w:rPr>
          <w:rtl/>
        </w:rPr>
        <w:t>البلد.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مصر</w:t>
      </w:r>
    </w:p>
    <w:p w:rsidR="00B0223B" w:rsidRPr="009225DA" w:rsidRDefault="00B0223B" w:rsidP="00CF5F18">
      <w:pPr>
        <w:pStyle w:val="SingleTxt"/>
        <w:rPr>
          <w:rtl/>
        </w:rPr>
      </w:pPr>
      <w:r w:rsidRPr="009225DA">
        <w:rPr>
          <w:rtl/>
        </w:rPr>
        <w:t>67-</w:t>
      </w:r>
      <w:r w:rsidRPr="009225DA">
        <w:rPr>
          <w:rtl/>
        </w:rPr>
        <w:tab/>
        <w:t>يُعرب الفريق العامل عن شكره للحكومة</w:t>
      </w:r>
      <w:r w:rsidR="00AE2527" w:rsidRPr="009225DA">
        <w:rPr>
          <w:rtl/>
        </w:rPr>
        <w:t xml:space="preserve"> </w:t>
      </w:r>
      <w:r w:rsidRPr="009225DA">
        <w:rPr>
          <w:rtl/>
        </w:rPr>
        <w:t>على إرسال عدد كبير من الردود التي بينت التزام الحكومة بالعمل مع الفريق العامل والسماح له بتوضيح ملابسات بعض الحالات. ومع ذلك</w:t>
      </w:r>
      <w:r w:rsidR="00AE2527" w:rsidRPr="009225DA">
        <w:rPr>
          <w:rtl/>
        </w:rPr>
        <w:t xml:space="preserve"> </w:t>
      </w:r>
      <w:r w:rsidRPr="009225DA">
        <w:rPr>
          <w:rtl/>
        </w:rPr>
        <w:t>يساوره القلق</w:t>
      </w:r>
      <w:r w:rsidR="00AE2527" w:rsidRPr="009225DA">
        <w:rPr>
          <w:rtl/>
        </w:rPr>
        <w:t xml:space="preserve"> </w:t>
      </w:r>
      <w:r w:rsidRPr="009225DA">
        <w:rPr>
          <w:rtl/>
        </w:rPr>
        <w:t xml:space="preserve">لأنه أحال إلى الحكومة، خلال الفترة المشمولة بالتقرير، 66 حالة من حالات الاختفاء القسري في إطار الإجراء العاجل (انظر </w:t>
      </w:r>
      <w:r w:rsidRPr="009225DA">
        <w:t>A/HRC/WGEID/104/1</w:t>
      </w:r>
      <w:r w:rsidRPr="009225DA">
        <w:rPr>
          <w:rtl/>
        </w:rPr>
        <w:t>، الفقر</w:t>
      </w:r>
      <w:r w:rsidR="00AE2527" w:rsidRPr="009225DA">
        <w:rPr>
          <w:rtl/>
        </w:rPr>
        <w:t>ة</w:t>
      </w:r>
      <w:r w:rsidR="00AE2527">
        <w:rPr>
          <w:rtl/>
        </w:rPr>
        <w:t> </w:t>
      </w:r>
      <w:r w:rsidR="00AE2527" w:rsidRPr="009225DA">
        <w:rPr>
          <w:rtl/>
        </w:rPr>
        <w:t>5</w:t>
      </w:r>
      <w:r w:rsidRPr="009225DA">
        <w:rPr>
          <w:rtl/>
        </w:rPr>
        <w:t>3، و</w:t>
      </w:r>
      <w:r w:rsidRPr="009225DA">
        <w:t>A/HRC/WGEID/105/1</w:t>
      </w:r>
      <w:r w:rsidRPr="009225DA">
        <w:rPr>
          <w:rtl/>
        </w:rPr>
        <w:t>، الفقر</w:t>
      </w:r>
      <w:r w:rsidR="00AE2527" w:rsidRPr="009225DA">
        <w:rPr>
          <w:rtl/>
        </w:rPr>
        <w:t>ة</w:t>
      </w:r>
      <w:r w:rsidR="00AE2527">
        <w:rPr>
          <w:rtl/>
        </w:rPr>
        <w:t> </w:t>
      </w:r>
      <w:r w:rsidR="00AE2527" w:rsidRPr="009225DA">
        <w:rPr>
          <w:rtl/>
        </w:rPr>
        <w:t>4</w:t>
      </w:r>
      <w:r w:rsidRPr="009225DA">
        <w:rPr>
          <w:rtl/>
        </w:rPr>
        <w:t>5؛ و</w:t>
      </w:r>
      <w:r w:rsidRPr="009225DA">
        <w:t>A/HRC/WGEID/106/1</w:t>
      </w:r>
      <w:r w:rsidRPr="009225DA">
        <w:rPr>
          <w:rtl/>
        </w:rPr>
        <w:t>، الفقر</w:t>
      </w:r>
      <w:r w:rsidR="00AE2527" w:rsidRPr="009225DA">
        <w:rPr>
          <w:rtl/>
        </w:rPr>
        <w:t>ة</w:t>
      </w:r>
      <w:r w:rsidR="00AE2527">
        <w:rPr>
          <w:rtl/>
        </w:rPr>
        <w:t> </w:t>
      </w:r>
      <w:r w:rsidR="00AE2527" w:rsidRPr="009225DA">
        <w:rPr>
          <w:rtl/>
        </w:rPr>
        <w:t>2</w:t>
      </w:r>
      <w:r w:rsidRPr="009225DA">
        <w:rPr>
          <w:rtl/>
        </w:rPr>
        <w:t>5</w:t>
      </w:r>
      <w:r w:rsidR="00AE2527">
        <w:rPr>
          <w:rtl/>
        </w:rPr>
        <w:t xml:space="preserve"> وما </w:t>
      </w:r>
      <w:r w:rsidRPr="009225DA">
        <w:rPr>
          <w:rtl/>
        </w:rPr>
        <w:t>بعدها) بشأن ظهور نمط حالات</w:t>
      </w:r>
      <w:r w:rsidR="00AE2527" w:rsidRPr="009225DA">
        <w:rPr>
          <w:rtl/>
        </w:rPr>
        <w:t xml:space="preserve"> </w:t>
      </w:r>
      <w:r w:rsidRPr="009225DA">
        <w:rPr>
          <w:rtl/>
        </w:rPr>
        <w:t>اختفاء</w:t>
      </w:r>
      <w:r w:rsidR="00AE2527" w:rsidRPr="009225DA">
        <w:rPr>
          <w:rtl/>
        </w:rPr>
        <w:t xml:space="preserve"> </w:t>
      </w:r>
      <w:r w:rsidRPr="009225DA">
        <w:rPr>
          <w:rtl/>
        </w:rPr>
        <w:t>قصيرة الأجل</w:t>
      </w:r>
      <w:r w:rsidR="00AE2527" w:rsidRPr="009225DA">
        <w:rPr>
          <w:rtl/>
        </w:rPr>
        <w:t xml:space="preserve"> </w:t>
      </w:r>
      <w:r w:rsidRPr="009225DA">
        <w:rPr>
          <w:rtl/>
        </w:rPr>
        <w:t>على</w:t>
      </w:r>
      <w:r w:rsidR="00AE2527">
        <w:rPr>
          <w:rtl/>
        </w:rPr>
        <w:t xml:space="preserve"> ما </w:t>
      </w:r>
      <w:r w:rsidRPr="009225DA">
        <w:rPr>
          <w:rtl/>
        </w:rPr>
        <w:t>يبدو في الفترة الأخيرة. ويؤكد الفريق العامل مجدداً،</w:t>
      </w:r>
      <w:r w:rsidR="00AE2527" w:rsidRPr="009225DA">
        <w:rPr>
          <w:rtl/>
        </w:rPr>
        <w:t xml:space="preserve"> </w:t>
      </w:r>
      <w:r w:rsidRPr="009225DA">
        <w:rPr>
          <w:rtl/>
        </w:rPr>
        <w:t>أنه</w:t>
      </w:r>
      <w:r w:rsidR="00AE2527">
        <w:rPr>
          <w:rtl/>
        </w:rPr>
        <w:t xml:space="preserve"> لا </w:t>
      </w:r>
      <w:r w:rsidRPr="009225DA">
        <w:rPr>
          <w:rtl/>
        </w:rPr>
        <w:t>يجوز، وفق</w:t>
      </w:r>
      <w:r w:rsidR="009702D2" w:rsidRPr="009225DA">
        <w:rPr>
          <w:rtl/>
        </w:rPr>
        <w:t>ا</w:t>
      </w:r>
      <w:r w:rsidR="009702D2">
        <w:rPr>
          <w:rtl/>
        </w:rPr>
        <w:t xml:space="preserve">ً </w:t>
      </w:r>
      <w:r w:rsidR="00AE2527">
        <w:rPr>
          <w:rtl/>
        </w:rPr>
        <w:t>لما </w:t>
      </w:r>
      <w:r w:rsidRPr="009225DA">
        <w:rPr>
          <w:rtl/>
        </w:rPr>
        <w:t>تنص عليه</w:t>
      </w:r>
      <w:r w:rsidR="00AE2527" w:rsidRPr="009225DA">
        <w:rPr>
          <w:rtl/>
        </w:rPr>
        <w:t xml:space="preserve"> </w:t>
      </w:r>
      <w:r w:rsidRPr="009225DA">
        <w:rPr>
          <w:rtl/>
        </w:rPr>
        <w:t>الماد</w:t>
      </w:r>
      <w:r w:rsidR="00AE2527" w:rsidRPr="009225DA">
        <w:rPr>
          <w:rtl/>
        </w:rPr>
        <w:t>ة</w:t>
      </w:r>
      <w:r w:rsidR="00AE2527">
        <w:rPr>
          <w:rtl/>
        </w:rPr>
        <w:t> </w:t>
      </w:r>
      <w:r w:rsidR="00AE2527" w:rsidRPr="009225DA">
        <w:rPr>
          <w:rtl/>
        </w:rPr>
        <w:t>7</w:t>
      </w:r>
      <w:r w:rsidRPr="009225DA">
        <w:rPr>
          <w:rtl/>
        </w:rPr>
        <w:t xml:space="preserve"> من الإعلان،</w:t>
      </w:r>
      <w:r w:rsidR="00AE2527" w:rsidRPr="009225DA">
        <w:rPr>
          <w:rtl/>
        </w:rPr>
        <w:t xml:space="preserve"> </w:t>
      </w:r>
      <w:r w:rsidRPr="009225DA">
        <w:rPr>
          <w:rtl/>
        </w:rPr>
        <w:t>اتخاذ أي ظروف، مهما كانت، ذريعة لتبرير أعمال الاختفاء القسري، وأنه يجب أن توضع فوراً معلومات دقيقة عن احتجاز الأشخاص ومكان</w:t>
      </w:r>
      <w:r w:rsidR="00AE2527">
        <w:rPr>
          <w:rtl/>
        </w:rPr>
        <w:t xml:space="preserve"> أو </w:t>
      </w:r>
      <w:r w:rsidRPr="009225DA">
        <w:rPr>
          <w:rtl/>
        </w:rPr>
        <w:t>أمكنة احتجازهم،</w:t>
      </w:r>
      <w:r w:rsidR="00AE2527">
        <w:rPr>
          <w:rtl/>
        </w:rPr>
        <w:t xml:space="preserve"> بما </w:t>
      </w:r>
      <w:r w:rsidR="00736851">
        <w:rPr>
          <w:rtl/>
        </w:rPr>
        <w:t>في ذلك حركة نقلهم من مكان إل</w:t>
      </w:r>
      <w:r w:rsidR="00736851">
        <w:rPr>
          <w:rFonts w:hint="cs"/>
          <w:rtl/>
        </w:rPr>
        <w:t>ى</w:t>
      </w:r>
      <w:r w:rsidRPr="009225DA">
        <w:rPr>
          <w:rtl/>
        </w:rPr>
        <w:t xml:space="preserve"> آخر، في متناول أفراد أسرهم</w:t>
      </w:r>
      <w:r w:rsidR="00AE2527">
        <w:rPr>
          <w:rtl/>
        </w:rPr>
        <w:t xml:space="preserve"> أو </w:t>
      </w:r>
      <w:r w:rsidRPr="009225DA">
        <w:rPr>
          <w:rtl/>
        </w:rPr>
        <w:t>محاميهم</w:t>
      </w:r>
      <w:r w:rsidR="00AE2527">
        <w:rPr>
          <w:rtl/>
        </w:rPr>
        <w:t xml:space="preserve"> أو </w:t>
      </w:r>
      <w:r w:rsidRPr="009225DA">
        <w:rPr>
          <w:rtl/>
        </w:rPr>
        <w:t>أي شخص آخر له مصلحة مشروعة في الإحاطة بهذه المعلومات (الماد</w:t>
      </w:r>
      <w:r w:rsidR="00AE2527" w:rsidRPr="009225DA">
        <w:rPr>
          <w:rtl/>
        </w:rPr>
        <w:t>ة</w:t>
      </w:r>
      <w:r w:rsidR="00AE2527">
        <w:rPr>
          <w:rtl/>
        </w:rPr>
        <w:t> </w:t>
      </w:r>
      <w:r w:rsidR="00AE2527" w:rsidRPr="009225DA">
        <w:rPr>
          <w:rtl/>
        </w:rPr>
        <w:t>1</w:t>
      </w:r>
      <w:r w:rsidRPr="009225DA">
        <w:rPr>
          <w:rtl/>
        </w:rPr>
        <w:t>0(2) من الإعلان).</w:t>
      </w:r>
    </w:p>
    <w:p w:rsidR="00B0223B" w:rsidRPr="009225DA" w:rsidRDefault="00B0223B" w:rsidP="00970190">
      <w:pPr>
        <w:pStyle w:val="SingleTxt"/>
        <w:rPr>
          <w:rtl/>
        </w:rPr>
      </w:pPr>
      <w:r w:rsidRPr="009225DA">
        <w:rPr>
          <w:rtl/>
        </w:rPr>
        <w:t>68-</w:t>
      </w:r>
      <w:r w:rsidRPr="009225DA">
        <w:rPr>
          <w:rtl/>
        </w:rPr>
        <w:tab/>
        <w:t>وف</w:t>
      </w:r>
      <w:r w:rsidR="00AE2527" w:rsidRPr="009225DA">
        <w:rPr>
          <w:rtl/>
        </w:rPr>
        <w:t>ي</w:t>
      </w:r>
      <w:r w:rsidR="00AE2527">
        <w:rPr>
          <w:rtl/>
        </w:rPr>
        <w:t> </w:t>
      </w:r>
      <w:r w:rsidR="00AE2527" w:rsidRPr="009225DA">
        <w:rPr>
          <w:rtl/>
        </w:rPr>
        <w:t>3</w:t>
      </w:r>
      <w:r w:rsidRPr="009225DA">
        <w:rPr>
          <w:rtl/>
        </w:rPr>
        <w:t>0 حزيران/يوني</w:t>
      </w:r>
      <w:r w:rsidR="00AE2527" w:rsidRPr="009225DA">
        <w:rPr>
          <w:rtl/>
        </w:rPr>
        <w:t>ه</w:t>
      </w:r>
      <w:r w:rsidR="00AE2527">
        <w:rPr>
          <w:rtl/>
        </w:rPr>
        <w:t> </w:t>
      </w:r>
      <w:r w:rsidR="00AE2527" w:rsidRPr="009225DA">
        <w:rPr>
          <w:rtl/>
        </w:rPr>
        <w:t>2</w:t>
      </w:r>
      <w:r w:rsidRPr="009225DA">
        <w:rPr>
          <w:rtl/>
        </w:rPr>
        <w:t>011، طلب الفريق العامل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tl/>
        </w:rPr>
        <w:t xml:space="preserve">يتلق الفريق العامل رداً بعد من الحكومة على الرغم من الرسائل </w:t>
      </w:r>
      <w:r w:rsidRPr="009225DA">
        <w:rPr>
          <w:rtl/>
          <w:lang w:val="es-ES"/>
        </w:rPr>
        <w:t>التذكيرية التي وجهها</w:t>
      </w:r>
      <w:r w:rsidRPr="009225DA">
        <w:rPr>
          <w:rtl/>
        </w:rPr>
        <w:t>.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السلفادور</w:t>
      </w:r>
    </w:p>
    <w:p w:rsidR="00B0223B" w:rsidRPr="009225DA" w:rsidRDefault="00B0223B" w:rsidP="00970190">
      <w:pPr>
        <w:pStyle w:val="SingleTxt"/>
        <w:rPr>
          <w:rtl/>
          <w:lang w:val="fr-CH"/>
        </w:rPr>
      </w:pPr>
      <w:r w:rsidRPr="009225DA">
        <w:rPr>
          <w:rtl/>
          <w:lang w:val="fr-CH"/>
        </w:rPr>
        <w:t>69-</w:t>
      </w:r>
      <w:r w:rsidRPr="009225DA">
        <w:rPr>
          <w:rtl/>
          <w:lang w:val="fr-CH"/>
        </w:rPr>
        <w:tab/>
        <w:t>بالإشارة إلى ادعاء</w:t>
      </w:r>
      <w:r w:rsidR="00AE2527">
        <w:rPr>
          <w:rtl/>
          <w:lang w:val="fr-CH"/>
        </w:rPr>
        <w:t xml:space="preserve"> عام </w:t>
      </w:r>
      <w:r w:rsidRPr="009225DA">
        <w:rPr>
          <w:rtl/>
          <w:lang w:val="fr-CH"/>
        </w:rPr>
        <w:t xml:space="preserve">ورسالة متابعة له أحيلت إلى الحكومة (انظر </w:t>
      </w:r>
      <w:r w:rsidRPr="009225DA">
        <w:rPr>
          <w:lang w:val="fr-CH"/>
        </w:rPr>
        <w:t>A/HRC/WGEID/105/1</w:t>
      </w:r>
      <w:r w:rsidRPr="009225DA">
        <w:rPr>
          <w:rtl/>
          <w:lang w:val="fr-CH"/>
        </w:rPr>
        <w:t>، الفقرات م</w:t>
      </w:r>
      <w:r w:rsidR="00AE2527" w:rsidRPr="009225DA">
        <w:rPr>
          <w:rtl/>
          <w:lang w:val="fr-CH"/>
        </w:rPr>
        <w:t>ن</w:t>
      </w:r>
      <w:r w:rsidR="00AE2527">
        <w:rPr>
          <w:rtl/>
          <w:lang w:val="fr-CH"/>
        </w:rPr>
        <w:t> </w:t>
      </w:r>
      <w:r w:rsidR="00AE2527" w:rsidRPr="009225DA">
        <w:rPr>
          <w:rtl/>
          <w:lang w:val="fr-CH"/>
        </w:rPr>
        <w:t>5</w:t>
      </w:r>
      <w:r w:rsidRPr="009225DA">
        <w:rPr>
          <w:rtl/>
          <w:lang w:val="fr-CH"/>
        </w:rPr>
        <w:t>2 إل</w:t>
      </w:r>
      <w:r w:rsidR="00AE2527" w:rsidRPr="009225DA">
        <w:rPr>
          <w:rtl/>
          <w:lang w:val="fr-CH"/>
        </w:rPr>
        <w:t>ى</w:t>
      </w:r>
      <w:r w:rsidR="00AE2527">
        <w:rPr>
          <w:rtl/>
          <w:lang w:val="fr-CH"/>
        </w:rPr>
        <w:t> </w:t>
      </w:r>
      <w:r w:rsidR="00AE2527" w:rsidRPr="009225DA">
        <w:rPr>
          <w:rtl/>
          <w:lang w:val="fr-CH"/>
        </w:rPr>
        <w:t>5</w:t>
      </w:r>
      <w:r w:rsidRPr="009225DA">
        <w:rPr>
          <w:rtl/>
          <w:lang w:val="fr-CH"/>
        </w:rPr>
        <w:t>7 و</w:t>
      </w:r>
      <w:r w:rsidRPr="009225DA">
        <w:rPr>
          <w:lang w:val="fr-CH"/>
        </w:rPr>
        <w:t>A/HRC/WGEID/106/1</w:t>
      </w:r>
      <w:r w:rsidRPr="009225DA">
        <w:rPr>
          <w:rtl/>
          <w:lang w:val="fr-CH"/>
        </w:rPr>
        <w:t>، الفقر</w:t>
      </w:r>
      <w:r w:rsidR="00AE2527" w:rsidRPr="009225DA">
        <w:rPr>
          <w:rtl/>
          <w:lang w:val="fr-CH"/>
        </w:rPr>
        <w:t>ة</w:t>
      </w:r>
      <w:r w:rsidR="00AE2527">
        <w:rPr>
          <w:rtl/>
          <w:lang w:val="fr-CH"/>
        </w:rPr>
        <w:t> </w:t>
      </w:r>
      <w:r w:rsidR="00AE2527" w:rsidRPr="009225DA">
        <w:rPr>
          <w:rtl/>
          <w:lang w:val="fr-CH"/>
        </w:rPr>
        <w:t>3</w:t>
      </w:r>
      <w:r w:rsidRPr="009225DA">
        <w:rPr>
          <w:rtl/>
          <w:lang w:val="fr-CH"/>
        </w:rPr>
        <w:t>9</w:t>
      </w:r>
      <w:r w:rsidR="00AE2527">
        <w:rPr>
          <w:rtl/>
          <w:lang w:val="fr-CH"/>
        </w:rPr>
        <w:t xml:space="preserve"> وما </w:t>
      </w:r>
      <w:r w:rsidRPr="009225DA">
        <w:rPr>
          <w:rtl/>
          <w:lang w:val="fr-CH"/>
        </w:rPr>
        <w:t>بعدها)، يُشجع الفريق العامل الحكومة على تكثيف جهودها الرامية إلى ضمان معرفة الحقيقة</w:t>
      </w:r>
      <w:r w:rsidR="00AE2527" w:rsidRPr="009225DA">
        <w:rPr>
          <w:rtl/>
          <w:lang w:val="fr-CH"/>
        </w:rPr>
        <w:t xml:space="preserve"> </w:t>
      </w:r>
      <w:r w:rsidRPr="009225DA">
        <w:rPr>
          <w:rtl/>
          <w:lang w:val="fr-CH"/>
        </w:rPr>
        <w:t>وتحقيق العدالة فضلاً عن تقديم</w:t>
      </w:r>
      <w:r w:rsidR="00AE2527" w:rsidRPr="009225DA">
        <w:rPr>
          <w:rtl/>
          <w:lang w:val="fr-CH"/>
        </w:rPr>
        <w:t xml:space="preserve"> </w:t>
      </w:r>
      <w:r w:rsidRPr="009225DA">
        <w:rPr>
          <w:rtl/>
          <w:lang w:val="fr-CH"/>
        </w:rPr>
        <w:t>التعويضات المناسبة إلى الضحايا، وفقاً للفقر</w:t>
      </w:r>
      <w:r w:rsidR="00AE2527" w:rsidRPr="009225DA">
        <w:rPr>
          <w:rtl/>
          <w:lang w:val="fr-CH"/>
        </w:rPr>
        <w:t>ة</w:t>
      </w:r>
      <w:r w:rsidR="00AE2527">
        <w:rPr>
          <w:rtl/>
          <w:lang w:val="fr-CH"/>
        </w:rPr>
        <w:t> </w:t>
      </w:r>
      <w:r w:rsidR="00AE2527" w:rsidRPr="009225DA">
        <w:rPr>
          <w:rtl/>
          <w:lang w:val="fr-CH"/>
        </w:rPr>
        <w:t>1</w:t>
      </w:r>
      <w:r w:rsidRPr="009225DA">
        <w:rPr>
          <w:rtl/>
          <w:lang w:val="fr-CH"/>
        </w:rPr>
        <w:t xml:space="preserve"> من الماد</w:t>
      </w:r>
      <w:r w:rsidR="00AE2527" w:rsidRPr="009225DA">
        <w:rPr>
          <w:rtl/>
          <w:lang w:val="fr-CH"/>
        </w:rPr>
        <w:t>ة</w:t>
      </w:r>
      <w:r w:rsidR="00AE2527">
        <w:rPr>
          <w:rtl/>
          <w:lang w:val="fr-CH"/>
        </w:rPr>
        <w:t> </w:t>
      </w:r>
      <w:r w:rsidR="00AE2527" w:rsidRPr="009225DA">
        <w:rPr>
          <w:rtl/>
          <w:lang w:val="fr-CH"/>
        </w:rPr>
        <w:t>1</w:t>
      </w:r>
      <w:r w:rsidRPr="009225DA">
        <w:rPr>
          <w:rtl/>
          <w:lang w:val="fr-CH"/>
        </w:rPr>
        <w:t>3 من الإعلان.</w:t>
      </w:r>
    </w:p>
    <w:p w:rsidR="00B0223B" w:rsidRPr="009225DA" w:rsidRDefault="00B0223B" w:rsidP="00CF5F18">
      <w:pPr>
        <w:pStyle w:val="SingleTxt"/>
        <w:rPr>
          <w:rtl/>
          <w:lang w:val="fr-CH"/>
        </w:rPr>
      </w:pPr>
      <w:r w:rsidRPr="009225DA">
        <w:rPr>
          <w:rtl/>
          <w:lang w:val="fr-CH"/>
        </w:rPr>
        <w:t>70-</w:t>
      </w:r>
      <w:r w:rsidRPr="009225DA">
        <w:rPr>
          <w:rtl/>
          <w:lang w:val="fr-CH"/>
        </w:rPr>
        <w:tab/>
        <w:t>ويدعو الفريق العامل الحكومة أيضاً إلى النظر في الادعاءات المتعلقة بظهور</w:t>
      </w:r>
      <w:r w:rsidR="00AE2527" w:rsidRPr="009225DA">
        <w:rPr>
          <w:rtl/>
          <w:lang w:val="fr-CH"/>
        </w:rPr>
        <w:t xml:space="preserve"> </w:t>
      </w:r>
      <w:r w:rsidRPr="009225DA">
        <w:rPr>
          <w:rtl/>
          <w:lang w:val="fr-CH"/>
        </w:rPr>
        <w:t>أنماط جديدة لممارسات الاختفاء القسري الحالية،</w:t>
      </w:r>
      <w:r w:rsidR="00AE2527">
        <w:rPr>
          <w:rtl/>
          <w:lang w:val="fr-CH"/>
        </w:rPr>
        <w:t xml:space="preserve"> كما </w:t>
      </w:r>
      <w:r w:rsidRPr="009225DA">
        <w:rPr>
          <w:rtl/>
          <w:lang w:val="fr-CH"/>
        </w:rPr>
        <w:t>يدعوها إلى دعم الضحايا وأقاربهم في هذا الصدد.</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غامبيا</w:t>
      </w:r>
    </w:p>
    <w:p w:rsidR="00B0223B" w:rsidRPr="009225DA" w:rsidRDefault="00B0223B" w:rsidP="00970190">
      <w:pPr>
        <w:pStyle w:val="SingleTxt"/>
        <w:rPr>
          <w:rtl/>
        </w:rPr>
      </w:pPr>
      <w:r w:rsidRPr="009225DA">
        <w:rPr>
          <w:rtl/>
          <w:lang w:val="fr-CH"/>
        </w:rPr>
        <w:t>71-</w:t>
      </w:r>
      <w:r w:rsidRPr="009225DA">
        <w:rPr>
          <w:rtl/>
          <w:lang w:val="fr-CH"/>
        </w:rPr>
        <w:tab/>
        <w:t xml:space="preserve">يعرب </w:t>
      </w:r>
      <w:r w:rsidRPr="009225DA">
        <w:rPr>
          <w:rtl/>
        </w:rPr>
        <w:t xml:space="preserve">الفريق العامل عن قلقه لأنه قد أحال إلى الحكومة، خلال الفترة المشمولة بالتقرير، سبع حالات في إطار إجرائه العاجل (انظر </w:t>
      </w:r>
      <w:r w:rsidRPr="009225DA">
        <w:rPr>
          <w:lang w:val="fr-CH"/>
        </w:rPr>
        <w:t>A/HRC/WGEID/105/1</w:t>
      </w:r>
      <w:r w:rsidRPr="009225DA">
        <w:rPr>
          <w:rtl/>
        </w:rPr>
        <w:t>، الفقر</w:t>
      </w:r>
      <w:r w:rsidR="00AE2527" w:rsidRPr="009225DA">
        <w:rPr>
          <w:rtl/>
        </w:rPr>
        <w:t>ة</w:t>
      </w:r>
      <w:r w:rsidR="00AE2527">
        <w:rPr>
          <w:rtl/>
        </w:rPr>
        <w:t> </w:t>
      </w:r>
      <w:r w:rsidR="00AE2527" w:rsidRPr="009225DA">
        <w:rPr>
          <w:rtl/>
        </w:rPr>
        <w:t>5</w:t>
      </w:r>
      <w:r w:rsidRPr="009225DA">
        <w:rPr>
          <w:rtl/>
        </w:rPr>
        <w:t>8)</w:t>
      </w:r>
      <w:r w:rsidR="00AE2527">
        <w:rPr>
          <w:rtl/>
        </w:rPr>
        <w:t xml:space="preserve"> ولم </w:t>
      </w:r>
      <w:r w:rsidRPr="009225DA">
        <w:rPr>
          <w:rtl/>
        </w:rPr>
        <w:t>يتلق رداً عليها.</w:t>
      </w:r>
      <w:r w:rsidR="00AE2527" w:rsidRPr="009225DA">
        <w:rPr>
          <w:rtl/>
        </w:rPr>
        <w:t xml:space="preserve"> </w:t>
      </w:r>
      <w:r w:rsidRPr="009225DA">
        <w:rPr>
          <w:rtl/>
        </w:rPr>
        <w:t>ويشير الفريق العامل</w:t>
      </w:r>
      <w:r w:rsidR="00AE2527" w:rsidRPr="009225DA">
        <w:rPr>
          <w:rtl/>
        </w:rPr>
        <w:t xml:space="preserve"> </w:t>
      </w:r>
      <w:r w:rsidRPr="009225DA">
        <w:rPr>
          <w:rtl/>
        </w:rPr>
        <w:t>إلى الماد</w:t>
      </w:r>
      <w:r w:rsidR="00AE2527" w:rsidRPr="009225DA">
        <w:rPr>
          <w:rtl/>
        </w:rPr>
        <w:t>ة</w:t>
      </w:r>
      <w:r w:rsidR="00AE2527">
        <w:rPr>
          <w:rtl/>
        </w:rPr>
        <w:t> </w:t>
      </w:r>
      <w:r w:rsidR="00AE2527" w:rsidRPr="009225DA">
        <w:rPr>
          <w:rtl/>
        </w:rPr>
        <w:t>7</w:t>
      </w:r>
      <w:r w:rsidRPr="009225DA">
        <w:rPr>
          <w:rtl/>
        </w:rPr>
        <w:t xml:space="preserve"> ("لا يجوز اتخاذ أي ظروف مهما كانت [...] ذريعةً لتبرير أعمال الاختفاء القسري") والماد</w:t>
      </w:r>
      <w:r w:rsidR="00AE2527" w:rsidRPr="009225DA">
        <w:rPr>
          <w:rtl/>
        </w:rPr>
        <w:t>ة</w:t>
      </w:r>
      <w:r w:rsidR="00AE2527">
        <w:rPr>
          <w:rtl/>
        </w:rPr>
        <w:t> </w:t>
      </w:r>
      <w:r w:rsidR="00AE2527" w:rsidRPr="009225DA">
        <w:rPr>
          <w:rtl/>
        </w:rPr>
        <w:t>1</w:t>
      </w:r>
      <w:r w:rsidRPr="009225DA">
        <w:rPr>
          <w:rtl/>
        </w:rPr>
        <w:t>0 ("توضع فوراً معلومات دقيقة عن احتجاز الأشخاص ومكان</w:t>
      </w:r>
      <w:r w:rsidR="00AE2527">
        <w:rPr>
          <w:rtl/>
        </w:rPr>
        <w:t xml:space="preserve"> أو </w:t>
      </w:r>
      <w:r w:rsidRPr="009225DA">
        <w:rPr>
          <w:rtl/>
        </w:rPr>
        <w:t>أمكنة احتجازهم،</w:t>
      </w:r>
      <w:r w:rsidR="00AE2527">
        <w:rPr>
          <w:rtl/>
        </w:rPr>
        <w:t xml:space="preserve"> بما </w:t>
      </w:r>
      <w:r w:rsidRPr="009225DA">
        <w:rPr>
          <w:rtl/>
        </w:rPr>
        <w:t>في ذلك حركة نقلهم من مكان إلى آخر، في متناول أفراد أسرهم</w:t>
      </w:r>
      <w:r w:rsidR="00AE2527">
        <w:rPr>
          <w:rtl/>
        </w:rPr>
        <w:t xml:space="preserve"> أو </w:t>
      </w:r>
      <w:r w:rsidRPr="009225DA">
        <w:rPr>
          <w:rtl/>
        </w:rPr>
        <w:t>محاميهم</w:t>
      </w:r>
      <w:r w:rsidR="00AE2527">
        <w:rPr>
          <w:rtl/>
        </w:rPr>
        <w:t xml:space="preserve"> أو </w:t>
      </w:r>
      <w:r w:rsidRPr="009225DA">
        <w:rPr>
          <w:rtl/>
        </w:rPr>
        <w:t>أي شخص آخر له مصلحة مشروعة في الإحاطة بهذه المعلومات") من الإعلان.</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غواتيمالا</w:t>
      </w:r>
    </w:p>
    <w:p w:rsidR="00B0223B" w:rsidRPr="009225DA" w:rsidRDefault="00B0223B" w:rsidP="00970190">
      <w:pPr>
        <w:pStyle w:val="SingleTxt"/>
        <w:rPr>
          <w:rtl/>
        </w:rPr>
      </w:pPr>
      <w:r w:rsidRPr="009225DA">
        <w:rPr>
          <w:rtl/>
        </w:rPr>
        <w:t>72</w:t>
      </w:r>
      <w:r w:rsidRPr="009225DA">
        <w:rPr>
          <w:rtl/>
          <w:lang w:val="fr-CH"/>
        </w:rPr>
        <w:t>-</w:t>
      </w:r>
      <w:r w:rsidRPr="009225DA">
        <w:rPr>
          <w:rtl/>
          <w:lang w:val="fr-CH"/>
        </w:rPr>
        <w:tab/>
      </w:r>
      <w:r w:rsidRPr="009225DA">
        <w:rPr>
          <w:rtl/>
        </w:rPr>
        <w:t>يتوجه الفريق العام بالشكر إلى الحكومة على الرد الموضوعي الذي قدمته ف</w:t>
      </w:r>
      <w:r w:rsidR="00AE2527" w:rsidRPr="009225DA">
        <w:rPr>
          <w:rtl/>
        </w:rPr>
        <w:t>ي</w:t>
      </w:r>
      <w:r w:rsidR="00AE2527">
        <w:rPr>
          <w:rtl/>
        </w:rPr>
        <w:t> </w:t>
      </w:r>
      <w:r w:rsidR="00AE2527" w:rsidRPr="009225DA">
        <w:rPr>
          <w:rtl/>
        </w:rPr>
        <w:t>1</w:t>
      </w:r>
      <w:r w:rsidRPr="009225DA">
        <w:rPr>
          <w:rtl/>
        </w:rPr>
        <w:t>6 كانون الثاني/يناي</w:t>
      </w:r>
      <w:r w:rsidR="00AE2527" w:rsidRPr="009225DA">
        <w:rPr>
          <w:rtl/>
        </w:rPr>
        <w:t>ر</w:t>
      </w:r>
      <w:r w:rsidR="00AE2527">
        <w:rPr>
          <w:rtl/>
        </w:rPr>
        <w:t> </w:t>
      </w:r>
      <w:r w:rsidR="00AE2527" w:rsidRPr="009225DA">
        <w:rPr>
          <w:rtl/>
        </w:rPr>
        <w:t>2</w:t>
      </w:r>
      <w:r w:rsidRPr="009225DA">
        <w:rPr>
          <w:rtl/>
        </w:rPr>
        <w:t>015 على الرسالة المحالة إليها ف</w:t>
      </w:r>
      <w:r w:rsidR="00AE2527" w:rsidRPr="009225DA">
        <w:rPr>
          <w:rtl/>
        </w:rPr>
        <w:t>ي</w:t>
      </w:r>
      <w:r w:rsidR="00AE2527">
        <w:rPr>
          <w:rtl/>
        </w:rPr>
        <w:t> </w:t>
      </w:r>
      <w:r w:rsidR="00AE2527" w:rsidRPr="009225DA">
        <w:rPr>
          <w:rtl/>
        </w:rPr>
        <w:t>2</w:t>
      </w:r>
      <w:r w:rsidRPr="009225DA">
        <w:rPr>
          <w:rtl/>
        </w:rPr>
        <w:t>2 كانون الأول/ديسمب</w:t>
      </w:r>
      <w:r w:rsidR="00AE2527" w:rsidRPr="009225DA">
        <w:rPr>
          <w:rtl/>
        </w:rPr>
        <w:t>ر</w:t>
      </w:r>
      <w:r w:rsidR="00AE2527">
        <w:rPr>
          <w:rtl/>
        </w:rPr>
        <w:t> </w:t>
      </w:r>
      <w:r w:rsidR="00AE2527" w:rsidRPr="009225DA">
        <w:rPr>
          <w:rtl/>
        </w:rPr>
        <w:t>2</w:t>
      </w:r>
      <w:r w:rsidRPr="009225DA">
        <w:rPr>
          <w:rtl/>
        </w:rPr>
        <w:t xml:space="preserve">014 (انظر </w:t>
      </w:r>
      <w:r w:rsidRPr="009225DA">
        <w:t>A/HRC/WGEID/105/1</w:t>
      </w:r>
      <w:r w:rsidRPr="009225DA">
        <w:rPr>
          <w:rtl/>
        </w:rPr>
        <w:t>، الفقرتي</w:t>
      </w:r>
      <w:r w:rsidR="00AE2527" w:rsidRPr="009225DA">
        <w:rPr>
          <w:rtl/>
        </w:rPr>
        <w:t>ن</w:t>
      </w:r>
      <w:r w:rsidR="00AE2527">
        <w:rPr>
          <w:rtl/>
        </w:rPr>
        <w:t> </w:t>
      </w:r>
      <w:r w:rsidR="00AE2527" w:rsidRPr="009225DA">
        <w:rPr>
          <w:rtl/>
        </w:rPr>
        <w:t>6</w:t>
      </w:r>
      <w:r w:rsidRPr="009225DA">
        <w:rPr>
          <w:rtl/>
        </w:rPr>
        <w:t xml:space="preserve">1 و62 والمرفق الثاني) </w:t>
      </w:r>
      <w:r w:rsidR="00AE2527">
        <w:rPr>
          <w:rtl/>
        </w:rPr>
        <w:t>فيما يتعلق</w:t>
      </w:r>
      <w:r w:rsidRPr="009225DA">
        <w:rPr>
          <w:rtl/>
        </w:rPr>
        <w:t xml:space="preserve"> بادعاءات عن احتمال</w:t>
      </w:r>
      <w:r w:rsidR="00AE2527" w:rsidRPr="009225DA">
        <w:rPr>
          <w:rtl/>
        </w:rPr>
        <w:t xml:space="preserve"> </w:t>
      </w:r>
      <w:r w:rsidRPr="009225DA">
        <w:rPr>
          <w:rtl/>
        </w:rPr>
        <w:t>منح العفو</w:t>
      </w:r>
      <w:r w:rsidR="00AE2527" w:rsidRPr="009225DA">
        <w:rPr>
          <w:rtl/>
        </w:rPr>
        <w:t xml:space="preserve"> </w:t>
      </w:r>
      <w:r w:rsidRPr="009225DA">
        <w:rPr>
          <w:rtl/>
        </w:rPr>
        <w:t>لرئيس الدولة السابق خوسيه إفراين ريوس مونت، الذي اتهم بارتكاب جريمة الإبادة الجماعية وجرائم ضد الإنسانية.</w:t>
      </w:r>
      <w:r w:rsidR="00AE2527">
        <w:rPr>
          <w:rtl/>
        </w:rPr>
        <w:t xml:space="preserve"> وفي </w:t>
      </w:r>
      <w:r w:rsidRPr="009225DA">
        <w:rPr>
          <w:rtl/>
        </w:rPr>
        <w:t>هذا الصدد،</w:t>
      </w:r>
      <w:r w:rsidR="00AE2527" w:rsidRPr="009225DA">
        <w:rPr>
          <w:rtl/>
        </w:rPr>
        <w:t xml:space="preserve"> </w:t>
      </w:r>
      <w:r w:rsidRPr="009225DA">
        <w:rPr>
          <w:rtl/>
        </w:rPr>
        <w:t>يؤكد الفريق العامل</w:t>
      </w:r>
      <w:r w:rsidR="00AE2527" w:rsidRPr="009225DA">
        <w:rPr>
          <w:rtl/>
        </w:rPr>
        <w:t xml:space="preserve"> </w:t>
      </w:r>
      <w:r w:rsidRPr="009225DA">
        <w:rPr>
          <w:rtl/>
        </w:rPr>
        <w:t>أهمية معرفة الحقيقة</w:t>
      </w:r>
      <w:r w:rsidR="00AE2527" w:rsidRPr="009225DA">
        <w:rPr>
          <w:rtl/>
        </w:rPr>
        <w:t xml:space="preserve"> </w:t>
      </w:r>
      <w:r w:rsidRPr="009225DA">
        <w:rPr>
          <w:rtl/>
        </w:rPr>
        <w:t>وتحقيق العدالة</w:t>
      </w:r>
      <w:r w:rsidR="00AE2527" w:rsidRPr="009225DA">
        <w:rPr>
          <w:rtl/>
        </w:rPr>
        <w:t xml:space="preserve"> </w:t>
      </w:r>
      <w:r w:rsidRPr="009225DA">
        <w:rPr>
          <w:rtl/>
        </w:rPr>
        <w:t xml:space="preserve">للضحايا، مشدداً من جديد على ملاحظته السابقة (انظر </w:t>
      </w:r>
      <w:r w:rsidRPr="009225DA">
        <w:t>A/HRC/27/49</w:t>
      </w:r>
      <w:r w:rsidRPr="009225DA">
        <w:rPr>
          <w:rtl/>
        </w:rPr>
        <w:t>، الفقرة</w:t>
      </w:r>
      <w:r w:rsidR="00970190">
        <w:rPr>
          <w:rFonts w:hint="cs"/>
          <w:rtl/>
        </w:rPr>
        <w:t> </w:t>
      </w:r>
      <w:r w:rsidRPr="009225DA">
        <w:rPr>
          <w:rtl/>
        </w:rPr>
        <w:t>77) بأنهما عنصران جوهريان لتقديم سبل الجبر إلى الضحايا وضمان عدم تكرار الجرائم البشعة التي اتسمت بها الحرب الأهلية،</w:t>
      </w:r>
      <w:r w:rsidR="00AE2527">
        <w:rPr>
          <w:rtl/>
        </w:rPr>
        <w:t xml:space="preserve"> بما </w:t>
      </w:r>
      <w:r w:rsidRPr="009225DA">
        <w:rPr>
          <w:rtl/>
        </w:rPr>
        <w:t>في ذلك حالات الاختفاء القسري.</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الهند</w:t>
      </w:r>
    </w:p>
    <w:p w:rsidR="00B0223B" w:rsidRPr="009225DA" w:rsidRDefault="00B0223B" w:rsidP="00970190">
      <w:pPr>
        <w:pStyle w:val="SingleTxt"/>
        <w:rPr>
          <w:rtl/>
        </w:rPr>
      </w:pPr>
      <w:r w:rsidRPr="009225DA">
        <w:rPr>
          <w:rtl/>
        </w:rPr>
        <w:t>73-</w:t>
      </w:r>
      <w:r w:rsidRPr="009225DA">
        <w:rPr>
          <w:rtl/>
        </w:rPr>
        <w:tab/>
        <w:t>يعرب الفريق العامل عن أسفه لعدم تلقيه رداً على رسالة أحالها، بالاشتراك مع اثنين</w:t>
      </w:r>
      <w:r w:rsidR="00AE2527" w:rsidRPr="009225DA">
        <w:rPr>
          <w:rtl/>
        </w:rPr>
        <w:t xml:space="preserve"> </w:t>
      </w:r>
      <w:r w:rsidRPr="009225DA">
        <w:rPr>
          <w:rtl/>
        </w:rPr>
        <w:t>آخرين</w:t>
      </w:r>
      <w:r w:rsidR="00AE2527" w:rsidRPr="009225DA">
        <w:rPr>
          <w:rtl/>
        </w:rPr>
        <w:t xml:space="preserve"> </w:t>
      </w:r>
      <w:r w:rsidRPr="009225DA">
        <w:rPr>
          <w:rtl/>
        </w:rPr>
        <w:t>من المكلفين بولايات في إطار الإجراءات الخاصة، ف</w:t>
      </w:r>
      <w:r w:rsidR="00AE2527" w:rsidRPr="009225DA">
        <w:rPr>
          <w:rtl/>
        </w:rPr>
        <w:t>ي</w:t>
      </w:r>
      <w:r w:rsidR="00AE2527">
        <w:rPr>
          <w:rtl/>
        </w:rPr>
        <w:t> </w:t>
      </w:r>
      <w:r w:rsidR="00AE2527" w:rsidRPr="009225DA">
        <w:rPr>
          <w:rtl/>
        </w:rPr>
        <w:t>2</w:t>
      </w:r>
      <w:r w:rsidRPr="009225DA">
        <w:rPr>
          <w:rtl/>
        </w:rPr>
        <w:t>3</w:t>
      </w:r>
      <w:r w:rsidR="00CF5F18">
        <w:rPr>
          <w:rFonts w:hint="cs"/>
          <w:rtl/>
        </w:rPr>
        <w:t xml:space="preserve"> </w:t>
      </w:r>
      <w:r w:rsidRPr="009225DA">
        <w:rPr>
          <w:rtl/>
        </w:rPr>
        <w:t>كانون الثاني/يناي</w:t>
      </w:r>
      <w:r w:rsidR="00AE2527" w:rsidRPr="009225DA">
        <w:rPr>
          <w:rtl/>
        </w:rPr>
        <w:t>ر</w:t>
      </w:r>
      <w:r w:rsidR="00AE2527">
        <w:rPr>
          <w:rtl/>
        </w:rPr>
        <w:t> </w:t>
      </w:r>
      <w:r w:rsidR="00AE2527" w:rsidRPr="009225DA">
        <w:rPr>
          <w:rtl/>
        </w:rPr>
        <w:t>2</w:t>
      </w:r>
      <w:r w:rsidRPr="009225DA">
        <w:rPr>
          <w:rtl/>
        </w:rPr>
        <w:t>015، بشأن ادعاءات عن استمرار أعمال</w:t>
      </w:r>
      <w:r w:rsidR="00AE2527" w:rsidRPr="009225DA">
        <w:rPr>
          <w:rtl/>
        </w:rPr>
        <w:t xml:space="preserve"> </w:t>
      </w:r>
      <w:r w:rsidRPr="009225DA">
        <w:rPr>
          <w:rtl/>
        </w:rPr>
        <w:t xml:space="preserve">بناء في موقع مقبرة جماعية اكتشفت حديثاً (انظر </w:t>
      </w:r>
      <w:r w:rsidRPr="009225DA">
        <w:t>A/HRC/WGEID/105/1</w:t>
      </w:r>
      <w:r w:rsidRPr="009225DA">
        <w:rPr>
          <w:rtl/>
        </w:rPr>
        <w:t>، الفقر</w:t>
      </w:r>
      <w:r w:rsidR="00AE2527" w:rsidRPr="009225DA">
        <w:rPr>
          <w:rtl/>
        </w:rPr>
        <w:t>ة</w:t>
      </w:r>
      <w:r w:rsidR="00AE2527">
        <w:rPr>
          <w:rtl/>
        </w:rPr>
        <w:t> </w:t>
      </w:r>
      <w:r w:rsidR="00AE2527" w:rsidRPr="009225DA">
        <w:rPr>
          <w:rtl/>
        </w:rPr>
        <w:t>6</w:t>
      </w:r>
      <w:r w:rsidRPr="009225DA">
        <w:rPr>
          <w:rtl/>
        </w:rPr>
        <w:t>6).</w:t>
      </w:r>
      <w:r w:rsidR="00AE2527" w:rsidRPr="009225DA">
        <w:rPr>
          <w:rtl/>
        </w:rPr>
        <w:t xml:space="preserve"> </w:t>
      </w:r>
      <w:r w:rsidRPr="009225DA">
        <w:rPr>
          <w:rtl/>
        </w:rPr>
        <w:t>ويؤكد الفريق العامل</w:t>
      </w:r>
      <w:r w:rsidR="00AE2527" w:rsidRPr="009225DA">
        <w:rPr>
          <w:rtl/>
        </w:rPr>
        <w:t xml:space="preserve"> </w:t>
      </w:r>
      <w:r w:rsidRPr="009225DA">
        <w:rPr>
          <w:rtl/>
        </w:rPr>
        <w:t>أهمية الحفاظ على أماكن المقابر الجماعية،</w:t>
      </w:r>
      <w:r w:rsidR="00AE2527">
        <w:rPr>
          <w:rtl/>
        </w:rPr>
        <w:t xml:space="preserve"> بما </w:t>
      </w:r>
      <w:r w:rsidRPr="009225DA">
        <w:rPr>
          <w:rtl/>
        </w:rPr>
        <w:t>في ذلك ضمان إجراء تحقيقات جنائية وتحقيقات</w:t>
      </w:r>
      <w:r w:rsidR="00AE2527" w:rsidRPr="009225DA">
        <w:rPr>
          <w:rtl/>
        </w:rPr>
        <w:t xml:space="preserve"> </w:t>
      </w:r>
      <w:r w:rsidRPr="009225DA">
        <w:rPr>
          <w:rtl/>
        </w:rPr>
        <w:t>طب</w:t>
      </w:r>
      <w:r w:rsidR="00AE2527" w:rsidRPr="009225DA">
        <w:rPr>
          <w:rtl/>
        </w:rPr>
        <w:t xml:space="preserve"> </w:t>
      </w:r>
      <w:r w:rsidRPr="009225DA">
        <w:rPr>
          <w:rtl/>
        </w:rPr>
        <w:t>شرعي فعالة،</w:t>
      </w:r>
      <w:r w:rsidR="00AE2527" w:rsidRPr="009225DA">
        <w:rPr>
          <w:rtl/>
        </w:rPr>
        <w:t xml:space="preserve"> </w:t>
      </w:r>
      <w:r w:rsidRPr="009225DA">
        <w:rPr>
          <w:rtl/>
        </w:rPr>
        <w:t>وأهمية اتخاذ</w:t>
      </w:r>
      <w:r w:rsidR="00AE2527" w:rsidRPr="009225DA">
        <w:rPr>
          <w:rtl/>
        </w:rPr>
        <w:t xml:space="preserve"> </w:t>
      </w:r>
      <w:r w:rsidRPr="009225DA">
        <w:rPr>
          <w:rtl/>
        </w:rPr>
        <w:t>تدابير</w:t>
      </w:r>
      <w:r w:rsidR="00AE2527" w:rsidRPr="009225DA">
        <w:rPr>
          <w:rtl/>
        </w:rPr>
        <w:t xml:space="preserve"> </w:t>
      </w:r>
      <w:r w:rsidRPr="009225DA">
        <w:rPr>
          <w:rtl/>
        </w:rPr>
        <w:t>مناسبة لمساعدة الضحايا على معرفة الحقيقة</w:t>
      </w:r>
      <w:r w:rsidR="00AE2527" w:rsidRPr="009225DA">
        <w:rPr>
          <w:rtl/>
        </w:rPr>
        <w:t xml:space="preserve"> </w:t>
      </w:r>
      <w:r w:rsidRPr="009225DA">
        <w:rPr>
          <w:rtl/>
        </w:rPr>
        <w:t>وتحقيق العدالة.</w:t>
      </w:r>
    </w:p>
    <w:p w:rsidR="00B0223B" w:rsidRPr="009225DA" w:rsidRDefault="00B0223B" w:rsidP="00970190">
      <w:pPr>
        <w:pStyle w:val="SingleTxt"/>
        <w:rPr>
          <w:rtl/>
        </w:rPr>
      </w:pPr>
      <w:r w:rsidRPr="009225DA">
        <w:rPr>
          <w:rtl/>
        </w:rPr>
        <w:t>74-</w:t>
      </w:r>
      <w:r w:rsidRPr="009225DA">
        <w:rPr>
          <w:rtl/>
        </w:rPr>
        <w:tab/>
        <w:t>وف</w:t>
      </w:r>
      <w:r w:rsidR="00AE2527" w:rsidRPr="009225DA">
        <w:rPr>
          <w:rtl/>
        </w:rPr>
        <w:t>ي</w:t>
      </w:r>
      <w:r w:rsidR="00AE2527">
        <w:rPr>
          <w:rtl/>
        </w:rPr>
        <w:t> </w:t>
      </w:r>
      <w:r w:rsidR="00AE2527" w:rsidRPr="009225DA">
        <w:rPr>
          <w:rtl/>
        </w:rPr>
        <w:t>1</w:t>
      </w:r>
      <w:r w:rsidRPr="009225DA">
        <w:rPr>
          <w:rtl/>
        </w:rPr>
        <w:t>6 آب/أغسطس</w:t>
      </w:r>
      <w:r w:rsidR="00736851">
        <w:rPr>
          <w:rFonts w:hint="cs"/>
          <w:rtl/>
        </w:rPr>
        <w:t xml:space="preserve"> 2010</w:t>
      </w:r>
      <w:r w:rsidRPr="009225DA">
        <w:rPr>
          <w:rtl/>
        </w:rPr>
        <w:t>، طلب الفريق العامل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Fonts w:ascii="Traditional Arabic" w:hAnsi="Traditional Arabic"/>
          <w:rtl/>
        </w:rPr>
        <w:t>يتلق</w:t>
      </w:r>
      <w:r w:rsidRPr="009225DA">
        <w:rPr>
          <w:rtl/>
        </w:rPr>
        <w:t xml:space="preserve"> </w:t>
      </w:r>
      <w:r w:rsidRPr="009225DA">
        <w:rPr>
          <w:rFonts w:ascii="Traditional Arabic" w:hAnsi="Traditional Arabic"/>
          <w:rtl/>
        </w:rPr>
        <w:t>الفريق</w:t>
      </w:r>
      <w:r w:rsidRPr="009225DA">
        <w:rPr>
          <w:rtl/>
        </w:rPr>
        <w:t xml:space="preserve"> </w:t>
      </w:r>
      <w:r w:rsidRPr="009225DA">
        <w:rPr>
          <w:rFonts w:ascii="Traditional Arabic" w:hAnsi="Traditional Arabic"/>
          <w:rtl/>
        </w:rPr>
        <w:t>العامل</w:t>
      </w:r>
      <w:r w:rsidRPr="009225DA">
        <w:rPr>
          <w:rtl/>
        </w:rPr>
        <w:t xml:space="preserve"> </w:t>
      </w:r>
      <w:r w:rsidRPr="009225DA">
        <w:rPr>
          <w:rFonts w:ascii="Traditional Arabic" w:hAnsi="Traditional Arabic"/>
          <w:rtl/>
        </w:rPr>
        <w:t>رداً</w:t>
      </w:r>
      <w:r w:rsidRPr="009225DA">
        <w:rPr>
          <w:rtl/>
        </w:rPr>
        <w:t xml:space="preserve"> إيجابياً </w:t>
      </w:r>
      <w:r w:rsidRPr="009225DA">
        <w:rPr>
          <w:rFonts w:ascii="Traditional Arabic" w:hAnsi="Traditional Arabic"/>
          <w:rtl/>
        </w:rPr>
        <w:t>بعد،</w:t>
      </w:r>
      <w:r w:rsidRPr="009225DA">
        <w:rPr>
          <w:rtl/>
        </w:rPr>
        <w:t xml:space="preserve"> </w:t>
      </w:r>
      <w:r w:rsidRPr="009225DA">
        <w:rPr>
          <w:rFonts w:ascii="Traditional Arabic" w:hAnsi="Traditional Arabic"/>
          <w:rtl/>
        </w:rPr>
        <w:t>على</w:t>
      </w:r>
      <w:r w:rsidRPr="009225DA">
        <w:rPr>
          <w:rtl/>
        </w:rPr>
        <w:t xml:space="preserve"> </w:t>
      </w:r>
      <w:r w:rsidRPr="009225DA">
        <w:rPr>
          <w:rFonts w:ascii="Traditional Arabic" w:hAnsi="Traditional Arabic"/>
          <w:rtl/>
        </w:rPr>
        <w:t>الرغم</w:t>
      </w:r>
      <w:r w:rsidRPr="009225DA">
        <w:rPr>
          <w:rtl/>
        </w:rPr>
        <w:t xml:space="preserve"> </w:t>
      </w:r>
      <w:r w:rsidRPr="009225DA">
        <w:rPr>
          <w:rFonts w:ascii="Traditional Arabic" w:hAnsi="Traditional Arabic"/>
          <w:rtl/>
        </w:rPr>
        <w:t>من</w:t>
      </w:r>
      <w:r w:rsidRPr="009225DA">
        <w:rPr>
          <w:rtl/>
        </w:rPr>
        <w:t xml:space="preserve"> الرسائل </w:t>
      </w:r>
      <w:r w:rsidRPr="009225DA">
        <w:rPr>
          <w:rFonts w:ascii="Traditional Arabic" w:hAnsi="Traditional Arabic"/>
          <w:rtl/>
        </w:rPr>
        <w:t>التذكيرية التي وجهها</w:t>
      </w:r>
      <w:r w:rsidRPr="009225DA">
        <w:rPr>
          <w:rtl/>
        </w:rPr>
        <w:t>.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العراق</w:t>
      </w:r>
    </w:p>
    <w:p w:rsidR="00B0223B" w:rsidRPr="009225DA" w:rsidRDefault="00B0223B" w:rsidP="00970190">
      <w:pPr>
        <w:pStyle w:val="SingleTxt"/>
        <w:rPr>
          <w:rtl/>
        </w:rPr>
      </w:pPr>
      <w:r w:rsidRPr="009225DA">
        <w:rPr>
          <w:rtl/>
        </w:rPr>
        <w:t>75-</w:t>
      </w:r>
      <w:r w:rsidRPr="009225DA">
        <w:rPr>
          <w:rtl/>
        </w:rPr>
        <w:tab/>
        <w:t>يُعرب الفريق العامل عن أسفه لأنه</w:t>
      </w:r>
      <w:r w:rsidR="00AE2527">
        <w:rPr>
          <w:rtl/>
        </w:rPr>
        <w:t xml:space="preserve"> لم </w:t>
      </w:r>
      <w:r w:rsidRPr="009225DA">
        <w:rPr>
          <w:rtl/>
        </w:rPr>
        <w:t>يتلق أية معلومات، خلال الفترة المشمولة بالتقرير، عن الحالات التي</w:t>
      </w:r>
      <w:r w:rsidR="00AE2527">
        <w:rPr>
          <w:rtl/>
        </w:rPr>
        <w:t xml:space="preserve"> لم </w:t>
      </w:r>
      <w:r w:rsidRPr="009225DA">
        <w:rPr>
          <w:rtl/>
        </w:rPr>
        <w:t>يُبت فيها بعد،</w:t>
      </w:r>
      <w:r w:rsidR="00AE2527">
        <w:rPr>
          <w:rtl/>
        </w:rPr>
        <w:t xml:space="preserve"> بما </w:t>
      </w:r>
      <w:r w:rsidRPr="009225DA">
        <w:rPr>
          <w:rtl/>
        </w:rPr>
        <w:t>في ذلك حالة الأفراد السبعة الذين اختطفوا في أيلول/سبتمب</w:t>
      </w:r>
      <w:r w:rsidR="00AE2527" w:rsidRPr="009225DA">
        <w:rPr>
          <w:rtl/>
        </w:rPr>
        <w:t>ر</w:t>
      </w:r>
      <w:r w:rsidR="00AE2527">
        <w:rPr>
          <w:rtl/>
        </w:rPr>
        <w:t> </w:t>
      </w:r>
      <w:r w:rsidR="00AE2527" w:rsidRPr="009225DA">
        <w:rPr>
          <w:rtl/>
        </w:rPr>
        <w:t>2</w:t>
      </w:r>
      <w:r w:rsidRPr="009225DA">
        <w:rPr>
          <w:rtl/>
        </w:rPr>
        <w:t xml:space="preserve">013 (انظر </w:t>
      </w:r>
      <w:r w:rsidRPr="009225DA">
        <w:t>A</w:t>
      </w:r>
      <w:r w:rsidR="00736851">
        <w:t>/</w:t>
      </w:r>
      <w:r w:rsidRPr="009225DA">
        <w:t>HRC/27/49</w:t>
      </w:r>
      <w:r w:rsidRPr="009225DA">
        <w:rPr>
          <w:rtl/>
        </w:rPr>
        <w:t>، الفقر</w:t>
      </w:r>
      <w:r w:rsidR="00AE2527" w:rsidRPr="009225DA">
        <w:rPr>
          <w:rtl/>
        </w:rPr>
        <w:t>ة</w:t>
      </w:r>
      <w:r w:rsidR="00AE2527">
        <w:rPr>
          <w:rtl/>
        </w:rPr>
        <w:t> </w:t>
      </w:r>
      <w:r w:rsidR="00AE2527" w:rsidRPr="009225DA">
        <w:rPr>
          <w:rtl/>
        </w:rPr>
        <w:t>8</w:t>
      </w:r>
      <w:r w:rsidRPr="009225DA">
        <w:rPr>
          <w:rtl/>
        </w:rPr>
        <w:t>0).</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r w:rsidRPr="009225DA">
        <w:rPr>
          <w:rtl/>
          <w:lang w:val="fr-CH"/>
        </w:rPr>
        <w:tab/>
        <w:t>كينيا</w:t>
      </w:r>
    </w:p>
    <w:p w:rsidR="00B0223B" w:rsidRPr="009225DA" w:rsidRDefault="00B0223B" w:rsidP="00970190">
      <w:pPr>
        <w:pStyle w:val="SingleTxt"/>
        <w:rPr>
          <w:rtl/>
        </w:rPr>
      </w:pPr>
      <w:r w:rsidRPr="009225DA">
        <w:rPr>
          <w:rtl/>
        </w:rPr>
        <w:t>76-</w:t>
      </w:r>
      <w:r w:rsidRPr="009225DA">
        <w:rPr>
          <w:rtl/>
        </w:rPr>
        <w:tab/>
        <w:t>يعرب الفريق العامل عن قلقه لأنه</w:t>
      </w:r>
      <w:r w:rsidR="00AE2527">
        <w:rPr>
          <w:rtl/>
        </w:rPr>
        <w:t xml:space="preserve"> لم </w:t>
      </w:r>
      <w:r w:rsidRPr="009225DA">
        <w:rPr>
          <w:rtl/>
        </w:rPr>
        <w:t>يتلق ردوداً من الحكومة على مراسلاته، ومن ضمنها ادعاء</w:t>
      </w:r>
      <w:r w:rsidR="00AE2527">
        <w:rPr>
          <w:rtl/>
        </w:rPr>
        <w:t xml:space="preserve"> عام </w:t>
      </w:r>
      <w:r w:rsidRPr="009225DA">
        <w:rPr>
          <w:rtl/>
        </w:rPr>
        <w:t>أحيل ف</w:t>
      </w:r>
      <w:r w:rsidR="00AE2527" w:rsidRPr="009225DA">
        <w:rPr>
          <w:rtl/>
        </w:rPr>
        <w:t>ي</w:t>
      </w:r>
      <w:r w:rsidR="00AE2527">
        <w:rPr>
          <w:rtl/>
        </w:rPr>
        <w:t> </w:t>
      </w:r>
      <w:r w:rsidR="00AE2527" w:rsidRPr="009225DA">
        <w:rPr>
          <w:rtl/>
        </w:rPr>
        <w:t>3</w:t>
      </w:r>
      <w:r w:rsidRPr="009225DA">
        <w:rPr>
          <w:rtl/>
        </w:rPr>
        <w:t>0 أيلول/سبتمب</w:t>
      </w:r>
      <w:r w:rsidR="00AE2527" w:rsidRPr="009225DA">
        <w:rPr>
          <w:rtl/>
        </w:rPr>
        <w:t>ر</w:t>
      </w:r>
      <w:r w:rsidR="00AE2527">
        <w:rPr>
          <w:rtl/>
        </w:rPr>
        <w:t> </w:t>
      </w:r>
      <w:r w:rsidR="00AE2527" w:rsidRPr="009225DA">
        <w:rPr>
          <w:rtl/>
        </w:rPr>
        <w:t>2</w:t>
      </w:r>
      <w:r w:rsidRPr="009225DA">
        <w:rPr>
          <w:rtl/>
        </w:rPr>
        <w:t xml:space="preserve">014 </w:t>
      </w:r>
      <w:r w:rsidR="00AE2527">
        <w:rPr>
          <w:rtl/>
        </w:rPr>
        <w:t>فيما يتعلق</w:t>
      </w:r>
      <w:r w:rsidRPr="009225DA">
        <w:rPr>
          <w:rtl/>
        </w:rPr>
        <w:t xml:space="preserve"> بحالات</w:t>
      </w:r>
      <w:r w:rsidR="00AE2527" w:rsidRPr="009225DA">
        <w:rPr>
          <w:rtl/>
        </w:rPr>
        <w:t xml:space="preserve"> </w:t>
      </w:r>
      <w:r w:rsidRPr="009225DA">
        <w:rPr>
          <w:rtl/>
        </w:rPr>
        <w:t>اختفاء</w:t>
      </w:r>
      <w:r w:rsidR="00AE2527" w:rsidRPr="009225DA">
        <w:rPr>
          <w:rtl/>
        </w:rPr>
        <w:t xml:space="preserve"> </w:t>
      </w:r>
      <w:r w:rsidRPr="009225DA">
        <w:rPr>
          <w:rtl/>
        </w:rPr>
        <w:t>قسري</w:t>
      </w:r>
      <w:r w:rsidR="00AE2527" w:rsidRPr="009225DA">
        <w:rPr>
          <w:rtl/>
        </w:rPr>
        <w:t xml:space="preserve"> </w:t>
      </w:r>
      <w:r w:rsidRPr="009225DA">
        <w:rPr>
          <w:rtl/>
        </w:rPr>
        <w:t>وانتهاكات أخرى لحقوق الإنسان يزعم أنه</w:t>
      </w:r>
      <w:r w:rsidR="00AE2527" w:rsidRPr="009225DA">
        <w:rPr>
          <w:rtl/>
        </w:rPr>
        <w:t xml:space="preserve"> </w:t>
      </w:r>
      <w:r w:rsidRPr="009225DA">
        <w:rPr>
          <w:rtl/>
        </w:rPr>
        <w:t xml:space="preserve">ارتكبتها وحدة مكافحة الإرهاب التابعة للشرطة (انظر </w:t>
      </w:r>
      <w:r w:rsidRPr="009225DA">
        <w:t>A/HRC/WGEID/104/1</w:t>
      </w:r>
      <w:r w:rsidRPr="009225DA">
        <w:rPr>
          <w:rtl/>
        </w:rPr>
        <w:t>، الفقرات م</w:t>
      </w:r>
      <w:r w:rsidR="00AE2527" w:rsidRPr="009225DA">
        <w:rPr>
          <w:rtl/>
        </w:rPr>
        <w:t>ن</w:t>
      </w:r>
      <w:r w:rsidR="00AE2527">
        <w:rPr>
          <w:rtl/>
        </w:rPr>
        <w:t> </w:t>
      </w:r>
      <w:r w:rsidR="00AE2527" w:rsidRPr="009225DA">
        <w:rPr>
          <w:rtl/>
        </w:rPr>
        <w:t>7</w:t>
      </w:r>
      <w:r w:rsidRPr="009225DA">
        <w:rPr>
          <w:rtl/>
        </w:rPr>
        <w:t>1 إل</w:t>
      </w:r>
      <w:r w:rsidR="00AE2527" w:rsidRPr="009225DA">
        <w:rPr>
          <w:rtl/>
        </w:rPr>
        <w:t>ى</w:t>
      </w:r>
      <w:r w:rsidR="00AE2527">
        <w:rPr>
          <w:rtl/>
        </w:rPr>
        <w:t> </w:t>
      </w:r>
      <w:r w:rsidR="00AE2527" w:rsidRPr="009225DA">
        <w:rPr>
          <w:rtl/>
        </w:rPr>
        <w:t>7</w:t>
      </w:r>
      <w:r w:rsidRPr="009225DA">
        <w:rPr>
          <w:rtl/>
        </w:rPr>
        <w:t>8). ويذكّر الفريق العامل بقرار مجلس حقوق الإنسا</w:t>
      </w:r>
      <w:r w:rsidR="00AE2527" w:rsidRPr="009225DA">
        <w:rPr>
          <w:rtl/>
        </w:rPr>
        <w:t>ن</w:t>
      </w:r>
      <w:r w:rsidR="00AE2527">
        <w:rPr>
          <w:rtl/>
        </w:rPr>
        <w:t> </w:t>
      </w:r>
      <w:r w:rsidR="00AE2527" w:rsidRPr="009225DA">
        <w:rPr>
          <w:rtl/>
        </w:rPr>
        <w:t>2</w:t>
      </w:r>
      <w:r w:rsidRPr="009225DA">
        <w:rPr>
          <w:rtl/>
        </w:rPr>
        <w:t>1/4 الذي يحث فيه المجلس الدول على التعاون مع الفريق العامل</w:t>
      </w:r>
      <w:r w:rsidR="00AE2527">
        <w:rPr>
          <w:rtl/>
        </w:rPr>
        <w:t xml:space="preserve"> كيما </w:t>
      </w:r>
      <w:r w:rsidRPr="009225DA">
        <w:rPr>
          <w:rtl/>
        </w:rPr>
        <w:t>يتسنى له الاضطلاع بولايته بفعالية. ويؤكد الفريق العامل مجدداً أنه</w:t>
      </w:r>
      <w:r w:rsidR="00AE2527">
        <w:rPr>
          <w:rtl/>
        </w:rPr>
        <w:t xml:space="preserve"> لا </w:t>
      </w:r>
      <w:r w:rsidRPr="009225DA">
        <w:rPr>
          <w:rtl/>
        </w:rPr>
        <w:t>يجوز،</w:t>
      </w:r>
      <w:r w:rsidR="00AE2527" w:rsidRPr="009225DA">
        <w:rPr>
          <w:rtl/>
        </w:rPr>
        <w:t xml:space="preserve"> </w:t>
      </w:r>
      <w:r w:rsidRPr="009225DA">
        <w:rPr>
          <w:rtl/>
        </w:rPr>
        <w:t>وفق</w:t>
      </w:r>
      <w:r w:rsidR="009702D2" w:rsidRPr="009225DA">
        <w:rPr>
          <w:rtl/>
        </w:rPr>
        <w:t>ا</w:t>
      </w:r>
      <w:r w:rsidR="009702D2">
        <w:rPr>
          <w:rtl/>
        </w:rPr>
        <w:t xml:space="preserve">ً </w:t>
      </w:r>
      <w:r w:rsidR="00AE2527">
        <w:rPr>
          <w:rtl/>
        </w:rPr>
        <w:t>لما </w:t>
      </w:r>
      <w:r w:rsidRPr="009225DA">
        <w:rPr>
          <w:rtl/>
        </w:rPr>
        <w:t>تنص عليه في الماد</w:t>
      </w:r>
      <w:r w:rsidR="00AE2527" w:rsidRPr="009225DA">
        <w:rPr>
          <w:rtl/>
        </w:rPr>
        <w:t>ة</w:t>
      </w:r>
      <w:r w:rsidR="00AE2527">
        <w:rPr>
          <w:rtl/>
        </w:rPr>
        <w:t> </w:t>
      </w:r>
      <w:r w:rsidR="00AE2527" w:rsidRPr="009225DA">
        <w:rPr>
          <w:rtl/>
        </w:rPr>
        <w:t>7</w:t>
      </w:r>
      <w:r w:rsidRPr="009225DA">
        <w:rPr>
          <w:rtl/>
        </w:rPr>
        <w:t xml:space="preserve"> من الإعلان،</w:t>
      </w:r>
      <w:r w:rsidR="00AE2527" w:rsidRPr="009225DA">
        <w:rPr>
          <w:rtl/>
        </w:rPr>
        <w:t xml:space="preserve"> </w:t>
      </w:r>
      <w:r w:rsidRPr="009225DA">
        <w:rPr>
          <w:rtl/>
        </w:rPr>
        <w:t>اتخاذ أي ظروف، مهما كانت، ذريعة لتبرير أعمال الاختفاء القسري.</w:t>
      </w:r>
    </w:p>
    <w:p w:rsidR="00B0223B" w:rsidRPr="009225DA" w:rsidRDefault="00B0223B" w:rsidP="00970190">
      <w:pPr>
        <w:pStyle w:val="SingleTxt"/>
        <w:rPr>
          <w:rtl/>
        </w:rPr>
      </w:pPr>
      <w:r w:rsidRPr="009225DA">
        <w:rPr>
          <w:rtl/>
        </w:rPr>
        <w:t>77-</w:t>
      </w:r>
      <w:r w:rsidRPr="009225DA">
        <w:rPr>
          <w:rtl/>
        </w:rPr>
        <w:tab/>
        <w:t>وف</w:t>
      </w:r>
      <w:r w:rsidR="00AE2527" w:rsidRPr="009225DA">
        <w:rPr>
          <w:rtl/>
        </w:rPr>
        <w:t>ي</w:t>
      </w:r>
      <w:r w:rsidR="00AE2527">
        <w:rPr>
          <w:rtl/>
        </w:rPr>
        <w:t> </w:t>
      </w:r>
      <w:r w:rsidR="00AE2527" w:rsidRPr="009225DA">
        <w:rPr>
          <w:rtl/>
        </w:rPr>
        <w:t>1</w:t>
      </w:r>
      <w:r w:rsidRPr="009225DA">
        <w:rPr>
          <w:rtl/>
        </w:rPr>
        <w:t>9 شباط/فبراي</w:t>
      </w:r>
      <w:r w:rsidR="00AE2527" w:rsidRPr="009225DA">
        <w:rPr>
          <w:rtl/>
        </w:rPr>
        <w:t>ر</w:t>
      </w:r>
      <w:r w:rsidR="00AE2527">
        <w:rPr>
          <w:rtl/>
        </w:rPr>
        <w:t> </w:t>
      </w:r>
      <w:r w:rsidR="00AE2527" w:rsidRPr="009225DA">
        <w:rPr>
          <w:rtl/>
        </w:rPr>
        <w:t>2</w:t>
      </w:r>
      <w:r w:rsidRPr="009225DA">
        <w:rPr>
          <w:rtl/>
        </w:rPr>
        <w:t>013، طلب الفريق العام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Fonts w:ascii="Traditional Arabic" w:hAnsi="Traditional Arabic"/>
          <w:rtl/>
        </w:rPr>
        <w:t>يتلق</w:t>
      </w:r>
      <w:r w:rsidRPr="009225DA">
        <w:rPr>
          <w:rtl/>
        </w:rPr>
        <w:t xml:space="preserve"> </w:t>
      </w:r>
      <w:r w:rsidRPr="009225DA">
        <w:rPr>
          <w:rFonts w:ascii="Traditional Arabic" w:hAnsi="Traditional Arabic"/>
          <w:rtl/>
        </w:rPr>
        <w:t>الفريق</w:t>
      </w:r>
      <w:r w:rsidRPr="009225DA">
        <w:rPr>
          <w:rtl/>
        </w:rPr>
        <w:t xml:space="preserve"> </w:t>
      </w:r>
      <w:r w:rsidRPr="009225DA">
        <w:rPr>
          <w:rFonts w:ascii="Traditional Arabic" w:hAnsi="Traditional Arabic"/>
          <w:rtl/>
        </w:rPr>
        <w:t>العامل</w:t>
      </w:r>
      <w:r w:rsidRPr="009225DA">
        <w:rPr>
          <w:rtl/>
        </w:rPr>
        <w:t xml:space="preserve"> </w:t>
      </w:r>
      <w:r w:rsidRPr="009225DA">
        <w:rPr>
          <w:rFonts w:ascii="Traditional Arabic" w:hAnsi="Traditional Arabic"/>
          <w:rtl/>
        </w:rPr>
        <w:t>رداً</w:t>
      </w:r>
      <w:r w:rsidRPr="009225DA">
        <w:rPr>
          <w:rtl/>
        </w:rPr>
        <w:t xml:space="preserve"> </w:t>
      </w:r>
      <w:r w:rsidRPr="009225DA">
        <w:rPr>
          <w:rFonts w:ascii="Traditional Arabic" w:hAnsi="Traditional Arabic"/>
          <w:rtl/>
        </w:rPr>
        <w:t>بعد من الحكومة،</w:t>
      </w:r>
      <w:r w:rsidRPr="009225DA">
        <w:rPr>
          <w:rtl/>
        </w:rPr>
        <w:t xml:space="preserve"> </w:t>
      </w:r>
      <w:r w:rsidRPr="009225DA">
        <w:rPr>
          <w:rFonts w:ascii="Traditional Arabic" w:hAnsi="Traditional Arabic"/>
          <w:rtl/>
        </w:rPr>
        <w:t>على</w:t>
      </w:r>
      <w:r w:rsidRPr="009225DA">
        <w:rPr>
          <w:rtl/>
        </w:rPr>
        <w:t xml:space="preserve"> </w:t>
      </w:r>
      <w:r w:rsidRPr="009225DA">
        <w:rPr>
          <w:rFonts w:ascii="Traditional Arabic" w:hAnsi="Traditional Arabic"/>
          <w:rtl/>
        </w:rPr>
        <w:t>الرغم</w:t>
      </w:r>
      <w:r w:rsidRPr="009225DA">
        <w:rPr>
          <w:rtl/>
        </w:rPr>
        <w:t xml:space="preserve"> </w:t>
      </w:r>
      <w:r w:rsidRPr="009225DA">
        <w:rPr>
          <w:rFonts w:ascii="Traditional Arabic" w:hAnsi="Traditional Arabic"/>
          <w:rtl/>
        </w:rPr>
        <w:t>من الرسالة</w:t>
      </w:r>
      <w:r w:rsidRPr="009225DA">
        <w:rPr>
          <w:rtl/>
        </w:rPr>
        <w:t xml:space="preserve"> </w:t>
      </w:r>
      <w:r w:rsidRPr="009225DA">
        <w:rPr>
          <w:rFonts w:ascii="Traditional Arabic" w:hAnsi="Traditional Arabic"/>
          <w:rtl/>
        </w:rPr>
        <w:t xml:space="preserve">التذكيرية التي وجهها </w:t>
      </w:r>
      <w:r w:rsidRPr="009225DA">
        <w:rPr>
          <w:rtl/>
        </w:rPr>
        <w:t>ف</w:t>
      </w:r>
      <w:r w:rsidR="00AE2527" w:rsidRPr="009225DA">
        <w:rPr>
          <w:rtl/>
        </w:rPr>
        <w:t>ي</w:t>
      </w:r>
      <w:r w:rsidR="00AE2527">
        <w:rPr>
          <w:rtl/>
        </w:rPr>
        <w:t> </w:t>
      </w:r>
      <w:r w:rsidR="00AE2527" w:rsidRPr="009225DA">
        <w:rPr>
          <w:rtl/>
        </w:rPr>
        <w:t>2</w:t>
      </w:r>
      <w:r w:rsidRPr="009225DA">
        <w:rPr>
          <w:rtl/>
        </w:rPr>
        <w:t>8 تشرين الأول/أكتوب</w:t>
      </w:r>
      <w:r w:rsidR="00AE2527" w:rsidRPr="009225DA">
        <w:rPr>
          <w:rtl/>
        </w:rPr>
        <w:t>ر</w:t>
      </w:r>
      <w:r w:rsidR="00AE2527">
        <w:rPr>
          <w:rtl/>
        </w:rPr>
        <w:t> </w:t>
      </w:r>
      <w:r w:rsidR="00AE2527" w:rsidRPr="009225DA">
        <w:rPr>
          <w:rtl/>
        </w:rPr>
        <w:t>2</w:t>
      </w:r>
      <w:r w:rsidRPr="009225DA">
        <w:rPr>
          <w:rtl/>
        </w:rPr>
        <w:t>014.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lang w:val="fr-CH"/>
        </w:rPr>
        <w:tab/>
      </w:r>
      <w:r w:rsidRPr="009225DA">
        <w:rPr>
          <w:rtl/>
          <w:lang w:val="fr-CH"/>
        </w:rPr>
        <w:tab/>
      </w:r>
      <w:r w:rsidRPr="009225DA">
        <w:rPr>
          <w:rtl/>
        </w:rPr>
        <w:t>المكسيك</w:t>
      </w:r>
    </w:p>
    <w:p w:rsidR="00B0223B" w:rsidRPr="009225DA" w:rsidRDefault="00B0223B" w:rsidP="00970190">
      <w:pPr>
        <w:pStyle w:val="SingleTxt"/>
        <w:rPr>
          <w:rtl/>
        </w:rPr>
      </w:pPr>
      <w:r w:rsidRPr="009225DA">
        <w:rPr>
          <w:rtl/>
        </w:rPr>
        <w:t>78-</w:t>
      </w:r>
      <w:r w:rsidRPr="009225DA">
        <w:rPr>
          <w:rtl/>
        </w:rPr>
        <w:tab/>
        <w:t>يمكن الاطلاع على تقرير متابعة تنفيذ التوصيات الصادرة عن الفريق العامل عقب زيارته للمكسيك في</w:t>
      </w:r>
      <w:r w:rsidR="00AE2527">
        <w:rPr>
          <w:rtl/>
        </w:rPr>
        <w:t xml:space="preserve"> عام </w:t>
      </w:r>
      <w:r w:rsidRPr="009225DA">
        <w:rPr>
          <w:rtl/>
        </w:rPr>
        <w:t xml:space="preserve">2011 (انظر </w:t>
      </w:r>
      <w:r w:rsidRPr="009225DA">
        <w:t>A/HRC/19/58/Add.2</w:t>
      </w:r>
      <w:r w:rsidRPr="009225DA">
        <w:rPr>
          <w:rtl/>
        </w:rPr>
        <w:t xml:space="preserve">) في الوثيقة </w:t>
      </w:r>
      <w:r w:rsidRPr="009225DA">
        <w:t>A/HRC/30/38/Add.4</w:t>
      </w:r>
      <w:r w:rsidRPr="009225DA">
        <w:rPr>
          <w:rtl/>
        </w:rPr>
        <w:t xml:space="preserve">. ويُعرب الفريق العامل عن شكره لحكومة المكسيك على تعاونها خلال العملية، ويأمل الفريق العامل في أن تنفذ التوصيات الواردة في الوثيقة على النحو الواجب. </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المغرب</w:t>
      </w:r>
    </w:p>
    <w:p w:rsidR="00B0223B" w:rsidRPr="009225DA" w:rsidRDefault="00B0223B" w:rsidP="00970190">
      <w:pPr>
        <w:pStyle w:val="SingleTxt"/>
        <w:rPr>
          <w:rtl/>
        </w:rPr>
      </w:pPr>
      <w:r w:rsidRPr="009225DA">
        <w:rPr>
          <w:rtl/>
        </w:rPr>
        <w:t>79-</w:t>
      </w:r>
      <w:r w:rsidRPr="009225DA">
        <w:rPr>
          <w:rtl/>
        </w:rPr>
        <w:tab/>
        <w:t>يشدد الفريق العامل من جديد على ملاحظاته الواردة في التقرير السنوي السابق (</w:t>
      </w:r>
      <w:r w:rsidRPr="009225DA">
        <w:t>A/HRC/27/49</w:t>
      </w:r>
      <w:r w:rsidRPr="009225DA">
        <w:rPr>
          <w:rtl/>
        </w:rPr>
        <w:t>، الفقر</w:t>
      </w:r>
      <w:r w:rsidR="00AE2527" w:rsidRPr="009225DA">
        <w:rPr>
          <w:rtl/>
        </w:rPr>
        <w:t>ة</w:t>
      </w:r>
      <w:r w:rsidR="00AE2527">
        <w:rPr>
          <w:rtl/>
        </w:rPr>
        <w:t> </w:t>
      </w:r>
      <w:r w:rsidR="00AE2527" w:rsidRPr="009225DA">
        <w:rPr>
          <w:rtl/>
        </w:rPr>
        <w:t>8</w:t>
      </w:r>
      <w:r w:rsidRPr="009225DA">
        <w:rPr>
          <w:rtl/>
        </w:rPr>
        <w:t>6) بشأن أهمية ضمان حق أسر الضحايا في معرفة الحقيقة،</w:t>
      </w:r>
      <w:r w:rsidR="00AE2527">
        <w:rPr>
          <w:rtl/>
        </w:rPr>
        <w:t xml:space="preserve"> بما </w:t>
      </w:r>
      <w:r w:rsidRPr="009225DA">
        <w:rPr>
          <w:rtl/>
        </w:rPr>
        <w:t>في ذلك إجراء تحقيقات كاملة ومستقلة في الادعاءات المتعلقة بحالات الاختفاء القسري.</w:t>
      </w:r>
      <w:r w:rsidR="00AE2527">
        <w:rPr>
          <w:rtl/>
        </w:rPr>
        <w:t xml:space="preserve"> وفي </w:t>
      </w:r>
      <w:r w:rsidRPr="009225DA">
        <w:rPr>
          <w:rtl/>
        </w:rPr>
        <w:t>هذا الصدد يوصي الفريق العامل بأن تراعي الحكومة</w:t>
      </w:r>
      <w:r w:rsidR="00AE2527" w:rsidRPr="009225DA">
        <w:rPr>
          <w:rtl/>
        </w:rPr>
        <w:t xml:space="preserve"> </w:t>
      </w:r>
      <w:r w:rsidRPr="009225DA">
        <w:rPr>
          <w:rtl/>
        </w:rPr>
        <w:t>على النحو المناسب جميع المعلومات المتاحة عن حالات الاختفاء القسري،</w:t>
      </w:r>
      <w:r w:rsidR="00AE2527">
        <w:rPr>
          <w:rtl/>
        </w:rPr>
        <w:t xml:space="preserve"> بما </w:t>
      </w:r>
      <w:r w:rsidRPr="009225DA">
        <w:rPr>
          <w:rtl/>
        </w:rPr>
        <w:t>في ذلك المعلومات الواردة من خبراء الطب الشرعي. ويذكّر الفريق العامل أيضاً بالفقر</w:t>
      </w:r>
      <w:r w:rsidR="00AE2527" w:rsidRPr="009225DA">
        <w:rPr>
          <w:rtl/>
        </w:rPr>
        <w:t>ة</w:t>
      </w:r>
      <w:r w:rsidR="00AE2527">
        <w:rPr>
          <w:rtl/>
        </w:rPr>
        <w:t> </w:t>
      </w:r>
      <w:r w:rsidR="00AE2527" w:rsidRPr="009225DA">
        <w:rPr>
          <w:rtl/>
        </w:rPr>
        <w:t>4</w:t>
      </w:r>
      <w:r w:rsidRPr="009225DA">
        <w:rPr>
          <w:rtl/>
        </w:rPr>
        <w:t xml:space="preserve"> من الماد</w:t>
      </w:r>
      <w:r w:rsidR="00AE2527" w:rsidRPr="009225DA">
        <w:rPr>
          <w:rtl/>
        </w:rPr>
        <w:t>ة</w:t>
      </w:r>
      <w:r w:rsidR="00AE2527">
        <w:rPr>
          <w:rtl/>
        </w:rPr>
        <w:t> </w:t>
      </w:r>
      <w:r w:rsidR="00AE2527" w:rsidRPr="009225DA">
        <w:rPr>
          <w:rtl/>
        </w:rPr>
        <w:t>1</w:t>
      </w:r>
      <w:r w:rsidRPr="009225DA">
        <w:rPr>
          <w:rtl/>
        </w:rPr>
        <w:t>3 من الإعلان التي تنص على أنه يُسمح لجميع الأشخاص المعنيين بناءً على طلبهم بالاطلاع على نتائج التحقيق في حالات الاختفاء القسري،</w:t>
      </w:r>
      <w:r w:rsidR="00AE2527">
        <w:rPr>
          <w:rtl/>
        </w:rPr>
        <w:t xml:space="preserve"> ما لم </w:t>
      </w:r>
      <w:r w:rsidRPr="009225DA">
        <w:rPr>
          <w:rtl/>
        </w:rPr>
        <w:t>يكن في ذلك إضرار بسير التحقيق الجنائي الجاري.</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باكستان</w:t>
      </w:r>
    </w:p>
    <w:p w:rsidR="00B0223B" w:rsidRPr="009225DA" w:rsidRDefault="00B0223B" w:rsidP="00CF5F18">
      <w:pPr>
        <w:pStyle w:val="SingleTxt"/>
        <w:rPr>
          <w:rtl/>
        </w:rPr>
      </w:pPr>
      <w:r w:rsidRPr="009225DA">
        <w:rPr>
          <w:rtl/>
        </w:rPr>
        <w:t>80-</w:t>
      </w:r>
      <w:r w:rsidRPr="009225DA">
        <w:rPr>
          <w:rtl/>
        </w:rPr>
        <w:tab/>
        <w:t>يُعرب الفريق العامل عن قلقه لأنه قد أحال إلى الحكومة، خلال الفترة المشمولة بالتقرير،</w:t>
      </w:r>
      <w:r w:rsidR="00CF5F18">
        <w:rPr>
          <w:rFonts w:hint="cs"/>
          <w:rtl/>
        </w:rPr>
        <w:t> </w:t>
      </w:r>
      <w:r w:rsidRPr="009225DA">
        <w:rPr>
          <w:rtl/>
        </w:rPr>
        <w:t xml:space="preserve">57 حالة جديدة في إطار إجرائه العاجل (انظر </w:t>
      </w:r>
      <w:r w:rsidRPr="009225DA">
        <w:t>A/HRC/WGEID/104/1</w:t>
      </w:r>
      <w:r w:rsidRPr="009225DA">
        <w:rPr>
          <w:rtl/>
        </w:rPr>
        <w:t>، الفقر</w:t>
      </w:r>
      <w:r w:rsidR="00AE2527" w:rsidRPr="009225DA">
        <w:rPr>
          <w:rtl/>
        </w:rPr>
        <w:t>ة</w:t>
      </w:r>
      <w:r w:rsidR="00AE2527">
        <w:rPr>
          <w:rtl/>
        </w:rPr>
        <w:t> </w:t>
      </w:r>
      <w:r w:rsidR="00AE2527" w:rsidRPr="009225DA">
        <w:rPr>
          <w:rtl/>
        </w:rPr>
        <w:t>9</w:t>
      </w:r>
      <w:r w:rsidRPr="009225DA">
        <w:rPr>
          <w:rtl/>
        </w:rPr>
        <w:t>3؛ و</w:t>
      </w:r>
      <w:r w:rsidRPr="009225DA">
        <w:t>A/HRC/WGEID/105/1</w:t>
      </w:r>
      <w:r w:rsidRPr="009225DA">
        <w:rPr>
          <w:rtl/>
        </w:rPr>
        <w:t>، الفقر</w:t>
      </w:r>
      <w:r w:rsidR="00AE2527" w:rsidRPr="009225DA">
        <w:rPr>
          <w:rtl/>
        </w:rPr>
        <w:t>ة</w:t>
      </w:r>
      <w:r w:rsidR="00AE2527">
        <w:rPr>
          <w:rtl/>
        </w:rPr>
        <w:t> </w:t>
      </w:r>
      <w:r w:rsidR="00AE2527" w:rsidRPr="009225DA">
        <w:rPr>
          <w:rtl/>
        </w:rPr>
        <w:t>9</w:t>
      </w:r>
      <w:r w:rsidRPr="009225DA">
        <w:rPr>
          <w:rtl/>
        </w:rPr>
        <w:t>6؛ و</w:t>
      </w:r>
      <w:r w:rsidRPr="009225DA">
        <w:t>A/HRC/WGEID/106/1</w:t>
      </w:r>
      <w:r w:rsidRPr="009225DA">
        <w:rPr>
          <w:rtl/>
        </w:rPr>
        <w:t>، الفقر</w:t>
      </w:r>
      <w:r w:rsidR="00AE2527" w:rsidRPr="009225DA">
        <w:rPr>
          <w:rtl/>
        </w:rPr>
        <w:t>ة</w:t>
      </w:r>
      <w:r w:rsidR="00AE2527">
        <w:rPr>
          <w:rtl/>
        </w:rPr>
        <w:t> </w:t>
      </w:r>
      <w:r w:rsidR="00AE2527" w:rsidRPr="009225DA">
        <w:rPr>
          <w:rtl/>
        </w:rPr>
        <w:t>5</w:t>
      </w:r>
      <w:r w:rsidRPr="009225DA">
        <w:rPr>
          <w:rtl/>
        </w:rPr>
        <w:t>8). ويؤكد الفريق العامل مجدداً أنه</w:t>
      </w:r>
      <w:r w:rsidR="00AE2527">
        <w:rPr>
          <w:rtl/>
        </w:rPr>
        <w:t xml:space="preserve"> لا </w:t>
      </w:r>
      <w:r w:rsidRPr="009225DA">
        <w:rPr>
          <w:rtl/>
        </w:rPr>
        <w:t>يجوز،</w:t>
      </w:r>
      <w:r w:rsidR="00AE2527" w:rsidRPr="009225DA">
        <w:rPr>
          <w:rtl/>
        </w:rPr>
        <w:t xml:space="preserve"> </w:t>
      </w:r>
      <w:r w:rsidRPr="009225DA">
        <w:rPr>
          <w:rtl/>
        </w:rPr>
        <w:t>وفق</w:t>
      </w:r>
      <w:r w:rsidR="00AE2527">
        <w:rPr>
          <w:rtl/>
        </w:rPr>
        <w:t xml:space="preserve"> ما </w:t>
      </w:r>
      <w:r w:rsidRPr="009225DA">
        <w:rPr>
          <w:rtl/>
        </w:rPr>
        <w:t>تنص عليه في الماد</w:t>
      </w:r>
      <w:r w:rsidR="00AE2527" w:rsidRPr="009225DA">
        <w:rPr>
          <w:rtl/>
        </w:rPr>
        <w:t>ة</w:t>
      </w:r>
      <w:r w:rsidR="00AE2527">
        <w:rPr>
          <w:rtl/>
        </w:rPr>
        <w:t> </w:t>
      </w:r>
      <w:r w:rsidR="00AE2527" w:rsidRPr="009225DA">
        <w:rPr>
          <w:rtl/>
        </w:rPr>
        <w:t>7</w:t>
      </w:r>
      <w:r w:rsidRPr="009225DA">
        <w:rPr>
          <w:rtl/>
        </w:rPr>
        <w:t xml:space="preserve"> من الإعلان، اتخاذ أي ظروف، مهما كانت، ذريعة لتبرير أعمال الاختفاء القسري، وأنه يجب أن توضع فوراً معلومات دقيقة عن احتجاز الأشخاص ومكان</w:t>
      </w:r>
      <w:r w:rsidR="00AE2527">
        <w:rPr>
          <w:rtl/>
        </w:rPr>
        <w:t xml:space="preserve"> أو </w:t>
      </w:r>
      <w:r w:rsidRPr="009225DA">
        <w:rPr>
          <w:rtl/>
        </w:rPr>
        <w:t>أمكنة احتجازهم،</w:t>
      </w:r>
      <w:r w:rsidR="00AE2527">
        <w:rPr>
          <w:rtl/>
        </w:rPr>
        <w:t xml:space="preserve"> بما </w:t>
      </w:r>
      <w:r w:rsidRPr="009225DA">
        <w:rPr>
          <w:rtl/>
        </w:rPr>
        <w:t>في ذلك حركة نقلهم من مكان إلى آخر، في متناول أفراد أسرهم</w:t>
      </w:r>
      <w:r w:rsidR="00AE2527">
        <w:rPr>
          <w:rtl/>
        </w:rPr>
        <w:t xml:space="preserve"> أو </w:t>
      </w:r>
      <w:r w:rsidRPr="009225DA">
        <w:rPr>
          <w:rtl/>
        </w:rPr>
        <w:t>محاميهم</w:t>
      </w:r>
      <w:r w:rsidR="00AE2527">
        <w:rPr>
          <w:rtl/>
        </w:rPr>
        <w:t xml:space="preserve"> أو </w:t>
      </w:r>
      <w:r w:rsidRPr="009225DA">
        <w:rPr>
          <w:rtl/>
        </w:rPr>
        <w:t>أي شخص آخر له مصلحة مشروعة في الإحاطة بهذه المعلومات (الماد</w:t>
      </w:r>
      <w:r w:rsidR="00AE2527" w:rsidRPr="009225DA">
        <w:rPr>
          <w:rtl/>
        </w:rPr>
        <w:t>ة</w:t>
      </w:r>
      <w:r w:rsidR="00AE2527">
        <w:rPr>
          <w:rtl/>
        </w:rPr>
        <w:t> </w:t>
      </w:r>
      <w:r w:rsidR="00AE2527" w:rsidRPr="009225DA">
        <w:rPr>
          <w:rtl/>
        </w:rPr>
        <w:t>1</w:t>
      </w:r>
      <w:r w:rsidRPr="009225DA">
        <w:rPr>
          <w:rtl/>
        </w:rPr>
        <w:t>0(2) من الإعلان). ويُعرب الفريق العامل عن شكره للحكومة على ردها المؤرخ ف</w:t>
      </w:r>
      <w:r w:rsidR="00AE2527" w:rsidRPr="009225DA">
        <w:rPr>
          <w:rtl/>
        </w:rPr>
        <w:t>ي</w:t>
      </w:r>
      <w:r w:rsidR="00AE2527">
        <w:rPr>
          <w:rtl/>
        </w:rPr>
        <w:t> </w:t>
      </w:r>
      <w:r w:rsidR="00AE2527" w:rsidRPr="009225DA">
        <w:rPr>
          <w:rtl/>
        </w:rPr>
        <w:t>6</w:t>
      </w:r>
      <w:r w:rsidRPr="009225DA">
        <w:rPr>
          <w:rtl/>
        </w:rPr>
        <w:t xml:space="preserve"> أيار/ماي</w:t>
      </w:r>
      <w:r w:rsidR="00AE2527" w:rsidRPr="009225DA">
        <w:rPr>
          <w:rtl/>
        </w:rPr>
        <w:t>و</w:t>
      </w:r>
      <w:r w:rsidR="00AE2527">
        <w:rPr>
          <w:rtl/>
        </w:rPr>
        <w:t> </w:t>
      </w:r>
      <w:r w:rsidR="00AE2527" w:rsidRPr="009225DA">
        <w:rPr>
          <w:rtl/>
        </w:rPr>
        <w:t>2</w:t>
      </w:r>
      <w:r w:rsidRPr="009225DA">
        <w:rPr>
          <w:rtl/>
        </w:rPr>
        <w:t>015، الذي قدمت فيه معلومات عن عدد كبير من الحالات،</w:t>
      </w:r>
      <w:r w:rsidR="00AE2527" w:rsidRPr="009225DA">
        <w:rPr>
          <w:rtl/>
        </w:rPr>
        <w:t xml:space="preserve"> </w:t>
      </w:r>
      <w:r w:rsidRPr="009225DA">
        <w:rPr>
          <w:rtl/>
        </w:rPr>
        <w:t>وأكدت فيه من جديد</w:t>
      </w:r>
      <w:r w:rsidR="00AE2527" w:rsidRPr="009225DA">
        <w:rPr>
          <w:rtl/>
        </w:rPr>
        <w:t xml:space="preserve"> </w:t>
      </w:r>
      <w:r w:rsidRPr="009225DA">
        <w:rPr>
          <w:rtl/>
        </w:rPr>
        <w:t>التزامها بمواصلة العمل مع الفريق العامل. وسينظر الفريق العامل في الرد بالتفصيل في دورته المقبلة.</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باراغواي</w:t>
      </w:r>
    </w:p>
    <w:p w:rsidR="00B0223B" w:rsidRPr="009225DA" w:rsidRDefault="00B0223B" w:rsidP="00970190">
      <w:pPr>
        <w:pStyle w:val="SingleTxt"/>
        <w:rPr>
          <w:rtl/>
        </w:rPr>
      </w:pPr>
      <w:r w:rsidRPr="009225DA">
        <w:rPr>
          <w:rtl/>
        </w:rPr>
        <w:t>81-</w:t>
      </w:r>
      <w:r w:rsidRPr="009225DA">
        <w:rPr>
          <w:rtl/>
        </w:rPr>
        <w:tab/>
        <w:t>بالنظر إلى الادعاء العام المؤر</w:t>
      </w:r>
      <w:r w:rsidR="00AE2527" w:rsidRPr="009225DA">
        <w:rPr>
          <w:rtl/>
        </w:rPr>
        <w:t>خ</w:t>
      </w:r>
      <w:r w:rsidR="00AE2527">
        <w:rPr>
          <w:rtl/>
        </w:rPr>
        <w:t> </w:t>
      </w:r>
      <w:r w:rsidR="00AE2527" w:rsidRPr="009225DA">
        <w:rPr>
          <w:rtl/>
        </w:rPr>
        <w:t>7</w:t>
      </w:r>
      <w:r w:rsidRPr="009225DA">
        <w:rPr>
          <w:rtl/>
        </w:rPr>
        <w:t xml:space="preserve"> تشرين الأول/أكتوب</w:t>
      </w:r>
      <w:r w:rsidR="00AE2527" w:rsidRPr="009225DA">
        <w:rPr>
          <w:rtl/>
        </w:rPr>
        <w:t>ر</w:t>
      </w:r>
      <w:r w:rsidR="00AE2527">
        <w:rPr>
          <w:rtl/>
        </w:rPr>
        <w:t> </w:t>
      </w:r>
      <w:r w:rsidR="00AE2527" w:rsidRPr="009225DA">
        <w:rPr>
          <w:rtl/>
        </w:rPr>
        <w:t>2</w:t>
      </w:r>
      <w:r w:rsidRPr="009225DA">
        <w:rPr>
          <w:rtl/>
        </w:rPr>
        <w:t xml:space="preserve">014 (انظر </w:t>
      </w:r>
      <w:r w:rsidRPr="009225DA">
        <w:t>A/HRC/WGEID/104/1</w:t>
      </w:r>
      <w:r w:rsidRPr="009225DA">
        <w:rPr>
          <w:rtl/>
        </w:rPr>
        <w:t>، الفقرات م</w:t>
      </w:r>
      <w:r w:rsidR="00AE2527" w:rsidRPr="009225DA">
        <w:rPr>
          <w:rtl/>
        </w:rPr>
        <w:t>ن</w:t>
      </w:r>
      <w:r w:rsidR="00AE2527">
        <w:rPr>
          <w:rtl/>
        </w:rPr>
        <w:t> </w:t>
      </w:r>
      <w:r w:rsidR="00AE2527" w:rsidRPr="009225DA">
        <w:rPr>
          <w:rtl/>
        </w:rPr>
        <w:t>9</w:t>
      </w:r>
      <w:r w:rsidRPr="009225DA">
        <w:rPr>
          <w:rtl/>
        </w:rPr>
        <w:t>7 إل</w:t>
      </w:r>
      <w:r w:rsidR="00AE2527" w:rsidRPr="009225DA">
        <w:rPr>
          <w:rtl/>
        </w:rPr>
        <w:t>ى</w:t>
      </w:r>
      <w:r w:rsidR="00AE2527">
        <w:rPr>
          <w:rtl/>
        </w:rPr>
        <w:t> </w:t>
      </w:r>
      <w:r w:rsidR="00AE2527" w:rsidRPr="009225DA">
        <w:rPr>
          <w:rtl/>
        </w:rPr>
        <w:t>1</w:t>
      </w:r>
      <w:r w:rsidRPr="009225DA">
        <w:rPr>
          <w:rtl/>
        </w:rPr>
        <w:t>07)،</w:t>
      </w:r>
      <w:r w:rsidR="00AE2527" w:rsidRPr="009225DA">
        <w:rPr>
          <w:rtl/>
        </w:rPr>
        <w:t xml:space="preserve"> </w:t>
      </w:r>
      <w:r w:rsidRPr="009225DA">
        <w:rPr>
          <w:rtl/>
        </w:rPr>
        <w:t>يعرب الفريق العامل عن امتنانه على الرد الذي</w:t>
      </w:r>
      <w:r w:rsidR="00AE2527" w:rsidRPr="009225DA">
        <w:rPr>
          <w:rtl/>
        </w:rPr>
        <w:t xml:space="preserve"> </w:t>
      </w:r>
      <w:r w:rsidRPr="009225DA">
        <w:rPr>
          <w:rtl/>
        </w:rPr>
        <w:t>تلقاه ف</w:t>
      </w:r>
      <w:r w:rsidR="00AE2527" w:rsidRPr="009225DA">
        <w:rPr>
          <w:rtl/>
        </w:rPr>
        <w:t>ي</w:t>
      </w:r>
      <w:r w:rsidR="00AE2527">
        <w:rPr>
          <w:rtl/>
        </w:rPr>
        <w:t> </w:t>
      </w:r>
      <w:r w:rsidR="00AE2527" w:rsidRPr="009225DA">
        <w:rPr>
          <w:rtl/>
        </w:rPr>
        <w:t>7</w:t>
      </w:r>
      <w:r w:rsidRPr="009225DA">
        <w:rPr>
          <w:rtl/>
        </w:rPr>
        <w:t xml:space="preserve"> كانون الثاني/يناي</w:t>
      </w:r>
      <w:r w:rsidR="00AE2527" w:rsidRPr="009225DA">
        <w:rPr>
          <w:rtl/>
        </w:rPr>
        <w:t>ر</w:t>
      </w:r>
      <w:r w:rsidR="00AE2527">
        <w:rPr>
          <w:rtl/>
        </w:rPr>
        <w:t> </w:t>
      </w:r>
      <w:r w:rsidR="00AE2527" w:rsidRPr="009225DA">
        <w:rPr>
          <w:rtl/>
        </w:rPr>
        <w:t>2</w:t>
      </w:r>
      <w:r w:rsidRPr="009225DA">
        <w:rPr>
          <w:rtl/>
        </w:rPr>
        <w:t xml:space="preserve">015 (انظر </w:t>
      </w:r>
      <w:r w:rsidRPr="009225DA">
        <w:t>A/HRC/WGEID/105/1</w:t>
      </w:r>
      <w:r w:rsidRPr="009225DA">
        <w:rPr>
          <w:rtl/>
        </w:rPr>
        <w:t>، الفقرات م</w:t>
      </w:r>
      <w:r w:rsidR="00AE2527" w:rsidRPr="009225DA">
        <w:rPr>
          <w:rtl/>
        </w:rPr>
        <w:t>ن</w:t>
      </w:r>
      <w:r w:rsidR="00AE2527">
        <w:rPr>
          <w:rtl/>
        </w:rPr>
        <w:t> </w:t>
      </w:r>
      <w:r w:rsidR="00AE2527" w:rsidRPr="009225DA">
        <w:rPr>
          <w:rtl/>
        </w:rPr>
        <w:t>1</w:t>
      </w:r>
      <w:r w:rsidRPr="009225DA">
        <w:rPr>
          <w:rtl/>
        </w:rPr>
        <w:t>11 إل</w:t>
      </w:r>
      <w:r w:rsidR="00AE2527" w:rsidRPr="009225DA">
        <w:rPr>
          <w:rtl/>
        </w:rPr>
        <w:t>ى</w:t>
      </w:r>
      <w:r w:rsidR="00AE2527">
        <w:rPr>
          <w:rtl/>
        </w:rPr>
        <w:t> </w:t>
      </w:r>
      <w:r w:rsidR="00AE2527" w:rsidRPr="009225DA">
        <w:rPr>
          <w:rtl/>
        </w:rPr>
        <w:t>1</w:t>
      </w:r>
      <w:r w:rsidRPr="009225DA">
        <w:rPr>
          <w:rtl/>
        </w:rPr>
        <w:t>15)،</w:t>
      </w:r>
      <w:r w:rsidR="00AE2527" w:rsidRPr="009225DA">
        <w:rPr>
          <w:rtl/>
        </w:rPr>
        <w:t xml:space="preserve"> </w:t>
      </w:r>
      <w:r w:rsidRPr="009225DA">
        <w:rPr>
          <w:rtl/>
        </w:rPr>
        <w:t>لكنه يرى أنه ينبغي بذل المزيد من الجهود لمعرفة مصير الأشخاص المختفين وأماكن اختفائهم</w:t>
      </w:r>
      <w:r w:rsidR="00AE2527" w:rsidRPr="009225DA">
        <w:rPr>
          <w:rtl/>
        </w:rPr>
        <w:t xml:space="preserve"> </w:t>
      </w:r>
      <w:r w:rsidRPr="009225DA">
        <w:rPr>
          <w:rtl/>
        </w:rPr>
        <w:t>وتحديد هوية المتوفين.</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الاتحاد الروسي</w:t>
      </w:r>
    </w:p>
    <w:p w:rsidR="00B0223B" w:rsidRPr="009225DA" w:rsidRDefault="00B0223B" w:rsidP="00970190">
      <w:pPr>
        <w:pStyle w:val="SingleTxt"/>
        <w:rPr>
          <w:rtl/>
        </w:rPr>
      </w:pPr>
      <w:r w:rsidRPr="009225DA">
        <w:rPr>
          <w:rtl/>
        </w:rPr>
        <w:t>82-</w:t>
      </w:r>
      <w:r w:rsidRPr="009225DA">
        <w:rPr>
          <w:rtl/>
        </w:rPr>
        <w:tab/>
        <w:t>ف</w:t>
      </w:r>
      <w:r w:rsidR="00AE2527" w:rsidRPr="009225DA">
        <w:rPr>
          <w:rtl/>
        </w:rPr>
        <w:t>ي</w:t>
      </w:r>
      <w:r w:rsidR="00AE2527">
        <w:rPr>
          <w:rtl/>
        </w:rPr>
        <w:t> </w:t>
      </w:r>
      <w:r w:rsidR="00AE2527" w:rsidRPr="009225DA">
        <w:rPr>
          <w:rtl/>
        </w:rPr>
        <w:t>2</w:t>
      </w:r>
      <w:r w:rsidRPr="009225DA">
        <w:rPr>
          <w:rtl/>
        </w:rPr>
        <w:t xml:space="preserve"> تشرين الثاني/نوفمب</w:t>
      </w:r>
      <w:r w:rsidR="00AE2527" w:rsidRPr="009225DA">
        <w:rPr>
          <w:rtl/>
        </w:rPr>
        <w:t>ر</w:t>
      </w:r>
      <w:r w:rsidR="00AE2527">
        <w:rPr>
          <w:rtl/>
        </w:rPr>
        <w:t> </w:t>
      </w:r>
      <w:r w:rsidR="00AE2527" w:rsidRPr="009225DA">
        <w:rPr>
          <w:rtl/>
        </w:rPr>
        <w:t>2</w:t>
      </w:r>
      <w:r w:rsidRPr="009225DA">
        <w:rPr>
          <w:rtl/>
        </w:rPr>
        <w:t>006، طلب الفريق العامل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tl/>
        </w:rPr>
        <w:t xml:space="preserve">يتلق الفريق العامل رداً إيجابياً بعد، على الرغم من الرسائل </w:t>
      </w:r>
      <w:r w:rsidRPr="009225DA">
        <w:rPr>
          <w:rtl/>
          <w:lang w:val="es-ES"/>
        </w:rPr>
        <w:t>التذكيرية التي وجهها</w:t>
      </w:r>
      <w:r w:rsidRPr="009225DA">
        <w:rPr>
          <w:rtl/>
        </w:rPr>
        <w:t>.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rPr>
        <w:tab/>
      </w:r>
      <w:r w:rsidRPr="009225DA">
        <w:rPr>
          <w:rtl/>
        </w:rPr>
        <w:tab/>
      </w:r>
      <w:r w:rsidRPr="009225DA">
        <w:rPr>
          <w:rtl/>
          <w:lang w:val="fr-CH"/>
        </w:rPr>
        <w:t>رواندا</w:t>
      </w:r>
    </w:p>
    <w:p w:rsidR="00B0223B" w:rsidRPr="009225DA" w:rsidRDefault="00B0223B" w:rsidP="003B055A">
      <w:pPr>
        <w:pStyle w:val="SingleTxt"/>
        <w:rPr>
          <w:rtl/>
        </w:rPr>
      </w:pPr>
      <w:r w:rsidRPr="009225DA">
        <w:rPr>
          <w:rtl/>
          <w:lang w:val="fr-CH"/>
        </w:rPr>
        <w:t>83-</w:t>
      </w:r>
      <w:r w:rsidRPr="009225DA">
        <w:rPr>
          <w:rtl/>
          <w:lang w:val="fr-CH"/>
        </w:rPr>
        <w:tab/>
      </w:r>
      <w:r w:rsidRPr="009225DA">
        <w:rPr>
          <w:rtl/>
        </w:rPr>
        <w:t>ف</w:t>
      </w:r>
      <w:r w:rsidR="00AE2527" w:rsidRPr="009225DA">
        <w:rPr>
          <w:rtl/>
        </w:rPr>
        <w:t>ي</w:t>
      </w:r>
      <w:r w:rsidR="00AE2527">
        <w:rPr>
          <w:rtl/>
        </w:rPr>
        <w:t> </w:t>
      </w:r>
      <w:r w:rsidR="00AE2527" w:rsidRPr="009225DA">
        <w:rPr>
          <w:rtl/>
        </w:rPr>
        <w:t>2</w:t>
      </w:r>
      <w:r w:rsidRPr="009225DA">
        <w:rPr>
          <w:rtl/>
        </w:rPr>
        <w:t>7 تشرين الأول/أكتوب</w:t>
      </w:r>
      <w:r w:rsidR="00AE2527" w:rsidRPr="009225DA">
        <w:rPr>
          <w:rtl/>
        </w:rPr>
        <w:t>ر</w:t>
      </w:r>
      <w:r w:rsidR="00AE2527">
        <w:rPr>
          <w:rtl/>
        </w:rPr>
        <w:t> </w:t>
      </w:r>
      <w:r w:rsidR="00AE2527" w:rsidRPr="009225DA">
        <w:rPr>
          <w:rtl/>
        </w:rPr>
        <w:t>2</w:t>
      </w:r>
      <w:r w:rsidRPr="009225DA">
        <w:rPr>
          <w:rtl/>
        </w:rPr>
        <w:t>014، طلب الفريق العامل أن توجه له دعوة</w:t>
      </w:r>
      <w:r w:rsidR="00AE2527" w:rsidRPr="009225DA">
        <w:rPr>
          <w:rtl/>
        </w:rPr>
        <w:t xml:space="preserve"> </w:t>
      </w:r>
      <w:r w:rsidRPr="009225DA">
        <w:rPr>
          <w:rtl/>
        </w:rPr>
        <w:t>لزيارة البلد.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إسبانيا</w:t>
      </w:r>
    </w:p>
    <w:p w:rsidR="00B0223B" w:rsidRPr="009225DA" w:rsidRDefault="00B0223B" w:rsidP="00970190">
      <w:pPr>
        <w:pStyle w:val="SingleTxt"/>
        <w:rPr>
          <w:rtl/>
        </w:rPr>
      </w:pPr>
      <w:r w:rsidRPr="009225DA">
        <w:rPr>
          <w:rtl/>
        </w:rPr>
        <w:t>84-</w:t>
      </w:r>
      <w:r w:rsidRPr="009225DA">
        <w:rPr>
          <w:rtl/>
        </w:rPr>
        <w:tab/>
        <w:t>يُذكّر الفريق العامل الحكومة بالتزامها</w:t>
      </w:r>
      <w:r w:rsidR="00AE2527" w:rsidRPr="009225DA">
        <w:rPr>
          <w:rtl/>
        </w:rPr>
        <w:t xml:space="preserve"> </w:t>
      </w:r>
      <w:r w:rsidRPr="009225DA">
        <w:rPr>
          <w:rtl/>
        </w:rPr>
        <w:t>بالتحقيق في حالات الاختفاء القسري</w:t>
      </w:r>
      <w:r w:rsidR="00AE2527">
        <w:rPr>
          <w:rtl/>
        </w:rPr>
        <w:t xml:space="preserve"> أو </w:t>
      </w:r>
      <w:r w:rsidRPr="009225DA">
        <w:rPr>
          <w:rtl/>
        </w:rPr>
        <w:t>التعاون مع</w:t>
      </w:r>
      <w:r w:rsidR="00AE2527" w:rsidRPr="009225DA">
        <w:rPr>
          <w:rtl/>
        </w:rPr>
        <w:t xml:space="preserve"> </w:t>
      </w:r>
      <w:r w:rsidRPr="009225DA">
        <w:rPr>
          <w:rtl/>
        </w:rPr>
        <w:t>البلدان الأخرى التي ترغب في التحقيق في تلك الحالات</w:t>
      </w:r>
      <w:r w:rsidR="00AE2527" w:rsidRPr="009225DA">
        <w:rPr>
          <w:rtl/>
        </w:rPr>
        <w:t xml:space="preserve"> </w:t>
      </w:r>
      <w:r w:rsidRPr="009225DA">
        <w:rPr>
          <w:rtl/>
        </w:rPr>
        <w:t>وتقديمها للمحاكمة،</w:t>
      </w:r>
      <w:r w:rsidR="00AE2527" w:rsidRPr="009225DA">
        <w:rPr>
          <w:rtl/>
        </w:rPr>
        <w:t xml:space="preserve"> </w:t>
      </w:r>
      <w:r w:rsidRPr="009225DA">
        <w:rPr>
          <w:rtl/>
        </w:rPr>
        <w:t>ويشمل ذلك</w:t>
      </w:r>
      <w:r w:rsidR="00AE2527" w:rsidRPr="009225DA">
        <w:rPr>
          <w:rtl/>
        </w:rPr>
        <w:t xml:space="preserve"> </w:t>
      </w:r>
      <w:r w:rsidRPr="009225DA">
        <w:rPr>
          <w:rtl/>
        </w:rPr>
        <w:t>تسليم الأشخاص المشتبه فيهم الذين يوجدون</w:t>
      </w:r>
      <w:r w:rsidR="00AE2527" w:rsidRPr="009225DA">
        <w:rPr>
          <w:rtl/>
        </w:rPr>
        <w:t xml:space="preserve"> </w:t>
      </w:r>
      <w:r w:rsidRPr="009225DA">
        <w:rPr>
          <w:rtl/>
        </w:rPr>
        <w:t xml:space="preserve">في إقليمها (انظر </w:t>
      </w:r>
      <w:r w:rsidRPr="009225DA">
        <w:t>A/HRC/WGEID/106/1</w:t>
      </w:r>
      <w:r w:rsidRPr="009225DA">
        <w:rPr>
          <w:rtl/>
        </w:rPr>
        <w:t>، الفقر</w:t>
      </w:r>
      <w:r w:rsidR="00AE2527" w:rsidRPr="009225DA">
        <w:rPr>
          <w:rtl/>
        </w:rPr>
        <w:t>ة</w:t>
      </w:r>
      <w:r w:rsidR="00AE2527">
        <w:rPr>
          <w:rtl/>
        </w:rPr>
        <w:t> </w:t>
      </w:r>
      <w:r w:rsidR="00AE2527" w:rsidRPr="009225DA">
        <w:rPr>
          <w:rtl/>
        </w:rPr>
        <w:t>6</w:t>
      </w:r>
      <w:r w:rsidRPr="009225DA">
        <w:rPr>
          <w:rtl/>
        </w:rPr>
        <w:t>8). ويشدد الفريق العامل على أنه، وفقاً للماد</w:t>
      </w:r>
      <w:r w:rsidR="00AE2527" w:rsidRPr="009225DA">
        <w:rPr>
          <w:rtl/>
        </w:rPr>
        <w:t>ة</w:t>
      </w:r>
      <w:r w:rsidR="00AE2527">
        <w:rPr>
          <w:rtl/>
        </w:rPr>
        <w:t> </w:t>
      </w:r>
      <w:r w:rsidR="00AE2527" w:rsidRPr="009225DA">
        <w:rPr>
          <w:rtl/>
        </w:rPr>
        <w:t>1</w:t>
      </w:r>
      <w:r w:rsidRPr="009225DA">
        <w:rPr>
          <w:rtl/>
        </w:rPr>
        <w:t>7 من الإعلان، يعتبر كل عمل من أعمال الاختفاء القسري جريمة مستمرة باستمرار مرتكبيها في التكتم على مصير ضحية الاختفاء ومكان اختفائه،</w:t>
      </w:r>
      <w:r w:rsidR="00AE2527">
        <w:rPr>
          <w:rtl/>
        </w:rPr>
        <w:t xml:space="preserve"> ما </w:t>
      </w:r>
      <w:r w:rsidRPr="009225DA">
        <w:rPr>
          <w:rtl/>
        </w:rPr>
        <w:t>دامت هذه الوقائع قد ظلت بغير توضيح.</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r>
      <w:r w:rsidR="00AE2527">
        <w:rPr>
          <w:rtl/>
        </w:rPr>
        <w:t>سري لانكا</w:t>
      </w:r>
    </w:p>
    <w:p w:rsidR="00CF5F18" w:rsidRPr="009225DA" w:rsidRDefault="00B0223B" w:rsidP="00970190">
      <w:pPr>
        <w:pStyle w:val="SingleTxt"/>
        <w:rPr>
          <w:rtl/>
        </w:rPr>
      </w:pPr>
      <w:r w:rsidRPr="009225DA">
        <w:rPr>
          <w:rtl/>
        </w:rPr>
        <w:t>85-</w:t>
      </w:r>
      <w:r w:rsidRPr="009225DA">
        <w:rPr>
          <w:rtl/>
        </w:rPr>
        <w:tab/>
        <w:t xml:space="preserve">يُعرب الفريق العامل عن امتنانه للدعوة التي وردته من الحكومة لزيارة </w:t>
      </w:r>
      <w:r w:rsidR="00AE2527">
        <w:rPr>
          <w:rtl/>
        </w:rPr>
        <w:t>سري لانكا</w:t>
      </w:r>
      <w:r w:rsidRPr="009225DA">
        <w:rPr>
          <w:rtl/>
        </w:rPr>
        <w:t xml:space="preserve"> في الفترة م</w:t>
      </w:r>
      <w:r w:rsidR="00AE2527" w:rsidRPr="009225DA">
        <w:rPr>
          <w:rtl/>
        </w:rPr>
        <w:t>ن</w:t>
      </w:r>
      <w:r w:rsidR="00AE2527">
        <w:rPr>
          <w:rtl/>
        </w:rPr>
        <w:t> </w:t>
      </w:r>
      <w:r w:rsidR="00AE2527" w:rsidRPr="009225DA">
        <w:rPr>
          <w:rtl/>
        </w:rPr>
        <w:t>3</w:t>
      </w:r>
      <w:r w:rsidRPr="009225DA">
        <w:rPr>
          <w:rtl/>
        </w:rPr>
        <w:t xml:space="preserve"> إل</w:t>
      </w:r>
      <w:r w:rsidR="00AE2527" w:rsidRPr="009225DA">
        <w:rPr>
          <w:rtl/>
        </w:rPr>
        <w:t>ى</w:t>
      </w:r>
      <w:r w:rsidR="00AE2527">
        <w:rPr>
          <w:rtl/>
        </w:rPr>
        <w:t> </w:t>
      </w:r>
      <w:r w:rsidR="00AE2527" w:rsidRPr="009225DA">
        <w:rPr>
          <w:rtl/>
        </w:rPr>
        <w:t>1</w:t>
      </w:r>
      <w:r w:rsidRPr="009225DA">
        <w:rPr>
          <w:rtl/>
        </w:rPr>
        <w:t>2 آب/أغسط</w:t>
      </w:r>
      <w:r w:rsidR="00AE2527" w:rsidRPr="009225DA">
        <w:rPr>
          <w:rtl/>
        </w:rPr>
        <w:t>س</w:t>
      </w:r>
      <w:r w:rsidR="00AE2527">
        <w:rPr>
          <w:rtl/>
        </w:rPr>
        <w:t> </w:t>
      </w:r>
      <w:r w:rsidR="00AE2527" w:rsidRPr="009225DA">
        <w:rPr>
          <w:rtl/>
        </w:rPr>
        <w:t>2</w:t>
      </w:r>
      <w:r w:rsidRPr="009225DA">
        <w:rPr>
          <w:rtl/>
        </w:rPr>
        <w:t>015. ومع ذلك يشير الفريق العامل إلى أن الحكومة طلبت، ف</w:t>
      </w:r>
      <w:r w:rsidR="00AE2527" w:rsidRPr="009225DA">
        <w:rPr>
          <w:rtl/>
        </w:rPr>
        <w:t>ي</w:t>
      </w:r>
      <w:r w:rsidR="00AE2527">
        <w:rPr>
          <w:rtl/>
        </w:rPr>
        <w:t> </w:t>
      </w:r>
      <w:r w:rsidR="00AE2527" w:rsidRPr="009225DA">
        <w:rPr>
          <w:rtl/>
        </w:rPr>
        <w:t>1</w:t>
      </w:r>
      <w:r w:rsidRPr="009225DA">
        <w:rPr>
          <w:rtl/>
        </w:rPr>
        <w:t>7 تموز/يولي</w:t>
      </w:r>
      <w:r w:rsidR="00AE2527" w:rsidRPr="009225DA">
        <w:rPr>
          <w:rtl/>
        </w:rPr>
        <w:t>ه</w:t>
      </w:r>
      <w:r w:rsidR="00AE2527">
        <w:rPr>
          <w:rtl/>
        </w:rPr>
        <w:t> </w:t>
      </w:r>
      <w:r w:rsidR="00AE2527" w:rsidRPr="009225DA">
        <w:rPr>
          <w:rtl/>
        </w:rPr>
        <w:t>2</w:t>
      </w:r>
      <w:r w:rsidRPr="009225DA">
        <w:rPr>
          <w:rtl/>
        </w:rPr>
        <w:t>015، تأجيل الزيارة في ضوء</w:t>
      </w:r>
      <w:r w:rsidR="00AE2527" w:rsidRPr="009225DA">
        <w:rPr>
          <w:rtl/>
        </w:rPr>
        <w:t xml:space="preserve"> </w:t>
      </w:r>
      <w:r w:rsidRPr="009225DA">
        <w:rPr>
          <w:rtl/>
        </w:rPr>
        <w:t>قرب التواريخ المحددة لها</w:t>
      </w:r>
      <w:r w:rsidR="00AE2527" w:rsidRPr="009225DA">
        <w:rPr>
          <w:rtl/>
        </w:rPr>
        <w:t xml:space="preserve"> </w:t>
      </w:r>
      <w:r w:rsidRPr="009225DA">
        <w:rPr>
          <w:rtl/>
        </w:rPr>
        <w:t>من موعد إقامة الانتخابات البرلمانية. ويشير الفريق العامل إلى الالتزام الذي</w:t>
      </w:r>
      <w:r w:rsidR="00AE2527" w:rsidRPr="009225DA">
        <w:rPr>
          <w:rtl/>
        </w:rPr>
        <w:t xml:space="preserve"> </w:t>
      </w:r>
      <w:r w:rsidRPr="009225DA">
        <w:rPr>
          <w:rtl/>
        </w:rPr>
        <w:t>أبدته الحكومة بضمان</w:t>
      </w:r>
      <w:r w:rsidR="00AE2527" w:rsidRPr="009225DA">
        <w:rPr>
          <w:rtl/>
        </w:rPr>
        <w:t xml:space="preserve"> </w:t>
      </w:r>
      <w:r w:rsidRPr="009225DA">
        <w:rPr>
          <w:rtl/>
        </w:rPr>
        <w:t>قيام الزيارة في موعد</w:t>
      </w:r>
      <w:r w:rsidR="00AE2527" w:rsidRPr="009225DA">
        <w:rPr>
          <w:rtl/>
        </w:rPr>
        <w:t xml:space="preserve"> </w:t>
      </w:r>
      <w:r w:rsidRPr="009225DA">
        <w:rPr>
          <w:rtl/>
        </w:rPr>
        <w:t>يتفق عليه، قبل نهاية</w:t>
      </w:r>
      <w:r w:rsidR="00AE2527">
        <w:rPr>
          <w:rtl/>
        </w:rPr>
        <w:t xml:space="preserve"> عام </w:t>
      </w:r>
      <w:r w:rsidRPr="009225DA">
        <w:rPr>
          <w:rtl/>
        </w:rPr>
        <w:t>201</w:t>
      </w:r>
      <w:r w:rsidR="00CF5F18" w:rsidRPr="009225DA">
        <w:rPr>
          <w:rtl/>
        </w:rPr>
        <w:t>5.</w:t>
      </w:r>
      <w:r w:rsidR="00CF5F18">
        <w:rPr>
          <w:rtl/>
        </w:rPr>
        <w:t xml:space="preserve"> </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الجمهورية العربية السورية</w:t>
      </w:r>
    </w:p>
    <w:p w:rsidR="00B0223B" w:rsidRPr="009225DA" w:rsidRDefault="00B0223B" w:rsidP="00970190">
      <w:pPr>
        <w:pStyle w:val="SingleTxt"/>
        <w:rPr>
          <w:rtl/>
        </w:rPr>
      </w:pPr>
      <w:r w:rsidRPr="009225DA">
        <w:rPr>
          <w:rtl/>
        </w:rPr>
        <w:t>86-</w:t>
      </w:r>
      <w:r w:rsidRPr="009225DA">
        <w:rPr>
          <w:rtl/>
        </w:rPr>
        <w:tab/>
        <w:t>لا يزال الفريق العامل يشعر ببالغ القلق إزاء الحالة في الجمهورية العربية السورية، التي قد تيسر حدوث حالات اختفاء قسري. ويؤكد الفريق العامل مجدداً فحوى الماد</w:t>
      </w:r>
      <w:r w:rsidR="00AE2527" w:rsidRPr="009225DA">
        <w:rPr>
          <w:rtl/>
        </w:rPr>
        <w:t>ة</w:t>
      </w:r>
      <w:r w:rsidR="00AE2527">
        <w:rPr>
          <w:rtl/>
        </w:rPr>
        <w:t> </w:t>
      </w:r>
      <w:r w:rsidR="00AE2527" w:rsidRPr="009225DA">
        <w:rPr>
          <w:rtl/>
        </w:rPr>
        <w:t>7</w:t>
      </w:r>
      <w:r w:rsidRPr="009225DA">
        <w:rPr>
          <w:rtl/>
        </w:rPr>
        <w:t xml:space="preserve"> من الإعلان التي تنص على أنه</w:t>
      </w:r>
      <w:r w:rsidR="00AE2527">
        <w:rPr>
          <w:rtl/>
        </w:rPr>
        <w:t xml:space="preserve"> لا </w:t>
      </w:r>
      <w:r w:rsidRPr="009225DA">
        <w:rPr>
          <w:rtl/>
        </w:rPr>
        <w:t>يجوز اتخاذ أي ظروف، مهما كانت، ذريعة لتبرير أعمال الاختفاء القسري.</w:t>
      </w:r>
    </w:p>
    <w:p w:rsidR="00B0223B" w:rsidRPr="009225DA" w:rsidRDefault="00B0223B" w:rsidP="00970190">
      <w:pPr>
        <w:pStyle w:val="SingleTxt"/>
        <w:rPr>
          <w:rtl/>
        </w:rPr>
      </w:pPr>
      <w:r w:rsidRPr="009225DA">
        <w:rPr>
          <w:rtl/>
        </w:rPr>
        <w:t>87-</w:t>
      </w:r>
      <w:r w:rsidRPr="009225DA">
        <w:rPr>
          <w:rtl/>
        </w:rPr>
        <w:tab/>
        <w:t>وف</w:t>
      </w:r>
      <w:r w:rsidR="00AE2527" w:rsidRPr="009225DA">
        <w:rPr>
          <w:rtl/>
        </w:rPr>
        <w:t>ي</w:t>
      </w:r>
      <w:r w:rsidR="00AE2527">
        <w:rPr>
          <w:rtl/>
        </w:rPr>
        <w:t> </w:t>
      </w:r>
      <w:r w:rsidR="00AE2527" w:rsidRPr="009225DA">
        <w:rPr>
          <w:rtl/>
        </w:rPr>
        <w:t>1</w:t>
      </w:r>
      <w:r w:rsidRPr="009225DA">
        <w:rPr>
          <w:rtl/>
        </w:rPr>
        <w:t>9 أيلول/سبتمب</w:t>
      </w:r>
      <w:r w:rsidR="00AE2527" w:rsidRPr="009225DA">
        <w:rPr>
          <w:rtl/>
        </w:rPr>
        <w:t>ر</w:t>
      </w:r>
      <w:r w:rsidR="00AE2527">
        <w:rPr>
          <w:rtl/>
        </w:rPr>
        <w:t> </w:t>
      </w:r>
      <w:r w:rsidR="00AE2527" w:rsidRPr="009225DA">
        <w:rPr>
          <w:rtl/>
        </w:rPr>
        <w:t>2</w:t>
      </w:r>
      <w:r w:rsidRPr="009225DA">
        <w:rPr>
          <w:rtl/>
        </w:rPr>
        <w:t>011 طلب الفريق العامل أن توجه له دعوة</w:t>
      </w:r>
      <w:r w:rsidR="00AE2527" w:rsidRPr="009225DA">
        <w:rPr>
          <w:rtl/>
        </w:rPr>
        <w:t xml:space="preserve"> </w:t>
      </w:r>
      <w:r w:rsidRPr="009225DA">
        <w:rPr>
          <w:rtl/>
        </w:rPr>
        <w:t>لزيارة</w:t>
      </w:r>
      <w:r w:rsidR="00AE2527" w:rsidRPr="009225DA">
        <w:rPr>
          <w:rtl/>
        </w:rPr>
        <w:t xml:space="preserve"> </w:t>
      </w:r>
      <w:r w:rsidRPr="009225DA">
        <w:rPr>
          <w:rtl/>
        </w:rPr>
        <w:t>البلد.</w:t>
      </w:r>
      <w:r w:rsidR="00AE2527">
        <w:rPr>
          <w:rtl/>
        </w:rPr>
        <w:t xml:space="preserve"> ولم </w:t>
      </w:r>
      <w:r w:rsidRPr="009225DA">
        <w:rPr>
          <w:rtl/>
        </w:rPr>
        <w:t xml:space="preserve">يتلق الفريق العامل رداً بعد من الحكومة على الرغم من الرسائل التذكيرية </w:t>
      </w:r>
      <w:r w:rsidRPr="009225DA">
        <w:rPr>
          <w:rtl/>
          <w:lang w:val="es-ES"/>
        </w:rPr>
        <w:t>التي وجهها</w:t>
      </w:r>
      <w:r w:rsidRPr="009225DA">
        <w:rPr>
          <w:rtl/>
        </w:rPr>
        <w:t>. ويأمل الفريق العامل في أن يتلقى رداً إيجابياً في القريب العاجل.</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تايلند</w:t>
      </w:r>
    </w:p>
    <w:p w:rsidR="00B0223B" w:rsidRPr="009225DA" w:rsidRDefault="00B0223B" w:rsidP="00970190">
      <w:pPr>
        <w:pStyle w:val="SingleTxt"/>
        <w:rPr>
          <w:rtl/>
          <w:lang w:val="es-ES"/>
        </w:rPr>
      </w:pPr>
      <w:r w:rsidRPr="009225DA">
        <w:rPr>
          <w:spacing w:val="-4"/>
          <w:rtl/>
        </w:rPr>
        <w:t>88-</w:t>
      </w:r>
      <w:r w:rsidRPr="009225DA">
        <w:rPr>
          <w:spacing w:val="-4"/>
          <w:rtl/>
        </w:rPr>
        <w:tab/>
      </w:r>
      <w:r w:rsidRPr="009225DA">
        <w:rPr>
          <w:rtl/>
          <w:lang w:val="es-ES"/>
        </w:rPr>
        <w:t xml:space="preserve">بالإشارة إلى ملاحظات الفريق العامل السابقة عن المسألة (انظر </w:t>
      </w:r>
      <w:r w:rsidRPr="009225DA">
        <w:rPr>
          <w:lang w:val="es-ES"/>
        </w:rPr>
        <w:t>A/HRC/WGEID/104/1</w:t>
      </w:r>
      <w:r w:rsidRPr="009225DA">
        <w:rPr>
          <w:rtl/>
          <w:lang w:val="es-ES"/>
        </w:rPr>
        <w:t>، الفقر</w:t>
      </w:r>
      <w:r w:rsidR="00AE2527" w:rsidRPr="009225DA">
        <w:rPr>
          <w:rtl/>
          <w:lang w:val="es-ES"/>
        </w:rPr>
        <w:t>ة</w:t>
      </w:r>
      <w:r w:rsidR="00AE2527">
        <w:rPr>
          <w:rtl/>
          <w:lang w:val="es-ES"/>
        </w:rPr>
        <w:t> </w:t>
      </w:r>
      <w:r w:rsidR="00AE2527" w:rsidRPr="009225DA">
        <w:rPr>
          <w:rtl/>
          <w:lang w:val="es-ES"/>
        </w:rPr>
        <w:t>1</w:t>
      </w:r>
      <w:r w:rsidRPr="009225DA">
        <w:rPr>
          <w:rtl/>
          <w:lang w:val="es-ES"/>
        </w:rPr>
        <w:t>40)، يشدد الفريق العامل على أن النظام الديمقراطي وسيادة القانون عنصران ضروريان للحيلولة دون وقوع حالات اختفاء قسري.</w:t>
      </w:r>
    </w:p>
    <w:p w:rsidR="00B0223B" w:rsidRPr="009225DA" w:rsidRDefault="00B0223B" w:rsidP="00970190">
      <w:pPr>
        <w:pStyle w:val="SingleTxt"/>
        <w:rPr>
          <w:rtl/>
          <w:lang w:val="es-ES"/>
        </w:rPr>
      </w:pPr>
      <w:r w:rsidRPr="009225DA">
        <w:rPr>
          <w:rtl/>
          <w:lang w:val="es-ES"/>
        </w:rPr>
        <w:t>89-</w:t>
      </w:r>
      <w:r w:rsidRPr="009225DA">
        <w:rPr>
          <w:rtl/>
          <w:lang w:val="es-ES"/>
        </w:rPr>
        <w:tab/>
        <w:t>وف</w:t>
      </w:r>
      <w:r w:rsidR="00AE2527" w:rsidRPr="009225DA">
        <w:rPr>
          <w:rtl/>
          <w:lang w:val="es-ES"/>
        </w:rPr>
        <w:t>ي</w:t>
      </w:r>
      <w:r w:rsidR="00AE2527">
        <w:rPr>
          <w:rtl/>
          <w:lang w:val="es-ES"/>
        </w:rPr>
        <w:t> </w:t>
      </w:r>
      <w:r w:rsidR="00AE2527" w:rsidRPr="009225DA">
        <w:rPr>
          <w:rtl/>
          <w:lang w:val="es-ES"/>
        </w:rPr>
        <w:t>3</w:t>
      </w:r>
      <w:r w:rsidRPr="009225DA">
        <w:rPr>
          <w:rtl/>
          <w:lang w:val="es-ES"/>
        </w:rPr>
        <w:t>0 حزيران/يوني</w:t>
      </w:r>
      <w:r w:rsidR="00AE2527" w:rsidRPr="009225DA">
        <w:rPr>
          <w:rtl/>
          <w:lang w:val="es-ES"/>
        </w:rPr>
        <w:t>ه</w:t>
      </w:r>
      <w:r w:rsidR="00AE2527">
        <w:rPr>
          <w:rtl/>
          <w:lang w:val="es-ES"/>
        </w:rPr>
        <w:t> </w:t>
      </w:r>
      <w:r w:rsidR="00AE2527" w:rsidRPr="009225DA">
        <w:rPr>
          <w:rtl/>
          <w:lang w:val="es-ES"/>
        </w:rPr>
        <w:t>2</w:t>
      </w:r>
      <w:r w:rsidRPr="009225DA">
        <w:rPr>
          <w:rtl/>
          <w:lang w:val="es-ES"/>
        </w:rPr>
        <w:t>011، طلب الفريق العامل أن توجه له</w:t>
      </w:r>
      <w:r w:rsidR="00AE2527" w:rsidRPr="009225DA">
        <w:rPr>
          <w:rtl/>
          <w:lang w:val="es-ES"/>
        </w:rPr>
        <w:t xml:space="preserve"> </w:t>
      </w:r>
      <w:r w:rsidRPr="009225DA">
        <w:rPr>
          <w:rtl/>
          <w:lang w:val="es-ES"/>
        </w:rPr>
        <w:t>دعوة</w:t>
      </w:r>
      <w:r w:rsidR="00AE2527" w:rsidRPr="009225DA">
        <w:rPr>
          <w:rtl/>
          <w:lang w:val="es-ES"/>
        </w:rPr>
        <w:t xml:space="preserve"> </w:t>
      </w:r>
      <w:r w:rsidRPr="009225DA">
        <w:rPr>
          <w:rtl/>
          <w:lang w:val="es-ES"/>
        </w:rPr>
        <w:t>لزيارة البلد.</w:t>
      </w:r>
      <w:r w:rsidR="00AE2527">
        <w:rPr>
          <w:rtl/>
          <w:lang w:val="es-ES"/>
        </w:rPr>
        <w:t xml:space="preserve"> ولم </w:t>
      </w:r>
      <w:r w:rsidRPr="009225DA">
        <w:rPr>
          <w:rtl/>
          <w:lang w:val="es-ES"/>
        </w:rPr>
        <w:t xml:space="preserve">يتلق الفريق العامل رداً إيجابياً بعد من الحكومة، على الرغم من الرسائل التذكيرية التي وجهها. ويأمل الفريق العامل في أن يتلقى رداً إيجابياً في القريب العاجل. </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9225DA">
        <w:rPr>
          <w:rtl/>
        </w:rPr>
        <w:tab/>
      </w:r>
      <w:r w:rsidRPr="009225DA">
        <w:rPr>
          <w:rtl/>
        </w:rPr>
        <w:tab/>
        <w:t xml:space="preserve">تيمور </w:t>
      </w:r>
      <w:r w:rsidR="003B055A">
        <w:rPr>
          <w:rFonts w:hint="cs"/>
          <w:rtl/>
        </w:rPr>
        <w:t xml:space="preserve">- </w:t>
      </w:r>
      <w:r w:rsidRPr="009225DA">
        <w:rPr>
          <w:rtl/>
        </w:rPr>
        <w:t>ليشتي</w:t>
      </w:r>
    </w:p>
    <w:p w:rsidR="00B0223B" w:rsidRPr="009225DA" w:rsidRDefault="00B0223B" w:rsidP="00970190">
      <w:pPr>
        <w:pStyle w:val="SingleTxt"/>
        <w:rPr>
          <w:rtl/>
          <w:lang w:val="es-ES"/>
        </w:rPr>
      </w:pPr>
      <w:r w:rsidRPr="009225DA">
        <w:rPr>
          <w:rtl/>
          <w:lang w:val="es-ES"/>
        </w:rPr>
        <w:t>90-</w:t>
      </w:r>
      <w:r w:rsidRPr="009225DA">
        <w:rPr>
          <w:rtl/>
          <w:lang w:val="es-ES"/>
        </w:rPr>
        <w:tab/>
        <w:t xml:space="preserve">يمكن الاطلاع على تقرير متابعة تنفيذ التوصيات الصادرة عن الفريق العامل عقب زيارته لتيمور </w:t>
      </w:r>
      <w:r w:rsidR="003B055A">
        <w:rPr>
          <w:rFonts w:hint="cs"/>
          <w:rtl/>
          <w:lang w:val="es-ES"/>
        </w:rPr>
        <w:t xml:space="preserve">- </w:t>
      </w:r>
      <w:r w:rsidRPr="009225DA">
        <w:rPr>
          <w:rtl/>
          <w:lang w:val="es-ES"/>
        </w:rPr>
        <w:t>ليشتي في</w:t>
      </w:r>
      <w:r w:rsidR="00AE2527">
        <w:rPr>
          <w:rtl/>
          <w:lang w:val="es-ES"/>
        </w:rPr>
        <w:t xml:space="preserve"> عام </w:t>
      </w:r>
      <w:r w:rsidRPr="009225DA">
        <w:rPr>
          <w:rtl/>
          <w:lang w:val="es-ES"/>
        </w:rPr>
        <w:t>2011 (</w:t>
      </w:r>
      <w:r w:rsidRPr="009225DA">
        <w:rPr>
          <w:lang w:val="es-ES"/>
        </w:rPr>
        <w:t>A/HRC/19/58/Add.1</w:t>
      </w:r>
      <w:r w:rsidRPr="009225DA">
        <w:rPr>
          <w:rtl/>
          <w:lang w:val="es-ES"/>
        </w:rPr>
        <w:t xml:space="preserve">) في الوثيقة </w:t>
      </w:r>
      <w:r w:rsidRPr="009225DA">
        <w:rPr>
          <w:lang w:val="es-ES"/>
        </w:rPr>
        <w:t>A/HRC/30/38/Add.4</w:t>
      </w:r>
      <w:r w:rsidRPr="009225DA">
        <w:rPr>
          <w:rtl/>
          <w:lang w:val="es-ES"/>
        </w:rPr>
        <w:t xml:space="preserve">. ويُعرب الفريق العامل عن أسفه لأن حكومة تيمور </w:t>
      </w:r>
      <w:r w:rsidR="003B055A">
        <w:rPr>
          <w:rFonts w:hint="cs"/>
          <w:rtl/>
          <w:lang w:val="es-ES"/>
        </w:rPr>
        <w:t xml:space="preserve">- </w:t>
      </w:r>
      <w:r w:rsidRPr="009225DA">
        <w:rPr>
          <w:rtl/>
          <w:lang w:val="es-ES"/>
        </w:rPr>
        <w:t>ليشتي</w:t>
      </w:r>
      <w:r w:rsidR="00AE2527">
        <w:rPr>
          <w:rtl/>
          <w:lang w:val="es-ES"/>
        </w:rPr>
        <w:t xml:space="preserve"> لم </w:t>
      </w:r>
      <w:r w:rsidRPr="009225DA">
        <w:rPr>
          <w:rtl/>
          <w:lang w:val="es-ES"/>
        </w:rPr>
        <w:t>تتعاون مع الفريق العامل في عملية إصدار تقرير المتابعة. ويأمل الفريق العامل في أن تنفذ التوصيات الواردة في الوثيقة على النحو الواجب.</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es-ES"/>
        </w:rPr>
      </w:pPr>
      <w:r w:rsidRPr="009225DA">
        <w:rPr>
          <w:rtl/>
          <w:lang w:val="es-ES"/>
        </w:rPr>
        <w:tab/>
      </w:r>
      <w:r w:rsidRPr="009225DA">
        <w:rPr>
          <w:rtl/>
          <w:lang w:val="es-ES"/>
        </w:rPr>
        <w:tab/>
        <w:t>تركيا</w:t>
      </w:r>
    </w:p>
    <w:p w:rsidR="00B0223B" w:rsidRPr="009225DA" w:rsidRDefault="00B0223B" w:rsidP="00970190">
      <w:pPr>
        <w:pStyle w:val="SingleTxt"/>
        <w:rPr>
          <w:rtl/>
          <w:lang w:val="es-ES"/>
        </w:rPr>
      </w:pPr>
      <w:r w:rsidRPr="009225DA">
        <w:rPr>
          <w:rtl/>
          <w:lang w:val="es-ES"/>
        </w:rPr>
        <w:t>91-</w:t>
      </w:r>
      <w:r w:rsidRPr="009225DA">
        <w:rPr>
          <w:rtl/>
          <w:lang w:val="es-ES"/>
        </w:rPr>
        <w:tab/>
        <w:t>يعرب الفريق العامل عن امتنانه للدعوة التي وجهتها إليه الحكومة لزيارة تركيا في تشرين الثاني/نوفمب</w:t>
      </w:r>
      <w:r w:rsidR="00AE2527" w:rsidRPr="009225DA">
        <w:rPr>
          <w:rtl/>
          <w:lang w:val="es-ES"/>
        </w:rPr>
        <w:t>ر</w:t>
      </w:r>
      <w:r w:rsidR="00AE2527">
        <w:rPr>
          <w:rtl/>
          <w:lang w:val="es-ES"/>
        </w:rPr>
        <w:t> </w:t>
      </w:r>
      <w:r w:rsidR="00AE2527" w:rsidRPr="009225DA">
        <w:rPr>
          <w:rtl/>
          <w:lang w:val="es-ES"/>
        </w:rPr>
        <w:t>2</w:t>
      </w:r>
      <w:r w:rsidRPr="009225DA">
        <w:rPr>
          <w:rtl/>
          <w:lang w:val="es-ES"/>
        </w:rPr>
        <w:t>015، وهو يتطلع إلى إجراء هذه الزيارة.</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es-ES"/>
        </w:rPr>
      </w:pPr>
      <w:r w:rsidRPr="009225DA">
        <w:rPr>
          <w:rtl/>
          <w:lang w:val="es-ES"/>
        </w:rPr>
        <w:tab/>
      </w:r>
      <w:r w:rsidRPr="009225DA">
        <w:rPr>
          <w:rtl/>
          <w:lang w:val="es-ES"/>
        </w:rPr>
        <w:tab/>
        <w:t>الإمارات العربية المتحدة</w:t>
      </w:r>
    </w:p>
    <w:p w:rsidR="00B0223B" w:rsidRPr="009225DA" w:rsidRDefault="00B0223B" w:rsidP="00970190">
      <w:pPr>
        <w:pStyle w:val="SingleTxt"/>
        <w:rPr>
          <w:rtl/>
          <w:lang w:val="es-ES"/>
        </w:rPr>
      </w:pPr>
      <w:r w:rsidRPr="009225DA">
        <w:rPr>
          <w:rtl/>
          <w:lang w:val="es-ES"/>
        </w:rPr>
        <w:t>92-</w:t>
      </w:r>
      <w:r w:rsidRPr="009225DA">
        <w:rPr>
          <w:rtl/>
          <w:lang w:val="es-ES"/>
        </w:rPr>
        <w:tab/>
        <w:t>ف</w:t>
      </w:r>
      <w:r w:rsidR="00AE2527" w:rsidRPr="009225DA">
        <w:rPr>
          <w:rtl/>
          <w:lang w:val="es-ES"/>
        </w:rPr>
        <w:t>ي</w:t>
      </w:r>
      <w:r w:rsidR="00AE2527">
        <w:rPr>
          <w:rtl/>
          <w:lang w:val="es-ES"/>
        </w:rPr>
        <w:t> </w:t>
      </w:r>
      <w:r w:rsidR="00AE2527" w:rsidRPr="009225DA">
        <w:rPr>
          <w:rtl/>
          <w:lang w:val="es-ES"/>
        </w:rPr>
        <w:t>1</w:t>
      </w:r>
      <w:r w:rsidRPr="009225DA">
        <w:rPr>
          <w:rtl/>
          <w:lang w:val="es-ES"/>
        </w:rPr>
        <w:t>3 أيلول/سبتمب</w:t>
      </w:r>
      <w:r w:rsidR="00AE2527" w:rsidRPr="009225DA">
        <w:rPr>
          <w:rtl/>
          <w:lang w:val="es-ES"/>
        </w:rPr>
        <w:t>ر</w:t>
      </w:r>
      <w:r w:rsidR="00AE2527">
        <w:rPr>
          <w:rtl/>
          <w:lang w:val="es-ES"/>
        </w:rPr>
        <w:t> </w:t>
      </w:r>
      <w:r w:rsidR="00AE2527" w:rsidRPr="009225DA">
        <w:rPr>
          <w:rtl/>
          <w:lang w:val="es-ES"/>
        </w:rPr>
        <w:t>2</w:t>
      </w:r>
      <w:r w:rsidRPr="009225DA">
        <w:rPr>
          <w:rtl/>
          <w:lang w:val="es-ES"/>
        </w:rPr>
        <w:t>013، طلب الفريق العامل أن توجه له دعوة</w:t>
      </w:r>
      <w:r w:rsidR="00AE2527" w:rsidRPr="009225DA">
        <w:rPr>
          <w:rtl/>
          <w:lang w:val="es-ES"/>
        </w:rPr>
        <w:t xml:space="preserve"> </w:t>
      </w:r>
      <w:r w:rsidRPr="009225DA">
        <w:rPr>
          <w:rtl/>
          <w:lang w:val="es-ES"/>
        </w:rPr>
        <w:t>لزيارة البلد.</w:t>
      </w:r>
      <w:r w:rsidR="00AE2527">
        <w:rPr>
          <w:rtl/>
          <w:lang w:val="es-ES"/>
        </w:rPr>
        <w:t xml:space="preserve"> ولم </w:t>
      </w:r>
      <w:r w:rsidRPr="009225DA">
        <w:rPr>
          <w:rtl/>
          <w:lang w:val="es-ES"/>
        </w:rPr>
        <w:t>يتلق الفريق العامل رداً بعد من الحكومة، على الرغم من الرسالة التذكيرية التي وجهها ف</w:t>
      </w:r>
      <w:r w:rsidR="00AE2527" w:rsidRPr="009225DA">
        <w:rPr>
          <w:rtl/>
          <w:lang w:val="es-ES"/>
        </w:rPr>
        <w:t>ي</w:t>
      </w:r>
      <w:r w:rsidR="00AE2527">
        <w:rPr>
          <w:rtl/>
          <w:lang w:val="es-ES"/>
        </w:rPr>
        <w:t> </w:t>
      </w:r>
      <w:r w:rsidR="00AE2527" w:rsidRPr="009225DA">
        <w:rPr>
          <w:rtl/>
          <w:lang w:val="es-ES"/>
        </w:rPr>
        <w:t>2</w:t>
      </w:r>
      <w:r w:rsidRPr="009225DA">
        <w:rPr>
          <w:rtl/>
          <w:lang w:val="es-ES"/>
        </w:rPr>
        <w:t>7 تشرين الأول/أكتوب</w:t>
      </w:r>
      <w:r w:rsidR="00AE2527" w:rsidRPr="009225DA">
        <w:rPr>
          <w:rtl/>
          <w:lang w:val="es-ES"/>
        </w:rPr>
        <w:t>ر</w:t>
      </w:r>
      <w:r w:rsidR="00AE2527">
        <w:rPr>
          <w:rtl/>
          <w:lang w:val="es-ES"/>
        </w:rPr>
        <w:t> </w:t>
      </w:r>
      <w:r w:rsidR="00AE2527" w:rsidRPr="009225DA">
        <w:rPr>
          <w:rtl/>
          <w:lang w:val="es-ES"/>
        </w:rPr>
        <w:t>2</w:t>
      </w:r>
      <w:r w:rsidRPr="009225DA">
        <w:rPr>
          <w:rtl/>
          <w:lang w:val="es-ES"/>
        </w:rPr>
        <w:t xml:space="preserve">014. ويأمل الفريق العامل في أن يتلقى رداً إيجابياً في القريب العاجل. </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es-ES"/>
        </w:rPr>
      </w:pPr>
      <w:r w:rsidRPr="009225DA">
        <w:rPr>
          <w:rtl/>
        </w:rPr>
        <w:tab/>
      </w:r>
      <w:r w:rsidRPr="009225DA">
        <w:rPr>
          <w:rtl/>
        </w:rPr>
        <w:tab/>
      </w:r>
      <w:r w:rsidRPr="009225DA">
        <w:rPr>
          <w:rtl/>
          <w:lang w:val="es-ES"/>
        </w:rPr>
        <w:t>أوكرانيا</w:t>
      </w:r>
    </w:p>
    <w:p w:rsidR="00B0223B" w:rsidRPr="009225DA" w:rsidRDefault="00B0223B" w:rsidP="00970190">
      <w:pPr>
        <w:pStyle w:val="SingleTxt"/>
        <w:rPr>
          <w:rtl/>
          <w:lang w:val="es-ES"/>
        </w:rPr>
      </w:pPr>
      <w:r w:rsidRPr="009225DA">
        <w:rPr>
          <w:rtl/>
          <w:lang w:val="es-ES"/>
        </w:rPr>
        <w:t>93-</w:t>
      </w:r>
      <w:r w:rsidRPr="009225DA">
        <w:rPr>
          <w:rtl/>
          <w:lang w:val="es-ES"/>
        </w:rPr>
        <w:tab/>
        <w:t>لا يزال الفريق العامل يشعر ببالغ القلق إزاء الحالة في أوكرانيا، التي قد تيسر حدوث حالات اختفاء قسري. ويؤكد الفريق العامل مجدداً فحوى الماد</w:t>
      </w:r>
      <w:r w:rsidR="00AE2527" w:rsidRPr="009225DA">
        <w:rPr>
          <w:rtl/>
          <w:lang w:val="es-ES"/>
        </w:rPr>
        <w:t>ة</w:t>
      </w:r>
      <w:r w:rsidR="00AE2527">
        <w:rPr>
          <w:rtl/>
          <w:lang w:val="es-ES"/>
        </w:rPr>
        <w:t> </w:t>
      </w:r>
      <w:r w:rsidR="00AE2527" w:rsidRPr="009225DA">
        <w:rPr>
          <w:rtl/>
          <w:lang w:val="es-ES"/>
        </w:rPr>
        <w:t>7</w:t>
      </w:r>
      <w:r w:rsidRPr="009225DA">
        <w:rPr>
          <w:rtl/>
          <w:lang w:val="es-ES"/>
        </w:rPr>
        <w:t xml:space="preserve"> من الإعلان التي تنص على أنه</w:t>
      </w:r>
      <w:r w:rsidR="00AE2527">
        <w:rPr>
          <w:rtl/>
          <w:lang w:val="es-ES"/>
        </w:rPr>
        <w:t xml:space="preserve"> لا </w:t>
      </w:r>
      <w:r w:rsidRPr="009225DA">
        <w:rPr>
          <w:rtl/>
          <w:lang w:val="es-ES"/>
        </w:rPr>
        <w:t>يجوز اتخاذ أي ظروف، مهما كانت، ذريعة لتبرير أعمال الاختفاء القسري.</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es-ES"/>
        </w:rPr>
      </w:pPr>
      <w:r w:rsidRPr="009225DA">
        <w:rPr>
          <w:rtl/>
        </w:rPr>
        <w:tab/>
      </w:r>
      <w:r w:rsidRPr="009225DA">
        <w:rPr>
          <w:rtl/>
        </w:rPr>
        <w:tab/>
      </w:r>
      <w:r w:rsidRPr="009225DA">
        <w:rPr>
          <w:rtl/>
          <w:lang w:val="es-ES"/>
        </w:rPr>
        <w:t>أوروغواي</w:t>
      </w:r>
    </w:p>
    <w:p w:rsidR="00B0223B" w:rsidRPr="009225DA" w:rsidRDefault="00B0223B" w:rsidP="00970190">
      <w:pPr>
        <w:pStyle w:val="SingleTxt"/>
        <w:rPr>
          <w:rtl/>
          <w:lang w:val="es-ES"/>
        </w:rPr>
      </w:pPr>
      <w:r w:rsidRPr="009225DA">
        <w:rPr>
          <w:rtl/>
          <w:lang w:val="es-ES"/>
        </w:rPr>
        <w:t>94-</w:t>
      </w:r>
      <w:r w:rsidRPr="009225DA">
        <w:rPr>
          <w:rtl/>
          <w:lang w:val="es-ES"/>
        </w:rPr>
        <w:tab/>
        <w:t>يُشجع الفريق العامل حكومة أوروغواي على تعميق وتعزيز الجهود التي تبذلها لضمان الحق في معرفة الحقيقة</w:t>
      </w:r>
      <w:r w:rsidR="00AE2527" w:rsidRPr="009225DA">
        <w:rPr>
          <w:rtl/>
          <w:lang w:val="es-ES"/>
        </w:rPr>
        <w:t xml:space="preserve"> </w:t>
      </w:r>
      <w:r w:rsidRPr="009225DA">
        <w:rPr>
          <w:rtl/>
          <w:lang w:val="es-ES"/>
        </w:rPr>
        <w:t>والحصول على العدالة في حالات الاختفاء القسري، وفقاً للمعايير الدولية.</w:t>
      </w:r>
    </w:p>
    <w:p w:rsidR="00B0223B" w:rsidRPr="009225DA" w:rsidRDefault="00B0223B" w:rsidP="00970190">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es-ES"/>
        </w:rPr>
      </w:pPr>
      <w:r w:rsidRPr="009225DA">
        <w:rPr>
          <w:rtl/>
        </w:rPr>
        <w:tab/>
      </w:r>
      <w:r w:rsidRPr="009225DA">
        <w:rPr>
          <w:rtl/>
        </w:rPr>
        <w:tab/>
      </w:r>
      <w:r w:rsidRPr="009225DA">
        <w:rPr>
          <w:rtl/>
          <w:lang w:val="es-ES"/>
        </w:rPr>
        <w:t>اليمن</w:t>
      </w:r>
    </w:p>
    <w:p w:rsidR="00B0223B" w:rsidRDefault="00B0223B" w:rsidP="00970190">
      <w:pPr>
        <w:pStyle w:val="SingleTxt"/>
        <w:rPr>
          <w:rtl/>
          <w:lang w:val="es-ES"/>
        </w:rPr>
      </w:pPr>
      <w:r w:rsidRPr="009225DA">
        <w:rPr>
          <w:rtl/>
          <w:lang w:val="es-ES"/>
        </w:rPr>
        <w:t>95-</w:t>
      </w:r>
      <w:r w:rsidRPr="009225DA">
        <w:rPr>
          <w:rtl/>
          <w:lang w:val="es-ES"/>
        </w:rPr>
        <w:tab/>
        <w:t xml:space="preserve">يشعر </w:t>
      </w:r>
      <w:r w:rsidRPr="009225DA">
        <w:rPr>
          <w:rtl/>
          <w:lang w:val="es-ES_tradnl"/>
        </w:rPr>
        <w:t xml:space="preserve">الفريق العامل بالقلق إزاء الوضع المتدهور في اليمن، الذي قد </w:t>
      </w:r>
      <w:r w:rsidRPr="009225DA">
        <w:rPr>
          <w:rtl/>
          <w:lang w:val="es-ES"/>
        </w:rPr>
        <w:t>ييسر حدوث حالات اختفاء قسري</w:t>
      </w:r>
      <w:r w:rsidRPr="009225DA">
        <w:rPr>
          <w:rtl/>
          <w:lang w:val="es-ES_tradnl"/>
        </w:rPr>
        <w:t xml:space="preserve">. </w:t>
      </w:r>
      <w:r w:rsidRPr="009225DA">
        <w:rPr>
          <w:rtl/>
          <w:lang w:val="es-ES"/>
        </w:rPr>
        <w:t>ويؤكد الفريق العامل مجدداً فحوى الماد</w:t>
      </w:r>
      <w:r w:rsidR="00AE2527" w:rsidRPr="009225DA">
        <w:rPr>
          <w:rtl/>
          <w:lang w:val="es-ES"/>
        </w:rPr>
        <w:t>ة</w:t>
      </w:r>
      <w:r w:rsidR="00AE2527">
        <w:rPr>
          <w:rtl/>
          <w:lang w:val="es-ES"/>
        </w:rPr>
        <w:t> </w:t>
      </w:r>
      <w:r w:rsidR="00AE2527" w:rsidRPr="009225DA">
        <w:rPr>
          <w:rtl/>
          <w:lang w:val="es-ES"/>
        </w:rPr>
        <w:t>7</w:t>
      </w:r>
      <w:r w:rsidRPr="009225DA">
        <w:rPr>
          <w:rtl/>
          <w:lang w:val="es-ES"/>
        </w:rPr>
        <w:t xml:space="preserve"> من الإعلان التي تنص على أنه</w:t>
      </w:r>
      <w:r w:rsidR="00AE2527">
        <w:rPr>
          <w:rtl/>
          <w:lang w:val="es-ES"/>
        </w:rPr>
        <w:t xml:space="preserve"> لا </w:t>
      </w:r>
      <w:r w:rsidRPr="009225DA">
        <w:rPr>
          <w:rtl/>
          <w:lang w:val="es-ES"/>
        </w:rPr>
        <w:t>يجوز اتخاذ أي ظروف، مهما كانت، ذريعة لتبرير أعمال الاختفاء القسري.</w:t>
      </w:r>
    </w:p>
    <w:p w:rsidR="00970190" w:rsidRPr="00970190" w:rsidRDefault="00970190" w:rsidP="00970190">
      <w:pPr>
        <w:pStyle w:val="SingleTxt"/>
        <w:spacing w:after="0" w:line="120" w:lineRule="exact"/>
        <w:rPr>
          <w:sz w:val="10"/>
          <w:rtl/>
          <w:lang w:val="es-ES"/>
        </w:rPr>
      </w:pPr>
    </w:p>
    <w:p w:rsidR="00970190" w:rsidRPr="00970190" w:rsidRDefault="00970190" w:rsidP="00970190">
      <w:pPr>
        <w:pStyle w:val="SingleTxt"/>
        <w:spacing w:after="0" w:line="120" w:lineRule="exact"/>
        <w:rPr>
          <w:sz w:val="10"/>
          <w:rtl/>
          <w:lang w:val="es-ES_tradnl"/>
        </w:rPr>
      </w:pPr>
    </w:p>
    <w:p w:rsidR="00B0223B" w:rsidRPr="009225DA" w:rsidRDefault="00B0223B" w:rsidP="00970190">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9225DA">
        <w:rPr>
          <w:rtl/>
          <w:lang w:val="fr-CH"/>
        </w:rPr>
        <w:tab/>
      </w:r>
      <w:bookmarkStart w:id="37" w:name="_Toc397006911"/>
      <w:bookmarkStart w:id="38" w:name="_Toc429044389"/>
      <w:r w:rsidRPr="009225DA">
        <w:rPr>
          <w:rtl/>
          <w:lang w:val="fr-CH"/>
        </w:rPr>
        <w:t>خامساً-</w:t>
      </w:r>
      <w:r w:rsidRPr="009225DA">
        <w:rPr>
          <w:rtl/>
          <w:lang w:val="fr-CH"/>
        </w:rPr>
        <w:tab/>
        <w:t>الاستنتاجات والتوصيات</w:t>
      </w:r>
      <w:bookmarkEnd w:id="37"/>
      <w:bookmarkEnd w:id="38"/>
    </w:p>
    <w:p w:rsidR="00B0223B" w:rsidRPr="00970190" w:rsidRDefault="00B0223B" w:rsidP="00970190">
      <w:pPr>
        <w:pStyle w:val="SingleTxt"/>
        <w:rPr>
          <w:b/>
          <w:bCs/>
          <w:rtl/>
          <w:lang w:val="fr-CH"/>
        </w:rPr>
      </w:pPr>
      <w:r w:rsidRPr="009225DA">
        <w:rPr>
          <w:rtl/>
          <w:lang w:val="fr-CH"/>
        </w:rPr>
        <w:t>96-</w:t>
      </w:r>
      <w:r w:rsidRPr="009225DA">
        <w:rPr>
          <w:rtl/>
          <w:lang w:val="fr-CH"/>
        </w:rPr>
        <w:tab/>
      </w:r>
      <w:r w:rsidRPr="00970190">
        <w:rPr>
          <w:b/>
          <w:bCs/>
          <w:rtl/>
          <w:lang w:val="fr-CH"/>
        </w:rPr>
        <w:t>أنهى الفريق العامل دراسته على الاختفاء القسري</w:t>
      </w:r>
      <w:r w:rsidR="00AE2527">
        <w:rPr>
          <w:b/>
          <w:bCs/>
          <w:rtl/>
          <w:lang w:val="fr-CH"/>
        </w:rPr>
        <w:t xml:space="preserve"> أو </w:t>
      </w:r>
      <w:r w:rsidRPr="00970190">
        <w:rPr>
          <w:b/>
          <w:bCs/>
          <w:rtl/>
          <w:lang w:val="fr-CH"/>
        </w:rPr>
        <w:t>غير الطوعي والحقوق الاقتصادية والاجتماعية والثقافية، المعروضة كإضافة لهذا التقرير (انظر الفقرات م</w:t>
      </w:r>
      <w:r w:rsidR="00AE2527" w:rsidRPr="00970190">
        <w:rPr>
          <w:b/>
          <w:bCs/>
          <w:rtl/>
          <w:lang w:val="fr-CH"/>
        </w:rPr>
        <w:t>ن</w:t>
      </w:r>
      <w:r w:rsidR="00AE2527">
        <w:rPr>
          <w:b/>
          <w:bCs/>
          <w:rtl/>
          <w:lang w:val="fr-CH"/>
        </w:rPr>
        <w:t> </w:t>
      </w:r>
      <w:r w:rsidR="00AE2527" w:rsidRPr="00970190">
        <w:rPr>
          <w:b/>
          <w:bCs/>
          <w:rtl/>
          <w:lang w:val="fr-CH"/>
        </w:rPr>
        <w:t>5</w:t>
      </w:r>
      <w:r w:rsidRPr="00970190">
        <w:rPr>
          <w:b/>
          <w:bCs/>
          <w:rtl/>
          <w:lang w:val="fr-CH"/>
        </w:rPr>
        <w:t>2 إل</w:t>
      </w:r>
      <w:r w:rsidR="00AE2527" w:rsidRPr="00970190">
        <w:rPr>
          <w:b/>
          <w:bCs/>
          <w:rtl/>
          <w:lang w:val="fr-CH"/>
        </w:rPr>
        <w:t>ى</w:t>
      </w:r>
      <w:r w:rsidR="00AE2527">
        <w:rPr>
          <w:b/>
          <w:bCs/>
          <w:rtl/>
          <w:lang w:val="fr-CH"/>
        </w:rPr>
        <w:t> </w:t>
      </w:r>
      <w:r w:rsidR="00AE2527" w:rsidRPr="00970190">
        <w:rPr>
          <w:b/>
          <w:bCs/>
          <w:rtl/>
          <w:lang w:val="fr-CH"/>
        </w:rPr>
        <w:t>5</w:t>
      </w:r>
      <w:r w:rsidRPr="00970190">
        <w:rPr>
          <w:b/>
          <w:bCs/>
          <w:rtl/>
          <w:lang w:val="fr-CH"/>
        </w:rPr>
        <w:t>5 أعلاه). وسيواصل الفريق العامل إجراء الدراسات على المسائل المواضيعية المتصلة بولايته، وقد قرر إجراء الدراسة</w:t>
      </w:r>
      <w:r w:rsidR="00AE2527" w:rsidRPr="00970190">
        <w:rPr>
          <w:b/>
          <w:bCs/>
          <w:rtl/>
          <w:lang w:val="fr-CH"/>
        </w:rPr>
        <w:t xml:space="preserve"> </w:t>
      </w:r>
      <w:r w:rsidRPr="00970190">
        <w:rPr>
          <w:b/>
          <w:bCs/>
          <w:rtl/>
          <w:lang w:val="fr-CH"/>
        </w:rPr>
        <w:t>المقبلة على مسألة الاختفاء القسري في سياق الهجرة.</w:t>
      </w:r>
    </w:p>
    <w:p w:rsidR="00B0223B" w:rsidRPr="00970190" w:rsidRDefault="00B0223B" w:rsidP="00970190">
      <w:pPr>
        <w:pStyle w:val="SingleTxt"/>
        <w:rPr>
          <w:b/>
          <w:bCs/>
          <w:rtl/>
          <w:lang w:val="fr-CH"/>
        </w:rPr>
      </w:pPr>
      <w:r w:rsidRPr="009225DA">
        <w:rPr>
          <w:rtl/>
          <w:lang w:val="fr-CH"/>
        </w:rPr>
        <w:t>97-</w:t>
      </w:r>
      <w:r w:rsidRPr="009225DA">
        <w:rPr>
          <w:rtl/>
          <w:lang w:val="fr-CH"/>
        </w:rPr>
        <w:tab/>
      </w:r>
      <w:r w:rsidRPr="00970190">
        <w:rPr>
          <w:b/>
          <w:bCs/>
          <w:rtl/>
          <w:lang w:val="fr-CH"/>
        </w:rPr>
        <w:t>وللأسف،</w:t>
      </w:r>
      <w:r w:rsidR="00AE2527">
        <w:rPr>
          <w:b/>
          <w:bCs/>
          <w:rtl/>
          <w:lang w:val="fr-CH"/>
        </w:rPr>
        <w:t xml:space="preserve"> لا </w:t>
      </w:r>
      <w:r w:rsidRPr="00970190">
        <w:rPr>
          <w:b/>
          <w:bCs/>
          <w:rtl/>
          <w:lang w:val="fr-CH"/>
        </w:rPr>
        <w:t>يعد الاختفاء القسري جريمة</w:t>
      </w:r>
      <w:r w:rsidR="00AE2527" w:rsidRPr="00970190">
        <w:rPr>
          <w:b/>
          <w:bCs/>
          <w:rtl/>
          <w:lang w:val="fr-CH"/>
        </w:rPr>
        <w:t xml:space="preserve"> </w:t>
      </w:r>
      <w:r w:rsidRPr="00970190">
        <w:rPr>
          <w:b/>
          <w:bCs/>
          <w:rtl/>
          <w:lang w:val="fr-CH"/>
        </w:rPr>
        <w:t>عفا عليها الزمن،</w:t>
      </w:r>
      <w:r w:rsidR="00AE2527">
        <w:rPr>
          <w:b/>
          <w:bCs/>
          <w:rtl/>
          <w:lang w:val="fr-CH"/>
        </w:rPr>
        <w:t xml:space="preserve"> ولا </w:t>
      </w:r>
      <w:r w:rsidRPr="00970190">
        <w:rPr>
          <w:b/>
          <w:bCs/>
          <w:rtl/>
          <w:lang w:val="fr-CH"/>
        </w:rPr>
        <w:t>يزال</w:t>
      </w:r>
      <w:r w:rsidR="00AE2527" w:rsidRPr="00970190">
        <w:rPr>
          <w:b/>
          <w:bCs/>
          <w:rtl/>
          <w:lang w:val="fr-CH"/>
        </w:rPr>
        <w:t xml:space="preserve"> </w:t>
      </w:r>
      <w:r w:rsidRPr="00970190">
        <w:rPr>
          <w:b/>
          <w:bCs/>
          <w:rtl/>
          <w:lang w:val="fr-CH"/>
        </w:rPr>
        <w:t>يستخدم في جميع أنحاء العالم بسبب الاعتقاد الخاطئ والضار بأنه</w:t>
      </w:r>
      <w:r w:rsidR="00AE2527" w:rsidRPr="00970190">
        <w:rPr>
          <w:b/>
          <w:bCs/>
          <w:rtl/>
          <w:lang w:val="fr-CH"/>
        </w:rPr>
        <w:t xml:space="preserve"> </w:t>
      </w:r>
      <w:r w:rsidRPr="00970190">
        <w:rPr>
          <w:b/>
          <w:bCs/>
          <w:rtl/>
          <w:lang w:val="fr-CH"/>
        </w:rPr>
        <w:t>أداة مفيدة للحفاظ على الأمن القومي ومكافحة الإرهاب</w:t>
      </w:r>
      <w:r w:rsidR="00AE2527">
        <w:rPr>
          <w:b/>
          <w:bCs/>
          <w:rtl/>
          <w:lang w:val="fr-CH"/>
        </w:rPr>
        <w:t xml:space="preserve"> أو </w:t>
      </w:r>
      <w:r w:rsidRPr="00970190">
        <w:rPr>
          <w:b/>
          <w:bCs/>
          <w:rtl/>
          <w:lang w:val="fr-CH"/>
        </w:rPr>
        <w:t>الجريمة المنظمة.</w:t>
      </w:r>
    </w:p>
    <w:p w:rsidR="00B0223B" w:rsidRPr="00970190" w:rsidRDefault="00B0223B" w:rsidP="00970190">
      <w:pPr>
        <w:pStyle w:val="SingleTxt"/>
        <w:rPr>
          <w:b/>
          <w:bCs/>
          <w:rtl/>
          <w:lang w:val="fr-CH"/>
        </w:rPr>
      </w:pPr>
      <w:r w:rsidRPr="009225DA">
        <w:rPr>
          <w:rtl/>
          <w:lang w:val="fr-CH"/>
        </w:rPr>
        <w:t>98-</w:t>
      </w:r>
      <w:r w:rsidRPr="009225DA">
        <w:rPr>
          <w:rtl/>
          <w:lang w:val="fr-CH"/>
        </w:rPr>
        <w:tab/>
      </w:r>
      <w:r w:rsidRPr="00970190">
        <w:rPr>
          <w:b/>
          <w:bCs/>
          <w:rtl/>
          <w:lang w:val="fr-CH"/>
        </w:rPr>
        <w:t>وخلال الفترة المشمولة بالتقرير، أحال الفريق العام</w:t>
      </w:r>
      <w:r w:rsidR="00AE2527" w:rsidRPr="00970190">
        <w:rPr>
          <w:b/>
          <w:bCs/>
          <w:rtl/>
          <w:lang w:val="fr-CH"/>
        </w:rPr>
        <w:t>ل</w:t>
      </w:r>
      <w:r w:rsidR="00AE2527">
        <w:rPr>
          <w:b/>
          <w:bCs/>
          <w:rtl/>
          <w:lang w:val="fr-CH"/>
        </w:rPr>
        <w:t> </w:t>
      </w:r>
      <w:r w:rsidR="00AE2527" w:rsidRPr="00970190">
        <w:rPr>
          <w:b/>
          <w:bCs/>
          <w:rtl/>
          <w:lang w:val="fr-CH"/>
        </w:rPr>
        <w:t>3</w:t>
      </w:r>
      <w:r w:rsidRPr="00970190">
        <w:rPr>
          <w:b/>
          <w:bCs/>
          <w:rtl/>
          <w:lang w:val="fr-CH"/>
        </w:rPr>
        <w:t>84 حالة من حالات الاختفاء القسري التي أُبلغ عنها حديثاً إل</w:t>
      </w:r>
      <w:r w:rsidR="00AE2527" w:rsidRPr="00970190">
        <w:rPr>
          <w:b/>
          <w:bCs/>
          <w:rtl/>
          <w:lang w:val="fr-CH"/>
        </w:rPr>
        <w:t>ى</w:t>
      </w:r>
      <w:r w:rsidR="00AE2527">
        <w:rPr>
          <w:b/>
          <w:bCs/>
          <w:rtl/>
          <w:lang w:val="fr-CH"/>
        </w:rPr>
        <w:t> </w:t>
      </w:r>
      <w:r w:rsidR="00AE2527" w:rsidRPr="00970190">
        <w:rPr>
          <w:b/>
          <w:bCs/>
          <w:rtl/>
          <w:lang w:val="fr-CH"/>
        </w:rPr>
        <w:t>3</w:t>
      </w:r>
      <w:r w:rsidRPr="00970190">
        <w:rPr>
          <w:b/>
          <w:bCs/>
          <w:rtl/>
          <w:lang w:val="fr-CH"/>
        </w:rPr>
        <w:t>3 دولة. واستخدم الإجراء العاجل ف</w:t>
      </w:r>
      <w:r w:rsidR="00AE2527" w:rsidRPr="00970190">
        <w:rPr>
          <w:b/>
          <w:bCs/>
          <w:rtl/>
          <w:lang w:val="fr-CH"/>
        </w:rPr>
        <w:t>ي</w:t>
      </w:r>
      <w:r w:rsidR="00AE2527">
        <w:rPr>
          <w:b/>
          <w:bCs/>
          <w:rtl/>
          <w:lang w:val="fr-CH"/>
        </w:rPr>
        <w:t> </w:t>
      </w:r>
      <w:r w:rsidR="00AE2527" w:rsidRPr="00970190">
        <w:rPr>
          <w:b/>
          <w:bCs/>
          <w:rtl/>
          <w:lang w:val="fr-CH"/>
        </w:rPr>
        <w:t>1</w:t>
      </w:r>
      <w:r w:rsidRPr="00970190">
        <w:rPr>
          <w:b/>
          <w:bCs/>
          <w:rtl/>
          <w:lang w:val="fr-CH"/>
        </w:rPr>
        <w:t>51 حالة من هذه الحالات التي ادُّعي أنها حدثت خلال الأشهر الثلاثة التي سبقت تلقي</w:t>
      </w:r>
      <w:r w:rsidR="00AE2527" w:rsidRPr="00970190">
        <w:rPr>
          <w:b/>
          <w:bCs/>
          <w:rtl/>
          <w:lang w:val="fr-CH"/>
        </w:rPr>
        <w:t xml:space="preserve"> </w:t>
      </w:r>
      <w:r w:rsidRPr="00970190">
        <w:rPr>
          <w:b/>
          <w:bCs/>
          <w:rtl/>
          <w:lang w:val="fr-CH"/>
        </w:rPr>
        <w:t>الفريق العامل التقرير.</w:t>
      </w:r>
    </w:p>
    <w:p w:rsidR="00B0223B" w:rsidRPr="00970190" w:rsidRDefault="00B0223B" w:rsidP="00AE2527">
      <w:pPr>
        <w:pStyle w:val="SingleTxt"/>
        <w:rPr>
          <w:b/>
          <w:bCs/>
          <w:rtl/>
          <w:lang w:val="fr-CH"/>
        </w:rPr>
      </w:pPr>
      <w:r w:rsidRPr="009225DA">
        <w:rPr>
          <w:rtl/>
          <w:lang w:val="fr-CH"/>
        </w:rPr>
        <w:t>99-</w:t>
      </w:r>
      <w:r w:rsidRPr="009225DA">
        <w:rPr>
          <w:rtl/>
          <w:lang w:val="fr-CH"/>
        </w:rPr>
        <w:tab/>
      </w:r>
      <w:r w:rsidRPr="00970190">
        <w:rPr>
          <w:b/>
          <w:bCs/>
          <w:rtl/>
          <w:lang w:val="fr-CH"/>
        </w:rPr>
        <w:t>وشهد</w:t>
      </w:r>
      <w:r w:rsidR="00AE2527">
        <w:rPr>
          <w:b/>
          <w:bCs/>
          <w:rtl/>
          <w:lang w:val="fr-CH"/>
        </w:rPr>
        <w:t xml:space="preserve"> عام </w:t>
      </w:r>
      <w:r w:rsidRPr="00970190">
        <w:rPr>
          <w:b/>
          <w:bCs/>
          <w:rtl/>
          <w:lang w:val="fr-CH"/>
        </w:rPr>
        <w:t>2015</w:t>
      </w:r>
      <w:r w:rsidR="00AE2527" w:rsidRPr="00970190">
        <w:rPr>
          <w:b/>
          <w:bCs/>
          <w:rtl/>
          <w:lang w:val="fr-CH"/>
        </w:rPr>
        <w:t xml:space="preserve"> </w:t>
      </w:r>
      <w:r w:rsidRPr="00970190">
        <w:rPr>
          <w:b/>
          <w:bCs/>
          <w:rtl/>
          <w:lang w:val="fr-CH"/>
        </w:rPr>
        <w:t>الاحتفال بالذكرى الخامسة والثلاثين لإنشاء الفريق العامل. ويعرب الفريق العامل على امتنانه لحكومة الأرجنتين على دعوته لعقد دورت</w:t>
      </w:r>
      <w:r w:rsidR="00AE2527" w:rsidRPr="00970190">
        <w:rPr>
          <w:b/>
          <w:bCs/>
          <w:rtl/>
          <w:lang w:val="fr-CH"/>
        </w:rPr>
        <w:t>ه</w:t>
      </w:r>
      <w:r w:rsidR="00AE2527">
        <w:rPr>
          <w:b/>
          <w:bCs/>
          <w:rtl/>
          <w:lang w:val="fr-CH"/>
        </w:rPr>
        <w:t> </w:t>
      </w:r>
      <w:r w:rsidR="00AE2527" w:rsidRPr="00970190">
        <w:rPr>
          <w:b/>
          <w:bCs/>
          <w:rtl/>
          <w:lang w:val="fr-CH"/>
        </w:rPr>
        <w:t>1</w:t>
      </w:r>
      <w:r w:rsidRPr="00970190">
        <w:rPr>
          <w:b/>
          <w:bCs/>
          <w:rtl/>
          <w:lang w:val="fr-CH"/>
        </w:rPr>
        <w:t>05 في الأرجنتين، في الفترة م</w:t>
      </w:r>
      <w:r w:rsidR="00AE2527" w:rsidRPr="00970190">
        <w:rPr>
          <w:b/>
          <w:bCs/>
          <w:rtl/>
          <w:lang w:val="fr-CH"/>
        </w:rPr>
        <w:t>ن</w:t>
      </w:r>
      <w:r w:rsidR="00AE2527">
        <w:rPr>
          <w:b/>
          <w:bCs/>
          <w:rtl/>
          <w:lang w:val="fr-CH"/>
        </w:rPr>
        <w:t> </w:t>
      </w:r>
      <w:r w:rsidR="00AE2527" w:rsidRPr="00970190">
        <w:rPr>
          <w:b/>
          <w:bCs/>
          <w:rtl/>
          <w:lang w:val="fr-CH"/>
        </w:rPr>
        <w:t>2</w:t>
      </w:r>
      <w:r w:rsidRPr="00970190">
        <w:rPr>
          <w:b/>
          <w:bCs/>
          <w:rtl/>
          <w:lang w:val="fr-CH"/>
        </w:rPr>
        <w:t xml:space="preserve"> إل</w:t>
      </w:r>
      <w:r w:rsidR="00AE2527" w:rsidRPr="00970190">
        <w:rPr>
          <w:b/>
          <w:bCs/>
          <w:rtl/>
          <w:lang w:val="fr-CH"/>
        </w:rPr>
        <w:t>ى</w:t>
      </w:r>
      <w:r w:rsidR="00AE2527">
        <w:rPr>
          <w:b/>
          <w:bCs/>
          <w:rtl/>
          <w:lang w:val="fr-CH"/>
        </w:rPr>
        <w:t> </w:t>
      </w:r>
      <w:r w:rsidR="00AE2527" w:rsidRPr="00970190">
        <w:rPr>
          <w:b/>
          <w:bCs/>
          <w:rtl/>
          <w:lang w:val="fr-CH"/>
        </w:rPr>
        <w:t>6</w:t>
      </w:r>
      <w:r w:rsidRPr="00970190">
        <w:rPr>
          <w:b/>
          <w:bCs/>
          <w:rtl/>
          <w:lang w:val="fr-CH"/>
        </w:rPr>
        <w:t xml:space="preserve"> آذار/مار</w:t>
      </w:r>
      <w:r w:rsidR="00AE2527" w:rsidRPr="00970190">
        <w:rPr>
          <w:b/>
          <w:bCs/>
          <w:rtl/>
          <w:lang w:val="fr-CH"/>
        </w:rPr>
        <w:t>س</w:t>
      </w:r>
      <w:r w:rsidR="00AE2527">
        <w:rPr>
          <w:b/>
          <w:bCs/>
          <w:rtl/>
          <w:lang w:val="fr-CH"/>
        </w:rPr>
        <w:t> </w:t>
      </w:r>
      <w:r w:rsidR="00AE2527" w:rsidRPr="00970190">
        <w:rPr>
          <w:b/>
          <w:bCs/>
          <w:rtl/>
          <w:lang w:val="fr-CH"/>
        </w:rPr>
        <w:t>2</w:t>
      </w:r>
      <w:r w:rsidRPr="00970190">
        <w:rPr>
          <w:b/>
          <w:bCs/>
          <w:rtl/>
          <w:lang w:val="fr-CH"/>
        </w:rPr>
        <w:t>015، في مركز احتجاز سري سابق، في إشارة رمزية إلى ذلك</w:t>
      </w:r>
      <w:r w:rsidR="00AE2527" w:rsidRPr="00970190">
        <w:rPr>
          <w:b/>
          <w:bCs/>
          <w:rtl/>
          <w:lang w:val="fr-CH"/>
        </w:rPr>
        <w:t xml:space="preserve"> </w:t>
      </w:r>
      <w:r w:rsidRPr="00970190">
        <w:rPr>
          <w:b/>
          <w:bCs/>
          <w:rtl/>
          <w:lang w:val="fr-CH"/>
        </w:rPr>
        <w:t>التاريخ.</w:t>
      </w:r>
      <w:r w:rsidR="00AE2527" w:rsidRPr="00970190">
        <w:rPr>
          <w:b/>
          <w:bCs/>
          <w:rtl/>
          <w:lang w:val="fr-CH"/>
        </w:rPr>
        <w:t xml:space="preserve"> </w:t>
      </w:r>
      <w:r w:rsidRPr="00970190">
        <w:rPr>
          <w:b/>
          <w:bCs/>
          <w:rtl/>
          <w:lang w:val="fr-CH"/>
        </w:rPr>
        <w:t>وقد أنجز الكثير من العمل خلال السنوات الخمس والثلاثين الماضية من أجل</w:t>
      </w:r>
      <w:r w:rsidR="00AE2527" w:rsidRPr="00970190">
        <w:rPr>
          <w:b/>
          <w:bCs/>
          <w:rtl/>
          <w:lang w:val="fr-CH"/>
        </w:rPr>
        <w:t xml:space="preserve"> </w:t>
      </w:r>
      <w:r w:rsidRPr="00970190">
        <w:rPr>
          <w:b/>
          <w:bCs/>
          <w:rtl/>
          <w:lang w:val="fr-CH"/>
        </w:rPr>
        <w:t>كشف الحقيقة</w:t>
      </w:r>
      <w:r w:rsidR="00AE2527" w:rsidRPr="00970190">
        <w:rPr>
          <w:b/>
          <w:bCs/>
          <w:rtl/>
          <w:lang w:val="fr-CH"/>
        </w:rPr>
        <w:t xml:space="preserve"> </w:t>
      </w:r>
      <w:r w:rsidRPr="00970190">
        <w:rPr>
          <w:b/>
          <w:bCs/>
          <w:rtl/>
          <w:lang w:val="fr-CH"/>
        </w:rPr>
        <w:t>وتحقيق العدالة</w:t>
      </w:r>
      <w:r w:rsidR="00AE2527" w:rsidRPr="00970190">
        <w:rPr>
          <w:b/>
          <w:bCs/>
          <w:rtl/>
          <w:lang w:val="fr-CH"/>
        </w:rPr>
        <w:t xml:space="preserve"> </w:t>
      </w:r>
      <w:r w:rsidRPr="00970190">
        <w:rPr>
          <w:b/>
          <w:bCs/>
          <w:rtl/>
          <w:lang w:val="fr-CH"/>
        </w:rPr>
        <w:t>للضحايا،</w:t>
      </w:r>
      <w:r w:rsidR="00AE2527" w:rsidRPr="00970190">
        <w:rPr>
          <w:b/>
          <w:bCs/>
          <w:rtl/>
          <w:lang w:val="fr-CH"/>
        </w:rPr>
        <w:t xml:space="preserve"> </w:t>
      </w:r>
      <w:r w:rsidRPr="00970190">
        <w:rPr>
          <w:b/>
          <w:bCs/>
          <w:rtl/>
          <w:lang w:val="fr-CH"/>
        </w:rPr>
        <w:t>ومع ذلك يعد هذا العمل قليلاً جد</w:t>
      </w:r>
      <w:r w:rsidR="009702D2" w:rsidRPr="00970190">
        <w:rPr>
          <w:b/>
          <w:bCs/>
          <w:rtl/>
          <w:lang w:val="fr-CH"/>
        </w:rPr>
        <w:t>ا</w:t>
      </w:r>
      <w:r w:rsidR="009702D2">
        <w:rPr>
          <w:b/>
          <w:bCs/>
          <w:rtl/>
          <w:lang w:val="fr-CH"/>
        </w:rPr>
        <w:t>ً</w:t>
      </w:r>
      <w:r w:rsidR="009702D2" w:rsidRPr="00970190">
        <w:rPr>
          <w:b/>
          <w:bCs/>
          <w:rtl/>
          <w:lang w:val="fr-CH"/>
        </w:rPr>
        <w:t xml:space="preserve"> </w:t>
      </w:r>
      <w:r w:rsidRPr="00970190">
        <w:rPr>
          <w:b/>
          <w:bCs/>
          <w:rtl/>
          <w:lang w:val="fr-CH"/>
        </w:rPr>
        <w:t>بالنسبة إلى معاناة جميع الأقارب الذين</w:t>
      </w:r>
      <w:r w:rsidR="00AE2527">
        <w:rPr>
          <w:b/>
          <w:bCs/>
          <w:rtl/>
          <w:lang w:val="fr-CH"/>
        </w:rPr>
        <w:t xml:space="preserve"> لا </w:t>
      </w:r>
      <w:r w:rsidRPr="00970190">
        <w:rPr>
          <w:b/>
          <w:bCs/>
          <w:rtl/>
          <w:lang w:val="fr-CH"/>
        </w:rPr>
        <w:t>يزالون يبحثون عن أحبائهم. وتمكن الفريق العامل، خلال الفترة المشمولة بالتقرير،</w:t>
      </w:r>
      <w:r w:rsidR="00AE2527" w:rsidRPr="00970190">
        <w:rPr>
          <w:b/>
          <w:bCs/>
          <w:rtl/>
          <w:lang w:val="fr-CH"/>
        </w:rPr>
        <w:t xml:space="preserve"> </w:t>
      </w:r>
      <w:r w:rsidRPr="00970190">
        <w:rPr>
          <w:b/>
          <w:bCs/>
          <w:rtl/>
          <w:lang w:val="fr-CH"/>
        </w:rPr>
        <w:t>من توضيح ملابسا</w:t>
      </w:r>
      <w:r w:rsidR="00AE2527" w:rsidRPr="00970190">
        <w:rPr>
          <w:b/>
          <w:bCs/>
          <w:rtl/>
          <w:lang w:val="fr-CH"/>
        </w:rPr>
        <w:t>ت</w:t>
      </w:r>
      <w:r w:rsidR="00AE2527">
        <w:rPr>
          <w:b/>
          <w:bCs/>
          <w:rtl/>
          <w:lang w:val="fr-CH"/>
        </w:rPr>
        <w:t> </w:t>
      </w:r>
      <w:r w:rsidR="00AE2527" w:rsidRPr="00970190">
        <w:rPr>
          <w:b/>
          <w:bCs/>
          <w:rtl/>
          <w:lang w:val="fr-CH"/>
        </w:rPr>
        <w:t>6</w:t>
      </w:r>
      <w:r w:rsidRPr="00970190">
        <w:rPr>
          <w:b/>
          <w:bCs/>
          <w:rtl/>
          <w:lang w:val="fr-CH"/>
        </w:rPr>
        <w:t>5 حالة من حالات الاختفاء القسري فقط.</w:t>
      </w:r>
      <w:r w:rsidR="00AE2527">
        <w:rPr>
          <w:b/>
          <w:bCs/>
          <w:rtl/>
          <w:lang w:val="fr-CH"/>
        </w:rPr>
        <w:t xml:space="preserve"> ولا </w:t>
      </w:r>
      <w:r w:rsidRPr="00970190">
        <w:rPr>
          <w:b/>
          <w:bCs/>
          <w:rtl/>
          <w:lang w:val="fr-CH"/>
        </w:rPr>
        <w:t>تزال</w:t>
      </w:r>
      <w:r w:rsidR="00AE2527" w:rsidRPr="00970190">
        <w:rPr>
          <w:b/>
          <w:bCs/>
          <w:rtl/>
          <w:lang w:val="fr-CH"/>
        </w:rPr>
        <w:t xml:space="preserve"> </w:t>
      </w:r>
      <w:r w:rsidRPr="00970190">
        <w:rPr>
          <w:b/>
          <w:bCs/>
          <w:rtl/>
          <w:lang w:val="fr-CH"/>
        </w:rPr>
        <w:t>أكثر م</w:t>
      </w:r>
      <w:r w:rsidR="00AE2527" w:rsidRPr="00970190">
        <w:rPr>
          <w:b/>
          <w:bCs/>
          <w:rtl/>
          <w:lang w:val="fr-CH"/>
        </w:rPr>
        <w:t>ن</w:t>
      </w:r>
      <w:r w:rsidR="00AE2527">
        <w:rPr>
          <w:b/>
          <w:bCs/>
          <w:rtl/>
          <w:lang w:val="fr-CH"/>
        </w:rPr>
        <w:t> </w:t>
      </w:r>
      <w:r w:rsidR="00AE2527" w:rsidRPr="00970190">
        <w:rPr>
          <w:b/>
          <w:bCs/>
          <w:rtl/>
          <w:lang w:val="fr-CH"/>
        </w:rPr>
        <w:t>0</w:t>
      </w:r>
      <w:r w:rsidRPr="00970190">
        <w:rPr>
          <w:b/>
          <w:bCs/>
          <w:rtl/>
          <w:lang w:val="fr-CH"/>
        </w:rPr>
        <w:t>00 43 حالة</w:t>
      </w:r>
      <w:r w:rsidR="00AE2527">
        <w:rPr>
          <w:b/>
          <w:bCs/>
          <w:rtl/>
          <w:lang w:val="fr-CH"/>
        </w:rPr>
        <w:t xml:space="preserve"> بلا </w:t>
      </w:r>
      <w:r w:rsidRPr="00970190">
        <w:rPr>
          <w:b/>
          <w:bCs/>
          <w:rtl/>
          <w:lang w:val="fr-CH"/>
        </w:rPr>
        <w:t>توضيح،</w:t>
      </w:r>
      <w:r w:rsidR="00AE2527" w:rsidRPr="00970190">
        <w:rPr>
          <w:b/>
          <w:bCs/>
          <w:rtl/>
          <w:lang w:val="fr-CH"/>
        </w:rPr>
        <w:t xml:space="preserve"> </w:t>
      </w:r>
      <w:r w:rsidRPr="00970190">
        <w:rPr>
          <w:b/>
          <w:bCs/>
          <w:rtl/>
          <w:lang w:val="fr-CH"/>
        </w:rPr>
        <w:t>ويرجع الكثير منها إلى عقود مضت.</w:t>
      </w:r>
      <w:r w:rsidR="00AE2527" w:rsidRPr="00970190">
        <w:rPr>
          <w:b/>
          <w:bCs/>
          <w:rtl/>
          <w:lang w:val="fr-CH"/>
        </w:rPr>
        <w:t xml:space="preserve"> </w:t>
      </w:r>
      <w:r w:rsidRPr="00970190">
        <w:rPr>
          <w:b/>
          <w:bCs/>
          <w:rtl/>
          <w:lang w:val="fr-CH"/>
        </w:rPr>
        <w:t>ويستمر بقاء بعض الحالات</w:t>
      </w:r>
      <w:r w:rsidR="00AE2527" w:rsidRPr="00970190">
        <w:rPr>
          <w:b/>
          <w:bCs/>
          <w:rtl/>
          <w:lang w:val="fr-CH"/>
        </w:rPr>
        <w:t xml:space="preserve"> </w:t>
      </w:r>
      <w:r w:rsidRPr="00970190">
        <w:rPr>
          <w:b/>
          <w:bCs/>
          <w:rtl/>
          <w:lang w:val="fr-CH"/>
        </w:rPr>
        <w:t>قيد البحث لدى الفريق العامل لعدد من الأسباب،</w:t>
      </w:r>
      <w:r w:rsidR="00AE2527" w:rsidRPr="00970190">
        <w:rPr>
          <w:b/>
          <w:bCs/>
          <w:rtl/>
          <w:lang w:val="fr-CH"/>
        </w:rPr>
        <w:t xml:space="preserve"> </w:t>
      </w:r>
      <w:r w:rsidRPr="00970190">
        <w:rPr>
          <w:b/>
          <w:bCs/>
          <w:rtl/>
          <w:lang w:val="fr-CH"/>
        </w:rPr>
        <w:t>ومن أبرزها عدم الرغبة و/أو القدرة الكافية لدى الدول و/أو عدم بذل جهود كافية لتحديد مصير المختفين ومكان وجودهم.</w:t>
      </w:r>
      <w:r w:rsidR="00AE2527" w:rsidRPr="00970190">
        <w:rPr>
          <w:b/>
          <w:bCs/>
          <w:rtl/>
          <w:lang w:val="fr-CH"/>
        </w:rPr>
        <w:t xml:space="preserve"> </w:t>
      </w:r>
      <w:r w:rsidRPr="00970190">
        <w:rPr>
          <w:b/>
          <w:bCs/>
          <w:rtl/>
          <w:lang w:val="fr-CH"/>
        </w:rPr>
        <w:t>ويتعين على الدول أن تراعي بشكل عاجل معاناة الأسر وتعزز جهودها للبحث عن الأشخاص المختفين. وأكد الفريق العامل في هذا الخصوص أهمية</w:t>
      </w:r>
      <w:r w:rsidR="00AE2527" w:rsidRPr="00970190">
        <w:rPr>
          <w:b/>
          <w:bCs/>
          <w:rtl/>
          <w:lang w:val="fr-CH"/>
        </w:rPr>
        <w:t xml:space="preserve"> </w:t>
      </w:r>
      <w:r w:rsidRPr="00970190">
        <w:rPr>
          <w:b/>
          <w:bCs/>
          <w:rtl/>
          <w:lang w:val="fr-CH"/>
        </w:rPr>
        <w:t>التوسع في استخدام</w:t>
      </w:r>
      <w:r w:rsidR="00AE2527" w:rsidRPr="00970190">
        <w:rPr>
          <w:b/>
          <w:bCs/>
          <w:rtl/>
          <w:lang w:val="fr-CH"/>
        </w:rPr>
        <w:t xml:space="preserve"> </w:t>
      </w:r>
      <w:r w:rsidRPr="00970190">
        <w:rPr>
          <w:b/>
          <w:bCs/>
          <w:rtl/>
          <w:lang w:val="fr-CH"/>
        </w:rPr>
        <w:t>خبرة</w:t>
      </w:r>
      <w:r w:rsidR="00AE2527" w:rsidRPr="00970190">
        <w:rPr>
          <w:b/>
          <w:bCs/>
          <w:rtl/>
          <w:lang w:val="fr-CH"/>
        </w:rPr>
        <w:t xml:space="preserve"> </w:t>
      </w:r>
      <w:r w:rsidRPr="00970190">
        <w:rPr>
          <w:b/>
          <w:bCs/>
          <w:rtl/>
          <w:lang w:val="fr-CH"/>
        </w:rPr>
        <w:t>الطب الشرعي واختبارات الحمض الخلوي الصبغي.</w:t>
      </w:r>
    </w:p>
    <w:p w:rsidR="00B0223B" w:rsidRPr="00970190" w:rsidRDefault="00B0223B" w:rsidP="00970190">
      <w:pPr>
        <w:pStyle w:val="SingleTxt"/>
        <w:rPr>
          <w:b/>
          <w:bCs/>
          <w:rtl/>
          <w:lang w:val="fr-CH"/>
        </w:rPr>
      </w:pPr>
      <w:r w:rsidRPr="009225DA">
        <w:rPr>
          <w:rtl/>
          <w:lang w:val="fr-CH"/>
        </w:rPr>
        <w:t>100-</w:t>
      </w:r>
      <w:r w:rsidRPr="009225DA">
        <w:rPr>
          <w:rtl/>
          <w:lang w:val="fr-CH"/>
        </w:rPr>
        <w:tab/>
      </w:r>
      <w:r w:rsidRPr="00970190">
        <w:rPr>
          <w:b/>
          <w:bCs/>
          <w:rtl/>
          <w:lang w:val="fr-CH"/>
        </w:rPr>
        <w:t>وعلى الرغم من وجود ذلك العدد الكبير من الحالات،</w:t>
      </w:r>
      <w:r w:rsidR="00AE2527">
        <w:rPr>
          <w:b/>
          <w:bCs/>
          <w:rtl/>
          <w:lang w:val="fr-CH"/>
        </w:rPr>
        <w:t xml:space="preserve"> لا </w:t>
      </w:r>
      <w:r w:rsidRPr="00970190">
        <w:rPr>
          <w:b/>
          <w:bCs/>
          <w:rtl/>
          <w:lang w:val="fr-CH"/>
        </w:rPr>
        <w:t>يزال القصور في الإبلاغ</w:t>
      </w:r>
      <w:r w:rsidR="00AE2527" w:rsidRPr="00970190">
        <w:rPr>
          <w:b/>
          <w:bCs/>
          <w:rtl/>
          <w:lang w:val="fr-CH"/>
        </w:rPr>
        <w:t xml:space="preserve"> </w:t>
      </w:r>
      <w:r w:rsidRPr="00970190">
        <w:rPr>
          <w:b/>
          <w:bCs/>
          <w:rtl/>
          <w:lang w:val="fr-CH"/>
        </w:rPr>
        <w:t>يمثل مشكلة كبيرة، وهو يعزى إلى أسباب شتى، منها الخوف من الانتقام، وضعف نظم إقامة العدل، وعدم فعالية قنوات الإبلاغ، ووجود أنماط</w:t>
      </w:r>
      <w:r w:rsidR="00AE2527" w:rsidRPr="00970190">
        <w:rPr>
          <w:b/>
          <w:bCs/>
          <w:rtl/>
          <w:lang w:val="fr-CH"/>
        </w:rPr>
        <w:t xml:space="preserve"> </w:t>
      </w:r>
      <w:r w:rsidRPr="00970190">
        <w:rPr>
          <w:b/>
          <w:bCs/>
          <w:rtl/>
          <w:lang w:val="fr-CH"/>
        </w:rPr>
        <w:t>مؤسسية للإفلات من العقاب، والفقر، والأمية، وحواجز اللغة، وعادة التزام الصمت، ووجود قيود على عمل المجتمع المدني. وينبغي تقديم مزيد من المساعدة إلى أفراد الأسر وأفراد المجتمع المدني كي يتمكَّنوا من إبلاغ الفريق العامل بالحالات،</w:t>
      </w:r>
      <w:r w:rsidR="00AE2527" w:rsidRPr="00970190">
        <w:rPr>
          <w:b/>
          <w:bCs/>
          <w:rtl/>
          <w:lang w:val="fr-CH"/>
        </w:rPr>
        <w:t xml:space="preserve"> </w:t>
      </w:r>
      <w:r w:rsidRPr="00970190">
        <w:rPr>
          <w:b/>
          <w:bCs/>
          <w:rtl/>
          <w:lang w:val="fr-CH"/>
        </w:rPr>
        <w:t>وأهم من ذلك مواصلة العمل على معالجة مسائل الاختفاء القسري.</w:t>
      </w:r>
    </w:p>
    <w:p w:rsidR="00B0223B" w:rsidRPr="00970190" w:rsidRDefault="00B0223B" w:rsidP="00970190">
      <w:pPr>
        <w:pStyle w:val="SingleTxt"/>
        <w:rPr>
          <w:b/>
          <w:bCs/>
          <w:rtl/>
          <w:lang w:val="fr-CH"/>
        </w:rPr>
      </w:pPr>
      <w:r w:rsidRPr="009225DA">
        <w:rPr>
          <w:rtl/>
          <w:lang w:val="fr-CH"/>
        </w:rPr>
        <w:t>101-</w:t>
      </w:r>
      <w:r w:rsidRPr="009225DA">
        <w:rPr>
          <w:rtl/>
          <w:lang w:val="fr-CH"/>
        </w:rPr>
        <w:tab/>
      </w:r>
      <w:r w:rsidRPr="00970190">
        <w:rPr>
          <w:b/>
          <w:bCs/>
          <w:rtl/>
          <w:lang w:val="fr-CH"/>
        </w:rPr>
        <w:t>ولا يستطيع الفريق العامل تنفيذ مهام</w:t>
      </w:r>
      <w:r w:rsidR="00AE2527" w:rsidRPr="00970190">
        <w:rPr>
          <w:b/>
          <w:bCs/>
          <w:rtl/>
          <w:lang w:val="fr-CH"/>
        </w:rPr>
        <w:t xml:space="preserve"> </w:t>
      </w:r>
      <w:r w:rsidRPr="00970190">
        <w:rPr>
          <w:b/>
          <w:bCs/>
          <w:rtl/>
          <w:lang w:val="fr-CH"/>
        </w:rPr>
        <w:t>ولايته من دون التعاون مع الدول، وخاصة</w:t>
      </w:r>
      <w:r w:rsidR="00AE2527" w:rsidRPr="00970190">
        <w:rPr>
          <w:b/>
          <w:bCs/>
          <w:rtl/>
          <w:lang w:val="fr-CH"/>
        </w:rPr>
        <w:t xml:space="preserve"> </w:t>
      </w:r>
      <w:r w:rsidRPr="00970190">
        <w:rPr>
          <w:b/>
          <w:bCs/>
          <w:rtl/>
          <w:lang w:val="fr-CH"/>
        </w:rPr>
        <w:t>تقديم المعلومات إلى الأسر عن مصير المختفين</w:t>
      </w:r>
      <w:r w:rsidR="00AE2527">
        <w:rPr>
          <w:b/>
          <w:bCs/>
          <w:rtl/>
          <w:lang w:val="fr-CH"/>
        </w:rPr>
        <w:t xml:space="preserve"> أو </w:t>
      </w:r>
      <w:r w:rsidRPr="00970190">
        <w:rPr>
          <w:b/>
          <w:bCs/>
          <w:rtl/>
          <w:lang w:val="fr-CH"/>
        </w:rPr>
        <w:t>أماكن وجودهم.</w:t>
      </w:r>
      <w:r w:rsidR="00AE2527">
        <w:rPr>
          <w:b/>
          <w:bCs/>
          <w:rtl/>
          <w:lang w:val="fr-CH"/>
        </w:rPr>
        <w:t xml:space="preserve"> وفي </w:t>
      </w:r>
      <w:r w:rsidRPr="00970190">
        <w:rPr>
          <w:b/>
          <w:bCs/>
          <w:rtl/>
          <w:lang w:val="fr-CH"/>
        </w:rPr>
        <w:t>هذا الصدد، يعرب الفريق العامل عن قلقه لأن عدداً كبيراً من</w:t>
      </w:r>
      <w:r w:rsidR="00AE2527" w:rsidRPr="00970190">
        <w:rPr>
          <w:b/>
          <w:bCs/>
          <w:rtl/>
          <w:lang w:val="fr-CH"/>
        </w:rPr>
        <w:t xml:space="preserve"> </w:t>
      </w:r>
      <w:r w:rsidRPr="00970190">
        <w:rPr>
          <w:b/>
          <w:bCs/>
          <w:rtl/>
          <w:lang w:val="fr-CH"/>
        </w:rPr>
        <w:t>الدول الأربع والثمانين التي توجد فيها حالات</w:t>
      </w:r>
      <w:r w:rsidR="00AE2527">
        <w:rPr>
          <w:b/>
          <w:bCs/>
          <w:rtl/>
          <w:lang w:val="fr-CH"/>
        </w:rPr>
        <w:t xml:space="preserve"> لم </w:t>
      </w:r>
      <w:r w:rsidRPr="00970190">
        <w:rPr>
          <w:b/>
          <w:bCs/>
          <w:rtl/>
          <w:lang w:val="fr-CH"/>
        </w:rPr>
        <w:t>يبت فيها بعد</w:t>
      </w:r>
      <w:r w:rsidR="00AE2527">
        <w:rPr>
          <w:b/>
          <w:bCs/>
          <w:rtl/>
          <w:lang w:val="fr-CH"/>
        </w:rPr>
        <w:t xml:space="preserve"> لم </w:t>
      </w:r>
      <w:r w:rsidRPr="00970190">
        <w:rPr>
          <w:b/>
          <w:bCs/>
          <w:rtl/>
          <w:lang w:val="fr-CH"/>
        </w:rPr>
        <w:t>يرد على</w:t>
      </w:r>
      <w:r w:rsidR="00AE2527" w:rsidRPr="00970190">
        <w:rPr>
          <w:b/>
          <w:bCs/>
          <w:rtl/>
          <w:lang w:val="fr-CH"/>
        </w:rPr>
        <w:t xml:space="preserve"> </w:t>
      </w:r>
      <w:r w:rsidRPr="00970190">
        <w:rPr>
          <w:b/>
          <w:bCs/>
          <w:rtl/>
          <w:lang w:val="fr-CH"/>
        </w:rPr>
        <w:t>رسائله</w:t>
      </w:r>
      <w:r w:rsidR="00AE2527">
        <w:rPr>
          <w:b/>
          <w:bCs/>
          <w:rtl/>
          <w:lang w:val="fr-CH"/>
        </w:rPr>
        <w:t xml:space="preserve"> أو </w:t>
      </w:r>
      <w:r w:rsidRPr="00970190">
        <w:rPr>
          <w:b/>
          <w:bCs/>
          <w:rtl/>
          <w:lang w:val="fr-CH"/>
        </w:rPr>
        <w:t>قدم ردوداً</w:t>
      </w:r>
      <w:r w:rsidR="00AE2527">
        <w:rPr>
          <w:b/>
          <w:bCs/>
          <w:rtl/>
          <w:lang w:val="fr-CH"/>
        </w:rPr>
        <w:t xml:space="preserve"> لا </w:t>
      </w:r>
      <w:r w:rsidRPr="00970190">
        <w:rPr>
          <w:b/>
          <w:bCs/>
          <w:rtl/>
          <w:lang w:val="fr-CH"/>
        </w:rPr>
        <w:t>تحتوي على أية معلومات وجيهة. ويحث الفريق العامل جميع الدول على الوفاء بالتزاماتها بموجب الإعلان والقرارات ذات الصلة الصادرة عن الجمعية العامة ومجلس حقوق الإنسان، في</w:t>
      </w:r>
      <w:r w:rsidR="00AE2527">
        <w:rPr>
          <w:b/>
          <w:bCs/>
          <w:rtl/>
          <w:lang w:val="fr-CH"/>
        </w:rPr>
        <w:t xml:space="preserve"> ما </w:t>
      </w:r>
      <w:r w:rsidRPr="00970190">
        <w:rPr>
          <w:b/>
          <w:bCs/>
          <w:rtl/>
          <w:lang w:val="fr-CH"/>
        </w:rPr>
        <w:t>يتعلق بالتحقيق على النحو المناسب في حالات الاختفاء القسري،</w:t>
      </w:r>
      <w:r w:rsidR="00AE2527">
        <w:rPr>
          <w:b/>
          <w:bCs/>
          <w:rtl/>
          <w:lang w:val="fr-CH"/>
        </w:rPr>
        <w:t xml:space="preserve"> كما </w:t>
      </w:r>
      <w:r w:rsidRPr="00970190">
        <w:rPr>
          <w:b/>
          <w:bCs/>
          <w:rtl/>
          <w:lang w:val="fr-CH"/>
        </w:rPr>
        <w:t>يحثها على التعاون مع الفريق العامل.</w:t>
      </w:r>
    </w:p>
    <w:p w:rsidR="00B0223B" w:rsidRPr="00970190" w:rsidRDefault="00B0223B" w:rsidP="00970190">
      <w:pPr>
        <w:pStyle w:val="SingleTxt"/>
        <w:rPr>
          <w:b/>
          <w:bCs/>
          <w:rtl/>
          <w:lang w:val="fr-CH"/>
        </w:rPr>
      </w:pPr>
      <w:r w:rsidRPr="009225DA">
        <w:rPr>
          <w:rtl/>
          <w:lang w:val="fr-CH"/>
        </w:rPr>
        <w:t>102-</w:t>
      </w:r>
      <w:r w:rsidRPr="009225DA">
        <w:rPr>
          <w:rtl/>
          <w:lang w:val="fr-CH"/>
        </w:rPr>
        <w:tab/>
      </w:r>
      <w:r w:rsidRPr="00970190">
        <w:rPr>
          <w:b/>
          <w:bCs/>
          <w:rtl/>
          <w:lang w:val="es-ES"/>
        </w:rPr>
        <w:t>و لاحظ الفريق العامل خلال الفترة المشمولة بالتقرير،</w:t>
      </w:r>
      <w:r w:rsidR="00AE2527" w:rsidRPr="00970190">
        <w:rPr>
          <w:b/>
          <w:bCs/>
          <w:rtl/>
          <w:lang w:val="es-ES"/>
        </w:rPr>
        <w:t xml:space="preserve"> </w:t>
      </w:r>
      <w:r w:rsidRPr="00970190">
        <w:rPr>
          <w:b/>
          <w:bCs/>
          <w:rtl/>
          <w:lang w:val="es-ES"/>
        </w:rPr>
        <w:t>استمرار نمط حالات الاختفاء القسري</w:t>
      </w:r>
      <w:r w:rsidR="00AE2527" w:rsidRPr="00970190">
        <w:rPr>
          <w:b/>
          <w:bCs/>
          <w:rtl/>
          <w:lang w:val="es-ES"/>
        </w:rPr>
        <w:t xml:space="preserve"> </w:t>
      </w:r>
      <w:r w:rsidR="00AE2527">
        <w:rPr>
          <w:b/>
          <w:bCs/>
          <w:rtl/>
          <w:lang w:val="es-ES"/>
        </w:rPr>
        <w:t>"</w:t>
      </w:r>
      <w:r w:rsidRPr="00970190">
        <w:rPr>
          <w:b/>
          <w:bCs/>
          <w:rtl/>
          <w:lang w:val="es-ES"/>
        </w:rPr>
        <w:t>قصيرة الأجل</w:t>
      </w:r>
      <w:r w:rsidR="00AE2527">
        <w:rPr>
          <w:b/>
          <w:bCs/>
          <w:rtl/>
          <w:lang w:val="es-ES"/>
        </w:rPr>
        <w:t>"</w:t>
      </w:r>
      <w:r w:rsidRPr="00970190">
        <w:rPr>
          <w:b/>
          <w:bCs/>
          <w:rtl/>
          <w:lang w:val="es-ES"/>
        </w:rPr>
        <w:t xml:space="preserve"> في عدد من البلدان. ويعرب الفريق العامل عن قلقه الشديد إزاء هذه الظاهرة. </w:t>
      </w:r>
      <w:r w:rsidRPr="00970190">
        <w:rPr>
          <w:b/>
          <w:bCs/>
          <w:rtl/>
          <w:lang w:val="fr-CH"/>
        </w:rPr>
        <w:t>ويشدد على أن</w:t>
      </w:r>
      <w:r w:rsidR="00AE2527" w:rsidRPr="00970190">
        <w:rPr>
          <w:b/>
          <w:bCs/>
          <w:rtl/>
          <w:lang w:val="fr-CH"/>
        </w:rPr>
        <w:t xml:space="preserve"> </w:t>
      </w:r>
      <w:r w:rsidRPr="00970190">
        <w:rPr>
          <w:b/>
          <w:bCs/>
          <w:rtl/>
          <w:lang w:val="fr-CH"/>
        </w:rPr>
        <w:t>الاختفاء القسري ليس محدود</w:t>
      </w:r>
      <w:r w:rsidR="009702D2" w:rsidRPr="00970190">
        <w:rPr>
          <w:b/>
          <w:bCs/>
          <w:rtl/>
          <w:lang w:val="fr-CH"/>
        </w:rPr>
        <w:t>ا</w:t>
      </w:r>
      <w:r w:rsidR="009702D2">
        <w:rPr>
          <w:b/>
          <w:bCs/>
          <w:rtl/>
          <w:lang w:val="fr-CH"/>
        </w:rPr>
        <w:t>ً</w:t>
      </w:r>
      <w:r w:rsidR="009702D2" w:rsidRPr="00970190">
        <w:rPr>
          <w:b/>
          <w:bCs/>
          <w:rtl/>
          <w:lang w:val="fr-CH"/>
        </w:rPr>
        <w:t xml:space="preserve"> </w:t>
      </w:r>
      <w:r w:rsidRPr="00970190">
        <w:rPr>
          <w:b/>
          <w:bCs/>
          <w:rtl/>
          <w:lang w:val="fr-CH"/>
        </w:rPr>
        <w:t>بزمن، مهما كان قصيراً،</w:t>
      </w:r>
      <w:r w:rsidR="00AE2527" w:rsidRPr="00970190">
        <w:rPr>
          <w:b/>
          <w:bCs/>
          <w:rtl/>
          <w:lang w:val="fr-CH"/>
        </w:rPr>
        <w:t xml:space="preserve"> </w:t>
      </w:r>
      <w:r w:rsidRPr="00970190">
        <w:rPr>
          <w:b/>
          <w:bCs/>
          <w:rtl/>
          <w:lang w:val="fr-CH"/>
        </w:rPr>
        <w:t>وأنه يجب أن</w:t>
      </w:r>
      <w:r w:rsidR="00AE2527" w:rsidRPr="00970190">
        <w:rPr>
          <w:b/>
          <w:bCs/>
          <w:rtl/>
          <w:lang w:val="fr-CH"/>
        </w:rPr>
        <w:t xml:space="preserve"> </w:t>
      </w:r>
      <w:r w:rsidRPr="00970190">
        <w:rPr>
          <w:b/>
          <w:bCs/>
          <w:rtl/>
          <w:lang w:val="fr-CH"/>
        </w:rPr>
        <w:t>تتاح فوراً معلومات دقيقة عن احتجاز أي شخص ومكان</w:t>
      </w:r>
      <w:r w:rsidR="00AE2527">
        <w:rPr>
          <w:b/>
          <w:bCs/>
          <w:rtl/>
          <w:lang w:val="fr-CH"/>
        </w:rPr>
        <w:t xml:space="preserve"> أو </w:t>
      </w:r>
      <w:r w:rsidRPr="00970190">
        <w:rPr>
          <w:b/>
          <w:bCs/>
          <w:rtl/>
          <w:lang w:val="fr-CH"/>
        </w:rPr>
        <w:t>أمكنة احتجازه</w:t>
      </w:r>
      <w:r w:rsidR="00AE2527" w:rsidRPr="00970190">
        <w:rPr>
          <w:b/>
          <w:bCs/>
          <w:rtl/>
          <w:lang w:val="fr-CH"/>
        </w:rPr>
        <w:t xml:space="preserve"> </w:t>
      </w:r>
      <w:r w:rsidRPr="00970190">
        <w:rPr>
          <w:b/>
          <w:bCs/>
          <w:rtl/>
          <w:lang w:val="fr-CH"/>
        </w:rPr>
        <w:t>لأفراد أسرته.</w:t>
      </w:r>
    </w:p>
    <w:p w:rsidR="00B0223B" w:rsidRPr="00970190" w:rsidRDefault="00B0223B" w:rsidP="00970190">
      <w:pPr>
        <w:pStyle w:val="SingleTxt"/>
        <w:rPr>
          <w:b/>
          <w:bCs/>
          <w:rtl/>
          <w:lang w:val="es-ES"/>
        </w:rPr>
      </w:pPr>
      <w:r w:rsidRPr="009225DA">
        <w:rPr>
          <w:rtl/>
          <w:lang w:val="es-ES"/>
        </w:rPr>
        <w:t>103-</w:t>
      </w:r>
      <w:r w:rsidRPr="00970190">
        <w:rPr>
          <w:b/>
          <w:bCs/>
          <w:rtl/>
          <w:lang w:val="es-ES"/>
        </w:rPr>
        <w:tab/>
        <w:t>ويعرب الفريق العامل أيضاً عن قلقه إزاء تدهور الوضع في عدد من البلدان،</w:t>
      </w:r>
      <w:r w:rsidR="00AE2527" w:rsidRPr="00970190">
        <w:rPr>
          <w:b/>
          <w:bCs/>
          <w:rtl/>
          <w:lang w:val="es-ES"/>
        </w:rPr>
        <w:t xml:space="preserve"> </w:t>
      </w:r>
      <w:r w:rsidRPr="00970190">
        <w:rPr>
          <w:b/>
          <w:bCs/>
          <w:rtl/>
          <w:lang w:val="es-ES"/>
        </w:rPr>
        <w:t>على النحو الموضح في هذا التقرير. ويشدد من جديد على</w:t>
      </w:r>
      <w:r w:rsidR="00AE2527" w:rsidRPr="00970190">
        <w:rPr>
          <w:b/>
          <w:bCs/>
          <w:rtl/>
          <w:lang w:val="es-ES"/>
        </w:rPr>
        <w:t xml:space="preserve"> </w:t>
      </w:r>
      <w:r w:rsidRPr="00970190">
        <w:rPr>
          <w:b/>
          <w:bCs/>
          <w:rtl/>
          <w:lang w:val="es-ES"/>
        </w:rPr>
        <w:t>فحوى الماد</w:t>
      </w:r>
      <w:r w:rsidR="00AE2527" w:rsidRPr="00970190">
        <w:rPr>
          <w:b/>
          <w:bCs/>
          <w:rtl/>
          <w:lang w:val="es-ES"/>
        </w:rPr>
        <w:t>ة</w:t>
      </w:r>
      <w:r w:rsidR="00AE2527">
        <w:rPr>
          <w:b/>
          <w:bCs/>
          <w:rtl/>
          <w:lang w:val="es-ES"/>
        </w:rPr>
        <w:t> </w:t>
      </w:r>
      <w:r w:rsidR="00AE2527" w:rsidRPr="00970190">
        <w:rPr>
          <w:b/>
          <w:bCs/>
          <w:rtl/>
          <w:lang w:val="es-ES"/>
        </w:rPr>
        <w:t>7</w:t>
      </w:r>
      <w:r w:rsidRPr="00970190">
        <w:rPr>
          <w:b/>
          <w:bCs/>
          <w:rtl/>
          <w:lang w:val="es-ES"/>
        </w:rPr>
        <w:t xml:space="preserve"> من الإعلان التي تنص على أنه</w:t>
      </w:r>
      <w:r w:rsidR="00AE2527">
        <w:rPr>
          <w:b/>
          <w:bCs/>
          <w:rtl/>
          <w:lang w:val="es-ES"/>
        </w:rPr>
        <w:t xml:space="preserve"> لا </w:t>
      </w:r>
      <w:r w:rsidRPr="00970190">
        <w:rPr>
          <w:b/>
          <w:bCs/>
          <w:rtl/>
          <w:lang w:val="es-ES"/>
        </w:rPr>
        <w:t>يجوز اتخاذ أي ظروف مهما كانت، سواء تعلق الأمر بالتهديد باندلاع حرب</w:t>
      </w:r>
      <w:r w:rsidR="00AE2527">
        <w:rPr>
          <w:b/>
          <w:bCs/>
          <w:rtl/>
          <w:lang w:val="es-ES"/>
        </w:rPr>
        <w:t xml:space="preserve"> أو </w:t>
      </w:r>
      <w:r w:rsidRPr="00970190">
        <w:rPr>
          <w:b/>
          <w:bCs/>
          <w:rtl/>
          <w:lang w:val="es-ES"/>
        </w:rPr>
        <w:t>قيام حالة حرب</w:t>
      </w:r>
      <w:r w:rsidR="00AE2527">
        <w:rPr>
          <w:b/>
          <w:bCs/>
          <w:rtl/>
          <w:lang w:val="es-ES"/>
        </w:rPr>
        <w:t xml:space="preserve"> أو </w:t>
      </w:r>
      <w:r w:rsidRPr="00970190">
        <w:rPr>
          <w:b/>
          <w:bCs/>
          <w:rtl/>
          <w:lang w:val="es-ES"/>
        </w:rPr>
        <w:t>عدم الاستقرار السياسي الداخلي</w:t>
      </w:r>
      <w:r w:rsidR="00AE2527">
        <w:rPr>
          <w:b/>
          <w:bCs/>
          <w:rtl/>
          <w:lang w:val="es-ES"/>
        </w:rPr>
        <w:t xml:space="preserve"> أو </w:t>
      </w:r>
      <w:r w:rsidRPr="00970190">
        <w:rPr>
          <w:b/>
          <w:bCs/>
          <w:rtl/>
          <w:lang w:val="es-ES"/>
        </w:rPr>
        <w:t>أي حالة استثنائية أخرى، ذريعة لتبرير أعمال الاختفاء القسري.</w:t>
      </w:r>
    </w:p>
    <w:p w:rsidR="00B0223B" w:rsidRPr="00970190" w:rsidRDefault="00B0223B" w:rsidP="00970190">
      <w:pPr>
        <w:pStyle w:val="SingleTxt"/>
        <w:rPr>
          <w:b/>
          <w:bCs/>
          <w:rtl/>
          <w:lang w:val="es-ES"/>
        </w:rPr>
      </w:pPr>
      <w:r w:rsidRPr="009225DA">
        <w:rPr>
          <w:rtl/>
          <w:lang w:val="es-ES"/>
        </w:rPr>
        <w:t>104-</w:t>
      </w:r>
      <w:r w:rsidRPr="009225DA">
        <w:rPr>
          <w:rtl/>
          <w:lang w:val="es-ES"/>
        </w:rPr>
        <w:tab/>
      </w:r>
      <w:r w:rsidRPr="00970190">
        <w:rPr>
          <w:b/>
          <w:bCs/>
          <w:rtl/>
          <w:lang w:val="es-ES"/>
        </w:rPr>
        <w:t>ولا يزال الفريق العامل يلاحظ نمطاً من أعمال التهديد والتخويف والانتقام التي تستهدف ضحايا الاختفاء القسري، بمن فيهم أفراد أسرهم والشهود والمدافعون عن حقوق الإنسان المعنيون بهذه الحالات.</w:t>
      </w:r>
      <w:r w:rsidR="00AE2527" w:rsidRPr="00970190">
        <w:rPr>
          <w:b/>
          <w:bCs/>
          <w:rtl/>
          <w:lang w:val="es-ES"/>
        </w:rPr>
        <w:t xml:space="preserve"> </w:t>
      </w:r>
      <w:r w:rsidRPr="00970190">
        <w:rPr>
          <w:b/>
          <w:bCs/>
          <w:rtl/>
          <w:lang w:val="es-ES"/>
        </w:rPr>
        <w:t>ويناشد الفريق العامل الدول</w:t>
      </w:r>
      <w:r w:rsidR="00AE2527" w:rsidRPr="00970190">
        <w:rPr>
          <w:b/>
          <w:bCs/>
          <w:rtl/>
          <w:lang w:val="es-ES"/>
        </w:rPr>
        <w:t xml:space="preserve"> </w:t>
      </w:r>
      <w:r w:rsidRPr="00970190">
        <w:rPr>
          <w:b/>
          <w:bCs/>
          <w:rtl/>
          <w:lang w:val="es-ES"/>
        </w:rPr>
        <w:t>اتخاذ تدابير محددة لمنع هذه الأفعال وحماية الجهات المعنية بحالات الاختفاء القسري ومعاقبة الجناة، وفقاً للفقرتي</w:t>
      </w:r>
      <w:r w:rsidR="00AE2527" w:rsidRPr="00970190">
        <w:rPr>
          <w:b/>
          <w:bCs/>
          <w:rtl/>
          <w:lang w:val="es-ES"/>
        </w:rPr>
        <w:t>ن</w:t>
      </w:r>
      <w:r w:rsidR="00AE2527">
        <w:rPr>
          <w:b/>
          <w:bCs/>
          <w:rtl/>
          <w:lang w:val="es-ES"/>
        </w:rPr>
        <w:t> </w:t>
      </w:r>
      <w:r w:rsidR="00AE2527" w:rsidRPr="00970190">
        <w:rPr>
          <w:b/>
          <w:bCs/>
          <w:rtl/>
          <w:lang w:val="es-ES"/>
        </w:rPr>
        <w:t>1</w:t>
      </w:r>
      <w:r w:rsidRPr="00970190">
        <w:rPr>
          <w:b/>
          <w:bCs/>
          <w:rtl/>
          <w:lang w:val="es-ES"/>
        </w:rPr>
        <w:t xml:space="preserve"> و3 من الماد</w:t>
      </w:r>
      <w:r w:rsidR="00AE2527" w:rsidRPr="00970190">
        <w:rPr>
          <w:b/>
          <w:bCs/>
          <w:rtl/>
          <w:lang w:val="es-ES"/>
        </w:rPr>
        <w:t>ة</w:t>
      </w:r>
      <w:r w:rsidR="00AE2527">
        <w:rPr>
          <w:b/>
          <w:bCs/>
          <w:rtl/>
          <w:lang w:val="es-ES"/>
        </w:rPr>
        <w:t> </w:t>
      </w:r>
      <w:r w:rsidR="00AE2527" w:rsidRPr="00970190">
        <w:rPr>
          <w:b/>
          <w:bCs/>
          <w:rtl/>
          <w:lang w:val="es-ES"/>
        </w:rPr>
        <w:t>1</w:t>
      </w:r>
      <w:r w:rsidRPr="00970190">
        <w:rPr>
          <w:b/>
          <w:bCs/>
          <w:rtl/>
          <w:lang w:val="es-ES"/>
        </w:rPr>
        <w:t>3 من الإعلان. ويؤكد الفريق العامل مجدداً</w:t>
      </w:r>
      <w:r w:rsidR="00AE2527" w:rsidRPr="00970190">
        <w:rPr>
          <w:b/>
          <w:bCs/>
          <w:rtl/>
          <w:lang w:val="es-ES"/>
        </w:rPr>
        <w:t xml:space="preserve"> </w:t>
      </w:r>
      <w:r w:rsidRPr="00970190">
        <w:rPr>
          <w:b/>
          <w:bCs/>
          <w:rtl/>
          <w:lang w:val="es-ES"/>
        </w:rPr>
        <w:t>تأييده</w:t>
      </w:r>
      <w:r w:rsidR="00AE2527" w:rsidRPr="00970190">
        <w:rPr>
          <w:b/>
          <w:bCs/>
          <w:rtl/>
          <w:lang w:val="es-ES"/>
        </w:rPr>
        <w:t xml:space="preserve"> </w:t>
      </w:r>
      <w:r w:rsidRPr="00970190">
        <w:rPr>
          <w:b/>
          <w:bCs/>
          <w:rtl/>
          <w:lang w:val="es-ES"/>
        </w:rPr>
        <w:t>لإنشاء</w:t>
      </w:r>
      <w:r w:rsidR="00AE2527" w:rsidRPr="00970190">
        <w:rPr>
          <w:b/>
          <w:bCs/>
          <w:rtl/>
          <w:lang w:val="es-ES"/>
        </w:rPr>
        <w:t xml:space="preserve"> </w:t>
      </w:r>
      <w:r w:rsidRPr="00970190">
        <w:rPr>
          <w:b/>
          <w:bCs/>
          <w:rtl/>
          <w:lang w:val="es-ES"/>
        </w:rPr>
        <w:t>وظيفة منسق رفيع المستوى على نطاق منظومة الأمم المتحدة للعمل مع جميع الجهات صاحبة المصلحة،</w:t>
      </w:r>
      <w:r w:rsidR="00AE2527">
        <w:rPr>
          <w:b/>
          <w:bCs/>
          <w:rtl/>
          <w:lang w:val="es-ES"/>
        </w:rPr>
        <w:t xml:space="preserve"> ولا </w:t>
      </w:r>
      <w:r w:rsidRPr="00970190">
        <w:rPr>
          <w:b/>
          <w:bCs/>
          <w:rtl/>
          <w:lang w:val="es-ES"/>
        </w:rPr>
        <w:t>سيما الدول الأعضاء،</w:t>
      </w:r>
      <w:r w:rsidR="00AE2527" w:rsidRPr="00970190">
        <w:rPr>
          <w:b/>
          <w:bCs/>
          <w:rtl/>
          <w:lang w:val="es-ES"/>
        </w:rPr>
        <w:t xml:space="preserve"> </w:t>
      </w:r>
      <w:r w:rsidRPr="00970190">
        <w:rPr>
          <w:b/>
          <w:bCs/>
          <w:rtl/>
          <w:lang w:val="es-ES"/>
        </w:rPr>
        <w:t>على تعزيز منع الأعمال الانتقامية وممارسات التخويف</w:t>
      </w:r>
      <w:r w:rsidR="00AE2527" w:rsidRPr="00970190">
        <w:rPr>
          <w:b/>
          <w:bCs/>
          <w:rtl/>
          <w:lang w:val="es-ES"/>
        </w:rPr>
        <w:t xml:space="preserve"> </w:t>
      </w:r>
      <w:r w:rsidRPr="00970190">
        <w:rPr>
          <w:b/>
          <w:bCs/>
          <w:rtl/>
          <w:lang w:val="es-ES"/>
        </w:rPr>
        <w:t>ذات الصلة بالتعاون</w:t>
      </w:r>
      <w:r w:rsidR="00AE2527" w:rsidRPr="00970190">
        <w:rPr>
          <w:b/>
          <w:bCs/>
          <w:rtl/>
          <w:lang w:val="es-ES"/>
        </w:rPr>
        <w:t xml:space="preserve"> </w:t>
      </w:r>
      <w:r w:rsidRPr="00970190">
        <w:rPr>
          <w:b/>
          <w:bCs/>
          <w:rtl/>
          <w:lang w:val="es-ES"/>
        </w:rPr>
        <w:t>مع الأمم المتحدة وممثليها وآلياتها، وتوفير الحماية</w:t>
      </w:r>
      <w:r w:rsidR="00AE2527" w:rsidRPr="00970190">
        <w:rPr>
          <w:b/>
          <w:bCs/>
          <w:rtl/>
          <w:lang w:val="es-ES"/>
        </w:rPr>
        <w:t xml:space="preserve"> </w:t>
      </w:r>
      <w:r w:rsidRPr="00970190">
        <w:rPr>
          <w:b/>
          <w:bCs/>
          <w:rtl/>
          <w:lang w:val="es-ES"/>
        </w:rPr>
        <w:t xml:space="preserve">منها ومحاسبة المسؤولين عنها (انظر </w:t>
      </w:r>
      <w:r w:rsidRPr="00970190">
        <w:rPr>
          <w:b/>
          <w:bCs/>
          <w:lang w:val="es-ES"/>
        </w:rPr>
        <w:t>A/HRC/27/49</w:t>
      </w:r>
      <w:r w:rsidRPr="00970190">
        <w:rPr>
          <w:b/>
          <w:bCs/>
          <w:rtl/>
          <w:lang w:val="es-ES"/>
        </w:rPr>
        <w:t>، الفقر</w:t>
      </w:r>
      <w:r w:rsidR="00AE2527" w:rsidRPr="00970190">
        <w:rPr>
          <w:b/>
          <w:bCs/>
          <w:rtl/>
          <w:lang w:val="es-ES"/>
        </w:rPr>
        <w:t>ة</w:t>
      </w:r>
      <w:r w:rsidR="00AE2527">
        <w:rPr>
          <w:b/>
          <w:bCs/>
          <w:rtl/>
          <w:lang w:val="es-ES"/>
        </w:rPr>
        <w:t> </w:t>
      </w:r>
      <w:r w:rsidR="00AE2527" w:rsidRPr="00970190">
        <w:rPr>
          <w:b/>
          <w:bCs/>
          <w:rtl/>
          <w:lang w:val="es-ES"/>
        </w:rPr>
        <w:t>1</w:t>
      </w:r>
      <w:r w:rsidRPr="00970190">
        <w:rPr>
          <w:b/>
          <w:bCs/>
          <w:rtl/>
          <w:lang w:val="es-ES"/>
        </w:rPr>
        <w:t>19). ويعرب الفريق العامل عن أسفه لعدم تحقيق تقدم في هذه المسألة خلال الفترة المشمولة بالتقرير.</w:t>
      </w:r>
    </w:p>
    <w:p w:rsidR="00B0223B" w:rsidRPr="00970190" w:rsidRDefault="00B0223B" w:rsidP="00970190">
      <w:pPr>
        <w:pStyle w:val="SingleTxt"/>
        <w:rPr>
          <w:b/>
          <w:bCs/>
          <w:rtl/>
          <w:lang w:val="es-ES"/>
        </w:rPr>
      </w:pPr>
      <w:r w:rsidRPr="009225DA">
        <w:rPr>
          <w:rtl/>
          <w:lang w:val="es-ES"/>
        </w:rPr>
        <w:t>105-</w:t>
      </w:r>
      <w:r w:rsidRPr="009225DA">
        <w:rPr>
          <w:rtl/>
          <w:lang w:val="es-ES"/>
        </w:rPr>
        <w:tab/>
      </w:r>
      <w:r w:rsidRPr="00970190">
        <w:rPr>
          <w:b/>
          <w:bCs/>
          <w:rtl/>
          <w:lang w:val="es-ES"/>
        </w:rPr>
        <w:t>وتشكل الزيارات القُطرية جزءاً</w:t>
      </w:r>
      <w:r w:rsidR="00AE2527">
        <w:rPr>
          <w:b/>
          <w:bCs/>
          <w:rtl/>
          <w:lang w:val="es-ES"/>
        </w:rPr>
        <w:t xml:space="preserve"> لا </w:t>
      </w:r>
      <w:r w:rsidRPr="00970190">
        <w:rPr>
          <w:b/>
          <w:bCs/>
          <w:rtl/>
          <w:lang w:val="es-ES"/>
        </w:rPr>
        <w:t>يتجزأ من مهام الولاية التي</w:t>
      </w:r>
      <w:r w:rsidR="00AE2527" w:rsidRPr="00970190">
        <w:rPr>
          <w:b/>
          <w:bCs/>
          <w:rtl/>
          <w:lang w:val="es-ES"/>
        </w:rPr>
        <w:t xml:space="preserve"> </w:t>
      </w:r>
      <w:r w:rsidRPr="00970190">
        <w:rPr>
          <w:b/>
          <w:bCs/>
          <w:rtl/>
          <w:lang w:val="es-ES"/>
        </w:rPr>
        <w:t>اضطلع بها الفريق العامل.</w:t>
      </w:r>
      <w:r w:rsidR="00AE2527" w:rsidRPr="00970190">
        <w:rPr>
          <w:b/>
          <w:bCs/>
          <w:rtl/>
          <w:lang w:val="es-ES"/>
        </w:rPr>
        <w:t xml:space="preserve"> </w:t>
      </w:r>
      <w:r w:rsidRPr="00970190">
        <w:rPr>
          <w:b/>
          <w:bCs/>
          <w:rtl/>
          <w:lang w:val="es-ES"/>
        </w:rPr>
        <w:t>وتتيح الزيارات</w:t>
      </w:r>
      <w:r w:rsidR="00AE2527" w:rsidRPr="00970190">
        <w:rPr>
          <w:b/>
          <w:bCs/>
          <w:rtl/>
          <w:lang w:val="es-ES"/>
        </w:rPr>
        <w:t xml:space="preserve"> </w:t>
      </w:r>
      <w:r w:rsidRPr="00970190">
        <w:rPr>
          <w:b/>
          <w:bCs/>
          <w:rtl/>
          <w:lang w:val="es-ES"/>
        </w:rPr>
        <w:t>فرصة تسليط الضوء على ممارسات البلدان في</w:t>
      </w:r>
      <w:r w:rsidR="00AE2527" w:rsidRPr="00970190">
        <w:rPr>
          <w:b/>
          <w:bCs/>
          <w:rtl/>
          <w:lang w:val="es-ES"/>
        </w:rPr>
        <w:t xml:space="preserve"> </w:t>
      </w:r>
      <w:r w:rsidRPr="00970190">
        <w:rPr>
          <w:b/>
          <w:bCs/>
          <w:rtl/>
          <w:lang w:val="es-ES"/>
        </w:rPr>
        <w:t>التصدي لحالات الاختفاء القسري، ومساعدة الدول على الحد من العراقيل التي تعوق تنفيذ الإعلان، وضمان الاتصال المباشر بأُسر الضحايا. ويعرب الفريق العامل عن شكره لحكومات ألبانيا وتركيا و</w:t>
      </w:r>
      <w:r w:rsidR="00AE2527">
        <w:rPr>
          <w:b/>
          <w:bCs/>
          <w:rtl/>
          <w:lang w:val="es-ES"/>
        </w:rPr>
        <w:t>سري لانكا</w:t>
      </w:r>
      <w:r w:rsidRPr="00970190">
        <w:rPr>
          <w:b/>
          <w:bCs/>
          <w:rtl/>
          <w:lang w:val="es-ES"/>
        </w:rPr>
        <w:t xml:space="preserve"> والسودان على الدعوات التي وجهتها إليه خلال الفترة المشمولة بالتقرير.</w:t>
      </w:r>
      <w:r w:rsidR="00AE2527" w:rsidRPr="00970190">
        <w:rPr>
          <w:b/>
          <w:bCs/>
          <w:rtl/>
          <w:lang w:val="es-ES"/>
        </w:rPr>
        <w:t xml:space="preserve"> </w:t>
      </w:r>
      <w:r w:rsidRPr="00970190">
        <w:rPr>
          <w:b/>
          <w:bCs/>
          <w:rtl/>
          <w:lang w:val="es-ES"/>
        </w:rPr>
        <w:t>ويشيد الفريق العامل أيضاً بالدعم الذي قدمته إليه حكومات بيرو والجبل الأسود وصربيا وكرواتيا خلال زياراته أثناء الفترة المشمولة بالتقرير. وقدم الفريق العامل خلال تلك الفترة طلبات</w:t>
      </w:r>
      <w:r w:rsidR="00AE2527" w:rsidRPr="00970190">
        <w:rPr>
          <w:b/>
          <w:bCs/>
          <w:rtl/>
          <w:lang w:val="es-ES"/>
        </w:rPr>
        <w:t xml:space="preserve"> </w:t>
      </w:r>
      <w:r w:rsidRPr="00970190">
        <w:rPr>
          <w:b/>
          <w:bCs/>
          <w:rtl/>
          <w:lang w:val="es-ES"/>
        </w:rPr>
        <w:t>لزيارة ألبانيا والبحرين وجمهورية مقدونيا اليوغوسلافية سابقاً وجنوب أفريقيا ورواندا. وفضلاً عن تلك الطلبات الجديدة،</w:t>
      </w:r>
      <w:r w:rsidR="00AE2527" w:rsidRPr="00970190">
        <w:rPr>
          <w:b/>
          <w:bCs/>
          <w:rtl/>
          <w:lang w:val="es-ES"/>
        </w:rPr>
        <w:t xml:space="preserve"> </w:t>
      </w:r>
      <w:r w:rsidRPr="00970190">
        <w:rPr>
          <w:b/>
          <w:bCs/>
          <w:rtl/>
          <w:lang w:val="es-ES"/>
        </w:rPr>
        <w:t>كان الفريق العامل قد طلب في السابق زيارة البلدان التالية ولكنه</w:t>
      </w:r>
      <w:r w:rsidR="00AE2527">
        <w:rPr>
          <w:b/>
          <w:bCs/>
          <w:rtl/>
          <w:lang w:val="es-ES"/>
        </w:rPr>
        <w:t xml:space="preserve"> لم </w:t>
      </w:r>
      <w:r w:rsidRPr="00970190">
        <w:rPr>
          <w:b/>
          <w:bCs/>
          <w:rtl/>
          <w:lang w:val="es-ES"/>
        </w:rPr>
        <w:t>يتلق رداً إيجابياً بعد: الاتحاد الروسي والإمارات العربية المتحدة وإندونيسيا وأوزبكستان وبنغلاديش وبوروندي وبيلاروس وتايلند والجمهورية العربية السورية وجنوب السودان وزمبابوي والصين والفلبين وكينيا ومصر ونيبال ونيكاراغوا والهند. ووجهت بلدان أخرى دعوات إلى الفريق العامل و/أو أكدت الدعوات التي وجهتها إليه،</w:t>
      </w:r>
      <w:r w:rsidR="00AE2527" w:rsidRPr="00970190">
        <w:rPr>
          <w:b/>
          <w:bCs/>
          <w:rtl/>
          <w:lang w:val="es-ES"/>
        </w:rPr>
        <w:t xml:space="preserve"> </w:t>
      </w:r>
      <w:r w:rsidRPr="00970190">
        <w:rPr>
          <w:b/>
          <w:bCs/>
          <w:rtl/>
          <w:lang w:val="es-ES"/>
        </w:rPr>
        <w:t>لكن</w:t>
      </w:r>
      <w:r w:rsidR="00AE2527">
        <w:rPr>
          <w:b/>
          <w:bCs/>
          <w:rtl/>
          <w:lang w:val="es-ES"/>
        </w:rPr>
        <w:t xml:space="preserve"> لم </w:t>
      </w:r>
      <w:r w:rsidRPr="00970190">
        <w:rPr>
          <w:b/>
          <w:bCs/>
          <w:rtl/>
          <w:lang w:val="es-ES"/>
        </w:rPr>
        <w:t>يجر الاتفاق على تواريخ محددة لزيارتها،</w:t>
      </w:r>
      <w:r w:rsidR="00AE2527" w:rsidRPr="00970190">
        <w:rPr>
          <w:b/>
          <w:bCs/>
          <w:rtl/>
          <w:lang w:val="es-ES"/>
        </w:rPr>
        <w:t xml:space="preserve"> </w:t>
      </w:r>
      <w:r w:rsidRPr="00970190">
        <w:rPr>
          <w:b/>
          <w:bCs/>
          <w:rtl/>
          <w:lang w:val="es-ES"/>
        </w:rPr>
        <w:t>مثل جمهورية إيران الإسلامية والجزائر. ولذلك يناشد الفريق العامل جميع الدول التي لديها طلبات زيارة</w:t>
      </w:r>
      <w:r w:rsidR="00AE2527">
        <w:rPr>
          <w:b/>
          <w:bCs/>
          <w:rtl/>
          <w:lang w:val="es-ES"/>
        </w:rPr>
        <w:t xml:space="preserve"> لم </w:t>
      </w:r>
      <w:r w:rsidRPr="00970190">
        <w:rPr>
          <w:b/>
          <w:bCs/>
          <w:rtl/>
          <w:lang w:val="es-ES"/>
        </w:rPr>
        <w:t>يُبت فيها بعد، أن ترد</w:t>
      </w:r>
      <w:r w:rsidR="00AE2527" w:rsidRPr="00970190">
        <w:rPr>
          <w:b/>
          <w:bCs/>
          <w:rtl/>
          <w:lang w:val="es-ES"/>
        </w:rPr>
        <w:t xml:space="preserve"> </w:t>
      </w:r>
      <w:r w:rsidRPr="00970190">
        <w:rPr>
          <w:b/>
          <w:bCs/>
          <w:rtl/>
          <w:lang w:val="es-ES"/>
        </w:rPr>
        <w:t>عليها بالإيجاب في ضوء قرار مجلس حقوق الإنسا</w:t>
      </w:r>
      <w:r w:rsidR="00AE2527" w:rsidRPr="00970190">
        <w:rPr>
          <w:b/>
          <w:bCs/>
          <w:rtl/>
          <w:lang w:val="es-ES"/>
        </w:rPr>
        <w:t>ن</w:t>
      </w:r>
      <w:r w:rsidR="00AE2527">
        <w:rPr>
          <w:b/>
          <w:bCs/>
          <w:rtl/>
          <w:lang w:val="es-ES"/>
        </w:rPr>
        <w:t> </w:t>
      </w:r>
      <w:r w:rsidR="00AE2527" w:rsidRPr="00970190">
        <w:rPr>
          <w:b/>
          <w:bCs/>
          <w:rtl/>
          <w:lang w:val="es-ES"/>
        </w:rPr>
        <w:t>2</w:t>
      </w:r>
      <w:r w:rsidRPr="00970190">
        <w:rPr>
          <w:b/>
          <w:bCs/>
          <w:rtl/>
          <w:lang w:val="es-ES"/>
        </w:rPr>
        <w:t>1/4، ويناشد الدول التي وافقت على الزيارات أن</w:t>
      </w:r>
      <w:r w:rsidR="00AE2527" w:rsidRPr="00970190">
        <w:rPr>
          <w:b/>
          <w:bCs/>
          <w:rtl/>
          <w:lang w:val="es-ES"/>
        </w:rPr>
        <w:t xml:space="preserve"> </w:t>
      </w:r>
      <w:r w:rsidRPr="00970190">
        <w:rPr>
          <w:b/>
          <w:bCs/>
          <w:rtl/>
          <w:lang w:val="es-ES"/>
        </w:rPr>
        <w:t xml:space="preserve">تحدد لها تواريخ في أقرب وقت ممكن. </w:t>
      </w:r>
    </w:p>
    <w:p w:rsidR="00B0223B" w:rsidRPr="00970190" w:rsidRDefault="00B0223B" w:rsidP="00CF5F18">
      <w:pPr>
        <w:pStyle w:val="SingleTxt"/>
        <w:rPr>
          <w:b/>
          <w:bCs/>
          <w:noProof/>
          <w:rtl/>
          <w:lang w:eastAsia="en-GB"/>
        </w:rPr>
      </w:pPr>
      <w:r w:rsidRPr="009225DA">
        <w:rPr>
          <w:noProof/>
          <w:rtl/>
          <w:lang w:eastAsia="en-GB"/>
        </w:rPr>
        <w:t>106-</w:t>
      </w:r>
      <w:r w:rsidRPr="009225DA">
        <w:rPr>
          <w:noProof/>
          <w:rtl/>
          <w:lang w:eastAsia="en-GB"/>
        </w:rPr>
        <w:tab/>
      </w:r>
      <w:r w:rsidRPr="00970190">
        <w:rPr>
          <w:b/>
          <w:bCs/>
          <w:noProof/>
          <w:rtl/>
          <w:lang w:eastAsia="en-GB"/>
        </w:rPr>
        <w:t>ويكرر الفريق العامل</w:t>
      </w:r>
      <w:r w:rsidR="00AE2527" w:rsidRPr="00970190">
        <w:rPr>
          <w:b/>
          <w:bCs/>
          <w:noProof/>
          <w:rtl/>
          <w:lang w:eastAsia="en-GB"/>
        </w:rPr>
        <w:t xml:space="preserve"> </w:t>
      </w:r>
      <w:r w:rsidRPr="00970190">
        <w:rPr>
          <w:b/>
          <w:bCs/>
          <w:noProof/>
          <w:rtl/>
          <w:lang w:eastAsia="en-GB"/>
        </w:rPr>
        <w:t>مناشدته الدول التي</w:t>
      </w:r>
      <w:r w:rsidR="00AE2527">
        <w:rPr>
          <w:b/>
          <w:bCs/>
          <w:noProof/>
          <w:rtl/>
          <w:lang w:eastAsia="en-GB"/>
        </w:rPr>
        <w:t xml:space="preserve"> لم </w:t>
      </w:r>
      <w:r w:rsidRPr="00970190">
        <w:rPr>
          <w:b/>
          <w:bCs/>
          <w:noProof/>
          <w:rtl/>
          <w:lang w:eastAsia="en-GB"/>
        </w:rPr>
        <w:t>توقع و/أو</w:t>
      </w:r>
      <w:r w:rsidR="00AE2527">
        <w:rPr>
          <w:b/>
          <w:bCs/>
          <w:noProof/>
          <w:rtl/>
          <w:lang w:eastAsia="en-GB"/>
        </w:rPr>
        <w:t xml:space="preserve"> لم </w:t>
      </w:r>
      <w:r w:rsidRPr="00970190">
        <w:rPr>
          <w:b/>
          <w:bCs/>
          <w:noProof/>
          <w:rtl/>
          <w:lang w:eastAsia="en-GB"/>
        </w:rPr>
        <w:t>تصدق على الاتفاقية الدولية لحماية جميع الأشخاص من الاختفاء القسري أن تفعل ذلك في أقرب وقت ممكن، وأن تقبل باختصاص اللجنة المعنية بحالات الاختفاء القسري في تلقي البلاغات الفردية، بموجب الماد</w:t>
      </w:r>
      <w:r w:rsidR="00AE2527" w:rsidRPr="00970190">
        <w:rPr>
          <w:b/>
          <w:bCs/>
          <w:noProof/>
          <w:rtl/>
          <w:lang w:eastAsia="en-GB"/>
        </w:rPr>
        <w:t>ة</w:t>
      </w:r>
      <w:r w:rsidR="00AE2527">
        <w:rPr>
          <w:b/>
          <w:bCs/>
          <w:noProof/>
          <w:rtl/>
          <w:lang w:eastAsia="en-GB"/>
        </w:rPr>
        <w:t> </w:t>
      </w:r>
      <w:r w:rsidR="00AE2527" w:rsidRPr="00970190">
        <w:rPr>
          <w:b/>
          <w:bCs/>
          <w:noProof/>
          <w:rtl/>
          <w:lang w:eastAsia="en-GB"/>
        </w:rPr>
        <w:t>3</w:t>
      </w:r>
      <w:r w:rsidRPr="00970190">
        <w:rPr>
          <w:b/>
          <w:bCs/>
          <w:noProof/>
          <w:rtl/>
          <w:lang w:eastAsia="en-GB"/>
        </w:rPr>
        <w:t>1، وشكاوى الدول في إطار الماد</w:t>
      </w:r>
      <w:r w:rsidR="00AE2527" w:rsidRPr="00970190">
        <w:rPr>
          <w:b/>
          <w:bCs/>
          <w:noProof/>
          <w:rtl/>
          <w:lang w:eastAsia="en-GB"/>
        </w:rPr>
        <w:t>ة</w:t>
      </w:r>
      <w:r w:rsidR="00AE2527">
        <w:rPr>
          <w:b/>
          <w:bCs/>
          <w:noProof/>
          <w:rtl/>
          <w:lang w:eastAsia="en-GB"/>
        </w:rPr>
        <w:t> </w:t>
      </w:r>
      <w:r w:rsidR="00AE2527" w:rsidRPr="00970190">
        <w:rPr>
          <w:b/>
          <w:bCs/>
          <w:noProof/>
          <w:rtl/>
          <w:lang w:eastAsia="en-GB"/>
        </w:rPr>
        <w:t>3</w:t>
      </w:r>
      <w:r w:rsidRPr="00970190">
        <w:rPr>
          <w:b/>
          <w:bCs/>
          <w:noProof/>
          <w:rtl/>
          <w:lang w:eastAsia="en-GB"/>
        </w:rPr>
        <w:t>2 من الاتفاقية.</w:t>
      </w:r>
    </w:p>
    <w:p w:rsidR="00B0223B" w:rsidRPr="00970190" w:rsidRDefault="00B0223B" w:rsidP="00970190">
      <w:pPr>
        <w:pStyle w:val="SingleTxt"/>
        <w:rPr>
          <w:b/>
          <w:bCs/>
          <w:noProof/>
          <w:rtl/>
          <w:lang w:eastAsia="en-GB"/>
        </w:rPr>
      </w:pPr>
      <w:r w:rsidRPr="009225DA">
        <w:rPr>
          <w:noProof/>
          <w:rtl/>
          <w:lang w:eastAsia="en-GB"/>
        </w:rPr>
        <w:t>107-</w:t>
      </w:r>
      <w:r w:rsidRPr="009225DA">
        <w:rPr>
          <w:noProof/>
          <w:rtl/>
          <w:lang w:eastAsia="en-GB"/>
        </w:rPr>
        <w:tab/>
      </w:r>
      <w:r w:rsidRPr="00970190">
        <w:rPr>
          <w:b/>
          <w:bCs/>
          <w:noProof/>
          <w:rtl/>
          <w:lang w:eastAsia="en-GB"/>
        </w:rPr>
        <w:t>ويعرب الفريق العامل عن قلقه إزاء تزايد حالات الاختطاف التي تقوم بها جهات من غير الدول، والتي قد</w:t>
      </w:r>
      <w:r w:rsidR="00AE2527" w:rsidRPr="00970190">
        <w:rPr>
          <w:b/>
          <w:bCs/>
          <w:noProof/>
          <w:rtl/>
          <w:lang w:eastAsia="en-GB"/>
        </w:rPr>
        <w:t xml:space="preserve"> </w:t>
      </w:r>
      <w:r w:rsidRPr="00970190">
        <w:rPr>
          <w:b/>
          <w:bCs/>
          <w:noProof/>
          <w:rtl/>
          <w:lang w:eastAsia="en-GB"/>
        </w:rPr>
        <w:t>تصل مستوى أعمال الاختفاء القسري. وقرر الفريق العامل مواصلة</w:t>
      </w:r>
      <w:r w:rsidR="00AE2527" w:rsidRPr="00970190">
        <w:rPr>
          <w:b/>
          <w:bCs/>
          <w:noProof/>
          <w:rtl/>
          <w:lang w:eastAsia="en-GB"/>
        </w:rPr>
        <w:t xml:space="preserve"> </w:t>
      </w:r>
      <w:r w:rsidRPr="00970190">
        <w:rPr>
          <w:b/>
          <w:bCs/>
          <w:noProof/>
          <w:rtl/>
          <w:lang w:eastAsia="en-GB"/>
        </w:rPr>
        <w:t>الاهتمام</w:t>
      </w:r>
      <w:r w:rsidR="00AE2527" w:rsidRPr="00970190">
        <w:rPr>
          <w:b/>
          <w:bCs/>
          <w:noProof/>
          <w:rtl/>
          <w:lang w:eastAsia="en-GB"/>
        </w:rPr>
        <w:t xml:space="preserve"> </w:t>
      </w:r>
      <w:r w:rsidRPr="00970190">
        <w:rPr>
          <w:b/>
          <w:bCs/>
          <w:noProof/>
          <w:rtl/>
          <w:lang w:eastAsia="en-GB"/>
        </w:rPr>
        <w:t>بمسألة أعمال الاختفاء التي تقوم بها جهات من غير الدول وتناولها بالدراسة، للبت فيما إذا كانت</w:t>
      </w:r>
      <w:r w:rsidR="00AE2527" w:rsidRPr="00970190">
        <w:rPr>
          <w:b/>
          <w:bCs/>
          <w:noProof/>
          <w:rtl/>
          <w:lang w:eastAsia="en-GB"/>
        </w:rPr>
        <w:t xml:space="preserve"> </w:t>
      </w:r>
      <w:r w:rsidRPr="00970190">
        <w:rPr>
          <w:b/>
          <w:bCs/>
          <w:noProof/>
          <w:rtl/>
          <w:lang w:eastAsia="en-GB"/>
        </w:rPr>
        <w:t>تدخل في إطار ولايته،</w:t>
      </w:r>
      <w:r w:rsidR="00AE2527" w:rsidRPr="00970190">
        <w:rPr>
          <w:b/>
          <w:bCs/>
          <w:noProof/>
          <w:rtl/>
          <w:lang w:eastAsia="en-GB"/>
        </w:rPr>
        <w:t xml:space="preserve"> </w:t>
      </w:r>
      <w:r w:rsidRPr="00970190">
        <w:rPr>
          <w:b/>
          <w:bCs/>
          <w:noProof/>
          <w:rtl/>
          <w:lang w:eastAsia="en-GB"/>
        </w:rPr>
        <w:t>ولمعرفة الإجراءات اللازم اتخاذها إن ثبت ذلك. ويناشد الفريق العامل جميع أصحاب المصحلة المعنيين</w:t>
      </w:r>
      <w:r w:rsidR="00AE2527" w:rsidRPr="00970190">
        <w:rPr>
          <w:b/>
          <w:bCs/>
          <w:noProof/>
          <w:rtl/>
          <w:lang w:eastAsia="en-GB"/>
        </w:rPr>
        <w:t xml:space="preserve"> </w:t>
      </w:r>
      <w:r w:rsidRPr="00970190">
        <w:rPr>
          <w:b/>
          <w:bCs/>
          <w:noProof/>
          <w:rtl/>
          <w:lang w:eastAsia="en-GB"/>
        </w:rPr>
        <w:t>اتخاذ التدابير المناسبة إزاء هذه المسألة وتقديم المعلومات عنها</w:t>
      </w:r>
      <w:r w:rsidR="00AE2527" w:rsidRPr="00970190">
        <w:rPr>
          <w:b/>
          <w:bCs/>
          <w:noProof/>
          <w:rtl/>
          <w:lang w:eastAsia="en-GB"/>
        </w:rPr>
        <w:t xml:space="preserve"> </w:t>
      </w:r>
      <w:r w:rsidRPr="00970190">
        <w:rPr>
          <w:b/>
          <w:bCs/>
          <w:noProof/>
          <w:rtl/>
          <w:lang w:eastAsia="en-GB"/>
        </w:rPr>
        <w:t>وإبداء رأيها فيها إلى الفريق العامل.</w:t>
      </w:r>
    </w:p>
    <w:p w:rsidR="00B0223B" w:rsidRPr="00CF5F18" w:rsidRDefault="00B0223B" w:rsidP="00970190">
      <w:pPr>
        <w:pStyle w:val="SingleTxt"/>
        <w:rPr>
          <w:b/>
          <w:bCs/>
          <w:noProof/>
          <w:spacing w:val="-2"/>
          <w:rtl/>
          <w:lang w:eastAsia="en-GB"/>
        </w:rPr>
      </w:pPr>
      <w:r w:rsidRPr="00CF5F18">
        <w:rPr>
          <w:noProof/>
          <w:spacing w:val="-2"/>
          <w:rtl/>
          <w:lang w:eastAsia="en-GB"/>
        </w:rPr>
        <w:t>108-</w:t>
      </w:r>
      <w:r w:rsidRPr="00CF5F18">
        <w:rPr>
          <w:noProof/>
          <w:spacing w:val="-2"/>
          <w:rtl/>
          <w:lang w:eastAsia="en-GB"/>
        </w:rPr>
        <w:tab/>
      </w:r>
      <w:r w:rsidRPr="00CF5F18">
        <w:rPr>
          <w:b/>
          <w:bCs/>
          <w:noProof/>
          <w:spacing w:val="-2"/>
          <w:rtl/>
          <w:lang w:eastAsia="en-GB"/>
        </w:rPr>
        <w:t>ويعرب الفريق العامل عن امتنانه لمجلس حقوق الإنسان والجمعية العامة على إقرارهما</w:t>
      </w:r>
      <w:r w:rsidR="00AE2527" w:rsidRPr="00CF5F18">
        <w:rPr>
          <w:b/>
          <w:bCs/>
          <w:noProof/>
          <w:spacing w:val="-2"/>
          <w:rtl/>
          <w:lang w:eastAsia="en-GB"/>
        </w:rPr>
        <w:t xml:space="preserve"> </w:t>
      </w:r>
      <w:r w:rsidRPr="00CF5F18">
        <w:rPr>
          <w:b/>
          <w:bCs/>
          <w:noProof/>
          <w:spacing w:val="-2"/>
          <w:rtl/>
          <w:lang w:eastAsia="en-GB"/>
        </w:rPr>
        <w:t>بحاجته للحصول على</w:t>
      </w:r>
      <w:r w:rsidR="00AE2527" w:rsidRPr="00CF5F18">
        <w:rPr>
          <w:b/>
          <w:bCs/>
          <w:noProof/>
          <w:spacing w:val="-2"/>
          <w:rtl/>
          <w:lang w:eastAsia="en-GB"/>
        </w:rPr>
        <w:t xml:space="preserve"> </w:t>
      </w:r>
      <w:r w:rsidRPr="00CF5F18">
        <w:rPr>
          <w:b/>
          <w:bCs/>
          <w:noProof/>
          <w:spacing w:val="-2"/>
          <w:rtl/>
          <w:lang w:eastAsia="en-GB"/>
        </w:rPr>
        <w:t>مزيد من الدعم،</w:t>
      </w:r>
      <w:r w:rsidR="00AE2527" w:rsidRPr="00CF5F18">
        <w:rPr>
          <w:b/>
          <w:bCs/>
          <w:noProof/>
          <w:spacing w:val="-2"/>
          <w:rtl/>
          <w:lang w:eastAsia="en-GB"/>
        </w:rPr>
        <w:t xml:space="preserve"> </w:t>
      </w:r>
      <w:r w:rsidRPr="00CF5F18">
        <w:rPr>
          <w:b/>
          <w:bCs/>
          <w:noProof/>
          <w:spacing w:val="-2"/>
          <w:rtl/>
          <w:lang w:eastAsia="en-GB"/>
        </w:rPr>
        <w:t>بالموافقة على إنشاء وظيفة إضافية في إطار الميزانية العادية، نظراً لعبء العمل الهائل الملقى على عاتقه وتنوع الأنشطة التي يضطلع بها. ويعرب الفريق العامل عن شكره أيضاً على</w:t>
      </w:r>
      <w:r w:rsidR="00AE2527" w:rsidRPr="00CF5F18">
        <w:rPr>
          <w:b/>
          <w:bCs/>
          <w:noProof/>
          <w:spacing w:val="-2"/>
          <w:rtl/>
          <w:lang w:eastAsia="en-GB"/>
        </w:rPr>
        <w:t xml:space="preserve"> ما </w:t>
      </w:r>
      <w:r w:rsidRPr="00CF5F18">
        <w:rPr>
          <w:b/>
          <w:bCs/>
          <w:noProof/>
          <w:spacing w:val="-2"/>
          <w:rtl/>
          <w:lang w:eastAsia="en-GB"/>
        </w:rPr>
        <w:t>قدمته الدول المانحة من دعم متواصل، وخاصة الأرجنتين وفرنسا واليابان،</w:t>
      </w:r>
      <w:r w:rsidR="00AE2527" w:rsidRPr="00CF5F18">
        <w:rPr>
          <w:b/>
          <w:bCs/>
          <w:noProof/>
          <w:spacing w:val="-2"/>
          <w:rtl/>
          <w:lang w:eastAsia="en-GB"/>
        </w:rPr>
        <w:t xml:space="preserve"> بما </w:t>
      </w:r>
      <w:r w:rsidRPr="00CF5F18">
        <w:rPr>
          <w:b/>
          <w:bCs/>
          <w:noProof/>
          <w:spacing w:val="-2"/>
          <w:rtl/>
          <w:lang w:eastAsia="en-GB"/>
        </w:rPr>
        <w:t>في ذلك</w:t>
      </w:r>
      <w:r w:rsidR="00AE2527" w:rsidRPr="00CF5F18">
        <w:rPr>
          <w:b/>
          <w:bCs/>
          <w:noProof/>
          <w:spacing w:val="-2"/>
          <w:rtl/>
          <w:lang w:eastAsia="en-GB"/>
        </w:rPr>
        <w:t xml:space="preserve"> </w:t>
      </w:r>
      <w:r w:rsidRPr="00CF5F18">
        <w:rPr>
          <w:b/>
          <w:bCs/>
          <w:noProof/>
          <w:spacing w:val="-2"/>
          <w:rtl/>
          <w:lang w:eastAsia="en-GB"/>
        </w:rPr>
        <w:t>تقديم</w:t>
      </w:r>
      <w:r w:rsidR="00AE2527" w:rsidRPr="00CF5F18">
        <w:rPr>
          <w:b/>
          <w:bCs/>
          <w:noProof/>
          <w:spacing w:val="-2"/>
          <w:rtl/>
          <w:lang w:eastAsia="en-GB"/>
        </w:rPr>
        <w:t xml:space="preserve"> </w:t>
      </w:r>
      <w:r w:rsidRPr="00CF5F18">
        <w:rPr>
          <w:b/>
          <w:bCs/>
          <w:noProof/>
          <w:spacing w:val="-2"/>
          <w:rtl/>
          <w:lang w:eastAsia="en-GB"/>
        </w:rPr>
        <w:t>تبرعات. ويناشد الفريق العامل جميع الدول</w:t>
      </w:r>
      <w:r w:rsidR="00AE2527" w:rsidRPr="00CF5F18">
        <w:rPr>
          <w:b/>
          <w:bCs/>
          <w:noProof/>
          <w:spacing w:val="-2"/>
          <w:rtl/>
          <w:lang w:eastAsia="en-GB"/>
        </w:rPr>
        <w:t xml:space="preserve"> </w:t>
      </w:r>
      <w:r w:rsidRPr="00CF5F18">
        <w:rPr>
          <w:b/>
          <w:bCs/>
          <w:noProof/>
          <w:spacing w:val="-2"/>
          <w:rtl/>
          <w:lang w:eastAsia="en-GB"/>
        </w:rPr>
        <w:t>تقديم</w:t>
      </w:r>
      <w:r w:rsidR="00AE2527" w:rsidRPr="00CF5F18">
        <w:rPr>
          <w:b/>
          <w:bCs/>
          <w:noProof/>
          <w:spacing w:val="-2"/>
          <w:rtl/>
          <w:lang w:eastAsia="en-GB"/>
        </w:rPr>
        <w:t xml:space="preserve"> </w:t>
      </w:r>
      <w:r w:rsidRPr="00CF5F18">
        <w:rPr>
          <w:b/>
          <w:bCs/>
          <w:noProof/>
          <w:spacing w:val="-2"/>
          <w:rtl/>
          <w:lang w:eastAsia="en-GB"/>
        </w:rPr>
        <w:t>مزيد من المساعدة إليه لتمكينه من الوفاء بولايته على نحو أفضل.</w:t>
      </w:r>
    </w:p>
    <w:p w:rsidR="000B4C92" w:rsidRPr="00970190" w:rsidRDefault="00B0223B" w:rsidP="00970190">
      <w:pPr>
        <w:pStyle w:val="SingleTxt"/>
        <w:rPr>
          <w:b/>
          <w:bCs/>
          <w:noProof/>
          <w:rtl/>
          <w:lang w:eastAsia="en-GB"/>
        </w:rPr>
      </w:pPr>
      <w:r w:rsidRPr="009225DA">
        <w:rPr>
          <w:noProof/>
          <w:rtl/>
          <w:lang w:eastAsia="en-GB"/>
        </w:rPr>
        <w:t>109-</w:t>
      </w:r>
      <w:r w:rsidRPr="009225DA">
        <w:rPr>
          <w:noProof/>
          <w:rtl/>
          <w:lang w:eastAsia="en-GB"/>
        </w:rPr>
        <w:tab/>
      </w:r>
      <w:r w:rsidRPr="00970190">
        <w:rPr>
          <w:b/>
          <w:bCs/>
          <w:noProof/>
          <w:rtl/>
          <w:lang w:eastAsia="en-GB"/>
        </w:rPr>
        <w:t>ولا تزال الالتزامات قائمة دون تغيير في</w:t>
      </w:r>
      <w:r w:rsidR="00AE2527">
        <w:rPr>
          <w:b/>
          <w:bCs/>
          <w:noProof/>
          <w:rtl/>
          <w:lang w:eastAsia="en-GB"/>
        </w:rPr>
        <w:t xml:space="preserve"> ما </w:t>
      </w:r>
      <w:r w:rsidRPr="00970190">
        <w:rPr>
          <w:b/>
          <w:bCs/>
          <w:noProof/>
          <w:rtl/>
          <w:lang w:eastAsia="en-GB"/>
        </w:rPr>
        <w:t>يتعلق بمنع واستئصال ظاهرة الاختفاء القسري وضمان حق الصحايا في معرفة الحقيقة</w:t>
      </w:r>
      <w:r w:rsidR="00AE2527" w:rsidRPr="00970190">
        <w:rPr>
          <w:b/>
          <w:bCs/>
          <w:noProof/>
          <w:rtl/>
          <w:lang w:eastAsia="en-GB"/>
        </w:rPr>
        <w:t xml:space="preserve"> </w:t>
      </w:r>
      <w:r w:rsidRPr="00970190">
        <w:rPr>
          <w:b/>
          <w:bCs/>
          <w:noProof/>
          <w:rtl/>
          <w:lang w:eastAsia="en-GB"/>
        </w:rPr>
        <w:t>وتحقيق العدالة والحصول على</w:t>
      </w:r>
      <w:r w:rsidR="00AE2527" w:rsidRPr="00970190">
        <w:rPr>
          <w:b/>
          <w:bCs/>
          <w:noProof/>
          <w:rtl/>
          <w:lang w:eastAsia="en-GB"/>
        </w:rPr>
        <w:t xml:space="preserve"> </w:t>
      </w:r>
      <w:r w:rsidRPr="00970190">
        <w:rPr>
          <w:b/>
          <w:bCs/>
          <w:noProof/>
          <w:rtl/>
          <w:lang w:eastAsia="en-GB"/>
        </w:rPr>
        <w:t>جبر الضرر،</w:t>
      </w:r>
      <w:r w:rsidR="00AE2527" w:rsidRPr="00970190">
        <w:rPr>
          <w:b/>
          <w:bCs/>
          <w:noProof/>
          <w:rtl/>
          <w:lang w:eastAsia="en-GB"/>
        </w:rPr>
        <w:t xml:space="preserve"> </w:t>
      </w:r>
      <w:r w:rsidRPr="00970190">
        <w:rPr>
          <w:b/>
          <w:bCs/>
          <w:noProof/>
          <w:rtl/>
          <w:lang w:eastAsia="en-GB"/>
        </w:rPr>
        <w:t>على الرغم من تغير الظروف التي تحدث فيها حالات الاختفاء القسري</w:t>
      </w:r>
      <w:r w:rsidR="00AE2527">
        <w:rPr>
          <w:b/>
          <w:bCs/>
          <w:noProof/>
          <w:rtl/>
          <w:lang w:eastAsia="en-GB"/>
        </w:rPr>
        <w:t xml:space="preserve"> أو </w:t>
      </w:r>
      <w:r w:rsidRPr="00970190">
        <w:rPr>
          <w:b/>
          <w:bCs/>
          <w:noProof/>
          <w:rtl/>
          <w:lang w:eastAsia="en-GB"/>
        </w:rPr>
        <w:t>التي تتطور فيها السياسات العامة. ولذلك يلزم وضع استراتيجيات جديدة لمواجهة هذه الجريمة الشنيعة. ويحث الفريق العامل الدول على اعتماد تدابير</w:t>
      </w:r>
      <w:r w:rsidR="00AE2527" w:rsidRPr="00970190">
        <w:rPr>
          <w:b/>
          <w:bCs/>
          <w:noProof/>
          <w:rtl/>
          <w:lang w:eastAsia="en-GB"/>
        </w:rPr>
        <w:t xml:space="preserve"> </w:t>
      </w:r>
      <w:r w:rsidRPr="00970190">
        <w:rPr>
          <w:b/>
          <w:bCs/>
          <w:noProof/>
          <w:rtl/>
          <w:lang w:eastAsia="en-GB"/>
        </w:rPr>
        <w:t>من أجل الوفاء بالالتزامات</w:t>
      </w:r>
      <w:r w:rsidR="00AE2527" w:rsidRPr="00970190">
        <w:rPr>
          <w:b/>
          <w:bCs/>
          <w:noProof/>
          <w:rtl/>
          <w:lang w:eastAsia="en-GB"/>
        </w:rPr>
        <w:t xml:space="preserve"> </w:t>
      </w:r>
      <w:r w:rsidRPr="00970190">
        <w:rPr>
          <w:b/>
          <w:bCs/>
          <w:noProof/>
          <w:rtl/>
          <w:lang w:eastAsia="en-GB"/>
        </w:rPr>
        <w:t>المحددة في الإعلان و/أو تعزيز</w:t>
      </w:r>
      <w:r w:rsidR="00AE2527">
        <w:rPr>
          <w:b/>
          <w:bCs/>
          <w:noProof/>
          <w:rtl/>
          <w:lang w:eastAsia="en-GB"/>
        </w:rPr>
        <w:t xml:space="preserve"> ما </w:t>
      </w:r>
      <w:r w:rsidRPr="00970190">
        <w:rPr>
          <w:b/>
          <w:bCs/>
          <w:noProof/>
          <w:rtl/>
          <w:lang w:eastAsia="en-GB"/>
        </w:rPr>
        <w:t>لديها من تدابير.</w:t>
      </w:r>
    </w:p>
    <w:p w:rsidR="000B5DC1" w:rsidRPr="009225DA" w:rsidRDefault="000B5DC1" w:rsidP="000B5DC1">
      <w:pPr>
        <w:pStyle w:val="SingleTxtGA"/>
        <w:rPr>
          <w:b/>
          <w:bCs/>
          <w:noProof/>
          <w:rtl/>
          <w:lang w:eastAsia="en-GB"/>
        </w:rPr>
        <w:sectPr w:rsidR="000B5DC1" w:rsidRPr="009225DA" w:rsidSect="000B4C92">
          <w:headerReference w:type="even" r:id="rId23"/>
          <w:headerReference w:type="default" r:id="rId24"/>
          <w:footerReference w:type="even" r:id="rId25"/>
          <w:footerReference w:type="default" r:id="rId26"/>
          <w:footnotePr>
            <w:numRestart w:val="eachSect"/>
          </w:footnotePr>
          <w:endnotePr>
            <w:numFmt w:val="decimal"/>
          </w:endnotePr>
          <w:pgSz w:w="11909" w:h="16834" w:code="1"/>
          <w:pgMar w:top="1742" w:right="936" w:bottom="1898" w:left="936" w:header="576" w:footer="1030" w:gutter="0"/>
          <w:cols w:space="720"/>
          <w:noEndnote/>
          <w:bidi/>
          <w:rtlGutter/>
          <w:docGrid w:linePitch="278"/>
        </w:sectPr>
      </w:pPr>
    </w:p>
    <w:p w:rsidR="000B5DC1" w:rsidRPr="009225DA" w:rsidRDefault="000B5DC1" w:rsidP="000B5DC1">
      <w:pPr>
        <w:keepNext/>
        <w:keepLines/>
        <w:tabs>
          <w:tab w:val="right" w:pos="851"/>
        </w:tabs>
        <w:suppressAutoHyphens/>
        <w:bidi w:val="0"/>
        <w:spacing w:before="360" w:after="240" w:line="300" w:lineRule="exact"/>
        <w:ind w:left="1134" w:right="1134" w:hanging="1134"/>
        <w:jc w:val="left"/>
        <w:rPr>
          <w:rFonts w:eastAsia="Calibri" w:cs="Times New Roman"/>
          <w:b/>
          <w:w w:val="100"/>
          <w:kern w:val="0"/>
          <w:sz w:val="28"/>
          <w:szCs w:val="20"/>
          <w:lang w:val="en-GB"/>
        </w:rPr>
      </w:pPr>
      <w:r w:rsidRPr="009225DA">
        <w:rPr>
          <w:rFonts w:eastAsia="Calibri" w:cs="Times New Roman"/>
          <w:b/>
          <w:w w:val="100"/>
          <w:kern w:val="0"/>
          <w:sz w:val="28"/>
          <w:szCs w:val="20"/>
          <w:lang w:val="en-GB" w:eastAsia="ar-SA"/>
        </w:rPr>
        <w:tab/>
      </w:r>
      <w:r w:rsidRPr="009225DA">
        <w:rPr>
          <w:rFonts w:eastAsia="Calibri" w:cs="Times New Roman"/>
          <w:b/>
          <w:w w:val="100"/>
          <w:kern w:val="0"/>
          <w:sz w:val="28"/>
          <w:szCs w:val="20"/>
          <w:lang w:val="en-GB"/>
        </w:rPr>
        <w:t>Annex I</w:t>
      </w:r>
    </w:p>
    <w:p w:rsidR="000B5DC1" w:rsidRPr="009225DA" w:rsidRDefault="000B5DC1" w:rsidP="000B5DC1">
      <w:pPr>
        <w:suppressAutoHyphens/>
        <w:bidi w:val="0"/>
        <w:spacing w:after="120" w:line="240" w:lineRule="atLeast"/>
        <w:ind w:left="1134" w:right="1134"/>
        <w:jc w:val="right"/>
        <w:rPr>
          <w:rFonts w:eastAsia="Calibri"/>
          <w:i/>
          <w:w w:val="100"/>
          <w:kern w:val="0"/>
          <w:szCs w:val="20"/>
        </w:rPr>
      </w:pPr>
      <w:r w:rsidRPr="009225DA">
        <w:rPr>
          <w:rFonts w:eastAsia="Calibri"/>
          <w:i/>
          <w:w w:val="100"/>
          <w:kern w:val="0"/>
          <w:szCs w:val="20"/>
        </w:rPr>
        <w:t>[English only]</w:t>
      </w:r>
    </w:p>
    <w:p w:rsidR="000B5DC1" w:rsidRPr="009225DA" w:rsidRDefault="000B5DC1" w:rsidP="000B5DC1">
      <w:pPr>
        <w:pStyle w:val="HChG"/>
        <w:rPr>
          <w:rFonts w:eastAsia="Calibri"/>
          <w:lang w:eastAsia="ar-SA"/>
        </w:rPr>
      </w:pPr>
      <w:r w:rsidRPr="009225DA">
        <w:tab/>
      </w:r>
      <w:r w:rsidRPr="009225DA">
        <w:tab/>
        <w:t>Country visit requests and invitations extended</w:t>
      </w:r>
    </w:p>
    <w:tbl>
      <w:tblPr>
        <w:tblW w:w="736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533"/>
        <w:gridCol w:w="2832"/>
      </w:tblGrid>
      <w:tr w:rsidR="000B5DC1" w:rsidRPr="009225DA" w:rsidTr="000B5DC1">
        <w:trPr>
          <w:cantSplit/>
          <w:tblHeader/>
        </w:trPr>
        <w:tc>
          <w:tcPr>
            <w:tcW w:w="7370" w:type="dxa"/>
            <w:gridSpan w:val="2"/>
            <w:tcBorders>
              <w:top w:val="single" w:sz="12" w:space="0" w:color="auto"/>
              <w:left w:val="nil"/>
              <w:bottom w:val="single" w:sz="4" w:space="0" w:color="auto"/>
              <w:right w:val="nil"/>
            </w:tcBorders>
            <w:vAlign w:val="bottom"/>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Invitations extended to the WGEID</w:t>
            </w:r>
          </w:p>
        </w:tc>
      </w:tr>
      <w:tr w:rsidR="000B5DC1" w:rsidRPr="009225DA" w:rsidTr="000B5DC1">
        <w:trPr>
          <w:cantSplit/>
        </w:trPr>
        <w:tc>
          <w:tcPr>
            <w:tcW w:w="4536" w:type="dxa"/>
            <w:tcBorders>
              <w:top w:val="single" w:sz="4" w:space="0" w:color="auto"/>
              <w:left w:val="nil"/>
              <w:bottom w:val="single" w:sz="12" w:space="0" w:color="auto"/>
              <w:right w:val="nil"/>
            </w:tcBorders>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Country</w:t>
            </w:r>
          </w:p>
        </w:tc>
        <w:tc>
          <w:tcPr>
            <w:tcW w:w="2834" w:type="dxa"/>
            <w:tcBorders>
              <w:top w:val="single" w:sz="4" w:space="0" w:color="auto"/>
              <w:left w:val="nil"/>
              <w:bottom w:val="single" w:sz="12" w:space="0" w:color="auto"/>
              <w:right w:val="nil"/>
            </w:tcBorders>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Date</w:t>
            </w:r>
          </w:p>
        </w:tc>
      </w:tr>
      <w:tr w:rsidR="000B5DC1" w:rsidRPr="009225DA" w:rsidTr="000B5DC1">
        <w:trPr>
          <w:cantSplit/>
        </w:trPr>
        <w:tc>
          <w:tcPr>
            <w:tcW w:w="4536" w:type="dxa"/>
            <w:tcBorders>
              <w:top w:val="single" w:sz="12" w:space="0" w:color="auto"/>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Albania</w:t>
            </w:r>
          </w:p>
        </w:tc>
        <w:tc>
          <w:tcPr>
            <w:tcW w:w="2834" w:type="dxa"/>
            <w:tcBorders>
              <w:top w:val="single" w:sz="12" w:space="0" w:color="auto"/>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 w:val="18"/>
                <w:szCs w:val="18"/>
                <w:lang w:val="en-GB" w:eastAsia="en-GB"/>
              </w:rPr>
            </w:pPr>
            <w:r w:rsidRPr="009225DA">
              <w:rPr>
                <w:rFonts w:eastAsia="Times New Roman" w:cs="Times New Roman"/>
                <w:w w:val="100"/>
                <w:kern w:val="0"/>
                <w:szCs w:val="20"/>
                <w:lang w:val="en-GB" w:eastAsia="en-GB"/>
              </w:rPr>
              <w:t>tbd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Algeria</w:t>
            </w:r>
            <w:r w:rsidRPr="009225DA">
              <w:rPr>
                <w:rFonts w:eastAsia="Times New Roman" w:cs="Times New Roman"/>
                <w:w w:val="100"/>
                <w:kern w:val="0"/>
                <w:szCs w:val="20"/>
                <w:vertAlign w:val="superscript"/>
                <w:lang w:val="en-GB" w:eastAsia="en-GB"/>
              </w:rPr>
              <w:footnoteReference w:id="26"/>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tbd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Ecuador</w:t>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tbd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Iran (Islamic Republic of)</w:t>
            </w:r>
            <w:r w:rsidRPr="009225DA">
              <w:rPr>
                <w:rFonts w:eastAsia="Times New Roman" w:cs="Times New Roman"/>
                <w:w w:val="100"/>
                <w:kern w:val="0"/>
                <w:szCs w:val="20"/>
                <w:vertAlign w:val="superscript"/>
                <w:lang w:val="en-GB" w:eastAsia="en-GB"/>
              </w:rPr>
              <w:footnoteReference w:id="27"/>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tbd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Kyrgyzstan</w:t>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 xml:space="preserve">tbd </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Libya</w:t>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tbd, postponed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Sri Lanka</w:t>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 w:val="18"/>
                <w:szCs w:val="18"/>
                <w:lang w:val="en-GB" w:eastAsia="en-GB"/>
              </w:rPr>
            </w:pPr>
            <w:r w:rsidRPr="009225DA">
              <w:rPr>
                <w:rFonts w:eastAsia="Times New Roman" w:cs="Times New Roman"/>
                <w:w w:val="100"/>
                <w:kern w:val="0"/>
                <w:szCs w:val="20"/>
                <w:lang w:val="en-GB" w:eastAsia="en-GB"/>
              </w:rPr>
              <w:t>3-12 August 2015 (postponed)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Sudan</w:t>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 w:val="18"/>
                <w:szCs w:val="18"/>
                <w:lang w:val="en-GB" w:eastAsia="en-GB"/>
              </w:rPr>
            </w:pPr>
            <w:r w:rsidRPr="009225DA">
              <w:rPr>
                <w:rFonts w:eastAsia="Times New Roman" w:cs="Times New Roman"/>
                <w:w w:val="100"/>
                <w:kern w:val="0"/>
                <w:szCs w:val="20"/>
                <w:lang w:val="en-GB" w:eastAsia="en-GB"/>
              </w:rPr>
              <w:t>tbd</w:t>
            </w:r>
          </w:p>
        </w:tc>
      </w:tr>
      <w:tr w:rsidR="000B5DC1" w:rsidRPr="009225DA" w:rsidTr="000B5DC1">
        <w:trPr>
          <w:cantSplit/>
        </w:trPr>
        <w:tc>
          <w:tcPr>
            <w:tcW w:w="4536"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Turkey</w:t>
            </w:r>
          </w:p>
        </w:tc>
        <w:tc>
          <w:tcPr>
            <w:tcW w:w="283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16-20 November 2015</w:t>
            </w:r>
          </w:p>
        </w:tc>
      </w:tr>
      <w:tr w:rsidR="000B5DC1" w:rsidRPr="009225DA" w:rsidTr="000B5DC1">
        <w:trPr>
          <w:cantSplit/>
        </w:trPr>
        <w:tc>
          <w:tcPr>
            <w:tcW w:w="4536" w:type="dxa"/>
            <w:tcBorders>
              <w:top w:val="nil"/>
              <w:left w:val="nil"/>
              <w:bottom w:val="single" w:sz="12" w:space="0" w:color="auto"/>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Tajikistan</w:t>
            </w:r>
          </w:p>
        </w:tc>
        <w:tc>
          <w:tcPr>
            <w:tcW w:w="2834" w:type="dxa"/>
            <w:tcBorders>
              <w:top w:val="nil"/>
              <w:left w:val="nil"/>
              <w:bottom w:val="single" w:sz="12" w:space="0" w:color="auto"/>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tbd</w:t>
            </w:r>
          </w:p>
        </w:tc>
      </w:tr>
    </w:tbl>
    <w:p w:rsidR="000B5DC1" w:rsidRPr="009225DA" w:rsidRDefault="000B5DC1" w:rsidP="000B5DC1">
      <w:pPr>
        <w:suppressAutoHyphens/>
        <w:bidi w:val="0"/>
        <w:spacing w:after="120" w:line="240" w:lineRule="atLeast"/>
        <w:ind w:left="1134" w:right="1134"/>
        <w:jc w:val="both"/>
        <w:rPr>
          <w:w w:val="100"/>
          <w:kern w:val="0"/>
          <w:szCs w:val="20"/>
          <w:lang w:val="en-GB"/>
        </w:rPr>
      </w:pP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58"/>
        <w:gridCol w:w="2408"/>
        <w:gridCol w:w="2304"/>
      </w:tblGrid>
      <w:tr w:rsidR="000B5DC1" w:rsidRPr="009225DA" w:rsidTr="000B5DC1">
        <w:trPr>
          <w:cantSplit/>
          <w:tblHeader/>
        </w:trPr>
        <w:tc>
          <w:tcPr>
            <w:tcW w:w="7370" w:type="dxa"/>
            <w:gridSpan w:val="3"/>
            <w:tcBorders>
              <w:top w:val="single" w:sz="12" w:space="0" w:color="auto"/>
              <w:left w:val="nil"/>
              <w:bottom w:val="single" w:sz="4" w:space="0" w:color="auto"/>
              <w:right w:val="nil"/>
            </w:tcBorders>
            <w:vAlign w:val="bottom"/>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 xml:space="preserve">Visits requested by the WGEID </w:t>
            </w:r>
          </w:p>
        </w:tc>
      </w:tr>
      <w:tr w:rsidR="000B5DC1" w:rsidRPr="009225DA" w:rsidTr="000B5DC1">
        <w:trPr>
          <w:cantSplit/>
          <w:tblHeader/>
        </w:trPr>
        <w:tc>
          <w:tcPr>
            <w:tcW w:w="2658" w:type="dxa"/>
            <w:tcBorders>
              <w:top w:val="single" w:sz="4" w:space="0" w:color="auto"/>
              <w:left w:val="nil"/>
              <w:bottom w:val="single" w:sz="12" w:space="0" w:color="auto"/>
              <w:right w:val="nil"/>
            </w:tcBorders>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Country</w:t>
            </w:r>
          </w:p>
        </w:tc>
        <w:tc>
          <w:tcPr>
            <w:tcW w:w="2408" w:type="dxa"/>
            <w:tcBorders>
              <w:top w:val="single" w:sz="4" w:space="0" w:color="auto"/>
              <w:left w:val="nil"/>
              <w:bottom w:val="single" w:sz="12" w:space="0" w:color="auto"/>
              <w:right w:val="nil"/>
            </w:tcBorders>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Request sent</w:t>
            </w:r>
          </w:p>
        </w:tc>
        <w:tc>
          <w:tcPr>
            <w:tcW w:w="2304" w:type="dxa"/>
            <w:tcBorders>
              <w:top w:val="single" w:sz="4" w:space="0" w:color="auto"/>
              <w:left w:val="nil"/>
              <w:bottom w:val="single" w:sz="12" w:space="0" w:color="auto"/>
              <w:right w:val="nil"/>
            </w:tcBorders>
            <w:hideMark/>
          </w:tcPr>
          <w:p w:rsidR="000B5DC1" w:rsidRPr="009225DA" w:rsidRDefault="000B5DC1" w:rsidP="000B5DC1">
            <w:pPr>
              <w:bidi w:val="0"/>
              <w:spacing w:before="80" w:after="80" w:line="200" w:lineRule="exact"/>
              <w:jc w:val="left"/>
              <w:rPr>
                <w:rFonts w:eastAsia="Times New Roman" w:cs="Times New Roman"/>
                <w:i/>
                <w:w w:val="100"/>
                <w:kern w:val="0"/>
                <w:sz w:val="16"/>
                <w:szCs w:val="20"/>
                <w:lang w:val="en-GB" w:eastAsia="en-GB"/>
              </w:rPr>
            </w:pPr>
            <w:r w:rsidRPr="009225DA">
              <w:rPr>
                <w:rFonts w:eastAsia="Times New Roman" w:cs="Times New Roman"/>
                <w:i/>
                <w:w w:val="100"/>
                <w:kern w:val="0"/>
                <w:sz w:val="16"/>
                <w:szCs w:val="20"/>
                <w:lang w:val="en-GB" w:eastAsia="en-GB"/>
              </w:rPr>
              <w:t>Last reminder sent</w:t>
            </w:r>
          </w:p>
        </w:tc>
      </w:tr>
      <w:tr w:rsidR="000B5DC1" w:rsidRPr="009225DA" w:rsidTr="000B5DC1">
        <w:trPr>
          <w:cantSplit/>
        </w:trPr>
        <w:tc>
          <w:tcPr>
            <w:tcW w:w="2658" w:type="dxa"/>
            <w:tcBorders>
              <w:top w:val="single" w:sz="12" w:space="0" w:color="auto"/>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Bahrain</w:t>
            </w:r>
          </w:p>
        </w:tc>
        <w:tc>
          <w:tcPr>
            <w:tcW w:w="2408" w:type="dxa"/>
            <w:tcBorders>
              <w:top w:val="single" w:sz="12" w:space="0" w:color="auto"/>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27 October 2014</w:t>
            </w:r>
          </w:p>
        </w:tc>
        <w:tc>
          <w:tcPr>
            <w:tcW w:w="2304" w:type="dxa"/>
            <w:tcBorders>
              <w:top w:val="single" w:sz="12" w:space="0" w:color="auto"/>
              <w:left w:val="nil"/>
              <w:bottom w:val="nil"/>
              <w:right w:val="nil"/>
            </w:tcBorders>
            <w:hideMark/>
          </w:tcPr>
          <w:p w:rsidR="000B5DC1" w:rsidRPr="009225DA" w:rsidRDefault="000B5DC1" w:rsidP="000B5DC1">
            <w:pPr>
              <w:suppressAutoHyphens/>
              <w:bidi w:val="0"/>
              <w:spacing w:line="240" w:lineRule="atLeas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Bangladesh</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 xml:space="preserve">12 March 2013 </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Belarus</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30 June 2011</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Burundi</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27 May 2009</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27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China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19 February 2013</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Egypt</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30 June 2011</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27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India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16 August 2010</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Indonesia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12 December 2006</w:t>
            </w:r>
          </w:p>
        </w:tc>
        <w:tc>
          <w:tcPr>
            <w:tcW w:w="2304" w:type="dxa"/>
            <w:tcBorders>
              <w:top w:val="nil"/>
              <w:left w:val="nil"/>
              <w:bottom w:val="nil"/>
              <w:right w:val="nil"/>
            </w:tcBorders>
            <w:hideMark/>
          </w:tcPr>
          <w:p w:rsidR="000B5DC1" w:rsidRPr="00CF5F18" w:rsidRDefault="000B5DC1" w:rsidP="000B5DC1">
            <w:pPr>
              <w:bidi w:val="0"/>
              <w:spacing w:before="40" w:after="120" w:line="220" w:lineRule="exact"/>
              <w:jc w:val="left"/>
              <w:rPr>
                <w:rFonts w:eastAsia="Times New Roman" w:cs="Times New Roman"/>
                <w:w w:val="100"/>
                <w:kern w:val="0"/>
                <w:szCs w:val="20"/>
                <w:lang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Kenya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19 February 2013</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Nepal</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12 May 2006</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27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Nicaragua</w:t>
            </w:r>
          </w:p>
        </w:tc>
        <w:tc>
          <w:tcPr>
            <w:tcW w:w="2408" w:type="dxa"/>
            <w:tcBorders>
              <w:top w:val="nil"/>
              <w:left w:val="nil"/>
              <w:bottom w:val="nil"/>
              <w:right w:val="nil"/>
            </w:tcBorders>
            <w:hideMark/>
          </w:tcPr>
          <w:p w:rsidR="000B5DC1" w:rsidRPr="002A41E5" w:rsidRDefault="000B5DC1" w:rsidP="000B5DC1">
            <w:pPr>
              <w:bidi w:val="0"/>
              <w:spacing w:before="40" w:after="120" w:line="220" w:lineRule="exact"/>
              <w:jc w:val="left"/>
              <w:rPr>
                <w:rFonts w:eastAsia="Times New Roman" w:cs="Times New Roman"/>
                <w:w w:val="100"/>
                <w:kern w:val="0"/>
                <w:szCs w:val="20"/>
                <w:lang w:eastAsia="en-GB"/>
              </w:rPr>
            </w:pPr>
            <w:r w:rsidRPr="009225DA">
              <w:rPr>
                <w:rFonts w:eastAsia="Times New Roman" w:cs="Times New Roman"/>
                <w:w w:val="100"/>
                <w:kern w:val="0"/>
                <w:szCs w:val="20"/>
                <w:lang w:val="en-GB" w:eastAsia="en-GB"/>
              </w:rPr>
              <w:t>23 May 2006</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27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Philippines</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3 April 2013</w:t>
            </w:r>
          </w:p>
        </w:tc>
        <w:tc>
          <w:tcPr>
            <w:tcW w:w="2304" w:type="dxa"/>
            <w:tcBorders>
              <w:top w:val="nil"/>
              <w:left w:val="nil"/>
              <w:bottom w:val="nil"/>
              <w:right w:val="nil"/>
            </w:tcBorders>
            <w:hideMark/>
          </w:tcPr>
          <w:p w:rsidR="000B5DC1" w:rsidRPr="009225DA" w:rsidRDefault="00AE2527" w:rsidP="000B5DC1">
            <w:pPr>
              <w:bidi w:val="0"/>
              <w:spacing w:before="40" w:after="120" w:line="220" w:lineRule="exact"/>
              <w:jc w:val="left"/>
              <w:rPr>
                <w:rFonts w:eastAsia="Times New Roman" w:cs="Times New Roman"/>
                <w:w w:val="100"/>
                <w:kern w:val="0"/>
                <w:szCs w:val="20"/>
                <w:lang w:val="en-GB" w:eastAsia="en-GB"/>
              </w:rPr>
            </w:pPr>
            <w:r>
              <w:rPr>
                <w:rFonts w:eastAsia="Times New Roman" w:cs="Times New Roman"/>
                <w:noProof/>
                <w:w w:val="100"/>
                <w:kern w:val="0"/>
                <w:szCs w:val="20"/>
                <w:lang w:val="en-GB" w:eastAsia="en-GB"/>
              </w:rPr>
              <mc:AlternateContent>
                <mc:Choice Requires="wps">
                  <w:drawing>
                    <wp:anchor distT="0" distB="0" distL="114300" distR="114300" simplePos="0" relativeHeight="251661312" behindDoc="0" locked="0" layoutInCell="1" allowOverlap="1" wp14:anchorId="328F5023" wp14:editId="3F022302">
                      <wp:simplePos x="0" y="0"/>
                      <wp:positionH relativeFrom="column">
                        <wp:posOffset>955040</wp:posOffset>
                      </wp:positionH>
                      <wp:positionV relativeFrom="paragraph">
                        <wp:posOffset>319034</wp:posOffset>
                      </wp:positionV>
                      <wp:extent cx="1147313" cy="155275"/>
                      <wp:effectExtent l="0" t="0" r="0" b="0"/>
                      <wp:wrapNone/>
                      <wp:docPr id="37" name="Rectangle 37"/>
                      <wp:cNvGraphicFramePr/>
                      <a:graphic xmlns:a="http://schemas.openxmlformats.org/drawingml/2006/main">
                        <a:graphicData uri="http://schemas.microsoft.com/office/word/2010/wordprocessingShape">
                          <wps:wsp>
                            <wps:cNvSpPr/>
                            <wps:spPr>
                              <a:xfrm>
                                <a:off x="0" y="0"/>
                                <a:ext cx="1147313" cy="15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37" o:spid="_x0000_s1026" style="position:absolute;left:0;text-align:left;margin-left:75.2pt;margin-top:25.1pt;width:90.35pt;height:1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" fillcolor="white [3212]" stroked="f" strokeweight="2pt"/>
                  </w:pict>
                </mc:Fallback>
              </mc:AlternateContent>
            </w:r>
            <w:r w:rsidR="000B5DC1"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Russian Federation</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 November 2006</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0"/>
                <w:lang w:val="en-GB" w:eastAsia="en-GB"/>
              </w:rPr>
            </w:pPr>
            <w:r w:rsidRPr="009225DA">
              <w:rPr>
                <w:rFonts w:eastAsia="Times New Roman" w:cs="Times New Roman"/>
                <w:w w:val="100"/>
                <w:kern w:val="0"/>
                <w:szCs w:val="20"/>
                <w:lang w:val="en-GB" w:eastAsia="en-GB"/>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Rwanda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27 October 2014</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highlight w:val="yellow"/>
                <w:lang w:val="en-GB" w:eastAsia="zh-CN"/>
              </w:rPr>
            </w:pPr>
            <w:r w:rsidRPr="009225DA">
              <w:rPr>
                <w:rFonts w:eastAsia="Times New Roman" w:cs="Times New Roman"/>
                <w:w w:val="100"/>
                <w:kern w:val="0"/>
                <w:szCs w:val="24"/>
                <w:lang w:val="en-GB" w:eastAsia="zh-CN"/>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South Africa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28 October 2014</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South Sudan</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29 August 2011</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Syrian Arab Republic</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19 September 2011</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27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Thailand</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30 June 2011</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28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0"/>
                <w:lang w:val="en-GB" w:eastAsia="en-GB"/>
              </w:rPr>
              <w:t>The former Yugoslav Republic of Macedonia</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0"/>
                <w:lang w:val="en-GB" w:eastAsia="en-GB"/>
              </w:rPr>
              <w:t>27 October 2014</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0"/>
                <w:lang w:val="en-GB" w:eastAsia="en-GB"/>
              </w:rPr>
              <w:t>27 October 2014</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United Arab Emirates</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13 September 2013</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 xml:space="preserve">27 October 2014 </w:t>
            </w:r>
          </w:p>
        </w:tc>
      </w:tr>
      <w:tr w:rsidR="000B5DC1" w:rsidRPr="009225DA" w:rsidTr="000B5DC1">
        <w:trPr>
          <w:cantSplit/>
        </w:trPr>
        <w:tc>
          <w:tcPr>
            <w:tcW w:w="265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Uzbekistan</w:t>
            </w:r>
          </w:p>
        </w:tc>
        <w:tc>
          <w:tcPr>
            <w:tcW w:w="2408"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30 June 2011</w:t>
            </w:r>
          </w:p>
        </w:tc>
        <w:tc>
          <w:tcPr>
            <w:tcW w:w="2304" w:type="dxa"/>
            <w:tcBorders>
              <w:top w:val="nil"/>
              <w:left w:val="nil"/>
              <w:bottom w:val="nil"/>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28 October 2014</w:t>
            </w:r>
          </w:p>
        </w:tc>
      </w:tr>
      <w:tr w:rsidR="000B5DC1" w:rsidRPr="009225DA" w:rsidTr="000B5DC1">
        <w:trPr>
          <w:cantSplit/>
        </w:trPr>
        <w:tc>
          <w:tcPr>
            <w:tcW w:w="2658" w:type="dxa"/>
            <w:tcBorders>
              <w:top w:val="nil"/>
              <w:left w:val="nil"/>
              <w:bottom w:val="single" w:sz="12" w:space="0" w:color="auto"/>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Zimbabwe</w:t>
            </w:r>
          </w:p>
        </w:tc>
        <w:tc>
          <w:tcPr>
            <w:tcW w:w="2408" w:type="dxa"/>
            <w:tcBorders>
              <w:top w:val="nil"/>
              <w:left w:val="nil"/>
              <w:bottom w:val="single" w:sz="12" w:space="0" w:color="auto"/>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20 July 2009</w:t>
            </w:r>
          </w:p>
        </w:tc>
        <w:tc>
          <w:tcPr>
            <w:tcW w:w="2304" w:type="dxa"/>
            <w:tcBorders>
              <w:top w:val="nil"/>
              <w:left w:val="nil"/>
              <w:bottom w:val="single" w:sz="12" w:space="0" w:color="auto"/>
              <w:right w:val="nil"/>
            </w:tcBorders>
            <w:hideMark/>
          </w:tcPr>
          <w:p w:rsidR="000B5DC1" w:rsidRPr="009225DA" w:rsidRDefault="000B5DC1" w:rsidP="000B5DC1">
            <w:pPr>
              <w:bidi w:val="0"/>
              <w:spacing w:before="40" w:after="120" w:line="220" w:lineRule="exact"/>
              <w:jc w:val="left"/>
              <w:rPr>
                <w:rFonts w:eastAsia="Times New Roman" w:cs="Times New Roman"/>
                <w:w w:val="100"/>
                <w:kern w:val="0"/>
                <w:szCs w:val="24"/>
                <w:lang w:val="en-GB" w:eastAsia="zh-CN"/>
              </w:rPr>
            </w:pPr>
            <w:r w:rsidRPr="009225DA">
              <w:rPr>
                <w:rFonts w:eastAsia="Times New Roman" w:cs="Times New Roman"/>
                <w:w w:val="100"/>
                <w:kern w:val="0"/>
                <w:szCs w:val="24"/>
                <w:lang w:val="en-GB" w:eastAsia="zh-CN"/>
              </w:rPr>
              <w:t>28 October 2014</w:t>
            </w:r>
          </w:p>
        </w:tc>
      </w:tr>
    </w:tbl>
    <w:p w:rsidR="000B4C92" w:rsidRPr="009225DA" w:rsidRDefault="000B4C92">
      <w:pPr>
        <w:bidi w:val="0"/>
        <w:spacing w:line="240" w:lineRule="auto"/>
        <w:jc w:val="left"/>
        <w:rPr>
          <w:rFonts w:cstheme="minorBidi"/>
          <w:rtl/>
        </w:rPr>
      </w:pPr>
      <w:r w:rsidRPr="009225DA">
        <w:rPr>
          <w:rFonts w:cstheme="minorBidi"/>
          <w:rtl/>
        </w:rPr>
        <w:br w:type="page"/>
      </w:r>
    </w:p>
    <w:p w:rsidR="000B4C92" w:rsidRPr="009225DA" w:rsidRDefault="000B4C92" w:rsidP="001C6028">
      <w:pPr>
        <w:pStyle w:val="SingleTxt"/>
        <w:rPr>
          <w:rFonts w:cstheme="minorBidi"/>
          <w:rtl/>
        </w:rPr>
        <w:sectPr w:rsidR="000B4C92" w:rsidRPr="009225DA" w:rsidSect="000B4C92">
          <w:footnotePr>
            <w:numRestart w:val="eachSect"/>
          </w:footnotePr>
          <w:endnotePr>
            <w:numFmt w:val="decimal"/>
          </w:endnotePr>
          <w:pgSz w:w="11909" w:h="16834" w:code="1"/>
          <w:pgMar w:top="1742" w:right="936" w:bottom="1898" w:left="936" w:header="576" w:footer="1030" w:gutter="0"/>
          <w:cols w:space="720"/>
          <w:noEndnote/>
          <w:bidi/>
          <w:rtlGutter/>
          <w:docGrid w:linePitch="278"/>
        </w:sectPr>
      </w:pPr>
    </w:p>
    <w:p w:rsidR="000B5DC1" w:rsidRPr="008C5376" w:rsidRDefault="000B5DC1" w:rsidP="000B5DC1">
      <w:pPr>
        <w:keepNext/>
        <w:keepLines/>
        <w:tabs>
          <w:tab w:val="left" w:pos="720"/>
          <w:tab w:val="right" w:pos="851"/>
        </w:tabs>
        <w:suppressAutoHyphens/>
        <w:bidi w:val="0"/>
        <w:spacing w:before="360" w:after="240" w:line="300" w:lineRule="exact"/>
        <w:ind w:left="568" w:right="1134" w:hanging="284"/>
        <w:jc w:val="left"/>
        <w:rPr>
          <w:rFonts w:eastAsia="Times New Roman" w:cs="Times New Roman"/>
          <w:b/>
          <w:w w:val="100"/>
          <w:kern w:val="0"/>
          <w:sz w:val="28"/>
          <w:szCs w:val="20"/>
        </w:rPr>
      </w:pPr>
      <w:r w:rsidRPr="009225DA">
        <w:rPr>
          <w:rFonts w:eastAsia="Times New Roman" w:cs="Times New Roman"/>
          <w:b/>
          <w:w w:val="100"/>
          <w:kern w:val="0"/>
          <w:sz w:val="28"/>
          <w:szCs w:val="20"/>
          <w:lang w:val="en-GB"/>
        </w:rPr>
        <w:t>Annex II</w:t>
      </w:r>
    </w:p>
    <w:p w:rsidR="000B5DC1" w:rsidRPr="009225DA" w:rsidRDefault="000B5DC1" w:rsidP="000B5DC1">
      <w:pPr>
        <w:suppressAutoHyphens/>
        <w:bidi w:val="0"/>
        <w:spacing w:after="120" w:line="240" w:lineRule="atLeast"/>
        <w:ind w:left="1134" w:right="1134"/>
        <w:jc w:val="right"/>
        <w:rPr>
          <w:rFonts w:eastAsia="Calibri"/>
          <w:i/>
          <w:w w:val="100"/>
          <w:kern w:val="0"/>
          <w:szCs w:val="20"/>
        </w:rPr>
      </w:pPr>
      <w:r w:rsidRPr="009225DA">
        <w:rPr>
          <w:rFonts w:eastAsia="Calibri"/>
          <w:i/>
          <w:w w:val="100"/>
          <w:kern w:val="0"/>
          <w:szCs w:val="20"/>
        </w:rPr>
        <w:t>[English only]</w:t>
      </w:r>
    </w:p>
    <w:p w:rsidR="000B5DC1" w:rsidRPr="009225DA" w:rsidRDefault="000B5DC1" w:rsidP="000B5DC1">
      <w:pPr>
        <w:keepNext/>
        <w:keepLines/>
        <w:tabs>
          <w:tab w:val="left" w:pos="720"/>
          <w:tab w:val="right" w:pos="851"/>
        </w:tabs>
        <w:suppressAutoHyphens/>
        <w:bidi w:val="0"/>
        <w:spacing w:before="360" w:after="240" w:line="300" w:lineRule="exact"/>
        <w:ind w:left="284" w:right="1134" w:hanging="284"/>
        <w:jc w:val="left"/>
        <w:rPr>
          <w:rFonts w:eastAsia="Times New Roman" w:cs="Times New Roman"/>
          <w:b/>
          <w:w w:val="100"/>
          <w:kern w:val="0"/>
          <w:sz w:val="28"/>
          <w:szCs w:val="20"/>
          <w:lang w:val="en-GB"/>
        </w:rPr>
      </w:pPr>
      <w:r w:rsidRPr="009225DA">
        <w:rPr>
          <w:rFonts w:eastAsia="Times New Roman" w:cs="Times New Roman"/>
          <w:b/>
          <w:w w:val="100"/>
          <w:kern w:val="0"/>
          <w:sz w:val="28"/>
          <w:szCs w:val="20"/>
          <w:lang w:val="en-GB"/>
        </w:rPr>
        <w:tab/>
        <w:t>Statistical summary: cases of enforced or involuntary disappearance reported to the Working Group between 1980 and 2015, and general allegations transmitted</w:t>
      </w:r>
    </w:p>
    <w:tbl>
      <w:tblPr>
        <w:tblW w:w="12360" w:type="dxa"/>
        <w:tblInd w:w="283"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86"/>
        <w:gridCol w:w="709"/>
        <w:gridCol w:w="709"/>
        <w:gridCol w:w="709"/>
        <w:gridCol w:w="708"/>
        <w:gridCol w:w="993"/>
        <w:gridCol w:w="708"/>
        <w:gridCol w:w="851"/>
        <w:gridCol w:w="992"/>
        <w:gridCol w:w="709"/>
        <w:gridCol w:w="992"/>
        <w:gridCol w:w="567"/>
        <w:gridCol w:w="992"/>
        <w:gridCol w:w="735"/>
      </w:tblGrid>
      <w:tr w:rsidR="000B5DC1" w:rsidRPr="009225DA" w:rsidTr="000B5DC1">
        <w:trPr>
          <w:cantSplit/>
          <w:tblHeader/>
        </w:trPr>
        <w:tc>
          <w:tcPr>
            <w:tcW w:w="1985"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lef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States/entities</w:t>
            </w:r>
          </w:p>
        </w:tc>
        <w:tc>
          <w:tcPr>
            <w:tcW w:w="2835" w:type="dxa"/>
            <w:gridSpan w:val="4"/>
            <w:tcBorders>
              <w:top w:val="single" w:sz="4" w:space="0" w:color="auto"/>
              <w:left w:val="nil"/>
              <w:bottom w:val="single" w:sz="4"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center"/>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Cases transmitted to the Government</w:t>
            </w:r>
          </w:p>
        </w:tc>
        <w:tc>
          <w:tcPr>
            <w:tcW w:w="1701" w:type="dxa"/>
            <w:gridSpan w:val="2"/>
            <w:tcBorders>
              <w:top w:val="single" w:sz="4" w:space="0" w:color="auto"/>
              <w:left w:val="single" w:sz="24" w:space="0" w:color="FFFFFF" w:themeColor="background1"/>
              <w:bottom w:val="single" w:sz="4"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center"/>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Cases clarified by:</w:t>
            </w:r>
          </w:p>
        </w:tc>
        <w:tc>
          <w:tcPr>
            <w:tcW w:w="2552" w:type="dxa"/>
            <w:gridSpan w:val="3"/>
            <w:tcBorders>
              <w:top w:val="single" w:sz="4" w:space="0" w:color="auto"/>
              <w:left w:val="single" w:sz="24" w:space="0" w:color="FFFFFF" w:themeColor="background1"/>
              <w:bottom w:val="single" w:sz="4" w:space="0" w:color="auto"/>
              <w:right w:val="nil"/>
            </w:tcBorders>
            <w:vAlign w:val="bottom"/>
            <w:hideMark/>
          </w:tcPr>
          <w:p w:rsidR="000B5DC1" w:rsidRPr="009225DA" w:rsidRDefault="000B5DC1" w:rsidP="000B5DC1">
            <w:pPr>
              <w:bidi w:val="0"/>
              <w:spacing w:before="80" w:after="80" w:line="200" w:lineRule="exact"/>
              <w:jc w:val="center"/>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Status of person at date of clarification</w:t>
            </w:r>
          </w:p>
        </w:tc>
        <w:tc>
          <w:tcPr>
            <w:tcW w:w="992"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Discontinued cases</w:t>
            </w:r>
          </w:p>
        </w:tc>
        <w:tc>
          <w:tcPr>
            <w:tcW w:w="567"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Closed cases</w:t>
            </w:r>
          </w:p>
        </w:tc>
        <w:tc>
          <w:tcPr>
            <w:tcW w:w="1727" w:type="dxa"/>
            <w:gridSpan w:val="2"/>
            <w:tcBorders>
              <w:top w:val="single" w:sz="4" w:space="0" w:color="auto"/>
              <w:left w:val="nil"/>
              <w:bottom w:val="single" w:sz="4" w:space="0" w:color="auto"/>
              <w:right w:val="nil"/>
            </w:tcBorders>
            <w:vAlign w:val="bottom"/>
            <w:hideMark/>
          </w:tcPr>
          <w:p w:rsidR="000B5DC1" w:rsidRPr="009225DA" w:rsidRDefault="000B5DC1" w:rsidP="000B5DC1">
            <w:pPr>
              <w:bidi w:val="0"/>
              <w:spacing w:before="80" w:after="80" w:line="200" w:lineRule="exact"/>
              <w:jc w:val="center"/>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General Allegation</w:t>
            </w:r>
          </w:p>
        </w:tc>
      </w:tr>
      <w:tr w:rsidR="000B5DC1" w:rsidRPr="009225DA" w:rsidTr="000B5DC1">
        <w:trPr>
          <w:cantSplit/>
          <w:tblHeader/>
        </w:trPr>
        <w:tc>
          <w:tcPr>
            <w:tcW w:w="1985"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1418" w:type="dxa"/>
            <w:gridSpan w:val="2"/>
            <w:tcBorders>
              <w:top w:val="single" w:sz="4" w:space="0" w:color="auto"/>
              <w:left w:val="nil"/>
              <w:bottom w:val="single" w:sz="4"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center"/>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Outstanding cases</w:t>
            </w:r>
          </w:p>
        </w:tc>
        <w:tc>
          <w:tcPr>
            <w:tcW w:w="1417" w:type="dxa"/>
            <w:gridSpan w:val="2"/>
            <w:tcBorders>
              <w:top w:val="single" w:sz="4" w:space="0" w:color="auto"/>
              <w:left w:val="single" w:sz="24" w:space="0" w:color="FFFFFF" w:themeColor="background1"/>
              <w:bottom w:val="single" w:sz="4"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center"/>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Total</w:t>
            </w:r>
          </w:p>
        </w:tc>
        <w:tc>
          <w:tcPr>
            <w:tcW w:w="993" w:type="dxa"/>
            <w:vMerge w:val="restart"/>
            <w:tcBorders>
              <w:top w:val="single" w:sz="4" w:space="0" w:color="auto"/>
              <w:left w:val="single" w:sz="24" w:space="0" w:color="FFFFFF" w:themeColor="background1"/>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Government</w:t>
            </w:r>
          </w:p>
        </w:tc>
        <w:tc>
          <w:tcPr>
            <w:tcW w:w="708" w:type="dxa"/>
            <w:vMerge w:val="restart"/>
            <w:tcBorders>
              <w:top w:val="single" w:sz="4" w:space="0" w:color="auto"/>
              <w:left w:val="nil"/>
              <w:bottom w:val="single" w:sz="12"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Sources</w:t>
            </w:r>
          </w:p>
        </w:tc>
        <w:tc>
          <w:tcPr>
            <w:tcW w:w="851" w:type="dxa"/>
            <w:vMerge w:val="restart"/>
            <w:tcBorders>
              <w:top w:val="single" w:sz="4" w:space="0" w:color="auto"/>
              <w:left w:val="single" w:sz="24" w:space="0" w:color="FFFFFF" w:themeColor="background1"/>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At liberty</w:t>
            </w:r>
          </w:p>
        </w:tc>
        <w:tc>
          <w:tcPr>
            <w:tcW w:w="992"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In detention</w:t>
            </w:r>
          </w:p>
        </w:tc>
        <w:tc>
          <w:tcPr>
            <w:tcW w:w="709"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Dead</w:t>
            </w:r>
          </w:p>
        </w:tc>
        <w:tc>
          <w:tcPr>
            <w:tcW w:w="992"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567"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992"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GA sent</w:t>
            </w:r>
          </w:p>
        </w:tc>
        <w:tc>
          <w:tcPr>
            <w:tcW w:w="735" w:type="dxa"/>
            <w:vMerge w:val="restart"/>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Response</w:t>
            </w:r>
          </w:p>
        </w:tc>
      </w:tr>
      <w:tr w:rsidR="000B5DC1" w:rsidRPr="009225DA" w:rsidTr="000B5DC1">
        <w:trPr>
          <w:cantSplit/>
          <w:tblHeader/>
        </w:trPr>
        <w:tc>
          <w:tcPr>
            <w:tcW w:w="1985"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709" w:type="dxa"/>
            <w:tcBorders>
              <w:top w:val="single" w:sz="4" w:space="0" w:color="auto"/>
              <w:left w:val="nil"/>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Cases</w:t>
            </w:r>
          </w:p>
        </w:tc>
        <w:tc>
          <w:tcPr>
            <w:tcW w:w="709" w:type="dxa"/>
            <w:tcBorders>
              <w:top w:val="single" w:sz="4" w:space="0" w:color="auto"/>
              <w:left w:val="nil"/>
              <w:bottom w:val="single" w:sz="12"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Female</w:t>
            </w:r>
          </w:p>
        </w:tc>
        <w:tc>
          <w:tcPr>
            <w:tcW w:w="709" w:type="dxa"/>
            <w:tcBorders>
              <w:top w:val="single" w:sz="4" w:space="0" w:color="auto"/>
              <w:left w:val="single" w:sz="24" w:space="0" w:color="FFFFFF" w:themeColor="background1"/>
              <w:bottom w:val="single" w:sz="12" w:space="0" w:color="auto"/>
              <w:right w:val="nil"/>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Cases</w:t>
            </w:r>
          </w:p>
        </w:tc>
        <w:tc>
          <w:tcPr>
            <w:tcW w:w="708" w:type="dxa"/>
            <w:tcBorders>
              <w:top w:val="single" w:sz="4" w:space="0" w:color="auto"/>
              <w:left w:val="nil"/>
              <w:bottom w:val="single" w:sz="12" w:space="0" w:color="auto"/>
              <w:right w:val="single" w:sz="24" w:space="0" w:color="FFFFFF" w:themeColor="background1"/>
            </w:tcBorders>
            <w:vAlign w:val="bottom"/>
            <w:hideMark/>
          </w:tcPr>
          <w:p w:rsidR="000B5DC1" w:rsidRPr="009225DA" w:rsidRDefault="000B5DC1" w:rsidP="000B5DC1">
            <w:pPr>
              <w:bidi w:val="0"/>
              <w:spacing w:before="80" w:after="80" w:line="200" w:lineRule="exact"/>
              <w:jc w:val="right"/>
              <w:rPr>
                <w:rFonts w:eastAsia="Times New Roman" w:cs="Times New Roman"/>
                <w:i/>
                <w:iCs/>
                <w:w w:val="100"/>
                <w:kern w:val="0"/>
                <w:sz w:val="16"/>
                <w:szCs w:val="18"/>
                <w:lang w:val="en-GB"/>
              </w:rPr>
            </w:pPr>
            <w:r w:rsidRPr="009225DA">
              <w:rPr>
                <w:rFonts w:eastAsia="Times New Roman" w:cs="Times New Roman"/>
                <w:i/>
                <w:iCs/>
                <w:w w:val="100"/>
                <w:kern w:val="0"/>
                <w:sz w:val="16"/>
                <w:szCs w:val="18"/>
                <w:lang w:val="en-GB"/>
              </w:rPr>
              <w:t>Female</w:t>
            </w:r>
          </w:p>
        </w:tc>
        <w:tc>
          <w:tcPr>
            <w:tcW w:w="1701" w:type="dxa"/>
            <w:vMerge/>
            <w:tcBorders>
              <w:top w:val="single" w:sz="4" w:space="0" w:color="auto"/>
              <w:left w:val="single" w:sz="24" w:space="0" w:color="FFFFFF" w:themeColor="background1"/>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708" w:type="dxa"/>
            <w:vMerge/>
            <w:tcBorders>
              <w:top w:val="single" w:sz="4" w:space="0" w:color="auto"/>
              <w:left w:val="nil"/>
              <w:bottom w:val="single" w:sz="12" w:space="0" w:color="auto"/>
              <w:right w:val="single" w:sz="24" w:space="0" w:color="FFFFFF" w:themeColor="background1"/>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2552" w:type="dxa"/>
            <w:vMerge/>
            <w:tcBorders>
              <w:top w:val="single" w:sz="4" w:space="0" w:color="auto"/>
              <w:left w:val="single" w:sz="24" w:space="0" w:color="FFFFFF" w:themeColor="background1"/>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992"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709"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992"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567"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1727"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c>
          <w:tcPr>
            <w:tcW w:w="735" w:type="dxa"/>
            <w:vMerge/>
            <w:tcBorders>
              <w:top w:val="single" w:sz="4" w:space="0" w:color="auto"/>
              <w:left w:val="nil"/>
              <w:bottom w:val="single" w:sz="12" w:space="0" w:color="auto"/>
              <w:right w:val="nil"/>
            </w:tcBorders>
            <w:vAlign w:val="center"/>
            <w:hideMark/>
          </w:tcPr>
          <w:p w:rsidR="000B5DC1" w:rsidRPr="009225DA" w:rsidRDefault="000B5DC1" w:rsidP="000B5DC1">
            <w:pPr>
              <w:bidi w:val="0"/>
              <w:spacing w:line="240" w:lineRule="auto"/>
              <w:jc w:val="left"/>
              <w:rPr>
                <w:rFonts w:eastAsia="Times New Roman" w:cs="Times New Roman"/>
                <w:i/>
                <w:iCs/>
                <w:w w:val="100"/>
                <w:kern w:val="0"/>
                <w:sz w:val="16"/>
                <w:szCs w:val="18"/>
                <w:lang w:val="en-GB"/>
              </w:rPr>
            </w:pPr>
          </w:p>
        </w:tc>
      </w:tr>
      <w:tr w:rsidR="000B5DC1" w:rsidRPr="009225DA" w:rsidTr="000B5DC1">
        <w:trPr>
          <w:cantSplit/>
        </w:trPr>
        <w:tc>
          <w:tcPr>
            <w:tcW w:w="1985"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Afghanistan </w:t>
            </w:r>
          </w:p>
        </w:tc>
        <w:tc>
          <w:tcPr>
            <w:tcW w:w="709"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single" w:sz="12" w:space="0" w:color="auto"/>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Albania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Algeria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3 104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3 132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Angola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Argentina</w:t>
            </w:r>
            <w:r w:rsidRPr="009225DA">
              <w:rPr>
                <w:rFonts w:eastAsia="Times New Roman" w:cs="Times New Roman"/>
                <w:w w:val="100"/>
                <w:kern w:val="0"/>
                <w:sz w:val="18"/>
                <w:szCs w:val="18"/>
                <w:vertAlign w:val="superscript"/>
                <w:lang w:val="en-GB"/>
              </w:rPr>
              <w:footnoteReference w:id="28"/>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3 271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735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3 449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774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30</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141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Bahrain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Bangladesh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(2011)</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Belarus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Bhutan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Bolivia (Plurinational </w:t>
            </w:r>
            <w:r w:rsidRPr="009225DA">
              <w:rPr>
                <w:rFonts w:eastAsia="Times New Roman" w:cs="Times New Roman"/>
                <w:w w:val="100"/>
                <w:kern w:val="0"/>
                <w:sz w:val="18"/>
                <w:szCs w:val="18"/>
                <w:lang w:val="en-GB"/>
              </w:rPr>
              <w:br/>
              <w:t xml:space="preserve">State of)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Bosnia and Herzegovina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 2011/2014)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Brazil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Bulgaria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Burkina Faso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Burundi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Cambodia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2A41E5" w:rsidP="000B5DC1">
            <w:pPr>
              <w:bidi w:val="0"/>
              <w:spacing w:line="240" w:lineRule="auto"/>
              <w:jc w:val="left"/>
              <w:rPr>
                <w:rFonts w:eastAsia="Times New Roman" w:cs="Times New Roman"/>
                <w:w w:val="100"/>
                <w:kern w:val="0"/>
                <w:szCs w:val="20"/>
                <w:lang w:val="en-GB" w:eastAsia="en-GB"/>
              </w:rPr>
            </w:pPr>
            <w:r>
              <w:rPr>
                <w:rFonts w:eastAsia="Times New Roman" w:cs="Times New Roman"/>
                <w:noProof/>
                <w:w w:val="100"/>
                <w:kern w:val="0"/>
                <w:szCs w:val="20"/>
                <w:lang w:val="en-GB" w:eastAsia="en-GB"/>
              </w:rPr>
              <mc:AlternateContent>
                <mc:Choice Requires="wps">
                  <w:drawing>
                    <wp:anchor distT="0" distB="0" distL="114300" distR="114300" simplePos="0" relativeHeight="251669504" behindDoc="0" locked="0" layoutInCell="1" allowOverlap="1" wp14:anchorId="4D13F36E" wp14:editId="116EAB7D">
                      <wp:simplePos x="0" y="0"/>
                      <wp:positionH relativeFrom="column">
                        <wp:posOffset>102235</wp:posOffset>
                      </wp:positionH>
                      <wp:positionV relativeFrom="paragraph">
                        <wp:posOffset>399827</wp:posOffset>
                      </wp:positionV>
                      <wp:extent cx="1146810" cy="154940"/>
                      <wp:effectExtent l="0" t="0" r="0" b="0"/>
                      <wp:wrapNone/>
                      <wp:docPr id="44" name="Rectangle 44"/>
                      <wp:cNvGraphicFramePr/>
                      <a:graphic xmlns:a="http://schemas.openxmlformats.org/drawingml/2006/main">
                        <a:graphicData uri="http://schemas.microsoft.com/office/word/2010/wordprocessingShape">
                          <wps:wsp>
                            <wps:cNvSpPr/>
                            <wps:spPr>
                              <a:xfrm>
                                <a:off x="0" y="0"/>
                                <a:ext cx="114681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4" o:spid="_x0000_s1026" style="position:absolute;left:0;text-align:left;margin-left:8.05pt;margin-top:31.5pt;width:90.3pt;height:12.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" fillcolor="white [3212]" stroked="f" strokeweight="2pt"/>
                  </w:pict>
                </mc:Fallback>
              </mc:AlternateContent>
            </w: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Cameroon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Central African Republic</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Chad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Chile</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786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908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65</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23</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China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15</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(2010/2011)</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Yes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Colombia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971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1 258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126</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219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68</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160</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(2012/ 2013/2015)</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Congo</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89</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Cuba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0</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CF5F18" w:rsidRDefault="000B5DC1" w:rsidP="000B5DC1">
            <w:pPr>
              <w:bidi w:val="0"/>
              <w:spacing w:before="40" w:after="40" w:line="220" w:lineRule="exact"/>
              <w:jc w:val="left"/>
              <w:rPr>
                <w:rFonts w:eastAsia="Times New Roman" w:cs="Times New Roman"/>
                <w:w w:val="100"/>
                <w:kern w:val="0"/>
                <w:sz w:val="18"/>
                <w:szCs w:val="18"/>
              </w:rPr>
            </w:pPr>
            <w:r w:rsidRPr="009225DA">
              <w:rPr>
                <w:rFonts w:eastAsia="Times New Roman" w:cs="Times New Roman"/>
                <w:w w:val="100"/>
                <w:kern w:val="0"/>
                <w:sz w:val="18"/>
                <w:szCs w:val="18"/>
                <w:lang w:val="en-GB"/>
              </w:rPr>
              <w:t>Czech Republic</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Democratic People’s Republic of Korea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(2012)</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Democratic Republic </w:t>
            </w:r>
            <w:r w:rsidRPr="009225DA">
              <w:rPr>
                <w:rFonts w:eastAsia="Times New Roman" w:cs="Times New Roman"/>
                <w:w w:val="100"/>
                <w:kern w:val="0"/>
                <w:sz w:val="18"/>
                <w:szCs w:val="18"/>
                <w:lang w:val="en-GB"/>
              </w:rPr>
              <w:br/>
              <w:t xml:space="preserve">of the Congo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(2015)</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Denmark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Dominican Republic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Ecuador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Egypt</w:t>
            </w:r>
            <w:r w:rsidRPr="009225DA">
              <w:rPr>
                <w:rFonts w:eastAsia="Times New Roman" w:cs="Times New Roman"/>
                <w:w w:val="100"/>
                <w:kern w:val="0"/>
                <w:sz w:val="18"/>
                <w:szCs w:val="18"/>
                <w:vertAlign w:val="superscript"/>
                <w:lang w:val="en-GB"/>
              </w:rPr>
              <w:footnoteReference w:id="29"/>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159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(2011)</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El Salvador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2 280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296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2 671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333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318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73</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175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(2015</w:t>
            </w:r>
            <w:r w:rsidRPr="009225DA">
              <w:rPr>
                <w:rFonts w:eastAsia="Times New Roman" w:cs="Times New Roman"/>
                <w:w w:val="100"/>
                <w:kern w:val="0"/>
                <w:sz w:val="18"/>
                <w:szCs w:val="18"/>
                <w:vertAlign w:val="superscript"/>
                <w:lang w:val="en-GB"/>
              </w:rPr>
              <w:footnoteReference w:id="30"/>
            </w: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Equatorial Guinea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Eritrea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(2012)</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Ethiopia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France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Gambia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Georgia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AE2527" w:rsidP="000B5DC1">
            <w:pPr>
              <w:bidi w:val="0"/>
              <w:spacing w:before="40" w:after="40" w:line="220" w:lineRule="exact"/>
              <w:jc w:val="right"/>
              <w:rPr>
                <w:rFonts w:eastAsia="Times New Roman" w:cs="Times New Roman"/>
                <w:w w:val="100"/>
                <w:kern w:val="0"/>
                <w:sz w:val="18"/>
                <w:szCs w:val="18"/>
                <w:lang w:val="en-GB"/>
              </w:rPr>
            </w:pPr>
            <w:r>
              <w:rPr>
                <w:rFonts w:eastAsia="Times New Roman" w:cs="Times New Roman"/>
                <w:noProof/>
                <w:w w:val="100"/>
                <w:kern w:val="0"/>
                <w:szCs w:val="20"/>
                <w:lang w:val="en-GB" w:eastAsia="en-GB"/>
              </w:rPr>
              <mc:AlternateContent>
                <mc:Choice Requires="wps">
                  <w:drawing>
                    <wp:anchor distT="0" distB="0" distL="114300" distR="114300" simplePos="0" relativeHeight="251663360" behindDoc="0" locked="0" layoutInCell="1" allowOverlap="1" wp14:anchorId="5005EAD4" wp14:editId="0E0E9E76">
                      <wp:simplePos x="0" y="0"/>
                      <wp:positionH relativeFrom="column">
                        <wp:posOffset>309880</wp:posOffset>
                      </wp:positionH>
                      <wp:positionV relativeFrom="paragraph">
                        <wp:posOffset>247279</wp:posOffset>
                      </wp:positionV>
                      <wp:extent cx="1146810" cy="154940"/>
                      <wp:effectExtent l="0" t="0" r="0" b="0"/>
                      <wp:wrapNone/>
                      <wp:docPr id="40" name="Rectangle 40"/>
                      <wp:cNvGraphicFramePr/>
                      <a:graphic xmlns:a="http://schemas.openxmlformats.org/drawingml/2006/main">
                        <a:graphicData uri="http://schemas.microsoft.com/office/word/2010/wordprocessingShape">
                          <wps:wsp>
                            <wps:cNvSpPr/>
                            <wps:spPr>
                              <a:xfrm>
                                <a:off x="0" y="0"/>
                                <a:ext cx="114681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0" o:spid="_x0000_s1026" style="position:absolute;left:0;text-align:left;margin-left:24.4pt;margin-top:19.45pt;width:90.3pt;height:1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" fillcolor="white [3212]" stroked="f" strokeweight="2pt"/>
                  </w:pict>
                </mc:Fallback>
              </mc:AlternateContent>
            </w:r>
            <w:r w:rsidR="000B5DC1"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Greece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Guatemala</w:t>
            </w:r>
            <w:r w:rsidRPr="009225DA">
              <w:rPr>
                <w:rFonts w:eastAsia="Times New Roman" w:cs="Times New Roman"/>
                <w:w w:val="100"/>
                <w:kern w:val="0"/>
                <w:sz w:val="18"/>
                <w:szCs w:val="18"/>
                <w:vertAlign w:val="superscript"/>
                <w:lang w:val="en-GB"/>
              </w:rPr>
              <w:footnoteReference w:id="31"/>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2 897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372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3 154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390</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177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80</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187</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64</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(2011/2013)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Guinea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Haiti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Honduras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210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43</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54</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India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354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434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 2011/2013)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Indonesia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(2011/2013)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Iran (Islamic Republic of)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522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541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Iraq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16 408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2 300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16 555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2 317</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30</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Ireland</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Israel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Japan</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Jordan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Kazakhstan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Kenya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(2011/2014)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Kuwait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Lao People’s Democratic Republic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Lebanon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313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321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Libya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Lithuania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(2012)</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Malaysia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Mauritania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AE2527" w:rsidP="000B5DC1">
            <w:pPr>
              <w:bidi w:val="0"/>
              <w:spacing w:before="40" w:after="40" w:line="220" w:lineRule="exact"/>
              <w:jc w:val="right"/>
              <w:rPr>
                <w:rFonts w:eastAsia="Times New Roman" w:cs="Times New Roman"/>
                <w:w w:val="100"/>
                <w:kern w:val="0"/>
                <w:sz w:val="18"/>
                <w:szCs w:val="18"/>
                <w:lang w:val="en-GB"/>
              </w:rPr>
            </w:pPr>
            <w:r>
              <w:rPr>
                <w:rFonts w:eastAsia="Times New Roman" w:cs="Times New Roman"/>
                <w:noProof/>
                <w:w w:val="100"/>
                <w:kern w:val="0"/>
                <w:szCs w:val="20"/>
                <w:lang w:val="en-GB" w:eastAsia="en-GB"/>
              </w:rPr>
              <mc:AlternateContent>
                <mc:Choice Requires="wps">
                  <w:drawing>
                    <wp:anchor distT="0" distB="0" distL="114300" distR="114300" simplePos="0" relativeHeight="251665408" behindDoc="0" locked="0" layoutInCell="1" allowOverlap="1" wp14:anchorId="61E1C75E" wp14:editId="2DAA4B53">
                      <wp:simplePos x="0" y="0"/>
                      <wp:positionH relativeFrom="column">
                        <wp:posOffset>102235</wp:posOffset>
                      </wp:positionH>
                      <wp:positionV relativeFrom="paragraph">
                        <wp:posOffset>242199</wp:posOffset>
                      </wp:positionV>
                      <wp:extent cx="1146810" cy="154940"/>
                      <wp:effectExtent l="0" t="0" r="0" b="0"/>
                      <wp:wrapNone/>
                      <wp:docPr id="41" name="Rectangle 41"/>
                      <wp:cNvGraphicFramePr/>
                      <a:graphic xmlns:a="http://schemas.openxmlformats.org/drawingml/2006/main">
                        <a:graphicData uri="http://schemas.microsoft.com/office/word/2010/wordprocessingShape">
                          <wps:wsp>
                            <wps:cNvSpPr/>
                            <wps:spPr>
                              <a:xfrm>
                                <a:off x="0" y="0"/>
                                <a:ext cx="114681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1" o:spid="_x0000_s1026" style="position:absolute;left:0;text-align:left;margin-left:8.05pt;margin-top:19.05pt;width:90.3pt;height:1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" fillcolor="white [3212]" stroked="f" strokeweight="2pt"/>
                  </w:pict>
                </mc:Fallback>
              </mc:AlternateContent>
            </w:r>
            <w:r w:rsidR="000B5DC1"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Mexico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366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545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29</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77</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68</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(2013/2014)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Montenegro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14</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Morocco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320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30</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142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21</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Mozambique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Myanmar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Namibia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Nepal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459</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673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79</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153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Nicaragua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234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Nigeria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Oman</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Pakistan</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267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(2015)</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r w:rsidRPr="009225DA">
              <w:rPr>
                <w:rFonts w:eastAsia="Times New Roman" w:cs="Times New Roman"/>
                <w:w w:val="100"/>
                <w:kern w:val="0"/>
                <w:sz w:val="18"/>
                <w:szCs w:val="18"/>
                <w:vertAlign w:val="superscript"/>
                <w:lang w:val="en-GB"/>
              </w:rPr>
              <w:footnoteReference w:id="32"/>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Paraguay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Peru</w:t>
            </w:r>
            <w:r w:rsidRPr="009225DA">
              <w:rPr>
                <w:rFonts w:eastAsia="Times New Roman" w:cs="Times New Roman"/>
                <w:w w:val="100"/>
                <w:kern w:val="0"/>
                <w:sz w:val="18"/>
                <w:szCs w:val="18"/>
                <w:vertAlign w:val="superscript"/>
                <w:lang w:val="en-GB"/>
              </w:rPr>
              <w:footnoteReference w:id="33"/>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2 365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236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3 006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311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253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388</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450</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Philippines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625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786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35</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108</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(2009/2012)</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Romania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Russian Federation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476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488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27</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Rwanda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Saudi Arabia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Senegal</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Serbia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Seychelles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Somalia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AE2527" w:rsidP="000B5DC1">
            <w:pPr>
              <w:bidi w:val="0"/>
              <w:spacing w:before="40" w:after="40" w:line="220" w:lineRule="exact"/>
              <w:jc w:val="right"/>
              <w:rPr>
                <w:rFonts w:eastAsia="Times New Roman" w:cs="Times New Roman"/>
                <w:w w:val="100"/>
                <w:kern w:val="0"/>
                <w:sz w:val="18"/>
                <w:szCs w:val="18"/>
                <w:lang w:val="en-GB"/>
              </w:rPr>
            </w:pPr>
            <w:r>
              <w:rPr>
                <w:rFonts w:eastAsia="Times New Roman" w:cs="Times New Roman"/>
                <w:noProof/>
                <w:w w:val="100"/>
                <w:kern w:val="0"/>
                <w:szCs w:val="20"/>
                <w:lang w:val="en-GB" w:eastAsia="en-GB"/>
              </w:rPr>
              <mc:AlternateContent>
                <mc:Choice Requires="wps">
                  <w:drawing>
                    <wp:anchor distT="0" distB="0" distL="114300" distR="114300" simplePos="0" relativeHeight="251667456" behindDoc="0" locked="0" layoutInCell="1" allowOverlap="1" wp14:anchorId="79187163" wp14:editId="39C2D2AF">
                      <wp:simplePos x="0" y="0"/>
                      <wp:positionH relativeFrom="column">
                        <wp:posOffset>38100</wp:posOffset>
                      </wp:positionH>
                      <wp:positionV relativeFrom="paragraph">
                        <wp:posOffset>363591</wp:posOffset>
                      </wp:positionV>
                      <wp:extent cx="1146810" cy="154940"/>
                      <wp:effectExtent l="0" t="0" r="0" b="0"/>
                      <wp:wrapNone/>
                      <wp:docPr id="43" name="Rectangle 43"/>
                      <wp:cNvGraphicFramePr/>
                      <a:graphic xmlns:a="http://schemas.openxmlformats.org/drawingml/2006/main">
                        <a:graphicData uri="http://schemas.microsoft.com/office/word/2010/wordprocessingShape">
                          <wps:wsp>
                            <wps:cNvSpPr/>
                            <wps:spPr>
                              <a:xfrm>
                                <a:off x="0" y="0"/>
                                <a:ext cx="114681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3" o:spid="_x0000_s1026" style="position:absolute;left:0;text-align:left;margin-left:3pt;margin-top:28.65pt;width:90.3pt;height:12.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" fillcolor="white [3212]" stroked="f" strokeweight="2pt"/>
                  </w:pict>
                </mc:Fallback>
              </mc:AlternateContent>
            </w:r>
            <w:r w:rsidR="000B5DC1"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South Africa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South Sudan</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Spain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Sri Lanka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5 750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12341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170</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6 551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40</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118</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6 446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(2011/2014)</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Sudan</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173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383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37</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209</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Switzerland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Syrian Arab Republic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30</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 (2011)</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Tajikistan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Thailand</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8</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The former Yugoslav Republic of Macedonia</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Timor-Leste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428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28</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504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36</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58</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Togo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10</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Tunisia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Turkey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79</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49</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27</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Turkmenistan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Uganda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Ukraine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BC1E7E" w:rsidRDefault="000B5DC1" w:rsidP="000B5DC1">
            <w:pPr>
              <w:bidi w:val="0"/>
              <w:spacing w:before="40" w:after="40" w:line="220" w:lineRule="exact"/>
              <w:jc w:val="left"/>
              <w:rPr>
                <w:rFonts w:eastAsia="Times New Roman" w:cs="Times New Roman"/>
                <w:w w:val="100"/>
                <w:kern w:val="0"/>
                <w:sz w:val="18"/>
                <w:szCs w:val="18"/>
              </w:rPr>
            </w:pPr>
            <w:r w:rsidRPr="009225DA">
              <w:rPr>
                <w:rFonts w:eastAsia="Times New Roman" w:cs="Times New Roman"/>
                <w:w w:val="100"/>
                <w:kern w:val="0"/>
                <w:sz w:val="18"/>
                <w:szCs w:val="18"/>
                <w:lang w:val="en-GB"/>
              </w:rPr>
              <w:t xml:space="preserve">United Arab Emirates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18</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United Kingdom of Great Britain and Northern Ireland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United Republic of Tanzania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United States of America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Uruguay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(2013)</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Uzbekistan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20</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Venezuela (Bolivarian Republic of)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Viet Nam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2</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Yemen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169</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135</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9</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66</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73</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14</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Zambia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c>
          <w:tcPr>
            <w:tcW w:w="735" w:type="dxa"/>
            <w:tcBorders>
              <w:top w:val="nil"/>
              <w:left w:val="nil"/>
              <w:bottom w:val="nil"/>
              <w:right w:val="nil"/>
            </w:tcBorders>
            <w:hideMark/>
          </w:tcPr>
          <w:p w:rsidR="000B5DC1" w:rsidRPr="009225DA" w:rsidRDefault="000B5DC1" w:rsidP="000B5DC1">
            <w:pPr>
              <w:bidi w:val="0"/>
              <w:spacing w:line="240" w:lineRule="auto"/>
              <w:jc w:val="left"/>
              <w:rPr>
                <w:rFonts w:eastAsia="Times New Roman" w:cs="Times New Roman"/>
                <w:w w:val="100"/>
                <w:kern w:val="0"/>
                <w:szCs w:val="20"/>
                <w:lang w:val="en-GB" w:eastAsia="en-GB"/>
              </w:rPr>
            </w:pPr>
          </w:p>
        </w:tc>
      </w:tr>
      <w:tr w:rsidR="000B5DC1" w:rsidRPr="009225DA" w:rsidTr="000B5DC1">
        <w:trPr>
          <w:cantSplit/>
        </w:trPr>
        <w:tc>
          <w:tcPr>
            <w:tcW w:w="1985" w:type="dxa"/>
            <w:tcBorders>
              <w:top w:val="nil"/>
              <w:left w:val="nil"/>
              <w:bottom w:val="nil"/>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Zimbabwe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5</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7</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8"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851"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Yes (2009)</w:t>
            </w:r>
          </w:p>
        </w:tc>
        <w:tc>
          <w:tcPr>
            <w:tcW w:w="735" w:type="dxa"/>
            <w:tcBorders>
              <w:top w:val="nil"/>
              <w:left w:val="nil"/>
              <w:bottom w:val="nil"/>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No</w:t>
            </w:r>
          </w:p>
        </w:tc>
      </w:tr>
      <w:tr w:rsidR="000B5DC1" w:rsidRPr="009225DA" w:rsidTr="000B5DC1">
        <w:trPr>
          <w:cantSplit/>
        </w:trPr>
        <w:tc>
          <w:tcPr>
            <w:tcW w:w="1985"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lef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State of Palestine </w:t>
            </w:r>
          </w:p>
        </w:tc>
        <w:tc>
          <w:tcPr>
            <w:tcW w:w="709"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9"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709"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4</w:t>
            </w:r>
          </w:p>
        </w:tc>
        <w:tc>
          <w:tcPr>
            <w:tcW w:w="708"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1</w:t>
            </w:r>
          </w:p>
        </w:tc>
        <w:tc>
          <w:tcPr>
            <w:tcW w:w="993"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8"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851"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709"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567"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 xml:space="preserve">- </w:t>
            </w:r>
          </w:p>
        </w:tc>
        <w:tc>
          <w:tcPr>
            <w:tcW w:w="992"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c>
          <w:tcPr>
            <w:tcW w:w="735" w:type="dxa"/>
            <w:tcBorders>
              <w:top w:val="nil"/>
              <w:left w:val="nil"/>
              <w:bottom w:val="single" w:sz="12" w:space="0" w:color="auto"/>
              <w:right w:val="nil"/>
            </w:tcBorders>
            <w:hideMark/>
          </w:tcPr>
          <w:p w:rsidR="000B5DC1" w:rsidRPr="009225DA" w:rsidRDefault="000B5DC1" w:rsidP="000B5DC1">
            <w:pPr>
              <w:bidi w:val="0"/>
              <w:spacing w:before="40" w:after="40" w:line="220" w:lineRule="exact"/>
              <w:jc w:val="right"/>
              <w:rPr>
                <w:rFonts w:eastAsia="Times New Roman" w:cs="Times New Roman"/>
                <w:w w:val="100"/>
                <w:kern w:val="0"/>
                <w:sz w:val="18"/>
                <w:szCs w:val="18"/>
                <w:lang w:val="en-GB"/>
              </w:rPr>
            </w:pPr>
            <w:r w:rsidRPr="009225DA">
              <w:rPr>
                <w:rFonts w:eastAsia="Times New Roman" w:cs="Times New Roman"/>
                <w:w w:val="100"/>
                <w:kern w:val="0"/>
                <w:sz w:val="18"/>
                <w:szCs w:val="18"/>
                <w:lang w:val="en-GB"/>
              </w:rPr>
              <w:t>-</w:t>
            </w:r>
          </w:p>
        </w:tc>
      </w:tr>
    </w:tbl>
    <w:p w:rsidR="000B4C92" w:rsidRPr="009225DA" w:rsidRDefault="000B4C92" w:rsidP="001C6028">
      <w:pPr>
        <w:pStyle w:val="SingleTxt"/>
        <w:rPr>
          <w:rFonts w:cstheme="minorBidi"/>
          <w:rtl/>
        </w:rPr>
      </w:pPr>
    </w:p>
    <w:p w:rsidR="000B4C92" w:rsidRPr="009225DA" w:rsidRDefault="000B4C92" w:rsidP="001C6028">
      <w:pPr>
        <w:pStyle w:val="SingleTxt"/>
        <w:rPr>
          <w:rFonts w:cstheme="minorBidi"/>
          <w:rtl/>
        </w:rPr>
        <w:sectPr w:rsidR="000B4C92" w:rsidRPr="009225DA" w:rsidSect="000B4C92">
          <w:headerReference w:type="even" r:id="rId27"/>
          <w:headerReference w:type="default" r:id="rId28"/>
          <w:footerReference w:type="even" r:id="rId29"/>
          <w:footerReference w:type="default" r:id="rId30"/>
          <w:footnotePr>
            <w:numRestart w:val="eachSect"/>
          </w:footnotePr>
          <w:endnotePr>
            <w:numFmt w:val="decimal"/>
          </w:endnotePr>
          <w:pgSz w:w="16840" w:h="11907" w:orient="landscape" w:code="9"/>
          <w:pgMar w:top="1196" w:right="1741" w:bottom="1196" w:left="1899" w:header="578" w:footer="578" w:gutter="0"/>
          <w:cols w:space="720"/>
          <w:noEndnote/>
          <w:bidi/>
          <w:rtlGutter/>
          <w:docGrid w:linePitch="278"/>
        </w:sectPr>
      </w:pPr>
    </w:p>
    <w:p w:rsidR="000B5DC1" w:rsidRPr="009225DA" w:rsidRDefault="000B5DC1" w:rsidP="000B5DC1">
      <w:pPr>
        <w:keepNext/>
        <w:keepLines/>
        <w:tabs>
          <w:tab w:val="right" w:pos="851"/>
        </w:tabs>
        <w:suppressAutoHyphens/>
        <w:bidi w:val="0"/>
        <w:spacing w:before="360" w:after="240" w:line="300" w:lineRule="exact"/>
        <w:ind w:left="1134" w:right="1134" w:hanging="1134"/>
        <w:jc w:val="left"/>
        <w:rPr>
          <w:rFonts w:eastAsia="Times New Roman" w:cs="Times New Roman"/>
          <w:b/>
          <w:w w:val="100"/>
          <w:kern w:val="0"/>
          <w:sz w:val="28"/>
          <w:szCs w:val="20"/>
          <w:lang w:val="en-GB"/>
        </w:rPr>
      </w:pPr>
      <w:r w:rsidRPr="009225DA">
        <w:rPr>
          <w:rFonts w:eastAsia="Times New Roman" w:cs="Times New Roman"/>
          <w:b/>
          <w:w w:val="100"/>
          <w:kern w:val="0"/>
          <w:sz w:val="28"/>
          <w:szCs w:val="20"/>
          <w:lang w:val="en-GB"/>
        </w:rPr>
        <w:t xml:space="preserve">Annex III </w:t>
      </w:r>
    </w:p>
    <w:p w:rsidR="000B5DC1" w:rsidRPr="009225DA" w:rsidRDefault="000B5DC1" w:rsidP="000B5DC1">
      <w:pPr>
        <w:suppressAutoHyphens/>
        <w:bidi w:val="0"/>
        <w:spacing w:after="120" w:line="240" w:lineRule="atLeast"/>
        <w:ind w:left="1134" w:right="1134"/>
        <w:jc w:val="right"/>
        <w:rPr>
          <w:rFonts w:eastAsia="Calibri"/>
          <w:i/>
          <w:w w:val="100"/>
          <w:kern w:val="0"/>
          <w:szCs w:val="20"/>
        </w:rPr>
      </w:pPr>
      <w:r w:rsidRPr="009225DA">
        <w:rPr>
          <w:rFonts w:eastAsia="Calibri"/>
          <w:i/>
          <w:w w:val="100"/>
          <w:kern w:val="0"/>
          <w:szCs w:val="20"/>
        </w:rPr>
        <w:t>[English only]</w:t>
      </w:r>
    </w:p>
    <w:p w:rsidR="000B5DC1" w:rsidRPr="009225DA" w:rsidRDefault="000B5DC1" w:rsidP="000B5DC1">
      <w:pPr>
        <w:keepNext/>
        <w:keepLines/>
        <w:tabs>
          <w:tab w:val="right" w:pos="851"/>
        </w:tabs>
        <w:suppressAutoHyphens/>
        <w:bidi w:val="0"/>
        <w:spacing w:before="360" w:after="240" w:line="300" w:lineRule="exact"/>
        <w:ind w:left="1134" w:right="1134" w:hanging="1134"/>
        <w:jc w:val="left"/>
        <w:rPr>
          <w:rFonts w:eastAsia="Times New Roman" w:cs="Times New Roman"/>
          <w:b/>
          <w:w w:val="100"/>
          <w:kern w:val="0"/>
          <w:sz w:val="28"/>
          <w:szCs w:val="20"/>
          <w:lang w:val="en-GB"/>
        </w:rPr>
      </w:pPr>
      <w:r w:rsidRPr="009225DA">
        <w:rPr>
          <w:rFonts w:eastAsia="Times New Roman" w:cs="Times New Roman"/>
          <w:b/>
          <w:w w:val="100"/>
          <w:kern w:val="0"/>
          <w:sz w:val="28"/>
          <w:szCs w:val="20"/>
          <w:lang w:val="en-GB"/>
        </w:rPr>
        <w:tab/>
      </w:r>
      <w:r w:rsidRPr="009225DA">
        <w:rPr>
          <w:rFonts w:eastAsia="Times New Roman" w:cs="Times New Roman"/>
          <w:b/>
          <w:w w:val="100"/>
          <w:kern w:val="0"/>
          <w:sz w:val="28"/>
          <w:szCs w:val="20"/>
          <w:lang w:val="en-GB"/>
        </w:rPr>
        <w:tab/>
        <w:t xml:space="preserve">Graphs showing the number of cases of enforced disappearances per year and per country according </w:t>
      </w:r>
      <w:r w:rsidRPr="009225DA">
        <w:rPr>
          <w:rFonts w:eastAsia="Times New Roman" w:cs="Times New Roman"/>
          <w:b/>
          <w:w w:val="100"/>
          <w:kern w:val="0"/>
          <w:sz w:val="28"/>
          <w:szCs w:val="20"/>
          <w:lang w:val="en-GB"/>
        </w:rPr>
        <w:br/>
        <w:t>to the cases transmitted by the Working Group during the period 1980</w:t>
      </w:r>
      <w:r w:rsidR="00AE2527">
        <w:rPr>
          <w:rFonts w:eastAsia="Times New Roman" w:cs="Times New Roman"/>
          <w:b/>
          <w:w w:val="100"/>
          <w:kern w:val="0"/>
          <w:sz w:val="28"/>
          <w:szCs w:val="20"/>
          <w:lang w:val="en-GB"/>
        </w:rPr>
        <w:t>-</w:t>
      </w:r>
      <w:r w:rsidRPr="009225DA">
        <w:rPr>
          <w:rFonts w:eastAsia="Times New Roman" w:cs="Times New Roman"/>
          <w:b/>
          <w:w w:val="100"/>
          <w:kern w:val="0"/>
          <w:sz w:val="28"/>
          <w:szCs w:val="20"/>
          <w:lang w:val="en-GB"/>
        </w:rPr>
        <w:t xml:space="preserve">15 May 2015 (only for countries </w:t>
      </w:r>
      <w:r w:rsidRPr="009225DA">
        <w:rPr>
          <w:rFonts w:eastAsia="Times New Roman" w:cs="Times New Roman"/>
          <w:b/>
          <w:w w:val="100"/>
          <w:kern w:val="0"/>
          <w:sz w:val="28"/>
          <w:szCs w:val="20"/>
          <w:lang w:val="en-GB"/>
        </w:rPr>
        <w:br/>
        <w:t>with more than 100 cases transmitted)</w:t>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021956D3" wp14:editId="21248890">
            <wp:extent cx="4675505" cy="2889885"/>
            <wp:effectExtent l="19050" t="19050" r="10795" b="2476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5505" cy="2889885"/>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1197C0BA" wp14:editId="05C963D5">
            <wp:extent cx="4675505" cy="2872740"/>
            <wp:effectExtent l="19050" t="19050" r="10795" b="2286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1A07A811" wp14:editId="32C744CE">
            <wp:extent cx="4675505" cy="2872740"/>
            <wp:effectExtent l="19050" t="19050" r="10795" b="2286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21A76842" wp14:editId="2E576227">
            <wp:extent cx="4675505" cy="2872740"/>
            <wp:effectExtent l="19050" t="19050" r="10795" b="2286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695D3228" wp14:editId="375A0704">
            <wp:extent cx="4675505" cy="2872740"/>
            <wp:effectExtent l="19050" t="19050" r="10795" b="2286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13CC002B" wp14:editId="142F31B0">
            <wp:extent cx="4675505" cy="2872740"/>
            <wp:effectExtent l="19050" t="19050" r="10795" b="2286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7191EC06" wp14:editId="0618A023">
            <wp:extent cx="4675505" cy="2872740"/>
            <wp:effectExtent l="19050" t="19050" r="10795" b="2286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79C41F3A" wp14:editId="73EEDCF8">
            <wp:extent cx="4675505" cy="2872740"/>
            <wp:effectExtent l="19050" t="19050" r="10795" b="2286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2D9FFB53" wp14:editId="6D7961E9">
            <wp:extent cx="4675505" cy="2872740"/>
            <wp:effectExtent l="19050" t="19050" r="10795" b="2286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64AE21C7" wp14:editId="0752ABFC">
            <wp:extent cx="4675505" cy="2872740"/>
            <wp:effectExtent l="19050" t="19050" r="10795" b="2286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099C8A1D" wp14:editId="556B2A6A">
            <wp:extent cx="4675505" cy="2872740"/>
            <wp:effectExtent l="19050" t="19050" r="10795" b="2286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0B4700F9" wp14:editId="3DFD097A">
            <wp:extent cx="4675505" cy="2872740"/>
            <wp:effectExtent l="19050" t="19050" r="10795" b="2286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2F616FED" wp14:editId="480FB26F">
            <wp:extent cx="4675505" cy="2872740"/>
            <wp:effectExtent l="19050" t="19050" r="10795" b="2286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1D3D3646" wp14:editId="5057EF20">
            <wp:extent cx="4675505" cy="2872740"/>
            <wp:effectExtent l="19050" t="19050" r="10795" b="2286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587D7458" wp14:editId="5FE52603">
            <wp:extent cx="4675505" cy="2872740"/>
            <wp:effectExtent l="19050" t="19050" r="10795" b="2286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74F03D51" wp14:editId="3F6D52C6">
            <wp:extent cx="4675505" cy="2872740"/>
            <wp:effectExtent l="19050" t="19050" r="10795" b="2286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600D43A1" wp14:editId="77E85F30">
            <wp:extent cx="4684395" cy="2872740"/>
            <wp:effectExtent l="19050" t="19050" r="20955" b="2286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439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28989D44" wp14:editId="01D5F1AE">
            <wp:extent cx="4675505" cy="2872740"/>
            <wp:effectExtent l="19050" t="19050" r="10795" b="2286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07A547A1" wp14:editId="6AB98D6E">
            <wp:extent cx="4675505" cy="2872740"/>
            <wp:effectExtent l="19050" t="19050" r="10795" b="2286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6B73B0A8" wp14:editId="504D09AD">
            <wp:extent cx="4675505" cy="2872740"/>
            <wp:effectExtent l="19050" t="19050" r="10795" b="2286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36791A39" wp14:editId="5EEFD785">
            <wp:extent cx="4684395" cy="2872740"/>
            <wp:effectExtent l="19050" t="19050" r="20955" b="2286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439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322BE8DA" wp14:editId="5990BD60">
            <wp:extent cx="4675505" cy="2872740"/>
            <wp:effectExtent l="19050" t="19050" r="10795" b="2286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20BDDEF9" wp14:editId="2F1FBACB">
            <wp:extent cx="4675505" cy="2872740"/>
            <wp:effectExtent l="19050" t="19050" r="10795" b="2286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6F4DCA65" wp14:editId="165A7DEE">
            <wp:extent cx="4675505" cy="2872740"/>
            <wp:effectExtent l="19050" t="19050" r="10795" b="2286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289DC2E4" wp14:editId="474A7DD8">
            <wp:extent cx="4684395" cy="2872740"/>
            <wp:effectExtent l="19050" t="19050" r="20955" b="2286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439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0FCA9938" wp14:editId="6A64B356">
            <wp:extent cx="4675505" cy="2872740"/>
            <wp:effectExtent l="19050" t="19050" r="10795" b="2286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3440DAB6" wp14:editId="3713443F">
            <wp:extent cx="4684395" cy="2872740"/>
            <wp:effectExtent l="19050" t="19050" r="20955" b="2286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439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792DED57" wp14:editId="71F7153E">
            <wp:extent cx="4675505" cy="2872740"/>
            <wp:effectExtent l="19050" t="19050" r="10795" b="2286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p>
    <w:p w:rsidR="000B5DC1" w:rsidRPr="009225DA" w:rsidRDefault="000B5DC1" w:rsidP="000B5DC1">
      <w:pPr>
        <w:suppressAutoHyphens/>
        <w:bidi w:val="0"/>
        <w:spacing w:after="120" w:line="240" w:lineRule="atLeast"/>
        <w:ind w:left="1134" w:right="1134"/>
        <w:jc w:val="both"/>
        <w:rPr>
          <w:noProof/>
          <w:w w:val="100"/>
          <w:kern w:val="0"/>
          <w:szCs w:val="20"/>
          <w:lang w:eastAsia="zh-CN"/>
        </w:rPr>
      </w:pPr>
      <w:r w:rsidRPr="009225DA">
        <w:rPr>
          <w:noProof/>
          <w:w w:val="100"/>
          <w:kern w:val="0"/>
          <w:szCs w:val="20"/>
          <w:lang w:val="en-GB" w:eastAsia="en-GB"/>
        </w:rPr>
        <w:drawing>
          <wp:inline distT="0" distB="0" distL="0" distR="0" wp14:anchorId="2EF6E848" wp14:editId="5139D644">
            <wp:extent cx="4675505" cy="2872740"/>
            <wp:effectExtent l="19050" t="19050" r="10795" b="2286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0B5DC1" w:rsidRPr="009225DA" w:rsidRDefault="000B5DC1" w:rsidP="000B5DC1">
      <w:pPr>
        <w:suppressAutoHyphens/>
        <w:bidi w:val="0"/>
        <w:spacing w:after="120" w:line="240" w:lineRule="atLeast"/>
        <w:ind w:left="1134" w:right="1134"/>
        <w:jc w:val="both"/>
        <w:rPr>
          <w:w w:val="100"/>
          <w:kern w:val="0"/>
          <w:szCs w:val="20"/>
        </w:rPr>
      </w:pPr>
      <w:r w:rsidRPr="009225DA">
        <w:rPr>
          <w:noProof/>
          <w:w w:val="100"/>
          <w:kern w:val="0"/>
          <w:szCs w:val="20"/>
          <w:lang w:val="en-GB" w:eastAsia="en-GB"/>
        </w:rPr>
        <w:drawing>
          <wp:inline distT="0" distB="0" distL="0" distR="0" wp14:anchorId="32DDCCD0" wp14:editId="020726CD">
            <wp:extent cx="4675505" cy="2872740"/>
            <wp:effectExtent l="19050" t="19050" r="10795" b="22860"/>
            <wp:docPr id="3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5505" cy="2872740"/>
                    </a:xfrm>
                    <a:prstGeom prst="rect">
                      <a:avLst/>
                    </a:prstGeom>
                    <a:noFill/>
                    <a:ln w="12700" cmpd="sng">
                      <a:solidFill>
                        <a:srgbClr val="000000"/>
                      </a:solidFill>
                      <a:miter lim="800000"/>
                      <a:headEnd/>
                      <a:tailEnd/>
                    </a:ln>
                    <a:effectLst/>
                  </pic:spPr>
                </pic:pic>
              </a:graphicData>
            </a:graphic>
          </wp:inline>
        </w:drawing>
      </w:r>
    </w:p>
    <w:p w:rsidR="00CF5F18" w:rsidRPr="00AE2527" w:rsidRDefault="00AE2527" w:rsidP="00CF5F18">
      <w:pPr>
        <w:suppressAutoHyphens/>
        <w:bidi w:val="0"/>
        <w:spacing w:line="240" w:lineRule="auto"/>
        <w:ind w:left="1134" w:right="1134"/>
        <w:jc w:val="both"/>
        <w:rPr>
          <w:w w:val="100"/>
          <w:kern w:val="0"/>
          <w:szCs w:val="20"/>
        </w:rPr>
      </w:pPr>
      <w:r>
        <w:rPr>
          <w:noProof/>
          <w:w w:val="100"/>
          <w:kern w:val="0"/>
          <w:szCs w:val="20"/>
          <w:lang w:val="en-GB" w:eastAsia="en-GB"/>
        </w:rPr>
        <mc:AlternateContent>
          <mc:Choice Requires="wps">
            <w:drawing>
              <wp:anchor distT="0" distB="0" distL="114300" distR="114300" simplePos="0" relativeHeight="251660288" behindDoc="0" locked="0" layoutInCell="1" allowOverlap="1" wp14:anchorId="2771CBAB" wp14:editId="539F392F">
                <wp:simplePos x="0" y="0"/>
                <wp:positionH relativeFrom="column">
                  <wp:posOffset>2623820</wp:posOffset>
                </wp:positionH>
                <wp:positionV relativeFrom="paragraph">
                  <wp:posOffset>304800</wp:posOffset>
                </wp:positionV>
                <wp:extent cx="9144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06.6pt,24pt" to="27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" strokecolor="#010000" strokeweight=".25pt"/>
            </w:pict>
          </mc:Fallback>
        </mc:AlternateContent>
      </w:r>
    </w:p>
    <w:sectPr w:rsidR="00CF5F18" w:rsidRPr="00AE2527" w:rsidSect="000B4C92">
      <w:headerReference w:type="even" r:id="rId61"/>
      <w:headerReference w:type="default" r:id="rId62"/>
      <w:footerReference w:type="even" r:id="rId63"/>
      <w:footerReference w:type="default" r:id="rId64"/>
      <w:footnotePr>
        <w:numRestart w:val="eachSect"/>
      </w:footnotePr>
      <w:endnotePr>
        <w:numFmt w:val="decimal"/>
      </w:endnotePr>
      <w:pgSz w:w="11909" w:h="16834" w:code="1"/>
      <w:pgMar w:top="1742" w:right="936" w:bottom="1898" w:left="936" w:header="576" w:footer="1030" w:gutter="0"/>
      <w:cols w:space="720"/>
      <w:noEndnote/>
      <w:bidi/>
      <w:rtlGutter/>
      <w:docGrid w:linePitch="2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851" w:rsidRDefault="00736851" w:rsidP="00693CF9">
      <w:pPr>
        <w:spacing w:line="240" w:lineRule="auto"/>
      </w:pPr>
      <w:r>
        <w:separator/>
      </w:r>
    </w:p>
  </w:endnote>
  <w:endnote w:type="continuationSeparator" w:id="0">
    <w:p w:rsidR="00736851" w:rsidRDefault="00736851" w:rsidP="00693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rcode 3 of 9 by request">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0F55DF">
      <w:trPr>
        <w:jc w:val="center"/>
      </w:trPr>
      <w:tc>
        <w:tcPr>
          <w:tcW w:w="5126" w:type="dxa"/>
          <w:shd w:val="clear" w:color="auto" w:fill="auto"/>
        </w:tcPr>
        <w:p w:rsidR="00736851" w:rsidRPr="000F55DF" w:rsidRDefault="00736851" w:rsidP="000F55DF">
          <w:pPr>
            <w:pStyle w:val="Footer"/>
            <w:rPr>
              <w:w w:val="103"/>
            </w:rPr>
          </w:pPr>
          <w:r>
            <w:rPr>
              <w:w w:val="103"/>
            </w:rPr>
            <w:fldChar w:fldCharType="begin"/>
          </w:r>
          <w:r>
            <w:rPr>
              <w:w w:val="103"/>
            </w:rPr>
            <w:instrText xml:space="preserve"> PAGE  \* Arabic  \* MERGEFORMAT </w:instrText>
          </w:r>
          <w:r>
            <w:rPr>
              <w:w w:val="103"/>
            </w:rPr>
            <w:fldChar w:fldCharType="separate"/>
          </w:r>
          <w:r w:rsidR="00A415EC">
            <w:rPr>
              <w:noProof/>
              <w:w w:val="103"/>
            </w:rPr>
            <w:t>51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415EC">
            <w:rPr>
              <w:noProof/>
              <w:w w:val="103"/>
            </w:rPr>
            <w:t>51</w:t>
          </w:r>
          <w:r>
            <w:rPr>
              <w:w w:val="103"/>
            </w:rPr>
            <w:fldChar w:fldCharType="end"/>
          </w:r>
        </w:p>
      </w:tc>
      <w:tc>
        <w:tcPr>
          <w:tcW w:w="5127" w:type="dxa"/>
          <w:shd w:val="clear" w:color="auto" w:fill="auto"/>
        </w:tcPr>
        <w:p w:rsidR="00736851" w:rsidRPr="000F55DF" w:rsidRDefault="00736851" w:rsidP="000F55DF">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r>
  </w:tbl>
  <w:p w:rsidR="00736851" w:rsidRPr="000F55DF" w:rsidRDefault="00736851" w:rsidP="000F55D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51" w:rsidRPr="000F55DF" w:rsidRDefault="00736851" w:rsidP="000B4C9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51" w:rsidRPr="000F55DF" w:rsidRDefault="00736851" w:rsidP="000B4C9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0F55DF">
      <w:trPr>
        <w:jc w:val="center"/>
      </w:trPr>
      <w:tc>
        <w:tcPr>
          <w:tcW w:w="5126" w:type="dxa"/>
          <w:shd w:val="clear" w:color="auto" w:fill="auto"/>
        </w:tcPr>
        <w:p w:rsidR="00736851" w:rsidRPr="000F55DF" w:rsidRDefault="00736851" w:rsidP="000F55DF">
          <w:pPr>
            <w:pStyle w:val="Footer"/>
            <w:rPr>
              <w:w w:val="103"/>
            </w:rPr>
          </w:pPr>
          <w:r>
            <w:rPr>
              <w:w w:val="103"/>
            </w:rPr>
            <w:fldChar w:fldCharType="begin"/>
          </w:r>
          <w:r>
            <w:rPr>
              <w:w w:val="103"/>
            </w:rPr>
            <w:instrText xml:space="preserve"> PAGE  \* Arabic  \* MERGEFORMAT </w:instrText>
          </w:r>
          <w:r>
            <w:rPr>
              <w:w w:val="103"/>
            </w:rPr>
            <w:fldChar w:fldCharType="separate"/>
          </w:r>
          <w:r w:rsidR="00A415EC">
            <w:rPr>
              <w:noProof/>
              <w:w w:val="103"/>
            </w:rPr>
            <w:t>50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415EC">
            <w:rPr>
              <w:noProof/>
              <w:w w:val="103"/>
            </w:rPr>
            <w:t>51</w:t>
          </w:r>
          <w:r>
            <w:rPr>
              <w:w w:val="103"/>
            </w:rPr>
            <w:fldChar w:fldCharType="end"/>
          </w:r>
        </w:p>
      </w:tc>
      <w:tc>
        <w:tcPr>
          <w:tcW w:w="5127" w:type="dxa"/>
          <w:shd w:val="clear" w:color="auto" w:fill="auto"/>
        </w:tcPr>
        <w:p w:rsidR="00736851" w:rsidRPr="000F55DF" w:rsidRDefault="00736851" w:rsidP="000F55DF">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r>
  </w:tbl>
  <w:p w:rsidR="00736851" w:rsidRPr="000F55DF" w:rsidRDefault="00736851" w:rsidP="000F55D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0F55DF">
      <w:trPr>
        <w:jc w:val="center"/>
      </w:trPr>
      <w:tc>
        <w:tcPr>
          <w:tcW w:w="5126" w:type="dxa"/>
          <w:shd w:val="clear" w:color="auto" w:fill="auto"/>
        </w:tcPr>
        <w:p w:rsidR="00736851" w:rsidRPr="000F55DF" w:rsidRDefault="00736851" w:rsidP="000F55DF">
          <w:pPr>
            <w:pStyle w:val="Footer"/>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c>
        <w:tcPr>
          <w:tcW w:w="5127" w:type="dxa"/>
          <w:shd w:val="clear" w:color="auto" w:fill="auto"/>
        </w:tcPr>
        <w:p w:rsidR="00736851" w:rsidRPr="000F55DF" w:rsidRDefault="00736851" w:rsidP="000F55DF">
          <w:pPr>
            <w:pStyle w:val="Footer"/>
            <w:jc w:val="left"/>
            <w:rPr>
              <w:w w:val="103"/>
            </w:rPr>
          </w:pPr>
          <w:r>
            <w:rPr>
              <w:w w:val="103"/>
            </w:rPr>
            <w:fldChar w:fldCharType="begin"/>
          </w:r>
          <w:r>
            <w:rPr>
              <w:w w:val="103"/>
            </w:rPr>
            <w:instrText xml:space="preserve"> PAGE  \* Arabic  \* MERGEFORMAT </w:instrText>
          </w:r>
          <w:r>
            <w:rPr>
              <w:w w:val="103"/>
            </w:rPr>
            <w:fldChar w:fldCharType="separate"/>
          </w:r>
          <w:r w:rsidR="00A415EC">
            <w:rPr>
              <w:noProof/>
              <w:w w:val="103"/>
            </w:rPr>
            <w:t>51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415EC">
            <w:rPr>
              <w:noProof/>
              <w:w w:val="103"/>
            </w:rPr>
            <w:t>51</w:t>
          </w:r>
          <w:r>
            <w:rPr>
              <w:w w:val="103"/>
            </w:rPr>
            <w:fldChar w:fldCharType="end"/>
          </w:r>
        </w:p>
      </w:tc>
    </w:tr>
  </w:tbl>
  <w:p w:rsidR="00736851" w:rsidRPr="000F55DF" w:rsidRDefault="00736851" w:rsidP="000F5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0F55DF">
      <w:trPr>
        <w:jc w:val="center"/>
      </w:trPr>
      <w:tc>
        <w:tcPr>
          <w:tcW w:w="5126" w:type="dxa"/>
          <w:shd w:val="clear" w:color="auto" w:fill="auto"/>
        </w:tcPr>
        <w:p w:rsidR="00736851" w:rsidRPr="000F55DF" w:rsidRDefault="00736851" w:rsidP="000F55DF">
          <w:pPr>
            <w:pStyle w:val="Footer"/>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c>
        <w:tcPr>
          <w:tcW w:w="5127" w:type="dxa"/>
          <w:shd w:val="clear" w:color="auto" w:fill="auto"/>
        </w:tcPr>
        <w:p w:rsidR="00736851" w:rsidRPr="000F55DF" w:rsidRDefault="00736851" w:rsidP="000F55DF">
          <w:pPr>
            <w:pStyle w:val="Footer"/>
            <w:jc w:val="left"/>
            <w:rPr>
              <w:w w:val="103"/>
            </w:rPr>
          </w:pPr>
          <w:r>
            <w:rPr>
              <w:w w:val="103"/>
            </w:rPr>
            <w:fldChar w:fldCharType="begin"/>
          </w:r>
          <w:r>
            <w:rPr>
              <w:w w:val="103"/>
            </w:rPr>
            <w:instrText xml:space="preserve"> PAGE  \* Arabic  \* MERGEFORMAT </w:instrText>
          </w:r>
          <w:r>
            <w:rPr>
              <w:w w:val="103"/>
            </w:rPr>
            <w:fldChar w:fldCharType="separate"/>
          </w:r>
          <w:r w:rsidR="00A415EC">
            <w:rPr>
              <w:noProof/>
              <w:w w:val="103"/>
            </w:rPr>
            <w:t>51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415EC">
            <w:rPr>
              <w:noProof/>
              <w:w w:val="103"/>
            </w:rPr>
            <w:t>51</w:t>
          </w:r>
          <w:r>
            <w:rPr>
              <w:w w:val="103"/>
            </w:rPr>
            <w:fldChar w:fldCharType="end"/>
          </w:r>
        </w:p>
      </w:tc>
    </w:tr>
  </w:tbl>
  <w:p w:rsidR="00736851" w:rsidRPr="000F55DF" w:rsidRDefault="00736851" w:rsidP="000F55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ayout w:type="fixed"/>
      <w:tblLook w:val="0000" w:firstRow="0" w:lastRow="0" w:firstColumn="0" w:lastColumn="0" w:noHBand="0" w:noVBand="0"/>
    </w:tblPr>
    <w:tblGrid>
      <w:gridCol w:w="4046"/>
      <w:gridCol w:w="5127"/>
    </w:tblGrid>
    <w:tr w:rsidR="00736851" w:rsidTr="000F55DF">
      <w:trPr>
        <w:jc w:val="right"/>
      </w:trPr>
      <w:tc>
        <w:tcPr>
          <w:tcW w:w="4046" w:type="dxa"/>
        </w:tcPr>
        <w:p w:rsidR="00736851" w:rsidRDefault="00736851" w:rsidP="000F55DF">
          <w:pPr>
            <w:pStyle w:val="Footer"/>
            <w:spacing w:line="240" w:lineRule="atLeast"/>
            <w:jc w:val="left"/>
            <w:rPr>
              <w:rFonts w:cs="Times New Roman"/>
              <w:b w:val="0"/>
              <w:w w:val="103"/>
              <w:sz w:val="20"/>
            </w:rPr>
          </w:pPr>
          <w:r>
            <w:rPr>
              <w:rFonts w:cs="Times New Roman"/>
              <w:b w:val="0"/>
              <w:noProof/>
              <w:w w:val="103"/>
              <w:sz w:val="20"/>
              <w:lang w:val="en-GB" w:eastAsia="en-GB"/>
            </w:rPr>
            <w:drawing>
              <wp:anchor distT="0" distB="0" distL="114300" distR="114300" simplePos="0" relativeHeight="251658240" behindDoc="0" locked="0" layoutInCell="1" allowOverlap="1" wp14:anchorId="14C8586D" wp14:editId="64F51228">
                <wp:simplePos x="0" y="0"/>
                <wp:positionH relativeFrom="page">
                  <wp:posOffset>-648970</wp:posOffset>
                </wp:positionH>
                <wp:positionV relativeFrom="page">
                  <wp:posOffset>-356235</wp:posOffset>
                </wp:positionV>
                <wp:extent cx="694690" cy="694690"/>
                <wp:effectExtent l="0" t="0" r="0" b="0"/>
                <wp:wrapNone/>
                <wp:docPr id="3" name="Picture 3" descr="http://undocs.org/m2/QRCode2.ashx?DS=A/HRC/30/38&amp;Size =1&amp;Lang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A/HRC/30/38&amp;Size =1&amp;Lang = 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cs="Times New Roman"/>
              <w:b w:val="0"/>
              <w:noProof/>
              <w:w w:val="103"/>
              <w:sz w:val="20"/>
              <w:lang w:val="en-GB" w:eastAsia="en-GB"/>
            </w:rPr>
            <w:drawing>
              <wp:inline distT="0" distB="0" distL="0" distR="0" wp14:anchorId="28C66A17" wp14:editId="5EE0BADD">
                <wp:extent cx="1554615" cy="320068"/>
                <wp:effectExtent l="0" t="0" r="7620" b="381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554615" cy="320068"/>
                        </a:xfrm>
                        <a:prstGeom prst="rect">
                          <a:avLst/>
                        </a:prstGeom>
                      </pic:spPr>
                    </pic:pic>
                  </a:graphicData>
                </a:graphic>
              </wp:inline>
            </w:drawing>
          </w:r>
        </w:p>
      </w:tc>
      <w:tc>
        <w:tcPr>
          <w:tcW w:w="5127" w:type="dxa"/>
        </w:tcPr>
        <w:p w:rsidR="00736851" w:rsidRDefault="00736851" w:rsidP="00736851">
          <w:pPr>
            <w:pStyle w:val="ReleaseDate"/>
          </w:pPr>
          <w:r>
            <w:t xml:space="preserve">030915    070915    </w:t>
          </w:r>
          <w:fldSimple w:instr=" DOCVARIABLE &quot;jobn&quot; \* MERGEFORMAT ">
            <w:r w:rsidR="00A415EC">
              <w:t>GE.15-13472 (A)</w:t>
            </w:r>
          </w:fldSimple>
        </w:p>
        <w:p w:rsidR="00736851" w:rsidRPr="000F55DF" w:rsidRDefault="00736851" w:rsidP="000F55DF">
          <w:pPr>
            <w:pStyle w:val="Footer"/>
            <w:spacing w:before="80"/>
            <w:rPr>
              <w:rFonts w:ascii="Barcode 3 of 9 by request" w:hAnsi="Barcode 3 of 9 by request"/>
              <w:sz w:val="24"/>
            </w:rPr>
          </w:pPr>
          <w:r>
            <w:rPr>
              <w:rFonts w:ascii="Barcode 3 of 9 by request" w:hAnsi="Barcode 3 of 9 by request"/>
              <w:sz w:val="24"/>
            </w:rPr>
            <w:fldChar w:fldCharType="begin"/>
          </w:r>
          <w:r>
            <w:rPr>
              <w:rFonts w:ascii="Barcode 3 of 9 by request" w:hAnsi="Barcode 3 of 9 by request"/>
              <w:sz w:val="24"/>
            </w:rPr>
            <w:instrText xml:space="preserve"> DOCVARIABLE "Barcode" \* MERGEFORMAT </w:instrText>
          </w:r>
          <w:r>
            <w:rPr>
              <w:rFonts w:ascii="Barcode 3 of 9 by request" w:hAnsi="Barcode 3 of 9 by request"/>
              <w:sz w:val="24"/>
            </w:rPr>
            <w:fldChar w:fldCharType="separate"/>
          </w:r>
          <w:r w:rsidR="00A415EC">
            <w:rPr>
              <w:rFonts w:ascii="Barcode 3 of 9 by request" w:hAnsi="Barcode 3 of 9 by request"/>
              <w:sz w:val="24"/>
            </w:rPr>
            <w:t>*1513472*</w:t>
          </w:r>
          <w:r>
            <w:rPr>
              <w:rFonts w:ascii="Barcode 3 of 9 by request" w:hAnsi="Barcode 3 of 9 by request"/>
              <w:sz w:val="24"/>
            </w:rPr>
            <w:fldChar w:fldCharType="end"/>
          </w:r>
        </w:p>
      </w:tc>
    </w:tr>
  </w:tbl>
  <w:p w:rsidR="00736851" w:rsidRPr="000F55DF" w:rsidRDefault="00736851" w:rsidP="000F55DF">
    <w:pPr>
      <w:pStyle w:val="Footer"/>
      <w:spacing w:line="14" w:lineRule="exact"/>
      <w:rPr>
        <w:rFonts w:cs="Times New Roman"/>
        <w:b w:val="0"/>
        <w:w w:val="103"/>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0F55DF">
      <w:trPr>
        <w:jc w:val="center"/>
      </w:trPr>
      <w:tc>
        <w:tcPr>
          <w:tcW w:w="5126" w:type="dxa"/>
          <w:shd w:val="clear" w:color="auto" w:fill="auto"/>
        </w:tcPr>
        <w:p w:rsidR="00736851" w:rsidRPr="000F55DF" w:rsidRDefault="00736851" w:rsidP="000F55DF">
          <w:pPr>
            <w:pStyle w:val="Footer"/>
            <w:rPr>
              <w:w w:val="103"/>
            </w:rPr>
          </w:pPr>
          <w:r>
            <w:rPr>
              <w:w w:val="103"/>
            </w:rPr>
            <w:fldChar w:fldCharType="begin"/>
          </w:r>
          <w:r>
            <w:rPr>
              <w:w w:val="103"/>
            </w:rPr>
            <w:instrText xml:space="preserve"> PAGE  \* Arabic  \* MERGEFORMAT </w:instrText>
          </w:r>
          <w:r>
            <w:rPr>
              <w:w w:val="103"/>
            </w:rPr>
            <w:fldChar w:fldCharType="separate"/>
          </w:r>
          <w:r w:rsidR="002C2118">
            <w:rPr>
              <w:noProof/>
              <w:w w:val="103"/>
            </w:rPr>
            <w:t>10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2C2118">
            <w:rPr>
              <w:noProof/>
              <w:w w:val="103"/>
            </w:rPr>
            <w:t>14</w:t>
          </w:r>
          <w:r>
            <w:rPr>
              <w:w w:val="103"/>
            </w:rPr>
            <w:fldChar w:fldCharType="end"/>
          </w:r>
        </w:p>
      </w:tc>
      <w:tc>
        <w:tcPr>
          <w:tcW w:w="5127" w:type="dxa"/>
          <w:shd w:val="clear" w:color="auto" w:fill="auto"/>
        </w:tcPr>
        <w:p w:rsidR="00736851" w:rsidRPr="000F55DF" w:rsidRDefault="00736851" w:rsidP="000F55DF">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r>
  </w:tbl>
  <w:p w:rsidR="00736851" w:rsidRPr="000F55DF" w:rsidRDefault="00736851" w:rsidP="000F55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0F55DF">
      <w:trPr>
        <w:jc w:val="center"/>
      </w:trPr>
      <w:tc>
        <w:tcPr>
          <w:tcW w:w="5126" w:type="dxa"/>
          <w:shd w:val="clear" w:color="auto" w:fill="auto"/>
        </w:tcPr>
        <w:p w:rsidR="00736851" w:rsidRPr="000F55DF" w:rsidRDefault="00736851" w:rsidP="000F55DF">
          <w:pPr>
            <w:pStyle w:val="Footer"/>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c>
        <w:tcPr>
          <w:tcW w:w="5127" w:type="dxa"/>
          <w:shd w:val="clear" w:color="auto" w:fill="auto"/>
        </w:tcPr>
        <w:p w:rsidR="00736851" w:rsidRPr="000F55DF" w:rsidRDefault="00736851" w:rsidP="000F55DF">
          <w:pPr>
            <w:pStyle w:val="Footer"/>
            <w:jc w:val="left"/>
            <w:rPr>
              <w:w w:val="103"/>
            </w:rPr>
          </w:pPr>
          <w:r>
            <w:rPr>
              <w:w w:val="103"/>
            </w:rPr>
            <w:fldChar w:fldCharType="begin"/>
          </w:r>
          <w:r>
            <w:rPr>
              <w:w w:val="103"/>
            </w:rPr>
            <w:instrText xml:space="preserve"> PAGE  \* Arabic  \* MERGEFORMAT </w:instrText>
          </w:r>
          <w:r>
            <w:rPr>
              <w:w w:val="103"/>
            </w:rPr>
            <w:fldChar w:fldCharType="separate"/>
          </w:r>
          <w:r w:rsidR="002C2118">
            <w:rPr>
              <w:noProof/>
              <w:w w:val="103"/>
            </w:rPr>
            <w:t>11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2C2118">
            <w:rPr>
              <w:noProof/>
              <w:w w:val="103"/>
            </w:rPr>
            <w:t>14</w:t>
          </w:r>
          <w:r>
            <w:rPr>
              <w:w w:val="103"/>
            </w:rPr>
            <w:fldChar w:fldCharType="end"/>
          </w:r>
        </w:p>
      </w:tc>
    </w:tr>
  </w:tbl>
  <w:p w:rsidR="00736851" w:rsidRPr="000F55DF" w:rsidRDefault="00736851" w:rsidP="000F55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35" w:tblpY="937"/>
      <w:tblOverlap w:val="never"/>
      <w:tblW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tblGrid>
    <w:tr w:rsidR="00736851" w:rsidRPr="000B4C92" w:rsidTr="000B4C92">
      <w:trPr>
        <w:cantSplit/>
        <w:trHeight w:val="4925"/>
      </w:trPr>
      <w:tc>
        <w:tcPr>
          <w:tcW w:w="12413" w:type="dxa"/>
          <w:shd w:val="clear" w:color="auto" w:fill="auto"/>
          <w:textDirection w:val="tbRl"/>
        </w:tcPr>
        <w:p w:rsidR="00736851" w:rsidRPr="000B4C92" w:rsidRDefault="00736851" w:rsidP="00BC1E7E">
          <w:pPr>
            <w:pStyle w:val="Footer"/>
            <w:bidi w:val="0"/>
            <w:spacing w:line="240" w:lineRule="auto"/>
            <w:jc w:val="left"/>
            <w:rPr>
              <w:b w:val="0"/>
              <w:w w:val="103"/>
              <w:szCs w:val="26"/>
            </w:rPr>
          </w:pPr>
          <w:r>
            <w:rPr>
              <w:b w:val="0"/>
              <w:w w:val="103"/>
              <w:szCs w:val="26"/>
            </w:rPr>
            <w:fldChar w:fldCharType="begin"/>
          </w:r>
          <w:r>
            <w:rPr>
              <w:b w:val="0"/>
              <w:w w:val="103"/>
              <w:szCs w:val="26"/>
            </w:rPr>
            <w:instrText xml:space="preserve"> </w:instrText>
          </w:r>
          <w:r>
            <w:rPr>
              <w:rFonts w:hint="cs"/>
              <w:b w:val="0"/>
              <w:w w:val="103"/>
              <w:szCs w:val="26"/>
            </w:rPr>
            <w:instrText>DOCVARIABLE "FooterJN" \* MERGEFORMAT</w:instrText>
          </w:r>
          <w:r>
            <w:rPr>
              <w:b w:val="0"/>
              <w:w w:val="103"/>
              <w:szCs w:val="26"/>
            </w:rPr>
            <w:instrText xml:space="preserve"> </w:instrText>
          </w:r>
          <w:r>
            <w:rPr>
              <w:b w:val="0"/>
              <w:w w:val="103"/>
              <w:szCs w:val="26"/>
            </w:rPr>
            <w:fldChar w:fldCharType="separate"/>
          </w:r>
          <w:r w:rsidR="00A415EC">
            <w:rPr>
              <w:b w:val="0"/>
              <w:w w:val="103"/>
              <w:szCs w:val="26"/>
            </w:rPr>
            <w:t>GE.15-13472</w:t>
          </w:r>
          <w:r>
            <w:rPr>
              <w:b w:val="0"/>
              <w:w w:val="103"/>
              <w:szCs w:val="26"/>
            </w:rPr>
            <w:fldChar w:fldCharType="end"/>
          </w:r>
        </w:p>
      </w:tc>
    </w:tr>
    <w:tr w:rsidR="00736851" w:rsidRPr="000B4C92" w:rsidTr="000B4C92">
      <w:trPr>
        <w:cantSplit/>
        <w:trHeight w:val="4925"/>
      </w:trPr>
      <w:tc>
        <w:tcPr>
          <w:tcW w:w="12413" w:type="dxa"/>
          <w:shd w:val="clear" w:color="auto" w:fill="auto"/>
          <w:textDirection w:val="tbRl"/>
        </w:tcPr>
        <w:p w:rsidR="00736851" w:rsidRPr="000B4C92" w:rsidRDefault="00736851" w:rsidP="00BC1E7E">
          <w:pPr>
            <w:pStyle w:val="Footer"/>
            <w:bidi w:val="0"/>
            <w:spacing w:line="240" w:lineRule="auto"/>
            <w:rPr>
              <w:w w:val="103"/>
              <w:szCs w:val="26"/>
            </w:rPr>
          </w:pPr>
          <w:r>
            <w:rPr>
              <w:w w:val="103"/>
              <w:szCs w:val="26"/>
            </w:rPr>
            <w:fldChar w:fldCharType="begin"/>
          </w:r>
          <w:r>
            <w:rPr>
              <w:w w:val="103"/>
              <w:szCs w:val="26"/>
            </w:rPr>
            <w:instrText xml:space="preserve"> PAGE  \* Arabic  \* MERGEFORMAT </w:instrText>
          </w:r>
          <w:r>
            <w:rPr>
              <w:w w:val="103"/>
              <w:szCs w:val="26"/>
            </w:rPr>
            <w:fldChar w:fldCharType="separate"/>
          </w:r>
          <w:r w:rsidR="002C2118">
            <w:rPr>
              <w:noProof/>
              <w:w w:val="103"/>
              <w:szCs w:val="26"/>
            </w:rPr>
            <w:t>16</w:t>
          </w:r>
          <w:r>
            <w:rPr>
              <w:w w:val="103"/>
              <w:szCs w:val="26"/>
            </w:rPr>
            <w:fldChar w:fldCharType="end"/>
          </w:r>
          <w:r>
            <w:rPr>
              <w:w w:val="103"/>
              <w:szCs w:val="26"/>
            </w:rPr>
            <w:t>/</w:t>
          </w:r>
          <w:r>
            <w:rPr>
              <w:w w:val="103"/>
              <w:szCs w:val="26"/>
            </w:rPr>
            <w:fldChar w:fldCharType="begin"/>
          </w:r>
          <w:r>
            <w:rPr>
              <w:w w:val="103"/>
              <w:szCs w:val="26"/>
            </w:rPr>
            <w:instrText xml:space="preserve"> NUMPAGES  \* Arabic  \* MERGEFORMAT </w:instrText>
          </w:r>
          <w:r>
            <w:rPr>
              <w:w w:val="103"/>
              <w:szCs w:val="26"/>
            </w:rPr>
            <w:fldChar w:fldCharType="separate"/>
          </w:r>
          <w:r w:rsidR="002C2118">
            <w:rPr>
              <w:noProof/>
              <w:w w:val="103"/>
              <w:szCs w:val="26"/>
            </w:rPr>
            <w:t>16</w:t>
          </w:r>
          <w:r>
            <w:rPr>
              <w:w w:val="103"/>
              <w:szCs w:val="26"/>
            </w:rPr>
            <w:fldChar w:fldCharType="end"/>
          </w:r>
        </w:p>
      </w:tc>
    </w:tr>
  </w:tbl>
  <w:p w:rsidR="00736851" w:rsidRPr="000B4C92" w:rsidRDefault="00736851" w:rsidP="000B4C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35" w:tblpY="937"/>
      <w:tblOverlap w:val="never"/>
      <w:tblW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tblGrid>
    <w:tr w:rsidR="00736851" w:rsidRPr="000B4C92" w:rsidTr="000B4C92">
      <w:trPr>
        <w:cantSplit/>
        <w:trHeight w:val="4925"/>
      </w:trPr>
      <w:tc>
        <w:tcPr>
          <w:tcW w:w="12413" w:type="dxa"/>
          <w:shd w:val="clear" w:color="auto" w:fill="auto"/>
          <w:textDirection w:val="tbRl"/>
        </w:tcPr>
        <w:p w:rsidR="00736851" w:rsidRPr="000B4C92" w:rsidRDefault="00736851" w:rsidP="008C5376">
          <w:pPr>
            <w:pStyle w:val="Footer"/>
            <w:bidi w:val="0"/>
            <w:spacing w:line="240" w:lineRule="auto"/>
            <w:jc w:val="left"/>
            <w:rPr>
              <w:w w:val="103"/>
              <w:szCs w:val="26"/>
            </w:rPr>
          </w:pPr>
          <w:r>
            <w:rPr>
              <w:w w:val="103"/>
              <w:szCs w:val="26"/>
            </w:rPr>
            <w:fldChar w:fldCharType="begin"/>
          </w:r>
          <w:r>
            <w:rPr>
              <w:w w:val="103"/>
              <w:szCs w:val="26"/>
            </w:rPr>
            <w:instrText xml:space="preserve"> </w:instrText>
          </w:r>
          <w:r>
            <w:rPr>
              <w:rFonts w:hint="cs"/>
              <w:w w:val="103"/>
              <w:szCs w:val="26"/>
            </w:rPr>
            <w:instrText>PAGE  \* Arabic  \* MERGEFORMAT</w:instrText>
          </w:r>
          <w:r>
            <w:rPr>
              <w:w w:val="103"/>
              <w:szCs w:val="26"/>
            </w:rPr>
            <w:instrText xml:space="preserve"> </w:instrText>
          </w:r>
          <w:r>
            <w:rPr>
              <w:w w:val="103"/>
              <w:szCs w:val="26"/>
            </w:rPr>
            <w:fldChar w:fldCharType="separate"/>
          </w:r>
          <w:r w:rsidR="002C2118">
            <w:rPr>
              <w:noProof/>
              <w:w w:val="103"/>
              <w:szCs w:val="26"/>
            </w:rPr>
            <w:t>17</w:t>
          </w:r>
          <w:r>
            <w:rPr>
              <w:w w:val="103"/>
              <w:szCs w:val="26"/>
            </w:rPr>
            <w:fldChar w:fldCharType="end"/>
          </w:r>
          <w:r>
            <w:rPr>
              <w:w w:val="103"/>
              <w:szCs w:val="26"/>
            </w:rPr>
            <w:t>/</w:t>
          </w:r>
          <w:bookmarkStart w:id="34" w:name="TmpSave"/>
          <w:bookmarkEnd w:id="34"/>
          <w:r>
            <w:rPr>
              <w:w w:val="103"/>
              <w:szCs w:val="26"/>
            </w:rPr>
            <w:fldChar w:fldCharType="begin"/>
          </w:r>
          <w:r>
            <w:rPr>
              <w:w w:val="103"/>
              <w:szCs w:val="26"/>
            </w:rPr>
            <w:instrText xml:space="preserve"> NUMPAGES  \* Arabic  \* MERGEFORMAT </w:instrText>
          </w:r>
          <w:r>
            <w:rPr>
              <w:w w:val="103"/>
              <w:szCs w:val="26"/>
            </w:rPr>
            <w:fldChar w:fldCharType="separate"/>
          </w:r>
          <w:r w:rsidR="002C2118">
            <w:rPr>
              <w:noProof/>
              <w:w w:val="103"/>
              <w:szCs w:val="26"/>
            </w:rPr>
            <w:t>20</w:t>
          </w:r>
          <w:r>
            <w:rPr>
              <w:w w:val="103"/>
              <w:szCs w:val="26"/>
            </w:rPr>
            <w:fldChar w:fldCharType="end"/>
          </w:r>
        </w:p>
      </w:tc>
    </w:tr>
    <w:tr w:rsidR="00736851" w:rsidRPr="000B4C92" w:rsidTr="000B4C92">
      <w:trPr>
        <w:cantSplit/>
        <w:trHeight w:val="4925"/>
      </w:trPr>
      <w:tc>
        <w:tcPr>
          <w:tcW w:w="12413" w:type="dxa"/>
          <w:shd w:val="clear" w:color="auto" w:fill="auto"/>
          <w:textDirection w:val="tbRl"/>
        </w:tcPr>
        <w:p w:rsidR="00736851" w:rsidRPr="000B4C92" w:rsidRDefault="00736851" w:rsidP="00BC1E7E">
          <w:pPr>
            <w:pStyle w:val="Footer"/>
            <w:bidi w:val="0"/>
            <w:spacing w:line="240" w:lineRule="auto"/>
            <w:rPr>
              <w:b w:val="0"/>
              <w:w w:val="103"/>
              <w:szCs w:val="26"/>
            </w:rPr>
          </w:pPr>
          <w:r>
            <w:rPr>
              <w:b w:val="0"/>
              <w:w w:val="103"/>
              <w:szCs w:val="26"/>
            </w:rPr>
            <w:fldChar w:fldCharType="begin"/>
          </w:r>
          <w:r>
            <w:rPr>
              <w:b w:val="0"/>
              <w:w w:val="103"/>
              <w:szCs w:val="26"/>
            </w:rPr>
            <w:instrText xml:space="preserve"> DOCVARIABLE "FooterJN" \* MERGEFORMAT </w:instrText>
          </w:r>
          <w:r>
            <w:rPr>
              <w:b w:val="0"/>
              <w:w w:val="103"/>
              <w:szCs w:val="26"/>
            </w:rPr>
            <w:fldChar w:fldCharType="separate"/>
          </w:r>
          <w:r w:rsidR="00A415EC">
            <w:rPr>
              <w:b w:val="0"/>
              <w:w w:val="103"/>
              <w:szCs w:val="26"/>
            </w:rPr>
            <w:t>GE.15-13472</w:t>
          </w:r>
          <w:r>
            <w:rPr>
              <w:b w:val="0"/>
              <w:w w:val="103"/>
              <w:szCs w:val="26"/>
            </w:rPr>
            <w:fldChar w:fldCharType="end"/>
          </w:r>
        </w:p>
      </w:tc>
    </w:tr>
  </w:tbl>
  <w:p w:rsidR="00736851" w:rsidRPr="000B4C92" w:rsidRDefault="00736851" w:rsidP="000B4C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B0223B">
      <w:trPr>
        <w:jc w:val="center"/>
      </w:trPr>
      <w:tc>
        <w:tcPr>
          <w:tcW w:w="5126" w:type="dxa"/>
          <w:shd w:val="clear" w:color="auto" w:fill="auto"/>
        </w:tcPr>
        <w:p w:rsidR="00736851" w:rsidRPr="000F55DF" w:rsidRDefault="00736851" w:rsidP="00B0223B">
          <w:pPr>
            <w:pStyle w:val="Footer"/>
            <w:rPr>
              <w:w w:val="103"/>
            </w:rPr>
          </w:pPr>
          <w:r>
            <w:rPr>
              <w:w w:val="103"/>
            </w:rPr>
            <w:fldChar w:fldCharType="begin"/>
          </w:r>
          <w:r>
            <w:rPr>
              <w:w w:val="103"/>
            </w:rPr>
            <w:instrText xml:space="preserve"> PAGE  \* Arabic  \* MERGEFORMAT </w:instrText>
          </w:r>
          <w:r>
            <w:rPr>
              <w:w w:val="103"/>
            </w:rPr>
            <w:fldChar w:fldCharType="separate"/>
          </w:r>
          <w:r w:rsidR="002C2118">
            <w:rPr>
              <w:noProof/>
              <w:w w:val="103"/>
            </w:rPr>
            <w:t>28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2C2118">
            <w:rPr>
              <w:noProof/>
              <w:w w:val="103"/>
            </w:rPr>
            <w:t>28</w:t>
          </w:r>
          <w:r>
            <w:rPr>
              <w:w w:val="103"/>
            </w:rPr>
            <w:fldChar w:fldCharType="end"/>
          </w:r>
        </w:p>
      </w:tc>
      <w:tc>
        <w:tcPr>
          <w:tcW w:w="5127" w:type="dxa"/>
          <w:shd w:val="clear" w:color="auto" w:fill="auto"/>
        </w:tcPr>
        <w:p w:rsidR="00736851" w:rsidRPr="000F55DF" w:rsidRDefault="00736851" w:rsidP="00B0223B">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r>
  </w:tbl>
  <w:p w:rsidR="00736851" w:rsidRPr="000F55DF" w:rsidRDefault="00736851" w:rsidP="000B4C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736851" w:rsidTr="00B0223B">
      <w:trPr>
        <w:jc w:val="center"/>
      </w:trPr>
      <w:tc>
        <w:tcPr>
          <w:tcW w:w="5126" w:type="dxa"/>
          <w:shd w:val="clear" w:color="auto" w:fill="auto"/>
        </w:tcPr>
        <w:p w:rsidR="00736851" w:rsidRPr="000F55DF" w:rsidRDefault="00736851" w:rsidP="00B0223B">
          <w:pPr>
            <w:pStyle w:val="Footer"/>
            <w:rPr>
              <w:w w:val="103"/>
            </w:rPr>
          </w:pPr>
          <w:r>
            <w:rPr>
              <w:b w:val="0"/>
              <w:w w:val="103"/>
            </w:rPr>
            <w:fldChar w:fldCharType="begin"/>
          </w:r>
          <w:r>
            <w:rPr>
              <w:b w:val="0"/>
              <w:w w:val="103"/>
            </w:rPr>
            <w:instrText xml:space="preserve"> DOCVARIABLE "FooterJN" \* MERGEFORMAT </w:instrText>
          </w:r>
          <w:r>
            <w:rPr>
              <w:b w:val="0"/>
              <w:w w:val="103"/>
            </w:rPr>
            <w:fldChar w:fldCharType="separate"/>
          </w:r>
          <w:r w:rsidR="00A415EC">
            <w:rPr>
              <w:b w:val="0"/>
              <w:w w:val="103"/>
            </w:rPr>
            <w:t>GE.15-13472</w:t>
          </w:r>
          <w:r>
            <w:rPr>
              <w:b w:val="0"/>
              <w:w w:val="103"/>
            </w:rPr>
            <w:fldChar w:fldCharType="end"/>
          </w:r>
        </w:p>
      </w:tc>
      <w:tc>
        <w:tcPr>
          <w:tcW w:w="5127" w:type="dxa"/>
          <w:shd w:val="clear" w:color="auto" w:fill="auto"/>
        </w:tcPr>
        <w:p w:rsidR="00736851" w:rsidRPr="000F55DF" w:rsidRDefault="00736851" w:rsidP="000B4C92">
          <w:pPr>
            <w:pStyle w:val="Footer"/>
            <w:jc w:val="left"/>
            <w:rPr>
              <w:b w:val="0"/>
              <w:w w:val="103"/>
            </w:rPr>
          </w:pPr>
          <w:r>
            <w:rPr>
              <w:w w:val="103"/>
            </w:rPr>
            <w:fldChar w:fldCharType="begin"/>
          </w:r>
          <w:r>
            <w:rPr>
              <w:w w:val="103"/>
            </w:rPr>
            <w:instrText xml:space="preserve"> PAGE  \* Arabic  \* MERGEFORMAT </w:instrText>
          </w:r>
          <w:r>
            <w:rPr>
              <w:w w:val="103"/>
            </w:rPr>
            <w:fldChar w:fldCharType="separate"/>
          </w:r>
          <w:r w:rsidR="002C2118">
            <w:rPr>
              <w:noProof/>
              <w:w w:val="103"/>
            </w:rPr>
            <w:t>29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2C2118">
            <w:rPr>
              <w:noProof/>
              <w:w w:val="103"/>
            </w:rPr>
            <w:t>29</w:t>
          </w:r>
          <w:r>
            <w:rPr>
              <w:w w:val="103"/>
            </w:rPr>
            <w:fldChar w:fldCharType="end"/>
          </w:r>
        </w:p>
      </w:tc>
    </w:tr>
  </w:tbl>
  <w:p w:rsidR="00736851" w:rsidRPr="000F55DF" w:rsidRDefault="00736851" w:rsidP="000B4C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851" w:rsidRPr="005B4656" w:rsidRDefault="00736851" w:rsidP="005B4656">
      <w:pPr>
        <w:pStyle w:val="Footer"/>
        <w:bidi/>
        <w:spacing w:after="80"/>
        <w:ind w:left="792"/>
        <w:jc w:val="left"/>
        <w:rPr>
          <w:sz w:val="16"/>
        </w:rPr>
      </w:pPr>
      <w:r w:rsidRPr="005B4656">
        <w:rPr>
          <w:sz w:val="16"/>
          <w:rtl/>
        </w:rPr>
        <w:t>__________</w:t>
      </w:r>
    </w:p>
  </w:footnote>
  <w:footnote w:type="continuationSeparator" w:id="0">
    <w:p w:rsidR="00736851" w:rsidRPr="005B4656" w:rsidRDefault="00736851" w:rsidP="005B4656">
      <w:pPr>
        <w:pStyle w:val="Footer"/>
        <w:bidi/>
        <w:spacing w:after="80"/>
        <w:ind w:left="792"/>
        <w:jc w:val="left"/>
        <w:rPr>
          <w:sz w:val="16"/>
        </w:rPr>
      </w:pPr>
      <w:r w:rsidRPr="005B4656">
        <w:rPr>
          <w:sz w:val="16"/>
          <w:rtl/>
        </w:rPr>
        <w:t>__________</w:t>
      </w:r>
    </w:p>
  </w:footnote>
  <w:footnote w:id="1">
    <w:p w:rsidR="00736851" w:rsidRPr="002A41E5" w:rsidRDefault="00736851" w:rsidP="00736851">
      <w:pPr>
        <w:pStyle w:val="FootnoteText"/>
        <w:tabs>
          <w:tab w:val="clear" w:pos="418"/>
          <w:tab w:val="right" w:pos="1195"/>
          <w:tab w:val="left" w:pos="1267"/>
          <w:tab w:val="left" w:pos="1656"/>
          <w:tab w:val="left" w:pos="2088"/>
        </w:tabs>
        <w:spacing w:after="80"/>
        <w:ind w:left="1267" w:right="1267" w:hanging="547"/>
        <w:rPr>
          <w:rtl/>
        </w:rPr>
      </w:pPr>
      <w:r w:rsidRPr="002A41E5">
        <w:rPr>
          <w:rFonts w:hint="cs"/>
          <w:rtl/>
        </w:rPr>
        <w:tab/>
        <w:t>(</w:t>
      </w:r>
      <w:r w:rsidRPr="002A41E5">
        <w:rPr>
          <w:rtl/>
        </w:rPr>
        <w:footnoteRef/>
      </w:r>
      <w:r w:rsidRPr="002A41E5">
        <w:rPr>
          <w:rFonts w:hint="cs"/>
          <w:rtl/>
        </w:rPr>
        <w:t>)</w:t>
      </w:r>
      <w:r w:rsidRPr="002A41E5">
        <w:rPr>
          <w:rFonts w:hint="cs"/>
          <w:rtl/>
        </w:rPr>
        <w:tab/>
        <w:t>انظر:</w:t>
      </w:r>
      <w:r w:rsidRPr="002A41E5">
        <w:rPr>
          <w:rtl/>
        </w:rPr>
        <w:tab/>
      </w:r>
      <w:r w:rsidRPr="002A41E5">
        <w:t>http://www.ohchr.org/EN/Issues/Disappearances/Pages/Annual.aspx</w:t>
      </w:r>
      <w:r w:rsidRPr="002A41E5">
        <w:rPr>
          <w:rFonts w:hint="cs"/>
          <w:rtl/>
        </w:rPr>
        <w:t>.</w:t>
      </w:r>
    </w:p>
  </w:footnote>
  <w:footnote w:id="2">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rtl/>
        </w:rPr>
        <w:tab/>
        <w:t>(</w:t>
      </w:r>
      <w:r w:rsidRPr="002A41E5">
        <w:rPr>
          <w:rtl/>
        </w:rPr>
        <w:footnoteRef/>
      </w:r>
      <w:r w:rsidRPr="002A41E5">
        <w:rPr>
          <w:rFonts w:hint="cs"/>
          <w:rtl/>
        </w:rPr>
        <w:t>)</w:t>
      </w:r>
      <w:r w:rsidRPr="002A41E5">
        <w:rPr>
          <w:rFonts w:hint="cs"/>
          <w:rtl/>
        </w:rPr>
        <w:tab/>
        <w:t>يرجى الرجوع إلى المرفق الأول للاطلاع على طلبات الزيارة والدعوات الموجهة لزيارة البلدان.</w:t>
      </w:r>
    </w:p>
  </w:footnote>
  <w:footnote w:id="3">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spacing w:val="-4"/>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Fonts w:hint="cs"/>
          <w:spacing w:val="-4"/>
          <w:rtl/>
        </w:rPr>
        <w:t xml:space="preserve">انظر </w:t>
      </w:r>
      <w:r w:rsidRPr="002A41E5">
        <w:t>www.ohchr.org/EN/NewsEvents/Pages/DisplayNews.aspx?NewsID=14655&amp;LangID=E</w:t>
      </w:r>
      <w:r w:rsidRPr="002A41E5">
        <w:rPr>
          <w:rFonts w:hint="cs"/>
          <w:spacing w:val="-4"/>
          <w:rtl/>
        </w:rPr>
        <w:t>.</w:t>
      </w:r>
    </w:p>
  </w:footnote>
  <w:footnote w:id="4">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Fonts w:hint="cs"/>
          <w:spacing w:val="-4"/>
          <w:rtl/>
        </w:rPr>
        <w:t xml:space="preserve">انظر </w:t>
      </w:r>
      <w:r w:rsidRPr="002A41E5">
        <w:t>www.ohchr.org/EN/NewsEvents/Pages/DisplayNews.aspx?NewsID=14696&amp;LangID=E</w:t>
      </w:r>
      <w:r w:rsidRPr="002A41E5">
        <w:rPr>
          <w:rFonts w:hint="cs"/>
          <w:rtl/>
        </w:rPr>
        <w:t>.</w:t>
      </w:r>
    </w:p>
  </w:footnote>
  <w:footnote w:id="5">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www.ohchr.org/EN/NewsEvents/Pages/DisplayNews.aspx?NewsID=14824&amp;LangID=E</w:t>
      </w:r>
      <w:r w:rsidRPr="002A41E5">
        <w:rPr>
          <w:rFonts w:hint="cs"/>
          <w:rtl/>
        </w:rPr>
        <w:t>.</w:t>
      </w:r>
    </w:p>
  </w:footnote>
  <w:footnote w:id="6">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www.ohchr.org/EN/NewsEvents/Pages/DisplayNews.aspx?NewsID=14854&amp;LangID=E</w:t>
      </w:r>
      <w:r w:rsidRPr="002A41E5">
        <w:rPr>
          <w:rFonts w:hint="cs"/>
          <w:rtl/>
        </w:rPr>
        <w:t>.</w:t>
      </w:r>
    </w:p>
  </w:footnote>
  <w:footnote w:id="7">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www.ohchr.org/EN/NewsEvents/Pages/DisplayNews.aspx?NewsID=14929&amp;LangID=E</w:t>
      </w:r>
      <w:r w:rsidRPr="002A41E5">
        <w:rPr>
          <w:rFonts w:hint="cs"/>
          <w:rtl/>
        </w:rPr>
        <w:t>.</w:t>
      </w:r>
    </w:p>
  </w:footnote>
  <w:footnote w:id="8">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www.ohchr.org/EN/NewsEvents/Pages/DisplayNews.aspx?NewsID=14970&amp;LangID=E</w:t>
      </w:r>
      <w:r w:rsidRPr="002A41E5">
        <w:rPr>
          <w:rFonts w:hint="cs"/>
          <w:rtl/>
        </w:rPr>
        <w:t>.</w:t>
      </w:r>
    </w:p>
  </w:footnote>
  <w:footnote w:id="9">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www.ohchr.org/EN/NewsEvents/Pages/DisplayNews.aspx?NewsID=15087&amp;LangID=E</w:t>
      </w:r>
      <w:r w:rsidRPr="002A41E5">
        <w:rPr>
          <w:rFonts w:hint="cs"/>
          <w:rtl/>
        </w:rPr>
        <w:t>.</w:t>
      </w:r>
    </w:p>
  </w:footnote>
  <w:footnote w:id="10">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www.ohchr.org/EN/NewsEvents/Pages/DisplayNews.aspx?NewsID=15125&amp;LangID=E</w:t>
      </w:r>
      <w:r w:rsidRPr="002A41E5">
        <w:rPr>
          <w:rFonts w:hint="cs"/>
          <w:rtl/>
        </w:rPr>
        <w:t>.</w:t>
      </w:r>
    </w:p>
  </w:footnote>
  <w:footnote w:id="11">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www.ohchr.org/EN/NewsEvents/Pages/DisplayNews.aspx?NewsID=15155&amp;LangID=E</w:t>
      </w:r>
      <w:r w:rsidRPr="002A41E5">
        <w:rPr>
          <w:rFonts w:hint="cs"/>
          <w:rtl/>
        </w:rPr>
        <w:t>.</w:t>
      </w:r>
    </w:p>
  </w:footnote>
  <w:footnote w:id="12">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www.ohchr.org/EN/NewsEvents/Pages/DisplayNews.aspx?NewsID=15199&amp;LangID=E</w:t>
      </w:r>
      <w:r w:rsidRPr="002A41E5">
        <w:rPr>
          <w:rFonts w:hint="cs"/>
          <w:rtl/>
        </w:rPr>
        <w:t>.</w:t>
      </w:r>
    </w:p>
  </w:footnote>
  <w:footnote w:id="13">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www.ohchr.org/EN/NewsEvents/Pages/DisplayNews.aspx?NewsID=15310&amp;LangID=E</w:t>
      </w:r>
      <w:r w:rsidRPr="002A41E5">
        <w:rPr>
          <w:rFonts w:hint="cs"/>
          <w:rtl/>
        </w:rPr>
        <w:t>.</w:t>
      </w:r>
    </w:p>
  </w:footnote>
  <w:footnote w:id="14">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www.ohchr.org/EN/NewsEvents/Pages/DisplayNews.aspx?NewsID=15348&amp;LangID=E</w:t>
      </w:r>
      <w:r w:rsidRPr="002A41E5">
        <w:rPr>
          <w:rFonts w:hint="cs"/>
          <w:rtl/>
        </w:rPr>
        <w:t>.</w:t>
      </w:r>
    </w:p>
  </w:footnote>
  <w:footnote w:id="15">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www.ohchr.org/EN/NewsEvents/Pages/DisplayNews.aspx?NewsID=15618&amp;LangID=E</w:t>
      </w:r>
      <w:r w:rsidRPr="002A41E5">
        <w:rPr>
          <w:rFonts w:hint="cs"/>
          <w:rtl/>
        </w:rPr>
        <w:t>.</w:t>
      </w:r>
    </w:p>
  </w:footnote>
  <w:footnote w:id="16">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www.ohchr.org/EN/NewsEvents/Pages/ExpertsInArgentina35YearsAfter.aspx</w:t>
      </w:r>
      <w:r w:rsidRPr="002A41E5">
        <w:rPr>
          <w:rFonts w:hint="cs"/>
          <w:rtl/>
        </w:rPr>
        <w:t>.</w:t>
      </w:r>
    </w:p>
  </w:footnote>
  <w:footnote w:id="17">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spacing w:val="-2"/>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Fonts w:hint="cs"/>
          <w:spacing w:val="-2"/>
          <w:rtl/>
        </w:rPr>
        <w:t xml:space="preserve">انظر </w:t>
      </w:r>
      <w:hyperlink r:id="rId1" w:history="1">
        <w:r w:rsidRPr="002A41E5">
          <w:rPr>
            <w:rStyle w:val="Hyperlink"/>
            <w:color w:val="auto"/>
            <w:spacing w:val="-2"/>
            <w:u w:val="none"/>
          </w:rPr>
          <w:t>www.ohchr.org/SP/NewsEvents/Pages/DisplayNews.aspx?NewsID=15765&amp;LangID=S</w:t>
        </w:r>
      </w:hyperlink>
      <w:r w:rsidRPr="002A41E5">
        <w:rPr>
          <w:rFonts w:hint="cs"/>
          <w:spacing w:val="-2"/>
          <w:rtl/>
        </w:rPr>
        <w:t xml:space="preserve"> (بالإسبانية فقط).</w:t>
      </w:r>
    </w:p>
  </w:footnote>
  <w:footnote w:id="18">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t xml:space="preserve">انظر </w:t>
      </w:r>
      <w:r w:rsidRPr="002A41E5">
        <w:t>www.ohchr.org/EN/NewsEvents/Pages/DisplayNews.aspx?NewsID=15868&amp;LangID=E</w:t>
      </w:r>
      <w:r w:rsidRPr="002A41E5">
        <w:rPr>
          <w:rFonts w:hint="cs"/>
          <w:rtl/>
        </w:rPr>
        <w:t>.</w:t>
      </w:r>
    </w:p>
  </w:footnote>
  <w:footnote w:id="19">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Fonts w:hint="cs"/>
          <w:spacing w:val="-2"/>
          <w:rtl/>
        </w:rPr>
        <w:t xml:space="preserve">انظر </w:t>
      </w:r>
      <w:r w:rsidRPr="002A41E5">
        <w:rPr>
          <w:spacing w:val="-2"/>
        </w:rPr>
        <w:t>www.ohchr.org/SP/NewsEvents/Pages/DisplayNews.aspx?NewsID=15913&amp;LangID=S</w:t>
      </w:r>
      <w:r w:rsidRPr="002A41E5">
        <w:rPr>
          <w:rFonts w:hint="cs"/>
          <w:spacing w:val="-2"/>
          <w:rtl/>
        </w:rPr>
        <w:t xml:space="preserve"> (بالإسبانية فقط).</w:t>
      </w:r>
    </w:p>
  </w:footnote>
  <w:footnote w:id="20">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Fonts w:eastAsia="Times New Roman"/>
          <w:sz w:val="18"/>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tl/>
        </w:rPr>
        <w:t>الإجراءات العاجلة هي حالات الاختفاء القسري التي تحدث في غضون ثلاثة أشهر قبل تلقي الفريق العامل تقريرا</w:t>
      </w:r>
      <w:r>
        <w:rPr>
          <w:rtl/>
        </w:rPr>
        <w:t>ً</w:t>
      </w:r>
      <w:r w:rsidRPr="002A41E5">
        <w:rPr>
          <w:rtl/>
        </w:rPr>
        <w:t xml:space="preserve"> بشأنها؛ أو حالات الاختفاء القسري التي تحدث قبل حد الأشهر الثلاثة، لكن في غضون سنة واحدة قبل تلقي الفريق العامل تقريرا</w:t>
      </w:r>
      <w:r>
        <w:rPr>
          <w:rtl/>
        </w:rPr>
        <w:t>ً</w:t>
      </w:r>
      <w:r w:rsidRPr="002A41E5">
        <w:rPr>
          <w:rtl/>
        </w:rPr>
        <w:t xml:space="preserve"> بشأنها، شريطة وجود رابط بحالة حدثت خلال فترة الأشهر الثلاثة. والحالات </w:t>
      </w:r>
      <w:r w:rsidRPr="002A41E5">
        <w:rPr>
          <w:rtl/>
          <w:lang w:val="fr-CH"/>
        </w:rPr>
        <w:t>العادية</w:t>
      </w:r>
      <w:r w:rsidRPr="002A41E5">
        <w:rPr>
          <w:rtl/>
        </w:rPr>
        <w:t xml:space="preserve"> هي حالات الاختفاء القسري التي تحدث قبل أكثر من الأشهر الثلاثة. وتتعلق رسائل التدخل الفوري بحالات التخويف أو الاضطهاد أو الانتقام التي تستهدف أسر المختفين والشهود والمحامين والمدافعين عن حقوق الإنسان وغيرهم من الأفراد المعنيين بالاختفاء القسري. وتتعلق النداءات العاجلة بادعاءات مواجهة عراقيل عند تنفيذ الإعلان.</w:t>
      </w:r>
    </w:p>
  </w:footnote>
  <w:footnote w:id="21">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tl/>
        </w:rPr>
        <w:t>رأى الفريق العامل أثناء دورته 106 أن هناك حالة مكررة وبالتالي شطبها من سجلاته.</w:t>
      </w:r>
    </w:p>
  </w:footnote>
  <w:footnote w:id="22">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tl/>
        </w:rPr>
        <w:t>قرر الفريق العامل أثناء دورته 104 إحالة حالة واحدة من إحصاءات الإمارات العربية المتحدة إلى مصر.</w:t>
      </w:r>
    </w:p>
  </w:footnote>
  <w:footnote w:id="23">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tl/>
        </w:rPr>
        <w:t>رأى الفريق العامل أثناء دورته 104 أن هناك حالتين مكررتين وبالتالي شطبهما من سجلاته.</w:t>
      </w:r>
    </w:p>
  </w:footnote>
  <w:footnote w:id="24">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tl/>
        </w:rPr>
        <w:t>رأى الفريق العامل أثناء دورته 106 أن هناك حالة مكررة وبالتالي شطبها من سجلاته.</w:t>
      </w:r>
    </w:p>
  </w:footnote>
  <w:footnote w:id="25">
    <w:p w:rsidR="00736851" w:rsidRPr="002A41E5" w:rsidRDefault="00736851" w:rsidP="005B4656">
      <w:pPr>
        <w:pStyle w:val="FootnoteText"/>
        <w:tabs>
          <w:tab w:val="clear" w:pos="418"/>
          <w:tab w:val="right" w:pos="1195"/>
          <w:tab w:val="left" w:pos="1267"/>
          <w:tab w:val="left" w:pos="1656"/>
          <w:tab w:val="left" w:pos="2088"/>
        </w:tabs>
        <w:spacing w:after="80"/>
        <w:ind w:left="1267" w:right="1267" w:hanging="547"/>
        <w:rPr>
          <w:rtl/>
        </w:rPr>
      </w:pPr>
      <w:r w:rsidRPr="002A41E5">
        <w:rPr>
          <w:rFonts w:hint="cs"/>
          <w:spacing w:val="-4"/>
          <w:rtl/>
        </w:rPr>
        <w:tab/>
      </w:r>
      <w:r w:rsidRPr="002A41E5">
        <w:rPr>
          <w:rFonts w:hint="cs"/>
          <w:rtl/>
        </w:rPr>
        <w:t>(</w:t>
      </w:r>
      <w:r w:rsidRPr="002A41E5">
        <w:rPr>
          <w:rtl/>
        </w:rPr>
        <w:footnoteRef/>
      </w:r>
      <w:r w:rsidRPr="002A41E5">
        <w:rPr>
          <w:rFonts w:hint="cs"/>
          <w:rtl/>
        </w:rPr>
        <w:t>)</w:t>
      </w:r>
      <w:r w:rsidRPr="002A41E5">
        <w:rPr>
          <w:rFonts w:hint="cs"/>
          <w:rtl/>
        </w:rPr>
        <w:tab/>
      </w:r>
      <w:r w:rsidRPr="002A41E5">
        <w:rPr>
          <w:rtl/>
        </w:rPr>
        <w:t>رأى الفريق العامل أثناء دورته 106 أن هناك حالة مكررة وبالتالي شطبها من سجلاته.</w:t>
      </w:r>
    </w:p>
  </w:footnote>
  <w:footnote w:id="26">
    <w:p w:rsidR="00736851" w:rsidRPr="002A41E5" w:rsidRDefault="00736851" w:rsidP="005B4656">
      <w:pPr>
        <w:pStyle w:val="FootnoteText"/>
        <w:widowControl w:val="0"/>
        <w:pBdr>
          <w:top w:val="single" w:sz="4" w:space="1" w:color="auto"/>
        </w:pBdr>
        <w:bidi w:val="0"/>
        <w:spacing w:after="60" w:line="240" w:lineRule="auto"/>
        <w:ind w:left="1230" w:right="8136" w:hanging="663"/>
        <w:rPr>
          <w:sz w:val="2"/>
          <w:szCs w:val="2"/>
        </w:rPr>
      </w:pPr>
    </w:p>
    <w:p w:rsidR="00736851" w:rsidRPr="002A41E5" w:rsidRDefault="00736851" w:rsidP="005B4656">
      <w:pPr>
        <w:pStyle w:val="FootnoteText"/>
        <w:widowControl w:val="0"/>
        <w:tabs>
          <w:tab w:val="clear" w:pos="418"/>
          <w:tab w:val="right" w:pos="1020"/>
        </w:tabs>
        <w:suppressAutoHyphens/>
        <w:bidi w:val="0"/>
        <w:spacing w:line="220" w:lineRule="exact"/>
        <w:ind w:left="1134" w:right="1134" w:hanging="1134"/>
        <w:jc w:val="left"/>
        <w:rPr>
          <w:sz w:val="18"/>
          <w:szCs w:val="20"/>
          <w:lang w:val="en-GB"/>
        </w:rPr>
      </w:pPr>
      <w:r w:rsidRPr="002A41E5">
        <w:tab/>
      </w:r>
      <w:r w:rsidRPr="002A41E5">
        <w:rPr>
          <w:rStyle w:val="FootnoteReference"/>
          <w:color w:val="auto"/>
        </w:rPr>
        <w:footnoteRef/>
      </w:r>
      <w:r w:rsidRPr="002A41E5">
        <w:tab/>
        <w:t xml:space="preserve">Please refer to </w:t>
      </w:r>
      <w:r w:rsidRPr="002A41E5">
        <w:rPr>
          <w:rFonts w:eastAsia="Times New Roman" w:cs="Times New Roman"/>
          <w:kern w:val="0"/>
          <w:sz w:val="18"/>
          <w:szCs w:val="20"/>
          <w:lang w:val="en-GB"/>
        </w:rPr>
        <w:t>para</w:t>
      </w:r>
      <w:r w:rsidRPr="002A41E5">
        <w:t>. 58 of the current document.</w:t>
      </w:r>
    </w:p>
  </w:footnote>
  <w:footnote w:id="27">
    <w:p w:rsidR="00736851" w:rsidRPr="002A41E5" w:rsidRDefault="00736851" w:rsidP="005B4656">
      <w:pPr>
        <w:pStyle w:val="FootnoteText"/>
        <w:widowControl w:val="0"/>
        <w:tabs>
          <w:tab w:val="clear" w:pos="418"/>
          <w:tab w:val="right" w:pos="1020"/>
        </w:tabs>
        <w:suppressAutoHyphens/>
        <w:bidi w:val="0"/>
        <w:spacing w:line="220" w:lineRule="exact"/>
        <w:ind w:left="1134" w:right="1134" w:hanging="1134"/>
        <w:jc w:val="left"/>
      </w:pPr>
      <w:r w:rsidRPr="002A41E5">
        <w:tab/>
      </w:r>
      <w:r w:rsidRPr="002A41E5">
        <w:rPr>
          <w:rStyle w:val="FootnoteReference"/>
          <w:color w:val="auto"/>
        </w:rPr>
        <w:footnoteRef/>
      </w:r>
      <w:r w:rsidRPr="002A41E5">
        <w:tab/>
        <w:t xml:space="preserve">Please refer to para. </w:t>
      </w:r>
      <w:r w:rsidRPr="002A41E5">
        <w:rPr>
          <w:rFonts w:eastAsia="Times New Roman" w:cs="Times New Roman"/>
          <w:kern w:val="0"/>
          <w:sz w:val="18"/>
          <w:szCs w:val="20"/>
          <w:lang w:val="en-GB"/>
        </w:rPr>
        <w:t>33</w:t>
      </w:r>
      <w:r w:rsidRPr="002A41E5">
        <w:t xml:space="preserve"> of the current document.</w:t>
      </w:r>
    </w:p>
  </w:footnote>
  <w:footnote w:id="28">
    <w:p w:rsidR="00736851" w:rsidRPr="002A41E5" w:rsidRDefault="00736851" w:rsidP="00AE2527">
      <w:pPr>
        <w:pStyle w:val="FootnoteText"/>
        <w:widowControl w:val="0"/>
        <w:pBdr>
          <w:top w:val="single" w:sz="4" w:space="1" w:color="auto"/>
        </w:pBdr>
        <w:bidi w:val="0"/>
        <w:spacing w:after="60" w:line="240" w:lineRule="auto"/>
        <w:ind w:left="1230" w:right="11283" w:hanging="663"/>
        <w:rPr>
          <w:sz w:val="2"/>
          <w:szCs w:val="2"/>
        </w:rPr>
      </w:pPr>
    </w:p>
    <w:p w:rsidR="00736851" w:rsidRPr="002A41E5" w:rsidRDefault="00736851" w:rsidP="00AE2527">
      <w:pPr>
        <w:pStyle w:val="FootnoteText"/>
        <w:widowControl w:val="0"/>
        <w:tabs>
          <w:tab w:val="clear" w:pos="418"/>
          <w:tab w:val="right" w:pos="1020"/>
        </w:tabs>
        <w:suppressAutoHyphens/>
        <w:bidi w:val="0"/>
        <w:spacing w:line="220" w:lineRule="exact"/>
        <w:ind w:left="1134" w:right="1134" w:hanging="1134"/>
        <w:jc w:val="left"/>
        <w:rPr>
          <w:sz w:val="18"/>
          <w:szCs w:val="20"/>
          <w:lang w:val="en-GB"/>
        </w:rPr>
      </w:pPr>
      <w:r w:rsidRPr="002A41E5">
        <w:tab/>
      </w:r>
      <w:r w:rsidRPr="002A41E5">
        <w:rPr>
          <w:rStyle w:val="FootnoteReference"/>
          <w:color w:val="auto"/>
        </w:rPr>
        <w:footnoteRef/>
      </w:r>
      <w:r w:rsidRPr="002A41E5">
        <w:tab/>
        <w:t>The Working Group determined that one case was a duplicate and subsequently deleted it from its records.</w:t>
      </w:r>
    </w:p>
  </w:footnote>
  <w:footnote w:id="29">
    <w:p w:rsidR="00736851" w:rsidRPr="002A41E5" w:rsidRDefault="00736851" w:rsidP="00AE2527">
      <w:pPr>
        <w:pStyle w:val="FootnoteText"/>
        <w:widowControl w:val="0"/>
        <w:pBdr>
          <w:top w:val="single" w:sz="4" w:space="1" w:color="auto"/>
        </w:pBdr>
        <w:bidi w:val="0"/>
        <w:spacing w:after="60" w:line="240" w:lineRule="auto"/>
        <w:ind w:left="1230" w:right="11283" w:hanging="663"/>
        <w:rPr>
          <w:sz w:val="2"/>
          <w:szCs w:val="2"/>
        </w:rPr>
      </w:pPr>
    </w:p>
    <w:p w:rsidR="00736851" w:rsidRPr="002A41E5" w:rsidRDefault="00736851" w:rsidP="00AE2527">
      <w:pPr>
        <w:pStyle w:val="FootnoteText"/>
        <w:widowControl w:val="0"/>
        <w:tabs>
          <w:tab w:val="clear" w:pos="418"/>
          <w:tab w:val="right" w:pos="1020"/>
        </w:tabs>
        <w:suppressAutoHyphens/>
        <w:bidi w:val="0"/>
        <w:spacing w:line="220" w:lineRule="exact"/>
        <w:ind w:left="1134" w:right="1134" w:hanging="1134"/>
        <w:jc w:val="left"/>
      </w:pPr>
      <w:r w:rsidRPr="002A41E5">
        <w:tab/>
      </w:r>
      <w:r w:rsidRPr="002A41E5">
        <w:rPr>
          <w:rStyle w:val="FootnoteReference"/>
          <w:color w:val="auto"/>
        </w:rPr>
        <w:footnoteRef/>
      </w:r>
      <w:r w:rsidRPr="002A41E5">
        <w:tab/>
        <w:t xml:space="preserve">The Working Group determined that one case was a duplicate and subsequently deleted it from its records. </w:t>
      </w:r>
    </w:p>
  </w:footnote>
  <w:footnote w:id="30">
    <w:p w:rsidR="00736851" w:rsidRPr="002A41E5" w:rsidRDefault="00736851" w:rsidP="00AE2527">
      <w:pPr>
        <w:pStyle w:val="FootnoteText"/>
        <w:widowControl w:val="0"/>
        <w:tabs>
          <w:tab w:val="clear" w:pos="418"/>
          <w:tab w:val="right" w:pos="1020"/>
        </w:tabs>
        <w:suppressAutoHyphens/>
        <w:bidi w:val="0"/>
        <w:spacing w:line="220" w:lineRule="exact"/>
        <w:ind w:left="1134" w:right="1134" w:hanging="1134"/>
        <w:jc w:val="left"/>
      </w:pPr>
      <w:r w:rsidRPr="002A41E5">
        <w:tab/>
      </w:r>
      <w:r w:rsidRPr="002A41E5">
        <w:rPr>
          <w:rStyle w:val="FootnoteReference"/>
          <w:color w:val="auto"/>
        </w:rPr>
        <w:footnoteRef/>
      </w:r>
      <w:r w:rsidRPr="002A41E5">
        <w:tab/>
        <w:t>The Working Group transmitted one General Allegation and a follow-up General Allegation to El Salvador in 2015.</w:t>
      </w:r>
    </w:p>
  </w:footnote>
  <w:footnote w:id="31">
    <w:p w:rsidR="00736851" w:rsidRPr="002A41E5" w:rsidRDefault="00736851" w:rsidP="00AE2527">
      <w:pPr>
        <w:pStyle w:val="FootnoteText"/>
        <w:widowControl w:val="0"/>
        <w:pBdr>
          <w:top w:val="single" w:sz="4" w:space="1" w:color="auto"/>
        </w:pBdr>
        <w:bidi w:val="0"/>
        <w:spacing w:after="60" w:line="240" w:lineRule="auto"/>
        <w:ind w:left="1230" w:right="11283" w:hanging="663"/>
        <w:rPr>
          <w:sz w:val="2"/>
          <w:szCs w:val="2"/>
        </w:rPr>
      </w:pPr>
    </w:p>
    <w:p w:rsidR="00736851" w:rsidRPr="002A41E5" w:rsidRDefault="00736851" w:rsidP="00AE2527">
      <w:pPr>
        <w:pStyle w:val="FootnoteText"/>
        <w:widowControl w:val="0"/>
        <w:tabs>
          <w:tab w:val="clear" w:pos="418"/>
          <w:tab w:val="right" w:pos="1020"/>
        </w:tabs>
        <w:suppressAutoHyphens/>
        <w:bidi w:val="0"/>
        <w:spacing w:line="220" w:lineRule="exact"/>
        <w:ind w:left="1134" w:right="1134" w:hanging="1134"/>
        <w:jc w:val="left"/>
      </w:pPr>
      <w:r w:rsidRPr="002A41E5">
        <w:tab/>
      </w:r>
      <w:r w:rsidRPr="002A41E5">
        <w:rPr>
          <w:rStyle w:val="FootnoteReference"/>
          <w:color w:val="auto"/>
        </w:rPr>
        <w:footnoteRef/>
      </w:r>
      <w:r w:rsidRPr="002A41E5">
        <w:tab/>
        <w:t>The Working Group determined that one case is a duplicate and subsequently deleted it from its records.</w:t>
      </w:r>
    </w:p>
  </w:footnote>
  <w:footnote w:id="32">
    <w:p w:rsidR="00736851" w:rsidRPr="002A41E5" w:rsidRDefault="00736851" w:rsidP="00AE2527">
      <w:pPr>
        <w:pStyle w:val="FootnoteText"/>
        <w:widowControl w:val="0"/>
        <w:pBdr>
          <w:top w:val="single" w:sz="4" w:space="1" w:color="auto"/>
        </w:pBdr>
        <w:bidi w:val="0"/>
        <w:spacing w:after="60" w:line="240" w:lineRule="auto"/>
        <w:ind w:left="1230" w:right="11283" w:hanging="663"/>
        <w:rPr>
          <w:sz w:val="2"/>
          <w:szCs w:val="2"/>
        </w:rPr>
      </w:pPr>
    </w:p>
    <w:p w:rsidR="00736851" w:rsidRPr="002A41E5" w:rsidRDefault="00736851" w:rsidP="00AE2527">
      <w:pPr>
        <w:pStyle w:val="FootnoteText"/>
        <w:widowControl w:val="0"/>
        <w:tabs>
          <w:tab w:val="clear" w:pos="418"/>
          <w:tab w:val="right" w:pos="1020"/>
        </w:tabs>
        <w:suppressAutoHyphens/>
        <w:bidi w:val="0"/>
        <w:spacing w:line="220" w:lineRule="exact"/>
        <w:ind w:left="1134" w:right="1134" w:hanging="1134"/>
        <w:jc w:val="left"/>
      </w:pPr>
      <w:r w:rsidRPr="002A41E5">
        <w:tab/>
      </w:r>
      <w:r w:rsidRPr="002A41E5">
        <w:rPr>
          <w:rStyle w:val="FootnoteReference"/>
          <w:color w:val="auto"/>
        </w:rPr>
        <w:footnoteRef/>
      </w:r>
      <w:r w:rsidRPr="002A41E5">
        <w:tab/>
        <w:t xml:space="preserve">The Working Group received a reply to the General Allegation from the Government of Pakistan during its 106th session. The content of the reply will be reviewed during the 107th session of the Working Group. </w:t>
      </w:r>
    </w:p>
  </w:footnote>
  <w:footnote w:id="33">
    <w:p w:rsidR="00736851" w:rsidRPr="002A41E5" w:rsidRDefault="00736851" w:rsidP="00AE2527">
      <w:pPr>
        <w:pStyle w:val="FootnoteText"/>
        <w:widowControl w:val="0"/>
        <w:tabs>
          <w:tab w:val="clear" w:pos="418"/>
          <w:tab w:val="right" w:pos="1020"/>
        </w:tabs>
        <w:suppressAutoHyphens/>
        <w:bidi w:val="0"/>
        <w:spacing w:line="220" w:lineRule="exact"/>
        <w:ind w:left="1134" w:right="1134" w:hanging="1134"/>
        <w:jc w:val="left"/>
      </w:pPr>
      <w:r w:rsidRPr="002A41E5">
        <w:tab/>
      </w:r>
      <w:r w:rsidRPr="002A41E5">
        <w:rPr>
          <w:rStyle w:val="FootnoteReference"/>
          <w:color w:val="auto"/>
        </w:rPr>
        <w:footnoteRef/>
      </w:r>
      <w:r w:rsidRPr="002A41E5">
        <w:tab/>
        <w:t>The Working Group determined that two cases are duplicates and subsequently deleted them from its records.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Default="00736851" w:rsidP="000F55DF">
          <w:pPr>
            <w:pStyle w:val="Header"/>
            <w:bidi/>
          </w:pPr>
        </w:p>
      </w:tc>
      <w:tc>
        <w:tcPr>
          <w:tcW w:w="5127" w:type="dxa"/>
          <w:shd w:val="clear" w:color="auto" w:fill="auto"/>
          <w:vAlign w:val="bottom"/>
        </w:tcPr>
        <w:p w:rsidR="00736851" w:rsidRPr="000F55DF" w:rsidRDefault="00736851" w:rsidP="000F55DF">
          <w:pPr>
            <w:pStyle w:val="Header"/>
            <w:spacing w:after="80"/>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bl>
  <w:p w:rsidR="00736851" w:rsidRPr="000F55DF" w:rsidRDefault="00736851" w:rsidP="000F55D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5452" w:tblpY="93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64"/>
    </w:tblGrid>
    <w:tr w:rsidR="00736851" w:rsidRPr="000B4C92" w:rsidTr="000B4C92">
      <w:trPr>
        <w:cantSplit/>
        <w:trHeight w:val="4925"/>
      </w:trPr>
      <w:tc>
        <w:tcPr>
          <w:tcW w:w="12413" w:type="dxa"/>
          <w:shd w:val="clear" w:color="auto" w:fill="auto"/>
          <w:textDirection w:val="tbRl"/>
          <w:vAlign w:val="bottom"/>
        </w:tcPr>
        <w:p w:rsidR="00736851" w:rsidRPr="000B4C92" w:rsidRDefault="00736851" w:rsidP="000B4C92">
          <w:pPr>
            <w:pStyle w:val="Header"/>
            <w:spacing w:after="80"/>
            <w:rPr>
              <w:w w:val="103"/>
            </w:rPr>
          </w:pPr>
        </w:p>
      </w:tc>
    </w:tr>
    <w:tr w:rsidR="00736851" w:rsidRPr="000B4C92" w:rsidTr="000B4C92">
      <w:trPr>
        <w:cantSplit/>
        <w:trHeight w:val="4925"/>
      </w:trPr>
      <w:tc>
        <w:tcPr>
          <w:tcW w:w="12413" w:type="dxa"/>
          <w:shd w:val="clear" w:color="auto" w:fill="auto"/>
          <w:textDirection w:val="tbRl"/>
          <w:vAlign w:val="bottom"/>
        </w:tcPr>
        <w:p w:rsidR="00736851" w:rsidRPr="000B4C92" w:rsidRDefault="00736851" w:rsidP="00BC1E7E">
          <w:pPr>
            <w:pStyle w:val="Header"/>
            <w:bidi w:val="0"/>
            <w:spacing w:after="80"/>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bl>
  <w:tbl>
    <w:tblPr>
      <w:tblStyle w:val="TableGrid"/>
      <w:tblpPr w:leftFromText="187" w:rightFromText="187" w:vertAnchor="page" w:horzAnchor="page" w:tblpX="1135" w:tblpY="937"/>
      <w:tblOverlap w:val="never"/>
      <w:tblW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tblGrid>
    <w:tr w:rsidR="00736851" w:rsidRPr="000B4C92" w:rsidTr="000B4C92">
      <w:trPr>
        <w:cantSplit/>
        <w:trHeight w:val="4925"/>
      </w:trPr>
      <w:tc>
        <w:tcPr>
          <w:tcW w:w="432" w:type="dxa"/>
          <w:shd w:val="clear" w:color="auto" w:fill="auto"/>
          <w:textDirection w:val="tbRl"/>
        </w:tcPr>
        <w:p w:rsidR="00736851" w:rsidRPr="000B4C92" w:rsidRDefault="00736851" w:rsidP="00BC1E7E">
          <w:pPr>
            <w:pStyle w:val="Footer"/>
            <w:bidi w:val="0"/>
            <w:spacing w:line="240" w:lineRule="auto"/>
            <w:jc w:val="left"/>
            <w:rPr>
              <w:b w:val="0"/>
              <w:w w:val="103"/>
              <w:szCs w:val="26"/>
            </w:rPr>
          </w:pPr>
          <w:r>
            <w:rPr>
              <w:b w:val="0"/>
              <w:w w:val="103"/>
              <w:szCs w:val="26"/>
            </w:rPr>
            <w:fldChar w:fldCharType="begin"/>
          </w:r>
          <w:r>
            <w:rPr>
              <w:b w:val="0"/>
              <w:w w:val="103"/>
              <w:szCs w:val="26"/>
            </w:rPr>
            <w:instrText xml:space="preserve"> </w:instrText>
          </w:r>
          <w:r>
            <w:rPr>
              <w:rFonts w:hint="cs"/>
              <w:b w:val="0"/>
              <w:w w:val="103"/>
              <w:szCs w:val="26"/>
            </w:rPr>
            <w:instrText>DOCVARIABLE "FooterJN" \* MERGEFORMAT</w:instrText>
          </w:r>
          <w:r>
            <w:rPr>
              <w:b w:val="0"/>
              <w:w w:val="103"/>
              <w:szCs w:val="26"/>
            </w:rPr>
            <w:instrText xml:space="preserve"> </w:instrText>
          </w:r>
          <w:r>
            <w:rPr>
              <w:b w:val="0"/>
              <w:w w:val="103"/>
              <w:szCs w:val="26"/>
            </w:rPr>
            <w:fldChar w:fldCharType="separate"/>
          </w:r>
          <w:r w:rsidR="00A415EC">
            <w:rPr>
              <w:b w:val="0"/>
              <w:w w:val="103"/>
              <w:szCs w:val="26"/>
            </w:rPr>
            <w:t>GE.15-13472</w:t>
          </w:r>
          <w:r>
            <w:rPr>
              <w:b w:val="0"/>
              <w:w w:val="103"/>
              <w:szCs w:val="26"/>
            </w:rPr>
            <w:fldChar w:fldCharType="end"/>
          </w:r>
        </w:p>
      </w:tc>
    </w:tr>
    <w:tr w:rsidR="00736851" w:rsidRPr="000B4C92" w:rsidTr="000B4C92">
      <w:trPr>
        <w:cantSplit/>
        <w:trHeight w:val="4925"/>
      </w:trPr>
      <w:tc>
        <w:tcPr>
          <w:tcW w:w="432" w:type="dxa"/>
          <w:shd w:val="clear" w:color="auto" w:fill="auto"/>
          <w:textDirection w:val="tbRl"/>
        </w:tcPr>
        <w:p w:rsidR="00736851" w:rsidRPr="000B4C92" w:rsidRDefault="00736851" w:rsidP="00BC1E7E">
          <w:pPr>
            <w:pStyle w:val="Footer"/>
            <w:bidi w:val="0"/>
            <w:spacing w:line="240" w:lineRule="auto"/>
            <w:rPr>
              <w:w w:val="103"/>
              <w:szCs w:val="26"/>
            </w:rPr>
          </w:pPr>
          <w:r>
            <w:rPr>
              <w:w w:val="103"/>
              <w:szCs w:val="26"/>
            </w:rPr>
            <w:fldChar w:fldCharType="begin"/>
          </w:r>
          <w:r>
            <w:rPr>
              <w:w w:val="103"/>
              <w:szCs w:val="26"/>
            </w:rPr>
            <w:instrText xml:space="preserve"> PAGE  \* Arabic  \* MERGEFORMAT </w:instrText>
          </w:r>
          <w:r>
            <w:rPr>
              <w:w w:val="103"/>
              <w:szCs w:val="26"/>
            </w:rPr>
            <w:fldChar w:fldCharType="separate"/>
          </w:r>
          <w:r w:rsidR="00A415EC">
            <w:rPr>
              <w:noProof/>
              <w:w w:val="103"/>
              <w:szCs w:val="26"/>
            </w:rPr>
            <w:t>36</w:t>
          </w:r>
          <w:r>
            <w:rPr>
              <w:w w:val="103"/>
              <w:szCs w:val="26"/>
            </w:rPr>
            <w:fldChar w:fldCharType="end"/>
          </w:r>
          <w:r>
            <w:rPr>
              <w:w w:val="103"/>
              <w:szCs w:val="26"/>
            </w:rPr>
            <w:t>/</w:t>
          </w:r>
          <w:r>
            <w:rPr>
              <w:w w:val="103"/>
              <w:szCs w:val="26"/>
            </w:rPr>
            <w:fldChar w:fldCharType="begin"/>
          </w:r>
          <w:r>
            <w:rPr>
              <w:w w:val="103"/>
              <w:szCs w:val="26"/>
            </w:rPr>
            <w:instrText xml:space="preserve"> NUMPAGES  \* Arabic  \* MERGEFORMAT </w:instrText>
          </w:r>
          <w:r>
            <w:rPr>
              <w:w w:val="103"/>
              <w:szCs w:val="26"/>
            </w:rPr>
            <w:fldChar w:fldCharType="separate"/>
          </w:r>
          <w:r w:rsidR="00A415EC">
            <w:rPr>
              <w:noProof/>
              <w:w w:val="103"/>
              <w:szCs w:val="26"/>
            </w:rPr>
            <w:t>51</w:t>
          </w:r>
          <w:r>
            <w:rPr>
              <w:w w:val="103"/>
              <w:szCs w:val="26"/>
            </w:rPr>
            <w:fldChar w:fldCharType="end"/>
          </w:r>
        </w:p>
      </w:tc>
    </w:tr>
  </w:tbl>
  <w:p w:rsidR="00736851" w:rsidRPr="000B4C92" w:rsidRDefault="00736851" w:rsidP="000B4C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5452" w:tblpY="93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64"/>
    </w:tblGrid>
    <w:tr w:rsidR="00736851" w:rsidRPr="000B4C92" w:rsidTr="000B4C92">
      <w:trPr>
        <w:cantSplit/>
        <w:trHeight w:val="4925"/>
      </w:trPr>
      <w:tc>
        <w:tcPr>
          <w:tcW w:w="12413" w:type="dxa"/>
          <w:shd w:val="clear" w:color="auto" w:fill="auto"/>
          <w:textDirection w:val="tbRl"/>
          <w:vAlign w:val="bottom"/>
        </w:tcPr>
        <w:p w:rsidR="00736851" w:rsidRPr="000B4C92" w:rsidRDefault="00736851" w:rsidP="00BC1E7E">
          <w:pPr>
            <w:pStyle w:val="Header"/>
            <w:bidi w:val="0"/>
            <w:spacing w:after="80"/>
            <w:jc w:val="left"/>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r w:rsidR="00736851" w:rsidRPr="000B4C92" w:rsidTr="000B4C92">
      <w:trPr>
        <w:cantSplit/>
        <w:trHeight w:val="4925"/>
      </w:trPr>
      <w:tc>
        <w:tcPr>
          <w:tcW w:w="12413" w:type="dxa"/>
          <w:shd w:val="clear" w:color="auto" w:fill="auto"/>
          <w:textDirection w:val="tbRl"/>
          <w:vAlign w:val="bottom"/>
        </w:tcPr>
        <w:p w:rsidR="00736851" w:rsidRPr="000B4C92" w:rsidRDefault="00736851" w:rsidP="000B4C92">
          <w:pPr>
            <w:pStyle w:val="Header"/>
            <w:spacing w:after="80"/>
            <w:rPr>
              <w:w w:val="103"/>
            </w:rPr>
          </w:pPr>
        </w:p>
      </w:tc>
    </w:tr>
  </w:tbl>
  <w:tbl>
    <w:tblPr>
      <w:tblStyle w:val="TableGrid"/>
      <w:tblpPr w:leftFromText="187" w:rightFromText="187" w:vertAnchor="page" w:horzAnchor="page" w:tblpX="1135" w:tblpY="937"/>
      <w:tblOverlap w:val="never"/>
      <w:tblW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tblGrid>
    <w:tr w:rsidR="00736851" w:rsidRPr="000B4C92" w:rsidTr="000B4C92">
      <w:trPr>
        <w:cantSplit/>
        <w:trHeight w:val="4925"/>
      </w:trPr>
      <w:tc>
        <w:tcPr>
          <w:tcW w:w="432" w:type="dxa"/>
          <w:shd w:val="clear" w:color="auto" w:fill="auto"/>
          <w:textDirection w:val="tbRl"/>
        </w:tcPr>
        <w:p w:rsidR="00736851" w:rsidRPr="000B4C92" w:rsidRDefault="00736851" w:rsidP="00BC1E7E">
          <w:pPr>
            <w:pStyle w:val="Footer"/>
            <w:bidi w:val="0"/>
            <w:spacing w:line="240" w:lineRule="auto"/>
            <w:jc w:val="left"/>
            <w:rPr>
              <w:w w:val="103"/>
              <w:szCs w:val="26"/>
            </w:rPr>
          </w:pPr>
          <w:r>
            <w:rPr>
              <w:w w:val="103"/>
              <w:szCs w:val="26"/>
            </w:rPr>
            <w:fldChar w:fldCharType="begin"/>
          </w:r>
          <w:r>
            <w:rPr>
              <w:w w:val="103"/>
              <w:szCs w:val="26"/>
            </w:rPr>
            <w:instrText xml:space="preserve"> </w:instrText>
          </w:r>
          <w:r>
            <w:rPr>
              <w:rFonts w:hint="cs"/>
              <w:w w:val="103"/>
              <w:szCs w:val="26"/>
            </w:rPr>
            <w:instrText>PAGE  \* Arabic  \* MERGEFORMAT</w:instrText>
          </w:r>
          <w:r>
            <w:rPr>
              <w:w w:val="103"/>
              <w:szCs w:val="26"/>
            </w:rPr>
            <w:instrText xml:space="preserve"> </w:instrText>
          </w:r>
          <w:r>
            <w:rPr>
              <w:w w:val="103"/>
              <w:szCs w:val="26"/>
            </w:rPr>
            <w:fldChar w:fldCharType="separate"/>
          </w:r>
          <w:r w:rsidR="00A415EC">
            <w:rPr>
              <w:noProof/>
              <w:w w:val="103"/>
              <w:szCs w:val="26"/>
            </w:rPr>
            <w:t>35</w:t>
          </w:r>
          <w:r>
            <w:rPr>
              <w:w w:val="103"/>
              <w:szCs w:val="26"/>
            </w:rPr>
            <w:fldChar w:fldCharType="end"/>
          </w:r>
          <w:r>
            <w:rPr>
              <w:w w:val="103"/>
              <w:szCs w:val="26"/>
            </w:rPr>
            <w:t>/</w:t>
          </w:r>
          <w:r>
            <w:rPr>
              <w:w w:val="103"/>
              <w:szCs w:val="26"/>
            </w:rPr>
            <w:fldChar w:fldCharType="begin"/>
          </w:r>
          <w:r>
            <w:rPr>
              <w:w w:val="103"/>
              <w:szCs w:val="26"/>
            </w:rPr>
            <w:instrText xml:space="preserve"> NUMPAGES  \* Arabic  \* MERGEFORMAT </w:instrText>
          </w:r>
          <w:r>
            <w:rPr>
              <w:w w:val="103"/>
              <w:szCs w:val="26"/>
            </w:rPr>
            <w:fldChar w:fldCharType="separate"/>
          </w:r>
          <w:r w:rsidR="00A415EC">
            <w:rPr>
              <w:noProof/>
              <w:w w:val="103"/>
              <w:szCs w:val="26"/>
            </w:rPr>
            <w:t>51</w:t>
          </w:r>
          <w:r>
            <w:rPr>
              <w:w w:val="103"/>
              <w:szCs w:val="26"/>
            </w:rPr>
            <w:fldChar w:fldCharType="end"/>
          </w:r>
        </w:p>
      </w:tc>
    </w:tr>
    <w:tr w:rsidR="00736851" w:rsidRPr="000B4C92" w:rsidTr="000B4C92">
      <w:trPr>
        <w:cantSplit/>
        <w:trHeight w:val="4925"/>
      </w:trPr>
      <w:tc>
        <w:tcPr>
          <w:tcW w:w="432" w:type="dxa"/>
          <w:shd w:val="clear" w:color="auto" w:fill="auto"/>
          <w:textDirection w:val="tbRl"/>
        </w:tcPr>
        <w:p w:rsidR="00736851" w:rsidRPr="000B4C92" w:rsidRDefault="00736851" w:rsidP="00BC1E7E">
          <w:pPr>
            <w:pStyle w:val="Footer"/>
            <w:bidi w:val="0"/>
            <w:spacing w:line="240" w:lineRule="auto"/>
            <w:rPr>
              <w:b w:val="0"/>
              <w:w w:val="103"/>
              <w:szCs w:val="26"/>
            </w:rPr>
          </w:pPr>
          <w:r>
            <w:rPr>
              <w:b w:val="0"/>
              <w:w w:val="103"/>
              <w:szCs w:val="26"/>
            </w:rPr>
            <w:fldChar w:fldCharType="begin"/>
          </w:r>
          <w:r>
            <w:rPr>
              <w:b w:val="0"/>
              <w:w w:val="103"/>
              <w:szCs w:val="26"/>
            </w:rPr>
            <w:instrText xml:space="preserve"> DOCVARIABLE "FooterJN" \* MERGEFORMAT </w:instrText>
          </w:r>
          <w:r>
            <w:rPr>
              <w:b w:val="0"/>
              <w:w w:val="103"/>
              <w:szCs w:val="26"/>
            </w:rPr>
            <w:fldChar w:fldCharType="separate"/>
          </w:r>
          <w:r w:rsidR="00A415EC">
            <w:rPr>
              <w:b w:val="0"/>
              <w:w w:val="103"/>
              <w:szCs w:val="26"/>
            </w:rPr>
            <w:t>GE.15-13472</w:t>
          </w:r>
          <w:r>
            <w:rPr>
              <w:b w:val="0"/>
              <w:w w:val="103"/>
              <w:szCs w:val="26"/>
            </w:rPr>
            <w:fldChar w:fldCharType="end"/>
          </w:r>
        </w:p>
      </w:tc>
    </w:tr>
  </w:tbl>
  <w:p w:rsidR="00736851" w:rsidRPr="000B4C92" w:rsidRDefault="00736851" w:rsidP="000B4C9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Default="00736851" w:rsidP="000F55DF">
          <w:pPr>
            <w:pStyle w:val="Header"/>
            <w:bidi/>
          </w:pPr>
        </w:p>
      </w:tc>
      <w:tc>
        <w:tcPr>
          <w:tcW w:w="5127" w:type="dxa"/>
          <w:shd w:val="clear" w:color="auto" w:fill="auto"/>
          <w:vAlign w:val="bottom"/>
        </w:tcPr>
        <w:p w:rsidR="00736851" w:rsidRPr="000F55DF" w:rsidRDefault="00736851" w:rsidP="000F55DF">
          <w:pPr>
            <w:pStyle w:val="Header"/>
            <w:spacing w:after="80"/>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bl>
  <w:p w:rsidR="00736851" w:rsidRPr="000F55DF" w:rsidRDefault="00736851" w:rsidP="000F55D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Pr="000F55DF" w:rsidRDefault="00736851" w:rsidP="000F55DF">
          <w:pPr>
            <w:pStyle w:val="Header"/>
            <w:spacing w:after="80"/>
            <w:jc w:val="left"/>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c>
        <w:tcPr>
          <w:tcW w:w="5127" w:type="dxa"/>
          <w:shd w:val="clear" w:color="auto" w:fill="auto"/>
          <w:vAlign w:val="bottom"/>
        </w:tcPr>
        <w:p w:rsidR="00736851" w:rsidRDefault="00736851" w:rsidP="000F55DF">
          <w:pPr>
            <w:pStyle w:val="Header"/>
          </w:pPr>
        </w:p>
      </w:tc>
    </w:tr>
  </w:tbl>
  <w:p w:rsidR="00736851" w:rsidRPr="000F55DF" w:rsidRDefault="00736851" w:rsidP="000F55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Pr="000F55DF" w:rsidRDefault="00736851" w:rsidP="000F55DF">
          <w:pPr>
            <w:pStyle w:val="Header"/>
            <w:spacing w:after="80"/>
            <w:jc w:val="left"/>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c>
        <w:tcPr>
          <w:tcW w:w="5127" w:type="dxa"/>
          <w:shd w:val="clear" w:color="auto" w:fill="auto"/>
          <w:vAlign w:val="bottom"/>
        </w:tcPr>
        <w:p w:rsidR="00736851" w:rsidRDefault="00736851" w:rsidP="000F55DF">
          <w:pPr>
            <w:pStyle w:val="Header"/>
          </w:pPr>
        </w:p>
      </w:tc>
    </w:tr>
  </w:tbl>
  <w:p w:rsidR="00736851" w:rsidRPr="000F55DF" w:rsidRDefault="00736851" w:rsidP="000F5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34" w:type="dxa"/>
      <w:tblLayout w:type="fixed"/>
      <w:tblCellMar>
        <w:left w:w="0" w:type="dxa"/>
        <w:right w:w="0" w:type="dxa"/>
      </w:tblCellMar>
      <w:tblLook w:val="0000" w:firstRow="0" w:lastRow="0" w:firstColumn="0" w:lastColumn="0" w:noHBand="0" w:noVBand="0"/>
    </w:tblPr>
    <w:tblGrid>
      <w:gridCol w:w="1282"/>
      <w:gridCol w:w="1786"/>
      <w:gridCol w:w="245"/>
      <w:gridCol w:w="3196"/>
      <w:gridCol w:w="245"/>
      <w:gridCol w:w="3255"/>
      <w:gridCol w:w="25"/>
    </w:tblGrid>
    <w:tr w:rsidR="00736851" w:rsidTr="000F55DF">
      <w:trPr>
        <w:gridAfter w:val="1"/>
        <w:wAfter w:w="25" w:type="dxa"/>
        <w:trHeight w:hRule="exact" w:val="864"/>
      </w:trPr>
      <w:tc>
        <w:tcPr>
          <w:tcW w:w="1282" w:type="dxa"/>
          <w:tcBorders>
            <w:bottom w:val="single" w:sz="4" w:space="0" w:color="auto"/>
          </w:tcBorders>
          <w:shd w:val="clear" w:color="auto" w:fill="auto"/>
          <w:vAlign w:val="bottom"/>
        </w:tcPr>
        <w:p w:rsidR="00736851" w:rsidRDefault="00736851" w:rsidP="000F55DF">
          <w:pPr>
            <w:pStyle w:val="Header"/>
            <w:spacing w:after="120"/>
          </w:pPr>
        </w:p>
      </w:tc>
      <w:tc>
        <w:tcPr>
          <w:tcW w:w="1786" w:type="dxa"/>
          <w:tcBorders>
            <w:bottom w:val="single" w:sz="4" w:space="0" w:color="auto"/>
          </w:tcBorders>
          <w:shd w:val="clear" w:color="auto" w:fill="auto"/>
          <w:vAlign w:val="bottom"/>
        </w:tcPr>
        <w:p w:rsidR="00736851" w:rsidRPr="000F55DF" w:rsidRDefault="00736851" w:rsidP="000F55DF">
          <w:pPr>
            <w:pStyle w:val="HCh"/>
            <w:spacing w:after="80"/>
            <w:ind w:left="14"/>
            <w:jc w:val="left"/>
            <w:rPr>
              <w:bCs w:val="0"/>
              <w:spacing w:val="2"/>
              <w:w w:val="96"/>
            </w:rPr>
          </w:pPr>
          <w:r>
            <w:rPr>
              <w:bCs w:val="0"/>
              <w:spacing w:val="2"/>
              <w:w w:val="96"/>
              <w:rtl/>
            </w:rPr>
            <w:t>الأمــم المتحـدة</w:t>
          </w:r>
        </w:p>
      </w:tc>
      <w:tc>
        <w:tcPr>
          <w:tcW w:w="245" w:type="dxa"/>
          <w:tcBorders>
            <w:bottom w:val="single" w:sz="4" w:space="0" w:color="auto"/>
          </w:tcBorders>
          <w:shd w:val="clear" w:color="auto" w:fill="auto"/>
          <w:vAlign w:val="bottom"/>
        </w:tcPr>
        <w:p w:rsidR="00736851" w:rsidRDefault="00736851" w:rsidP="000F55DF">
          <w:pPr>
            <w:pStyle w:val="Header"/>
            <w:spacing w:after="120"/>
          </w:pPr>
        </w:p>
      </w:tc>
      <w:tc>
        <w:tcPr>
          <w:tcW w:w="6696" w:type="dxa"/>
          <w:gridSpan w:val="3"/>
          <w:tcBorders>
            <w:bottom w:val="single" w:sz="4" w:space="0" w:color="auto"/>
          </w:tcBorders>
          <w:shd w:val="clear" w:color="auto" w:fill="auto"/>
          <w:vAlign w:val="bottom"/>
        </w:tcPr>
        <w:p w:rsidR="00736851" w:rsidRPr="000F55DF" w:rsidRDefault="00736851" w:rsidP="000F55DF">
          <w:pPr>
            <w:spacing w:line="380" w:lineRule="exact"/>
            <w:jc w:val="right"/>
          </w:pPr>
          <w:r>
            <w:rPr>
              <w:sz w:val="40"/>
            </w:rPr>
            <w:t>A</w:t>
          </w:r>
          <w:r>
            <w:t>/HRC/30/38</w:t>
          </w:r>
        </w:p>
      </w:tc>
    </w:tr>
    <w:tr w:rsidR="00736851" w:rsidRPr="000F55DF" w:rsidTr="000F55DF">
      <w:trPr>
        <w:trHeight w:hRule="exact" w:val="2880"/>
      </w:trPr>
      <w:tc>
        <w:tcPr>
          <w:tcW w:w="1282" w:type="dxa"/>
          <w:tcBorders>
            <w:top w:val="single" w:sz="4" w:space="0" w:color="auto"/>
            <w:bottom w:val="single" w:sz="12" w:space="0" w:color="auto"/>
          </w:tcBorders>
          <w:shd w:val="clear" w:color="auto" w:fill="auto"/>
        </w:tcPr>
        <w:p w:rsidR="00736851" w:rsidRDefault="00736851" w:rsidP="000F55DF">
          <w:pPr>
            <w:pStyle w:val="Header"/>
            <w:spacing w:before="120"/>
            <w:jc w:val="center"/>
          </w:pPr>
          <w:r>
            <w:t xml:space="preserve"> </w:t>
          </w:r>
          <w:r>
            <w:rPr>
              <w:noProof/>
              <w:lang w:val="en-GB" w:eastAsia="en-GB"/>
            </w:rPr>
            <w:drawing>
              <wp:inline distT="0" distB="0" distL="0" distR="0" wp14:anchorId="17F005B3" wp14:editId="6E1773F4">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p w:rsidR="00736851" w:rsidRPr="000F55DF" w:rsidRDefault="00736851" w:rsidP="000F55DF">
          <w:pPr>
            <w:pStyle w:val="Header"/>
            <w:spacing w:before="120"/>
            <w:jc w:val="center"/>
          </w:pPr>
        </w:p>
      </w:tc>
      <w:tc>
        <w:tcPr>
          <w:tcW w:w="5227" w:type="dxa"/>
          <w:gridSpan w:val="3"/>
          <w:tcBorders>
            <w:top w:val="single" w:sz="4" w:space="0" w:color="auto"/>
            <w:bottom w:val="single" w:sz="12" w:space="0" w:color="auto"/>
          </w:tcBorders>
          <w:shd w:val="clear" w:color="auto" w:fill="auto"/>
        </w:tcPr>
        <w:p w:rsidR="00736851" w:rsidRPr="000F55DF" w:rsidRDefault="00736851" w:rsidP="000F55DF">
          <w:pPr>
            <w:pStyle w:val="XLarge"/>
            <w:spacing w:before="109" w:line="590" w:lineRule="exact"/>
            <w:ind w:left="14" w:right="14"/>
            <w:jc w:val="left"/>
          </w:pPr>
          <w:r>
            <w:rPr>
              <w:rtl/>
            </w:rPr>
            <w:t>الجمعية العامة</w:t>
          </w:r>
        </w:p>
      </w:tc>
      <w:tc>
        <w:tcPr>
          <w:tcW w:w="245" w:type="dxa"/>
          <w:tcBorders>
            <w:top w:val="single" w:sz="4" w:space="0" w:color="auto"/>
            <w:bottom w:val="single" w:sz="12" w:space="0" w:color="auto"/>
          </w:tcBorders>
          <w:shd w:val="clear" w:color="auto" w:fill="auto"/>
        </w:tcPr>
        <w:p w:rsidR="00736851" w:rsidRPr="000F55DF" w:rsidRDefault="00736851" w:rsidP="000F55DF">
          <w:pPr>
            <w:pStyle w:val="Header"/>
            <w:spacing w:before="109"/>
          </w:pPr>
        </w:p>
      </w:tc>
      <w:tc>
        <w:tcPr>
          <w:tcW w:w="3280" w:type="dxa"/>
          <w:gridSpan w:val="2"/>
          <w:tcBorders>
            <w:top w:val="single" w:sz="4" w:space="0" w:color="auto"/>
            <w:bottom w:val="single" w:sz="12" w:space="0" w:color="auto"/>
          </w:tcBorders>
          <w:shd w:val="clear" w:color="auto" w:fill="auto"/>
        </w:tcPr>
        <w:p w:rsidR="00736851" w:rsidRDefault="00736851" w:rsidP="000F55DF">
          <w:pPr>
            <w:pStyle w:val="Distribution"/>
            <w:bidi w:val="0"/>
            <w:spacing w:before="240"/>
          </w:pPr>
          <w:r>
            <w:t>Distr.: General</w:t>
          </w:r>
        </w:p>
        <w:p w:rsidR="00736851" w:rsidRDefault="00736851" w:rsidP="000F55DF">
          <w:pPr>
            <w:pStyle w:val="Publication"/>
            <w:bidi w:val="0"/>
          </w:pPr>
          <w:r>
            <w:t>10 August 2015</w:t>
          </w:r>
        </w:p>
        <w:p w:rsidR="00736851" w:rsidRDefault="00736851" w:rsidP="000F55DF">
          <w:pPr>
            <w:bidi w:val="0"/>
            <w:spacing w:line="240" w:lineRule="exact"/>
            <w:jc w:val="left"/>
          </w:pPr>
          <w:r>
            <w:t>Arabic</w:t>
          </w:r>
        </w:p>
        <w:p w:rsidR="00736851" w:rsidRDefault="00736851" w:rsidP="000F55DF">
          <w:pPr>
            <w:pStyle w:val="Original"/>
            <w:bidi w:val="0"/>
          </w:pPr>
          <w:r>
            <w:t>Original: English</w:t>
          </w:r>
        </w:p>
        <w:p w:rsidR="00736851" w:rsidRPr="000F55DF" w:rsidRDefault="00736851" w:rsidP="000F55DF">
          <w:pPr>
            <w:bidi w:val="0"/>
            <w:spacing w:line="240" w:lineRule="exact"/>
            <w:jc w:val="left"/>
          </w:pPr>
        </w:p>
      </w:tc>
    </w:tr>
  </w:tbl>
  <w:p w:rsidR="00736851" w:rsidRPr="000F55DF" w:rsidRDefault="00736851" w:rsidP="000F55DF">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Default="00736851" w:rsidP="000F55DF">
          <w:pPr>
            <w:pStyle w:val="Header"/>
            <w:bidi/>
          </w:pPr>
        </w:p>
      </w:tc>
      <w:tc>
        <w:tcPr>
          <w:tcW w:w="5127" w:type="dxa"/>
          <w:shd w:val="clear" w:color="auto" w:fill="auto"/>
          <w:vAlign w:val="bottom"/>
        </w:tcPr>
        <w:p w:rsidR="00736851" w:rsidRPr="000F55DF" w:rsidRDefault="00736851" w:rsidP="000F55DF">
          <w:pPr>
            <w:pStyle w:val="Header"/>
            <w:spacing w:after="80"/>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bl>
  <w:p w:rsidR="00736851" w:rsidRPr="000F55DF" w:rsidRDefault="00736851" w:rsidP="000F55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Pr="000F55DF" w:rsidRDefault="00736851" w:rsidP="000F55DF">
          <w:pPr>
            <w:pStyle w:val="Header"/>
            <w:spacing w:after="80"/>
            <w:jc w:val="left"/>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c>
        <w:tcPr>
          <w:tcW w:w="5127" w:type="dxa"/>
          <w:shd w:val="clear" w:color="auto" w:fill="auto"/>
          <w:vAlign w:val="bottom"/>
        </w:tcPr>
        <w:p w:rsidR="00736851" w:rsidRDefault="00736851" w:rsidP="000F55DF">
          <w:pPr>
            <w:pStyle w:val="Header"/>
          </w:pPr>
        </w:p>
      </w:tc>
    </w:tr>
  </w:tbl>
  <w:p w:rsidR="00736851" w:rsidRPr="000F55DF" w:rsidRDefault="00736851" w:rsidP="000F55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5452" w:tblpY="93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64"/>
    </w:tblGrid>
    <w:tr w:rsidR="00736851" w:rsidRPr="000B4C92" w:rsidTr="000B4C92">
      <w:trPr>
        <w:cantSplit/>
        <w:trHeight w:val="4925"/>
      </w:trPr>
      <w:tc>
        <w:tcPr>
          <w:tcW w:w="12413" w:type="dxa"/>
          <w:shd w:val="clear" w:color="auto" w:fill="auto"/>
          <w:textDirection w:val="tbRl"/>
          <w:vAlign w:val="bottom"/>
        </w:tcPr>
        <w:p w:rsidR="00736851" w:rsidRPr="000B4C92" w:rsidRDefault="00736851" w:rsidP="000B4C92">
          <w:pPr>
            <w:pStyle w:val="Header"/>
            <w:spacing w:after="80"/>
            <w:rPr>
              <w:w w:val="103"/>
            </w:rPr>
          </w:pPr>
        </w:p>
      </w:tc>
    </w:tr>
    <w:tr w:rsidR="00736851" w:rsidRPr="000B4C92" w:rsidTr="000B4C92">
      <w:trPr>
        <w:cantSplit/>
        <w:trHeight w:val="4925"/>
      </w:trPr>
      <w:tc>
        <w:tcPr>
          <w:tcW w:w="12413" w:type="dxa"/>
          <w:shd w:val="clear" w:color="auto" w:fill="auto"/>
          <w:textDirection w:val="tbRl"/>
          <w:vAlign w:val="bottom"/>
        </w:tcPr>
        <w:p w:rsidR="00736851" w:rsidRPr="000B4C92" w:rsidRDefault="00736851" w:rsidP="00BC1E7E">
          <w:pPr>
            <w:pStyle w:val="Header"/>
            <w:bidi w:val="0"/>
            <w:spacing w:after="80"/>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bl>
  <w:p w:rsidR="00736851" w:rsidRPr="000B4C92" w:rsidRDefault="00736851" w:rsidP="000B4C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5452" w:tblpY="93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64"/>
    </w:tblGrid>
    <w:tr w:rsidR="00736851" w:rsidRPr="000B4C92" w:rsidTr="000B4C92">
      <w:trPr>
        <w:cantSplit/>
        <w:trHeight w:val="4925"/>
      </w:trPr>
      <w:tc>
        <w:tcPr>
          <w:tcW w:w="12413" w:type="dxa"/>
          <w:shd w:val="clear" w:color="auto" w:fill="auto"/>
          <w:textDirection w:val="tbRl"/>
          <w:vAlign w:val="bottom"/>
        </w:tcPr>
        <w:p w:rsidR="00736851" w:rsidRPr="000B4C92" w:rsidRDefault="00736851" w:rsidP="009702D2">
          <w:pPr>
            <w:pStyle w:val="Header"/>
            <w:spacing w:after="80"/>
            <w:rPr>
              <w:w w:val="103"/>
            </w:rPr>
          </w:pPr>
          <w:r>
            <w:rPr>
              <w:w w:val="103"/>
            </w:rPr>
            <w:fldChar w:fldCharType="begin"/>
          </w:r>
          <w:r>
            <w:rPr>
              <w:w w:val="103"/>
            </w:rPr>
            <w:instrText xml:space="preserve"> </w:instrText>
          </w:r>
          <w:r>
            <w:rPr>
              <w:rFonts w:hint="cs"/>
              <w:w w:val="103"/>
            </w:rPr>
            <w:instrText>DOCVARIABLE "sss1" \* MERGEFORMAT</w:instrText>
          </w:r>
          <w:r>
            <w:rPr>
              <w:w w:val="103"/>
            </w:rPr>
            <w:instrText xml:space="preserve"> </w:instrText>
          </w:r>
          <w:r>
            <w:rPr>
              <w:w w:val="103"/>
            </w:rPr>
            <w:fldChar w:fldCharType="separate"/>
          </w:r>
          <w:r w:rsidR="00A415EC">
            <w:rPr>
              <w:w w:val="103"/>
            </w:rPr>
            <w:t>A/HRC/30/38</w:t>
          </w:r>
          <w:r>
            <w:rPr>
              <w:w w:val="103"/>
            </w:rPr>
            <w:fldChar w:fldCharType="end"/>
          </w:r>
        </w:p>
      </w:tc>
    </w:tr>
    <w:tr w:rsidR="00736851" w:rsidRPr="000B4C92" w:rsidTr="000B4C92">
      <w:trPr>
        <w:cantSplit/>
        <w:trHeight w:val="4925"/>
      </w:trPr>
      <w:tc>
        <w:tcPr>
          <w:tcW w:w="12413" w:type="dxa"/>
          <w:shd w:val="clear" w:color="auto" w:fill="auto"/>
          <w:textDirection w:val="tbRl"/>
          <w:vAlign w:val="bottom"/>
        </w:tcPr>
        <w:p w:rsidR="00736851" w:rsidRPr="000B4C92" w:rsidRDefault="00736851" w:rsidP="000B4C92">
          <w:pPr>
            <w:pStyle w:val="Header"/>
            <w:spacing w:after="80"/>
            <w:rPr>
              <w:w w:val="103"/>
            </w:rPr>
          </w:pPr>
        </w:p>
      </w:tc>
    </w:tr>
  </w:tbl>
  <w:p w:rsidR="00736851" w:rsidRPr="000B4C92" w:rsidRDefault="00736851" w:rsidP="000B4C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Default="00736851" w:rsidP="000F55DF">
          <w:pPr>
            <w:pStyle w:val="Header"/>
            <w:bidi/>
          </w:pPr>
        </w:p>
      </w:tc>
      <w:tc>
        <w:tcPr>
          <w:tcW w:w="5127" w:type="dxa"/>
          <w:shd w:val="clear" w:color="auto" w:fill="auto"/>
          <w:vAlign w:val="bottom"/>
        </w:tcPr>
        <w:p w:rsidR="00736851" w:rsidRPr="000F55DF" w:rsidRDefault="00736851" w:rsidP="000F55DF">
          <w:pPr>
            <w:pStyle w:val="Header"/>
            <w:spacing w:after="80"/>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r>
  </w:tbl>
  <w:p w:rsidR="00736851" w:rsidRPr="000F55DF" w:rsidRDefault="00736851" w:rsidP="000F55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736851" w:rsidTr="000F55DF">
      <w:trPr>
        <w:trHeight w:hRule="exact" w:val="864"/>
        <w:jc w:val="center"/>
      </w:trPr>
      <w:tc>
        <w:tcPr>
          <w:tcW w:w="4882" w:type="dxa"/>
          <w:shd w:val="clear" w:color="auto" w:fill="auto"/>
          <w:vAlign w:val="bottom"/>
        </w:tcPr>
        <w:p w:rsidR="00736851" w:rsidRPr="000F55DF" w:rsidRDefault="00736851" w:rsidP="000F55DF">
          <w:pPr>
            <w:pStyle w:val="Header"/>
            <w:spacing w:after="80"/>
            <w:jc w:val="left"/>
            <w:rPr>
              <w:w w:val="103"/>
            </w:rPr>
          </w:pPr>
          <w:r>
            <w:rPr>
              <w:w w:val="103"/>
            </w:rPr>
            <w:fldChar w:fldCharType="begin"/>
          </w:r>
          <w:r>
            <w:rPr>
              <w:w w:val="103"/>
            </w:rPr>
            <w:instrText xml:space="preserve"> DOCVARIABLE sss1  \* MERGEFORMAT </w:instrText>
          </w:r>
          <w:r>
            <w:rPr>
              <w:w w:val="103"/>
            </w:rPr>
            <w:fldChar w:fldCharType="separate"/>
          </w:r>
          <w:r w:rsidR="00A415EC">
            <w:rPr>
              <w:w w:val="103"/>
            </w:rPr>
            <w:t>A/HRC/30/38</w:t>
          </w:r>
          <w:r>
            <w:rPr>
              <w:w w:val="103"/>
            </w:rPr>
            <w:fldChar w:fldCharType="end"/>
          </w:r>
        </w:p>
      </w:tc>
      <w:tc>
        <w:tcPr>
          <w:tcW w:w="5127" w:type="dxa"/>
          <w:shd w:val="clear" w:color="auto" w:fill="auto"/>
          <w:vAlign w:val="bottom"/>
        </w:tcPr>
        <w:p w:rsidR="00736851" w:rsidRDefault="00736851" w:rsidP="000F55DF">
          <w:pPr>
            <w:pStyle w:val="Header"/>
          </w:pPr>
        </w:p>
      </w:tc>
    </w:tr>
  </w:tbl>
  <w:p w:rsidR="00736851" w:rsidRPr="000F55DF" w:rsidRDefault="00736851" w:rsidP="000F5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6ECC0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DACB9B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42011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E269330"/>
    <w:lvl w:ilvl="0">
      <w:start w:val="1"/>
      <w:numFmt w:val="decimal"/>
      <w:pStyle w:val="ListNumber2"/>
      <w:lvlText w:val="%1."/>
      <w:lvlJc w:val="left"/>
      <w:pPr>
        <w:tabs>
          <w:tab w:val="num" w:pos="720"/>
        </w:tabs>
        <w:ind w:left="720" w:hanging="360"/>
      </w:pPr>
    </w:lvl>
  </w:abstractNum>
  <w:abstractNum w:abstractNumId="4">
    <w:nsid w:val="FFFFFF80"/>
    <w:multiLevelType w:val="singleLevel"/>
    <w:tmpl w:val="1464BF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24AC01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44855D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414CA3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F48B404"/>
    <w:lvl w:ilvl="0">
      <w:start w:val="1"/>
      <w:numFmt w:val="decimal"/>
      <w:pStyle w:val="ListNumber"/>
      <w:lvlText w:val="%1."/>
      <w:lvlJc w:val="left"/>
      <w:pPr>
        <w:tabs>
          <w:tab w:val="num" w:pos="360"/>
        </w:tabs>
        <w:ind w:left="360" w:hanging="360"/>
      </w:pPr>
    </w:lvl>
  </w:abstractNum>
  <w:abstractNum w:abstractNumId="9">
    <w:nsid w:val="FFFFFF89"/>
    <w:multiLevelType w:val="singleLevel"/>
    <w:tmpl w:val="A67430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E3C0C1BC"/>
    <w:lvl w:ilvl="0" w:tplc="075A6416">
      <w:start w:val="1"/>
      <w:numFmt w:val="decimal"/>
      <w:pStyle w:val="ParaNoG"/>
      <w:lvlText w:val="%1."/>
      <w:lvlJc w:val="left"/>
      <w:pPr>
        <w:tabs>
          <w:tab w:val="num" w:pos="1"/>
        </w:tabs>
        <w:ind w:left="1135" w:firstLine="0"/>
      </w:pPr>
      <w:rPr>
        <w:rFonts w:ascii="Times New Roman" w:hAnsi="Times New Roman" w:cs="Times New Roman" w:hint="default"/>
        <w:b w:val="0"/>
        <w:i w:val="0"/>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nsid w:val="0B851AF4"/>
    <w:multiLevelType w:val="hybridMultilevel"/>
    <w:tmpl w:val="DAE891C4"/>
    <w:lvl w:ilvl="0" w:tplc="810655FA">
      <w:start w:val="1"/>
      <w:numFmt w:val="bullet"/>
      <w:pStyle w:val="Bullet1GA"/>
      <w:lvlText w:val=""/>
      <w:lvlJc w:val="left"/>
      <w:pPr>
        <w:tabs>
          <w:tab w:val="num" w:pos="2041"/>
        </w:tabs>
        <w:ind w:left="2041"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F272F0"/>
    <w:multiLevelType w:val="hybridMultilevel"/>
    <w:tmpl w:val="F88E26C4"/>
    <w:lvl w:ilvl="0" w:tplc="1D324D1E">
      <w:start w:val="1"/>
      <w:numFmt w:val="decimal"/>
      <w:pStyle w:val="Roman1GA"/>
      <w:lvlText w:val="'%1'"/>
      <w:lvlJc w:val="right"/>
      <w:pPr>
        <w:tabs>
          <w:tab w:val="num" w:pos="2041"/>
        </w:tabs>
        <w:ind w:left="2041" w:hanging="397"/>
      </w:pPr>
      <w:rPr>
        <w:rFonts w:ascii="Times New Roman" w:hAnsi="Times New Roman" w:cs="Traditional Arabic" w:hint="default"/>
        <w:sz w:val="20"/>
        <w:szCs w:val="28"/>
      </w:rPr>
    </w:lvl>
    <w:lvl w:ilvl="1" w:tplc="04090003">
      <w:start w:val="1"/>
      <w:numFmt w:val="bullet"/>
      <w:lvlText w:val="o"/>
      <w:lvlJc w:val="left"/>
      <w:pPr>
        <w:tabs>
          <w:tab w:val="num" w:pos="3028"/>
        </w:tabs>
        <w:ind w:left="3028" w:hanging="360"/>
      </w:pPr>
      <w:rPr>
        <w:rFonts w:ascii="Courier New" w:hAnsi="Courier New" w:cs="Courier New" w:hint="default"/>
      </w:rPr>
    </w:lvl>
    <w:lvl w:ilvl="2" w:tplc="04090005">
      <w:start w:val="1"/>
      <w:numFmt w:val="bullet"/>
      <w:lvlText w:val=""/>
      <w:lvlJc w:val="left"/>
      <w:pPr>
        <w:tabs>
          <w:tab w:val="num" w:pos="3748"/>
        </w:tabs>
        <w:ind w:left="3748" w:hanging="360"/>
      </w:pPr>
      <w:rPr>
        <w:rFonts w:ascii="Wingdings" w:hAnsi="Wingdings" w:hint="default"/>
      </w:rPr>
    </w:lvl>
    <w:lvl w:ilvl="3" w:tplc="04090001">
      <w:start w:val="1"/>
      <w:numFmt w:val="bullet"/>
      <w:lvlText w:val=""/>
      <w:lvlJc w:val="left"/>
      <w:pPr>
        <w:tabs>
          <w:tab w:val="num" w:pos="4468"/>
        </w:tabs>
        <w:ind w:left="4468" w:hanging="360"/>
      </w:pPr>
      <w:rPr>
        <w:rFonts w:ascii="Symbol" w:hAnsi="Symbol" w:hint="default"/>
      </w:rPr>
    </w:lvl>
    <w:lvl w:ilvl="4" w:tplc="04090003">
      <w:start w:val="1"/>
      <w:numFmt w:val="bullet"/>
      <w:lvlText w:val="o"/>
      <w:lvlJc w:val="left"/>
      <w:pPr>
        <w:tabs>
          <w:tab w:val="num" w:pos="5188"/>
        </w:tabs>
        <w:ind w:left="5188" w:hanging="360"/>
      </w:pPr>
      <w:rPr>
        <w:rFonts w:ascii="Courier New" w:hAnsi="Courier New" w:cs="Courier New" w:hint="default"/>
      </w:rPr>
    </w:lvl>
    <w:lvl w:ilvl="5" w:tplc="04090005">
      <w:start w:val="1"/>
      <w:numFmt w:val="bullet"/>
      <w:lvlText w:val=""/>
      <w:lvlJc w:val="left"/>
      <w:pPr>
        <w:tabs>
          <w:tab w:val="num" w:pos="5908"/>
        </w:tabs>
        <w:ind w:left="5908" w:hanging="360"/>
      </w:pPr>
      <w:rPr>
        <w:rFonts w:ascii="Wingdings" w:hAnsi="Wingdings" w:hint="default"/>
      </w:rPr>
    </w:lvl>
    <w:lvl w:ilvl="6" w:tplc="04090001">
      <w:start w:val="1"/>
      <w:numFmt w:val="bullet"/>
      <w:lvlText w:val=""/>
      <w:lvlJc w:val="left"/>
      <w:pPr>
        <w:tabs>
          <w:tab w:val="num" w:pos="6628"/>
        </w:tabs>
        <w:ind w:left="6628" w:hanging="360"/>
      </w:pPr>
      <w:rPr>
        <w:rFonts w:ascii="Symbol" w:hAnsi="Symbol" w:hint="default"/>
      </w:rPr>
    </w:lvl>
    <w:lvl w:ilvl="7" w:tplc="04090003">
      <w:start w:val="1"/>
      <w:numFmt w:val="bullet"/>
      <w:lvlText w:val="o"/>
      <w:lvlJc w:val="left"/>
      <w:pPr>
        <w:tabs>
          <w:tab w:val="num" w:pos="7348"/>
        </w:tabs>
        <w:ind w:left="7348" w:hanging="360"/>
      </w:pPr>
      <w:rPr>
        <w:rFonts w:ascii="Courier New" w:hAnsi="Courier New" w:cs="Courier New" w:hint="default"/>
      </w:rPr>
    </w:lvl>
    <w:lvl w:ilvl="8" w:tplc="04090005">
      <w:start w:val="1"/>
      <w:numFmt w:val="bullet"/>
      <w:lvlText w:val=""/>
      <w:lvlJc w:val="left"/>
      <w:pPr>
        <w:tabs>
          <w:tab w:val="num" w:pos="8068"/>
        </w:tabs>
        <w:ind w:left="8068" w:hanging="360"/>
      </w:pPr>
      <w:rPr>
        <w:rFonts w:ascii="Wingdings" w:hAnsi="Wingdings" w:hint="default"/>
      </w:rPr>
    </w:lvl>
  </w:abstractNum>
  <w:abstractNum w:abstractNumId="15">
    <w:nsid w:val="2A31567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2C5D19F2"/>
    <w:multiLevelType w:val="hybridMultilevel"/>
    <w:tmpl w:val="03701B4C"/>
    <w:lvl w:ilvl="0" w:tplc="AE963EF2">
      <w:start w:val="1"/>
      <w:numFmt w:val="decimal"/>
      <w:lvlRestart w:val="0"/>
      <w:lvlText w:val="(%1)"/>
      <w:lvlJc w:val="right"/>
      <w:pPr>
        <w:tabs>
          <w:tab w:val="num" w:pos="1292"/>
        </w:tabs>
        <w:ind w:left="1292" w:hanging="227"/>
      </w:pPr>
      <w:rPr>
        <w:rFonts w:ascii="Traditional Arabic" w:hAnsi="Traditional Arabic" w:cs="Traditional Arabic" w:hint="default"/>
        <w:sz w:val="26"/>
        <w:szCs w:val="26"/>
        <w:vertAlign w:val="baseline"/>
        <w:lang w:val="en-US"/>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7">
    <w:nsid w:val="2F6335A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32A75D52"/>
    <w:multiLevelType w:val="hybridMultilevel"/>
    <w:tmpl w:val="AF6C6348"/>
    <w:lvl w:ilvl="0" w:tplc="308CB36A">
      <w:start w:val="1"/>
      <w:numFmt w:val="decimal"/>
      <w:lvlText w:val="%1-"/>
      <w:lvlJc w:val="left"/>
      <w:pPr>
        <w:tabs>
          <w:tab w:val="num" w:pos="1361"/>
        </w:tabs>
        <w:ind w:left="1247"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54B2370"/>
    <w:multiLevelType w:val="hybridMultilevel"/>
    <w:tmpl w:val="278EE6AE"/>
    <w:lvl w:ilvl="0" w:tplc="F1D2A638">
      <w:start w:val="1"/>
      <w:numFmt w:val="bullet"/>
      <w:pStyle w:val="Bullet2GA"/>
      <w:lvlText w:val=""/>
      <w:lvlJc w:val="left"/>
      <w:pPr>
        <w:tabs>
          <w:tab w:val="num" w:pos="1644"/>
        </w:tabs>
        <w:ind w:left="2041" w:firstLine="0"/>
      </w:pPr>
      <w:rPr>
        <w:rFonts w:ascii="Symbol" w:hAnsi="Symbol" w:hint="default"/>
      </w:rPr>
    </w:lvl>
    <w:lvl w:ilvl="1" w:tplc="04090003">
      <w:start w:val="1"/>
      <w:numFmt w:val="bullet"/>
      <w:lvlText w:val="o"/>
      <w:lvlJc w:val="left"/>
      <w:pPr>
        <w:tabs>
          <w:tab w:val="num" w:pos="3935"/>
        </w:tabs>
        <w:ind w:left="3935" w:hanging="360"/>
      </w:pPr>
      <w:rPr>
        <w:rFonts w:ascii="Courier New" w:hAnsi="Courier New" w:cs="Courier New" w:hint="default"/>
      </w:rPr>
    </w:lvl>
    <w:lvl w:ilvl="2" w:tplc="04090005">
      <w:start w:val="1"/>
      <w:numFmt w:val="bullet"/>
      <w:lvlText w:val=""/>
      <w:lvlJc w:val="left"/>
      <w:pPr>
        <w:tabs>
          <w:tab w:val="num" w:pos="4655"/>
        </w:tabs>
        <w:ind w:left="4655" w:hanging="360"/>
      </w:pPr>
      <w:rPr>
        <w:rFonts w:ascii="Wingdings" w:hAnsi="Wingdings" w:hint="default"/>
      </w:rPr>
    </w:lvl>
    <w:lvl w:ilvl="3" w:tplc="04090001">
      <w:start w:val="1"/>
      <w:numFmt w:val="bullet"/>
      <w:lvlText w:val=""/>
      <w:lvlJc w:val="left"/>
      <w:pPr>
        <w:tabs>
          <w:tab w:val="num" w:pos="5375"/>
        </w:tabs>
        <w:ind w:left="5375" w:hanging="360"/>
      </w:pPr>
      <w:rPr>
        <w:rFonts w:ascii="Symbol" w:hAnsi="Symbol" w:hint="default"/>
      </w:rPr>
    </w:lvl>
    <w:lvl w:ilvl="4" w:tplc="04090003">
      <w:start w:val="1"/>
      <w:numFmt w:val="bullet"/>
      <w:lvlText w:val="o"/>
      <w:lvlJc w:val="left"/>
      <w:pPr>
        <w:tabs>
          <w:tab w:val="num" w:pos="6095"/>
        </w:tabs>
        <w:ind w:left="6095" w:hanging="360"/>
      </w:pPr>
      <w:rPr>
        <w:rFonts w:ascii="Courier New" w:hAnsi="Courier New" w:cs="Courier New" w:hint="default"/>
      </w:rPr>
    </w:lvl>
    <w:lvl w:ilvl="5" w:tplc="04090005">
      <w:start w:val="1"/>
      <w:numFmt w:val="bullet"/>
      <w:lvlText w:val=""/>
      <w:lvlJc w:val="left"/>
      <w:pPr>
        <w:tabs>
          <w:tab w:val="num" w:pos="6815"/>
        </w:tabs>
        <w:ind w:left="6815" w:hanging="360"/>
      </w:pPr>
      <w:rPr>
        <w:rFonts w:ascii="Wingdings" w:hAnsi="Wingdings" w:hint="default"/>
      </w:rPr>
    </w:lvl>
    <w:lvl w:ilvl="6" w:tplc="04090001">
      <w:start w:val="1"/>
      <w:numFmt w:val="bullet"/>
      <w:lvlText w:val=""/>
      <w:lvlJc w:val="left"/>
      <w:pPr>
        <w:tabs>
          <w:tab w:val="num" w:pos="7535"/>
        </w:tabs>
        <w:ind w:left="7535" w:hanging="360"/>
      </w:pPr>
      <w:rPr>
        <w:rFonts w:ascii="Symbol" w:hAnsi="Symbol" w:hint="default"/>
      </w:rPr>
    </w:lvl>
    <w:lvl w:ilvl="7" w:tplc="04090003">
      <w:start w:val="1"/>
      <w:numFmt w:val="bullet"/>
      <w:lvlText w:val="o"/>
      <w:lvlJc w:val="left"/>
      <w:pPr>
        <w:tabs>
          <w:tab w:val="num" w:pos="8255"/>
        </w:tabs>
        <w:ind w:left="8255" w:hanging="360"/>
      </w:pPr>
      <w:rPr>
        <w:rFonts w:ascii="Courier New" w:hAnsi="Courier New" w:cs="Courier New" w:hint="default"/>
      </w:rPr>
    </w:lvl>
    <w:lvl w:ilvl="8" w:tplc="04090005">
      <w:start w:val="1"/>
      <w:numFmt w:val="bullet"/>
      <w:lvlText w:val=""/>
      <w:lvlJc w:val="left"/>
      <w:pPr>
        <w:tabs>
          <w:tab w:val="num" w:pos="8975"/>
        </w:tabs>
        <w:ind w:left="8975" w:hanging="360"/>
      </w:pPr>
      <w:rPr>
        <w:rFonts w:ascii="Wingdings" w:hAnsi="Wingdings" w:hint="default"/>
      </w:rPr>
    </w:lvl>
  </w:abstractNum>
  <w:abstractNum w:abstractNumId="2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1">
    <w:nsid w:val="606677AE"/>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7B438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D00C1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AE32A09"/>
    <w:multiLevelType w:val="hybridMultilevel"/>
    <w:tmpl w:val="9C5295AC"/>
    <w:lvl w:ilvl="0" w:tplc="E12AAC4E">
      <w:start w:val="1"/>
      <w:numFmt w:val="decimal"/>
      <w:pStyle w:val="Roman2GA"/>
      <w:lvlText w:val="'%1'"/>
      <w:lvlJc w:val="right"/>
      <w:pPr>
        <w:tabs>
          <w:tab w:val="num" w:pos="2438"/>
        </w:tabs>
        <w:ind w:left="2438" w:hanging="397"/>
      </w:pPr>
      <w:rPr>
        <w:rFonts w:ascii="Georgia" w:hAnsi="Georgia" w:cs="Traditional Arabic" w:hint="default"/>
        <w:sz w:val="20"/>
        <w:szCs w:val="28"/>
      </w:rPr>
    </w:lvl>
    <w:lvl w:ilvl="1" w:tplc="04090003">
      <w:start w:val="1"/>
      <w:numFmt w:val="bullet"/>
      <w:lvlText w:val="o"/>
      <w:lvlJc w:val="left"/>
      <w:pPr>
        <w:tabs>
          <w:tab w:val="num" w:pos="3595"/>
        </w:tabs>
        <w:ind w:left="3595" w:hanging="360"/>
      </w:pPr>
      <w:rPr>
        <w:rFonts w:ascii="Courier New" w:hAnsi="Courier New" w:cs="Courier New" w:hint="default"/>
      </w:rPr>
    </w:lvl>
    <w:lvl w:ilvl="2" w:tplc="04090005">
      <w:start w:val="1"/>
      <w:numFmt w:val="bullet"/>
      <w:lvlText w:val=""/>
      <w:lvlJc w:val="left"/>
      <w:pPr>
        <w:tabs>
          <w:tab w:val="num" w:pos="4315"/>
        </w:tabs>
        <w:ind w:left="4315" w:hanging="360"/>
      </w:pPr>
      <w:rPr>
        <w:rFonts w:ascii="Wingdings" w:hAnsi="Wingdings" w:hint="default"/>
      </w:rPr>
    </w:lvl>
    <w:lvl w:ilvl="3" w:tplc="04090001">
      <w:start w:val="1"/>
      <w:numFmt w:val="bullet"/>
      <w:lvlText w:val=""/>
      <w:lvlJc w:val="left"/>
      <w:pPr>
        <w:tabs>
          <w:tab w:val="num" w:pos="5035"/>
        </w:tabs>
        <w:ind w:left="5035" w:hanging="360"/>
      </w:pPr>
      <w:rPr>
        <w:rFonts w:ascii="Symbol" w:hAnsi="Symbol" w:hint="default"/>
      </w:rPr>
    </w:lvl>
    <w:lvl w:ilvl="4" w:tplc="04090003">
      <w:start w:val="1"/>
      <w:numFmt w:val="bullet"/>
      <w:lvlText w:val="o"/>
      <w:lvlJc w:val="left"/>
      <w:pPr>
        <w:tabs>
          <w:tab w:val="num" w:pos="5755"/>
        </w:tabs>
        <w:ind w:left="5755" w:hanging="360"/>
      </w:pPr>
      <w:rPr>
        <w:rFonts w:ascii="Courier New" w:hAnsi="Courier New" w:cs="Courier New" w:hint="default"/>
      </w:rPr>
    </w:lvl>
    <w:lvl w:ilvl="5" w:tplc="04090005">
      <w:start w:val="1"/>
      <w:numFmt w:val="bullet"/>
      <w:lvlText w:val=""/>
      <w:lvlJc w:val="left"/>
      <w:pPr>
        <w:tabs>
          <w:tab w:val="num" w:pos="6475"/>
        </w:tabs>
        <w:ind w:left="6475" w:hanging="360"/>
      </w:pPr>
      <w:rPr>
        <w:rFonts w:ascii="Wingdings" w:hAnsi="Wingdings" w:hint="default"/>
      </w:rPr>
    </w:lvl>
    <w:lvl w:ilvl="6" w:tplc="04090001">
      <w:start w:val="1"/>
      <w:numFmt w:val="bullet"/>
      <w:lvlText w:val=""/>
      <w:lvlJc w:val="left"/>
      <w:pPr>
        <w:tabs>
          <w:tab w:val="num" w:pos="7195"/>
        </w:tabs>
        <w:ind w:left="7195" w:hanging="360"/>
      </w:pPr>
      <w:rPr>
        <w:rFonts w:ascii="Symbol" w:hAnsi="Symbol" w:hint="default"/>
      </w:rPr>
    </w:lvl>
    <w:lvl w:ilvl="7" w:tplc="04090003">
      <w:start w:val="1"/>
      <w:numFmt w:val="bullet"/>
      <w:lvlText w:val="o"/>
      <w:lvlJc w:val="left"/>
      <w:pPr>
        <w:tabs>
          <w:tab w:val="num" w:pos="7915"/>
        </w:tabs>
        <w:ind w:left="7915" w:hanging="360"/>
      </w:pPr>
      <w:rPr>
        <w:rFonts w:ascii="Courier New" w:hAnsi="Courier New" w:cs="Courier New" w:hint="default"/>
      </w:rPr>
    </w:lvl>
    <w:lvl w:ilvl="8" w:tplc="04090005">
      <w:start w:val="1"/>
      <w:numFmt w:val="bullet"/>
      <w:lvlText w:val=""/>
      <w:lvlJc w:val="left"/>
      <w:pPr>
        <w:tabs>
          <w:tab w:val="num" w:pos="8635"/>
        </w:tabs>
        <w:ind w:left="8635" w:hanging="360"/>
      </w:pPr>
      <w:rPr>
        <w:rFonts w:ascii="Wingdings" w:hAnsi="Wingdings" w:hint="default"/>
      </w:rPr>
    </w:lvl>
  </w:abstractNum>
  <w:num w:numId="1">
    <w:abstractNumId w:val="13"/>
  </w:num>
  <w:num w:numId="2">
    <w:abstractNumId w:val="24"/>
  </w:num>
  <w:num w:numId="3">
    <w:abstractNumId w:val="20"/>
  </w:num>
  <w:num w:numId="4">
    <w:abstractNumId w:val="25"/>
  </w:num>
  <w:num w:numId="5">
    <w:abstractNumId w:val="16"/>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lvlOverride w:ilvl="0">
      <w:startOverride w:val="1"/>
    </w:lvlOverride>
  </w:num>
  <w:num w:numId="9">
    <w:abstractNumId w:val="7"/>
  </w:num>
  <w:num w:numId="10">
    <w:abstractNumId w:val="6"/>
  </w:num>
  <w:num w:numId="11">
    <w:abstractNumId w:val="5"/>
  </w:num>
  <w:num w:numId="12">
    <w:abstractNumId w:val="4"/>
  </w:num>
  <w:num w:numId="13">
    <w:abstractNumId w:val="3"/>
    <w:lvlOverride w:ilvl="0">
      <w:startOverride w:val="1"/>
    </w:lvlOverride>
  </w:num>
  <w:num w:numId="14">
    <w:abstractNumId w:val="2"/>
    <w:lvlOverride w:ilvl="0">
      <w:startOverride w:val="1"/>
    </w:lvlOverride>
  </w:num>
  <w:num w:numId="15">
    <w:abstractNumId w:val="1"/>
    <w:lvlOverride w:ilvl="0">
      <w:startOverride w:val="1"/>
    </w:lvlOverride>
  </w:num>
  <w:num w:numId="16">
    <w:abstractNumId w:val="0"/>
    <w:lvlOverride w:ilvl="0">
      <w:startOverride w:val="1"/>
    </w:lvlOverride>
  </w:num>
  <w:num w:numId="17">
    <w:abstractNumId w:val="12"/>
  </w:num>
  <w:num w:numId="18">
    <w:abstractNumId w:val="19"/>
  </w:num>
  <w:num w:numId="19">
    <w:abstractNumId w:val="14"/>
    <w:lvlOverride w:ilvl="0">
      <w:startOverride w:val="1"/>
    </w:lvlOverride>
    <w:lvlOverride w:ilvl="1"/>
    <w:lvlOverride w:ilvl="2"/>
    <w:lvlOverride w:ilvl="3"/>
    <w:lvlOverride w:ilvl="4"/>
    <w:lvlOverride w:ilvl="5"/>
    <w:lvlOverride w:ilvl="6"/>
    <w:lvlOverride w:ilvl="7"/>
    <w:lvlOverride w:ilvl="8"/>
  </w:num>
  <w:num w:numId="20">
    <w:abstractNumId w:val="26"/>
    <w:lvlOverride w:ilvl="0">
      <w:startOverride w:val="1"/>
    </w:lvlOverride>
    <w:lvlOverride w:ilvl="1"/>
    <w:lvlOverride w:ilvl="2"/>
    <w:lvlOverride w:ilvl="3"/>
    <w:lvlOverride w:ilvl="4"/>
    <w:lvlOverride w:ilvl="5"/>
    <w:lvlOverride w:ilvl="6"/>
    <w:lvlOverride w:ilvl="7"/>
    <w:lvlOverride w:ilvl="8"/>
  </w:num>
  <w:num w:numId="21">
    <w:abstractNumId w:val="11"/>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7"/>
  </w:num>
  <w:num w:numId="27">
    <w:abstractNumId w:val="11"/>
  </w:num>
  <w:num w:numId="28">
    <w:abstractNumId w:val="23"/>
  </w:num>
  <w:num w:numId="29">
    <w:abstractNumId w:val="10"/>
  </w:num>
  <w:num w:numId="30">
    <w:abstractNumId w:val="21"/>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evenAndOddHeaders/>
  <w:displayHorizontalDrawingGridEvery w:val="0"/>
  <w:displayVerticalDrawingGridEvery w:val="0"/>
  <w:doNotUseMarginsForDrawingGridOrigin/>
  <w:noPunctuationKerning/>
  <w:characterSpacingControl w:val="doNotCompress"/>
  <w:hdrShapeDefaults>
    <o:shapedefaults v:ext="edit" spidmax="17409"/>
  </w:hdrShapeDefaults>
  <w:footnotePr>
    <w:numRestart w:val="eachSec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3472*"/>
    <w:docVar w:name="CreationDt" w:val="9/3/2015 9:14: AM"/>
    <w:docVar w:name="DocCategory" w:val="Doc"/>
    <w:docVar w:name="DocType" w:val="Final"/>
    <w:docVar w:name="DutyStation" w:val="Geneva"/>
    <w:docVar w:name="FooterJN" w:val="GE.15-13472"/>
    <w:docVar w:name="jobn" w:val="GE.15-13472 (A)"/>
    <w:docVar w:name="jobnDT" w:val="GE.15-13472 (A)   030915"/>
    <w:docVar w:name="jobnDTDT" w:val="GE.15-13472 (A)   030915   030915"/>
    <w:docVar w:name="JobNo" w:val="GE.1513472A"/>
    <w:docVar w:name="LocalDrive" w:val="0"/>
    <w:docVar w:name="OandT" w:val="ALKAHLOUT Jamal"/>
    <w:docVar w:name="PaperSize" w:val="A4"/>
    <w:docVar w:name="sss1" w:val="A/HRC/30/38"/>
    <w:docVar w:name="sss2" w:val="-"/>
    <w:docVar w:name="Symbol1" w:val="A/HRC/30/38"/>
    <w:docVar w:name="Symbol2" w:val="-"/>
  </w:docVars>
  <w:rsids>
    <w:rsidRoot w:val="008B6E1F"/>
    <w:rsid w:val="000020C4"/>
    <w:rsid w:val="0000693B"/>
    <w:rsid w:val="000170D3"/>
    <w:rsid w:val="0002744A"/>
    <w:rsid w:val="000311C9"/>
    <w:rsid w:val="00042425"/>
    <w:rsid w:val="00047F6A"/>
    <w:rsid w:val="0005137B"/>
    <w:rsid w:val="00056AA7"/>
    <w:rsid w:val="0006648F"/>
    <w:rsid w:val="00070E09"/>
    <w:rsid w:val="00087310"/>
    <w:rsid w:val="000927B5"/>
    <w:rsid w:val="0009732C"/>
    <w:rsid w:val="000974BE"/>
    <w:rsid w:val="000B4C92"/>
    <w:rsid w:val="000B5DC1"/>
    <w:rsid w:val="000B640C"/>
    <w:rsid w:val="000C4EED"/>
    <w:rsid w:val="000D2CEC"/>
    <w:rsid w:val="000F3F48"/>
    <w:rsid w:val="000F55DF"/>
    <w:rsid w:val="00100A90"/>
    <w:rsid w:val="00101EE8"/>
    <w:rsid w:val="00102521"/>
    <w:rsid w:val="0010461F"/>
    <w:rsid w:val="00113349"/>
    <w:rsid w:val="00122E51"/>
    <w:rsid w:val="0012522B"/>
    <w:rsid w:val="00132672"/>
    <w:rsid w:val="00143096"/>
    <w:rsid w:val="001519A9"/>
    <w:rsid w:val="001568A8"/>
    <w:rsid w:val="00165F18"/>
    <w:rsid w:val="00170A5E"/>
    <w:rsid w:val="001737F8"/>
    <w:rsid w:val="001775EA"/>
    <w:rsid w:val="0018030C"/>
    <w:rsid w:val="00182D99"/>
    <w:rsid w:val="00187870"/>
    <w:rsid w:val="00194C85"/>
    <w:rsid w:val="001A0D70"/>
    <w:rsid w:val="001A5B00"/>
    <w:rsid w:val="001B59EE"/>
    <w:rsid w:val="001C6028"/>
    <w:rsid w:val="001C6531"/>
    <w:rsid w:val="001D1606"/>
    <w:rsid w:val="001E2BD4"/>
    <w:rsid w:val="001E5A5A"/>
    <w:rsid w:val="001E5A7A"/>
    <w:rsid w:val="001F6786"/>
    <w:rsid w:val="00212285"/>
    <w:rsid w:val="002141DD"/>
    <w:rsid w:val="0022642D"/>
    <w:rsid w:val="00233E2A"/>
    <w:rsid w:val="00236A29"/>
    <w:rsid w:val="00237A82"/>
    <w:rsid w:val="002416C5"/>
    <w:rsid w:val="0025002E"/>
    <w:rsid w:val="0025075C"/>
    <w:rsid w:val="0025236C"/>
    <w:rsid w:val="00252B9B"/>
    <w:rsid w:val="00252D19"/>
    <w:rsid w:val="0025486A"/>
    <w:rsid w:val="002606E6"/>
    <w:rsid w:val="00262A33"/>
    <w:rsid w:val="00266F59"/>
    <w:rsid w:val="00267D73"/>
    <w:rsid w:val="00272B6C"/>
    <w:rsid w:val="00275EB3"/>
    <w:rsid w:val="0027623A"/>
    <w:rsid w:val="0028685E"/>
    <w:rsid w:val="00290F2F"/>
    <w:rsid w:val="002937DA"/>
    <w:rsid w:val="002971E7"/>
    <w:rsid w:val="002A09C6"/>
    <w:rsid w:val="002A41E5"/>
    <w:rsid w:val="002A6916"/>
    <w:rsid w:val="002B0A3E"/>
    <w:rsid w:val="002B120A"/>
    <w:rsid w:val="002B4F37"/>
    <w:rsid w:val="002C2118"/>
    <w:rsid w:val="002C2AF2"/>
    <w:rsid w:val="002C3561"/>
    <w:rsid w:val="002C4866"/>
    <w:rsid w:val="002C4E1B"/>
    <w:rsid w:val="002D18AF"/>
    <w:rsid w:val="002D58BC"/>
    <w:rsid w:val="002E1490"/>
    <w:rsid w:val="002E750A"/>
    <w:rsid w:val="002F0398"/>
    <w:rsid w:val="002F0573"/>
    <w:rsid w:val="002F0A43"/>
    <w:rsid w:val="002F0ADA"/>
    <w:rsid w:val="002F1211"/>
    <w:rsid w:val="002F7737"/>
    <w:rsid w:val="00307CFF"/>
    <w:rsid w:val="00310FA5"/>
    <w:rsid w:val="00312162"/>
    <w:rsid w:val="00312525"/>
    <w:rsid w:val="003501D5"/>
    <w:rsid w:val="00351324"/>
    <w:rsid w:val="0036512C"/>
    <w:rsid w:val="00366E5B"/>
    <w:rsid w:val="003676A8"/>
    <w:rsid w:val="00371AC4"/>
    <w:rsid w:val="003769FD"/>
    <w:rsid w:val="00376CFA"/>
    <w:rsid w:val="003772FC"/>
    <w:rsid w:val="00383A67"/>
    <w:rsid w:val="00383CA8"/>
    <w:rsid w:val="00383EF3"/>
    <w:rsid w:val="00385F27"/>
    <w:rsid w:val="003A65ED"/>
    <w:rsid w:val="003B055A"/>
    <w:rsid w:val="003C4B86"/>
    <w:rsid w:val="003D4612"/>
    <w:rsid w:val="003E1BB9"/>
    <w:rsid w:val="003E26D7"/>
    <w:rsid w:val="003E4110"/>
    <w:rsid w:val="003E4647"/>
    <w:rsid w:val="003E6DF8"/>
    <w:rsid w:val="003F4B8C"/>
    <w:rsid w:val="00401BDF"/>
    <w:rsid w:val="004053F7"/>
    <w:rsid w:val="00411BBD"/>
    <w:rsid w:val="00415922"/>
    <w:rsid w:val="00421658"/>
    <w:rsid w:val="00423BD7"/>
    <w:rsid w:val="0042757D"/>
    <w:rsid w:val="00437C14"/>
    <w:rsid w:val="00445C58"/>
    <w:rsid w:val="004527C9"/>
    <w:rsid w:val="00453069"/>
    <w:rsid w:val="00465B26"/>
    <w:rsid w:val="00467905"/>
    <w:rsid w:val="00471C89"/>
    <w:rsid w:val="00475FF6"/>
    <w:rsid w:val="0048330E"/>
    <w:rsid w:val="00483F5B"/>
    <w:rsid w:val="00490874"/>
    <w:rsid w:val="0049408F"/>
    <w:rsid w:val="00494EE2"/>
    <w:rsid w:val="00496E83"/>
    <w:rsid w:val="00497193"/>
    <w:rsid w:val="004A2329"/>
    <w:rsid w:val="004A2886"/>
    <w:rsid w:val="004A694F"/>
    <w:rsid w:val="004B14A0"/>
    <w:rsid w:val="004B1CBB"/>
    <w:rsid w:val="004B2CC5"/>
    <w:rsid w:val="004B440C"/>
    <w:rsid w:val="004C219B"/>
    <w:rsid w:val="004D1B0C"/>
    <w:rsid w:val="004D3ACE"/>
    <w:rsid w:val="004D4EA9"/>
    <w:rsid w:val="004F0D2B"/>
    <w:rsid w:val="004F1402"/>
    <w:rsid w:val="004F33CC"/>
    <w:rsid w:val="004F59EC"/>
    <w:rsid w:val="004F75CD"/>
    <w:rsid w:val="0050659B"/>
    <w:rsid w:val="00520086"/>
    <w:rsid w:val="00521CAC"/>
    <w:rsid w:val="005243A0"/>
    <w:rsid w:val="00524A2E"/>
    <w:rsid w:val="005279DE"/>
    <w:rsid w:val="00534772"/>
    <w:rsid w:val="00537FCD"/>
    <w:rsid w:val="00542632"/>
    <w:rsid w:val="00545F76"/>
    <w:rsid w:val="00551E87"/>
    <w:rsid w:val="005545BB"/>
    <w:rsid w:val="00556882"/>
    <w:rsid w:val="00561E43"/>
    <w:rsid w:val="0057078E"/>
    <w:rsid w:val="00571C2C"/>
    <w:rsid w:val="00582B0A"/>
    <w:rsid w:val="005838F5"/>
    <w:rsid w:val="00590CD4"/>
    <w:rsid w:val="00591B45"/>
    <w:rsid w:val="005943EA"/>
    <w:rsid w:val="005956D2"/>
    <w:rsid w:val="00596606"/>
    <w:rsid w:val="005A0F27"/>
    <w:rsid w:val="005A0F73"/>
    <w:rsid w:val="005A2EA3"/>
    <w:rsid w:val="005A6DC0"/>
    <w:rsid w:val="005B2267"/>
    <w:rsid w:val="005B4656"/>
    <w:rsid w:val="005B4C28"/>
    <w:rsid w:val="005C07BD"/>
    <w:rsid w:val="005C2ECE"/>
    <w:rsid w:val="005C46A7"/>
    <w:rsid w:val="005C7ED8"/>
    <w:rsid w:val="005D5B76"/>
    <w:rsid w:val="005E46BF"/>
    <w:rsid w:val="006007BD"/>
    <w:rsid w:val="006046A6"/>
    <w:rsid w:val="00616E82"/>
    <w:rsid w:val="006218A3"/>
    <w:rsid w:val="00631D41"/>
    <w:rsid w:val="006564CE"/>
    <w:rsid w:val="00663F64"/>
    <w:rsid w:val="0068436E"/>
    <w:rsid w:val="00685439"/>
    <w:rsid w:val="006905A9"/>
    <w:rsid w:val="00692B46"/>
    <w:rsid w:val="00692C45"/>
    <w:rsid w:val="00692FDB"/>
    <w:rsid w:val="00693CF9"/>
    <w:rsid w:val="00696B7A"/>
    <w:rsid w:val="006A1E4E"/>
    <w:rsid w:val="006C1E40"/>
    <w:rsid w:val="006C38EE"/>
    <w:rsid w:val="006D1A46"/>
    <w:rsid w:val="006D3170"/>
    <w:rsid w:val="006E7E51"/>
    <w:rsid w:val="007006FC"/>
    <w:rsid w:val="00700F06"/>
    <w:rsid w:val="00714319"/>
    <w:rsid w:val="0071531E"/>
    <w:rsid w:val="0071645B"/>
    <w:rsid w:val="00716E9D"/>
    <w:rsid w:val="00736851"/>
    <w:rsid w:val="00740D62"/>
    <w:rsid w:val="00747B9E"/>
    <w:rsid w:val="007524BE"/>
    <w:rsid w:val="007525FA"/>
    <w:rsid w:val="007668E3"/>
    <w:rsid w:val="00766B3B"/>
    <w:rsid w:val="00767151"/>
    <w:rsid w:val="00770CF8"/>
    <w:rsid w:val="00774FF0"/>
    <w:rsid w:val="0078262F"/>
    <w:rsid w:val="00784325"/>
    <w:rsid w:val="00784F2B"/>
    <w:rsid w:val="00786F0C"/>
    <w:rsid w:val="0079046D"/>
    <w:rsid w:val="007925B2"/>
    <w:rsid w:val="0079753A"/>
    <w:rsid w:val="007A296C"/>
    <w:rsid w:val="007A6DD9"/>
    <w:rsid w:val="007B3DC8"/>
    <w:rsid w:val="007B5729"/>
    <w:rsid w:val="007C7274"/>
    <w:rsid w:val="007D489C"/>
    <w:rsid w:val="007D60E0"/>
    <w:rsid w:val="007D6B8D"/>
    <w:rsid w:val="007E32B9"/>
    <w:rsid w:val="0081284F"/>
    <w:rsid w:val="00814843"/>
    <w:rsid w:val="008170DE"/>
    <w:rsid w:val="00820B87"/>
    <w:rsid w:val="00830E32"/>
    <w:rsid w:val="00845A14"/>
    <w:rsid w:val="0085331D"/>
    <w:rsid w:val="00853F0F"/>
    <w:rsid w:val="008569BB"/>
    <w:rsid w:val="008624AF"/>
    <w:rsid w:val="00873A11"/>
    <w:rsid w:val="00873AF9"/>
    <w:rsid w:val="00881022"/>
    <w:rsid w:val="0088317F"/>
    <w:rsid w:val="008913BC"/>
    <w:rsid w:val="008A3FCA"/>
    <w:rsid w:val="008B6E1F"/>
    <w:rsid w:val="008C5376"/>
    <w:rsid w:val="008D1C04"/>
    <w:rsid w:val="008E739A"/>
    <w:rsid w:val="008F04A0"/>
    <w:rsid w:val="008F3D2C"/>
    <w:rsid w:val="008F419C"/>
    <w:rsid w:val="008F5850"/>
    <w:rsid w:val="008F64A7"/>
    <w:rsid w:val="0090012B"/>
    <w:rsid w:val="0090351F"/>
    <w:rsid w:val="009124C9"/>
    <w:rsid w:val="00914215"/>
    <w:rsid w:val="009225DA"/>
    <w:rsid w:val="009532EE"/>
    <w:rsid w:val="00956E02"/>
    <w:rsid w:val="00964FA8"/>
    <w:rsid w:val="00970190"/>
    <w:rsid w:val="009702D2"/>
    <w:rsid w:val="00970BAD"/>
    <w:rsid w:val="009768D1"/>
    <w:rsid w:val="009807FF"/>
    <w:rsid w:val="00981E99"/>
    <w:rsid w:val="009829B7"/>
    <w:rsid w:val="009927C0"/>
    <w:rsid w:val="00996063"/>
    <w:rsid w:val="009961E6"/>
    <w:rsid w:val="009975A9"/>
    <w:rsid w:val="009B4A58"/>
    <w:rsid w:val="009B6C08"/>
    <w:rsid w:val="009B6C65"/>
    <w:rsid w:val="009B752D"/>
    <w:rsid w:val="009C0017"/>
    <w:rsid w:val="009C15F4"/>
    <w:rsid w:val="009C785C"/>
    <w:rsid w:val="009D25F3"/>
    <w:rsid w:val="009D62A3"/>
    <w:rsid w:val="009E23AC"/>
    <w:rsid w:val="009E2A1F"/>
    <w:rsid w:val="009E5241"/>
    <w:rsid w:val="009F231F"/>
    <w:rsid w:val="009F5698"/>
    <w:rsid w:val="009F60C8"/>
    <w:rsid w:val="00A140D9"/>
    <w:rsid w:val="00A14A6C"/>
    <w:rsid w:val="00A25CE3"/>
    <w:rsid w:val="00A37C4B"/>
    <w:rsid w:val="00A415EC"/>
    <w:rsid w:val="00A47282"/>
    <w:rsid w:val="00A50991"/>
    <w:rsid w:val="00A56F63"/>
    <w:rsid w:val="00A6077A"/>
    <w:rsid w:val="00A66F66"/>
    <w:rsid w:val="00A71AE5"/>
    <w:rsid w:val="00A777E2"/>
    <w:rsid w:val="00A77F16"/>
    <w:rsid w:val="00A84144"/>
    <w:rsid w:val="00A90909"/>
    <w:rsid w:val="00A93FB9"/>
    <w:rsid w:val="00AA0963"/>
    <w:rsid w:val="00AA1E16"/>
    <w:rsid w:val="00AC002C"/>
    <w:rsid w:val="00AC0E42"/>
    <w:rsid w:val="00AC2EE0"/>
    <w:rsid w:val="00AC6CDD"/>
    <w:rsid w:val="00AD1A68"/>
    <w:rsid w:val="00AD38D0"/>
    <w:rsid w:val="00AE108C"/>
    <w:rsid w:val="00AE216B"/>
    <w:rsid w:val="00AE2527"/>
    <w:rsid w:val="00AE2E34"/>
    <w:rsid w:val="00AE3AF5"/>
    <w:rsid w:val="00AE5AE2"/>
    <w:rsid w:val="00AF1A53"/>
    <w:rsid w:val="00AF43A0"/>
    <w:rsid w:val="00AF7AC7"/>
    <w:rsid w:val="00B0223B"/>
    <w:rsid w:val="00B05ADC"/>
    <w:rsid w:val="00B272BE"/>
    <w:rsid w:val="00B3471A"/>
    <w:rsid w:val="00B36AFF"/>
    <w:rsid w:val="00B37A36"/>
    <w:rsid w:val="00B424BC"/>
    <w:rsid w:val="00B5784C"/>
    <w:rsid w:val="00B66B1A"/>
    <w:rsid w:val="00B9542C"/>
    <w:rsid w:val="00B95560"/>
    <w:rsid w:val="00B9745D"/>
    <w:rsid w:val="00BA7FAB"/>
    <w:rsid w:val="00BB6B6E"/>
    <w:rsid w:val="00BC1E7E"/>
    <w:rsid w:val="00BC2F4C"/>
    <w:rsid w:val="00BC43AD"/>
    <w:rsid w:val="00BC4A05"/>
    <w:rsid w:val="00BC567D"/>
    <w:rsid w:val="00BC6BA6"/>
    <w:rsid w:val="00BE15C1"/>
    <w:rsid w:val="00BF0B15"/>
    <w:rsid w:val="00BF5D26"/>
    <w:rsid w:val="00C12CBB"/>
    <w:rsid w:val="00C16F77"/>
    <w:rsid w:val="00C25A2D"/>
    <w:rsid w:val="00C260F8"/>
    <w:rsid w:val="00C3050C"/>
    <w:rsid w:val="00C32889"/>
    <w:rsid w:val="00C34B99"/>
    <w:rsid w:val="00C40CC8"/>
    <w:rsid w:val="00C43FBE"/>
    <w:rsid w:val="00C449C6"/>
    <w:rsid w:val="00C52142"/>
    <w:rsid w:val="00C564B0"/>
    <w:rsid w:val="00C61F0B"/>
    <w:rsid w:val="00C6283F"/>
    <w:rsid w:val="00C71487"/>
    <w:rsid w:val="00C7606D"/>
    <w:rsid w:val="00C814A5"/>
    <w:rsid w:val="00C84B2B"/>
    <w:rsid w:val="00C855F6"/>
    <w:rsid w:val="00C96573"/>
    <w:rsid w:val="00CA286A"/>
    <w:rsid w:val="00CA3639"/>
    <w:rsid w:val="00CA4791"/>
    <w:rsid w:val="00CC04B5"/>
    <w:rsid w:val="00CD03C6"/>
    <w:rsid w:val="00CD0BB8"/>
    <w:rsid w:val="00CD3849"/>
    <w:rsid w:val="00CE0509"/>
    <w:rsid w:val="00CF4D77"/>
    <w:rsid w:val="00CF5F18"/>
    <w:rsid w:val="00CF7384"/>
    <w:rsid w:val="00D00717"/>
    <w:rsid w:val="00D0526B"/>
    <w:rsid w:val="00D1220C"/>
    <w:rsid w:val="00D2343D"/>
    <w:rsid w:val="00D30EAE"/>
    <w:rsid w:val="00D318F1"/>
    <w:rsid w:val="00D40B0E"/>
    <w:rsid w:val="00D416C2"/>
    <w:rsid w:val="00D44FE0"/>
    <w:rsid w:val="00D4694F"/>
    <w:rsid w:val="00D5423E"/>
    <w:rsid w:val="00D66413"/>
    <w:rsid w:val="00DA66B7"/>
    <w:rsid w:val="00DB0865"/>
    <w:rsid w:val="00DB0C91"/>
    <w:rsid w:val="00DB7206"/>
    <w:rsid w:val="00DC5C1E"/>
    <w:rsid w:val="00DE5433"/>
    <w:rsid w:val="00DE68A7"/>
    <w:rsid w:val="00DF2A65"/>
    <w:rsid w:val="00DF2AE6"/>
    <w:rsid w:val="00DF5A43"/>
    <w:rsid w:val="00DF5F38"/>
    <w:rsid w:val="00DF6AA9"/>
    <w:rsid w:val="00E04526"/>
    <w:rsid w:val="00E1179E"/>
    <w:rsid w:val="00E14180"/>
    <w:rsid w:val="00E21491"/>
    <w:rsid w:val="00E21D3D"/>
    <w:rsid w:val="00E23336"/>
    <w:rsid w:val="00E31661"/>
    <w:rsid w:val="00E32B52"/>
    <w:rsid w:val="00E34040"/>
    <w:rsid w:val="00E35D91"/>
    <w:rsid w:val="00E3652F"/>
    <w:rsid w:val="00E46D06"/>
    <w:rsid w:val="00E47EB8"/>
    <w:rsid w:val="00E52F1E"/>
    <w:rsid w:val="00E704FD"/>
    <w:rsid w:val="00E71F5F"/>
    <w:rsid w:val="00E750E1"/>
    <w:rsid w:val="00E7795A"/>
    <w:rsid w:val="00E829A3"/>
    <w:rsid w:val="00E9114A"/>
    <w:rsid w:val="00EA0D5B"/>
    <w:rsid w:val="00EA3948"/>
    <w:rsid w:val="00EA489C"/>
    <w:rsid w:val="00EA7B59"/>
    <w:rsid w:val="00EB0CA7"/>
    <w:rsid w:val="00EB4992"/>
    <w:rsid w:val="00EC2B29"/>
    <w:rsid w:val="00ED251D"/>
    <w:rsid w:val="00ED3C2E"/>
    <w:rsid w:val="00EF0947"/>
    <w:rsid w:val="00EF2E52"/>
    <w:rsid w:val="00EF4F85"/>
    <w:rsid w:val="00F031FB"/>
    <w:rsid w:val="00F247BA"/>
    <w:rsid w:val="00F32228"/>
    <w:rsid w:val="00F32E4A"/>
    <w:rsid w:val="00F36D8C"/>
    <w:rsid w:val="00F4710F"/>
    <w:rsid w:val="00F53DA5"/>
    <w:rsid w:val="00F57DED"/>
    <w:rsid w:val="00F90A71"/>
    <w:rsid w:val="00F923A5"/>
    <w:rsid w:val="00F93545"/>
    <w:rsid w:val="00F96337"/>
    <w:rsid w:val="00F96FBA"/>
    <w:rsid w:val="00FB0C1B"/>
    <w:rsid w:val="00FB2B5B"/>
    <w:rsid w:val="00FB4E06"/>
    <w:rsid w:val="00FC3483"/>
    <w:rsid w:val="00FC4D68"/>
    <w:rsid w:val="00FC56D7"/>
    <w:rsid w:val="00FD2ADA"/>
    <w:rsid w:val="00FD5AB0"/>
    <w:rsid w:val="00FD675B"/>
    <w:rsid w:val="00FE4594"/>
    <w:rsid w:val="00FE5D1E"/>
    <w:rsid w:val="00FF70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qFormat="1"/>
    <w:lsdException w:name="footer" w:qFormat="1"/>
    <w:lsdException w:name="caption" w:semiHidden="1" w:unhideWhenUsed="1" w:qFormat="1"/>
    <w:lsdException w:name="footnote reference" w:uiPriority="99"/>
    <w:lsdException w:name="line number" w:qFormat="1"/>
    <w:lsdException w:name="Subtitle" w:qFormat="1"/>
    <w:lsdException w:name="Hyperlink" w:uiPriority="99"/>
    <w:lsdException w:name="Followed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7606D"/>
    <w:pPr>
      <w:bidi/>
      <w:spacing w:line="400" w:lineRule="exact"/>
      <w:jc w:val="lowKashida"/>
    </w:pPr>
    <w:rPr>
      <w:w w:val="103"/>
      <w:kern w:val="14"/>
      <w:szCs w:val="30"/>
    </w:rPr>
  </w:style>
  <w:style w:type="paragraph" w:styleId="Heading1">
    <w:name w:val="heading 1"/>
    <w:basedOn w:val="Normal"/>
    <w:next w:val="Normal"/>
    <w:link w:val="Heading1Char"/>
    <w:qFormat/>
    <w:rsid w:val="00D4694F"/>
    <w:pPr>
      <w:keepNext/>
      <w:outlineLvl w:val="0"/>
    </w:pPr>
    <w:rPr>
      <w:sz w:val="24"/>
      <w:szCs w:val="24"/>
    </w:rPr>
  </w:style>
  <w:style w:type="paragraph" w:styleId="Heading2">
    <w:name w:val="heading 2"/>
    <w:basedOn w:val="Normal"/>
    <w:next w:val="Normal"/>
    <w:link w:val="Heading2Char"/>
    <w:qFormat/>
    <w:rsid w:val="00D4694F"/>
    <w:pPr>
      <w:outlineLvl w:val="1"/>
    </w:pPr>
  </w:style>
  <w:style w:type="paragraph" w:styleId="Heading3">
    <w:name w:val="heading 3"/>
    <w:basedOn w:val="Normal"/>
    <w:next w:val="Normal"/>
    <w:link w:val="Heading3Char"/>
    <w:qFormat/>
    <w:rsid w:val="00D4694F"/>
    <w:pPr>
      <w:keepNext/>
      <w:spacing w:before="240" w:after="60"/>
      <w:outlineLvl w:val="2"/>
    </w:pPr>
    <w:rPr>
      <w:rFonts w:ascii="Arial" w:eastAsiaTheme="majorEastAsia" w:hAnsi="Arial" w:cs="Arial"/>
      <w:b/>
      <w:bCs/>
      <w:sz w:val="26"/>
      <w:szCs w:val="26"/>
    </w:rPr>
  </w:style>
  <w:style w:type="paragraph" w:styleId="Heading4">
    <w:name w:val="heading 4"/>
    <w:basedOn w:val="Normal"/>
    <w:next w:val="Normal"/>
    <w:link w:val="Heading4Char"/>
    <w:semiHidden/>
    <w:unhideWhenUsed/>
    <w:qFormat/>
    <w:rsid w:val="00B0223B"/>
    <w:pPr>
      <w:keepNext/>
      <w:tabs>
        <w:tab w:val="num" w:pos="2880"/>
      </w:tabs>
      <w:spacing w:before="240" w:after="60" w:line="240" w:lineRule="atLeast"/>
      <w:ind w:left="864" w:hanging="144"/>
      <w:outlineLvl w:val="3"/>
    </w:pPr>
    <w:rPr>
      <w:rFonts w:eastAsia="Times New Roman" w:cs="Times New Roman"/>
      <w:b/>
      <w:bCs/>
      <w:w w:val="100"/>
      <w:kern w:val="0"/>
      <w:sz w:val="28"/>
      <w:szCs w:val="28"/>
    </w:rPr>
  </w:style>
  <w:style w:type="paragraph" w:styleId="Heading5">
    <w:name w:val="heading 5"/>
    <w:basedOn w:val="Normal"/>
    <w:next w:val="Normal"/>
    <w:link w:val="Heading5Char"/>
    <w:semiHidden/>
    <w:unhideWhenUsed/>
    <w:qFormat/>
    <w:rsid w:val="00B0223B"/>
    <w:pPr>
      <w:tabs>
        <w:tab w:val="num" w:pos="3600"/>
      </w:tabs>
      <w:spacing w:before="240" w:after="60" w:line="240" w:lineRule="atLeast"/>
      <w:ind w:left="1008" w:hanging="432"/>
      <w:outlineLvl w:val="4"/>
    </w:pPr>
    <w:rPr>
      <w:rFonts w:eastAsia="Times New Roman"/>
      <w:b/>
      <w:bCs/>
      <w:i/>
      <w:iCs/>
      <w:w w:val="100"/>
      <w:kern w:val="0"/>
      <w:sz w:val="26"/>
      <w:szCs w:val="26"/>
    </w:rPr>
  </w:style>
  <w:style w:type="paragraph" w:styleId="Heading6">
    <w:name w:val="heading 6"/>
    <w:basedOn w:val="Normal"/>
    <w:next w:val="Normal"/>
    <w:link w:val="Heading6Char"/>
    <w:semiHidden/>
    <w:unhideWhenUsed/>
    <w:qFormat/>
    <w:rsid w:val="00B0223B"/>
    <w:pPr>
      <w:tabs>
        <w:tab w:val="num" w:pos="4320"/>
      </w:tabs>
      <w:spacing w:before="240" w:after="60" w:line="240" w:lineRule="atLeast"/>
      <w:ind w:left="1152" w:hanging="432"/>
      <w:outlineLvl w:val="5"/>
    </w:pPr>
    <w:rPr>
      <w:rFonts w:eastAsia="Times New Roman" w:cs="Times New Roman"/>
      <w:b/>
      <w:bCs/>
      <w:w w:val="100"/>
      <w:kern w:val="0"/>
      <w:sz w:val="22"/>
      <w:szCs w:val="22"/>
    </w:rPr>
  </w:style>
  <w:style w:type="paragraph" w:styleId="Heading7">
    <w:name w:val="heading 7"/>
    <w:basedOn w:val="Normal"/>
    <w:next w:val="Normal"/>
    <w:link w:val="Heading7Char"/>
    <w:semiHidden/>
    <w:unhideWhenUsed/>
    <w:qFormat/>
    <w:rsid w:val="00B0223B"/>
    <w:pPr>
      <w:tabs>
        <w:tab w:val="num" w:pos="5040"/>
      </w:tabs>
      <w:spacing w:before="240" w:after="60" w:line="240" w:lineRule="atLeast"/>
      <w:ind w:left="1296" w:hanging="288"/>
      <w:outlineLvl w:val="6"/>
    </w:pPr>
    <w:rPr>
      <w:rFonts w:eastAsia="Times New Roman" w:cs="Times New Roman"/>
      <w:w w:val="100"/>
      <w:kern w:val="0"/>
      <w:sz w:val="24"/>
      <w:szCs w:val="24"/>
    </w:rPr>
  </w:style>
  <w:style w:type="paragraph" w:styleId="Heading8">
    <w:name w:val="heading 8"/>
    <w:basedOn w:val="Normal"/>
    <w:next w:val="Normal"/>
    <w:link w:val="Heading8Char"/>
    <w:semiHidden/>
    <w:unhideWhenUsed/>
    <w:qFormat/>
    <w:rsid w:val="00B0223B"/>
    <w:pPr>
      <w:tabs>
        <w:tab w:val="num" w:pos="5760"/>
      </w:tabs>
      <w:spacing w:before="240" w:after="60" w:line="240" w:lineRule="atLeast"/>
      <w:ind w:left="1440" w:hanging="432"/>
      <w:outlineLvl w:val="7"/>
    </w:pPr>
    <w:rPr>
      <w:rFonts w:eastAsia="Times New Roman" w:cs="Times New Roman"/>
      <w:i/>
      <w:iCs/>
      <w:w w:val="100"/>
      <w:kern w:val="0"/>
      <w:sz w:val="24"/>
      <w:szCs w:val="24"/>
    </w:rPr>
  </w:style>
  <w:style w:type="paragraph" w:styleId="Heading9">
    <w:name w:val="heading 9"/>
    <w:basedOn w:val="Normal"/>
    <w:next w:val="Normal"/>
    <w:link w:val="Heading9Char"/>
    <w:semiHidden/>
    <w:unhideWhenUsed/>
    <w:qFormat/>
    <w:rsid w:val="001C602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385F27"/>
    <w:pPr>
      <w:keepNext/>
      <w:keepLines/>
      <w:outlineLvl w:val="0"/>
    </w:pPr>
    <w:rPr>
      <w:b/>
      <w:bCs/>
      <w:sz w:val="24"/>
      <w:szCs w:val="34"/>
    </w:rPr>
  </w:style>
  <w:style w:type="paragraph" w:customStyle="1" w:styleId="HCh">
    <w:name w:val="_ H _Ch"/>
    <w:basedOn w:val="H1"/>
    <w:next w:val="SingleTxt"/>
    <w:qFormat/>
    <w:rsid w:val="00385F27"/>
    <w:pPr>
      <w:spacing w:line="450" w:lineRule="exact"/>
    </w:pPr>
    <w:rPr>
      <w:spacing w:val="-2"/>
      <w:sz w:val="28"/>
      <w:szCs w:val="38"/>
    </w:rPr>
  </w:style>
  <w:style w:type="character" w:styleId="CommentReference">
    <w:name w:val="annotation reference"/>
    <w:basedOn w:val="DefaultParagraphFont"/>
    <w:semiHidden/>
    <w:rsid w:val="00EB4992"/>
    <w:rPr>
      <w:sz w:val="6"/>
      <w:szCs w:val="9"/>
    </w:rPr>
  </w:style>
  <w:style w:type="paragraph" w:styleId="FootnoteText">
    <w:name w:val="footnote text"/>
    <w:aliases w:val="5_G"/>
    <w:basedOn w:val="Normal"/>
    <w:link w:val="FootnoteTextChar"/>
    <w:uiPriority w:val="99"/>
    <w:rsid w:val="00EB4992"/>
    <w:pPr>
      <w:tabs>
        <w:tab w:val="right" w:pos="418"/>
      </w:tabs>
      <w:spacing w:line="300" w:lineRule="exact"/>
      <w:ind w:left="662" w:right="662" w:hanging="662"/>
    </w:pPr>
    <w:rPr>
      <w:w w:val="100"/>
      <w:sz w:val="17"/>
      <w:szCs w:val="26"/>
    </w:rPr>
  </w:style>
  <w:style w:type="paragraph" w:styleId="EndnoteText">
    <w:name w:val="endnote text"/>
    <w:aliases w:val="2_ GA,2_G"/>
    <w:basedOn w:val="FootnoteText"/>
    <w:link w:val="EndnoteTextChar"/>
    <w:semiHidden/>
    <w:rsid w:val="00EB4992"/>
    <w:pPr>
      <w:tabs>
        <w:tab w:val="clear" w:pos="418"/>
        <w:tab w:val="right" w:pos="1195"/>
        <w:tab w:val="left" w:pos="1267"/>
        <w:tab w:val="left" w:pos="1930"/>
        <w:tab w:val="left" w:pos="2592"/>
        <w:tab w:val="left" w:pos="3254"/>
        <w:tab w:val="left" w:pos="3917"/>
        <w:tab w:val="left" w:pos="4579"/>
        <w:tab w:val="left" w:pos="5242"/>
        <w:tab w:val="left" w:pos="5904"/>
        <w:tab w:val="left" w:pos="6566"/>
      </w:tabs>
      <w:spacing w:after="120"/>
      <w:ind w:left="1267" w:right="1267" w:hanging="432"/>
    </w:pPr>
  </w:style>
  <w:style w:type="character" w:styleId="FootnoteReference">
    <w:name w:val="footnote reference"/>
    <w:aliases w:val="4_GA,4_G,Ref. de nota al pie 2,Texto de nota al pie"/>
    <w:basedOn w:val="DefaultParagraphFont"/>
    <w:uiPriority w:val="99"/>
    <w:rsid w:val="00C7606D"/>
    <w:rPr>
      <w:rFonts w:ascii="Times New Roman" w:hAnsi="Times New Roman" w:cs="Traditional Arabic"/>
      <w:color w:val="943634" w:themeColor="accent2" w:themeShade="BF"/>
      <w:spacing w:val="5"/>
      <w:w w:val="103"/>
      <w:kern w:val="14"/>
      <w:position w:val="0"/>
      <w:sz w:val="17"/>
      <w:szCs w:val="26"/>
      <w:vertAlign w:val="superscript"/>
      <w:lang w:val="en-US" w:bidi="ar-SA"/>
      <w14:ligatures w14:val="none"/>
      <w14:numForm w14:val="default"/>
      <w14:numSpacing w14:val="default"/>
      <w14:stylisticSets/>
      <w14:cntxtAlts w14:val="0"/>
    </w:rPr>
  </w:style>
  <w:style w:type="paragraph" w:styleId="BalloonText">
    <w:name w:val="Balloon Text"/>
    <w:basedOn w:val="Normal"/>
    <w:link w:val="BalloonTextChar"/>
    <w:semiHidden/>
    <w:rsid w:val="00EB4992"/>
    <w:rPr>
      <w:rFonts w:ascii="Tahoma" w:hAnsi="Tahoma" w:cs="Tahoma"/>
      <w:sz w:val="16"/>
      <w:szCs w:val="16"/>
    </w:rPr>
  </w:style>
  <w:style w:type="paragraph" w:customStyle="1" w:styleId="HM">
    <w:name w:val="_ H __M"/>
    <w:basedOn w:val="HCh"/>
    <w:next w:val="Normal"/>
    <w:qFormat/>
    <w:rsid w:val="00385F27"/>
    <w:pPr>
      <w:suppressAutoHyphens/>
      <w:spacing w:line="540" w:lineRule="exact"/>
    </w:pPr>
    <w:rPr>
      <w:spacing w:val="-3"/>
      <w:w w:val="99"/>
      <w:sz w:val="34"/>
      <w:szCs w:val="51"/>
    </w:rPr>
  </w:style>
  <w:style w:type="paragraph" w:customStyle="1" w:styleId="SingleTxt">
    <w:name w:val="__Single Txt"/>
    <w:basedOn w:val="Normal"/>
    <w:qFormat/>
    <w:rsid w:val="004D3ACE"/>
    <w:pPr>
      <w:tabs>
        <w:tab w:val="left" w:pos="1930"/>
        <w:tab w:val="left" w:pos="2592"/>
        <w:tab w:val="left" w:pos="3254"/>
        <w:tab w:val="left" w:pos="3917"/>
        <w:tab w:val="left" w:pos="4579"/>
        <w:tab w:val="left" w:pos="5242"/>
        <w:tab w:val="left" w:pos="5904"/>
        <w:tab w:val="left" w:pos="6566"/>
      </w:tabs>
      <w:spacing w:after="120"/>
      <w:ind w:left="1264" w:right="1264"/>
    </w:pPr>
  </w:style>
  <w:style w:type="paragraph" w:customStyle="1" w:styleId="H23">
    <w:name w:val="_ H_2/3"/>
    <w:basedOn w:val="H1"/>
    <w:next w:val="SingleTxt"/>
    <w:qFormat/>
    <w:rsid w:val="00385F27"/>
    <w:pPr>
      <w:suppressAutoHyphens/>
      <w:outlineLvl w:val="1"/>
    </w:pPr>
    <w:rPr>
      <w:spacing w:val="2"/>
      <w:sz w:val="20"/>
      <w:szCs w:val="30"/>
    </w:rPr>
  </w:style>
  <w:style w:type="paragraph" w:customStyle="1" w:styleId="H4">
    <w:name w:val="_ H_4"/>
    <w:basedOn w:val="Normal"/>
    <w:next w:val="SingleTxt"/>
    <w:qFormat/>
    <w:rsid w:val="00385F27"/>
    <w:pPr>
      <w:keepNext/>
      <w:keepLines/>
      <w:suppressAutoHyphens/>
      <w:spacing w:line="360" w:lineRule="exact"/>
      <w:outlineLvl w:val="3"/>
    </w:pPr>
    <w:rPr>
      <w:i/>
      <w:iCs/>
      <w:spacing w:val="3"/>
    </w:rPr>
  </w:style>
  <w:style w:type="paragraph" w:customStyle="1" w:styleId="H56">
    <w:name w:val="_ H_5/6"/>
    <w:basedOn w:val="Normal"/>
    <w:next w:val="Normal"/>
    <w:qFormat/>
    <w:rsid w:val="00385F27"/>
    <w:pPr>
      <w:keepNext/>
      <w:keepLines/>
      <w:suppressAutoHyphens/>
      <w:spacing w:line="360" w:lineRule="exact"/>
      <w:outlineLvl w:val="4"/>
    </w:pPr>
  </w:style>
  <w:style w:type="paragraph" w:customStyle="1" w:styleId="DualTxt">
    <w:name w:val="__Dual Txt"/>
    <w:basedOn w:val="Normal"/>
    <w:qFormat/>
    <w:rsid w:val="00351324"/>
    <w:pPr>
      <w:tabs>
        <w:tab w:val="left" w:pos="662"/>
        <w:tab w:val="left" w:pos="1325"/>
        <w:tab w:val="left" w:pos="1987"/>
        <w:tab w:val="left" w:pos="2650"/>
        <w:tab w:val="left" w:pos="3312"/>
        <w:tab w:val="left" w:pos="3974"/>
        <w:tab w:val="left" w:pos="4637"/>
      </w:tabs>
      <w:spacing w:after="120"/>
    </w:pPr>
  </w:style>
  <w:style w:type="paragraph" w:customStyle="1" w:styleId="JDualTxt">
    <w:name w:val="J__Dual Txt"/>
    <w:basedOn w:val="Normal"/>
    <w:qFormat/>
    <w:rsid w:val="00D4694F"/>
    <w:pPr>
      <w:tabs>
        <w:tab w:val="left" w:pos="475"/>
        <w:tab w:val="left" w:pos="950"/>
        <w:tab w:val="left" w:pos="1426"/>
        <w:tab w:val="left" w:pos="1901"/>
        <w:tab w:val="center" w:pos="2563"/>
        <w:tab w:val="right" w:pos="5040"/>
      </w:tabs>
      <w:spacing w:after="80" w:line="300" w:lineRule="exact"/>
    </w:pPr>
    <w:rPr>
      <w:sz w:val="17"/>
      <w:szCs w:val="26"/>
    </w:rPr>
  </w:style>
  <w:style w:type="paragraph" w:styleId="Footer">
    <w:name w:val="footer"/>
    <w:aliases w:val="3_GA,3_G"/>
    <w:link w:val="FooterChar"/>
    <w:qFormat/>
    <w:rsid w:val="007D489C"/>
    <w:pPr>
      <w:tabs>
        <w:tab w:val="center" w:pos="4320"/>
        <w:tab w:val="right" w:pos="8640"/>
      </w:tabs>
      <w:spacing w:line="210" w:lineRule="exact"/>
      <w:jc w:val="right"/>
    </w:pPr>
    <w:rPr>
      <w:b/>
      <w:bCs/>
      <w:kern w:val="14"/>
      <w:sz w:val="17"/>
      <w:szCs w:val="25"/>
    </w:rPr>
  </w:style>
  <w:style w:type="character" w:customStyle="1" w:styleId="FooterChar">
    <w:name w:val="Footer Char"/>
    <w:aliases w:val="3_GA Char,3_G Char"/>
    <w:basedOn w:val="DefaultParagraphFont"/>
    <w:link w:val="Footer"/>
    <w:rsid w:val="007D489C"/>
    <w:rPr>
      <w:b/>
      <w:bCs/>
      <w:kern w:val="14"/>
      <w:sz w:val="17"/>
      <w:szCs w:val="25"/>
    </w:rPr>
  </w:style>
  <w:style w:type="paragraph" w:styleId="Header">
    <w:name w:val="header"/>
    <w:aliases w:val="6_GA,6_G"/>
    <w:link w:val="HeaderChar"/>
    <w:qFormat/>
    <w:rsid w:val="007D489C"/>
    <w:pPr>
      <w:tabs>
        <w:tab w:val="center" w:pos="4320"/>
        <w:tab w:val="right" w:pos="8640"/>
      </w:tabs>
      <w:jc w:val="right"/>
    </w:pPr>
    <w:rPr>
      <w:b/>
      <w:bCs/>
      <w:w w:val="105"/>
      <w:kern w:val="14"/>
      <w:sz w:val="17"/>
      <w:szCs w:val="25"/>
    </w:rPr>
  </w:style>
  <w:style w:type="character" w:customStyle="1" w:styleId="HeaderChar">
    <w:name w:val="Header Char"/>
    <w:aliases w:val="6_GA Char,6_G Char"/>
    <w:basedOn w:val="DefaultParagraphFont"/>
    <w:link w:val="Header"/>
    <w:rsid w:val="007D489C"/>
    <w:rPr>
      <w:b/>
      <w:bCs/>
      <w:w w:val="105"/>
      <w:kern w:val="14"/>
      <w:sz w:val="17"/>
      <w:szCs w:val="25"/>
    </w:rPr>
  </w:style>
  <w:style w:type="character" w:customStyle="1" w:styleId="Heading3Char">
    <w:name w:val="Heading 3 Char"/>
    <w:basedOn w:val="DefaultParagraphFont"/>
    <w:link w:val="Heading3"/>
    <w:rsid w:val="00D4694F"/>
    <w:rPr>
      <w:rFonts w:ascii="Arial" w:eastAsiaTheme="majorEastAsia" w:hAnsi="Arial" w:cs="Arial"/>
      <w:b/>
      <w:bCs/>
      <w:w w:val="103"/>
      <w:kern w:val="14"/>
      <w:sz w:val="26"/>
      <w:szCs w:val="26"/>
    </w:rPr>
  </w:style>
  <w:style w:type="paragraph" w:customStyle="1" w:styleId="JSingleTxt">
    <w:name w:val="J__Single Txt"/>
    <w:basedOn w:val="Normal"/>
    <w:qFormat/>
    <w:rsid w:val="00784F2B"/>
    <w:pPr>
      <w:tabs>
        <w:tab w:val="left" w:pos="1843"/>
        <w:tab w:val="left" w:pos="2419"/>
        <w:tab w:val="left" w:pos="2995"/>
        <w:tab w:val="left" w:pos="3571"/>
        <w:tab w:val="left" w:pos="4147"/>
        <w:tab w:val="left" w:pos="4723"/>
        <w:tab w:val="center" w:pos="5486"/>
        <w:tab w:val="right" w:pos="9547"/>
      </w:tabs>
      <w:spacing w:after="80" w:line="300" w:lineRule="exact"/>
    </w:pPr>
    <w:rPr>
      <w:sz w:val="17"/>
      <w:szCs w:val="26"/>
    </w:rPr>
  </w:style>
  <w:style w:type="paragraph" w:customStyle="1" w:styleId="JCH">
    <w:name w:val="J_C_H"/>
    <w:basedOn w:val="JSingleTxt"/>
    <w:qFormat/>
    <w:rsid w:val="00784F2B"/>
    <w:pPr>
      <w:spacing w:after="120" w:line="440" w:lineRule="exact"/>
      <w:jc w:val="center"/>
    </w:pPr>
    <w:rPr>
      <w:b/>
      <w:bCs/>
      <w:sz w:val="25"/>
      <w:szCs w:val="38"/>
    </w:rPr>
  </w:style>
  <w:style w:type="paragraph" w:customStyle="1" w:styleId="JH1">
    <w:name w:val="J_H_1"/>
    <w:basedOn w:val="JCH"/>
    <w:qFormat/>
    <w:rsid w:val="00784F2B"/>
    <w:pPr>
      <w:spacing w:line="420" w:lineRule="exact"/>
    </w:pPr>
    <w:rPr>
      <w:sz w:val="23"/>
      <w:szCs w:val="34"/>
    </w:rPr>
  </w:style>
  <w:style w:type="paragraph" w:customStyle="1" w:styleId="JH2">
    <w:name w:val="J_H_2"/>
    <w:basedOn w:val="JH1"/>
    <w:qFormat/>
    <w:rsid w:val="00784F2B"/>
    <w:pPr>
      <w:spacing w:line="400" w:lineRule="exact"/>
    </w:pPr>
    <w:rPr>
      <w:sz w:val="20"/>
      <w:szCs w:val="30"/>
    </w:rPr>
  </w:style>
  <w:style w:type="paragraph" w:customStyle="1" w:styleId="JSmall">
    <w:name w:val="J_Small"/>
    <w:basedOn w:val="JSingleTxt"/>
    <w:next w:val="JSingleTxt"/>
    <w:qFormat/>
    <w:rsid w:val="00784F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customStyle="1" w:styleId="Small">
    <w:name w:val="Small"/>
    <w:basedOn w:val="Normal"/>
    <w:next w:val="Normal"/>
    <w:qFormat/>
    <w:rsid w:val="00AD1A68"/>
    <w:pPr>
      <w:tabs>
        <w:tab w:val="right" w:leader="dot" w:pos="360"/>
      </w:tabs>
      <w:spacing w:line="310" w:lineRule="exact"/>
      <w:jc w:val="right"/>
    </w:pPr>
    <w:rPr>
      <w:spacing w:val="5"/>
      <w:w w:val="104"/>
      <w:sz w:val="17"/>
      <w:szCs w:val="25"/>
    </w:rPr>
  </w:style>
  <w:style w:type="character" w:styleId="LineNumber">
    <w:name w:val="line number"/>
    <w:basedOn w:val="DefaultParagraphFont"/>
    <w:qFormat/>
    <w:rsid w:val="00AD1A68"/>
    <w:rPr>
      <w:sz w:val="14"/>
      <w:szCs w:val="16"/>
    </w:rPr>
  </w:style>
  <w:style w:type="paragraph" w:customStyle="1" w:styleId="SmallX">
    <w:name w:val="SmallX"/>
    <w:basedOn w:val="Small"/>
    <w:next w:val="Normal"/>
    <w:qFormat/>
    <w:rsid w:val="00AD1A68"/>
    <w:pPr>
      <w:spacing w:line="240" w:lineRule="exact"/>
    </w:pPr>
    <w:rPr>
      <w:spacing w:val="6"/>
      <w:w w:val="106"/>
      <w:sz w:val="14"/>
      <w:szCs w:val="21"/>
    </w:rPr>
  </w:style>
  <w:style w:type="paragraph" w:customStyle="1" w:styleId="XLarge">
    <w:name w:val="XLarge"/>
    <w:basedOn w:val="HM"/>
    <w:qFormat/>
    <w:rsid w:val="00AD1A68"/>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351324"/>
    <w:pPr>
      <w:spacing w:line="820" w:lineRule="exact"/>
    </w:pPr>
    <w:rPr>
      <w:spacing w:val="-8"/>
      <w:w w:val="96"/>
      <w:sz w:val="57"/>
      <w:szCs w:val="86"/>
    </w:rPr>
  </w:style>
  <w:style w:type="paragraph" w:customStyle="1" w:styleId="Distribution">
    <w:name w:val="Distribution"/>
    <w:basedOn w:val="Normal"/>
    <w:next w:val="Normal"/>
    <w:qFormat/>
    <w:rsid w:val="00351324"/>
    <w:pPr>
      <w:tabs>
        <w:tab w:val="left" w:pos="662"/>
        <w:tab w:val="left" w:pos="1267"/>
        <w:tab w:val="left" w:pos="1987"/>
        <w:tab w:val="left" w:pos="2650"/>
      </w:tabs>
      <w:spacing w:line="240" w:lineRule="exact"/>
    </w:pPr>
  </w:style>
  <w:style w:type="paragraph" w:customStyle="1" w:styleId="Publication">
    <w:name w:val="Publication"/>
    <w:basedOn w:val="Normal"/>
    <w:next w:val="Normal"/>
    <w:qFormat/>
    <w:rsid w:val="00351324"/>
    <w:pPr>
      <w:tabs>
        <w:tab w:val="left" w:pos="662"/>
        <w:tab w:val="left" w:pos="1267"/>
        <w:tab w:val="left" w:pos="1987"/>
        <w:tab w:val="left" w:pos="2650"/>
      </w:tabs>
      <w:spacing w:line="240" w:lineRule="exact"/>
    </w:pPr>
  </w:style>
  <w:style w:type="paragraph" w:customStyle="1" w:styleId="Original">
    <w:name w:val="Original"/>
    <w:basedOn w:val="Normal"/>
    <w:next w:val="Normal"/>
    <w:qFormat/>
    <w:rsid w:val="00351324"/>
    <w:pPr>
      <w:tabs>
        <w:tab w:val="left" w:pos="662"/>
        <w:tab w:val="left" w:pos="1267"/>
        <w:tab w:val="left" w:pos="1987"/>
        <w:tab w:val="left" w:pos="2650"/>
      </w:tabs>
      <w:spacing w:line="240" w:lineRule="exact"/>
    </w:pPr>
  </w:style>
  <w:style w:type="paragraph" w:customStyle="1" w:styleId="ReleaseDate">
    <w:name w:val="Release Date"/>
    <w:next w:val="Footer"/>
    <w:qFormat/>
    <w:rsid w:val="00693CF9"/>
    <w:pPr>
      <w:tabs>
        <w:tab w:val="center" w:pos="4320"/>
        <w:tab w:val="right" w:pos="8640"/>
      </w:tabs>
      <w:spacing w:line="210" w:lineRule="exact"/>
      <w:jc w:val="right"/>
    </w:pPr>
    <w:rPr>
      <w:w w:val="103"/>
      <w:kern w:val="14"/>
      <w:szCs w:val="30"/>
    </w:rPr>
  </w:style>
  <w:style w:type="paragraph" w:customStyle="1" w:styleId="Session">
    <w:name w:val="Session"/>
    <w:basedOn w:val="H23"/>
    <w:qFormat/>
    <w:rsid w:val="00351324"/>
    <w:pPr>
      <w:tabs>
        <w:tab w:val="left" w:pos="662"/>
        <w:tab w:val="left" w:pos="1267"/>
        <w:tab w:val="left" w:pos="1987"/>
        <w:tab w:val="left" w:pos="2650"/>
      </w:tabs>
      <w:ind w:left="663" w:hanging="663"/>
    </w:pPr>
  </w:style>
  <w:style w:type="paragraph" w:customStyle="1" w:styleId="Committee">
    <w:name w:val="Committee"/>
    <w:basedOn w:val="H1"/>
    <w:qFormat/>
    <w:rsid w:val="00351324"/>
    <w:pPr>
      <w:tabs>
        <w:tab w:val="left" w:pos="662"/>
        <w:tab w:val="left" w:pos="1267"/>
        <w:tab w:val="left" w:pos="1987"/>
        <w:tab w:val="left" w:pos="2650"/>
      </w:tabs>
      <w:ind w:right="1264"/>
    </w:pPr>
  </w:style>
  <w:style w:type="paragraph" w:customStyle="1" w:styleId="AgendaTitle">
    <w:name w:val="AgendaTitle"/>
    <w:basedOn w:val="Normal"/>
    <w:next w:val="Normal"/>
    <w:qFormat/>
    <w:rsid w:val="00351324"/>
    <w:pPr>
      <w:tabs>
        <w:tab w:val="left" w:pos="662"/>
        <w:tab w:val="left" w:pos="1267"/>
        <w:tab w:val="left" w:pos="1325"/>
        <w:tab w:val="left" w:pos="1987"/>
        <w:tab w:val="left" w:pos="2650"/>
        <w:tab w:val="left" w:pos="3312"/>
      </w:tabs>
      <w:ind w:left="1264" w:hanging="1264"/>
    </w:pPr>
  </w:style>
  <w:style w:type="paragraph" w:customStyle="1" w:styleId="Sponsors">
    <w:name w:val="Sponsors"/>
    <w:basedOn w:val="H23"/>
    <w:qFormat/>
    <w:rsid w:val="00351324"/>
    <w:pPr>
      <w:tabs>
        <w:tab w:val="right" w:pos="1022"/>
        <w:tab w:val="left" w:pos="1267"/>
        <w:tab w:val="left" w:pos="1930"/>
        <w:tab w:val="left" w:pos="2592"/>
        <w:tab w:val="left" w:pos="3254"/>
      </w:tabs>
      <w:spacing w:after="120"/>
      <w:ind w:left="1264" w:right="1264" w:hanging="1264"/>
    </w:pPr>
  </w:style>
  <w:style w:type="paragraph" w:customStyle="1" w:styleId="Title1">
    <w:name w:val="Title 1"/>
    <w:basedOn w:val="HCh"/>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itle2">
    <w:name w:val="Title 2"/>
    <w:basedOn w:val="H1"/>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ype">
    <w:name w:val="Type"/>
    <w:basedOn w:val="H23"/>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character" w:styleId="Hyperlink">
    <w:name w:val="Hyperlink"/>
    <w:basedOn w:val="DefaultParagraphFont"/>
    <w:uiPriority w:val="99"/>
    <w:rsid w:val="0025236C"/>
    <w:rPr>
      <w:color w:val="0000FF" w:themeColor="hyperlink"/>
      <w:u w:val="single"/>
    </w:rPr>
  </w:style>
  <w:style w:type="character" w:styleId="FollowedHyperlink">
    <w:name w:val="FollowedHyperlink"/>
    <w:basedOn w:val="DefaultParagraphFont"/>
    <w:uiPriority w:val="99"/>
    <w:rsid w:val="0025236C"/>
    <w:rPr>
      <w:color w:val="0000FF"/>
      <w:u w:val="single"/>
    </w:rPr>
  </w:style>
  <w:style w:type="paragraph" w:customStyle="1" w:styleId="Bullet1">
    <w:name w:val="Bullet 1"/>
    <w:basedOn w:val="Normal"/>
    <w:qFormat/>
    <w:rsid w:val="00F923A5"/>
    <w:pPr>
      <w:numPr>
        <w:numId w:val="1"/>
      </w:numPr>
      <w:spacing w:after="120" w:line="240" w:lineRule="exact"/>
      <w:ind w:left="1743" w:right="1267" w:hanging="130"/>
    </w:pPr>
  </w:style>
  <w:style w:type="paragraph" w:customStyle="1" w:styleId="Bullet2">
    <w:name w:val="Bullet 2"/>
    <w:basedOn w:val="Normal"/>
    <w:qFormat/>
    <w:rsid w:val="00F923A5"/>
    <w:pPr>
      <w:numPr>
        <w:numId w:val="2"/>
      </w:numPr>
      <w:spacing w:after="120" w:line="240" w:lineRule="exact"/>
      <w:ind w:left="2218" w:right="1267" w:hanging="130"/>
    </w:pPr>
  </w:style>
  <w:style w:type="character" w:styleId="EndnoteReference">
    <w:name w:val="endnote reference"/>
    <w:aliases w:val="1_G"/>
    <w:basedOn w:val="DefaultParagraphFont"/>
    <w:semiHidden/>
    <w:rsid w:val="00C7606D"/>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F923A5"/>
    <w:pPr>
      <w:numPr>
        <w:numId w:val="3"/>
      </w:numPr>
      <w:tabs>
        <w:tab w:val="clear" w:pos="1930"/>
        <w:tab w:val="clear" w:pos="2592"/>
        <w:tab w:val="clear" w:pos="3254"/>
        <w:tab w:val="clear" w:pos="3917"/>
        <w:tab w:val="clear" w:pos="4579"/>
        <w:tab w:val="clear" w:pos="5242"/>
        <w:tab w:val="clear" w:pos="5904"/>
        <w:tab w:val="clear" w:pos="6566"/>
      </w:tabs>
      <w:spacing w:line="240" w:lineRule="exact"/>
      <w:ind w:left="2693" w:right="1267" w:hanging="130"/>
    </w:pPr>
  </w:style>
  <w:style w:type="paragraph" w:styleId="CommentText">
    <w:name w:val="annotation text"/>
    <w:basedOn w:val="Normal"/>
    <w:link w:val="CommentTextChar"/>
    <w:rsid w:val="000F55DF"/>
    <w:pPr>
      <w:spacing w:line="240" w:lineRule="auto"/>
    </w:pPr>
    <w:rPr>
      <w:szCs w:val="20"/>
    </w:rPr>
  </w:style>
  <w:style w:type="character" w:customStyle="1" w:styleId="CommentTextChar">
    <w:name w:val="Comment Text Char"/>
    <w:basedOn w:val="DefaultParagraphFont"/>
    <w:link w:val="CommentText"/>
    <w:rsid w:val="000F55DF"/>
    <w:rPr>
      <w:w w:val="103"/>
      <w:kern w:val="14"/>
    </w:rPr>
  </w:style>
  <w:style w:type="paragraph" w:styleId="CommentSubject">
    <w:name w:val="annotation subject"/>
    <w:basedOn w:val="CommentText"/>
    <w:next w:val="CommentText"/>
    <w:link w:val="CommentSubjectChar"/>
    <w:rsid w:val="000F55DF"/>
    <w:rPr>
      <w:b/>
      <w:bCs/>
    </w:rPr>
  </w:style>
  <w:style w:type="character" w:customStyle="1" w:styleId="CommentSubjectChar">
    <w:name w:val="Comment Subject Char"/>
    <w:basedOn w:val="CommentTextChar"/>
    <w:link w:val="CommentSubject"/>
    <w:rsid w:val="000F55DF"/>
    <w:rPr>
      <w:b/>
      <w:bCs/>
      <w:w w:val="103"/>
      <w:kern w:val="14"/>
    </w:rPr>
  </w:style>
  <w:style w:type="character" w:customStyle="1" w:styleId="Heading9Char">
    <w:name w:val="Heading 9 Char"/>
    <w:basedOn w:val="DefaultParagraphFont"/>
    <w:link w:val="Heading9"/>
    <w:rsid w:val="001C6028"/>
    <w:rPr>
      <w:rFonts w:asciiTheme="majorHAnsi" w:eastAsiaTheme="majorEastAsia" w:hAnsiTheme="majorHAnsi" w:cstheme="majorBidi"/>
      <w:i/>
      <w:iCs/>
      <w:color w:val="404040" w:themeColor="text1" w:themeTint="BF"/>
      <w:w w:val="103"/>
      <w:kern w:val="14"/>
    </w:rPr>
  </w:style>
  <w:style w:type="table" w:styleId="TableGrid">
    <w:name w:val="Table Grid"/>
    <w:basedOn w:val="TableNormal"/>
    <w:rsid w:val="001C6028"/>
    <w:pPr>
      <w:bidi/>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GA">
    <w:name w:val="_ H _Ch_GA"/>
    <w:basedOn w:val="Normal"/>
    <w:next w:val="Normal"/>
    <w:rsid w:val="001C6028"/>
    <w:pPr>
      <w:keepNext/>
      <w:keepLines/>
      <w:tabs>
        <w:tab w:val="right" w:pos="1021"/>
      </w:tabs>
      <w:suppressAutoHyphens/>
      <w:spacing w:before="360" w:after="240" w:line="440" w:lineRule="exact"/>
      <w:ind w:left="1247" w:right="1247" w:hanging="1247"/>
    </w:pPr>
    <w:rPr>
      <w:rFonts w:eastAsia="Times New Roman"/>
      <w:b/>
      <w:bCs/>
      <w:w w:val="100"/>
      <w:kern w:val="0"/>
      <w:sz w:val="28"/>
      <w:szCs w:val="38"/>
    </w:rPr>
  </w:style>
  <w:style w:type="paragraph" w:customStyle="1" w:styleId="H1GA">
    <w:name w:val="_ H_1_GA"/>
    <w:basedOn w:val="Normal"/>
    <w:next w:val="Normal"/>
    <w:rsid w:val="001C6028"/>
    <w:pPr>
      <w:keepNext/>
      <w:keepLines/>
      <w:tabs>
        <w:tab w:val="right" w:pos="1021"/>
      </w:tabs>
      <w:suppressAutoHyphens/>
      <w:spacing w:before="240" w:after="240"/>
      <w:ind w:left="1247" w:right="1247" w:hanging="1247"/>
    </w:pPr>
    <w:rPr>
      <w:rFonts w:eastAsia="Times New Roman"/>
      <w:b/>
      <w:bCs/>
      <w:w w:val="100"/>
      <w:kern w:val="0"/>
      <w:sz w:val="24"/>
      <w:szCs w:val="34"/>
    </w:rPr>
  </w:style>
  <w:style w:type="paragraph" w:customStyle="1" w:styleId="SingleTxtGA">
    <w:name w:val="_ Single Txt_GA"/>
    <w:basedOn w:val="Normal"/>
    <w:rsid w:val="001C6028"/>
    <w:pPr>
      <w:tabs>
        <w:tab w:val="left" w:pos="1928"/>
        <w:tab w:val="left" w:pos="2608"/>
        <w:tab w:val="left" w:pos="3289"/>
        <w:tab w:val="left" w:pos="3969"/>
        <w:tab w:val="left" w:pos="4649"/>
        <w:tab w:val="left" w:pos="5330"/>
      </w:tabs>
      <w:spacing w:after="120" w:line="380" w:lineRule="exact"/>
      <w:ind w:left="1247" w:right="1247"/>
    </w:pPr>
    <w:rPr>
      <w:rFonts w:eastAsia="Times New Roman"/>
      <w:w w:val="100"/>
      <w:kern w:val="0"/>
    </w:rPr>
  </w:style>
  <w:style w:type="character" w:customStyle="1" w:styleId="FootnoteTextChar">
    <w:name w:val="Footnote Text Char"/>
    <w:aliases w:val="5_G Char"/>
    <w:basedOn w:val="DefaultParagraphFont"/>
    <w:link w:val="FootnoteText"/>
    <w:uiPriority w:val="99"/>
    <w:rsid w:val="001C6028"/>
    <w:rPr>
      <w:kern w:val="14"/>
      <w:sz w:val="17"/>
      <w:szCs w:val="26"/>
    </w:rPr>
  </w:style>
  <w:style w:type="paragraph" w:customStyle="1" w:styleId="FootnoteText1">
    <w:name w:val="Footnote Text1"/>
    <w:aliases w:val="5_GA"/>
    <w:basedOn w:val="Normal"/>
    <w:rsid w:val="001C6028"/>
    <w:pPr>
      <w:tabs>
        <w:tab w:val="right" w:pos="1021"/>
      </w:tabs>
      <w:spacing w:after="60" w:line="300" w:lineRule="exact"/>
      <w:ind w:left="1247" w:right="1247" w:hanging="1247"/>
    </w:pPr>
    <w:rPr>
      <w:rFonts w:eastAsia="Times New Roman"/>
      <w:w w:val="100"/>
      <w:kern w:val="0"/>
      <w:sz w:val="18"/>
      <w:szCs w:val="26"/>
    </w:rPr>
  </w:style>
  <w:style w:type="numbering" w:styleId="1ai">
    <w:name w:val="Outline List 1"/>
    <w:basedOn w:val="NoList"/>
    <w:rsid w:val="001C6028"/>
    <w:pPr>
      <w:numPr>
        <w:numId w:val="4"/>
      </w:numPr>
    </w:pPr>
  </w:style>
  <w:style w:type="paragraph" w:customStyle="1" w:styleId="Clearformatting">
    <w:name w:val="Clear formatting"/>
    <w:basedOn w:val="Normal"/>
    <w:rsid w:val="001C6028"/>
    <w:pPr>
      <w:spacing w:line="240" w:lineRule="auto"/>
      <w:jc w:val="left"/>
    </w:pPr>
    <w:rPr>
      <w:rFonts w:ascii="Arial" w:eastAsia="Arial" w:hAnsi="Arial" w:cs="Arial"/>
      <w:w w:val="100"/>
      <w:kern w:val="0"/>
      <w:sz w:val="24"/>
      <w:szCs w:val="24"/>
      <w:lang w:val="ar-SA"/>
    </w:rPr>
  </w:style>
  <w:style w:type="paragraph" w:customStyle="1" w:styleId="H1G">
    <w:name w:val="_ H_1_G"/>
    <w:basedOn w:val="Normal"/>
    <w:next w:val="Normal"/>
    <w:rsid w:val="001C6028"/>
    <w:pPr>
      <w:keepNext/>
      <w:keepLines/>
      <w:tabs>
        <w:tab w:val="right" w:pos="851"/>
      </w:tabs>
      <w:suppressAutoHyphens/>
      <w:bidi w:val="0"/>
      <w:spacing w:before="360" w:after="240" w:line="270" w:lineRule="exact"/>
      <w:ind w:left="1134" w:right="1134" w:hanging="1134"/>
      <w:jc w:val="left"/>
    </w:pPr>
    <w:rPr>
      <w:rFonts w:eastAsia="Times New Roman" w:cs="Times New Roman"/>
      <w:b/>
      <w:w w:val="100"/>
      <w:kern w:val="0"/>
      <w:sz w:val="24"/>
      <w:szCs w:val="20"/>
      <w:lang w:val="en-GB"/>
    </w:rPr>
  </w:style>
  <w:style w:type="character" w:customStyle="1" w:styleId="Heading4Char">
    <w:name w:val="Heading 4 Char"/>
    <w:basedOn w:val="DefaultParagraphFont"/>
    <w:link w:val="Heading4"/>
    <w:semiHidden/>
    <w:rsid w:val="00B0223B"/>
    <w:rPr>
      <w:rFonts w:eastAsia="Times New Roman" w:cs="Times New Roman"/>
      <w:b/>
      <w:bCs/>
      <w:sz w:val="28"/>
      <w:szCs w:val="28"/>
    </w:rPr>
  </w:style>
  <w:style w:type="character" w:customStyle="1" w:styleId="Heading5Char">
    <w:name w:val="Heading 5 Char"/>
    <w:basedOn w:val="DefaultParagraphFont"/>
    <w:link w:val="Heading5"/>
    <w:semiHidden/>
    <w:rsid w:val="00B0223B"/>
    <w:rPr>
      <w:rFonts w:eastAsia="Times New Roman"/>
      <w:b/>
      <w:bCs/>
      <w:i/>
      <w:iCs/>
      <w:sz w:val="26"/>
      <w:szCs w:val="26"/>
    </w:rPr>
  </w:style>
  <w:style w:type="character" w:customStyle="1" w:styleId="Heading6Char">
    <w:name w:val="Heading 6 Char"/>
    <w:basedOn w:val="DefaultParagraphFont"/>
    <w:link w:val="Heading6"/>
    <w:semiHidden/>
    <w:rsid w:val="00B0223B"/>
    <w:rPr>
      <w:rFonts w:eastAsia="Times New Roman" w:cs="Times New Roman"/>
      <w:b/>
      <w:bCs/>
      <w:sz w:val="22"/>
      <w:szCs w:val="22"/>
    </w:rPr>
  </w:style>
  <w:style w:type="character" w:customStyle="1" w:styleId="Heading7Char">
    <w:name w:val="Heading 7 Char"/>
    <w:basedOn w:val="DefaultParagraphFont"/>
    <w:link w:val="Heading7"/>
    <w:semiHidden/>
    <w:rsid w:val="00B0223B"/>
    <w:rPr>
      <w:rFonts w:eastAsia="Times New Roman" w:cs="Times New Roman"/>
      <w:sz w:val="24"/>
      <w:szCs w:val="24"/>
    </w:rPr>
  </w:style>
  <w:style w:type="character" w:customStyle="1" w:styleId="Heading8Char">
    <w:name w:val="Heading 8 Char"/>
    <w:basedOn w:val="DefaultParagraphFont"/>
    <w:link w:val="Heading8"/>
    <w:semiHidden/>
    <w:rsid w:val="00B0223B"/>
    <w:rPr>
      <w:rFonts w:eastAsia="Times New Roman" w:cs="Times New Roman"/>
      <w:i/>
      <w:iCs/>
      <w:sz w:val="24"/>
      <w:szCs w:val="24"/>
    </w:rPr>
  </w:style>
  <w:style w:type="character" w:customStyle="1" w:styleId="Heading1Char">
    <w:name w:val="Heading 1 Char"/>
    <w:basedOn w:val="DefaultParagraphFont"/>
    <w:link w:val="Heading1"/>
    <w:rsid w:val="00B0223B"/>
    <w:rPr>
      <w:w w:val="103"/>
      <w:kern w:val="14"/>
      <w:sz w:val="24"/>
      <w:szCs w:val="24"/>
    </w:rPr>
  </w:style>
  <w:style w:type="character" w:customStyle="1" w:styleId="Heading2Char">
    <w:name w:val="Heading 2 Char"/>
    <w:basedOn w:val="DefaultParagraphFont"/>
    <w:link w:val="Heading2"/>
    <w:rsid w:val="00B0223B"/>
    <w:rPr>
      <w:w w:val="103"/>
      <w:kern w:val="14"/>
      <w:szCs w:val="30"/>
    </w:rPr>
  </w:style>
  <w:style w:type="paragraph" w:styleId="HTMLAddress">
    <w:name w:val="HTML Address"/>
    <w:basedOn w:val="Normal"/>
    <w:link w:val="HTMLAddressChar"/>
    <w:unhideWhenUsed/>
    <w:rsid w:val="00B0223B"/>
    <w:pPr>
      <w:suppressAutoHyphens/>
      <w:bidi w:val="0"/>
      <w:spacing w:line="240" w:lineRule="atLeast"/>
      <w:jc w:val="left"/>
    </w:pPr>
    <w:rPr>
      <w:rFonts w:eastAsia="Times New Roman" w:cs="Times New Roman"/>
      <w:i/>
      <w:iCs/>
      <w:w w:val="100"/>
      <w:kern w:val="0"/>
      <w:szCs w:val="20"/>
      <w:lang w:val="en-GB"/>
    </w:rPr>
  </w:style>
  <w:style w:type="character" w:customStyle="1" w:styleId="HTMLAddressChar">
    <w:name w:val="HTML Address Char"/>
    <w:basedOn w:val="DefaultParagraphFont"/>
    <w:link w:val="HTMLAddress"/>
    <w:rsid w:val="00B0223B"/>
    <w:rPr>
      <w:rFonts w:eastAsia="Times New Roman" w:cs="Times New Roman"/>
      <w:i/>
      <w:iCs/>
      <w:lang w:val="en-GB"/>
    </w:rPr>
  </w:style>
  <w:style w:type="character" w:styleId="HTMLCode">
    <w:name w:val="HTML Code"/>
    <w:basedOn w:val="DefaultParagraphFont"/>
    <w:unhideWhenUsed/>
    <w:rsid w:val="00B0223B"/>
    <w:rPr>
      <w:rFonts w:ascii="Courier New" w:eastAsia="Times New Roman" w:hAnsi="Courier New" w:cs="Courier New" w:hint="default"/>
      <w:sz w:val="20"/>
      <w:szCs w:val="20"/>
    </w:rPr>
  </w:style>
  <w:style w:type="character" w:styleId="HTMLKeyboard">
    <w:name w:val="HTML Keyboard"/>
    <w:basedOn w:val="DefaultParagraphFont"/>
    <w:unhideWhenUsed/>
    <w:rsid w:val="00B0223B"/>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B0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bidi w:val="0"/>
      <w:spacing w:line="240" w:lineRule="atLeast"/>
      <w:jc w:val="left"/>
    </w:pPr>
    <w:rPr>
      <w:rFonts w:ascii="Courier New" w:eastAsia="Times New Roman" w:hAnsi="Courier New" w:cs="Courier New"/>
      <w:w w:val="100"/>
      <w:kern w:val="0"/>
      <w:szCs w:val="20"/>
      <w:lang w:val="en-GB"/>
    </w:rPr>
  </w:style>
  <w:style w:type="character" w:customStyle="1" w:styleId="HTMLPreformattedChar">
    <w:name w:val="HTML Preformatted Char"/>
    <w:basedOn w:val="DefaultParagraphFont"/>
    <w:link w:val="HTMLPreformatted"/>
    <w:uiPriority w:val="99"/>
    <w:rsid w:val="00B0223B"/>
    <w:rPr>
      <w:rFonts w:ascii="Courier New" w:eastAsia="Times New Roman" w:hAnsi="Courier New" w:cs="Courier New"/>
      <w:lang w:val="en-GB"/>
    </w:rPr>
  </w:style>
  <w:style w:type="character" w:styleId="HTMLSample">
    <w:name w:val="HTML Sample"/>
    <w:basedOn w:val="DefaultParagraphFont"/>
    <w:unhideWhenUsed/>
    <w:rsid w:val="00B0223B"/>
    <w:rPr>
      <w:rFonts w:ascii="Courier New" w:eastAsia="Times New Roman" w:hAnsi="Courier New" w:cs="Courier New" w:hint="default"/>
    </w:rPr>
  </w:style>
  <w:style w:type="character" w:styleId="HTMLTypewriter">
    <w:name w:val="HTML Typewriter"/>
    <w:basedOn w:val="DefaultParagraphFont"/>
    <w:unhideWhenUsed/>
    <w:rsid w:val="00B0223B"/>
    <w:rPr>
      <w:rFonts w:ascii="Courier New" w:eastAsia="Times New Roman" w:hAnsi="Courier New" w:cs="Courier New" w:hint="default"/>
      <w:sz w:val="20"/>
      <w:szCs w:val="20"/>
    </w:rPr>
  </w:style>
  <w:style w:type="paragraph" w:styleId="NormalWeb">
    <w:name w:val="Normal (Web)"/>
    <w:basedOn w:val="Normal"/>
    <w:unhideWhenUsed/>
    <w:rsid w:val="00B0223B"/>
    <w:pPr>
      <w:suppressAutoHyphens/>
      <w:bidi w:val="0"/>
      <w:spacing w:line="240" w:lineRule="atLeast"/>
      <w:jc w:val="left"/>
    </w:pPr>
    <w:rPr>
      <w:rFonts w:eastAsia="Times New Roman" w:cs="Times New Roman"/>
      <w:w w:val="100"/>
      <w:kern w:val="0"/>
      <w:sz w:val="24"/>
      <w:szCs w:val="24"/>
      <w:lang w:val="en-GB"/>
    </w:rPr>
  </w:style>
  <w:style w:type="paragraph" w:styleId="TOC1">
    <w:name w:val="toc 1"/>
    <w:basedOn w:val="Normal"/>
    <w:next w:val="Normal"/>
    <w:autoRedefine/>
    <w:uiPriority w:val="39"/>
    <w:unhideWhenUsed/>
    <w:rsid w:val="00B0223B"/>
    <w:pPr>
      <w:spacing w:line="240" w:lineRule="atLeast"/>
    </w:pPr>
    <w:rPr>
      <w:rFonts w:eastAsia="Times New Roman"/>
      <w:w w:val="100"/>
      <w:kern w:val="0"/>
    </w:rPr>
  </w:style>
  <w:style w:type="paragraph" w:styleId="TOC2">
    <w:name w:val="toc 2"/>
    <w:basedOn w:val="Normal"/>
    <w:next w:val="Normal"/>
    <w:autoRedefine/>
    <w:uiPriority w:val="39"/>
    <w:unhideWhenUsed/>
    <w:rsid w:val="00B0223B"/>
    <w:pPr>
      <w:spacing w:line="240" w:lineRule="atLeast"/>
      <w:ind w:left="200"/>
    </w:pPr>
    <w:rPr>
      <w:rFonts w:eastAsia="Times New Roman"/>
      <w:w w:val="100"/>
      <w:kern w:val="0"/>
    </w:rPr>
  </w:style>
  <w:style w:type="paragraph" w:styleId="NormalIndent">
    <w:name w:val="Normal Indent"/>
    <w:basedOn w:val="Normal"/>
    <w:unhideWhenUsed/>
    <w:rsid w:val="00B0223B"/>
    <w:pPr>
      <w:spacing w:line="240" w:lineRule="atLeast"/>
      <w:ind w:left="680"/>
    </w:pPr>
    <w:rPr>
      <w:rFonts w:eastAsia="Times New Roman"/>
      <w:w w:val="100"/>
      <w:kern w:val="0"/>
    </w:rPr>
  </w:style>
  <w:style w:type="character" w:customStyle="1" w:styleId="FootnoteTextChar1">
    <w:name w:val="Footnote Text Char1"/>
    <w:aliases w:val="5_G Char1"/>
    <w:basedOn w:val="DefaultParagraphFont"/>
    <w:uiPriority w:val="99"/>
    <w:semiHidden/>
    <w:rsid w:val="00B0223B"/>
    <w:rPr>
      <w:rFonts w:eastAsia="Times New Roman"/>
    </w:rPr>
  </w:style>
  <w:style w:type="character" w:customStyle="1" w:styleId="HeaderChar1">
    <w:name w:val="Header Char1"/>
    <w:aliases w:val="6_GA Char1,6_G Char1"/>
    <w:basedOn w:val="DefaultParagraphFont"/>
    <w:semiHidden/>
    <w:rsid w:val="00B0223B"/>
    <w:rPr>
      <w:rFonts w:eastAsia="Times New Roman"/>
      <w:szCs w:val="30"/>
    </w:rPr>
  </w:style>
  <w:style w:type="character" w:customStyle="1" w:styleId="FooterChar1">
    <w:name w:val="Footer Char1"/>
    <w:aliases w:val="3_GA Char1,3_G Char1"/>
    <w:basedOn w:val="DefaultParagraphFont"/>
    <w:semiHidden/>
    <w:rsid w:val="00B0223B"/>
    <w:rPr>
      <w:rFonts w:eastAsia="Times New Roman"/>
      <w:szCs w:val="30"/>
    </w:rPr>
  </w:style>
  <w:style w:type="paragraph" w:styleId="EnvelopeAddress">
    <w:name w:val="envelope address"/>
    <w:basedOn w:val="Normal"/>
    <w:unhideWhenUsed/>
    <w:rsid w:val="00B0223B"/>
    <w:pPr>
      <w:framePr w:w="7920" w:h="1980" w:hSpace="180" w:wrap="auto" w:hAnchor="page" w:xAlign="center" w:yAlign="bottom"/>
      <w:spacing w:line="240" w:lineRule="atLeast"/>
      <w:ind w:left="2880"/>
    </w:pPr>
    <w:rPr>
      <w:rFonts w:ascii="Arial" w:eastAsia="Times New Roman" w:hAnsi="Arial" w:cs="Arial"/>
      <w:w w:val="100"/>
      <w:kern w:val="0"/>
      <w:sz w:val="24"/>
      <w:szCs w:val="24"/>
    </w:rPr>
  </w:style>
  <w:style w:type="paragraph" w:styleId="EnvelopeReturn">
    <w:name w:val="envelope return"/>
    <w:basedOn w:val="Normal"/>
    <w:unhideWhenUsed/>
    <w:rsid w:val="00B0223B"/>
    <w:pPr>
      <w:spacing w:line="240" w:lineRule="atLeast"/>
    </w:pPr>
    <w:rPr>
      <w:rFonts w:ascii="Arial" w:eastAsia="Times New Roman" w:hAnsi="Arial" w:cs="Arial"/>
      <w:w w:val="100"/>
      <w:kern w:val="0"/>
      <w:szCs w:val="20"/>
    </w:rPr>
  </w:style>
  <w:style w:type="character" w:customStyle="1" w:styleId="EndnoteTextChar">
    <w:name w:val="Endnote Text Char"/>
    <w:aliases w:val="2_ GA Char,2_G Char"/>
    <w:basedOn w:val="DefaultParagraphFont"/>
    <w:link w:val="EndnoteText"/>
    <w:semiHidden/>
    <w:locked/>
    <w:rsid w:val="00B0223B"/>
    <w:rPr>
      <w:kern w:val="14"/>
      <w:sz w:val="17"/>
      <w:szCs w:val="26"/>
    </w:rPr>
  </w:style>
  <w:style w:type="character" w:customStyle="1" w:styleId="EndnoteTextChar1">
    <w:name w:val="Endnote Text Char1"/>
    <w:aliases w:val="2_ GA Char1,2_G Char1"/>
    <w:basedOn w:val="DefaultParagraphFont"/>
    <w:semiHidden/>
    <w:rsid w:val="00B0223B"/>
    <w:rPr>
      <w:rFonts w:eastAsia="Times New Roman"/>
    </w:rPr>
  </w:style>
  <w:style w:type="paragraph" w:styleId="List">
    <w:name w:val="List"/>
    <w:basedOn w:val="Normal"/>
    <w:unhideWhenUsed/>
    <w:rsid w:val="00B0223B"/>
    <w:pPr>
      <w:spacing w:line="240" w:lineRule="atLeast"/>
      <w:ind w:left="360" w:hanging="360"/>
    </w:pPr>
    <w:rPr>
      <w:rFonts w:eastAsia="Times New Roman"/>
      <w:w w:val="100"/>
      <w:kern w:val="0"/>
    </w:rPr>
  </w:style>
  <w:style w:type="paragraph" w:styleId="ListBullet">
    <w:name w:val="List Bullet"/>
    <w:basedOn w:val="Normal"/>
    <w:unhideWhenUsed/>
    <w:rsid w:val="00B0223B"/>
    <w:pPr>
      <w:numPr>
        <w:numId w:val="7"/>
      </w:numPr>
      <w:spacing w:line="240" w:lineRule="atLeast"/>
    </w:pPr>
    <w:rPr>
      <w:rFonts w:eastAsia="Times New Roman"/>
      <w:w w:val="100"/>
      <w:kern w:val="0"/>
    </w:rPr>
  </w:style>
  <w:style w:type="paragraph" w:styleId="ListNumber">
    <w:name w:val="List Number"/>
    <w:basedOn w:val="Normal"/>
    <w:unhideWhenUsed/>
    <w:rsid w:val="00B0223B"/>
    <w:pPr>
      <w:numPr>
        <w:numId w:val="8"/>
      </w:numPr>
      <w:spacing w:line="240" w:lineRule="atLeast"/>
    </w:pPr>
    <w:rPr>
      <w:rFonts w:eastAsia="Times New Roman"/>
      <w:w w:val="100"/>
      <w:kern w:val="0"/>
    </w:rPr>
  </w:style>
  <w:style w:type="paragraph" w:styleId="List2">
    <w:name w:val="List 2"/>
    <w:basedOn w:val="Normal"/>
    <w:unhideWhenUsed/>
    <w:rsid w:val="00B0223B"/>
    <w:pPr>
      <w:spacing w:line="240" w:lineRule="atLeast"/>
      <w:ind w:left="720" w:hanging="360"/>
    </w:pPr>
    <w:rPr>
      <w:rFonts w:eastAsia="Times New Roman"/>
      <w:w w:val="100"/>
      <w:kern w:val="0"/>
    </w:rPr>
  </w:style>
  <w:style w:type="paragraph" w:styleId="List3">
    <w:name w:val="List 3"/>
    <w:basedOn w:val="Normal"/>
    <w:unhideWhenUsed/>
    <w:rsid w:val="00B0223B"/>
    <w:pPr>
      <w:spacing w:line="240" w:lineRule="atLeast"/>
      <w:ind w:left="1080" w:hanging="360"/>
    </w:pPr>
    <w:rPr>
      <w:rFonts w:eastAsia="Times New Roman"/>
      <w:w w:val="100"/>
      <w:kern w:val="0"/>
    </w:rPr>
  </w:style>
  <w:style w:type="paragraph" w:styleId="List4">
    <w:name w:val="List 4"/>
    <w:basedOn w:val="Normal"/>
    <w:unhideWhenUsed/>
    <w:rsid w:val="00B0223B"/>
    <w:pPr>
      <w:spacing w:line="240" w:lineRule="atLeast"/>
      <w:ind w:left="1440" w:hanging="360"/>
    </w:pPr>
    <w:rPr>
      <w:rFonts w:eastAsia="Times New Roman"/>
      <w:w w:val="100"/>
      <w:kern w:val="0"/>
    </w:rPr>
  </w:style>
  <w:style w:type="paragraph" w:styleId="List5">
    <w:name w:val="List 5"/>
    <w:basedOn w:val="Normal"/>
    <w:unhideWhenUsed/>
    <w:rsid w:val="00B0223B"/>
    <w:pPr>
      <w:spacing w:line="240" w:lineRule="atLeast"/>
      <w:ind w:left="1800" w:hanging="360"/>
    </w:pPr>
    <w:rPr>
      <w:rFonts w:eastAsia="Times New Roman"/>
      <w:w w:val="100"/>
      <w:kern w:val="0"/>
    </w:rPr>
  </w:style>
  <w:style w:type="paragraph" w:styleId="ListBullet2">
    <w:name w:val="List Bullet 2"/>
    <w:basedOn w:val="Normal"/>
    <w:unhideWhenUsed/>
    <w:rsid w:val="00B0223B"/>
    <w:pPr>
      <w:numPr>
        <w:numId w:val="9"/>
      </w:numPr>
      <w:spacing w:line="240" w:lineRule="atLeast"/>
    </w:pPr>
    <w:rPr>
      <w:rFonts w:eastAsia="Times New Roman"/>
      <w:w w:val="100"/>
      <w:kern w:val="0"/>
    </w:rPr>
  </w:style>
  <w:style w:type="paragraph" w:styleId="ListBullet3">
    <w:name w:val="List Bullet 3"/>
    <w:basedOn w:val="Normal"/>
    <w:unhideWhenUsed/>
    <w:rsid w:val="00B0223B"/>
    <w:pPr>
      <w:numPr>
        <w:numId w:val="10"/>
      </w:numPr>
      <w:spacing w:line="240" w:lineRule="atLeast"/>
    </w:pPr>
    <w:rPr>
      <w:rFonts w:eastAsia="Times New Roman"/>
      <w:w w:val="100"/>
      <w:kern w:val="0"/>
    </w:rPr>
  </w:style>
  <w:style w:type="paragraph" w:styleId="ListBullet4">
    <w:name w:val="List Bullet 4"/>
    <w:basedOn w:val="Normal"/>
    <w:unhideWhenUsed/>
    <w:rsid w:val="00B0223B"/>
    <w:pPr>
      <w:numPr>
        <w:numId w:val="11"/>
      </w:numPr>
      <w:spacing w:line="240" w:lineRule="atLeast"/>
    </w:pPr>
    <w:rPr>
      <w:rFonts w:eastAsia="Times New Roman"/>
      <w:w w:val="100"/>
      <w:kern w:val="0"/>
    </w:rPr>
  </w:style>
  <w:style w:type="paragraph" w:styleId="ListBullet5">
    <w:name w:val="List Bullet 5"/>
    <w:basedOn w:val="Normal"/>
    <w:unhideWhenUsed/>
    <w:rsid w:val="00B0223B"/>
    <w:pPr>
      <w:numPr>
        <w:numId w:val="12"/>
      </w:numPr>
      <w:spacing w:line="240" w:lineRule="atLeast"/>
    </w:pPr>
    <w:rPr>
      <w:rFonts w:eastAsia="Times New Roman"/>
      <w:w w:val="100"/>
      <w:kern w:val="0"/>
    </w:rPr>
  </w:style>
  <w:style w:type="paragraph" w:styleId="ListNumber2">
    <w:name w:val="List Number 2"/>
    <w:basedOn w:val="Normal"/>
    <w:unhideWhenUsed/>
    <w:rsid w:val="00B0223B"/>
    <w:pPr>
      <w:numPr>
        <w:numId w:val="13"/>
      </w:numPr>
      <w:spacing w:line="240" w:lineRule="atLeast"/>
    </w:pPr>
    <w:rPr>
      <w:rFonts w:eastAsia="Times New Roman"/>
      <w:w w:val="100"/>
      <w:kern w:val="0"/>
    </w:rPr>
  </w:style>
  <w:style w:type="paragraph" w:styleId="ListNumber3">
    <w:name w:val="List Number 3"/>
    <w:basedOn w:val="Normal"/>
    <w:unhideWhenUsed/>
    <w:rsid w:val="00B0223B"/>
    <w:pPr>
      <w:numPr>
        <w:numId w:val="14"/>
      </w:numPr>
      <w:spacing w:line="240" w:lineRule="atLeast"/>
    </w:pPr>
    <w:rPr>
      <w:rFonts w:eastAsia="Times New Roman"/>
      <w:w w:val="100"/>
      <w:kern w:val="0"/>
    </w:rPr>
  </w:style>
  <w:style w:type="paragraph" w:styleId="ListNumber4">
    <w:name w:val="List Number 4"/>
    <w:basedOn w:val="Normal"/>
    <w:unhideWhenUsed/>
    <w:rsid w:val="00B0223B"/>
    <w:pPr>
      <w:numPr>
        <w:numId w:val="15"/>
      </w:numPr>
      <w:spacing w:line="240" w:lineRule="atLeast"/>
    </w:pPr>
    <w:rPr>
      <w:rFonts w:eastAsia="Times New Roman"/>
      <w:w w:val="100"/>
      <w:kern w:val="0"/>
    </w:rPr>
  </w:style>
  <w:style w:type="paragraph" w:styleId="ListNumber5">
    <w:name w:val="List Number 5"/>
    <w:basedOn w:val="Normal"/>
    <w:unhideWhenUsed/>
    <w:rsid w:val="00B0223B"/>
    <w:pPr>
      <w:numPr>
        <w:numId w:val="16"/>
      </w:numPr>
      <w:spacing w:line="240" w:lineRule="atLeast"/>
    </w:pPr>
    <w:rPr>
      <w:rFonts w:eastAsia="Times New Roman"/>
      <w:w w:val="100"/>
      <w:kern w:val="0"/>
    </w:rPr>
  </w:style>
  <w:style w:type="paragraph" w:styleId="Closing">
    <w:name w:val="Closing"/>
    <w:basedOn w:val="Normal"/>
    <w:link w:val="ClosingChar"/>
    <w:unhideWhenUsed/>
    <w:rsid w:val="00B0223B"/>
    <w:pPr>
      <w:spacing w:line="240" w:lineRule="atLeast"/>
      <w:ind w:left="4320"/>
    </w:pPr>
    <w:rPr>
      <w:rFonts w:eastAsia="Times New Roman"/>
      <w:w w:val="100"/>
      <w:kern w:val="0"/>
    </w:rPr>
  </w:style>
  <w:style w:type="character" w:customStyle="1" w:styleId="ClosingChar">
    <w:name w:val="Closing Char"/>
    <w:basedOn w:val="DefaultParagraphFont"/>
    <w:link w:val="Closing"/>
    <w:rsid w:val="00B0223B"/>
    <w:rPr>
      <w:rFonts w:eastAsia="Times New Roman"/>
      <w:szCs w:val="30"/>
    </w:rPr>
  </w:style>
  <w:style w:type="paragraph" w:styleId="Signature">
    <w:name w:val="Signature"/>
    <w:basedOn w:val="Normal"/>
    <w:link w:val="SignatureChar"/>
    <w:unhideWhenUsed/>
    <w:rsid w:val="00B0223B"/>
    <w:pPr>
      <w:spacing w:line="240" w:lineRule="atLeast"/>
      <w:ind w:left="4320"/>
    </w:pPr>
    <w:rPr>
      <w:rFonts w:eastAsia="Times New Roman"/>
      <w:w w:val="100"/>
      <w:kern w:val="0"/>
    </w:rPr>
  </w:style>
  <w:style w:type="character" w:customStyle="1" w:styleId="SignatureChar">
    <w:name w:val="Signature Char"/>
    <w:basedOn w:val="DefaultParagraphFont"/>
    <w:link w:val="Signature"/>
    <w:rsid w:val="00B0223B"/>
    <w:rPr>
      <w:rFonts w:eastAsia="Times New Roman"/>
      <w:szCs w:val="30"/>
    </w:rPr>
  </w:style>
  <w:style w:type="paragraph" w:styleId="BodyText">
    <w:name w:val="Body Text"/>
    <w:basedOn w:val="Normal"/>
    <w:link w:val="BodyTextChar"/>
    <w:unhideWhenUsed/>
    <w:rsid w:val="00B0223B"/>
    <w:pPr>
      <w:spacing w:after="120" w:line="240" w:lineRule="atLeast"/>
    </w:pPr>
    <w:rPr>
      <w:rFonts w:eastAsia="Times New Roman"/>
      <w:w w:val="100"/>
      <w:kern w:val="0"/>
    </w:rPr>
  </w:style>
  <w:style w:type="character" w:customStyle="1" w:styleId="BodyTextChar">
    <w:name w:val="Body Text Char"/>
    <w:basedOn w:val="DefaultParagraphFont"/>
    <w:link w:val="BodyText"/>
    <w:rsid w:val="00B0223B"/>
    <w:rPr>
      <w:rFonts w:eastAsia="Times New Roman"/>
      <w:szCs w:val="30"/>
    </w:rPr>
  </w:style>
  <w:style w:type="paragraph" w:styleId="BodyTextIndent">
    <w:name w:val="Body Text Indent"/>
    <w:basedOn w:val="Normal"/>
    <w:link w:val="BodyTextIndentChar"/>
    <w:unhideWhenUsed/>
    <w:rsid w:val="00B0223B"/>
    <w:pPr>
      <w:spacing w:after="120" w:line="240" w:lineRule="atLeast"/>
      <w:ind w:left="360"/>
    </w:pPr>
    <w:rPr>
      <w:rFonts w:eastAsia="Times New Roman"/>
      <w:w w:val="100"/>
      <w:kern w:val="0"/>
    </w:rPr>
  </w:style>
  <w:style w:type="character" w:customStyle="1" w:styleId="BodyTextIndentChar">
    <w:name w:val="Body Text Indent Char"/>
    <w:basedOn w:val="DefaultParagraphFont"/>
    <w:link w:val="BodyTextIndent"/>
    <w:rsid w:val="00B0223B"/>
    <w:rPr>
      <w:rFonts w:eastAsia="Times New Roman"/>
      <w:szCs w:val="30"/>
    </w:rPr>
  </w:style>
  <w:style w:type="paragraph" w:styleId="ListContinue">
    <w:name w:val="List Continue"/>
    <w:basedOn w:val="Normal"/>
    <w:unhideWhenUsed/>
    <w:rsid w:val="00B0223B"/>
    <w:pPr>
      <w:spacing w:after="120" w:line="240" w:lineRule="atLeast"/>
      <w:ind w:left="360"/>
    </w:pPr>
    <w:rPr>
      <w:rFonts w:eastAsia="Times New Roman"/>
      <w:w w:val="100"/>
      <w:kern w:val="0"/>
    </w:rPr>
  </w:style>
  <w:style w:type="paragraph" w:styleId="ListContinue2">
    <w:name w:val="List Continue 2"/>
    <w:basedOn w:val="Normal"/>
    <w:unhideWhenUsed/>
    <w:rsid w:val="00B0223B"/>
    <w:pPr>
      <w:spacing w:after="120" w:line="240" w:lineRule="atLeast"/>
      <w:ind w:left="720"/>
    </w:pPr>
    <w:rPr>
      <w:rFonts w:eastAsia="Times New Roman"/>
      <w:w w:val="100"/>
      <w:kern w:val="0"/>
    </w:rPr>
  </w:style>
  <w:style w:type="paragraph" w:styleId="ListContinue3">
    <w:name w:val="List Continue 3"/>
    <w:basedOn w:val="Normal"/>
    <w:unhideWhenUsed/>
    <w:rsid w:val="00B0223B"/>
    <w:pPr>
      <w:spacing w:after="120" w:line="240" w:lineRule="atLeast"/>
      <w:ind w:left="1080"/>
    </w:pPr>
    <w:rPr>
      <w:rFonts w:eastAsia="Times New Roman"/>
      <w:w w:val="100"/>
      <w:kern w:val="0"/>
    </w:rPr>
  </w:style>
  <w:style w:type="paragraph" w:styleId="ListContinue4">
    <w:name w:val="List Continue 4"/>
    <w:basedOn w:val="Normal"/>
    <w:unhideWhenUsed/>
    <w:rsid w:val="00B0223B"/>
    <w:pPr>
      <w:spacing w:after="120" w:line="240" w:lineRule="atLeast"/>
      <w:ind w:left="1440"/>
    </w:pPr>
    <w:rPr>
      <w:rFonts w:eastAsia="Times New Roman"/>
      <w:w w:val="100"/>
      <w:kern w:val="0"/>
    </w:rPr>
  </w:style>
  <w:style w:type="paragraph" w:styleId="ListContinue5">
    <w:name w:val="List Continue 5"/>
    <w:basedOn w:val="Normal"/>
    <w:unhideWhenUsed/>
    <w:rsid w:val="00B0223B"/>
    <w:pPr>
      <w:spacing w:after="120" w:line="240" w:lineRule="atLeast"/>
      <w:ind w:left="1800"/>
    </w:pPr>
    <w:rPr>
      <w:rFonts w:eastAsia="Times New Roman"/>
      <w:w w:val="100"/>
      <w:kern w:val="0"/>
    </w:rPr>
  </w:style>
  <w:style w:type="paragraph" w:styleId="MessageHeader">
    <w:name w:val="Message Header"/>
    <w:basedOn w:val="Normal"/>
    <w:link w:val="MessageHeaderChar"/>
    <w:unhideWhenUsed/>
    <w:rsid w:val="00B0223B"/>
    <w:pPr>
      <w:pBdr>
        <w:top w:val="single" w:sz="6" w:space="1" w:color="auto"/>
        <w:left w:val="single" w:sz="6" w:space="1" w:color="auto"/>
        <w:bottom w:val="single" w:sz="6" w:space="1" w:color="auto"/>
        <w:right w:val="single" w:sz="6" w:space="1" w:color="auto"/>
      </w:pBdr>
      <w:shd w:val="pct20" w:color="auto" w:fill="auto"/>
      <w:suppressAutoHyphens/>
      <w:bidi w:val="0"/>
      <w:spacing w:line="240" w:lineRule="atLeast"/>
      <w:ind w:left="1080" w:hanging="1080"/>
      <w:jc w:val="left"/>
    </w:pPr>
    <w:rPr>
      <w:rFonts w:ascii="Arial" w:eastAsia="Times New Roman" w:hAnsi="Arial" w:cs="Arial"/>
      <w:w w:val="100"/>
      <w:kern w:val="0"/>
      <w:sz w:val="24"/>
      <w:szCs w:val="24"/>
      <w:lang w:val="en-GB"/>
    </w:rPr>
  </w:style>
  <w:style w:type="character" w:customStyle="1" w:styleId="MessageHeaderChar">
    <w:name w:val="Message Header Char"/>
    <w:basedOn w:val="DefaultParagraphFont"/>
    <w:link w:val="MessageHeader"/>
    <w:rsid w:val="00B0223B"/>
    <w:rPr>
      <w:rFonts w:ascii="Arial" w:eastAsia="Times New Roman" w:hAnsi="Arial" w:cs="Arial"/>
      <w:sz w:val="24"/>
      <w:szCs w:val="24"/>
      <w:shd w:val="pct20" w:color="auto" w:fill="auto"/>
      <w:lang w:val="en-GB"/>
    </w:rPr>
  </w:style>
  <w:style w:type="paragraph" w:styleId="Subtitle">
    <w:name w:val="Subtitle"/>
    <w:basedOn w:val="Normal"/>
    <w:next w:val="Normal"/>
    <w:link w:val="SubtitleChar"/>
    <w:qFormat/>
    <w:rsid w:val="00B0223B"/>
    <w:pPr>
      <w:suppressAutoHyphens/>
      <w:bidi w:val="0"/>
      <w:spacing w:line="240" w:lineRule="atLeast"/>
      <w:jc w:val="left"/>
    </w:pPr>
    <w:rPr>
      <w:rFonts w:asciiTheme="majorHAnsi" w:eastAsiaTheme="majorEastAsia" w:hAnsiTheme="majorHAnsi" w:cstheme="majorBidi"/>
      <w:i/>
      <w:iCs/>
      <w:color w:val="4F81BD" w:themeColor="accent1"/>
      <w:spacing w:val="15"/>
      <w:w w:val="100"/>
      <w:kern w:val="0"/>
      <w:sz w:val="24"/>
      <w:szCs w:val="24"/>
      <w:lang w:val="en-GB"/>
    </w:rPr>
  </w:style>
  <w:style w:type="character" w:customStyle="1" w:styleId="SubtitleChar">
    <w:name w:val="Subtitle Char"/>
    <w:basedOn w:val="DefaultParagraphFont"/>
    <w:link w:val="Subtitle"/>
    <w:rsid w:val="00B0223B"/>
    <w:rPr>
      <w:rFonts w:asciiTheme="majorHAnsi" w:eastAsiaTheme="majorEastAsia" w:hAnsiTheme="majorHAnsi" w:cstheme="majorBidi"/>
      <w:i/>
      <w:iCs/>
      <w:color w:val="4F81BD" w:themeColor="accent1"/>
      <w:spacing w:val="15"/>
      <w:sz w:val="24"/>
      <w:szCs w:val="24"/>
      <w:lang w:val="en-GB"/>
    </w:rPr>
  </w:style>
  <w:style w:type="paragraph" w:styleId="Salutation">
    <w:name w:val="Salutation"/>
    <w:basedOn w:val="Normal"/>
    <w:next w:val="Normal"/>
    <w:link w:val="Salutation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SalutationChar">
    <w:name w:val="Salutation Char"/>
    <w:basedOn w:val="DefaultParagraphFont"/>
    <w:link w:val="Salutation"/>
    <w:rsid w:val="00B0223B"/>
    <w:rPr>
      <w:rFonts w:eastAsia="Times New Roman" w:cs="Times New Roman"/>
      <w:lang w:val="en-GB"/>
    </w:rPr>
  </w:style>
  <w:style w:type="paragraph" w:styleId="Date">
    <w:name w:val="Date"/>
    <w:basedOn w:val="Normal"/>
    <w:next w:val="Normal"/>
    <w:link w:val="Date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DateChar">
    <w:name w:val="Date Char"/>
    <w:basedOn w:val="DefaultParagraphFont"/>
    <w:link w:val="Date"/>
    <w:rsid w:val="00B0223B"/>
    <w:rPr>
      <w:rFonts w:eastAsia="Times New Roman" w:cs="Times New Roman"/>
      <w:lang w:val="en-GB"/>
    </w:rPr>
  </w:style>
  <w:style w:type="paragraph" w:styleId="BodyTextFirstIndent">
    <w:name w:val="Body Text First Indent"/>
    <w:basedOn w:val="BodyText"/>
    <w:link w:val="BodyTextFirstIndentChar"/>
    <w:unhideWhenUsed/>
    <w:rsid w:val="00B0223B"/>
    <w:pPr>
      <w:ind w:firstLine="210"/>
    </w:pPr>
  </w:style>
  <w:style w:type="character" w:customStyle="1" w:styleId="BodyTextFirstIndentChar">
    <w:name w:val="Body Text First Indent Char"/>
    <w:basedOn w:val="BodyTextChar"/>
    <w:link w:val="BodyTextFirstIndent"/>
    <w:rsid w:val="00B0223B"/>
    <w:rPr>
      <w:rFonts w:eastAsia="Times New Roman"/>
      <w:szCs w:val="30"/>
    </w:rPr>
  </w:style>
  <w:style w:type="paragraph" w:styleId="BodyTextFirstIndent2">
    <w:name w:val="Body Text First Indent 2"/>
    <w:basedOn w:val="BodyTextIndent"/>
    <w:link w:val="BodyTextFirstIndent2Char"/>
    <w:unhideWhenUsed/>
    <w:rsid w:val="00B0223B"/>
    <w:pPr>
      <w:ind w:firstLine="210"/>
    </w:pPr>
  </w:style>
  <w:style w:type="character" w:customStyle="1" w:styleId="BodyTextFirstIndent2Char">
    <w:name w:val="Body Text First Indent 2 Char"/>
    <w:basedOn w:val="BodyTextIndentChar"/>
    <w:link w:val="BodyTextFirstIndent2"/>
    <w:rsid w:val="00B0223B"/>
    <w:rPr>
      <w:rFonts w:eastAsia="Times New Roman"/>
      <w:szCs w:val="30"/>
    </w:rPr>
  </w:style>
  <w:style w:type="paragraph" w:styleId="NoteHeading">
    <w:name w:val="Note Heading"/>
    <w:basedOn w:val="Normal"/>
    <w:next w:val="Normal"/>
    <w:link w:val="NoteHeading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NoteHeadingChar">
    <w:name w:val="Note Heading Char"/>
    <w:basedOn w:val="DefaultParagraphFont"/>
    <w:link w:val="NoteHeading"/>
    <w:rsid w:val="00B0223B"/>
    <w:rPr>
      <w:rFonts w:eastAsia="Times New Roman" w:cs="Times New Roman"/>
      <w:lang w:val="en-GB"/>
    </w:rPr>
  </w:style>
  <w:style w:type="paragraph" w:styleId="BodyText2">
    <w:name w:val="Body Text 2"/>
    <w:basedOn w:val="Normal"/>
    <w:link w:val="BodyText2Char"/>
    <w:unhideWhenUsed/>
    <w:rsid w:val="00B0223B"/>
    <w:pPr>
      <w:spacing w:after="120" w:line="480" w:lineRule="auto"/>
    </w:pPr>
    <w:rPr>
      <w:rFonts w:eastAsia="Times New Roman"/>
      <w:w w:val="100"/>
      <w:kern w:val="0"/>
    </w:rPr>
  </w:style>
  <w:style w:type="character" w:customStyle="1" w:styleId="BodyText2Char">
    <w:name w:val="Body Text 2 Char"/>
    <w:basedOn w:val="DefaultParagraphFont"/>
    <w:link w:val="BodyText2"/>
    <w:rsid w:val="00B0223B"/>
    <w:rPr>
      <w:rFonts w:eastAsia="Times New Roman"/>
      <w:szCs w:val="30"/>
    </w:rPr>
  </w:style>
  <w:style w:type="paragraph" w:styleId="BodyText3">
    <w:name w:val="Body Text 3"/>
    <w:basedOn w:val="Normal"/>
    <w:link w:val="BodyText3Char"/>
    <w:unhideWhenUsed/>
    <w:rsid w:val="00B0223B"/>
    <w:pPr>
      <w:spacing w:after="120" w:line="240" w:lineRule="atLeast"/>
    </w:pPr>
    <w:rPr>
      <w:rFonts w:eastAsia="Times New Roman"/>
      <w:w w:val="100"/>
      <w:kern w:val="0"/>
      <w:sz w:val="16"/>
      <w:szCs w:val="16"/>
    </w:rPr>
  </w:style>
  <w:style w:type="character" w:customStyle="1" w:styleId="BodyText3Char">
    <w:name w:val="Body Text 3 Char"/>
    <w:basedOn w:val="DefaultParagraphFont"/>
    <w:link w:val="BodyText3"/>
    <w:rsid w:val="00B0223B"/>
    <w:rPr>
      <w:rFonts w:eastAsia="Times New Roman"/>
      <w:sz w:val="16"/>
      <w:szCs w:val="16"/>
    </w:rPr>
  </w:style>
  <w:style w:type="paragraph" w:styleId="BodyTextIndent2">
    <w:name w:val="Body Text Indent 2"/>
    <w:basedOn w:val="Normal"/>
    <w:link w:val="BodyTextIndent2Char"/>
    <w:unhideWhenUsed/>
    <w:rsid w:val="00B0223B"/>
    <w:pPr>
      <w:spacing w:after="120" w:line="480" w:lineRule="auto"/>
      <w:ind w:left="360"/>
    </w:pPr>
    <w:rPr>
      <w:rFonts w:eastAsia="Times New Roman"/>
      <w:w w:val="100"/>
      <w:kern w:val="0"/>
    </w:rPr>
  </w:style>
  <w:style w:type="character" w:customStyle="1" w:styleId="BodyTextIndent2Char">
    <w:name w:val="Body Text Indent 2 Char"/>
    <w:basedOn w:val="DefaultParagraphFont"/>
    <w:link w:val="BodyTextIndent2"/>
    <w:rsid w:val="00B0223B"/>
    <w:rPr>
      <w:rFonts w:eastAsia="Times New Roman"/>
      <w:szCs w:val="30"/>
    </w:rPr>
  </w:style>
  <w:style w:type="paragraph" w:styleId="BodyTextIndent3">
    <w:name w:val="Body Text Indent 3"/>
    <w:basedOn w:val="Normal"/>
    <w:link w:val="BodyTextIndent3Char"/>
    <w:unhideWhenUsed/>
    <w:rsid w:val="00B0223B"/>
    <w:pPr>
      <w:spacing w:after="120" w:line="240" w:lineRule="atLeast"/>
      <w:ind w:left="360"/>
    </w:pPr>
    <w:rPr>
      <w:rFonts w:eastAsia="Times New Roman"/>
      <w:w w:val="100"/>
      <w:kern w:val="0"/>
      <w:sz w:val="16"/>
      <w:szCs w:val="16"/>
    </w:rPr>
  </w:style>
  <w:style w:type="character" w:customStyle="1" w:styleId="BodyTextIndent3Char">
    <w:name w:val="Body Text Indent 3 Char"/>
    <w:basedOn w:val="DefaultParagraphFont"/>
    <w:link w:val="BodyTextIndent3"/>
    <w:rsid w:val="00B0223B"/>
    <w:rPr>
      <w:rFonts w:eastAsia="Times New Roman"/>
      <w:sz w:val="16"/>
      <w:szCs w:val="16"/>
    </w:rPr>
  </w:style>
  <w:style w:type="paragraph" w:styleId="BlockText">
    <w:name w:val="Block Text"/>
    <w:basedOn w:val="Normal"/>
    <w:unhideWhenUsed/>
    <w:rsid w:val="00B0223B"/>
    <w:pPr>
      <w:suppressAutoHyphens/>
      <w:bidi w:val="0"/>
      <w:spacing w:after="120" w:line="240" w:lineRule="atLeast"/>
      <w:ind w:left="1440" w:right="1440"/>
      <w:jc w:val="left"/>
    </w:pPr>
    <w:rPr>
      <w:rFonts w:eastAsia="Times New Roman" w:cs="Times New Roman"/>
      <w:w w:val="100"/>
      <w:kern w:val="0"/>
      <w:szCs w:val="20"/>
      <w:lang w:val="en-GB"/>
    </w:rPr>
  </w:style>
  <w:style w:type="paragraph" w:styleId="PlainText">
    <w:name w:val="Plain Text"/>
    <w:basedOn w:val="Normal"/>
    <w:link w:val="PlainTextChar"/>
    <w:unhideWhenUsed/>
    <w:rsid w:val="00B0223B"/>
    <w:pPr>
      <w:suppressAutoHyphens/>
      <w:bidi w:val="0"/>
      <w:spacing w:line="240" w:lineRule="atLeast"/>
      <w:jc w:val="left"/>
    </w:pPr>
    <w:rPr>
      <w:rFonts w:ascii="Courier New" w:eastAsia="Times New Roman" w:hAnsi="Courier New" w:cs="Courier New"/>
      <w:w w:val="100"/>
      <w:kern w:val="0"/>
      <w:szCs w:val="20"/>
      <w:lang w:val="en-GB"/>
    </w:rPr>
  </w:style>
  <w:style w:type="character" w:customStyle="1" w:styleId="PlainTextChar">
    <w:name w:val="Plain Text Char"/>
    <w:basedOn w:val="DefaultParagraphFont"/>
    <w:link w:val="PlainText"/>
    <w:rsid w:val="00B0223B"/>
    <w:rPr>
      <w:rFonts w:ascii="Courier New" w:eastAsia="Times New Roman" w:hAnsi="Courier New" w:cs="Courier New"/>
      <w:lang w:val="en-GB"/>
    </w:rPr>
  </w:style>
  <w:style w:type="paragraph" w:styleId="E-mailSignature">
    <w:name w:val="E-mail Signature"/>
    <w:basedOn w:val="Normal"/>
    <w:link w:val="E-mailSignature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E-mailSignatureChar">
    <w:name w:val="E-mail Signature Char"/>
    <w:basedOn w:val="DefaultParagraphFont"/>
    <w:link w:val="E-mailSignature"/>
    <w:rsid w:val="00B0223B"/>
    <w:rPr>
      <w:rFonts w:eastAsia="Times New Roman" w:cs="Times New Roman"/>
      <w:lang w:val="en-GB"/>
    </w:rPr>
  </w:style>
  <w:style w:type="character" w:customStyle="1" w:styleId="BalloonTextChar">
    <w:name w:val="Balloon Text Char"/>
    <w:basedOn w:val="DefaultParagraphFont"/>
    <w:link w:val="BalloonText"/>
    <w:semiHidden/>
    <w:rsid w:val="00B0223B"/>
    <w:rPr>
      <w:rFonts w:ascii="Tahoma" w:hAnsi="Tahoma" w:cs="Tahoma"/>
      <w:w w:val="103"/>
      <w:kern w:val="14"/>
      <w:sz w:val="16"/>
      <w:szCs w:val="16"/>
    </w:rPr>
  </w:style>
  <w:style w:type="paragraph" w:styleId="Revision">
    <w:name w:val="Revision"/>
    <w:uiPriority w:val="99"/>
    <w:semiHidden/>
    <w:rsid w:val="00B0223B"/>
    <w:rPr>
      <w:rFonts w:eastAsia="Times New Roman" w:cs="Times New Roman"/>
      <w:lang w:val="en-GB"/>
    </w:rPr>
  </w:style>
  <w:style w:type="paragraph" w:styleId="ListParagraph">
    <w:name w:val="List Paragraph"/>
    <w:basedOn w:val="Normal"/>
    <w:qFormat/>
    <w:rsid w:val="00B0223B"/>
    <w:pPr>
      <w:bidi w:val="0"/>
      <w:spacing w:after="200" w:line="276" w:lineRule="auto"/>
      <w:ind w:left="720"/>
      <w:contextualSpacing/>
      <w:jc w:val="left"/>
    </w:pPr>
    <w:rPr>
      <w:rFonts w:ascii="Calibri" w:eastAsia="Times New Roman" w:hAnsi="Calibri" w:cs="Times New Roman"/>
      <w:w w:val="100"/>
      <w:kern w:val="0"/>
      <w:sz w:val="22"/>
      <w:szCs w:val="22"/>
      <w:lang w:val="en-ZA"/>
    </w:rPr>
  </w:style>
  <w:style w:type="paragraph" w:customStyle="1" w:styleId="HMGA">
    <w:name w:val="_ H __M_GA"/>
    <w:basedOn w:val="Normal"/>
    <w:next w:val="Normal"/>
    <w:rsid w:val="00B0223B"/>
    <w:pPr>
      <w:keepNext/>
      <w:keepLines/>
      <w:tabs>
        <w:tab w:val="right" w:pos="1021"/>
      </w:tabs>
      <w:suppressAutoHyphens/>
      <w:spacing w:before="240" w:after="240" w:line="480" w:lineRule="exact"/>
      <w:ind w:left="1247" w:right="1247" w:hanging="1247"/>
    </w:pPr>
    <w:rPr>
      <w:rFonts w:eastAsia="Times New Roman"/>
      <w:b/>
      <w:bCs/>
      <w:w w:val="100"/>
      <w:kern w:val="0"/>
      <w:sz w:val="34"/>
      <w:szCs w:val="44"/>
    </w:rPr>
  </w:style>
  <w:style w:type="paragraph" w:customStyle="1" w:styleId="H23GA">
    <w:name w:val="_ H_2/3_GA"/>
    <w:basedOn w:val="Normal"/>
    <w:next w:val="Normal"/>
    <w:rsid w:val="00B0223B"/>
    <w:pPr>
      <w:keepNext/>
      <w:keepLines/>
      <w:tabs>
        <w:tab w:val="right" w:pos="1021"/>
      </w:tabs>
      <w:spacing w:before="120" w:after="120" w:line="380" w:lineRule="exact"/>
      <w:ind w:left="1247" w:right="1247" w:hanging="1247"/>
    </w:pPr>
    <w:rPr>
      <w:rFonts w:eastAsia="Times New Roman"/>
      <w:b/>
      <w:bCs/>
      <w:w w:val="100"/>
      <w:kern w:val="0"/>
      <w:lang w:eastAsia="ar-SA"/>
    </w:rPr>
  </w:style>
  <w:style w:type="paragraph" w:customStyle="1" w:styleId="H4GA">
    <w:name w:val="_ H_4_GA"/>
    <w:basedOn w:val="Normal"/>
    <w:next w:val="Normal"/>
    <w:rsid w:val="00B0223B"/>
    <w:pPr>
      <w:keepNext/>
      <w:keepLines/>
      <w:tabs>
        <w:tab w:val="right" w:pos="1021"/>
      </w:tabs>
      <w:suppressAutoHyphens/>
      <w:spacing w:before="120" w:after="120" w:line="380" w:lineRule="exact"/>
      <w:ind w:left="1247" w:right="1247" w:hanging="1247"/>
    </w:pPr>
    <w:rPr>
      <w:rFonts w:eastAsia="Times New Roman"/>
      <w:i/>
      <w:iCs/>
      <w:w w:val="100"/>
      <w:kern w:val="0"/>
    </w:rPr>
  </w:style>
  <w:style w:type="paragraph" w:customStyle="1" w:styleId="H56GA">
    <w:name w:val="_ H_5/6_GA"/>
    <w:basedOn w:val="Normal"/>
    <w:next w:val="Normal"/>
    <w:rsid w:val="00B0223B"/>
    <w:pPr>
      <w:keepNext/>
      <w:keepLines/>
      <w:tabs>
        <w:tab w:val="right" w:pos="1021"/>
      </w:tabs>
      <w:suppressAutoHyphens/>
      <w:spacing w:before="120" w:after="120" w:line="380" w:lineRule="exact"/>
      <w:ind w:left="1247" w:right="1247" w:hanging="1247"/>
    </w:pPr>
    <w:rPr>
      <w:rFonts w:eastAsia="Times New Roman"/>
      <w:w w:val="100"/>
      <w:kern w:val="0"/>
    </w:rPr>
  </w:style>
  <w:style w:type="paragraph" w:customStyle="1" w:styleId="SLGA">
    <w:name w:val="__S_L_GA"/>
    <w:basedOn w:val="Normal"/>
    <w:next w:val="Normal"/>
    <w:rsid w:val="00B0223B"/>
    <w:pPr>
      <w:keepNext/>
      <w:keepLines/>
      <w:suppressAutoHyphens/>
      <w:bidi w:val="0"/>
      <w:spacing w:before="240" w:after="240" w:line="800" w:lineRule="exact"/>
      <w:ind w:left="1247" w:right="1247"/>
    </w:pPr>
    <w:rPr>
      <w:rFonts w:eastAsia="Times New Roman"/>
      <w:b/>
      <w:bCs/>
      <w:w w:val="100"/>
      <w:kern w:val="0"/>
      <w:sz w:val="56"/>
      <w:szCs w:val="84"/>
    </w:rPr>
  </w:style>
  <w:style w:type="paragraph" w:customStyle="1" w:styleId="SMGA">
    <w:name w:val="__S_M_GA"/>
    <w:basedOn w:val="Normal"/>
    <w:next w:val="Normal"/>
    <w:rsid w:val="00B0223B"/>
    <w:pPr>
      <w:keepNext/>
      <w:keepLines/>
      <w:suppressAutoHyphens/>
      <w:bidi w:val="0"/>
      <w:spacing w:before="240" w:after="240" w:line="560" w:lineRule="exact"/>
      <w:ind w:left="1247" w:right="1247"/>
    </w:pPr>
    <w:rPr>
      <w:rFonts w:eastAsia="Times New Roman"/>
      <w:b/>
      <w:bCs/>
      <w:w w:val="100"/>
      <w:kern w:val="0"/>
      <w:sz w:val="40"/>
      <w:szCs w:val="60"/>
    </w:rPr>
  </w:style>
  <w:style w:type="paragraph" w:customStyle="1" w:styleId="SSGA">
    <w:name w:val="__S_S_GA"/>
    <w:basedOn w:val="Normal"/>
    <w:next w:val="Normal"/>
    <w:rsid w:val="00B0223B"/>
    <w:pPr>
      <w:keepNext/>
      <w:keepLines/>
      <w:suppressAutoHyphens/>
      <w:bidi w:val="0"/>
      <w:spacing w:before="240" w:after="240" w:line="440" w:lineRule="exact"/>
      <w:ind w:left="1134" w:right="1134"/>
    </w:pPr>
    <w:rPr>
      <w:rFonts w:eastAsia="Times New Roman"/>
      <w:b/>
      <w:bCs/>
      <w:w w:val="100"/>
      <w:kern w:val="0"/>
      <w:sz w:val="28"/>
      <w:szCs w:val="38"/>
    </w:rPr>
  </w:style>
  <w:style w:type="paragraph" w:customStyle="1" w:styleId="XLargeGA">
    <w:name w:val="__XLarge_GA"/>
    <w:basedOn w:val="Normal"/>
    <w:rsid w:val="00B0223B"/>
    <w:pPr>
      <w:keepNext/>
      <w:keepLines/>
      <w:tabs>
        <w:tab w:val="right" w:leader="dot" w:pos="360"/>
      </w:tabs>
      <w:suppressAutoHyphens/>
      <w:spacing w:before="240" w:after="240" w:line="580" w:lineRule="exact"/>
      <w:ind w:left="1247" w:right="1247"/>
    </w:pPr>
    <w:rPr>
      <w:rFonts w:eastAsia="Times New Roman"/>
      <w:b/>
      <w:bCs/>
      <w:w w:val="100"/>
      <w:kern w:val="0"/>
      <w:sz w:val="40"/>
      <w:szCs w:val="60"/>
    </w:rPr>
  </w:style>
  <w:style w:type="paragraph" w:customStyle="1" w:styleId="Bullet1GA">
    <w:name w:val="_Bullet 1_GA"/>
    <w:basedOn w:val="Normal"/>
    <w:rsid w:val="00B0223B"/>
    <w:pPr>
      <w:numPr>
        <w:numId w:val="17"/>
      </w:numPr>
      <w:suppressAutoHyphens/>
      <w:bidi w:val="0"/>
      <w:spacing w:after="120" w:line="380" w:lineRule="exact"/>
      <w:ind w:right="1247"/>
    </w:pPr>
    <w:rPr>
      <w:rFonts w:eastAsia="Times New Roman"/>
      <w:w w:val="100"/>
      <w:kern w:val="0"/>
    </w:rPr>
  </w:style>
  <w:style w:type="paragraph" w:customStyle="1" w:styleId="Bullet2GA">
    <w:name w:val="_Bullet 2_GA"/>
    <w:basedOn w:val="Normal"/>
    <w:rsid w:val="00B0223B"/>
    <w:pPr>
      <w:numPr>
        <w:numId w:val="18"/>
      </w:numPr>
      <w:tabs>
        <w:tab w:val="clear" w:pos="1644"/>
        <w:tab w:val="left" w:pos="2438"/>
      </w:tabs>
      <w:suppressAutoHyphens/>
      <w:bidi w:val="0"/>
      <w:spacing w:after="120" w:line="380" w:lineRule="exact"/>
      <w:ind w:left="2438" w:right="1247" w:hanging="397"/>
    </w:pPr>
    <w:rPr>
      <w:rFonts w:eastAsia="Times New Roman"/>
      <w:w w:val="100"/>
      <w:kern w:val="0"/>
    </w:rPr>
  </w:style>
  <w:style w:type="paragraph" w:customStyle="1" w:styleId="ParaNoGA">
    <w:name w:val="_ParaNo._GA"/>
    <w:basedOn w:val="SingleTxtGA"/>
    <w:rsid w:val="00B0223B"/>
    <w:pPr>
      <w:tabs>
        <w:tab w:val="num" w:pos="1361"/>
      </w:tabs>
      <w:suppressAutoHyphens/>
      <w:bidi w:val="0"/>
    </w:pPr>
  </w:style>
  <w:style w:type="paragraph" w:customStyle="1" w:styleId="XXLargeGA">
    <w:name w:val="XXLarge_GA"/>
    <w:basedOn w:val="XLargeGA"/>
    <w:next w:val="Normal"/>
    <w:rsid w:val="00B0223B"/>
    <w:pPr>
      <w:spacing w:line="820" w:lineRule="exact"/>
    </w:pPr>
    <w:rPr>
      <w:spacing w:val="-8"/>
      <w:w w:val="96"/>
      <w:sz w:val="57"/>
      <w:szCs w:val="86"/>
    </w:rPr>
  </w:style>
  <w:style w:type="paragraph" w:customStyle="1" w:styleId="Roman1GA">
    <w:name w:val="_Roman 1_GA"/>
    <w:basedOn w:val="Normal"/>
    <w:rsid w:val="00B0223B"/>
    <w:pPr>
      <w:numPr>
        <w:numId w:val="19"/>
      </w:numPr>
      <w:suppressAutoHyphens/>
      <w:bidi w:val="0"/>
      <w:spacing w:after="120" w:line="380" w:lineRule="exact"/>
      <w:ind w:right="1247"/>
    </w:pPr>
    <w:rPr>
      <w:rFonts w:eastAsia="Times New Roman"/>
      <w:w w:val="100"/>
      <w:kern w:val="0"/>
    </w:rPr>
  </w:style>
  <w:style w:type="paragraph" w:customStyle="1" w:styleId="Roman2GA">
    <w:name w:val="_Roman 2_GA"/>
    <w:basedOn w:val="Normal"/>
    <w:next w:val="Normal"/>
    <w:rsid w:val="00B0223B"/>
    <w:pPr>
      <w:numPr>
        <w:numId w:val="20"/>
      </w:numPr>
      <w:spacing w:after="120" w:line="380" w:lineRule="exact"/>
      <w:ind w:right="1247"/>
    </w:pPr>
    <w:rPr>
      <w:rFonts w:eastAsia="Times New Roman"/>
      <w:w w:val="100"/>
      <w:kern w:val="0"/>
    </w:rPr>
  </w:style>
  <w:style w:type="character" w:customStyle="1" w:styleId="SingleTxtGChar">
    <w:name w:val="_ Single Txt_G Char"/>
    <w:link w:val="SingleTxtG"/>
    <w:locked/>
    <w:rsid w:val="00B0223B"/>
    <w:rPr>
      <w:rFonts w:eastAsia="Times New Roman" w:cs="Times New Roman"/>
      <w:lang w:val="en-GB"/>
    </w:rPr>
  </w:style>
  <w:style w:type="paragraph" w:customStyle="1" w:styleId="SingleTxtG">
    <w:name w:val="_ Single Txt_G"/>
    <w:basedOn w:val="Normal"/>
    <w:link w:val="SingleTxtGChar"/>
    <w:rsid w:val="00B0223B"/>
    <w:pPr>
      <w:suppressAutoHyphens/>
      <w:bidi w:val="0"/>
      <w:spacing w:after="120" w:line="240" w:lineRule="atLeast"/>
      <w:ind w:left="1134" w:right="1134"/>
      <w:jc w:val="both"/>
    </w:pPr>
    <w:rPr>
      <w:rFonts w:eastAsia="Times New Roman" w:cs="Times New Roman"/>
      <w:w w:val="100"/>
      <w:kern w:val="0"/>
      <w:szCs w:val="20"/>
      <w:lang w:val="en-GB"/>
    </w:rPr>
  </w:style>
  <w:style w:type="paragraph" w:customStyle="1" w:styleId="HChG">
    <w:name w:val="_ H _Ch_G"/>
    <w:basedOn w:val="Normal"/>
    <w:next w:val="Normal"/>
    <w:rsid w:val="00B0223B"/>
    <w:pPr>
      <w:keepNext/>
      <w:keepLines/>
      <w:tabs>
        <w:tab w:val="right" w:pos="851"/>
      </w:tabs>
      <w:suppressAutoHyphens/>
      <w:bidi w:val="0"/>
      <w:spacing w:before="360" w:after="240" w:line="300" w:lineRule="exact"/>
      <w:ind w:left="1134" w:right="1134" w:hanging="1134"/>
      <w:jc w:val="left"/>
    </w:pPr>
    <w:rPr>
      <w:rFonts w:eastAsia="Times New Roman" w:cs="Times New Roman"/>
      <w:b/>
      <w:w w:val="100"/>
      <w:kern w:val="0"/>
      <w:sz w:val="28"/>
      <w:szCs w:val="20"/>
      <w:lang w:val="en-GB"/>
    </w:rPr>
  </w:style>
  <w:style w:type="paragraph" w:customStyle="1" w:styleId="HMG">
    <w:name w:val="_ H __M_G"/>
    <w:basedOn w:val="Normal"/>
    <w:next w:val="Normal"/>
    <w:rsid w:val="00B0223B"/>
    <w:pPr>
      <w:keepNext/>
      <w:keepLines/>
      <w:tabs>
        <w:tab w:val="right" w:pos="851"/>
      </w:tabs>
      <w:suppressAutoHyphens/>
      <w:bidi w:val="0"/>
      <w:spacing w:before="240" w:after="240" w:line="360" w:lineRule="exact"/>
      <w:ind w:left="1134" w:right="1134" w:hanging="1134"/>
      <w:jc w:val="left"/>
    </w:pPr>
    <w:rPr>
      <w:rFonts w:eastAsia="Times New Roman" w:cs="Times New Roman"/>
      <w:b/>
      <w:w w:val="100"/>
      <w:kern w:val="0"/>
      <w:sz w:val="34"/>
      <w:szCs w:val="20"/>
      <w:lang w:val="en-GB"/>
    </w:rPr>
  </w:style>
  <w:style w:type="paragraph" w:customStyle="1" w:styleId="SMG">
    <w:name w:val="__S_M_G"/>
    <w:basedOn w:val="Normal"/>
    <w:next w:val="Normal"/>
    <w:rsid w:val="00B0223B"/>
    <w:pPr>
      <w:keepNext/>
      <w:keepLines/>
      <w:suppressAutoHyphens/>
      <w:bidi w:val="0"/>
      <w:spacing w:before="240" w:after="240" w:line="420" w:lineRule="exact"/>
      <w:ind w:left="1134" w:right="1134"/>
      <w:jc w:val="left"/>
    </w:pPr>
    <w:rPr>
      <w:rFonts w:eastAsia="Times New Roman" w:cs="Times New Roman"/>
      <w:b/>
      <w:w w:val="100"/>
      <w:kern w:val="0"/>
      <w:sz w:val="40"/>
      <w:szCs w:val="20"/>
      <w:lang w:val="en-GB"/>
    </w:rPr>
  </w:style>
  <w:style w:type="paragraph" w:customStyle="1" w:styleId="SLG">
    <w:name w:val="__S_L_G"/>
    <w:basedOn w:val="Normal"/>
    <w:next w:val="Normal"/>
    <w:rsid w:val="00B0223B"/>
    <w:pPr>
      <w:keepNext/>
      <w:keepLines/>
      <w:suppressAutoHyphens/>
      <w:bidi w:val="0"/>
      <w:spacing w:before="240" w:after="240" w:line="580" w:lineRule="exact"/>
      <w:ind w:left="1134" w:right="1134"/>
      <w:jc w:val="left"/>
    </w:pPr>
    <w:rPr>
      <w:rFonts w:eastAsia="Times New Roman" w:cs="Times New Roman"/>
      <w:b/>
      <w:w w:val="100"/>
      <w:kern w:val="0"/>
      <w:sz w:val="56"/>
      <w:szCs w:val="20"/>
      <w:lang w:val="en-GB"/>
    </w:rPr>
  </w:style>
  <w:style w:type="paragraph" w:customStyle="1" w:styleId="SSG">
    <w:name w:val="__S_S_G"/>
    <w:basedOn w:val="Normal"/>
    <w:next w:val="Normal"/>
    <w:rsid w:val="00B0223B"/>
    <w:pPr>
      <w:keepNext/>
      <w:keepLines/>
      <w:suppressAutoHyphens/>
      <w:bidi w:val="0"/>
      <w:spacing w:before="240" w:after="240" w:line="300" w:lineRule="exact"/>
      <w:ind w:left="1134" w:right="1134"/>
      <w:jc w:val="left"/>
    </w:pPr>
    <w:rPr>
      <w:rFonts w:eastAsia="Times New Roman" w:cs="Times New Roman"/>
      <w:b/>
      <w:w w:val="100"/>
      <w:kern w:val="0"/>
      <w:sz w:val="28"/>
      <w:szCs w:val="20"/>
      <w:lang w:val="en-GB"/>
    </w:rPr>
  </w:style>
  <w:style w:type="paragraph" w:customStyle="1" w:styleId="XLargeG">
    <w:name w:val="__XLarge_G"/>
    <w:basedOn w:val="Normal"/>
    <w:next w:val="Normal"/>
    <w:rsid w:val="00B0223B"/>
    <w:pPr>
      <w:keepNext/>
      <w:keepLines/>
      <w:suppressAutoHyphens/>
      <w:bidi w:val="0"/>
      <w:spacing w:before="240" w:after="240" w:line="420" w:lineRule="exact"/>
      <w:ind w:left="1134" w:right="1134"/>
      <w:jc w:val="left"/>
    </w:pPr>
    <w:rPr>
      <w:rFonts w:eastAsia="Times New Roman" w:cs="Times New Roman"/>
      <w:b/>
      <w:w w:val="100"/>
      <w:kern w:val="0"/>
      <w:sz w:val="40"/>
      <w:szCs w:val="20"/>
      <w:lang w:val="en-GB"/>
    </w:rPr>
  </w:style>
  <w:style w:type="paragraph" w:customStyle="1" w:styleId="Bullet1G">
    <w:name w:val="_Bullet 1_G"/>
    <w:basedOn w:val="Normal"/>
    <w:rsid w:val="00B0223B"/>
    <w:pPr>
      <w:numPr>
        <w:numId w:val="21"/>
      </w:numPr>
      <w:suppressAutoHyphens/>
      <w:bidi w:val="0"/>
      <w:spacing w:after="120" w:line="240" w:lineRule="atLeast"/>
      <w:ind w:right="1134"/>
      <w:jc w:val="both"/>
    </w:pPr>
    <w:rPr>
      <w:rFonts w:eastAsia="Times New Roman" w:cs="Times New Roman"/>
      <w:w w:val="100"/>
      <w:kern w:val="0"/>
      <w:szCs w:val="20"/>
      <w:lang w:val="en-GB"/>
    </w:rPr>
  </w:style>
  <w:style w:type="paragraph" w:customStyle="1" w:styleId="Bullet2G">
    <w:name w:val="_Bullet 2_G"/>
    <w:basedOn w:val="Normal"/>
    <w:rsid w:val="00B0223B"/>
    <w:pPr>
      <w:numPr>
        <w:numId w:val="22"/>
      </w:numPr>
      <w:suppressAutoHyphens/>
      <w:bidi w:val="0"/>
      <w:spacing w:after="120" w:line="240" w:lineRule="atLeast"/>
      <w:ind w:right="1134"/>
      <w:jc w:val="both"/>
    </w:pPr>
    <w:rPr>
      <w:rFonts w:eastAsia="Times New Roman" w:cs="Times New Roman"/>
      <w:w w:val="100"/>
      <w:kern w:val="0"/>
      <w:szCs w:val="20"/>
      <w:lang w:val="en-GB"/>
    </w:rPr>
  </w:style>
  <w:style w:type="paragraph" w:customStyle="1" w:styleId="H23G">
    <w:name w:val="_ H_2/3_G"/>
    <w:basedOn w:val="Normal"/>
    <w:next w:val="Normal"/>
    <w:rsid w:val="00B0223B"/>
    <w:pPr>
      <w:keepNext/>
      <w:keepLines/>
      <w:tabs>
        <w:tab w:val="right" w:pos="851"/>
      </w:tabs>
      <w:suppressAutoHyphens/>
      <w:bidi w:val="0"/>
      <w:spacing w:before="240" w:after="120" w:line="240" w:lineRule="exact"/>
      <w:ind w:left="1134" w:right="1134" w:hanging="1134"/>
      <w:jc w:val="left"/>
    </w:pPr>
    <w:rPr>
      <w:rFonts w:eastAsia="Times New Roman" w:cs="Times New Roman"/>
      <w:b/>
      <w:w w:val="100"/>
      <w:kern w:val="0"/>
      <w:szCs w:val="20"/>
      <w:lang w:val="en-GB"/>
    </w:rPr>
  </w:style>
  <w:style w:type="character" w:customStyle="1" w:styleId="H4GChar">
    <w:name w:val="_ H_4_G Char"/>
    <w:link w:val="H4G"/>
    <w:locked/>
    <w:rsid w:val="00B0223B"/>
    <w:rPr>
      <w:rFonts w:eastAsia="Times New Roman" w:cs="Times New Roman"/>
      <w:i/>
      <w:lang w:val="en-GB"/>
    </w:rPr>
  </w:style>
  <w:style w:type="paragraph" w:customStyle="1" w:styleId="H4G">
    <w:name w:val="_ H_4_G"/>
    <w:basedOn w:val="Normal"/>
    <w:next w:val="Normal"/>
    <w:link w:val="H4GChar"/>
    <w:rsid w:val="00B0223B"/>
    <w:pPr>
      <w:keepNext/>
      <w:keepLines/>
      <w:tabs>
        <w:tab w:val="right" w:pos="851"/>
      </w:tabs>
      <w:suppressAutoHyphens/>
      <w:bidi w:val="0"/>
      <w:spacing w:before="240" w:after="120" w:line="240" w:lineRule="exact"/>
      <w:ind w:left="1134" w:right="1134" w:hanging="1134"/>
      <w:jc w:val="left"/>
    </w:pPr>
    <w:rPr>
      <w:rFonts w:eastAsia="Times New Roman" w:cs="Times New Roman"/>
      <w:i/>
      <w:w w:val="100"/>
      <w:kern w:val="0"/>
      <w:szCs w:val="20"/>
      <w:lang w:val="en-GB"/>
    </w:rPr>
  </w:style>
  <w:style w:type="paragraph" w:customStyle="1" w:styleId="H56G">
    <w:name w:val="_ H_5/6_G"/>
    <w:basedOn w:val="Normal"/>
    <w:next w:val="Normal"/>
    <w:rsid w:val="00B0223B"/>
    <w:pPr>
      <w:keepNext/>
      <w:keepLines/>
      <w:tabs>
        <w:tab w:val="right" w:pos="851"/>
      </w:tabs>
      <w:suppressAutoHyphens/>
      <w:bidi w:val="0"/>
      <w:spacing w:before="240" w:after="120" w:line="240" w:lineRule="exact"/>
      <w:ind w:left="1134" w:right="1134" w:hanging="1134"/>
      <w:jc w:val="left"/>
    </w:pPr>
    <w:rPr>
      <w:rFonts w:eastAsia="Times New Roman" w:cs="Times New Roman"/>
      <w:w w:val="100"/>
      <w:kern w:val="0"/>
      <w:szCs w:val="20"/>
      <w:lang w:val="en-GB"/>
    </w:rPr>
  </w:style>
  <w:style w:type="character" w:customStyle="1" w:styleId="ParaNoGChar">
    <w:name w:val="_ParaNo._G Char"/>
    <w:link w:val="ParaNoG"/>
    <w:locked/>
    <w:rsid w:val="00B0223B"/>
    <w:rPr>
      <w:rFonts w:eastAsia="SimSun" w:cs="Times New Roman"/>
      <w:lang w:val="en-GB"/>
    </w:rPr>
  </w:style>
  <w:style w:type="paragraph" w:customStyle="1" w:styleId="ParaNoG">
    <w:name w:val="_ParaNo._G"/>
    <w:basedOn w:val="Normal"/>
    <w:link w:val="ParaNoGChar"/>
    <w:rsid w:val="00B0223B"/>
    <w:pPr>
      <w:numPr>
        <w:numId w:val="23"/>
      </w:numPr>
      <w:suppressAutoHyphens/>
      <w:bidi w:val="0"/>
      <w:spacing w:after="120" w:line="240" w:lineRule="atLeast"/>
      <w:ind w:right="1134"/>
      <w:jc w:val="both"/>
    </w:pPr>
    <w:rPr>
      <w:rFonts w:eastAsia="SimSun" w:cs="Times New Roman"/>
      <w:w w:val="100"/>
      <w:kern w:val="0"/>
      <w:szCs w:val="20"/>
      <w:lang w:val="en-GB"/>
    </w:rPr>
  </w:style>
  <w:style w:type="paragraph" w:customStyle="1" w:styleId="font5">
    <w:name w:val="font5"/>
    <w:basedOn w:val="Normal"/>
    <w:rsid w:val="00B0223B"/>
    <w:pPr>
      <w:bidi w:val="0"/>
      <w:spacing w:before="100" w:beforeAutospacing="1" w:after="100" w:afterAutospacing="1" w:line="240" w:lineRule="auto"/>
      <w:jc w:val="left"/>
    </w:pPr>
    <w:rPr>
      <w:rFonts w:ascii="Tahoma" w:eastAsia="Times New Roman" w:hAnsi="Tahoma" w:cs="Tahoma"/>
      <w:color w:val="000000"/>
      <w:w w:val="100"/>
      <w:kern w:val="0"/>
      <w:sz w:val="18"/>
      <w:szCs w:val="18"/>
      <w:lang w:val="en-GB" w:eastAsia="zh-CN"/>
    </w:rPr>
  </w:style>
  <w:style w:type="paragraph" w:customStyle="1" w:styleId="font6">
    <w:name w:val="font6"/>
    <w:basedOn w:val="Normal"/>
    <w:rsid w:val="00B0223B"/>
    <w:pPr>
      <w:bidi w:val="0"/>
      <w:spacing w:before="100" w:beforeAutospacing="1" w:after="100" w:afterAutospacing="1" w:line="240" w:lineRule="auto"/>
      <w:jc w:val="left"/>
    </w:pPr>
    <w:rPr>
      <w:rFonts w:ascii="Tahoma" w:eastAsia="Times New Roman" w:hAnsi="Tahoma" w:cs="Tahoma"/>
      <w:b/>
      <w:bCs/>
      <w:color w:val="000000"/>
      <w:w w:val="100"/>
      <w:kern w:val="0"/>
      <w:sz w:val="18"/>
      <w:szCs w:val="18"/>
      <w:lang w:val="en-GB" w:eastAsia="zh-CN"/>
    </w:rPr>
  </w:style>
  <w:style w:type="paragraph" w:customStyle="1" w:styleId="xl65">
    <w:name w:val="xl65"/>
    <w:basedOn w:val="Normal"/>
    <w:rsid w:val="00B0223B"/>
    <w:pPr>
      <w:bidi w:val="0"/>
      <w:spacing w:before="100" w:beforeAutospacing="1" w:after="100" w:afterAutospacing="1" w:line="240" w:lineRule="auto"/>
      <w:jc w:val="right"/>
    </w:pPr>
    <w:rPr>
      <w:rFonts w:eastAsia="Times New Roman" w:cs="Times New Roman"/>
      <w:w w:val="100"/>
      <w:kern w:val="0"/>
      <w:sz w:val="24"/>
      <w:szCs w:val="24"/>
      <w:lang w:val="en-GB" w:eastAsia="zh-CN"/>
    </w:rPr>
  </w:style>
  <w:style w:type="paragraph" w:customStyle="1" w:styleId="xl66">
    <w:name w:val="xl66"/>
    <w:basedOn w:val="Normal"/>
    <w:rsid w:val="00B0223B"/>
    <w:pPr>
      <w:pBdr>
        <w:bottom w:val="single" w:sz="4" w:space="0" w:color="auto"/>
      </w:pBdr>
      <w:bidi w:val="0"/>
      <w:spacing w:before="100" w:beforeAutospacing="1" w:after="100" w:afterAutospacing="1" w:line="240" w:lineRule="auto"/>
      <w:jc w:val="left"/>
    </w:pPr>
    <w:rPr>
      <w:rFonts w:eastAsia="Times New Roman" w:cs="Times New Roman"/>
      <w:w w:val="100"/>
      <w:kern w:val="0"/>
      <w:sz w:val="24"/>
      <w:szCs w:val="24"/>
      <w:lang w:val="en-GB" w:eastAsia="zh-CN"/>
    </w:rPr>
  </w:style>
  <w:style w:type="paragraph" w:customStyle="1" w:styleId="xl67">
    <w:name w:val="xl67"/>
    <w:basedOn w:val="Normal"/>
    <w:rsid w:val="00B0223B"/>
    <w:pPr>
      <w:pBdr>
        <w:top w:val="single" w:sz="4" w:space="0" w:color="auto"/>
        <w:bottom w:val="single" w:sz="4" w:space="0" w:color="auto"/>
      </w:pBdr>
      <w:bidi w:val="0"/>
      <w:spacing w:before="100" w:beforeAutospacing="1" w:after="100" w:afterAutospacing="1" w:line="240" w:lineRule="auto"/>
      <w:jc w:val="left"/>
    </w:pPr>
    <w:rPr>
      <w:rFonts w:eastAsia="Times New Roman" w:cs="Times New Roman"/>
      <w:w w:val="100"/>
      <w:kern w:val="0"/>
      <w:sz w:val="24"/>
      <w:szCs w:val="24"/>
      <w:lang w:val="en-GB" w:eastAsia="zh-CN"/>
    </w:rPr>
  </w:style>
  <w:style w:type="paragraph" w:customStyle="1" w:styleId="xl68">
    <w:name w:val="xl68"/>
    <w:basedOn w:val="Normal"/>
    <w:rsid w:val="00B0223B"/>
    <w:pPr>
      <w:pBdr>
        <w:top w:val="single" w:sz="4" w:space="0" w:color="auto"/>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69">
    <w:name w:val="xl69"/>
    <w:basedOn w:val="Normal"/>
    <w:rsid w:val="00B0223B"/>
    <w:pPr>
      <w:pBdr>
        <w:top w:val="single" w:sz="4" w:space="0" w:color="auto"/>
      </w:pBdr>
      <w:bidi w:val="0"/>
      <w:spacing w:before="100" w:beforeAutospacing="1" w:after="100" w:afterAutospacing="1" w:line="240" w:lineRule="auto"/>
      <w:jc w:val="left"/>
    </w:pPr>
    <w:rPr>
      <w:rFonts w:eastAsia="Times New Roman" w:cs="Times New Roman"/>
      <w:w w:val="100"/>
      <w:kern w:val="0"/>
      <w:sz w:val="24"/>
      <w:szCs w:val="24"/>
      <w:lang w:val="en-GB" w:eastAsia="zh-CN"/>
    </w:rPr>
  </w:style>
  <w:style w:type="paragraph" w:customStyle="1" w:styleId="xl70">
    <w:name w:val="xl70"/>
    <w:basedOn w:val="Normal"/>
    <w:rsid w:val="00B0223B"/>
    <w:pPr>
      <w:pBdr>
        <w:top w:val="single" w:sz="4" w:space="0" w:color="auto"/>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1">
    <w:name w:val="xl71"/>
    <w:basedOn w:val="Normal"/>
    <w:rsid w:val="00B0223B"/>
    <w:pPr>
      <w:pBdr>
        <w:bottom w:val="single" w:sz="4"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2">
    <w:name w:val="xl72"/>
    <w:basedOn w:val="Normal"/>
    <w:rsid w:val="00B0223B"/>
    <w:pPr>
      <w:pBdr>
        <w:top w:val="single" w:sz="4" w:space="0" w:color="auto"/>
        <w:bottom w:val="single" w:sz="4"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3">
    <w:name w:val="xl73"/>
    <w:basedOn w:val="Normal"/>
    <w:rsid w:val="00B0223B"/>
    <w:pPr>
      <w:pBdr>
        <w:top w:val="single" w:sz="4" w:space="0" w:color="auto"/>
        <w:bottom w:val="single" w:sz="4"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4">
    <w:name w:val="xl74"/>
    <w:basedOn w:val="Normal"/>
    <w:rsid w:val="00B0223B"/>
    <w:pPr>
      <w:pBdr>
        <w:top w:val="single" w:sz="4" w:space="0" w:color="auto"/>
        <w:left w:val="dotted" w:sz="4" w:space="0" w:color="auto"/>
        <w:bottom w:val="single" w:sz="12"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5">
    <w:name w:val="xl75"/>
    <w:basedOn w:val="Normal"/>
    <w:rsid w:val="00B0223B"/>
    <w:pPr>
      <w:pBdr>
        <w:top w:val="single" w:sz="12"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76">
    <w:name w:val="xl76"/>
    <w:basedOn w:val="Normal"/>
    <w:rsid w:val="00B0223B"/>
    <w:pPr>
      <w:pBdr>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77">
    <w:name w:val="xl77"/>
    <w:basedOn w:val="Normal"/>
    <w:rsid w:val="00B0223B"/>
    <w:pPr>
      <w:pBdr>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8">
    <w:name w:val="xl78"/>
    <w:basedOn w:val="Normal"/>
    <w:rsid w:val="00B0223B"/>
    <w:pPr>
      <w:pBdr>
        <w:top w:val="single" w:sz="4" w:space="0" w:color="auto"/>
        <w:bottom w:val="single" w:sz="12"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9">
    <w:name w:val="xl79"/>
    <w:basedOn w:val="Normal"/>
    <w:rsid w:val="00B0223B"/>
    <w:pPr>
      <w:pBdr>
        <w:top w:val="single" w:sz="8" w:space="0" w:color="auto"/>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color w:val="E26B0A"/>
      <w:w w:val="100"/>
      <w:kern w:val="0"/>
      <w:sz w:val="16"/>
      <w:szCs w:val="16"/>
      <w:lang w:val="en-GB" w:eastAsia="zh-CN"/>
    </w:rPr>
  </w:style>
  <w:style w:type="paragraph" w:customStyle="1" w:styleId="xl80">
    <w:name w:val="xl80"/>
    <w:basedOn w:val="Normal"/>
    <w:rsid w:val="00B0223B"/>
    <w:pPr>
      <w:pBdr>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1">
    <w:name w:val="xl81"/>
    <w:basedOn w:val="Normal"/>
    <w:rsid w:val="00B0223B"/>
    <w:pPr>
      <w:pBdr>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color w:val="FF0000"/>
      <w:w w:val="100"/>
      <w:kern w:val="0"/>
      <w:sz w:val="16"/>
      <w:szCs w:val="16"/>
      <w:lang w:val="en-GB" w:eastAsia="zh-CN"/>
    </w:rPr>
  </w:style>
  <w:style w:type="paragraph" w:customStyle="1" w:styleId="xl82">
    <w:name w:val="xl82"/>
    <w:basedOn w:val="Normal"/>
    <w:rsid w:val="00B0223B"/>
    <w:pPr>
      <w:pBdr>
        <w:top w:val="single" w:sz="4" w:space="0" w:color="auto"/>
        <w:bottom w:val="single" w:sz="4"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3">
    <w:name w:val="xl83"/>
    <w:basedOn w:val="Normal"/>
    <w:rsid w:val="00B0223B"/>
    <w:pPr>
      <w:pBdr>
        <w:top w:val="single" w:sz="4"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4">
    <w:name w:val="xl84"/>
    <w:basedOn w:val="Normal"/>
    <w:rsid w:val="00B0223B"/>
    <w:pPr>
      <w:shd w:val="clear" w:color="auto" w:fill="FFFFFF"/>
      <w:bidi w:val="0"/>
      <w:spacing w:before="100" w:beforeAutospacing="1" w:after="100" w:afterAutospacing="1" w:line="240" w:lineRule="auto"/>
      <w:jc w:val="right"/>
    </w:pPr>
    <w:rPr>
      <w:rFonts w:eastAsia="Times New Roman" w:cs="Times New Roman"/>
      <w:w w:val="100"/>
      <w:kern w:val="0"/>
      <w:sz w:val="24"/>
      <w:szCs w:val="24"/>
      <w:lang w:val="en-GB" w:eastAsia="zh-CN"/>
    </w:rPr>
  </w:style>
  <w:style w:type="paragraph" w:customStyle="1" w:styleId="xl85">
    <w:name w:val="xl85"/>
    <w:basedOn w:val="Normal"/>
    <w:rsid w:val="00B0223B"/>
    <w:pPr>
      <w:pBdr>
        <w:top w:val="single" w:sz="8"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color w:val="FF0000"/>
      <w:w w:val="100"/>
      <w:kern w:val="0"/>
      <w:sz w:val="16"/>
      <w:szCs w:val="16"/>
      <w:lang w:val="en-GB" w:eastAsia="zh-CN"/>
    </w:rPr>
  </w:style>
  <w:style w:type="paragraph" w:customStyle="1" w:styleId="xl86">
    <w:name w:val="xl86"/>
    <w:basedOn w:val="Normal"/>
    <w:rsid w:val="00B0223B"/>
    <w:pPr>
      <w:pBdr>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87">
    <w:name w:val="xl87"/>
    <w:basedOn w:val="Normal"/>
    <w:rsid w:val="00B0223B"/>
    <w:pPr>
      <w:pBdr>
        <w:top w:val="single" w:sz="4" w:space="0" w:color="auto"/>
        <w:bottom w:val="single" w:sz="4"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8">
    <w:name w:val="xl88"/>
    <w:basedOn w:val="Normal"/>
    <w:rsid w:val="00B0223B"/>
    <w:pPr>
      <w:pBdr>
        <w:top w:val="single" w:sz="4"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9">
    <w:name w:val="xl89"/>
    <w:basedOn w:val="Normal"/>
    <w:rsid w:val="00B0223B"/>
    <w:pPr>
      <w:shd w:val="clear" w:color="auto" w:fill="FFFFFF"/>
      <w:bidi w:val="0"/>
      <w:spacing w:before="100" w:beforeAutospacing="1" w:after="100" w:afterAutospacing="1" w:line="240" w:lineRule="auto"/>
      <w:jc w:val="right"/>
    </w:pPr>
    <w:rPr>
      <w:rFonts w:eastAsia="Times New Roman" w:cs="Times New Roman"/>
      <w:w w:val="100"/>
      <w:kern w:val="0"/>
      <w:sz w:val="24"/>
      <w:szCs w:val="24"/>
      <w:lang w:val="en-GB" w:eastAsia="zh-CN"/>
    </w:rPr>
  </w:style>
  <w:style w:type="paragraph" w:customStyle="1" w:styleId="xl90">
    <w:name w:val="xl90"/>
    <w:basedOn w:val="Normal"/>
    <w:rsid w:val="00B0223B"/>
    <w:pPr>
      <w:pBdr>
        <w:top w:val="single" w:sz="8"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color w:val="538DD5"/>
      <w:w w:val="100"/>
      <w:kern w:val="0"/>
      <w:sz w:val="16"/>
      <w:szCs w:val="16"/>
      <w:lang w:val="en-GB" w:eastAsia="zh-CN"/>
    </w:rPr>
  </w:style>
  <w:style w:type="paragraph" w:customStyle="1" w:styleId="xl91">
    <w:name w:val="xl91"/>
    <w:basedOn w:val="Normal"/>
    <w:rsid w:val="00B0223B"/>
    <w:pPr>
      <w:pBdr>
        <w:bottom w:val="single" w:sz="4"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92">
    <w:name w:val="xl92"/>
    <w:basedOn w:val="Normal"/>
    <w:rsid w:val="00B0223B"/>
    <w:pPr>
      <w:pBdr>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color w:val="E26B0A"/>
      <w:w w:val="100"/>
      <w:kern w:val="0"/>
      <w:sz w:val="16"/>
      <w:szCs w:val="16"/>
      <w:lang w:val="en-GB" w:eastAsia="zh-CN"/>
    </w:rPr>
  </w:style>
  <w:style w:type="paragraph" w:customStyle="1" w:styleId="xl93">
    <w:name w:val="xl93"/>
    <w:basedOn w:val="Normal"/>
    <w:rsid w:val="00B0223B"/>
    <w:pPr>
      <w:pBdr>
        <w:top w:val="single" w:sz="12" w:space="0" w:color="auto"/>
        <w:left w:val="dotted" w:sz="4"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4">
    <w:name w:val="xl94"/>
    <w:basedOn w:val="Normal"/>
    <w:rsid w:val="00B0223B"/>
    <w:pPr>
      <w:pBdr>
        <w:left w:val="dotted" w:sz="4" w:space="0" w:color="auto"/>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5">
    <w:name w:val="xl95"/>
    <w:basedOn w:val="Normal"/>
    <w:rsid w:val="00B0223B"/>
    <w:pPr>
      <w:pBdr>
        <w:top w:val="single" w:sz="12" w:space="0" w:color="auto"/>
        <w:left w:val="dotted" w:sz="4" w:space="0" w:color="auto"/>
        <w:bottom w:val="single" w:sz="8"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6">
    <w:name w:val="xl96"/>
    <w:basedOn w:val="Normal"/>
    <w:rsid w:val="00B0223B"/>
    <w:pPr>
      <w:pBdr>
        <w:top w:val="single" w:sz="12" w:space="0" w:color="auto"/>
        <w:bottom w:val="single" w:sz="8"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7">
    <w:name w:val="xl97"/>
    <w:basedOn w:val="Normal"/>
    <w:rsid w:val="00B0223B"/>
    <w:pPr>
      <w:pBdr>
        <w:top w:val="single" w:sz="12" w:space="0" w:color="auto"/>
        <w:left w:val="dotted" w:sz="4" w:space="0" w:color="auto"/>
        <w:bottom w:val="single" w:sz="8" w:space="0" w:color="auto"/>
      </w:pBdr>
      <w:shd w:val="clear" w:color="auto" w:fill="FFFFFF"/>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8">
    <w:name w:val="xl98"/>
    <w:basedOn w:val="Normal"/>
    <w:rsid w:val="00B0223B"/>
    <w:pPr>
      <w:pBdr>
        <w:top w:val="single" w:sz="12" w:space="0" w:color="auto"/>
        <w:bottom w:val="single" w:sz="8"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9">
    <w:name w:val="xl99"/>
    <w:basedOn w:val="Normal"/>
    <w:rsid w:val="00B0223B"/>
    <w:pPr>
      <w:pBdr>
        <w:top w:val="single" w:sz="12" w:space="0" w:color="auto"/>
        <w:left w:val="dotted" w:sz="4" w:space="0" w:color="auto"/>
        <w:bottom w:val="single" w:sz="8" w:space="0" w:color="auto"/>
      </w:pBdr>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0">
    <w:name w:val="xl100"/>
    <w:basedOn w:val="Normal"/>
    <w:rsid w:val="00B0223B"/>
    <w:pPr>
      <w:pBdr>
        <w:top w:val="single" w:sz="12" w:space="0" w:color="auto"/>
        <w:bottom w:val="single" w:sz="8" w:space="0" w:color="auto"/>
      </w:pBdr>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1">
    <w:name w:val="xl101"/>
    <w:basedOn w:val="Normal"/>
    <w:rsid w:val="00B0223B"/>
    <w:pPr>
      <w:pBdr>
        <w:top w:val="single" w:sz="12" w:space="0" w:color="auto"/>
        <w:bottom w:val="single" w:sz="8" w:space="0" w:color="auto"/>
        <w:right w:val="dotted" w:sz="4" w:space="0" w:color="auto"/>
      </w:pBdr>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2">
    <w:name w:val="xl102"/>
    <w:basedOn w:val="Normal"/>
    <w:rsid w:val="00B0223B"/>
    <w:pPr>
      <w:pBdr>
        <w:top w:val="single" w:sz="12" w:space="0" w:color="auto"/>
        <w:left w:val="dotted" w:sz="4" w:space="0" w:color="auto"/>
      </w:pBdr>
      <w:shd w:val="clear" w:color="auto" w:fill="FFFFFF"/>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3">
    <w:name w:val="xl103"/>
    <w:basedOn w:val="Normal"/>
    <w:rsid w:val="00B0223B"/>
    <w:pPr>
      <w:pBdr>
        <w:top w:val="single" w:sz="12" w:space="0" w:color="auto"/>
      </w:pBdr>
      <w:shd w:val="clear" w:color="auto" w:fill="FFFFFF"/>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4">
    <w:name w:val="xl104"/>
    <w:basedOn w:val="Normal"/>
    <w:rsid w:val="00B0223B"/>
    <w:pPr>
      <w:pBdr>
        <w:top w:val="single" w:sz="12" w:space="0" w:color="auto"/>
        <w:right w:val="dotted" w:sz="4" w:space="0" w:color="auto"/>
      </w:pBdr>
      <w:shd w:val="clear" w:color="auto" w:fill="FFFFFF"/>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character" w:styleId="PageNumber">
    <w:name w:val="page number"/>
    <w:aliases w:val="7_GA,7_G"/>
    <w:basedOn w:val="DefaultParagraphFont"/>
    <w:unhideWhenUsed/>
    <w:rsid w:val="00B0223B"/>
    <w:rPr>
      <w:rFonts w:ascii="Times New Roman" w:hAnsi="Times New Roman" w:cs="Times New Roman" w:hint="default"/>
      <w:b/>
      <w:bCs w:val="0"/>
      <w:sz w:val="18"/>
    </w:rPr>
  </w:style>
  <w:style w:type="character" w:customStyle="1" w:styleId="EndtnoteReference">
    <w:name w:val="Endtnote Reference"/>
    <w:aliases w:val="1_GA"/>
    <w:basedOn w:val="DefaultParagraphFont"/>
    <w:rsid w:val="00B0223B"/>
    <w:rPr>
      <w:rFonts w:ascii="Times New Roman" w:hAnsi="Times New Roman" w:cs="Traditional Arabic" w:hint="default"/>
      <w:b/>
      <w:bCs w:val="0"/>
      <w:kern w:val="0"/>
      <w:sz w:val="18"/>
      <w:szCs w:val="28"/>
      <w:vertAlign w:val="superscript"/>
    </w:rPr>
  </w:style>
  <w:style w:type="character" w:customStyle="1" w:styleId="FootnoteCharacters">
    <w:name w:val="Footnote Characters"/>
    <w:rsid w:val="00B0223B"/>
    <w:rPr>
      <w:rFonts w:ascii="Times New Roman" w:hAnsi="Times New Roman" w:cs="Times New Roman" w:hint="default"/>
      <w:vertAlign w:val="superscript"/>
    </w:rPr>
  </w:style>
  <w:style w:type="character" w:customStyle="1" w:styleId="apple-style-span">
    <w:name w:val="apple-style-span"/>
    <w:rsid w:val="00B0223B"/>
    <w:rPr>
      <w:rFonts w:ascii="Times New Roman" w:hAnsi="Times New Roman" w:cs="Times New Roman" w:hint="default"/>
    </w:rPr>
  </w:style>
  <w:style w:type="character" w:customStyle="1" w:styleId="apple-converted-space">
    <w:name w:val="apple-converted-space"/>
    <w:basedOn w:val="DefaultParagraphFont"/>
    <w:rsid w:val="00B0223B"/>
  </w:style>
  <w:style w:type="character" w:customStyle="1" w:styleId="lblnewstitle1">
    <w:name w:val="lblnewstitle1"/>
    <w:rsid w:val="00B0223B"/>
    <w:rPr>
      <w:b/>
      <w:bCs/>
      <w:sz w:val="29"/>
      <w:szCs w:val="29"/>
    </w:rPr>
  </w:style>
  <w:style w:type="character" w:customStyle="1" w:styleId="preferred">
    <w:name w:val="preferred"/>
    <w:basedOn w:val="DefaultParagraphFont"/>
    <w:rsid w:val="00B0223B"/>
  </w:style>
  <w:style w:type="table" w:styleId="TableClassic1">
    <w:name w:val="Table Classic 1"/>
    <w:basedOn w:val="TableNormal"/>
    <w:unhideWhenUsed/>
    <w:rsid w:val="00B0223B"/>
    <w:pPr>
      <w:spacing w:line="240" w:lineRule="atLeast"/>
      <w:jc w:val="lowKashida"/>
    </w:pPr>
    <w:rPr>
      <w:rFonts w:eastAsia="Times New Roman" w:cs="Times New Roma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B0223B"/>
    <w:pPr>
      <w:spacing w:line="240" w:lineRule="atLeast"/>
      <w:jc w:val="lowKashida"/>
    </w:pPr>
    <w:rPr>
      <w:rFonts w:eastAsia="Times New Roman" w:cs="Times New Roman"/>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B0223B"/>
    <w:pPr>
      <w:spacing w:line="240" w:lineRule="atLeast"/>
      <w:jc w:val="lowKashida"/>
    </w:pPr>
    <w:rPr>
      <w:rFonts w:eastAsia="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unhideWhenUsed/>
    <w:rsid w:val="00B0223B"/>
    <w:pPr>
      <w:spacing w:line="240" w:lineRule="atLeast"/>
      <w:jc w:val="lowKashida"/>
    </w:pPr>
    <w:rPr>
      <w:rFonts w:eastAsia="Times New Roman" w:cs="Times New Roman"/>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B0223B"/>
    <w:pPr>
      <w:spacing w:line="240" w:lineRule="atLeast"/>
      <w:jc w:val="lowKashida"/>
    </w:pPr>
    <w:rPr>
      <w:rFonts w:eastAsia="Times New Roman" w:cs="Times New Roman"/>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B0223B"/>
    <w:pPr>
      <w:spacing w:line="240" w:lineRule="atLeast"/>
      <w:jc w:val="lowKashida"/>
    </w:pPr>
    <w:rPr>
      <w:rFonts w:eastAsia="Times New Roman" w:cs="Times New Roma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
    <w:name w:val="شبكة جدول1"/>
    <w:basedOn w:val="TableNormal"/>
    <w:semiHidden/>
    <w:rsid w:val="00B0223B"/>
    <w:pPr>
      <w:suppressAutoHyphens/>
      <w:spacing w:line="240" w:lineRule="atLeast"/>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styleId="111111">
    <w:name w:val="Outline List 2"/>
    <w:basedOn w:val="NoList"/>
    <w:unhideWhenUsed/>
    <w:rsid w:val="00B0223B"/>
    <w:pPr>
      <w:numPr>
        <w:numId w:val="25"/>
      </w:numPr>
    </w:pPr>
  </w:style>
  <w:style w:type="numbering" w:styleId="ArticleSection">
    <w:name w:val="Outline List 3"/>
    <w:basedOn w:val="NoList"/>
    <w:unhideWhenUsed/>
    <w:rsid w:val="00B0223B"/>
    <w:pPr>
      <w:numPr>
        <w:numId w:val="26"/>
      </w:numPr>
    </w:pPr>
  </w:style>
  <w:style w:type="numbering" w:customStyle="1" w:styleId="NoList1">
    <w:name w:val="No List1"/>
    <w:next w:val="NoList"/>
    <w:uiPriority w:val="99"/>
    <w:semiHidden/>
    <w:unhideWhenUsed/>
    <w:rsid w:val="000B5DC1"/>
  </w:style>
  <w:style w:type="table" w:customStyle="1" w:styleId="TableGrid1">
    <w:name w:val="Table Grid1"/>
    <w:basedOn w:val="TableNormal"/>
    <w:next w:val="TableGrid"/>
    <w:rsid w:val="000B5DC1"/>
    <w:pPr>
      <w:suppressAutoHyphens/>
      <w:spacing w:line="240" w:lineRule="atLeast"/>
    </w:pPr>
    <w:rPr>
      <w:rFonts w:eastAsia="Times New Roman"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1">
    <w:name w:val="1 / 1.1 / 1.1.11"/>
    <w:basedOn w:val="NoList"/>
    <w:next w:val="111111"/>
    <w:semiHidden/>
    <w:unhideWhenUsed/>
    <w:rsid w:val="000B5DC1"/>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qFormat="1"/>
    <w:lsdException w:name="footer" w:qFormat="1"/>
    <w:lsdException w:name="caption" w:semiHidden="1" w:unhideWhenUsed="1" w:qFormat="1"/>
    <w:lsdException w:name="footnote reference" w:uiPriority="99"/>
    <w:lsdException w:name="line number" w:qFormat="1"/>
    <w:lsdException w:name="Subtitle" w:qFormat="1"/>
    <w:lsdException w:name="Hyperlink" w:uiPriority="99"/>
    <w:lsdException w:name="Followed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7606D"/>
    <w:pPr>
      <w:bidi/>
      <w:spacing w:line="400" w:lineRule="exact"/>
      <w:jc w:val="lowKashida"/>
    </w:pPr>
    <w:rPr>
      <w:w w:val="103"/>
      <w:kern w:val="14"/>
      <w:szCs w:val="30"/>
    </w:rPr>
  </w:style>
  <w:style w:type="paragraph" w:styleId="Heading1">
    <w:name w:val="heading 1"/>
    <w:basedOn w:val="Normal"/>
    <w:next w:val="Normal"/>
    <w:link w:val="Heading1Char"/>
    <w:qFormat/>
    <w:rsid w:val="00D4694F"/>
    <w:pPr>
      <w:keepNext/>
      <w:outlineLvl w:val="0"/>
    </w:pPr>
    <w:rPr>
      <w:sz w:val="24"/>
      <w:szCs w:val="24"/>
    </w:rPr>
  </w:style>
  <w:style w:type="paragraph" w:styleId="Heading2">
    <w:name w:val="heading 2"/>
    <w:basedOn w:val="Normal"/>
    <w:next w:val="Normal"/>
    <w:link w:val="Heading2Char"/>
    <w:qFormat/>
    <w:rsid w:val="00D4694F"/>
    <w:pPr>
      <w:outlineLvl w:val="1"/>
    </w:pPr>
  </w:style>
  <w:style w:type="paragraph" w:styleId="Heading3">
    <w:name w:val="heading 3"/>
    <w:basedOn w:val="Normal"/>
    <w:next w:val="Normal"/>
    <w:link w:val="Heading3Char"/>
    <w:qFormat/>
    <w:rsid w:val="00D4694F"/>
    <w:pPr>
      <w:keepNext/>
      <w:spacing w:before="240" w:after="60"/>
      <w:outlineLvl w:val="2"/>
    </w:pPr>
    <w:rPr>
      <w:rFonts w:ascii="Arial" w:eastAsiaTheme="majorEastAsia" w:hAnsi="Arial" w:cs="Arial"/>
      <w:b/>
      <w:bCs/>
      <w:sz w:val="26"/>
      <w:szCs w:val="26"/>
    </w:rPr>
  </w:style>
  <w:style w:type="paragraph" w:styleId="Heading4">
    <w:name w:val="heading 4"/>
    <w:basedOn w:val="Normal"/>
    <w:next w:val="Normal"/>
    <w:link w:val="Heading4Char"/>
    <w:semiHidden/>
    <w:unhideWhenUsed/>
    <w:qFormat/>
    <w:rsid w:val="00B0223B"/>
    <w:pPr>
      <w:keepNext/>
      <w:tabs>
        <w:tab w:val="num" w:pos="2880"/>
      </w:tabs>
      <w:spacing w:before="240" w:after="60" w:line="240" w:lineRule="atLeast"/>
      <w:ind w:left="864" w:hanging="144"/>
      <w:outlineLvl w:val="3"/>
    </w:pPr>
    <w:rPr>
      <w:rFonts w:eastAsia="Times New Roman" w:cs="Times New Roman"/>
      <w:b/>
      <w:bCs/>
      <w:w w:val="100"/>
      <w:kern w:val="0"/>
      <w:sz w:val="28"/>
      <w:szCs w:val="28"/>
    </w:rPr>
  </w:style>
  <w:style w:type="paragraph" w:styleId="Heading5">
    <w:name w:val="heading 5"/>
    <w:basedOn w:val="Normal"/>
    <w:next w:val="Normal"/>
    <w:link w:val="Heading5Char"/>
    <w:semiHidden/>
    <w:unhideWhenUsed/>
    <w:qFormat/>
    <w:rsid w:val="00B0223B"/>
    <w:pPr>
      <w:tabs>
        <w:tab w:val="num" w:pos="3600"/>
      </w:tabs>
      <w:spacing w:before="240" w:after="60" w:line="240" w:lineRule="atLeast"/>
      <w:ind w:left="1008" w:hanging="432"/>
      <w:outlineLvl w:val="4"/>
    </w:pPr>
    <w:rPr>
      <w:rFonts w:eastAsia="Times New Roman"/>
      <w:b/>
      <w:bCs/>
      <w:i/>
      <w:iCs/>
      <w:w w:val="100"/>
      <w:kern w:val="0"/>
      <w:sz w:val="26"/>
      <w:szCs w:val="26"/>
    </w:rPr>
  </w:style>
  <w:style w:type="paragraph" w:styleId="Heading6">
    <w:name w:val="heading 6"/>
    <w:basedOn w:val="Normal"/>
    <w:next w:val="Normal"/>
    <w:link w:val="Heading6Char"/>
    <w:semiHidden/>
    <w:unhideWhenUsed/>
    <w:qFormat/>
    <w:rsid w:val="00B0223B"/>
    <w:pPr>
      <w:tabs>
        <w:tab w:val="num" w:pos="4320"/>
      </w:tabs>
      <w:spacing w:before="240" w:after="60" w:line="240" w:lineRule="atLeast"/>
      <w:ind w:left="1152" w:hanging="432"/>
      <w:outlineLvl w:val="5"/>
    </w:pPr>
    <w:rPr>
      <w:rFonts w:eastAsia="Times New Roman" w:cs="Times New Roman"/>
      <w:b/>
      <w:bCs/>
      <w:w w:val="100"/>
      <w:kern w:val="0"/>
      <w:sz w:val="22"/>
      <w:szCs w:val="22"/>
    </w:rPr>
  </w:style>
  <w:style w:type="paragraph" w:styleId="Heading7">
    <w:name w:val="heading 7"/>
    <w:basedOn w:val="Normal"/>
    <w:next w:val="Normal"/>
    <w:link w:val="Heading7Char"/>
    <w:semiHidden/>
    <w:unhideWhenUsed/>
    <w:qFormat/>
    <w:rsid w:val="00B0223B"/>
    <w:pPr>
      <w:tabs>
        <w:tab w:val="num" w:pos="5040"/>
      </w:tabs>
      <w:spacing w:before="240" w:after="60" w:line="240" w:lineRule="atLeast"/>
      <w:ind w:left="1296" w:hanging="288"/>
      <w:outlineLvl w:val="6"/>
    </w:pPr>
    <w:rPr>
      <w:rFonts w:eastAsia="Times New Roman" w:cs="Times New Roman"/>
      <w:w w:val="100"/>
      <w:kern w:val="0"/>
      <w:sz w:val="24"/>
      <w:szCs w:val="24"/>
    </w:rPr>
  </w:style>
  <w:style w:type="paragraph" w:styleId="Heading8">
    <w:name w:val="heading 8"/>
    <w:basedOn w:val="Normal"/>
    <w:next w:val="Normal"/>
    <w:link w:val="Heading8Char"/>
    <w:semiHidden/>
    <w:unhideWhenUsed/>
    <w:qFormat/>
    <w:rsid w:val="00B0223B"/>
    <w:pPr>
      <w:tabs>
        <w:tab w:val="num" w:pos="5760"/>
      </w:tabs>
      <w:spacing w:before="240" w:after="60" w:line="240" w:lineRule="atLeast"/>
      <w:ind w:left="1440" w:hanging="432"/>
      <w:outlineLvl w:val="7"/>
    </w:pPr>
    <w:rPr>
      <w:rFonts w:eastAsia="Times New Roman" w:cs="Times New Roman"/>
      <w:i/>
      <w:iCs/>
      <w:w w:val="100"/>
      <w:kern w:val="0"/>
      <w:sz w:val="24"/>
      <w:szCs w:val="24"/>
    </w:rPr>
  </w:style>
  <w:style w:type="paragraph" w:styleId="Heading9">
    <w:name w:val="heading 9"/>
    <w:basedOn w:val="Normal"/>
    <w:next w:val="Normal"/>
    <w:link w:val="Heading9Char"/>
    <w:semiHidden/>
    <w:unhideWhenUsed/>
    <w:qFormat/>
    <w:rsid w:val="001C602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385F27"/>
    <w:pPr>
      <w:keepNext/>
      <w:keepLines/>
      <w:outlineLvl w:val="0"/>
    </w:pPr>
    <w:rPr>
      <w:b/>
      <w:bCs/>
      <w:sz w:val="24"/>
      <w:szCs w:val="34"/>
    </w:rPr>
  </w:style>
  <w:style w:type="paragraph" w:customStyle="1" w:styleId="HCh">
    <w:name w:val="_ H _Ch"/>
    <w:basedOn w:val="H1"/>
    <w:next w:val="SingleTxt"/>
    <w:qFormat/>
    <w:rsid w:val="00385F27"/>
    <w:pPr>
      <w:spacing w:line="450" w:lineRule="exact"/>
    </w:pPr>
    <w:rPr>
      <w:spacing w:val="-2"/>
      <w:sz w:val="28"/>
      <w:szCs w:val="38"/>
    </w:rPr>
  </w:style>
  <w:style w:type="character" w:styleId="CommentReference">
    <w:name w:val="annotation reference"/>
    <w:basedOn w:val="DefaultParagraphFont"/>
    <w:semiHidden/>
    <w:rsid w:val="00EB4992"/>
    <w:rPr>
      <w:sz w:val="6"/>
      <w:szCs w:val="9"/>
    </w:rPr>
  </w:style>
  <w:style w:type="paragraph" w:styleId="FootnoteText">
    <w:name w:val="footnote text"/>
    <w:aliases w:val="5_G"/>
    <w:basedOn w:val="Normal"/>
    <w:link w:val="FootnoteTextChar"/>
    <w:uiPriority w:val="99"/>
    <w:rsid w:val="00EB4992"/>
    <w:pPr>
      <w:tabs>
        <w:tab w:val="right" w:pos="418"/>
      </w:tabs>
      <w:spacing w:line="300" w:lineRule="exact"/>
      <w:ind w:left="662" w:right="662" w:hanging="662"/>
    </w:pPr>
    <w:rPr>
      <w:w w:val="100"/>
      <w:sz w:val="17"/>
      <w:szCs w:val="26"/>
    </w:rPr>
  </w:style>
  <w:style w:type="paragraph" w:styleId="EndnoteText">
    <w:name w:val="endnote text"/>
    <w:aliases w:val="2_ GA,2_G"/>
    <w:basedOn w:val="FootnoteText"/>
    <w:link w:val="EndnoteTextChar"/>
    <w:semiHidden/>
    <w:rsid w:val="00EB4992"/>
    <w:pPr>
      <w:tabs>
        <w:tab w:val="clear" w:pos="418"/>
        <w:tab w:val="right" w:pos="1195"/>
        <w:tab w:val="left" w:pos="1267"/>
        <w:tab w:val="left" w:pos="1930"/>
        <w:tab w:val="left" w:pos="2592"/>
        <w:tab w:val="left" w:pos="3254"/>
        <w:tab w:val="left" w:pos="3917"/>
        <w:tab w:val="left" w:pos="4579"/>
        <w:tab w:val="left" w:pos="5242"/>
        <w:tab w:val="left" w:pos="5904"/>
        <w:tab w:val="left" w:pos="6566"/>
      </w:tabs>
      <w:spacing w:after="120"/>
      <w:ind w:left="1267" w:right="1267" w:hanging="432"/>
    </w:pPr>
  </w:style>
  <w:style w:type="character" w:styleId="FootnoteReference">
    <w:name w:val="footnote reference"/>
    <w:aliases w:val="4_GA,4_G,Ref. de nota al pie 2,Texto de nota al pie"/>
    <w:basedOn w:val="DefaultParagraphFont"/>
    <w:uiPriority w:val="99"/>
    <w:rsid w:val="00C7606D"/>
    <w:rPr>
      <w:rFonts w:ascii="Times New Roman" w:hAnsi="Times New Roman" w:cs="Traditional Arabic"/>
      <w:color w:val="943634" w:themeColor="accent2" w:themeShade="BF"/>
      <w:spacing w:val="5"/>
      <w:w w:val="103"/>
      <w:kern w:val="14"/>
      <w:position w:val="0"/>
      <w:sz w:val="17"/>
      <w:szCs w:val="26"/>
      <w:vertAlign w:val="superscript"/>
      <w:lang w:val="en-US" w:bidi="ar-SA"/>
      <w14:ligatures w14:val="none"/>
      <w14:numForm w14:val="default"/>
      <w14:numSpacing w14:val="default"/>
      <w14:stylisticSets/>
      <w14:cntxtAlts w14:val="0"/>
    </w:rPr>
  </w:style>
  <w:style w:type="paragraph" w:styleId="BalloonText">
    <w:name w:val="Balloon Text"/>
    <w:basedOn w:val="Normal"/>
    <w:link w:val="BalloonTextChar"/>
    <w:semiHidden/>
    <w:rsid w:val="00EB4992"/>
    <w:rPr>
      <w:rFonts w:ascii="Tahoma" w:hAnsi="Tahoma" w:cs="Tahoma"/>
      <w:sz w:val="16"/>
      <w:szCs w:val="16"/>
    </w:rPr>
  </w:style>
  <w:style w:type="paragraph" w:customStyle="1" w:styleId="HM">
    <w:name w:val="_ H __M"/>
    <w:basedOn w:val="HCh"/>
    <w:next w:val="Normal"/>
    <w:qFormat/>
    <w:rsid w:val="00385F27"/>
    <w:pPr>
      <w:suppressAutoHyphens/>
      <w:spacing w:line="540" w:lineRule="exact"/>
    </w:pPr>
    <w:rPr>
      <w:spacing w:val="-3"/>
      <w:w w:val="99"/>
      <w:sz w:val="34"/>
      <w:szCs w:val="51"/>
    </w:rPr>
  </w:style>
  <w:style w:type="paragraph" w:customStyle="1" w:styleId="SingleTxt">
    <w:name w:val="__Single Txt"/>
    <w:basedOn w:val="Normal"/>
    <w:qFormat/>
    <w:rsid w:val="004D3ACE"/>
    <w:pPr>
      <w:tabs>
        <w:tab w:val="left" w:pos="1930"/>
        <w:tab w:val="left" w:pos="2592"/>
        <w:tab w:val="left" w:pos="3254"/>
        <w:tab w:val="left" w:pos="3917"/>
        <w:tab w:val="left" w:pos="4579"/>
        <w:tab w:val="left" w:pos="5242"/>
        <w:tab w:val="left" w:pos="5904"/>
        <w:tab w:val="left" w:pos="6566"/>
      </w:tabs>
      <w:spacing w:after="120"/>
      <w:ind w:left="1264" w:right="1264"/>
    </w:pPr>
  </w:style>
  <w:style w:type="paragraph" w:customStyle="1" w:styleId="H23">
    <w:name w:val="_ H_2/3"/>
    <w:basedOn w:val="H1"/>
    <w:next w:val="SingleTxt"/>
    <w:qFormat/>
    <w:rsid w:val="00385F27"/>
    <w:pPr>
      <w:suppressAutoHyphens/>
      <w:outlineLvl w:val="1"/>
    </w:pPr>
    <w:rPr>
      <w:spacing w:val="2"/>
      <w:sz w:val="20"/>
      <w:szCs w:val="30"/>
    </w:rPr>
  </w:style>
  <w:style w:type="paragraph" w:customStyle="1" w:styleId="H4">
    <w:name w:val="_ H_4"/>
    <w:basedOn w:val="Normal"/>
    <w:next w:val="SingleTxt"/>
    <w:qFormat/>
    <w:rsid w:val="00385F27"/>
    <w:pPr>
      <w:keepNext/>
      <w:keepLines/>
      <w:suppressAutoHyphens/>
      <w:spacing w:line="360" w:lineRule="exact"/>
      <w:outlineLvl w:val="3"/>
    </w:pPr>
    <w:rPr>
      <w:i/>
      <w:iCs/>
      <w:spacing w:val="3"/>
    </w:rPr>
  </w:style>
  <w:style w:type="paragraph" w:customStyle="1" w:styleId="H56">
    <w:name w:val="_ H_5/6"/>
    <w:basedOn w:val="Normal"/>
    <w:next w:val="Normal"/>
    <w:qFormat/>
    <w:rsid w:val="00385F27"/>
    <w:pPr>
      <w:keepNext/>
      <w:keepLines/>
      <w:suppressAutoHyphens/>
      <w:spacing w:line="360" w:lineRule="exact"/>
      <w:outlineLvl w:val="4"/>
    </w:pPr>
  </w:style>
  <w:style w:type="paragraph" w:customStyle="1" w:styleId="DualTxt">
    <w:name w:val="__Dual Txt"/>
    <w:basedOn w:val="Normal"/>
    <w:qFormat/>
    <w:rsid w:val="00351324"/>
    <w:pPr>
      <w:tabs>
        <w:tab w:val="left" w:pos="662"/>
        <w:tab w:val="left" w:pos="1325"/>
        <w:tab w:val="left" w:pos="1987"/>
        <w:tab w:val="left" w:pos="2650"/>
        <w:tab w:val="left" w:pos="3312"/>
        <w:tab w:val="left" w:pos="3974"/>
        <w:tab w:val="left" w:pos="4637"/>
      </w:tabs>
      <w:spacing w:after="120"/>
    </w:pPr>
  </w:style>
  <w:style w:type="paragraph" w:customStyle="1" w:styleId="JDualTxt">
    <w:name w:val="J__Dual Txt"/>
    <w:basedOn w:val="Normal"/>
    <w:qFormat/>
    <w:rsid w:val="00D4694F"/>
    <w:pPr>
      <w:tabs>
        <w:tab w:val="left" w:pos="475"/>
        <w:tab w:val="left" w:pos="950"/>
        <w:tab w:val="left" w:pos="1426"/>
        <w:tab w:val="left" w:pos="1901"/>
        <w:tab w:val="center" w:pos="2563"/>
        <w:tab w:val="right" w:pos="5040"/>
      </w:tabs>
      <w:spacing w:after="80" w:line="300" w:lineRule="exact"/>
    </w:pPr>
    <w:rPr>
      <w:sz w:val="17"/>
      <w:szCs w:val="26"/>
    </w:rPr>
  </w:style>
  <w:style w:type="paragraph" w:styleId="Footer">
    <w:name w:val="footer"/>
    <w:aliases w:val="3_GA,3_G"/>
    <w:link w:val="FooterChar"/>
    <w:qFormat/>
    <w:rsid w:val="007D489C"/>
    <w:pPr>
      <w:tabs>
        <w:tab w:val="center" w:pos="4320"/>
        <w:tab w:val="right" w:pos="8640"/>
      </w:tabs>
      <w:spacing w:line="210" w:lineRule="exact"/>
      <w:jc w:val="right"/>
    </w:pPr>
    <w:rPr>
      <w:b/>
      <w:bCs/>
      <w:kern w:val="14"/>
      <w:sz w:val="17"/>
      <w:szCs w:val="25"/>
    </w:rPr>
  </w:style>
  <w:style w:type="character" w:customStyle="1" w:styleId="FooterChar">
    <w:name w:val="Footer Char"/>
    <w:aliases w:val="3_GA Char,3_G Char"/>
    <w:basedOn w:val="DefaultParagraphFont"/>
    <w:link w:val="Footer"/>
    <w:rsid w:val="007D489C"/>
    <w:rPr>
      <w:b/>
      <w:bCs/>
      <w:kern w:val="14"/>
      <w:sz w:val="17"/>
      <w:szCs w:val="25"/>
    </w:rPr>
  </w:style>
  <w:style w:type="paragraph" w:styleId="Header">
    <w:name w:val="header"/>
    <w:aliases w:val="6_GA,6_G"/>
    <w:link w:val="HeaderChar"/>
    <w:qFormat/>
    <w:rsid w:val="007D489C"/>
    <w:pPr>
      <w:tabs>
        <w:tab w:val="center" w:pos="4320"/>
        <w:tab w:val="right" w:pos="8640"/>
      </w:tabs>
      <w:jc w:val="right"/>
    </w:pPr>
    <w:rPr>
      <w:b/>
      <w:bCs/>
      <w:w w:val="105"/>
      <w:kern w:val="14"/>
      <w:sz w:val="17"/>
      <w:szCs w:val="25"/>
    </w:rPr>
  </w:style>
  <w:style w:type="character" w:customStyle="1" w:styleId="HeaderChar">
    <w:name w:val="Header Char"/>
    <w:aliases w:val="6_GA Char,6_G Char"/>
    <w:basedOn w:val="DefaultParagraphFont"/>
    <w:link w:val="Header"/>
    <w:rsid w:val="007D489C"/>
    <w:rPr>
      <w:b/>
      <w:bCs/>
      <w:w w:val="105"/>
      <w:kern w:val="14"/>
      <w:sz w:val="17"/>
      <w:szCs w:val="25"/>
    </w:rPr>
  </w:style>
  <w:style w:type="character" w:customStyle="1" w:styleId="Heading3Char">
    <w:name w:val="Heading 3 Char"/>
    <w:basedOn w:val="DefaultParagraphFont"/>
    <w:link w:val="Heading3"/>
    <w:rsid w:val="00D4694F"/>
    <w:rPr>
      <w:rFonts w:ascii="Arial" w:eastAsiaTheme="majorEastAsia" w:hAnsi="Arial" w:cs="Arial"/>
      <w:b/>
      <w:bCs/>
      <w:w w:val="103"/>
      <w:kern w:val="14"/>
      <w:sz w:val="26"/>
      <w:szCs w:val="26"/>
    </w:rPr>
  </w:style>
  <w:style w:type="paragraph" w:customStyle="1" w:styleId="JSingleTxt">
    <w:name w:val="J__Single Txt"/>
    <w:basedOn w:val="Normal"/>
    <w:qFormat/>
    <w:rsid w:val="00784F2B"/>
    <w:pPr>
      <w:tabs>
        <w:tab w:val="left" w:pos="1843"/>
        <w:tab w:val="left" w:pos="2419"/>
        <w:tab w:val="left" w:pos="2995"/>
        <w:tab w:val="left" w:pos="3571"/>
        <w:tab w:val="left" w:pos="4147"/>
        <w:tab w:val="left" w:pos="4723"/>
        <w:tab w:val="center" w:pos="5486"/>
        <w:tab w:val="right" w:pos="9547"/>
      </w:tabs>
      <w:spacing w:after="80" w:line="300" w:lineRule="exact"/>
    </w:pPr>
    <w:rPr>
      <w:sz w:val="17"/>
      <w:szCs w:val="26"/>
    </w:rPr>
  </w:style>
  <w:style w:type="paragraph" w:customStyle="1" w:styleId="JCH">
    <w:name w:val="J_C_H"/>
    <w:basedOn w:val="JSingleTxt"/>
    <w:qFormat/>
    <w:rsid w:val="00784F2B"/>
    <w:pPr>
      <w:spacing w:after="120" w:line="440" w:lineRule="exact"/>
      <w:jc w:val="center"/>
    </w:pPr>
    <w:rPr>
      <w:b/>
      <w:bCs/>
      <w:sz w:val="25"/>
      <w:szCs w:val="38"/>
    </w:rPr>
  </w:style>
  <w:style w:type="paragraph" w:customStyle="1" w:styleId="JH1">
    <w:name w:val="J_H_1"/>
    <w:basedOn w:val="JCH"/>
    <w:qFormat/>
    <w:rsid w:val="00784F2B"/>
    <w:pPr>
      <w:spacing w:line="420" w:lineRule="exact"/>
    </w:pPr>
    <w:rPr>
      <w:sz w:val="23"/>
      <w:szCs w:val="34"/>
    </w:rPr>
  </w:style>
  <w:style w:type="paragraph" w:customStyle="1" w:styleId="JH2">
    <w:name w:val="J_H_2"/>
    <w:basedOn w:val="JH1"/>
    <w:qFormat/>
    <w:rsid w:val="00784F2B"/>
    <w:pPr>
      <w:spacing w:line="400" w:lineRule="exact"/>
    </w:pPr>
    <w:rPr>
      <w:sz w:val="20"/>
      <w:szCs w:val="30"/>
    </w:rPr>
  </w:style>
  <w:style w:type="paragraph" w:customStyle="1" w:styleId="JSmall">
    <w:name w:val="J_Small"/>
    <w:basedOn w:val="JSingleTxt"/>
    <w:next w:val="JSingleTxt"/>
    <w:qFormat/>
    <w:rsid w:val="00784F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customStyle="1" w:styleId="Small">
    <w:name w:val="Small"/>
    <w:basedOn w:val="Normal"/>
    <w:next w:val="Normal"/>
    <w:qFormat/>
    <w:rsid w:val="00AD1A68"/>
    <w:pPr>
      <w:tabs>
        <w:tab w:val="right" w:leader="dot" w:pos="360"/>
      </w:tabs>
      <w:spacing w:line="310" w:lineRule="exact"/>
      <w:jc w:val="right"/>
    </w:pPr>
    <w:rPr>
      <w:spacing w:val="5"/>
      <w:w w:val="104"/>
      <w:sz w:val="17"/>
      <w:szCs w:val="25"/>
    </w:rPr>
  </w:style>
  <w:style w:type="character" w:styleId="LineNumber">
    <w:name w:val="line number"/>
    <w:basedOn w:val="DefaultParagraphFont"/>
    <w:qFormat/>
    <w:rsid w:val="00AD1A68"/>
    <w:rPr>
      <w:sz w:val="14"/>
      <w:szCs w:val="16"/>
    </w:rPr>
  </w:style>
  <w:style w:type="paragraph" w:customStyle="1" w:styleId="SmallX">
    <w:name w:val="SmallX"/>
    <w:basedOn w:val="Small"/>
    <w:next w:val="Normal"/>
    <w:qFormat/>
    <w:rsid w:val="00AD1A68"/>
    <w:pPr>
      <w:spacing w:line="240" w:lineRule="exact"/>
    </w:pPr>
    <w:rPr>
      <w:spacing w:val="6"/>
      <w:w w:val="106"/>
      <w:sz w:val="14"/>
      <w:szCs w:val="21"/>
    </w:rPr>
  </w:style>
  <w:style w:type="paragraph" w:customStyle="1" w:styleId="XLarge">
    <w:name w:val="XLarge"/>
    <w:basedOn w:val="HM"/>
    <w:qFormat/>
    <w:rsid w:val="00AD1A68"/>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351324"/>
    <w:pPr>
      <w:spacing w:line="820" w:lineRule="exact"/>
    </w:pPr>
    <w:rPr>
      <w:spacing w:val="-8"/>
      <w:w w:val="96"/>
      <w:sz w:val="57"/>
      <w:szCs w:val="86"/>
    </w:rPr>
  </w:style>
  <w:style w:type="paragraph" w:customStyle="1" w:styleId="Distribution">
    <w:name w:val="Distribution"/>
    <w:basedOn w:val="Normal"/>
    <w:next w:val="Normal"/>
    <w:qFormat/>
    <w:rsid w:val="00351324"/>
    <w:pPr>
      <w:tabs>
        <w:tab w:val="left" w:pos="662"/>
        <w:tab w:val="left" w:pos="1267"/>
        <w:tab w:val="left" w:pos="1987"/>
        <w:tab w:val="left" w:pos="2650"/>
      </w:tabs>
      <w:spacing w:line="240" w:lineRule="exact"/>
    </w:pPr>
  </w:style>
  <w:style w:type="paragraph" w:customStyle="1" w:styleId="Publication">
    <w:name w:val="Publication"/>
    <w:basedOn w:val="Normal"/>
    <w:next w:val="Normal"/>
    <w:qFormat/>
    <w:rsid w:val="00351324"/>
    <w:pPr>
      <w:tabs>
        <w:tab w:val="left" w:pos="662"/>
        <w:tab w:val="left" w:pos="1267"/>
        <w:tab w:val="left" w:pos="1987"/>
        <w:tab w:val="left" w:pos="2650"/>
      </w:tabs>
      <w:spacing w:line="240" w:lineRule="exact"/>
    </w:pPr>
  </w:style>
  <w:style w:type="paragraph" w:customStyle="1" w:styleId="Original">
    <w:name w:val="Original"/>
    <w:basedOn w:val="Normal"/>
    <w:next w:val="Normal"/>
    <w:qFormat/>
    <w:rsid w:val="00351324"/>
    <w:pPr>
      <w:tabs>
        <w:tab w:val="left" w:pos="662"/>
        <w:tab w:val="left" w:pos="1267"/>
        <w:tab w:val="left" w:pos="1987"/>
        <w:tab w:val="left" w:pos="2650"/>
      </w:tabs>
      <w:spacing w:line="240" w:lineRule="exact"/>
    </w:pPr>
  </w:style>
  <w:style w:type="paragraph" w:customStyle="1" w:styleId="ReleaseDate">
    <w:name w:val="Release Date"/>
    <w:next w:val="Footer"/>
    <w:qFormat/>
    <w:rsid w:val="00693CF9"/>
    <w:pPr>
      <w:tabs>
        <w:tab w:val="center" w:pos="4320"/>
        <w:tab w:val="right" w:pos="8640"/>
      </w:tabs>
      <w:spacing w:line="210" w:lineRule="exact"/>
      <w:jc w:val="right"/>
    </w:pPr>
    <w:rPr>
      <w:w w:val="103"/>
      <w:kern w:val="14"/>
      <w:szCs w:val="30"/>
    </w:rPr>
  </w:style>
  <w:style w:type="paragraph" w:customStyle="1" w:styleId="Session">
    <w:name w:val="Session"/>
    <w:basedOn w:val="H23"/>
    <w:qFormat/>
    <w:rsid w:val="00351324"/>
    <w:pPr>
      <w:tabs>
        <w:tab w:val="left" w:pos="662"/>
        <w:tab w:val="left" w:pos="1267"/>
        <w:tab w:val="left" w:pos="1987"/>
        <w:tab w:val="left" w:pos="2650"/>
      </w:tabs>
      <w:ind w:left="663" w:hanging="663"/>
    </w:pPr>
  </w:style>
  <w:style w:type="paragraph" w:customStyle="1" w:styleId="Committee">
    <w:name w:val="Committee"/>
    <w:basedOn w:val="H1"/>
    <w:qFormat/>
    <w:rsid w:val="00351324"/>
    <w:pPr>
      <w:tabs>
        <w:tab w:val="left" w:pos="662"/>
        <w:tab w:val="left" w:pos="1267"/>
        <w:tab w:val="left" w:pos="1987"/>
        <w:tab w:val="left" w:pos="2650"/>
      </w:tabs>
      <w:ind w:right="1264"/>
    </w:pPr>
  </w:style>
  <w:style w:type="paragraph" w:customStyle="1" w:styleId="AgendaTitle">
    <w:name w:val="AgendaTitle"/>
    <w:basedOn w:val="Normal"/>
    <w:next w:val="Normal"/>
    <w:qFormat/>
    <w:rsid w:val="00351324"/>
    <w:pPr>
      <w:tabs>
        <w:tab w:val="left" w:pos="662"/>
        <w:tab w:val="left" w:pos="1267"/>
        <w:tab w:val="left" w:pos="1325"/>
        <w:tab w:val="left" w:pos="1987"/>
        <w:tab w:val="left" w:pos="2650"/>
        <w:tab w:val="left" w:pos="3312"/>
      </w:tabs>
      <w:ind w:left="1264" w:hanging="1264"/>
    </w:pPr>
  </w:style>
  <w:style w:type="paragraph" w:customStyle="1" w:styleId="Sponsors">
    <w:name w:val="Sponsors"/>
    <w:basedOn w:val="H23"/>
    <w:qFormat/>
    <w:rsid w:val="00351324"/>
    <w:pPr>
      <w:tabs>
        <w:tab w:val="right" w:pos="1022"/>
        <w:tab w:val="left" w:pos="1267"/>
        <w:tab w:val="left" w:pos="1930"/>
        <w:tab w:val="left" w:pos="2592"/>
        <w:tab w:val="left" w:pos="3254"/>
      </w:tabs>
      <w:spacing w:after="120"/>
      <w:ind w:left="1264" w:right="1264" w:hanging="1264"/>
    </w:pPr>
  </w:style>
  <w:style w:type="paragraph" w:customStyle="1" w:styleId="Title1">
    <w:name w:val="Title 1"/>
    <w:basedOn w:val="HCh"/>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itle2">
    <w:name w:val="Title 2"/>
    <w:basedOn w:val="H1"/>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ype">
    <w:name w:val="Type"/>
    <w:basedOn w:val="H23"/>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character" w:styleId="Hyperlink">
    <w:name w:val="Hyperlink"/>
    <w:basedOn w:val="DefaultParagraphFont"/>
    <w:uiPriority w:val="99"/>
    <w:rsid w:val="0025236C"/>
    <w:rPr>
      <w:color w:val="0000FF" w:themeColor="hyperlink"/>
      <w:u w:val="single"/>
    </w:rPr>
  </w:style>
  <w:style w:type="character" w:styleId="FollowedHyperlink">
    <w:name w:val="FollowedHyperlink"/>
    <w:basedOn w:val="DefaultParagraphFont"/>
    <w:uiPriority w:val="99"/>
    <w:rsid w:val="0025236C"/>
    <w:rPr>
      <w:color w:val="0000FF"/>
      <w:u w:val="single"/>
    </w:rPr>
  </w:style>
  <w:style w:type="paragraph" w:customStyle="1" w:styleId="Bullet1">
    <w:name w:val="Bullet 1"/>
    <w:basedOn w:val="Normal"/>
    <w:qFormat/>
    <w:rsid w:val="00F923A5"/>
    <w:pPr>
      <w:numPr>
        <w:numId w:val="1"/>
      </w:numPr>
      <w:spacing w:after="120" w:line="240" w:lineRule="exact"/>
      <w:ind w:left="1743" w:right="1267" w:hanging="130"/>
    </w:pPr>
  </w:style>
  <w:style w:type="paragraph" w:customStyle="1" w:styleId="Bullet2">
    <w:name w:val="Bullet 2"/>
    <w:basedOn w:val="Normal"/>
    <w:qFormat/>
    <w:rsid w:val="00F923A5"/>
    <w:pPr>
      <w:numPr>
        <w:numId w:val="2"/>
      </w:numPr>
      <w:spacing w:after="120" w:line="240" w:lineRule="exact"/>
      <w:ind w:left="2218" w:right="1267" w:hanging="130"/>
    </w:pPr>
  </w:style>
  <w:style w:type="character" w:styleId="EndnoteReference">
    <w:name w:val="endnote reference"/>
    <w:aliases w:val="1_G"/>
    <w:basedOn w:val="DefaultParagraphFont"/>
    <w:semiHidden/>
    <w:rsid w:val="00C7606D"/>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F923A5"/>
    <w:pPr>
      <w:numPr>
        <w:numId w:val="3"/>
      </w:numPr>
      <w:tabs>
        <w:tab w:val="clear" w:pos="1930"/>
        <w:tab w:val="clear" w:pos="2592"/>
        <w:tab w:val="clear" w:pos="3254"/>
        <w:tab w:val="clear" w:pos="3917"/>
        <w:tab w:val="clear" w:pos="4579"/>
        <w:tab w:val="clear" w:pos="5242"/>
        <w:tab w:val="clear" w:pos="5904"/>
        <w:tab w:val="clear" w:pos="6566"/>
      </w:tabs>
      <w:spacing w:line="240" w:lineRule="exact"/>
      <w:ind w:left="2693" w:right="1267" w:hanging="130"/>
    </w:pPr>
  </w:style>
  <w:style w:type="paragraph" w:styleId="CommentText">
    <w:name w:val="annotation text"/>
    <w:basedOn w:val="Normal"/>
    <w:link w:val="CommentTextChar"/>
    <w:rsid w:val="000F55DF"/>
    <w:pPr>
      <w:spacing w:line="240" w:lineRule="auto"/>
    </w:pPr>
    <w:rPr>
      <w:szCs w:val="20"/>
    </w:rPr>
  </w:style>
  <w:style w:type="character" w:customStyle="1" w:styleId="CommentTextChar">
    <w:name w:val="Comment Text Char"/>
    <w:basedOn w:val="DefaultParagraphFont"/>
    <w:link w:val="CommentText"/>
    <w:rsid w:val="000F55DF"/>
    <w:rPr>
      <w:w w:val="103"/>
      <w:kern w:val="14"/>
    </w:rPr>
  </w:style>
  <w:style w:type="paragraph" w:styleId="CommentSubject">
    <w:name w:val="annotation subject"/>
    <w:basedOn w:val="CommentText"/>
    <w:next w:val="CommentText"/>
    <w:link w:val="CommentSubjectChar"/>
    <w:rsid w:val="000F55DF"/>
    <w:rPr>
      <w:b/>
      <w:bCs/>
    </w:rPr>
  </w:style>
  <w:style w:type="character" w:customStyle="1" w:styleId="CommentSubjectChar">
    <w:name w:val="Comment Subject Char"/>
    <w:basedOn w:val="CommentTextChar"/>
    <w:link w:val="CommentSubject"/>
    <w:rsid w:val="000F55DF"/>
    <w:rPr>
      <w:b/>
      <w:bCs/>
      <w:w w:val="103"/>
      <w:kern w:val="14"/>
    </w:rPr>
  </w:style>
  <w:style w:type="character" w:customStyle="1" w:styleId="Heading9Char">
    <w:name w:val="Heading 9 Char"/>
    <w:basedOn w:val="DefaultParagraphFont"/>
    <w:link w:val="Heading9"/>
    <w:rsid w:val="001C6028"/>
    <w:rPr>
      <w:rFonts w:asciiTheme="majorHAnsi" w:eastAsiaTheme="majorEastAsia" w:hAnsiTheme="majorHAnsi" w:cstheme="majorBidi"/>
      <w:i/>
      <w:iCs/>
      <w:color w:val="404040" w:themeColor="text1" w:themeTint="BF"/>
      <w:w w:val="103"/>
      <w:kern w:val="14"/>
    </w:rPr>
  </w:style>
  <w:style w:type="table" w:styleId="TableGrid">
    <w:name w:val="Table Grid"/>
    <w:basedOn w:val="TableNormal"/>
    <w:rsid w:val="001C6028"/>
    <w:pPr>
      <w:bidi/>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GA">
    <w:name w:val="_ H _Ch_GA"/>
    <w:basedOn w:val="Normal"/>
    <w:next w:val="Normal"/>
    <w:rsid w:val="001C6028"/>
    <w:pPr>
      <w:keepNext/>
      <w:keepLines/>
      <w:tabs>
        <w:tab w:val="right" w:pos="1021"/>
      </w:tabs>
      <w:suppressAutoHyphens/>
      <w:spacing w:before="360" w:after="240" w:line="440" w:lineRule="exact"/>
      <w:ind w:left="1247" w:right="1247" w:hanging="1247"/>
    </w:pPr>
    <w:rPr>
      <w:rFonts w:eastAsia="Times New Roman"/>
      <w:b/>
      <w:bCs/>
      <w:w w:val="100"/>
      <w:kern w:val="0"/>
      <w:sz w:val="28"/>
      <w:szCs w:val="38"/>
    </w:rPr>
  </w:style>
  <w:style w:type="paragraph" w:customStyle="1" w:styleId="H1GA">
    <w:name w:val="_ H_1_GA"/>
    <w:basedOn w:val="Normal"/>
    <w:next w:val="Normal"/>
    <w:rsid w:val="001C6028"/>
    <w:pPr>
      <w:keepNext/>
      <w:keepLines/>
      <w:tabs>
        <w:tab w:val="right" w:pos="1021"/>
      </w:tabs>
      <w:suppressAutoHyphens/>
      <w:spacing w:before="240" w:after="240"/>
      <w:ind w:left="1247" w:right="1247" w:hanging="1247"/>
    </w:pPr>
    <w:rPr>
      <w:rFonts w:eastAsia="Times New Roman"/>
      <w:b/>
      <w:bCs/>
      <w:w w:val="100"/>
      <w:kern w:val="0"/>
      <w:sz w:val="24"/>
      <w:szCs w:val="34"/>
    </w:rPr>
  </w:style>
  <w:style w:type="paragraph" w:customStyle="1" w:styleId="SingleTxtGA">
    <w:name w:val="_ Single Txt_GA"/>
    <w:basedOn w:val="Normal"/>
    <w:rsid w:val="001C6028"/>
    <w:pPr>
      <w:tabs>
        <w:tab w:val="left" w:pos="1928"/>
        <w:tab w:val="left" w:pos="2608"/>
        <w:tab w:val="left" w:pos="3289"/>
        <w:tab w:val="left" w:pos="3969"/>
        <w:tab w:val="left" w:pos="4649"/>
        <w:tab w:val="left" w:pos="5330"/>
      </w:tabs>
      <w:spacing w:after="120" w:line="380" w:lineRule="exact"/>
      <w:ind w:left="1247" w:right="1247"/>
    </w:pPr>
    <w:rPr>
      <w:rFonts w:eastAsia="Times New Roman"/>
      <w:w w:val="100"/>
      <w:kern w:val="0"/>
    </w:rPr>
  </w:style>
  <w:style w:type="character" w:customStyle="1" w:styleId="FootnoteTextChar">
    <w:name w:val="Footnote Text Char"/>
    <w:aliases w:val="5_G Char"/>
    <w:basedOn w:val="DefaultParagraphFont"/>
    <w:link w:val="FootnoteText"/>
    <w:uiPriority w:val="99"/>
    <w:rsid w:val="001C6028"/>
    <w:rPr>
      <w:kern w:val="14"/>
      <w:sz w:val="17"/>
      <w:szCs w:val="26"/>
    </w:rPr>
  </w:style>
  <w:style w:type="paragraph" w:customStyle="1" w:styleId="FootnoteText1">
    <w:name w:val="Footnote Text1"/>
    <w:aliases w:val="5_GA"/>
    <w:basedOn w:val="Normal"/>
    <w:rsid w:val="001C6028"/>
    <w:pPr>
      <w:tabs>
        <w:tab w:val="right" w:pos="1021"/>
      </w:tabs>
      <w:spacing w:after="60" w:line="300" w:lineRule="exact"/>
      <w:ind w:left="1247" w:right="1247" w:hanging="1247"/>
    </w:pPr>
    <w:rPr>
      <w:rFonts w:eastAsia="Times New Roman"/>
      <w:w w:val="100"/>
      <w:kern w:val="0"/>
      <w:sz w:val="18"/>
      <w:szCs w:val="26"/>
    </w:rPr>
  </w:style>
  <w:style w:type="numbering" w:styleId="1ai">
    <w:name w:val="Outline List 1"/>
    <w:basedOn w:val="NoList"/>
    <w:rsid w:val="001C6028"/>
    <w:pPr>
      <w:numPr>
        <w:numId w:val="4"/>
      </w:numPr>
    </w:pPr>
  </w:style>
  <w:style w:type="paragraph" w:customStyle="1" w:styleId="Clearformatting">
    <w:name w:val="Clear formatting"/>
    <w:basedOn w:val="Normal"/>
    <w:rsid w:val="001C6028"/>
    <w:pPr>
      <w:spacing w:line="240" w:lineRule="auto"/>
      <w:jc w:val="left"/>
    </w:pPr>
    <w:rPr>
      <w:rFonts w:ascii="Arial" w:eastAsia="Arial" w:hAnsi="Arial" w:cs="Arial"/>
      <w:w w:val="100"/>
      <w:kern w:val="0"/>
      <w:sz w:val="24"/>
      <w:szCs w:val="24"/>
      <w:lang w:val="ar-SA"/>
    </w:rPr>
  </w:style>
  <w:style w:type="paragraph" w:customStyle="1" w:styleId="H1G">
    <w:name w:val="_ H_1_G"/>
    <w:basedOn w:val="Normal"/>
    <w:next w:val="Normal"/>
    <w:rsid w:val="001C6028"/>
    <w:pPr>
      <w:keepNext/>
      <w:keepLines/>
      <w:tabs>
        <w:tab w:val="right" w:pos="851"/>
      </w:tabs>
      <w:suppressAutoHyphens/>
      <w:bidi w:val="0"/>
      <w:spacing w:before="360" w:after="240" w:line="270" w:lineRule="exact"/>
      <w:ind w:left="1134" w:right="1134" w:hanging="1134"/>
      <w:jc w:val="left"/>
    </w:pPr>
    <w:rPr>
      <w:rFonts w:eastAsia="Times New Roman" w:cs="Times New Roman"/>
      <w:b/>
      <w:w w:val="100"/>
      <w:kern w:val="0"/>
      <w:sz w:val="24"/>
      <w:szCs w:val="20"/>
      <w:lang w:val="en-GB"/>
    </w:rPr>
  </w:style>
  <w:style w:type="character" w:customStyle="1" w:styleId="Heading4Char">
    <w:name w:val="Heading 4 Char"/>
    <w:basedOn w:val="DefaultParagraphFont"/>
    <w:link w:val="Heading4"/>
    <w:semiHidden/>
    <w:rsid w:val="00B0223B"/>
    <w:rPr>
      <w:rFonts w:eastAsia="Times New Roman" w:cs="Times New Roman"/>
      <w:b/>
      <w:bCs/>
      <w:sz w:val="28"/>
      <w:szCs w:val="28"/>
    </w:rPr>
  </w:style>
  <w:style w:type="character" w:customStyle="1" w:styleId="Heading5Char">
    <w:name w:val="Heading 5 Char"/>
    <w:basedOn w:val="DefaultParagraphFont"/>
    <w:link w:val="Heading5"/>
    <w:semiHidden/>
    <w:rsid w:val="00B0223B"/>
    <w:rPr>
      <w:rFonts w:eastAsia="Times New Roman"/>
      <w:b/>
      <w:bCs/>
      <w:i/>
      <w:iCs/>
      <w:sz w:val="26"/>
      <w:szCs w:val="26"/>
    </w:rPr>
  </w:style>
  <w:style w:type="character" w:customStyle="1" w:styleId="Heading6Char">
    <w:name w:val="Heading 6 Char"/>
    <w:basedOn w:val="DefaultParagraphFont"/>
    <w:link w:val="Heading6"/>
    <w:semiHidden/>
    <w:rsid w:val="00B0223B"/>
    <w:rPr>
      <w:rFonts w:eastAsia="Times New Roman" w:cs="Times New Roman"/>
      <w:b/>
      <w:bCs/>
      <w:sz w:val="22"/>
      <w:szCs w:val="22"/>
    </w:rPr>
  </w:style>
  <w:style w:type="character" w:customStyle="1" w:styleId="Heading7Char">
    <w:name w:val="Heading 7 Char"/>
    <w:basedOn w:val="DefaultParagraphFont"/>
    <w:link w:val="Heading7"/>
    <w:semiHidden/>
    <w:rsid w:val="00B0223B"/>
    <w:rPr>
      <w:rFonts w:eastAsia="Times New Roman" w:cs="Times New Roman"/>
      <w:sz w:val="24"/>
      <w:szCs w:val="24"/>
    </w:rPr>
  </w:style>
  <w:style w:type="character" w:customStyle="1" w:styleId="Heading8Char">
    <w:name w:val="Heading 8 Char"/>
    <w:basedOn w:val="DefaultParagraphFont"/>
    <w:link w:val="Heading8"/>
    <w:semiHidden/>
    <w:rsid w:val="00B0223B"/>
    <w:rPr>
      <w:rFonts w:eastAsia="Times New Roman" w:cs="Times New Roman"/>
      <w:i/>
      <w:iCs/>
      <w:sz w:val="24"/>
      <w:szCs w:val="24"/>
    </w:rPr>
  </w:style>
  <w:style w:type="character" w:customStyle="1" w:styleId="Heading1Char">
    <w:name w:val="Heading 1 Char"/>
    <w:basedOn w:val="DefaultParagraphFont"/>
    <w:link w:val="Heading1"/>
    <w:rsid w:val="00B0223B"/>
    <w:rPr>
      <w:w w:val="103"/>
      <w:kern w:val="14"/>
      <w:sz w:val="24"/>
      <w:szCs w:val="24"/>
    </w:rPr>
  </w:style>
  <w:style w:type="character" w:customStyle="1" w:styleId="Heading2Char">
    <w:name w:val="Heading 2 Char"/>
    <w:basedOn w:val="DefaultParagraphFont"/>
    <w:link w:val="Heading2"/>
    <w:rsid w:val="00B0223B"/>
    <w:rPr>
      <w:w w:val="103"/>
      <w:kern w:val="14"/>
      <w:szCs w:val="30"/>
    </w:rPr>
  </w:style>
  <w:style w:type="paragraph" w:styleId="HTMLAddress">
    <w:name w:val="HTML Address"/>
    <w:basedOn w:val="Normal"/>
    <w:link w:val="HTMLAddressChar"/>
    <w:unhideWhenUsed/>
    <w:rsid w:val="00B0223B"/>
    <w:pPr>
      <w:suppressAutoHyphens/>
      <w:bidi w:val="0"/>
      <w:spacing w:line="240" w:lineRule="atLeast"/>
      <w:jc w:val="left"/>
    </w:pPr>
    <w:rPr>
      <w:rFonts w:eastAsia="Times New Roman" w:cs="Times New Roman"/>
      <w:i/>
      <w:iCs/>
      <w:w w:val="100"/>
      <w:kern w:val="0"/>
      <w:szCs w:val="20"/>
      <w:lang w:val="en-GB"/>
    </w:rPr>
  </w:style>
  <w:style w:type="character" w:customStyle="1" w:styleId="HTMLAddressChar">
    <w:name w:val="HTML Address Char"/>
    <w:basedOn w:val="DefaultParagraphFont"/>
    <w:link w:val="HTMLAddress"/>
    <w:rsid w:val="00B0223B"/>
    <w:rPr>
      <w:rFonts w:eastAsia="Times New Roman" w:cs="Times New Roman"/>
      <w:i/>
      <w:iCs/>
      <w:lang w:val="en-GB"/>
    </w:rPr>
  </w:style>
  <w:style w:type="character" w:styleId="HTMLCode">
    <w:name w:val="HTML Code"/>
    <w:basedOn w:val="DefaultParagraphFont"/>
    <w:unhideWhenUsed/>
    <w:rsid w:val="00B0223B"/>
    <w:rPr>
      <w:rFonts w:ascii="Courier New" w:eastAsia="Times New Roman" w:hAnsi="Courier New" w:cs="Courier New" w:hint="default"/>
      <w:sz w:val="20"/>
      <w:szCs w:val="20"/>
    </w:rPr>
  </w:style>
  <w:style w:type="character" w:styleId="HTMLKeyboard">
    <w:name w:val="HTML Keyboard"/>
    <w:basedOn w:val="DefaultParagraphFont"/>
    <w:unhideWhenUsed/>
    <w:rsid w:val="00B0223B"/>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B0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bidi w:val="0"/>
      <w:spacing w:line="240" w:lineRule="atLeast"/>
      <w:jc w:val="left"/>
    </w:pPr>
    <w:rPr>
      <w:rFonts w:ascii="Courier New" w:eastAsia="Times New Roman" w:hAnsi="Courier New" w:cs="Courier New"/>
      <w:w w:val="100"/>
      <w:kern w:val="0"/>
      <w:szCs w:val="20"/>
      <w:lang w:val="en-GB"/>
    </w:rPr>
  </w:style>
  <w:style w:type="character" w:customStyle="1" w:styleId="HTMLPreformattedChar">
    <w:name w:val="HTML Preformatted Char"/>
    <w:basedOn w:val="DefaultParagraphFont"/>
    <w:link w:val="HTMLPreformatted"/>
    <w:uiPriority w:val="99"/>
    <w:rsid w:val="00B0223B"/>
    <w:rPr>
      <w:rFonts w:ascii="Courier New" w:eastAsia="Times New Roman" w:hAnsi="Courier New" w:cs="Courier New"/>
      <w:lang w:val="en-GB"/>
    </w:rPr>
  </w:style>
  <w:style w:type="character" w:styleId="HTMLSample">
    <w:name w:val="HTML Sample"/>
    <w:basedOn w:val="DefaultParagraphFont"/>
    <w:unhideWhenUsed/>
    <w:rsid w:val="00B0223B"/>
    <w:rPr>
      <w:rFonts w:ascii="Courier New" w:eastAsia="Times New Roman" w:hAnsi="Courier New" w:cs="Courier New" w:hint="default"/>
    </w:rPr>
  </w:style>
  <w:style w:type="character" w:styleId="HTMLTypewriter">
    <w:name w:val="HTML Typewriter"/>
    <w:basedOn w:val="DefaultParagraphFont"/>
    <w:unhideWhenUsed/>
    <w:rsid w:val="00B0223B"/>
    <w:rPr>
      <w:rFonts w:ascii="Courier New" w:eastAsia="Times New Roman" w:hAnsi="Courier New" w:cs="Courier New" w:hint="default"/>
      <w:sz w:val="20"/>
      <w:szCs w:val="20"/>
    </w:rPr>
  </w:style>
  <w:style w:type="paragraph" w:styleId="NormalWeb">
    <w:name w:val="Normal (Web)"/>
    <w:basedOn w:val="Normal"/>
    <w:unhideWhenUsed/>
    <w:rsid w:val="00B0223B"/>
    <w:pPr>
      <w:suppressAutoHyphens/>
      <w:bidi w:val="0"/>
      <w:spacing w:line="240" w:lineRule="atLeast"/>
      <w:jc w:val="left"/>
    </w:pPr>
    <w:rPr>
      <w:rFonts w:eastAsia="Times New Roman" w:cs="Times New Roman"/>
      <w:w w:val="100"/>
      <w:kern w:val="0"/>
      <w:sz w:val="24"/>
      <w:szCs w:val="24"/>
      <w:lang w:val="en-GB"/>
    </w:rPr>
  </w:style>
  <w:style w:type="paragraph" w:styleId="TOC1">
    <w:name w:val="toc 1"/>
    <w:basedOn w:val="Normal"/>
    <w:next w:val="Normal"/>
    <w:autoRedefine/>
    <w:uiPriority w:val="39"/>
    <w:unhideWhenUsed/>
    <w:rsid w:val="00B0223B"/>
    <w:pPr>
      <w:spacing w:line="240" w:lineRule="atLeast"/>
    </w:pPr>
    <w:rPr>
      <w:rFonts w:eastAsia="Times New Roman"/>
      <w:w w:val="100"/>
      <w:kern w:val="0"/>
    </w:rPr>
  </w:style>
  <w:style w:type="paragraph" w:styleId="TOC2">
    <w:name w:val="toc 2"/>
    <w:basedOn w:val="Normal"/>
    <w:next w:val="Normal"/>
    <w:autoRedefine/>
    <w:uiPriority w:val="39"/>
    <w:unhideWhenUsed/>
    <w:rsid w:val="00B0223B"/>
    <w:pPr>
      <w:spacing w:line="240" w:lineRule="atLeast"/>
      <w:ind w:left="200"/>
    </w:pPr>
    <w:rPr>
      <w:rFonts w:eastAsia="Times New Roman"/>
      <w:w w:val="100"/>
      <w:kern w:val="0"/>
    </w:rPr>
  </w:style>
  <w:style w:type="paragraph" w:styleId="NormalIndent">
    <w:name w:val="Normal Indent"/>
    <w:basedOn w:val="Normal"/>
    <w:unhideWhenUsed/>
    <w:rsid w:val="00B0223B"/>
    <w:pPr>
      <w:spacing w:line="240" w:lineRule="atLeast"/>
      <w:ind w:left="680"/>
    </w:pPr>
    <w:rPr>
      <w:rFonts w:eastAsia="Times New Roman"/>
      <w:w w:val="100"/>
      <w:kern w:val="0"/>
    </w:rPr>
  </w:style>
  <w:style w:type="character" w:customStyle="1" w:styleId="FootnoteTextChar1">
    <w:name w:val="Footnote Text Char1"/>
    <w:aliases w:val="5_G Char1"/>
    <w:basedOn w:val="DefaultParagraphFont"/>
    <w:uiPriority w:val="99"/>
    <w:semiHidden/>
    <w:rsid w:val="00B0223B"/>
    <w:rPr>
      <w:rFonts w:eastAsia="Times New Roman"/>
    </w:rPr>
  </w:style>
  <w:style w:type="character" w:customStyle="1" w:styleId="HeaderChar1">
    <w:name w:val="Header Char1"/>
    <w:aliases w:val="6_GA Char1,6_G Char1"/>
    <w:basedOn w:val="DefaultParagraphFont"/>
    <w:semiHidden/>
    <w:rsid w:val="00B0223B"/>
    <w:rPr>
      <w:rFonts w:eastAsia="Times New Roman"/>
      <w:szCs w:val="30"/>
    </w:rPr>
  </w:style>
  <w:style w:type="character" w:customStyle="1" w:styleId="FooterChar1">
    <w:name w:val="Footer Char1"/>
    <w:aliases w:val="3_GA Char1,3_G Char1"/>
    <w:basedOn w:val="DefaultParagraphFont"/>
    <w:semiHidden/>
    <w:rsid w:val="00B0223B"/>
    <w:rPr>
      <w:rFonts w:eastAsia="Times New Roman"/>
      <w:szCs w:val="30"/>
    </w:rPr>
  </w:style>
  <w:style w:type="paragraph" w:styleId="EnvelopeAddress">
    <w:name w:val="envelope address"/>
    <w:basedOn w:val="Normal"/>
    <w:unhideWhenUsed/>
    <w:rsid w:val="00B0223B"/>
    <w:pPr>
      <w:framePr w:w="7920" w:h="1980" w:hSpace="180" w:wrap="auto" w:hAnchor="page" w:xAlign="center" w:yAlign="bottom"/>
      <w:spacing w:line="240" w:lineRule="atLeast"/>
      <w:ind w:left="2880"/>
    </w:pPr>
    <w:rPr>
      <w:rFonts w:ascii="Arial" w:eastAsia="Times New Roman" w:hAnsi="Arial" w:cs="Arial"/>
      <w:w w:val="100"/>
      <w:kern w:val="0"/>
      <w:sz w:val="24"/>
      <w:szCs w:val="24"/>
    </w:rPr>
  </w:style>
  <w:style w:type="paragraph" w:styleId="EnvelopeReturn">
    <w:name w:val="envelope return"/>
    <w:basedOn w:val="Normal"/>
    <w:unhideWhenUsed/>
    <w:rsid w:val="00B0223B"/>
    <w:pPr>
      <w:spacing w:line="240" w:lineRule="atLeast"/>
    </w:pPr>
    <w:rPr>
      <w:rFonts w:ascii="Arial" w:eastAsia="Times New Roman" w:hAnsi="Arial" w:cs="Arial"/>
      <w:w w:val="100"/>
      <w:kern w:val="0"/>
      <w:szCs w:val="20"/>
    </w:rPr>
  </w:style>
  <w:style w:type="character" w:customStyle="1" w:styleId="EndnoteTextChar">
    <w:name w:val="Endnote Text Char"/>
    <w:aliases w:val="2_ GA Char,2_G Char"/>
    <w:basedOn w:val="DefaultParagraphFont"/>
    <w:link w:val="EndnoteText"/>
    <w:semiHidden/>
    <w:locked/>
    <w:rsid w:val="00B0223B"/>
    <w:rPr>
      <w:kern w:val="14"/>
      <w:sz w:val="17"/>
      <w:szCs w:val="26"/>
    </w:rPr>
  </w:style>
  <w:style w:type="character" w:customStyle="1" w:styleId="EndnoteTextChar1">
    <w:name w:val="Endnote Text Char1"/>
    <w:aliases w:val="2_ GA Char1,2_G Char1"/>
    <w:basedOn w:val="DefaultParagraphFont"/>
    <w:semiHidden/>
    <w:rsid w:val="00B0223B"/>
    <w:rPr>
      <w:rFonts w:eastAsia="Times New Roman"/>
    </w:rPr>
  </w:style>
  <w:style w:type="paragraph" w:styleId="List">
    <w:name w:val="List"/>
    <w:basedOn w:val="Normal"/>
    <w:unhideWhenUsed/>
    <w:rsid w:val="00B0223B"/>
    <w:pPr>
      <w:spacing w:line="240" w:lineRule="atLeast"/>
      <w:ind w:left="360" w:hanging="360"/>
    </w:pPr>
    <w:rPr>
      <w:rFonts w:eastAsia="Times New Roman"/>
      <w:w w:val="100"/>
      <w:kern w:val="0"/>
    </w:rPr>
  </w:style>
  <w:style w:type="paragraph" w:styleId="ListBullet">
    <w:name w:val="List Bullet"/>
    <w:basedOn w:val="Normal"/>
    <w:unhideWhenUsed/>
    <w:rsid w:val="00B0223B"/>
    <w:pPr>
      <w:numPr>
        <w:numId w:val="7"/>
      </w:numPr>
      <w:spacing w:line="240" w:lineRule="atLeast"/>
    </w:pPr>
    <w:rPr>
      <w:rFonts w:eastAsia="Times New Roman"/>
      <w:w w:val="100"/>
      <w:kern w:val="0"/>
    </w:rPr>
  </w:style>
  <w:style w:type="paragraph" w:styleId="ListNumber">
    <w:name w:val="List Number"/>
    <w:basedOn w:val="Normal"/>
    <w:unhideWhenUsed/>
    <w:rsid w:val="00B0223B"/>
    <w:pPr>
      <w:numPr>
        <w:numId w:val="8"/>
      </w:numPr>
      <w:spacing w:line="240" w:lineRule="atLeast"/>
    </w:pPr>
    <w:rPr>
      <w:rFonts w:eastAsia="Times New Roman"/>
      <w:w w:val="100"/>
      <w:kern w:val="0"/>
    </w:rPr>
  </w:style>
  <w:style w:type="paragraph" w:styleId="List2">
    <w:name w:val="List 2"/>
    <w:basedOn w:val="Normal"/>
    <w:unhideWhenUsed/>
    <w:rsid w:val="00B0223B"/>
    <w:pPr>
      <w:spacing w:line="240" w:lineRule="atLeast"/>
      <w:ind w:left="720" w:hanging="360"/>
    </w:pPr>
    <w:rPr>
      <w:rFonts w:eastAsia="Times New Roman"/>
      <w:w w:val="100"/>
      <w:kern w:val="0"/>
    </w:rPr>
  </w:style>
  <w:style w:type="paragraph" w:styleId="List3">
    <w:name w:val="List 3"/>
    <w:basedOn w:val="Normal"/>
    <w:unhideWhenUsed/>
    <w:rsid w:val="00B0223B"/>
    <w:pPr>
      <w:spacing w:line="240" w:lineRule="atLeast"/>
      <w:ind w:left="1080" w:hanging="360"/>
    </w:pPr>
    <w:rPr>
      <w:rFonts w:eastAsia="Times New Roman"/>
      <w:w w:val="100"/>
      <w:kern w:val="0"/>
    </w:rPr>
  </w:style>
  <w:style w:type="paragraph" w:styleId="List4">
    <w:name w:val="List 4"/>
    <w:basedOn w:val="Normal"/>
    <w:unhideWhenUsed/>
    <w:rsid w:val="00B0223B"/>
    <w:pPr>
      <w:spacing w:line="240" w:lineRule="atLeast"/>
      <w:ind w:left="1440" w:hanging="360"/>
    </w:pPr>
    <w:rPr>
      <w:rFonts w:eastAsia="Times New Roman"/>
      <w:w w:val="100"/>
      <w:kern w:val="0"/>
    </w:rPr>
  </w:style>
  <w:style w:type="paragraph" w:styleId="List5">
    <w:name w:val="List 5"/>
    <w:basedOn w:val="Normal"/>
    <w:unhideWhenUsed/>
    <w:rsid w:val="00B0223B"/>
    <w:pPr>
      <w:spacing w:line="240" w:lineRule="atLeast"/>
      <w:ind w:left="1800" w:hanging="360"/>
    </w:pPr>
    <w:rPr>
      <w:rFonts w:eastAsia="Times New Roman"/>
      <w:w w:val="100"/>
      <w:kern w:val="0"/>
    </w:rPr>
  </w:style>
  <w:style w:type="paragraph" w:styleId="ListBullet2">
    <w:name w:val="List Bullet 2"/>
    <w:basedOn w:val="Normal"/>
    <w:unhideWhenUsed/>
    <w:rsid w:val="00B0223B"/>
    <w:pPr>
      <w:numPr>
        <w:numId w:val="9"/>
      </w:numPr>
      <w:spacing w:line="240" w:lineRule="atLeast"/>
    </w:pPr>
    <w:rPr>
      <w:rFonts w:eastAsia="Times New Roman"/>
      <w:w w:val="100"/>
      <w:kern w:val="0"/>
    </w:rPr>
  </w:style>
  <w:style w:type="paragraph" w:styleId="ListBullet3">
    <w:name w:val="List Bullet 3"/>
    <w:basedOn w:val="Normal"/>
    <w:unhideWhenUsed/>
    <w:rsid w:val="00B0223B"/>
    <w:pPr>
      <w:numPr>
        <w:numId w:val="10"/>
      </w:numPr>
      <w:spacing w:line="240" w:lineRule="atLeast"/>
    </w:pPr>
    <w:rPr>
      <w:rFonts w:eastAsia="Times New Roman"/>
      <w:w w:val="100"/>
      <w:kern w:val="0"/>
    </w:rPr>
  </w:style>
  <w:style w:type="paragraph" w:styleId="ListBullet4">
    <w:name w:val="List Bullet 4"/>
    <w:basedOn w:val="Normal"/>
    <w:unhideWhenUsed/>
    <w:rsid w:val="00B0223B"/>
    <w:pPr>
      <w:numPr>
        <w:numId w:val="11"/>
      </w:numPr>
      <w:spacing w:line="240" w:lineRule="atLeast"/>
    </w:pPr>
    <w:rPr>
      <w:rFonts w:eastAsia="Times New Roman"/>
      <w:w w:val="100"/>
      <w:kern w:val="0"/>
    </w:rPr>
  </w:style>
  <w:style w:type="paragraph" w:styleId="ListBullet5">
    <w:name w:val="List Bullet 5"/>
    <w:basedOn w:val="Normal"/>
    <w:unhideWhenUsed/>
    <w:rsid w:val="00B0223B"/>
    <w:pPr>
      <w:numPr>
        <w:numId w:val="12"/>
      </w:numPr>
      <w:spacing w:line="240" w:lineRule="atLeast"/>
    </w:pPr>
    <w:rPr>
      <w:rFonts w:eastAsia="Times New Roman"/>
      <w:w w:val="100"/>
      <w:kern w:val="0"/>
    </w:rPr>
  </w:style>
  <w:style w:type="paragraph" w:styleId="ListNumber2">
    <w:name w:val="List Number 2"/>
    <w:basedOn w:val="Normal"/>
    <w:unhideWhenUsed/>
    <w:rsid w:val="00B0223B"/>
    <w:pPr>
      <w:numPr>
        <w:numId w:val="13"/>
      </w:numPr>
      <w:spacing w:line="240" w:lineRule="atLeast"/>
    </w:pPr>
    <w:rPr>
      <w:rFonts w:eastAsia="Times New Roman"/>
      <w:w w:val="100"/>
      <w:kern w:val="0"/>
    </w:rPr>
  </w:style>
  <w:style w:type="paragraph" w:styleId="ListNumber3">
    <w:name w:val="List Number 3"/>
    <w:basedOn w:val="Normal"/>
    <w:unhideWhenUsed/>
    <w:rsid w:val="00B0223B"/>
    <w:pPr>
      <w:numPr>
        <w:numId w:val="14"/>
      </w:numPr>
      <w:spacing w:line="240" w:lineRule="atLeast"/>
    </w:pPr>
    <w:rPr>
      <w:rFonts w:eastAsia="Times New Roman"/>
      <w:w w:val="100"/>
      <w:kern w:val="0"/>
    </w:rPr>
  </w:style>
  <w:style w:type="paragraph" w:styleId="ListNumber4">
    <w:name w:val="List Number 4"/>
    <w:basedOn w:val="Normal"/>
    <w:unhideWhenUsed/>
    <w:rsid w:val="00B0223B"/>
    <w:pPr>
      <w:numPr>
        <w:numId w:val="15"/>
      </w:numPr>
      <w:spacing w:line="240" w:lineRule="atLeast"/>
    </w:pPr>
    <w:rPr>
      <w:rFonts w:eastAsia="Times New Roman"/>
      <w:w w:val="100"/>
      <w:kern w:val="0"/>
    </w:rPr>
  </w:style>
  <w:style w:type="paragraph" w:styleId="ListNumber5">
    <w:name w:val="List Number 5"/>
    <w:basedOn w:val="Normal"/>
    <w:unhideWhenUsed/>
    <w:rsid w:val="00B0223B"/>
    <w:pPr>
      <w:numPr>
        <w:numId w:val="16"/>
      </w:numPr>
      <w:spacing w:line="240" w:lineRule="atLeast"/>
    </w:pPr>
    <w:rPr>
      <w:rFonts w:eastAsia="Times New Roman"/>
      <w:w w:val="100"/>
      <w:kern w:val="0"/>
    </w:rPr>
  </w:style>
  <w:style w:type="paragraph" w:styleId="Closing">
    <w:name w:val="Closing"/>
    <w:basedOn w:val="Normal"/>
    <w:link w:val="ClosingChar"/>
    <w:unhideWhenUsed/>
    <w:rsid w:val="00B0223B"/>
    <w:pPr>
      <w:spacing w:line="240" w:lineRule="atLeast"/>
      <w:ind w:left="4320"/>
    </w:pPr>
    <w:rPr>
      <w:rFonts w:eastAsia="Times New Roman"/>
      <w:w w:val="100"/>
      <w:kern w:val="0"/>
    </w:rPr>
  </w:style>
  <w:style w:type="character" w:customStyle="1" w:styleId="ClosingChar">
    <w:name w:val="Closing Char"/>
    <w:basedOn w:val="DefaultParagraphFont"/>
    <w:link w:val="Closing"/>
    <w:rsid w:val="00B0223B"/>
    <w:rPr>
      <w:rFonts w:eastAsia="Times New Roman"/>
      <w:szCs w:val="30"/>
    </w:rPr>
  </w:style>
  <w:style w:type="paragraph" w:styleId="Signature">
    <w:name w:val="Signature"/>
    <w:basedOn w:val="Normal"/>
    <w:link w:val="SignatureChar"/>
    <w:unhideWhenUsed/>
    <w:rsid w:val="00B0223B"/>
    <w:pPr>
      <w:spacing w:line="240" w:lineRule="atLeast"/>
      <w:ind w:left="4320"/>
    </w:pPr>
    <w:rPr>
      <w:rFonts w:eastAsia="Times New Roman"/>
      <w:w w:val="100"/>
      <w:kern w:val="0"/>
    </w:rPr>
  </w:style>
  <w:style w:type="character" w:customStyle="1" w:styleId="SignatureChar">
    <w:name w:val="Signature Char"/>
    <w:basedOn w:val="DefaultParagraphFont"/>
    <w:link w:val="Signature"/>
    <w:rsid w:val="00B0223B"/>
    <w:rPr>
      <w:rFonts w:eastAsia="Times New Roman"/>
      <w:szCs w:val="30"/>
    </w:rPr>
  </w:style>
  <w:style w:type="paragraph" w:styleId="BodyText">
    <w:name w:val="Body Text"/>
    <w:basedOn w:val="Normal"/>
    <w:link w:val="BodyTextChar"/>
    <w:unhideWhenUsed/>
    <w:rsid w:val="00B0223B"/>
    <w:pPr>
      <w:spacing w:after="120" w:line="240" w:lineRule="atLeast"/>
    </w:pPr>
    <w:rPr>
      <w:rFonts w:eastAsia="Times New Roman"/>
      <w:w w:val="100"/>
      <w:kern w:val="0"/>
    </w:rPr>
  </w:style>
  <w:style w:type="character" w:customStyle="1" w:styleId="BodyTextChar">
    <w:name w:val="Body Text Char"/>
    <w:basedOn w:val="DefaultParagraphFont"/>
    <w:link w:val="BodyText"/>
    <w:rsid w:val="00B0223B"/>
    <w:rPr>
      <w:rFonts w:eastAsia="Times New Roman"/>
      <w:szCs w:val="30"/>
    </w:rPr>
  </w:style>
  <w:style w:type="paragraph" w:styleId="BodyTextIndent">
    <w:name w:val="Body Text Indent"/>
    <w:basedOn w:val="Normal"/>
    <w:link w:val="BodyTextIndentChar"/>
    <w:unhideWhenUsed/>
    <w:rsid w:val="00B0223B"/>
    <w:pPr>
      <w:spacing w:after="120" w:line="240" w:lineRule="atLeast"/>
      <w:ind w:left="360"/>
    </w:pPr>
    <w:rPr>
      <w:rFonts w:eastAsia="Times New Roman"/>
      <w:w w:val="100"/>
      <w:kern w:val="0"/>
    </w:rPr>
  </w:style>
  <w:style w:type="character" w:customStyle="1" w:styleId="BodyTextIndentChar">
    <w:name w:val="Body Text Indent Char"/>
    <w:basedOn w:val="DefaultParagraphFont"/>
    <w:link w:val="BodyTextIndent"/>
    <w:rsid w:val="00B0223B"/>
    <w:rPr>
      <w:rFonts w:eastAsia="Times New Roman"/>
      <w:szCs w:val="30"/>
    </w:rPr>
  </w:style>
  <w:style w:type="paragraph" w:styleId="ListContinue">
    <w:name w:val="List Continue"/>
    <w:basedOn w:val="Normal"/>
    <w:unhideWhenUsed/>
    <w:rsid w:val="00B0223B"/>
    <w:pPr>
      <w:spacing w:after="120" w:line="240" w:lineRule="atLeast"/>
      <w:ind w:left="360"/>
    </w:pPr>
    <w:rPr>
      <w:rFonts w:eastAsia="Times New Roman"/>
      <w:w w:val="100"/>
      <w:kern w:val="0"/>
    </w:rPr>
  </w:style>
  <w:style w:type="paragraph" w:styleId="ListContinue2">
    <w:name w:val="List Continue 2"/>
    <w:basedOn w:val="Normal"/>
    <w:unhideWhenUsed/>
    <w:rsid w:val="00B0223B"/>
    <w:pPr>
      <w:spacing w:after="120" w:line="240" w:lineRule="atLeast"/>
      <w:ind w:left="720"/>
    </w:pPr>
    <w:rPr>
      <w:rFonts w:eastAsia="Times New Roman"/>
      <w:w w:val="100"/>
      <w:kern w:val="0"/>
    </w:rPr>
  </w:style>
  <w:style w:type="paragraph" w:styleId="ListContinue3">
    <w:name w:val="List Continue 3"/>
    <w:basedOn w:val="Normal"/>
    <w:unhideWhenUsed/>
    <w:rsid w:val="00B0223B"/>
    <w:pPr>
      <w:spacing w:after="120" w:line="240" w:lineRule="atLeast"/>
      <w:ind w:left="1080"/>
    </w:pPr>
    <w:rPr>
      <w:rFonts w:eastAsia="Times New Roman"/>
      <w:w w:val="100"/>
      <w:kern w:val="0"/>
    </w:rPr>
  </w:style>
  <w:style w:type="paragraph" w:styleId="ListContinue4">
    <w:name w:val="List Continue 4"/>
    <w:basedOn w:val="Normal"/>
    <w:unhideWhenUsed/>
    <w:rsid w:val="00B0223B"/>
    <w:pPr>
      <w:spacing w:after="120" w:line="240" w:lineRule="atLeast"/>
      <w:ind w:left="1440"/>
    </w:pPr>
    <w:rPr>
      <w:rFonts w:eastAsia="Times New Roman"/>
      <w:w w:val="100"/>
      <w:kern w:val="0"/>
    </w:rPr>
  </w:style>
  <w:style w:type="paragraph" w:styleId="ListContinue5">
    <w:name w:val="List Continue 5"/>
    <w:basedOn w:val="Normal"/>
    <w:unhideWhenUsed/>
    <w:rsid w:val="00B0223B"/>
    <w:pPr>
      <w:spacing w:after="120" w:line="240" w:lineRule="atLeast"/>
      <w:ind w:left="1800"/>
    </w:pPr>
    <w:rPr>
      <w:rFonts w:eastAsia="Times New Roman"/>
      <w:w w:val="100"/>
      <w:kern w:val="0"/>
    </w:rPr>
  </w:style>
  <w:style w:type="paragraph" w:styleId="MessageHeader">
    <w:name w:val="Message Header"/>
    <w:basedOn w:val="Normal"/>
    <w:link w:val="MessageHeaderChar"/>
    <w:unhideWhenUsed/>
    <w:rsid w:val="00B0223B"/>
    <w:pPr>
      <w:pBdr>
        <w:top w:val="single" w:sz="6" w:space="1" w:color="auto"/>
        <w:left w:val="single" w:sz="6" w:space="1" w:color="auto"/>
        <w:bottom w:val="single" w:sz="6" w:space="1" w:color="auto"/>
        <w:right w:val="single" w:sz="6" w:space="1" w:color="auto"/>
      </w:pBdr>
      <w:shd w:val="pct20" w:color="auto" w:fill="auto"/>
      <w:suppressAutoHyphens/>
      <w:bidi w:val="0"/>
      <w:spacing w:line="240" w:lineRule="atLeast"/>
      <w:ind w:left="1080" w:hanging="1080"/>
      <w:jc w:val="left"/>
    </w:pPr>
    <w:rPr>
      <w:rFonts w:ascii="Arial" w:eastAsia="Times New Roman" w:hAnsi="Arial" w:cs="Arial"/>
      <w:w w:val="100"/>
      <w:kern w:val="0"/>
      <w:sz w:val="24"/>
      <w:szCs w:val="24"/>
      <w:lang w:val="en-GB"/>
    </w:rPr>
  </w:style>
  <w:style w:type="character" w:customStyle="1" w:styleId="MessageHeaderChar">
    <w:name w:val="Message Header Char"/>
    <w:basedOn w:val="DefaultParagraphFont"/>
    <w:link w:val="MessageHeader"/>
    <w:rsid w:val="00B0223B"/>
    <w:rPr>
      <w:rFonts w:ascii="Arial" w:eastAsia="Times New Roman" w:hAnsi="Arial" w:cs="Arial"/>
      <w:sz w:val="24"/>
      <w:szCs w:val="24"/>
      <w:shd w:val="pct20" w:color="auto" w:fill="auto"/>
      <w:lang w:val="en-GB"/>
    </w:rPr>
  </w:style>
  <w:style w:type="paragraph" w:styleId="Subtitle">
    <w:name w:val="Subtitle"/>
    <w:basedOn w:val="Normal"/>
    <w:next w:val="Normal"/>
    <w:link w:val="SubtitleChar"/>
    <w:qFormat/>
    <w:rsid w:val="00B0223B"/>
    <w:pPr>
      <w:suppressAutoHyphens/>
      <w:bidi w:val="0"/>
      <w:spacing w:line="240" w:lineRule="atLeast"/>
      <w:jc w:val="left"/>
    </w:pPr>
    <w:rPr>
      <w:rFonts w:asciiTheme="majorHAnsi" w:eastAsiaTheme="majorEastAsia" w:hAnsiTheme="majorHAnsi" w:cstheme="majorBidi"/>
      <w:i/>
      <w:iCs/>
      <w:color w:val="4F81BD" w:themeColor="accent1"/>
      <w:spacing w:val="15"/>
      <w:w w:val="100"/>
      <w:kern w:val="0"/>
      <w:sz w:val="24"/>
      <w:szCs w:val="24"/>
      <w:lang w:val="en-GB"/>
    </w:rPr>
  </w:style>
  <w:style w:type="character" w:customStyle="1" w:styleId="SubtitleChar">
    <w:name w:val="Subtitle Char"/>
    <w:basedOn w:val="DefaultParagraphFont"/>
    <w:link w:val="Subtitle"/>
    <w:rsid w:val="00B0223B"/>
    <w:rPr>
      <w:rFonts w:asciiTheme="majorHAnsi" w:eastAsiaTheme="majorEastAsia" w:hAnsiTheme="majorHAnsi" w:cstheme="majorBidi"/>
      <w:i/>
      <w:iCs/>
      <w:color w:val="4F81BD" w:themeColor="accent1"/>
      <w:spacing w:val="15"/>
      <w:sz w:val="24"/>
      <w:szCs w:val="24"/>
      <w:lang w:val="en-GB"/>
    </w:rPr>
  </w:style>
  <w:style w:type="paragraph" w:styleId="Salutation">
    <w:name w:val="Salutation"/>
    <w:basedOn w:val="Normal"/>
    <w:next w:val="Normal"/>
    <w:link w:val="Salutation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SalutationChar">
    <w:name w:val="Salutation Char"/>
    <w:basedOn w:val="DefaultParagraphFont"/>
    <w:link w:val="Salutation"/>
    <w:rsid w:val="00B0223B"/>
    <w:rPr>
      <w:rFonts w:eastAsia="Times New Roman" w:cs="Times New Roman"/>
      <w:lang w:val="en-GB"/>
    </w:rPr>
  </w:style>
  <w:style w:type="paragraph" w:styleId="Date">
    <w:name w:val="Date"/>
    <w:basedOn w:val="Normal"/>
    <w:next w:val="Normal"/>
    <w:link w:val="Date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DateChar">
    <w:name w:val="Date Char"/>
    <w:basedOn w:val="DefaultParagraphFont"/>
    <w:link w:val="Date"/>
    <w:rsid w:val="00B0223B"/>
    <w:rPr>
      <w:rFonts w:eastAsia="Times New Roman" w:cs="Times New Roman"/>
      <w:lang w:val="en-GB"/>
    </w:rPr>
  </w:style>
  <w:style w:type="paragraph" w:styleId="BodyTextFirstIndent">
    <w:name w:val="Body Text First Indent"/>
    <w:basedOn w:val="BodyText"/>
    <w:link w:val="BodyTextFirstIndentChar"/>
    <w:unhideWhenUsed/>
    <w:rsid w:val="00B0223B"/>
    <w:pPr>
      <w:ind w:firstLine="210"/>
    </w:pPr>
  </w:style>
  <w:style w:type="character" w:customStyle="1" w:styleId="BodyTextFirstIndentChar">
    <w:name w:val="Body Text First Indent Char"/>
    <w:basedOn w:val="BodyTextChar"/>
    <w:link w:val="BodyTextFirstIndent"/>
    <w:rsid w:val="00B0223B"/>
    <w:rPr>
      <w:rFonts w:eastAsia="Times New Roman"/>
      <w:szCs w:val="30"/>
    </w:rPr>
  </w:style>
  <w:style w:type="paragraph" w:styleId="BodyTextFirstIndent2">
    <w:name w:val="Body Text First Indent 2"/>
    <w:basedOn w:val="BodyTextIndent"/>
    <w:link w:val="BodyTextFirstIndent2Char"/>
    <w:unhideWhenUsed/>
    <w:rsid w:val="00B0223B"/>
    <w:pPr>
      <w:ind w:firstLine="210"/>
    </w:pPr>
  </w:style>
  <w:style w:type="character" w:customStyle="1" w:styleId="BodyTextFirstIndent2Char">
    <w:name w:val="Body Text First Indent 2 Char"/>
    <w:basedOn w:val="BodyTextIndentChar"/>
    <w:link w:val="BodyTextFirstIndent2"/>
    <w:rsid w:val="00B0223B"/>
    <w:rPr>
      <w:rFonts w:eastAsia="Times New Roman"/>
      <w:szCs w:val="30"/>
    </w:rPr>
  </w:style>
  <w:style w:type="paragraph" w:styleId="NoteHeading">
    <w:name w:val="Note Heading"/>
    <w:basedOn w:val="Normal"/>
    <w:next w:val="Normal"/>
    <w:link w:val="NoteHeading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NoteHeadingChar">
    <w:name w:val="Note Heading Char"/>
    <w:basedOn w:val="DefaultParagraphFont"/>
    <w:link w:val="NoteHeading"/>
    <w:rsid w:val="00B0223B"/>
    <w:rPr>
      <w:rFonts w:eastAsia="Times New Roman" w:cs="Times New Roman"/>
      <w:lang w:val="en-GB"/>
    </w:rPr>
  </w:style>
  <w:style w:type="paragraph" w:styleId="BodyText2">
    <w:name w:val="Body Text 2"/>
    <w:basedOn w:val="Normal"/>
    <w:link w:val="BodyText2Char"/>
    <w:unhideWhenUsed/>
    <w:rsid w:val="00B0223B"/>
    <w:pPr>
      <w:spacing w:after="120" w:line="480" w:lineRule="auto"/>
    </w:pPr>
    <w:rPr>
      <w:rFonts w:eastAsia="Times New Roman"/>
      <w:w w:val="100"/>
      <w:kern w:val="0"/>
    </w:rPr>
  </w:style>
  <w:style w:type="character" w:customStyle="1" w:styleId="BodyText2Char">
    <w:name w:val="Body Text 2 Char"/>
    <w:basedOn w:val="DefaultParagraphFont"/>
    <w:link w:val="BodyText2"/>
    <w:rsid w:val="00B0223B"/>
    <w:rPr>
      <w:rFonts w:eastAsia="Times New Roman"/>
      <w:szCs w:val="30"/>
    </w:rPr>
  </w:style>
  <w:style w:type="paragraph" w:styleId="BodyText3">
    <w:name w:val="Body Text 3"/>
    <w:basedOn w:val="Normal"/>
    <w:link w:val="BodyText3Char"/>
    <w:unhideWhenUsed/>
    <w:rsid w:val="00B0223B"/>
    <w:pPr>
      <w:spacing w:after="120" w:line="240" w:lineRule="atLeast"/>
    </w:pPr>
    <w:rPr>
      <w:rFonts w:eastAsia="Times New Roman"/>
      <w:w w:val="100"/>
      <w:kern w:val="0"/>
      <w:sz w:val="16"/>
      <w:szCs w:val="16"/>
    </w:rPr>
  </w:style>
  <w:style w:type="character" w:customStyle="1" w:styleId="BodyText3Char">
    <w:name w:val="Body Text 3 Char"/>
    <w:basedOn w:val="DefaultParagraphFont"/>
    <w:link w:val="BodyText3"/>
    <w:rsid w:val="00B0223B"/>
    <w:rPr>
      <w:rFonts w:eastAsia="Times New Roman"/>
      <w:sz w:val="16"/>
      <w:szCs w:val="16"/>
    </w:rPr>
  </w:style>
  <w:style w:type="paragraph" w:styleId="BodyTextIndent2">
    <w:name w:val="Body Text Indent 2"/>
    <w:basedOn w:val="Normal"/>
    <w:link w:val="BodyTextIndent2Char"/>
    <w:unhideWhenUsed/>
    <w:rsid w:val="00B0223B"/>
    <w:pPr>
      <w:spacing w:after="120" w:line="480" w:lineRule="auto"/>
      <w:ind w:left="360"/>
    </w:pPr>
    <w:rPr>
      <w:rFonts w:eastAsia="Times New Roman"/>
      <w:w w:val="100"/>
      <w:kern w:val="0"/>
    </w:rPr>
  </w:style>
  <w:style w:type="character" w:customStyle="1" w:styleId="BodyTextIndent2Char">
    <w:name w:val="Body Text Indent 2 Char"/>
    <w:basedOn w:val="DefaultParagraphFont"/>
    <w:link w:val="BodyTextIndent2"/>
    <w:rsid w:val="00B0223B"/>
    <w:rPr>
      <w:rFonts w:eastAsia="Times New Roman"/>
      <w:szCs w:val="30"/>
    </w:rPr>
  </w:style>
  <w:style w:type="paragraph" w:styleId="BodyTextIndent3">
    <w:name w:val="Body Text Indent 3"/>
    <w:basedOn w:val="Normal"/>
    <w:link w:val="BodyTextIndent3Char"/>
    <w:unhideWhenUsed/>
    <w:rsid w:val="00B0223B"/>
    <w:pPr>
      <w:spacing w:after="120" w:line="240" w:lineRule="atLeast"/>
      <w:ind w:left="360"/>
    </w:pPr>
    <w:rPr>
      <w:rFonts w:eastAsia="Times New Roman"/>
      <w:w w:val="100"/>
      <w:kern w:val="0"/>
      <w:sz w:val="16"/>
      <w:szCs w:val="16"/>
    </w:rPr>
  </w:style>
  <w:style w:type="character" w:customStyle="1" w:styleId="BodyTextIndent3Char">
    <w:name w:val="Body Text Indent 3 Char"/>
    <w:basedOn w:val="DefaultParagraphFont"/>
    <w:link w:val="BodyTextIndent3"/>
    <w:rsid w:val="00B0223B"/>
    <w:rPr>
      <w:rFonts w:eastAsia="Times New Roman"/>
      <w:sz w:val="16"/>
      <w:szCs w:val="16"/>
    </w:rPr>
  </w:style>
  <w:style w:type="paragraph" w:styleId="BlockText">
    <w:name w:val="Block Text"/>
    <w:basedOn w:val="Normal"/>
    <w:unhideWhenUsed/>
    <w:rsid w:val="00B0223B"/>
    <w:pPr>
      <w:suppressAutoHyphens/>
      <w:bidi w:val="0"/>
      <w:spacing w:after="120" w:line="240" w:lineRule="atLeast"/>
      <w:ind w:left="1440" w:right="1440"/>
      <w:jc w:val="left"/>
    </w:pPr>
    <w:rPr>
      <w:rFonts w:eastAsia="Times New Roman" w:cs="Times New Roman"/>
      <w:w w:val="100"/>
      <w:kern w:val="0"/>
      <w:szCs w:val="20"/>
      <w:lang w:val="en-GB"/>
    </w:rPr>
  </w:style>
  <w:style w:type="paragraph" w:styleId="PlainText">
    <w:name w:val="Plain Text"/>
    <w:basedOn w:val="Normal"/>
    <w:link w:val="PlainTextChar"/>
    <w:unhideWhenUsed/>
    <w:rsid w:val="00B0223B"/>
    <w:pPr>
      <w:suppressAutoHyphens/>
      <w:bidi w:val="0"/>
      <w:spacing w:line="240" w:lineRule="atLeast"/>
      <w:jc w:val="left"/>
    </w:pPr>
    <w:rPr>
      <w:rFonts w:ascii="Courier New" w:eastAsia="Times New Roman" w:hAnsi="Courier New" w:cs="Courier New"/>
      <w:w w:val="100"/>
      <w:kern w:val="0"/>
      <w:szCs w:val="20"/>
      <w:lang w:val="en-GB"/>
    </w:rPr>
  </w:style>
  <w:style w:type="character" w:customStyle="1" w:styleId="PlainTextChar">
    <w:name w:val="Plain Text Char"/>
    <w:basedOn w:val="DefaultParagraphFont"/>
    <w:link w:val="PlainText"/>
    <w:rsid w:val="00B0223B"/>
    <w:rPr>
      <w:rFonts w:ascii="Courier New" w:eastAsia="Times New Roman" w:hAnsi="Courier New" w:cs="Courier New"/>
      <w:lang w:val="en-GB"/>
    </w:rPr>
  </w:style>
  <w:style w:type="paragraph" w:styleId="E-mailSignature">
    <w:name w:val="E-mail Signature"/>
    <w:basedOn w:val="Normal"/>
    <w:link w:val="E-mailSignatureChar"/>
    <w:unhideWhenUsed/>
    <w:rsid w:val="00B0223B"/>
    <w:pPr>
      <w:suppressAutoHyphens/>
      <w:bidi w:val="0"/>
      <w:spacing w:line="240" w:lineRule="atLeast"/>
      <w:jc w:val="left"/>
    </w:pPr>
    <w:rPr>
      <w:rFonts w:eastAsia="Times New Roman" w:cs="Times New Roman"/>
      <w:w w:val="100"/>
      <w:kern w:val="0"/>
      <w:szCs w:val="20"/>
      <w:lang w:val="en-GB"/>
    </w:rPr>
  </w:style>
  <w:style w:type="character" w:customStyle="1" w:styleId="E-mailSignatureChar">
    <w:name w:val="E-mail Signature Char"/>
    <w:basedOn w:val="DefaultParagraphFont"/>
    <w:link w:val="E-mailSignature"/>
    <w:rsid w:val="00B0223B"/>
    <w:rPr>
      <w:rFonts w:eastAsia="Times New Roman" w:cs="Times New Roman"/>
      <w:lang w:val="en-GB"/>
    </w:rPr>
  </w:style>
  <w:style w:type="character" w:customStyle="1" w:styleId="BalloonTextChar">
    <w:name w:val="Balloon Text Char"/>
    <w:basedOn w:val="DefaultParagraphFont"/>
    <w:link w:val="BalloonText"/>
    <w:semiHidden/>
    <w:rsid w:val="00B0223B"/>
    <w:rPr>
      <w:rFonts w:ascii="Tahoma" w:hAnsi="Tahoma" w:cs="Tahoma"/>
      <w:w w:val="103"/>
      <w:kern w:val="14"/>
      <w:sz w:val="16"/>
      <w:szCs w:val="16"/>
    </w:rPr>
  </w:style>
  <w:style w:type="paragraph" w:styleId="Revision">
    <w:name w:val="Revision"/>
    <w:uiPriority w:val="99"/>
    <w:semiHidden/>
    <w:rsid w:val="00B0223B"/>
    <w:rPr>
      <w:rFonts w:eastAsia="Times New Roman" w:cs="Times New Roman"/>
      <w:lang w:val="en-GB"/>
    </w:rPr>
  </w:style>
  <w:style w:type="paragraph" w:styleId="ListParagraph">
    <w:name w:val="List Paragraph"/>
    <w:basedOn w:val="Normal"/>
    <w:qFormat/>
    <w:rsid w:val="00B0223B"/>
    <w:pPr>
      <w:bidi w:val="0"/>
      <w:spacing w:after="200" w:line="276" w:lineRule="auto"/>
      <w:ind w:left="720"/>
      <w:contextualSpacing/>
      <w:jc w:val="left"/>
    </w:pPr>
    <w:rPr>
      <w:rFonts w:ascii="Calibri" w:eastAsia="Times New Roman" w:hAnsi="Calibri" w:cs="Times New Roman"/>
      <w:w w:val="100"/>
      <w:kern w:val="0"/>
      <w:sz w:val="22"/>
      <w:szCs w:val="22"/>
      <w:lang w:val="en-ZA"/>
    </w:rPr>
  </w:style>
  <w:style w:type="paragraph" w:customStyle="1" w:styleId="HMGA">
    <w:name w:val="_ H __M_GA"/>
    <w:basedOn w:val="Normal"/>
    <w:next w:val="Normal"/>
    <w:rsid w:val="00B0223B"/>
    <w:pPr>
      <w:keepNext/>
      <w:keepLines/>
      <w:tabs>
        <w:tab w:val="right" w:pos="1021"/>
      </w:tabs>
      <w:suppressAutoHyphens/>
      <w:spacing w:before="240" w:after="240" w:line="480" w:lineRule="exact"/>
      <w:ind w:left="1247" w:right="1247" w:hanging="1247"/>
    </w:pPr>
    <w:rPr>
      <w:rFonts w:eastAsia="Times New Roman"/>
      <w:b/>
      <w:bCs/>
      <w:w w:val="100"/>
      <w:kern w:val="0"/>
      <w:sz w:val="34"/>
      <w:szCs w:val="44"/>
    </w:rPr>
  </w:style>
  <w:style w:type="paragraph" w:customStyle="1" w:styleId="H23GA">
    <w:name w:val="_ H_2/3_GA"/>
    <w:basedOn w:val="Normal"/>
    <w:next w:val="Normal"/>
    <w:rsid w:val="00B0223B"/>
    <w:pPr>
      <w:keepNext/>
      <w:keepLines/>
      <w:tabs>
        <w:tab w:val="right" w:pos="1021"/>
      </w:tabs>
      <w:spacing w:before="120" w:after="120" w:line="380" w:lineRule="exact"/>
      <w:ind w:left="1247" w:right="1247" w:hanging="1247"/>
    </w:pPr>
    <w:rPr>
      <w:rFonts w:eastAsia="Times New Roman"/>
      <w:b/>
      <w:bCs/>
      <w:w w:val="100"/>
      <w:kern w:val="0"/>
      <w:lang w:eastAsia="ar-SA"/>
    </w:rPr>
  </w:style>
  <w:style w:type="paragraph" w:customStyle="1" w:styleId="H4GA">
    <w:name w:val="_ H_4_GA"/>
    <w:basedOn w:val="Normal"/>
    <w:next w:val="Normal"/>
    <w:rsid w:val="00B0223B"/>
    <w:pPr>
      <w:keepNext/>
      <w:keepLines/>
      <w:tabs>
        <w:tab w:val="right" w:pos="1021"/>
      </w:tabs>
      <w:suppressAutoHyphens/>
      <w:spacing w:before="120" w:after="120" w:line="380" w:lineRule="exact"/>
      <w:ind w:left="1247" w:right="1247" w:hanging="1247"/>
    </w:pPr>
    <w:rPr>
      <w:rFonts w:eastAsia="Times New Roman"/>
      <w:i/>
      <w:iCs/>
      <w:w w:val="100"/>
      <w:kern w:val="0"/>
    </w:rPr>
  </w:style>
  <w:style w:type="paragraph" w:customStyle="1" w:styleId="H56GA">
    <w:name w:val="_ H_5/6_GA"/>
    <w:basedOn w:val="Normal"/>
    <w:next w:val="Normal"/>
    <w:rsid w:val="00B0223B"/>
    <w:pPr>
      <w:keepNext/>
      <w:keepLines/>
      <w:tabs>
        <w:tab w:val="right" w:pos="1021"/>
      </w:tabs>
      <w:suppressAutoHyphens/>
      <w:spacing w:before="120" w:after="120" w:line="380" w:lineRule="exact"/>
      <w:ind w:left="1247" w:right="1247" w:hanging="1247"/>
    </w:pPr>
    <w:rPr>
      <w:rFonts w:eastAsia="Times New Roman"/>
      <w:w w:val="100"/>
      <w:kern w:val="0"/>
    </w:rPr>
  </w:style>
  <w:style w:type="paragraph" w:customStyle="1" w:styleId="SLGA">
    <w:name w:val="__S_L_GA"/>
    <w:basedOn w:val="Normal"/>
    <w:next w:val="Normal"/>
    <w:rsid w:val="00B0223B"/>
    <w:pPr>
      <w:keepNext/>
      <w:keepLines/>
      <w:suppressAutoHyphens/>
      <w:bidi w:val="0"/>
      <w:spacing w:before="240" w:after="240" w:line="800" w:lineRule="exact"/>
      <w:ind w:left="1247" w:right="1247"/>
    </w:pPr>
    <w:rPr>
      <w:rFonts w:eastAsia="Times New Roman"/>
      <w:b/>
      <w:bCs/>
      <w:w w:val="100"/>
      <w:kern w:val="0"/>
      <w:sz w:val="56"/>
      <w:szCs w:val="84"/>
    </w:rPr>
  </w:style>
  <w:style w:type="paragraph" w:customStyle="1" w:styleId="SMGA">
    <w:name w:val="__S_M_GA"/>
    <w:basedOn w:val="Normal"/>
    <w:next w:val="Normal"/>
    <w:rsid w:val="00B0223B"/>
    <w:pPr>
      <w:keepNext/>
      <w:keepLines/>
      <w:suppressAutoHyphens/>
      <w:bidi w:val="0"/>
      <w:spacing w:before="240" w:after="240" w:line="560" w:lineRule="exact"/>
      <w:ind w:left="1247" w:right="1247"/>
    </w:pPr>
    <w:rPr>
      <w:rFonts w:eastAsia="Times New Roman"/>
      <w:b/>
      <w:bCs/>
      <w:w w:val="100"/>
      <w:kern w:val="0"/>
      <w:sz w:val="40"/>
      <w:szCs w:val="60"/>
    </w:rPr>
  </w:style>
  <w:style w:type="paragraph" w:customStyle="1" w:styleId="SSGA">
    <w:name w:val="__S_S_GA"/>
    <w:basedOn w:val="Normal"/>
    <w:next w:val="Normal"/>
    <w:rsid w:val="00B0223B"/>
    <w:pPr>
      <w:keepNext/>
      <w:keepLines/>
      <w:suppressAutoHyphens/>
      <w:bidi w:val="0"/>
      <w:spacing w:before="240" w:after="240" w:line="440" w:lineRule="exact"/>
      <w:ind w:left="1134" w:right="1134"/>
    </w:pPr>
    <w:rPr>
      <w:rFonts w:eastAsia="Times New Roman"/>
      <w:b/>
      <w:bCs/>
      <w:w w:val="100"/>
      <w:kern w:val="0"/>
      <w:sz w:val="28"/>
      <w:szCs w:val="38"/>
    </w:rPr>
  </w:style>
  <w:style w:type="paragraph" w:customStyle="1" w:styleId="XLargeGA">
    <w:name w:val="__XLarge_GA"/>
    <w:basedOn w:val="Normal"/>
    <w:rsid w:val="00B0223B"/>
    <w:pPr>
      <w:keepNext/>
      <w:keepLines/>
      <w:tabs>
        <w:tab w:val="right" w:leader="dot" w:pos="360"/>
      </w:tabs>
      <w:suppressAutoHyphens/>
      <w:spacing w:before="240" w:after="240" w:line="580" w:lineRule="exact"/>
      <w:ind w:left="1247" w:right="1247"/>
    </w:pPr>
    <w:rPr>
      <w:rFonts w:eastAsia="Times New Roman"/>
      <w:b/>
      <w:bCs/>
      <w:w w:val="100"/>
      <w:kern w:val="0"/>
      <w:sz w:val="40"/>
      <w:szCs w:val="60"/>
    </w:rPr>
  </w:style>
  <w:style w:type="paragraph" w:customStyle="1" w:styleId="Bullet1GA">
    <w:name w:val="_Bullet 1_GA"/>
    <w:basedOn w:val="Normal"/>
    <w:rsid w:val="00B0223B"/>
    <w:pPr>
      <w:numPr>
        <w:numId w:val="17"/>
      </w:numPr>
      <w:suppressAutoHyphens/>
      <w:bidi w:val="0"/>
      <w:spacing w:after="120" w:line="380" w:lineRule="exact"/>
      <w:ind w:right="1247"/>
    </w:pPr>
    <w:rPr>
      <w:rFonts w:eastAsia="Times New Roman"/>
      <w:w w:val="100"/>
      <w:kern w:val="0"/>
    </w:rPr>
  </w:style>
  <w:style w:type="paragraph" w:customStyle="1" w:styleId="Bullet2GA">
    <w:name w:val="_Bullet 2_GA"/>
    <w:basedOn w:val="Normal"/>
    <w:rsid w:val="00B0223B"/>
    <w:pPr>
      <w:numPr>
        <w:numId w:val="18"/>
      </w:numPr>
      <w:tabs>
        <w:tab w:val="clear" w:pos="1644"/>
        <w:tab w:val="left" w:pos="2438"/>
      </w:tabs>
      <w:suppressAutoHyphens/>
      <w:bidi w:val="0"/>
      <w:spacing w:after="120" w:line="380" w:lineRule="exact"/>
      <w:ind w:left="2438" w:right="1247" w:hanging="397"/>
    </w:pPr>
    <w:rPr>
      <w:rFonts w:eastAsia="Times New Roman"/>
      <w:w w:val="100"/>
      <w:kern w:val="0"/>
    </w:rPr>
  </w:style>
  <w:style w:type="paragraph" w:customStyle="1" w:styleId="ParaNoGA">
    <w:name w:val="_ParaNo._GA"/>
    <w:basedOn w:val="SingleTxtGA"/>
    <w:rsid w:val="00B0223B"/>
    <w:pPr>
      <w:tabs>
        <w:tab w:val="num" w:pos="1361"/>
      </w:tabs>
      <w:suppressAutoHyphens/>
      <w:bidi w:val="0"/>
    </w:pPr>
  </w:style>
  <w:style w:type="paragraph" w:customStyle="1" w:styleId="XXLargeGA">
    <w:name w:val="XXLarge_GA"/>
    <w:basedOn w:val="XLargeGA"/>
    <w:next w:val="Normal"/>
    <w:rsid w:val="00B0223B"/>
    <w:pPr>
      <w:spacing w:line="820" w:lineRule="exact"/>
    </w:pPr>
    <w:rPr>
      <w:spacing w:val="-8"/>
      <w:w w:val="96"/>
      <w:sz w:val="57"/>
      <w:szCs w:val="86"/>
    </w:rPr>
  </w:style>
  <w:style w:type="paragraph" w:customStyle="1" w:styleId="Roman1GA">
    <w:name w:val="_Roman 1_GA"/>
    <w:basedOn w:val="Normal"/>
    <w:rsid w:val="00B0223B"/>
    <w:pPr>
      <w:numPr>
        <w:numId w:val="19"/>
      </w:numPr>
      <w:suppressAutoHyphens/>
      <w:bidi w:val="0"/>
      <w:spacing w:after="120" w:line="380" w:lineRule="exact"/>
      <w:ind w:right="1247"/>
    </w:pPr>
    <w:rPr>
      <w:rFonts w:eastAsia="Times New Roman"/>
      <w:w w:val="100"/>
      <w:kern w:val="0"/>
    </w:rPr>
  </w:style>
  <w:style w:type="paragraph" w:customStyle="1" w:styleId="Roman2GA">
    <w:name w:val="_Roman 2_GA"/>
    <w:basedOn w:val="Normal"/>
    <w:next w:val="Normal"/>
    <w:rsid w:val="00B0223B"/>
    <w:pPr>
      <w:numPr>
        <w:numId w:val="20"/>
      </w:numPr>
      <w:spacing w:after="120" w:line="380" w:lineRule="exact"/>
      <w:ind w:right="1247"/>
    </w:pPr>
    <w:rPr>
      <w:rFonts w:eastAsia="Times New Roman"/>
      <w:w w:val="100"/>
      <w:kern w:val="0"/>
    </w:rPr>
  </w:style>
  <w:style w:type="character" w:customStyle="1" w:styleId="SingleTxtGChar">
    <w:name w:val="_ Single Txt_G Char"/>
    <w:link w:val="SingleTxtG"/>
    <w:locked/>
    <w:rsid w:val="00B0223B"/>
    <w:rPr>
      <w:rFonts w:eastAsia="Times New Roman" w:cs="Times New Roman"/>
      <w:lang w:val="en-GB"/>
    </w:rPr>
  </w:style>
  <w:style w:type="paragraph" w:customStyle="1" w:styleId="SingleTxtG">
    <w:name w:val="_ Single Txt_G"/>
    <w:basedOn w:val="Normal"/>
    <w:link w:val="SingleTxtGChar"/>
    <w:rsid w:val="00B0223B"/>
    <w:pPr>
      <w:suppressAutoHyphens/>
      <w:bidi w:val="0"/>
      <w:spacing w:after="120" w:line="240" w:lineRule="atLeast"/>
      <w:ind w:left="1134" w:right="1134"/>
      <w:jc w:val="both"/>
    </w:pPr>
    <w:rPr>
      <w:rFonts w:eastAsia="Times New Roman" w:cs="Times New Roman"/>
      <w:w w:val="100"/>
      <w:kern w:val="0"/>
      <w:szCs w:val="20"/>
      <w:lang w:val="en-GB"/>
    </w:rPr>
  </w:style>
  <w:style w:type="paragraph" w:customStyle="1" w:styleId="HChG">
    <w:name w:val="_ H _Ch_G"/>
    <w:basedOn w:val="Normal"/>
    <w:next w:val="Normal"/>
    <w:rsid w:val="00B0223B"/>
    <w:pPr>
      <w:keepNext/>
      <w:keepLines/>
      <w:tabs>
        <w:tab w:val="right" w:pos="851"/>
      </w:tabs>
      <w:suppressAutoHyphens/>
      <w:bidi w:val="0"/>
      <w:spacing w:before="360" w:after="240" w:line="300" w:lineRule="exact"/>
      <w:ind w:left="1134" w:right="1134" w:hanging="1134"/>
      <w:jc w:val="left"/>
    </w:pPr>
    <w:rPr>
      <w:rFonts w:eastAsia="Times New Roman" w:cs="Times New Roman"/>
      <w:b/>
      <w:w w:val="100"/>
      <w:kern w:val="0"/>
      <w:sz w:val="28"/>
      <w:szCs w:val="20"/>
      <w:lang w:val="en-GB"/>
    </w:rPr>
  </w:style>
  <w:style w:type="paragraph" w:customStyle="1" w:styleId="HMG">
    <w:name w:val="_ H __M_G"/>
    <w:basedOn w:val="Normal"/>
    <w:next w:val="Normal"/>
    <w:rsid w:val="00B0223B"/>
    <w:pPr>
      <w:keepNext/>
      <w:keepLines/>
      <w:tabs>
        <w:tab w:val="right" w:pos="851"/>
      </w:tabs>
      <w:suppressAutoHyphens/>
      <w:bidi w:val="0"/>
      <w:spacing w:before="240" w:after="240" w:line="360" w:lineRule="exact"/>
      <w:ind w:left="1134" w:right="1134" w:hanging="1134"/>
      <w:jc w:val="left"/>
    </w:pPr>
    <w:rPr>
      <w:rFonts w:eastAsia="Times New Roman" w:cs="Times New Roman"/>
      <w:b/>
      <w:w w:val="100"/>
      <w:kern w:val="0"/>
      <w:sz w:val="34"/>
      <w:szCs w:val="20"/>
      <w:lang w:val="en-GB"/>
    </w:rPr>
  </w:style>
  <w:style w:type="paragraph" w:customStyle="1" w:styleId="SMG">
    <w:name w:val="__S_M_G"/>
    <w:basedOn w:val="Normal"/>
    <w:next w:val="Normal"/>
    <w:rsid w:val="00B0223B"/>
    <w:pPr>
      <w:keepNext/>
      <w:keepLines/>
      <w:suppressAutoHyphens/>
      <w:bidi w:val="0"/>
      <w:spacing w:before="240" w:after="240" w:line="420" w:lineRule="exact"/>
      <w:ind w:left="1134" w:right="1134"/>
      <w:jc w:val="left"/>
    </w:pPr>
    <w:rPr>
      <w:rFonts w:eastAsia="Times New Roman" w:cs="Times New Roman"/>
      <w:b/>
      <w:w w:val="100"/>
      <w:kern w:val="0"/>
      <w:sz w:val="40"/>
      <w:szCs w:val="20"/>
      <w:lang w:val="en-GB"/>
    </w:rPr>
  </w:style>
  <w:style w:type="paragraph" w:customStyle="1" w:styleId="SLG">
    <w:name w:val="__S_L_G"/>
    <w:basedOn w:val="Normal"/>
    <w:next w:val="Normal"/>
    <w:rsid w:val="00B0223B"/>
    <w:pPr>
      <w:keepNext/>
      <w:keepLines/>
      <w:suppressAutoHyphens/>
      <w:bidi w:val="0"/>
      <w:spacing w:before="240" w:after="240" w:line="580" w:lineRule="exact"/>
      <w:ind w:left="1134" w:right="1134"/>
      <w:jc w:val="left"/>
    </w:pPr>
    <w:rPr>
      <w:rFonts w:eastAsia="Times New Roman" w:cs="Times New Roman"/>
      <w:b/>
      <w:w w:val="100"/>
      <w:kern w:val="0"/>
      <w:sz w:val="56"/>
      <w:szCs w:val="20"/>
      <w:lang w:val="en-GB"/>
    </w:rPr>
  </w:style>
  <w:style w:type="paragraph" w:customStyle="1" w:styleId="SSG">
    <w:name w:val="__S_S_G"/>
    <w:basedOn w:val="Normal"/>
    <w:next w:val="Normal"/>
    <w:rsid w:val="00B0223B"/>
    <w:pPr>
      <w:keepNext/>
      <w:keepLines/>
      <w:suppressAutoHyphens/>
      <w:bidi w:val="0"/>
      <w:spacing w:before="240" w:after="240" w:line="300" w:lineRule="exact"/>
      <w:ind w:left="1134" w:right="1134"/>
      <w:jc w:val="left"/>
    </w:pPr>
    <w:rPr>
      <w:rFonts w:eastAsia="Times New Roman" w:cs="Times New Roman"/>
      <w:b/>
      <w:w w:val="100"/>
      <w:kern w:val="0"/>
      <w:sz w:val="28"/>
      <w:szCs w:val="20"/>
      <w:lang w:val="en-GB"/>
    </w:rPr>
  </w:style>
  <w:style w:type="paragraph" w:customStyle="1" w:styleId="XLargeG">
    <w:name w:val="__XLarge_G"/>
    <w:basedOn w:val="Normal"/>
    <w:next w:val="Normal"/>
    <w:rsid w:val="00B0223B"/>
    <w:pPr>
      <w:keepNext/>
      <w:keepLines/>
      <w:suppressAutoHyphens/>
      <w:bidi w:val="0"/>
      <w:spacing w:before="240" w:after="240" w:line="420" w:lineRule="exact"/>
      <w:ind w:left="1134" w:right="1134"/>
      <w:jc w:val="left"/>
    </w:pPr>
    <w:rPr>
      <w:rFonts w:eastAsia="Times New Roman" w:cs="Times New Roman"/>
      <w:b/>
      <w:w w:val="100"/>
      <w:kern w:val="0"/>
      <w:sz w:val="40"/>
      <w:szCs w:val="20"/>
      <w:lang w:val="en-GB"/>
    </w:rPr>
  </w:style>
  <w:style w:type="paragraph" w:customStyle="1" w:styleId="Bullet1G">
    <w:name w:val="_Bullet 1_G"/>
    <w:basedOn w:val="Normal"/>
    <w:rsid w:val="00B0223B"/>
    <w:pPr>
      <w:numPr>
        <w:numId w:val="21"/>
      </w:numPr>
      <w:suppressAutoHyphens/>
      <w:bidi w:val="0"/>
      <w:spacing w:after="120" w:line="240" w:lineRule="atLeast"/>
      <w:ind w:right="1134"/>
      <w:jc w:val="both"/>
    </w:pPr>
    <w:rPr>
      <w:rFonts w:eastAsia="Times New Roman" w:cs="Times New Roman"/>
      <w:w w:val="100"/>
      <w:kern w:val="0"/>
      <w:szCs w:val="20"/>
      <w:lang w:val="en-GB"/>
    </w:rPr>
  </w:style>
  <w:style w:type="paragraph" w:customStyle="1" w:styleId="Bullet2G">
    <w:name w:val="_Bullet 2_G"/>
    <w:basedOn w:val="Normal"/>
    <w:rsid w:val="00B0223B"/>
    <w:pPr>
      <w:numPr>
        <w:numId w:val="22"/>
      </w:numPr>
      <w:suppressAutoHyphens/>
      <w:bidi w:val="0"/>
      <w:spacing w:after="120" w:line="240" w:lineRule="atLeast"/>
      <w:ind w:right="1134"/>
      <w:jc w:val="both"/>
    </w:pPr>
    <w:rPr>
      <w:rFonts w:eastAsia="Times New Roman" w:cs="Times New Roman"/>
      <w:w w:val="100"/>
      <w:kern w:val="0"/>
      <w:szCs w:val="20"/>
      <w:lang w:val="en-GB"/>
    </w:rPr>
  </w:style>
  <w:style w:type="paragraph" w:customStyle="1" w:styleId="H23G">
    <w:name w:val="_ H_2/3_G"/>
    <w:basedOn w:val="Normal"/>
    <w:next w:val="Normal"/>
    <w:rsid w:val="00B0223B"/>
    <w:pPr>
      <w:keepNext/>
      <w:keepLines/>
      <w:tabs>
        <w:tab w:val="right" w:pos="851"/>
      </w:tabs>
      <w:suppressAutoHyphens/>
      <w:bidi w:val="0"/>
      <w:spacing w:before="240" w:after="120" w:line="240" w:lineRule="exact"/>
      <w:ind w:left="1134" w:right="1134" w:hanging="1134"/>
      <w:jc w:val="left"/>
    </w:pPr>
    <w:rPr>
      <w:rFonts w:eastAsia="Times New Roman" w:cs="Times New Roman"/>
      <w:b/>
      <w:w w:val="100"/>
      <w:kern w:val="0"/>
      <w:szCs w:val="20"/>
      <w:lang w:val="en-GB"/>
    </w:rPr>
  </w:style>
  <w:style w:type="character" w:customStyle="1" w:styleId="H4GChar">
    <w:name w:val="_ H_4_G Char"/>
    <w:link w:val="H4G"/>
    <w:locked/>
    <w:rsid w:val="00B0223B"/>
    <w:rPr>
      <w:rFonts w:eastAsia="Times New Roman" w:cs="Times New Roman"/>
      <w:i/>
      <w:lang w:val="en-GB"/>
    </w:rPr>
  </w:style>
  <w:style w:type="paragraph" w:customStyle="1" w:styleId="H4G">
    <w:name w:val="_ H_4_G"/>
    <w:basedOn w:val="Normal"/>
    <w:next w:val="Normal"/>
    <w:link w:val="H4GChar"/>
    <w:rsid w:val="00B0223B"/>
    <w:pPr>
      <w:keepNext/>
      <w:keepLines/>
      <w:tabs>
        <w:tab w:val="right" w:pos="851"/>
      </w:tabs>
      <w:suppressAutoHyphens/>
      <w:bidi w:val="0"/>
      <w:spacing w:before="240" w:after="120" w:line="240" w:lineRule="exact"/>
      <w:ind w:left="1134" w:right="1134" w:hanging="1134"/>
      <w:jc w:val="left"/>
    </w:pPr>
    <w:rPr>
      <w:rFonts w:eastAsia="Times New Roman" w:cs="Times New Roman"/>
      <w:i/>
      <w:w w:val="100"/>
      <w:kern w:val="0"/>
      <w:szCs w:val="20"/>
      <w:lang w:val="en-GB"/>
    </w:rPr>
  </w:style>
  <w:style w:type="paragraph" w:customStyle="1" w:styleId="H56G">
    <w:name w:val="_ H_5/6_G"/>
    <w:basedOn w:val="Normal"/>
    <w:next w:val="Normal"/>
    <w:rsid w:val="00B0223B"/>
    <w:pPr>
      <w:keepNext/>
      <w:keepLines/>
      <w:tabs>
        <w:tab w:val="right" w:pos="851"/>
      </w:tabs>
      <w:suppressAutoHyphens/>
      <w:bidi w:val="0"/>
      <w:spacing w:before="240" w:after="120" w:line="240" w:lineRule="exact"/>
      <w:ind w:left="1134" w:right="1134" w:hanging="1134"/>
      <w:jc w:val="left"/>
    </w:pPr>
    <w:rPr>
      <w:rFonts w:eastAsia="Times New Roman" w:cs="Times New Roman"/>
      <w:w w:val="100"/>
      <w:kern w:val="0"/>
      <w:szCs w:val="20"/>
      <w:lang w:val="en-GB"/>
    </w:rPr>
  </w:style>
  <w:style w:type="character" w:customStyle="1" w:styleId="ParaNoGChar">
    <w:name w:val="_ParaNo._G Char"/>
    <w:link w:val="ParaNoG"/>
    <w:locked/>
    <w:rsid w:val="00B0223B"/>
    <w:rPr>
      <w:rFonts w:eastAsia="SimSun" w:cs="Times New Roman"/>
      <w:lang w:val="en-GB"/>
    </w:rPr>
  </w:style>
  <w:style w:type="paragraph" w:customStyle="1" w:styleId="ParaNoG">
    <w:name w:val="_ParaNo._G"/>
    <w:basedOn w:val="Normal"/>
    <w:link w:val="ParaNoGChar"/>
    <w:rsid w:val="00B0223B"/>
    <w:pPr>
      <w:numPr>
        <w:numId w:val="23"/>
      </w:numPr>
      <w:suppressAutoHyphens/>
      <w:bidi w:val="0"/>
      <w:spacing w:after="120" w:line="240" w:lineRule="atLeast"/>
      <w:ind w:right="1134"/>
      <w:jc w:val="both"/>
    </w:pPr>
    <w:rPr>
      <w:rFonts w:eastAsia="SimSun" w:cs="Times New Roman"/>
      <w:w w:val="100"/>
      <w:kern w:val="0"/>
      <w:szCs w:val="20"/>
      <w:lang w:val="en-GB"/>
    </w:rPr>
  </w:style>
  <w:style w:type="paragraph" w:customStyle="1" w:styleId="font5">
    <w:name w:val="font5"/>
    <w:basedOn w:val="Normal"/>
    <w:rsid w:val="00B0223B"/>
    <w:pPr>
      <w:bidi w:val="0"/>
      <w:spacing w:before="100" w:beforeAutospacing="1" w:after="100" w:afterAutospacing="1" w:line="240" w:lineRule="auto"/>
      <w:jc w:val="left"/>
    </w:pPr>
    <w:rPr>
      <w:rFonts w:ascii="Tahoma" w:eastAsia="Times New Roman" w:hAnsi="Tahoma" w:cs="Tahoma"/>
      <w:color w:val="000000"/>
      <w:w w:val="100"/>
      <w:kern w:val="0"/>
      <w:sz w:val="18"/>
      <w:szCs w:val="18"/>
      <w:lang w:val="en-GB" w:eastAsia="zh-CN"/>
    </w:rPr>
  </w:style>
  <w:style w:type="paragraph" w:customStyle="1" w:styleId="font6">
    <w:name w:val="font6"/>
    <w:basedOn w:val="Normal"/>
    <w:rsid w:val="00B0223B"/>
    <w:pPr>
      <w:bidi w:val="0"/>
      <w:spacing w:before="100" w:beforeAutospacing="1" w:after="100" w:afterAutospacing="1" w:line="240" w:lineRule="auto"/>
      <w:jc w:val="left"/>
    </w:pPr>
    <w:rPr>
      <w:rFonts w:ascii="Tahoma" w:eastAsia="Times New Roman" w:hAnsi="Tahoma" w:cs="Tahoma"/>
      <w:b/>
      <w:bCs/>
      <w:color w:val="000000"/>
      <w:w w:val="100"/>
      <w:kern w:val="0"/>
      <w:sz w:val="18"/>
      <w:szCs w:val="18"/>
      <w:lang w:val="en-GB" w:eastAsia="zh-CN"/>
    </w:rPr>
  </w:style>
  <w:style w:type="paragraph" w:customStyle="1" w:styleId="xl65">
    <w:name w:val="xl65"/>
    <w:basedOn w:val="Normal"/>
    <w:rsid w:val="00B0223B"/>
    <w:pPr>
      <w:bidi w:val="0"/>
      <w:spacing w:before="100" w:beforeAutospacing="1" w:after="100" w:afterAutospacing="1" w:line="240" w:lineRule="auto"/>
      <w:jc w:val="right"/>
    </w:pPr>
    <w:rPr>
      <w:rFonts w:eastAsia="Times New Roman" w:cs="Times New Roman"/>
      <w:w w:val="100"/>
      <w:kern w:val="0"/>
      <w:sz w:val="24"/>
      <w:szCs w:val="24"/>
      <w:lang w:val="en-GB" w:eastAsia="zh-CN"/>
    </w:rPr>
  </w:style>
  <w:style w:type="paragraph" w:customStyle="1" w:styleId="xl66">
    <w:name w:val="xl66"/>
    <w:basedOn w:val="Normal"/>
    <w:rsid w:val="00B0223B"/>
    <w:pPr>
      <w:pBdr>
        <w:bottom w:val="single" w:sz="4" w:space="0" w:color="auto"/>
      </w:pBdr>
      <w:bidi w:val="0"/>
      <w:spacing w:before="100" w:beforeAutospacing="1" w:after="100" w:afterAutospacing="1" w:line="240" w:lineRule="auto"/>
      <w:jc w:val="left"/>
    </w:pPr>
    <w:rPr>
      <w:rFonts w:eastAsia="Times New Roman" w:cs="Times New Roman"/>
      <w:w w:val="100"/>
      <w:kern w:val="0"/>
      <w:sz w:val="24"/>
      <w:szCs w:val="24"/>
      <w:lang w:val="en-GB" w:eastAsia="zh-CN"/>
    </w:rPr>
  </w:style>
  <w:style w:type="paragraph" w:customStyle="1" w:styleId="xl67">
    <w:name w:val="xl67"/>
    <w:basedOn w:val="Normal"/>
    <w:rsid w:val="00B0223B"/>
    <w:pPr>
      <w:pBdr>
        <w:top w:val="single" w:sz="4" w:space="0" w:color="auto"/>
        <w:bottom w:val="single" w:sz="4" w:space="0" w:color="auto"/>
      </w:pBdr>
      <w:bidi w:val="0"/>
      <w:spacing w:before="100" w:beforeAutospacing="1" w:after="100" w:afterAutospacing="1" w:line="240" w:lineRule="auto"/>
      <w:jc w:val="left"/>
    </w:pPr>
    <w:rPr>
      <w:rFonts w:eastAsia="Times New Roman" w:cs="Times New Roman"/>
      <w:w w:val="100"/>
      <w:kern w:val="0"/>
      <w:sz w:val="24"/>
      <w:szCs w:val="24"/>
      <w:lang w:val="en-GB" w:eastAsia="zh-CN"/>
    </w:rPr>
  </w:style>
  <w:style w:type="paragraph" w:customStyle="1" w:styleId="xl68">
    <w:name w:val="xl68"/>
    <w:basedOn w:val="Normal"/>
    <w:rsid w:val="00B0223B"/>
    <w:pPr>
      <w:pBdr>
        <w:top w:val="single" w:sz="4" w:space="0" w:color="auto"/>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69">
    <w:name w:val="xl69"/>
    <w:basedOn w:val="Normal"/>
    <w:rsid w:val="00B0223B"/>
    <w:pPr>
      <w:pBdr>
        <w:top w:val="single" w:sz="4" w:space="0" w:color="auto"/>
      </w:pBdr>
      <w:bidi w:val="0"/>
      <w:spacing w:before="100" w:beforeAutospacing="1" w:after="100" w:afterAutospacing="1" w:line="240" w:lineRule="auto"/>
      <w:jc w:val="left"/>
    </w:pPr>
    <w:rPr>
      <w:rFonts w:eastAsia="Times New Roman" w:cs="Times New Roman"/>
      <w:w w:val="100"/>
      <w:kern w:val="0"/>
      <w:sz w:val="24"/>
      <w:szCs w:val="24"/>
      <w:lang w:val="en-GB" w:eastAsia="zh-CN"/>
    </w:rPr>
  </w:style>
  <w:style w:type="paragraph" w:customStyle="1" w:styleId="xl70">
    <w:name w:val="xl70"/>
    <w:basedOn w:val="Normal"/>
    <w:rsid w:val="00B0223B"/>
    <w:pPr>
      <w:pBdr>
        <w:top w:val="single" w:sz="4" w:space="0" w:color="auto"/>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1">
    <w:name w:val="xl71"/>
    <w:basedOn w:val="Normal"/>
    <w:rsid w:val="00B0223B"/>
    <w:pPr>
      <w:pBdr>
        <w:bottom w:val="single" w:sz="4"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2">
    <w:name w:val="xl72"/>
    <w:basedOn w:val="Normal"/>
    <w:rsid w:val="00B0223B"/>
    <w:pPr>
      <w:pBdr>
        <w:top w:val="single" w:sz="4" w:space="0" w:color="auto"/>
        <w:bottom w:val="single" w:sz="4"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3">
    <w:name w:val="xl73"/>
    <w:basedOn w:val="Normal"/>
    <w:rsid w:val="00B0223B"/>
    <w:pPr>
      <w:pBdr>
        <w:top w:val="single" w:sz="4" w:space="0" w:color="auto"/>
        <w:bottom w:val="single" w:sz="4"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4">
    <w:name w:val="xl74"/>
    <w:basedOn w:val="Normal"/>
    <w:rsid w:val="00B0223B"/>
    <w:pPr>
      <w:pBdr>
        <w:top w:val="single" w:sz="4" w:space="0" w:color="auto"/>
        <w:left w:val="dotted" w:sz="4" w:space="0" w:color="auto"/>
        <w:bottom w:val="single" w:sz="12" w:space="0" w:color="auto"/>
        <w:right w:val="dotted" w:sz="4" w:space="0" w:color="auto"/>
      </w:pBdr>
      <w:shd w:val="clear" w:color="auto" w:fill="FCD5B4"/>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5">
    <w:name w:val="xl75"/>
    <w:basedOn w:val="Normal"/>
    <w:rsid w:val="00B0223B"/>
    <w:pPr>
      <w:pBdr>
        <w:top w:val="single" w:sz="12"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76">
    <w:name w:val="xl76"/>
    <w:basedOn w:val="Normal"/>
    <w:rsid w:val="00B0223B"/>
    <w:pPr>
      <w:pBdr>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77">
    <w:name w:val="xl77"/>
    <w:basedOn w:val="Normal"/>
    <w:rsid w:val="00B0223B"/>
    <w:pPr>
      <w:pBdr>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8">
    <w:name w:val="xl78"/>
    <w:basedOn w:val="Normal"/>
    <w:rsid w:val="00B0223B"/>
    <w:pPr>
      <w:pBdr>
        <w:top w:val="single" w:sz="4" w:space="0" w:color="auto"/>
        <w:bottom w:val="single" w:sz="12"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79">
    <w:name w:val="xl79"/>
    <w:basedOn w:val="Normal"/>
    <w:rsid w:val="00B0223B"/>
    <w:pPr>
      <w:pBdr>
        <w:top w:val="single" w:sz="8" w:space="0" w:color="auto"/>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color w:val="E26B0A"/>
      <w:w w:val="100"/>
      <w:kern w:val="0"/>
      <w:sz w:val="16"/>
      <w:szCs w:val="16"/>
      <w:lang w:val="en-GB" w:eastAsia="zh-CN"/>
    </w:rPr>
  </w:style>
  <w:style w:type="paragraph" w:customStyle="1" w:styleId="xl80">
    <w:name w:val="xl80"/>
    <w:basedOn w:val="Normal"/>
    <w:rsid w:val="00B0223B"/>
    <w:pPr>
      <w:pBdr>
        <w:bottom w:val="single" w:sz="4" w:space="0" w:color="auto"/>
        <w:right w:val="dotted" w:sz="4" w:space="0" w:color="auto"/>
      </w:pBdr>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1">
    <w:name w:val="xl81"/>
    <w:basedOn w:val="Normal"/>
    <w:rsid w:val="00B0223B"/>
    <w:pPr>
      <w:pBdr>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color w:val="FF0000"/>
      <w:w w:val="100"/>
      <w:kern w:val="0"/>
      <w:sz w:val="16"/>
      <w:szCs w:val="16"/>
      <w:lang w:val="en-GB" w:eastAsia="zh-CN"/>
    </w:rPr>
  </w:style>
  <w:style w:type="paragraph" w:customStyle="1" w:styleId="xl82">
    <w:name w:val="xl82"/>
    <w:basedOn w:val="Normal"/>
    <w:rsid w:val="00B0223B"/>
    <w:pPr>
      <w:pBdr>
        <w:top w:val="single" w:sz="4" w:space="0" w:color="auto"/>
        <w:bottom w:val="single" w:sz="4"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3">
    <w:name w:val="xl83"/>
    <w:basedOn w:val="Normal"/>
    <w:rsid w:val="00B0223B"/>
    <w:pPr>
      <w:pBdr>
        <w:top w:val="single" w:sz="4"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4">
    <w:name w:val="xl84"/>
    <w:basedOn w:val="Normal"/>
    <w:rsid w:val="00B0223B"/>
    <w:pPr>
      <w:shd w:val="clear" w:color="auto" w:fill="FFFFFF"/>
      <w:bidi w:val="0"/>
      <w:spacing w:before="100" w:beforeAutospacing="1" w:after="100" w:afterAutospacing="1" w:line="240" w:lineRule="auto"/>
      <w:jc w:val="right"/>
    </w:pPr>
    <w:rPr>
      <w:rFonts w:eastAsia="Times New Roman" w:cs="Times New Roman"/>
      <w:w w:val="100"/>
      <w:kern w:val="0"/>
      <w:sz w:val="24"/>
      <w:szCs w:val="24"/>
      <w:lang w:val="en-GB" w:eastAsia="zh-CN"/>
    </w:rPr>
  </w:style>
  <w:style w:type="paragraph" w:customStyle="1" w:styleId="xl85">
    <w:name w:val="xl85"/>
    <w:basedOn w:val="Normal"/>
    <w:rsid w:val="00B0223B"/>
    <w:pPr>
      <w:pBdr>
        <w:top w:val="single" w:sz="8"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color w:val="FF0000"/>
      <w:w w:val="100"/>
      <w:kern w:val="0"/>
      <w:sz w:val="16"/>
      <w:szCs w:val="16"/>
      <w:lang w:val="en-GB" w:eastAsia="zh-CN"/>
    </w:rPr>
  </w:style>
  <w:style w:type="paragraph" w:customStyle="1" w:styleId="xl86">
    <w:name w:val="xl86"/>
    <w:basedOn w:val="Normal"/>
    <w:rsid w:val="00B0223B"/>
    <w:pPr>
      <w:pBdr>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87">
    <w:name w:val="xl87"/>
    <w:basedOn w:val="Normal"/>
    <w:rsid w:val="00B0223B"/>
    <w:pPr>
      <w:pBdr>
        <w:top w:val="single" w:sz="4" w:space="0" w:color="auto"/>
        <w:bottom w:val="single" w:sz="4"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8">
    <w:name w:val="xl88"/>
    <w:basedOn w:val="Normal"/>
    <w:rsid w:val="00B0223B"/>
    <w:pPr>
      <w:pBdr>
        <w:top w:val="single" w:sz="4"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89">
    <w:name w:val="xl89"/>
    <w:basedOn w:val="Normal"/>
    <w:rsid w:val="00B0223B"/>
    <w:pPr>
      <w:shd w:val="clear" w:color="auto" w:fill="FFFFFF"/>
      <w:bidi w:val="0"/>
      <w:spacing w:before="100" w:beforeAutospacing="1" w:after="100" w:afterAutospacing="1" w:line="240" w:lineRule="auto"/>
      <w:jc w:val="right"/>
    </w:pPr>
    <w:rPr>
      <w:rFonts w:eastAsia="Times New Roman" w:cs="Times New Roman"/>
      <w:w w:val="100"/>
      <w:kern w:val="0"/>
      <w:sz w:val="24"/>
      <w:szCs w:val="24"/>
      <w:lang w:val="en-GB" w:eastAsia="zh-CN"/>
    </w:rPr>
  </w:style>
  <w:style w:type="paragraph" w:customStyle="1" w:styleId="xl90">
    <w:name w:val="xl90"/>
    <w:basedOn w:val="Normal"/>
    <w:rsid w:val="00B0223B"/>
    <w:pPr>
      <w:pBdr>
        <w:top w:val="single" w:sz="8" w:space="0" w:color="auto"/>
        <w:bottom w:val="single" w:sz="12"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color w:val="538DD5"/>
      <w:w w:val="100"/>
      <w:kern w:val="0"/>
      <w:sz w:val="16"/>
      <w:szCs w:val="16"/>
      <w:lang w:val="en-GB" w:eastAsia="zh-CN"/>
    </w:rPr>
  </w:style>
  <w:style w:type="paragraph" w:customStyle="1" w:styleId="xl91">
    <w:name w:val="xl91"/>
    <w:basedOn w:val="Normal"/>
    <w:rsid w:val="00B0223B"/>
    <w:pPr>
      <w:pBdr>
        <w:bottom w:val="single" w:sz="4"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w w:val="100"/>
      <w:kern w:val="0"/>
      <w:sz w:val="18"/>
      <w:szCs w:val="18"/>
      <w:lang w:val="en-GB" w:eastAsia="zh-CN"/>
    </w:rPr>
  </w:style>
  <w:style w:type="paragraph" w:customStyle="1" w:styleId="xl92">
    <w:name w:val="xl92"/>
    <w:basedOn w:val="Normal"/>
    <w:rsid w:val="00B0223B"/>
    <w:pPr>
      <w:pBdr>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color w:val="E26B0A"/>
      <w:w w:val="100"/>
      <w:kern w:val="0"/>
      <w:sz w:val="16"/>
      <w:szCs w:val="16"/>
      <w:lang w:val="en-GB" w:eastAsia="zh-CN"/>
    </w:rPr>
  </w:style>
  <w:style w:type="paragraph" w:customStyle="1" w:styleId="xl93">
    <w:name w:val="xl93"/>
    <w:basedOn w:val="Normal"/>
    <w:rsid w:val="00B0223B"/>
    <w:pPr>
      <w:pBdr>
        <w:top w:val="single" w:sz="12" w:space="0" w:color="auto"/>
        <w:left w:val="dotted" w:sz="4"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4">
    <w:name w:val="xl94"/>
    <w:basedOn w:val="Normal"/>
    <w:rsid w:val="00B0223B"/>
    <w:pPr>
      <w:pBdr>
        <w:left w:val="dotted" w:sz="4" w:space="0" w:color="auto"/>
        <w:bottom w:val="single" w:sz="12"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5">
    <w:name w:val="xl95"/>
    <w:basedOn w:val="Normal"/>
    <w:rsid w:val="00B0223B"/>
    <w:pPr>
      <w:pBdr>
        <w:top w:val="single" w:sz="12" w:space="0" w:color="auto"/>
        <w:left w:val="dotted" w:sz="4" w:space="0" w:color="auto"/>
        <w:bottom w:val="single" w:sz="8"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6">
    <w:name w:val="xl96"/>
    <w:basedOn w:val="Normal"/>
    <w:rsid w:val="00B0223B"/>
    <w:pPr>
      <w:pBdr>
        <w:top w:val="single" w:sz="12" w:space="0" w:color="auto"/>
        <w:bottom w:val="single" w:sz="8" w:space="0" w:color="auto"/>
        <w:right w:val="dotted" w:sz="4" w:space="0" w:color="auto"/>
      </w:pBdr>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7">
    <w:name w:val="xl97"/>
    <w:basedOn w:val="Normal"/>
    <w:rsid w:val="00B0223B"/>
    <w:pPr>
      <w:pBdr>
        <w:top w:val="single" w:sz="12" w:space="0" w:color="auto"/>
        <w:left w:val="dotted" w:sz="4" w:space="0" w:color="auto"/>
        <w:bottom w:val="single" w:sz="8" w:space="0" w:color="auto"/>
      </w:pBdr>
      <w:shd w:val="clear" w:color="auto" w:fill="FFFFFF"/>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8">
    <w:name w:val="xl98"/>
    <w:basedOn w:val="Normal"/>
    <w:rsid w:val="00B0223B"/>
    <w:pPr>
      <w:pBdr>
        <w:top w:val="single" w:sz="12" w:space="0" w:color="auto"/>
        <w:bottom w:val="single" w:sz="8" w:space="0" w:color="auto"/>
        <w:right w:val="dotted" w:sz="4" w:space="0" w:color="auto"/>
      </w:pBdr>
      <w:shd w:val="clear" w:color="auto" w:fill="FFFFFF"/>
      <w:bidi w:val="0"/>
      <w:spacing w:before="100" w:beforeAutospacing="1" w:after="100" w:afterAutospacing="1" w:line="240" w:lineRule="auto"/>
      <w:jc w:val="right"/>
    </w:pPr>
    <w:rPr>
      <w:rFonts w:eastAsia="Times New Roman" w:cs="Times New Roman"/>
      <w:i/>
      <w:iCs/>
      <w:w w:val="100"/>
      <w:kern w:val="0"/>
      <w:sz w:val="16"/>
      <w:szCs w:val="16"/>
      <w:lang w:val="en-GB" w:eastAsia="zh-CN"/>
    </w:rPr>
  </w:style>
  <w:style w:type="paragraph" w:customStyle="1" w:styleId="xl99">
    <w:name w:val="xl99"/>
    <w:basedOn w:val="Normal"/>
    <w:rsid w:val="00B0223B"/>
    <w:pPr>
      <w:pBdr>
        <w:top w:val="single" w:sz="12" w:space="0" w:color="auto"/>
        <w:left w:val="dotted" w:sz="4" w:space="0" w:color="auto"/>
        <w:bottom w:val="single" w:sz="8" w:space="0" w:color="auto"/>
      </w:pBdr>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0">
    <w:name w:val="xl100"/>
    <w:basedOn w:val="Normal"/>
    <w:rsid w:val="00B0223B"/>
    <w:pPr>
      <w:pBdr>
        <w:top w:val="single" w:sz="12" w:space="0" w:color="auto"/>
        <w:bottom w:val="single" w:sz="8" w:space="0" w:color="auto"/>
      </w:pBdr>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1">
    <w:name w:val="xl101"/>
    <w:basedOn w:val="Normal"/>
    <w:rsid w:val="00B0223B"/>
    <w:pPr>
      <w:pBdr>
        <w:top w:val="single" w:sz="12" w:space="0" w:color="auto"/>
        <w:bottom w:val="single" w:sz="8" w:space="0" w:color="auto"/>
        <w:right w:val="dotted" w:sz="4" w:space="0" w:color="auto"/>
      </w:pBdr>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2">
    <w:name w:val="xl102"/>
    <w:basedOn w:val="Normal"/>
    <w:rsid w:val="00B0223B"/>
    <w:pPr>
      <w:pBdr>
        <w:top w:val="single" w:sz="12" w:space="0" w:color="auto"/>
        <w:left w:val="dotted" w:sz="4" w:space="0" w:color="auto"/>
      </w:pBdr>
      <w:shd w:val="clear" w:color="auto" w:fill="FFFFFF"/>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3">
    <w:name w:val="xl103"/>
    <w:basedOn w:val="Normal"/>
    <w:rsid w:val="00B0223B"/>
    <w:pPr>
      <w:pBdr>
        <w:top w:val="single" w:sz="12" w:space="0" w:color="auto"/>
      </w:pBdr>
      <w:shd w:val="clear" w:color="auto" w:fill="FFFFFF"/>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paragraph" w:customStyle="1" w:styleId="xl104">
    <w:name w:val="xl104"/>
    <w:basedOn w:val="Normal"/>
    <w:rsid w:val="00B0223B"/>
    <w:pPr>
      <w:pBdr>
        <w:top w:val="single" w:sz="12" w:space="0" w:color="auto"/>
        <w:right w:val="dotted" w:sz="4" w:space="0" w:color="auto"/>
      </w:pBdr>
      <w:shd w:val="clear" w:color="auto" w:fill="FFFFFF"/>
      <w:bidi w:val="0"/>
      <w:spacing w:before="100" w:beforeAutospacing="1" w:after="100" w:afterAutospacing="1" w:line="240" w:lineRule="auto"/>
      <w:jc w:val="center"/>
    </w:pPr>
    <w:rPr>
      <w:rFonts w:eastAsia="Times New Roman" w:cs="Times New Roman"/>
      <w:i/>
      <w:iCs/>
      <w:w w:val="100"/>
      <w:kern w:val="0"/>
      <w:sz w:val="16"/>
      <w:szCs w:val="16"/>
      <w:lang w:val="en-GB" w:eastAsia="zh-CN"/>
    </w:rPr>
  </w:style>
  <w:style w:type="character" w:styleId="PageNumber">
    <w:name w:val="page number"/>
    <w:aliases w:val="7_GA,7_G"/>
    <w:basedOn w:val="DefaultParagraphFont"/>
    <w:unhideWhenUsed/>
    <w:rsid w:val="00B0223B"/>
    <w:rPr>
      <w:rFonts w:ascii="Times New Roman" w:hAnsi="Times New Roman" w:cs="Times New Roman" w:hint="default"/>
      <w:b/>
      <w:bCs w:val="0"/>
      <w:sz w:val="18"/>
    </w:rPr>
  </w:style>
  <w:style w:type="character" w:customStyle="1" w:styleId="EndtnoteReference">
    <w:name w:val="Endtnote Reference"/>
    <w:aliases w:val="1_GA"/>
    <w:basedOn w:val="DefaultParagraphFont"/>
    <w:rsid w:val="00B0223B"/>
    <w:rPr>
      <w:rFonts w:ascii="Times New Roman" w:hAnsi="Times New Roman" w:cs="Traditional Arabic" w:hint="default"/>
      <w:b/>
      <w:bCs w:val="0"/>
      <w:kern w:val="0"/>
      <w:sz w:val="18"/>
      <w:szCs w:val="28"/>
      <w:vertAlign w:val="superscript"/>
    </w:rPr>
  </w:style>
  <w:style w:type="character" w:customStyle="1" w:styleId="FootnoteCharacters">
    <w:name w:val="Footnote Characters"/>
    <w:rsid w:val="00B0223B"/>
    <w:rPr>
      <w:rFonts w:ascii="Times New Roman" w:hAnsi="Times New Roman" w:cs="Times New Roman" w:hint="default"/>
      <w:vertAlign w:val="superscript"/>
    </w:rPr>
  </w:style>
  <w:style w:type="character" w:customStyle="1" w:styleId="apple-style-span">
    <w:name w:val="apple-style-span"/>
    <w:rsid w:val="00B0223B"/>
    <w:rPr>
      <w:rFonts w:ascii="Times New Roman" w:hAnsi="Times New Roman" w:cs="Times New Roman" w:hint="default"/>
    </w:rPr>
  </w:style>
  <w:style w:type="character" w:customStyle="1" w:styleId="apple-converted-space">
    <w:name w:val="apple-converted-space"/>
    <w:basedOn w:val="DefaultParagraphFont"/>
    <w:rsid w:val="00B0223B"/>
  </w:style>
  <w:style w:type="character" w:customStyle="1" w:styleId="lblnewstitle1">
    <w:name w:val="lblnewstitle1"/>
    <w:rsid w:val="00B0223B"/>
    <w:rPr>
      <w:b/>
      <w:bCs/>
      <w:sz w:val="29"/>
      <w:szCs w:val="29"/>
    </w:rPr>
  </w:style>
  <w:style w:type="character" w:customStyle="1" w:styleId="preferred">
    <w:name w:val="preferred"/>
    <w:basedOn w:val="DefaultParagraphFont"/>
    <w:rsid w:val="00B0223B"/>
  </w:style>
  <w:style w:type="table" w:styleId="TableClassic1">
    <w:name w:val="Table Classic 1"/>
    <w:basedOn w:val="TableNormal"/>
    <w:unhideWhenUsed/>
    <w:rsid w:val="00B0223B"/>
    <w:pPr>
      <w:spacing w:line="240" w:lineRule="atLeast"/>
      <w:jc w:val="lowKashida"/>
    </w:pPr>
    <w:rPr>
      <w:rFonts w:eastAsia="Times New Roman" w:cs="Times New Roma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B0223B"/>
    <w:pPr>
      <w:spacing w:line="240" w:lineRule="atLeast"/>
      <w:jc w:val="lowKashida"/>
    </w:pPr>
    <w:rPr>
      <w:rFonts w:eastAsia="Times New Roman" w:cs="Times New Roman"/>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B0223B"/>
    <w:pPr>
      <w:spacing w:line="240" w:lineRule="atLeast"/>
      <w:jc w:val="lowKashida"/>
    </w:pPr>
    <w:rPr>
      <w:rFonts w:eastAsia="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unhideWhenUsed/>
    <w:rsid w:val="00B0223B"/>
    <w:pPr>
      <w:spacing w:line="240" w:lineRule="atLeast"/>
      <w:jc w:val="lowKashida"/>
    </w:pPr>
    <w:rPr>
      <w:rFonts w:eastAsia="Times New Roman" w:cs="Times New Roman"/>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B0223B"/>
    <w:pPr>
      <w:spacing w:line="240" w:lineRule="atLeast"/>
      <w:jc w:val="lowKashida"/>
    </w:pPr>
    <w:rPr>
      <w:rFonts w:eastAsia="Times New Roman" w:cs="Times New Roman"/>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B0223B"/>
    <w:pPr>
      <w:spacing w:line="240" w:lineRule="atLeast"/>
      <w:jc w:val="lowKashida"/>
    </w:pPr>
    <w:rPr>
      <w:rFonts w:eastAsia="Times New Roman" w:cs="Times New Roma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
    <w:name w:val="شبكة جدول1"/>
    <w:basedOn w:val="TableNormal"/>
    <w:semiHidden/>
    <w:rsid w:val="00B0223B"/>
    <w:pPr>
      <w:suppressAutoHyphens/>
      <w:spacing w:line="240" w:lineRule="atLeast"/>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styleId="111111">
    <w:name w:val="Outline List 2"/>
    <w:basedOn w:val="NoList"/>
    <w:unhideWhenUsed/>
    <w:rsid w:val="00B0223B"/>
    <w:pPr>
      <w:numPr>
        <w:numId w:val="25"/>
      </w:numPr>
    </w:pPr>
  </w:style>
  <w:style w:type="numbering" w:styleId="ArticleSection">
    <w:name w:val="Outline List 3"/>
    <w:basedOn w:val="NoList"/>
    <w:unhideWhenUsed/>
    <w:rsid w:val="00B0223B"/>
    <w:pPr>
      <w:numPr>
        <w:numId w:val="26"/>
      </w:numPr>
    </w:pPr>
  </w:style>
  <w:style w:type="numbering" w:customStyle="1" w:styleId="NoList1">
    <w:name w:val="No List1"/>
    <w:next w:val="NoList"/>
    <w:uiPriority w:val="99"/>
    <w:semiHidden/>
    <w:unhideWhenUsed/>
    <w:rsid w:val="000B5DC1"/>
  </w:style>
  <w:style w:type="table" w:customStyle="1" w:styleId="TableGrid1">
    <w:name w:val="Table Grid1"/>
    <w:basedOn w:val="TableNormal"/>
    <w:next w:val="TableGrid"/>
    <w:rsid w:val="000B5DC1"/>
    <w:pPr>
      <w:suppressAutoHyphens/>
      <w:spacing w:line="240" w:lineRule="atLeast"/>
    </w:pPr>
    <w:rPr>
      <w:rFonts w:eastAsia="Times New Roman"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1">
    <w:name w:val="1 / 1.1 / 1.1.11"/>
    <w:basedOn w:val="NoList"/>
    <w:next w:val="111111"/>
    <w:semiHidden/>
    <w:unhideWhenUsed/>
    <w:rsid w:val="000B5DC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0423">
      <w:bodyDiv w:val="1"/>
      <w:marLeft w:val="0"/>
      <w:marRight w:val="0"/>
      <w:marTop w:val="0"/>
      <w:marBottom w:val="0"/>
      <w:divBdr>
        <w:top w:val="none" w:sz="0" w:space="0" w:color="auto"/>
        <w:left w:val="none" w:sz="0" w:space="0" w:color="auto"/>
        <w:bottom w:val="none" w:sz="0" w:space="0" w:color="auto"/>
        <w:right w:val="none" w:sz="0" w:space="0" w:color="auto"/>
      </w:divBdr>
    </w:div>
    <w:div w:id="243540395">
      <w:bodyDiv w:val="1"/>
      <w:marLeft w:val="0"/>
      <w:marRight w:val="0"/>
      <w:marTop w:val="0"/>
      <w:marBottom w:val="0"/>
      <w:divBdr>
        <w:top w:val="none" w:sz="0" w:space="0" w:color="auto"/>
        <w:left w:val="none" w:sz="0" w:space="0" w:color="auto"/>
        <w:bottom w:val="none" w:sz="0" w:space="0" w:color="auto"/>
        <w:right w:val="none" w:sz="0" w:space="0" w:color="auto"/>
      </w:divBdr>
    </w:div>
    <w:div w:id="981158880">
      <w:bodyDiv w:val="1"/>
      <w:marLeft w:val="0"/>
      <w:marRight w:val="0"/>
      <w:marTop w:val="0"/>
      <w:marBottom w:val="0"/>
      <w:divBdr>
        <w:top w:val="none" w:sz="0" w:space="0" w:color="auto"/>
        <w:left w:val="none" w:sz="0" w:space="0" w:color="auto"/>
        <w:bottom w:val="none" w:sz="0" w:space="0" w:color="auto"/>
        <w:right w:val="none" w:sz="0" w:space="0" w:color="auto"/>
      </w:divBdr>
    </w:div>
    <w:div w:id="1016619425">
      <w:bodyDiv w:val="1"/>
      <w:marLeft w:val="0"/>
      <w:marRight w:val="0"/>
      <w:marTop w:val="0"/>
      <w:marBottom w:val="0"/>
      <w:divBdr>
        <w:top w:val="none" w:sz="0" w:space="0" w:color="auto"/>
        <w:left w:val="none" w:sz="0" w:space="0" w:color="auto"/>
        <w:bottom w:val="none" w:sz="0" w:space="0" w:color="auto"/>
        <w:right w:val="none" w:sz="0" w:space="0" w:color="auto"/>
      </w:divBdr>
    </w:div>
    <w:div w:id="1510754768">
      <w:bodyDiv w:val="1"/>
      <w:marLeft w:val="0"/>
      <w:marRight w:val="0"/>
      <w:marTop w:val="0"/>
      <w:marBottom w:val="0"/>
      <w:divBdr>
        <w:top w:val="none" w:sz="0" w:space="0" w:color="auto"/>
        <w:left w:val="none" w:sz="0" w:space="0" w:color="auto"/>
        <w:bottom w:val="none" w:sz="0" w:space="0" w:color="auto"/>
        <w:right w:val="none" w:sz="0" w:space="0" w:color="auto"/>
      </w:divBdr>
    </w:div>
    <w:div w:id="1601179834">
      <w:bodyDiv w:val="1"/>
      <w:marLeft w:val="0"/>
      <w:marRight w:val="0"/>
      <w:marTop w:val="0"/>
      <w:marBottom w:val="0"/>
      <w:divBdr>
        <w:top w:val="none" w:sz="0" w:space="0" w:color="auto"/>
        <w:left w:val="none" w:sz="0" w:space="0" w:color="auto"/>
        <w:bottom w:val="none" w:sz="0" w:space="0" w:color="auto"/>
        <w:right w:val="none" w:sz="0" w:space="0" w:color="auto"/>
      </w:divBdr>
    </w:div>
    <w:div w:id="1750925962">
      <w:bodyDiv w:val="1"/>
      <w:marLeft w:val="0"/>
      <w:marRight w:val="0"/>
      <w:marTop w:val="0"/>
      <w:marBottom w:val="0"/>
      <w:divBdr>
        <w:top w:val="none" w:sz="0" w:space="0" w:color="auto"/>
        <w:left w:val="none" w:sz="0" w:space="0" w:color="auto"/>
        <w:bottom w:val="none" w:sz="0" w:space="0" w:color="auto"/>
        <w:right w:val="none" w:sz="0" w:space="0" w:color="auto"/>
      </w:divBdr>
    </w:div>
    <w:div w:id="1938517738">
      <w:bodyDiv w:val="1"/>
      <w:marLeft w:val="0"/>
      <w:marRight w:val="0"/>
      <w:marTop w:val="0"/>
      <w:marBottom w:val="0"/>
      <w:divBdr>
        <w:top w:val="none" w:sz="0" w:space="0" w:color="auto"/>
        <w:left w:val="none" w:sz="0" w:space="0" w:color="auto"/>
        <w:bottom w:val="none" w:sz="0" w:space="0" w:color="auto"/>
        <w:right w:val="none" w:sz="0" w:space="0" w:color="auto"/>
      </w:divBdr>
    </w:div>
    <w:div w:id="195736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footer" Target="footer12.xml"/><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2.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3.xml"/><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customXml" Target="../customXml/item2.xml"/><Relationship Id="rId20" Type="http://schemas.openxmlformats.org/officeDocument/2006/relationships/header" Target="header7.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www.ohchr.org/SP/NewsEvents/Pages/DisplayNews.aspx?NewsID=15765&amp;LangID=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670F518423CB4F888C4265EEC2C475" ma:contentTypeVersion="2" ma:contentTypeDescription="Create a new document." ma:contentTypeScope="" ma:versionID="ebb03bda892d24bac8d68337884879b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9FE6C5-9D01-4866-A9BA-3FAEF1FDBE53}"/>
</file>

<file path=customXml/itemProps2.xml><?xml version="1.0" encoding="utf-8"?>
<ds:datastoreItem xmlns:ds="http://schemas.openxmlformats.org/officeDocument/2006/customXml" ds:itemID="{7D598798-E37B-42F8-84F5-9767B452F56E}"/>
</file>

<file path=customXml/itemProps3.xml><?xml version="1.0" encoding="utf-8"?>
<ds:datastoreItem xmlns:ds="http://schemas.openxmlformats.org/officeDocument/2006/customXml" ds:itemID="{8674A72A-7324-462C-A531-2D5E9945D25F}"/>
</file>

<file path=customXml/itemProps4.xml><?xml version="1.0" encoding="utf-8"?>
<ds:datastoreItem xmlns:ds="http://schemas.openxmlformats.org/officeDocument/2006/customXml" ds:itemID="{ADAE69E9-ADFD-4289-80AA-58BBD0963BAC}"/>
</file>

<file path=docProps/app.xml><?xml version="1.0" encoding="utf-8"?>
<Properties xmlns="http://schemas.openxmlformats.org/officeDocument/2006/extended-properties" xmlns:vt="http://schemas.openxmlformats.org/officeDocument/2006/docPropsVTypes">
  <Template>Normal</Template>
  <TotalTime>0</TotalTime>
  <Pages>30</Pages>
  <Words>7671</Words>
  <Characters>43730</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Normal.dot</vt:lpstr>
    </vt:vector>
  </TitlesOfParts>
  <Company>DCM</Company>
  <LinksUpToDate>false</LinksUpToDate>
  <CharactersWithSpaces>51299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Working Group on Enforced or Involuntary Disappearances in Arabic</dc:title>
  <dc:creator>Alkahlout Jamal</dc:creator>
  <cp:lastModifiedBy>Somova Iuliia</cp:lastModifiedBy>
  <cp:revision>2</cp:revision>
  <cp:lastPrinted>2015-09-07T08:41:00Z</cp:lastPrinted>
  <dcterms:created xsi:type="dcterms:W3CDTF">2015-09-07T09:31:00Z</dcterms:created>
  <dcterms:modified xsi:type="dcterms:W3CDTF">2015-09-07T09:31:00Z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1513472</vt:lpwstr>
  </property>
  <property fmtid="{D5CDD505-2E9C-101B-9397-08002B2CF9AE}" pid="3" name="ODSRefJobNo">
    <vt:lpwstr>1517688A</vt:lpwstr>
  </property>
  <property fmtid="{D5CDD505-2E9C-101B-9397-08002B2CF9AE}" pid="4" name="Symbol1">
    <vt:lpwstr>A/HRC/30/38</vt:lpwstr>
  </property>
  <property fmtid="{D5CDD505-2E9C-101B-9397-08002B2CF9AE}" pid="5" name="Symbol2">
    <vt:lpwstr/>
  </property>
  <property fmtid="{D5CDD505-2E9C-101B-9397-08002B2CF9AE}" pid="6" name="Translator">
    <vt:lpwstr/>
  </property>
  <property fmtid="{D5CDD505-2E9C-101B-9397-08002B2CF9AE}" pid="7" name="Distribution">
    <vt:lpwstr>General</vt:lpwstr>
  </property>
  <property fmtid="{D5CDD505-2E9C-101B-9397-08002B2CF9AE}" pid="8" name="Publication Date">
    <vt:lpwstr>10 August 2015</vt:lpwstr>
  </property>
  <property fmtid="{D5CDD505-2E9C-101B-9397-08002B2CF9AE}" pid="9" name="Original">
    <vt:lpwstr>English</vt:lpwstr>
  </property>
  <property fmtid="{D5CDD505-2E9C-101B-9397-08002B2CF9AE}" pid="10" name="Release Date">
    <vt:lpwstr>030915</vt:lpwstr>
  </property>
  <property fmtid="{D5CDD505-2E9C-101B-9397-08002B2CF9AE}" pid="11" name="Comment">
    <vt:lpwstr>Elsadig SALIH (ESALIH)</vt:lpwstr>
  </property>
  <property fmtid="{D5CDD505-2E9C-101B-9397-08002B2CF9AE}" pid="12" name="DraftPages">
    <vt:lpwstr> 51</vt:lpwstr>
  </property>
  <property fmtid="{D5CDD505-2E9C-101B-9397-08002B2CF9AE}" pid="13" name="Operator">
    <vt:lpwstr>ALKAHLOUT Jamal</vt:lpwstr>
  </property>
  <property fmtid="{D5CDD505-2E9C-101B-9397-08002B2CF9AE}" pid="14" name="ContentTypeId">
    <vt:lpwstr>0x010100EF670F518423CB4F888C4265EEC2C475</vt:lpwstr>
  </property>
  <property fmtid="{D5CDD505-2E9C-101B-9397-08002B2CF9AE}" pid="15" name="Order">
    <vt:r8>26900</vt:r8>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y fmtid="{D5CDD505-2E9C-101B-9397-08002B2CF9AE}" pid="21" name="xd_Signature">
    <vt:bool>false</vt:bool>
  </property>
</Properties>
</file>