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B369F5" w:rsidRDefault="00446DE4" w:rsidP="00B369F5">
            <w:pPr>
              <w:tabs>
                <w:tab w:val="right" w:pos="850"/>
                <w:tab w:val="left" w:pos="1134"/>
                <w:tab w:val="right" w:leader="dot" w:pos="8504"/>
              </w:tabs>
              <w:spacing w:line="20" w:lineRule="exact"/>
              <w:rPr>
                <w:sz w:val="2"/>
              </w:rPr>
            </w:pPr>
            <w:bookmarkStart w:id="0" w:name="_GoBack"/>
            <w:bookmarkEnd w:id="0"/>
          </w:p>
          <w:p w:rsidR="00B369F5" w:rsidRPr="00E806EE" w:rsidRDefault="00B369F5"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00A42" w:rsidP="00E00A42">
            <w:pPr>
              <w:jc w:val="right"/>
            </w:pPr>
            <w:r w:rsidRPr="00E00A42">
              <w:rPr>
                <w:sz w:val="40"/>
              </w:rPr>
              <w:t>A</w:t>
            </w:r>
            <w:r>
              <w:t>/HRC/30/40/Add.2</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A136F" w:rsidP="00956D9B">
            <w:pPr>
              <w:spacing w:before="120"/>
              <w:jc w:val="center"/>
            </w:pPr>
            <w:r>
              <w:rPr>
                <w:noProof/>
                <w:lang w:eastAsia="en-GB"/>
              </w:rPr>
              <w:drawing>
                <wp:inline distT="0" distB="0" distL="0" distR="0" wp14:anchorId="077FC674" wp14:editId="4BECFB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E00A42" w:rsidP="00E00A42">
            <w:pPr>
              <w:spacing w:before="240" w:line="240" w:lineRule="exact"/>
            </w:pPr>
            <w:r>
              <w:t>Distr.: General</w:t>
            </w:r>
          </w:p>
          <w:p w:rsidR="00E00A42" w:rsidRDefault="00DC0D26" w:rsidP="00E00A42">
            <w:pPr>
              <w:spacing w:line="240" w:lineRule="exact"/>
            </w:pPr>
            <w:r>
              <w:t>20</w:t>
            </w:r>
            <w:r w:rsidR="00E00A42">
              <w:t xml:space="preserve"> August 2015</w:t>
            </w:r>
          </w:p>
          <w:p w:rsidR="00E00A42" w:rsidRDefault="00E00A42" w:rsidP="00E00A42">
            <w:pPr>
              <w:spacing w:line="240" w:lineRule="exact"/>
            </w:pPr>
          </w:p>
          <w:p w:rsidR="00E00A42" w:rsidRDefault="00E00A42" w:rsidP="00E00A42">
            <w:pPr>
              <w:spacing w:line="240" w:lineRule="exact"/>
            </w:pPr>
            <w:r>
              <w:t>English</w:t>
            </w:r>
            <w:r w:rsidR="00FC04A9">
              <w:t>/Russian only</w:t>
            </w:r>
          </w:p>
        </w:tc>
      </w:tr>
    </w:tbl>
    <w:p w:rsidR="00E00A42" w:rsidRPr="00D4563A" w:rsidRDefault="00E00A42" w:rsidP="00E00A42">
      <w:pPr>
        <w:spacing w:before="120"/>
        <w:rPr>
          <w:rFonts w:eastAsia="Batang"/>
          <w:b/>
          <w:bCs/>
          <w:sz w:val="24"/>
          <w:szCs w:val="24"/>
        </w:rPr>
      </w:pPr>
      <w:r w:rsidRPr="00D4563A">
        <w:rPr>
          <w:rFonts w:eastAsia="Batang"/>
          <w:b/>
          <w:bCs/>
          <w:sz w:val="24"/>
          <w:szCs w:val="24"/>
        </w:rPr>
        <w:t>Human Rights Council</w:t>
      </w:r>
    </w:p>
    <w:p w:rsidR="00E00A42" w:rsidRPr="00D4563A" w:rsidRDefault="00E00A42" w:rsidP="00E00A42">
      <w:pPr>
        <w:rPr>
          <w:rFonts w:eastAsia="Batang"/>
          <w:b/>
          <w:bCs/>
        </w:rPr>
      </w:pPr>
      <w:r w:rsidRPr="00D4563A">
        <w:rPr>
          <w:rFonts w:eastAsia="Batang"/>
          <w:b/>
          <w:bCs/>
        </w:rPr>
        <w:t>Thirtieth session</w:t>
      </w:r>
    </w:p>
    <w:p w:rsidR="00E00A42" w:rsidRPr="00D4563A" w:rsidRDefault="00E00A42" w:rsidP="00E00A42">
      <w:pPr>
        <w:rPr>
          <w:rFonts w:eastAsia="Batang"/>
        </w:rPr>
      </w:pPr>
      <w:r w:rsidRPr="00D4563A">
        <w:rPr>
          <w:rFonts w:eastAsia="Batang"/>
        </w:rPr>
        <w:t>Agenda item 3</w:t>
      </w:r>
    </w:p>
    <w:p w:rsidR="00E00A42" w:rsidRPr="00D4563A" w:rsidRDefault="00E00A42" w:rsidP="00E00A42">
      <w:pPr>
        <w:rPr>
          <w:rFonts w:eastAsia="Batang"/>
          <w:b/>
          <w:bCs/>
        </w:rPr>
      </w:pPr>
      <w:r w:rsidRPr="00D4563A">
        <w:rPr>
          <w:rFonts w:eastAsia="Batang"/>
          <w:b/>
          <w:bCs/>
        </w:rPr>
        <w:t>Promotion and protection of all human rights, civil</w:t>
      </w:r>
      <w:proofErr w:type="gramStart"/>
      <w:r w:rsidRPr="00D4563A">
        <w:rPr>
          <w:rFonts w:eastAsia="Batang"/>
          <w:b/>
          <w:bCs/>
        </w:rPr>
        <w:t>,</w:t>
      </w:r>
      <w:proofErr w:type="gramEnd"/>
      <w:r w:rsidRPr="00D4563A">
        <w:rPr>
          <w:rFonts w:eastAsia="Batang"/>
          <w:b/>
          <w:bCs/>
        </w:rPr>
        <w:br/>
        <w:t>political, economic, social and cultural rights,</w:t>
      </w:r>
      <w:r w:rsidRPr="00D4563A">
        <w:rPr>
          <w:rFonts w:eastAsia="Batang"/>
          <w:b/>
          <w:bCs/>
        </w:rPr>
        <w:br/>
        <w:t>including the right to development</w:t>
      </w:r>
    </w:p>
    <w:p w:rsidR="00E00A42" w:rsidRDefault="00E00A42" w:rsidP="00E00A42">
      <w:pPr>
        <w:pStyle w:val="HChG"/>
        <w:rPr>
          <w:rFonts w:eastAsia="Batang"/>
        </w:rPr>
      </w:pPr>
      <w:r w:rsidRPr="00D4563A">
        <w:rPr>
          <w:rFonts w:eastAsia="Batang"/>
        </w:rPr>
        <w:tab/>
      </w:r>
      <w:r w:rsidRPr="00D4563A">
        <w:rPr>
          <w:rFonts w:eastAsia="Batang"/>
        </w:rPr>
        <w:tab/>
        <w:t xml:space="preserve">Report of the Special Rapporteur on the implications for human rights of the environmentally sound management and disposal of hazardous substances and wastes, </w:t>
      </w:r>
      <w:proofErr w:type="spellStart"/>
      <w:r w:rsidRPr="00D4563A">
        <w:rPr>
          <w:rFonts w:eastAsia="Batang"/>
        </w:rPr>
        <w:t>Başkut</w:t>
      </w:r>
      <w:proofErr w:type="spellEnd"/>
      <w:r w:rsidRPr="00D4563A">
        <w:rPr>
          <w:rFonts w:eastAsia="Batang"/>
        </w:rPr>
        <w:t xml:space="preserve"> </w:t>
      </w:r>
      <w:proofErr w:type="spellStart"/>
      <w:r w:rsidRPr="00D4563A">
        <w:rPr>
          <w:rFonts w:eastAsia="Batang"/>
        </w:rPr>
        <w:t>Tuncak</w:t>
      </w:r>
      <w:proofErr w:type="spellEnd"/>
      <w:r w:rsidRPr="00D4563A">
        <w:rPr>
          <w:rFonts w:eastAsia="Batang"/>
        </w:rPr>
        <w:t xml:space="preserve"> </w:t>
      </w:r>
    </w:p>
    <w:p w:rsidR="00E00A42" w:rsidRDefault="00E00A42" w:rsidP="00FC04A9">
      <w:pPr>
        <w:pStyle w:val="H23G"/>
        <w:rPr>
          <w:rFonts w:eastAsia="Arial Unicode MS"/>
        </w:rPr>
      </w:pPr>
      <w:r>
        <w:rPr>
          <w:rFonts w:eastAsia="Arial Unicode MS"/>
        </w:rPr>
        <w:tab/>
      </w:r>
      <w:r>
        <w:rPr>
          <w:rFonts w:eastAsia="Arial Unicode MS"/>
        </w:rPr>
        <w:tab/>
        <w:t>Addendum</w:t>
      </w:r>
    </w:p>
    <w:p w:rsidR="00E00A42" w:rsidRDefault="00DC0D26" w:rsidP="00FC04A9">
      <w:pPr>
        <w:pStyle w:val="H1G"/>
      </w:pPr>
      <w:r>
        <w:rPr>
          <w:lang w:val="en-US"/>
        </w:rPr>
        <w:tab/>
      </w:r>
      <w:r>
        <w:rPr>
          <w:lang w:val="en-US"/>
        </w:rPr>
        <w:tab/>
        <w:t xml:space="preserve">Mission to Kazakhstan: </w:t>
      </w:r>
      <w:r w:rsidRPr="00670030">
        <w:t>comments by the State on the report of the Special Rapporteur</w:t>
      </w:r>
      <w:r w:rsidR="00FC04A9">
        <w:rPr>
          <w:rStyle w:val="FootnoteReference"/>
          <w:rFonts w:eastAsia="MS PGothic"/>
          <w:lang w:eastAsia="ja-JP"/>
        </w:rPr>
        <w:footnoteReference w:customMarkFollows="1" w:id="2"/>
        <w:t>*</w:t>
      </w:r>
    </w:p>
    <w:p w:rsidR="00CF586F" w:rsidRPr="00E00A42" w:rsidRDefault="00E00A42" w:rsidP="00E00A42">
      <w:pPr>
        <w:pStyle w:val="HChG"/>
      </w:pPr>
      <w:r>
        <w:br w:type="page"/>
      </w:r>
      <w:r>
        <w:lastRenderedPageBreak/>
        <w:tab/>
      </w:r>
      <w:r>
        <w:tab/>
      </w:r>
      <w:r w:rsidRPr="00E00A42">
        <w:rPr>
          <w:lang w:eastAsia="ja-JP"/>
        </w:rPr>
        <w:t xml:space="preserve">Comments of </w:t>
      </w:r>
      <w:r>
        <w:rPr>
          <w:lang w:eastAsia="ja-JP"/>
        </w:rPr>
        <w:t xml:space="preserve">Kazakhstan </w:t>
      </w:r>
      <w:r w:rsidRPr="00E00A42">
        <w:rPr>
          <w:lang w:eastAsia="ja-JP"/>
        </w:rPr>
        <w:t xml:space="preserve">on the report </w:t>
      </w:r>
      <w:r w:rsidRPr="00D4563A">
        <w:rPr>
          <w:rFonts w:eastAsia="Batang"/>
        </w:rPr>
        <w:t xml:space="preserve">of the Special Rapporteur on the implications for human rights of the environmentally sound management and disposal of hazardous substances and wastes, </w:t>
      </w:r>
      <w:proofErr w:type="spellStart"/>
      <w:r w:rsidRPr="00D4563A">
        <w:rPr>
          <w:rFonts w:eastAsia="Batang"/>
        </w:rPr>
        <w:t>Başkut</w:t>
      </w:r>
      <w:proofErr w:type="spellEnd"/>
      <w:r w:rsidRPr="00D4563A">
        <w:rPr>
          <w:rFonts w:eastAsia="Batang"/>
        </w:rPr>
        <w:t xml:space="preserve"> </w:t>
      </w:r>
      <w:proofErr w:type="spellStart"/>
      <w:r w:rsidRPr="00D4563A">
        <w:rPr>
          <w:rFonts w:eastAsia="Batang"/>
        </w:rPr>
        <w:t>Tuncak</w:t>
      </w:r>
      <w:proofErr w:type="spellEnd"/>
      <w:r>
        <w:rPr>
          <w:lang w:eastAsia="ja-JP"/>
        </w:rPr>
        <w:t>, following his mission to Kazakhstan</w:t>
      </w:r>
      <w:r w:rsidRPr="00E00A42">
        <w:rPr>
          <w:lang w:eastAsia="ja-JP"/>
        </w:rPr>
        <w:t xml:space="preserve"> </w:t>
      </w:r>
      <w:r>
        <w:rPr>
          <w:lang w:eastAsia="ja-JP"/>
        </w:rPr>
        <w:t>(26 March to 8 April 2015)</w:t>
      </w:r>
    </w:p>
    <w:p w:rsidR="00E00A42" w:rsidRPr="00FC04A9" w:rsidRDefault="00337CD1" w:rsidP="00337CD1">
      <w:pPr>
        <w:pStyle w:val="HChG"/>
        <w:rPr>
          <w:lang w:val="ru-RU" w:eastAsia="ru-RU"/>
        </w:rPr>
      </w:pPr>
      <w:r>
        <w:rPr>
          <w:lang w:eastAsia="ru-RU"/>
        </w:rPr>
        <w:tab/>
      </w:r>
      <w:r>
        <w:rPr>
          <w:lang w:eastAsia="ru-RU"/>
        </w:rPr>
        <w:tab/>
      </w:r>
      <w:r w:rsidR="00E00A42" w:rsidRPr="00FC04A9">
        <w:rPr>
          <w:lang w:val="ru-RU" w:eastAsia="ru-RU"/>
        </w:rPr>
        <w:t xml:space="preserve">ТЕКУЩАЯ СИТУАЦИЯ В ОТНОШЕНИИ </w:t>
      </w:r>
    </w:p>
    <w:p w:rsidR="00E00A42" w:rsidRPr="00FC04A9" w:rsidRDefault="00337CD1" w:rsidP="00FC04A9">
      <w:pPr>
        <w:pStyle w:val="HChG"/>
        <w:rPr>
          <w:lang w:val="ru-RU" w:eastAsia="ru-RU"/>
        </w:rPr>
      </w:pPr>
      <w:r w:rsidRPr="00FC04A9">
        <w:rPr>
          <w:lang w:val="ru-RU" w:eastAsia="ru-RU"/>
        </w:rPr>
        <w:tab/>
      </w:r>
      <w:r w:rsidRPr="00FC04A9">
        <w:rPr>
          <w:lang w:val="ru-RU" w:eastAsia="ru-RU"/>
        </w:rPr>
        <w:tab/>
      </w:r>
      <w:r w:rsidR="00E00A42" w:rsidRPr="00FC04A9">
        <w:rPr>
          <w:lang w:val="ru-RU" w:eastAsia="ru-RU"/>
        </w:rPr>
        <w:t>УНИЧТОЖЕНИЯ ОПАСНЫХ ВЕЩЕСТВ И ОТХОДОВ</w:t>
      </w:r>
    </w:p>
    <w:p w:rsidR="00E00A42" w:rsidRPr="00FC04A9" w:rsidRDefault="00337CD1" w:rsidP="00FC04A9">
      <w:pPr>
        <w:pStyle w:val="SingleTxtG"/>
        <w:rPr>
          <w:bCs/>
          <w:spacing w:val="-1"/>
          <w:lang w:val="ru-RU"/>
        </w:rPr>
      </w:pPr>
      <w:r w:rsidRPr="00FC04A9">
        <w:rPr>
          <w:lang w:val="ru-RU" w:eastAsia="ru-RU"/>
        </w:rPr>
        <w:t>1.</w:t>
      </w:r>
      <w:r w:rsidRPr="00FC04A9">
        <w:rPr>
          <w:lang w:val="ru-RU" w:eastAsia="ru-RU"/>
        </w:rPr>
        <w:tab/>
      </w:r>
      <w:r w:rsidR="00E00A42" w:rsidRPr="00FC04A9">
        <w:rPr>
          <w:lang w:val="ru-RU" w:eastAsia="ru-RU"/>
        </w:rPr>
        <w:t xml:space="preserve">Загрязнение воздуха является актуальной проблемой для развивающихся стран; тем не менее, несмотря на то, что </w:t>
      </w:r>
      <w:r w:rsidR="00E00A42" w:rsidRPr="00FC04A9">
        <w:rPr>
          <w:lang w:val="ru-RU"/>
        </w:rPr>
        <w:t>у местных исполнительных органов «</w:t>
      </w:r>
      <w:r w:rsidR="00E00A42" w:rsidRPr="00FC04A9">
        <w:rPr>
          <w:bCs/>
          <w:spacing w:val="-1"/>
          <w:lang w:val="ru-RU"/>
        </w:rPr>
        <w:t xml:space="preserve">существует ограниченный потенциал для мониторинга выбросов и соблюдения строгих стандартов», в рамках своих полномочий акиматы городов, в том числе и акимат г. Алматы, принимают меры по экологизации общественного пассажирского и коммунального транспорта, улучшению транспортной логистики, газификации частного сектора, перевода на газ малых теплоэнергетических установок и т.п. </w:t>
      </w:r>
    </w:p>
    <w:p w:rsidR="00E00A42" w:rsidRPr="00FC04A9" w:rsidRDefault="00337CD1" w:rsidP="00E00A42">
      <w:pPr>
        <w:pStyle w:val="SingleTxtG"/>
        <w:rPr>
          <w:color w:val="000000"/>
          <w:lang w:val="ru-RU" w:eastAsia="ru-RU"/>
        </w:rPr>
      </w:pPr>
      <w:r w:rsidRPr="00FC04A9">
        <w:rPr>
          <w:color w:val="000000"/>
          <w:lang w:val="ru-RU" w:eastAsia="ru-RU"/>
        </w:rPr>
        <w:t>2.</w:t>
      </w:r>
      <w:r w:rsidRPr="00FC04A9">
        <w:rPr>
          <w:color w:val="000000"/>
          <w:lang w:val="ru-RU" w:eastAsia="ru-RU"/>
        </w:rPr>
        <w:tab/>
      </w:r>
      <w:r w:rsidR="00E00A42" w:rsidRPr="00FC04A9">
        <w:rPr>
          <w:color w:val="000000"/>
          <w:lang w:val="ru-RU" w:eastAsia="ru-RU"/>
        </w:rPr>
        <w:t xml:space="preserve">Наряду с этим, показателен пример </w:t>
      </w:r>
      <w:r w:rsidR="00E00A42" w:rsidRPr="00FC04A9">
        <w:rPr>
          <w:lang w:val="ru-RU"/>
        </w:rPr>
        <w:t>взаимодействия акимата Восточно-Казахстанской области и Совета общественности области. Так, в Восточно-Казахстанской области действует Совет общественности и его отделения во всех регионах области,  благодаря инициативе которого в Усть-Каменогорске создан филиал Орхусского Центра и внедрена региональная автоматизированная измерительная система производственно-экологического мониторинга (далее – РАИСПЭМ)</w:t>
      </w:r>
      <w:r w:rsidR="00E00A42" w:rsidRPr="00FC04A9">
        <w:rPr>
          <w:rStyle w:val="FontStyle11"/>
          <w:sz w:val="28"/>
          <w:szCs w:val="28"/>
          <w:lang w:val="ru-RU"/>
        </w:rPr>
        <w:t xml:space="preserve"> </w:t>
      </w:r>
      <w:r w:rsidR="00E00A42" w:rsidRPr="00FC04A9">
        <w:rPr>
          <w:lang w:val="ru-RU"/>
        </w:rPr>
        <w:t>за содержанием вредных веществ в  атмосферном воздухе в режиме онлайн. РАИСПЭМ  позволяет принимать меры оперативного реагирования к предприятиям-природопользователям, допускающим загрязнение природной среды и информировать населения о состоянии окружающей среды. Кроме того, в  области также успешно функционирует Координационный Совет по проблемам экологии региона, и регулярно проводятся международные Форумы по проблемам экологии.</w:t>
      </w:r>
    </w:p>
    <w:p w:rsidR="00E00A42" w:rsidRPr="00FC04A9" w:rsidRDefault="00337CD1" w:rsidP="00337CD1">
      <w:pPr>
        <w:pStyle w:val="SingleTxtG"/>
        <w:rPr>
          <w:lang w:val="ru-RU"/>
        </w:rPr>
      </w:pPr>
      <w:r w:rsidRPr="00FC04A9">
        <w:rPr>
          <w:lang w:val="ru-RU"/>
        </w:rPr>
        <w:t>3.</w:t>
      </w:r>
      <w:r w:rsidRPr="00FC04A9">
        <w:rPr>
          <w:lang w:val="ru-RU"/>
        </w:rPr>
        <w:tab/>
      </w:r>
      <w:r w:rsidR="00E00A42" w:rsidRPr="00FC04A9">
        <w:rPr>
          <w:lang w:val="ru-RU"/>
        </w:rPr>
        <w:t>Относительно обеспокоенности Специального докладчика об увеличении выработки электроэнергии путем сжигания угля более чем на 30%, необходимо отметить, что данные опасения не оправданы, поскольку применение технологий «чистого угля» в Казахстане позволит нивелировать негативный эффект на экологию и может быть сопоставим с эффектом от использования других видов энергетического топлива.</w:t>
      </w:r>
    </w:p>
    <w:p w:rsidR="00E00A42" w:rsidRPr="00FC04A9" w:rsidRDefault="00337CD1" w:rsidP="00337CD1">
      <w:pPr>
        <w:pStyle w:val="SingleTxtG"/>
        <w:rPr>
          <w:lang w:val="ru-RU"/>
        </w:rPr>
      </w:pPr>
      <w:r w:rsidRPr="00FC04A9">
        <w:rPr>
          <w:lang w:val="ru-RU"/>
        </w:rPr>
        <w:t>4.</w:t>
      </w:r>
      <w:r w:rsidRPr="00FC04A9">
        <w:rPr>
          <w:lang w:val="ru-RU"/>
        </w:rPr>
        <w:tab/>
      </w:r>
      <w:r w:rsidR="00E00A42" w:rsidRPr="00FC04A9">
        <w:rPr>
          <w:lang w:val="ru-RU"/>
        </w:rPr>
        <w:t>В отчете отмечается, что в Казахстане отсутствует интегрированная система управления отходами, однако в стране ведется работа по управлению отходами и контролю по соблюдению экологического законодательства природопользователями в части образования и размещения промышленных и коммунальных отходов.</w:t>
      </w:r>
    </w:p>
    <w:p w:rsidR="00E00A42" w:rsidRPr="00FC04A9" w:rsidRDefault="00337CD1" w:rsidP="00337CD1">
      <w:pPr>
        <w:pStyle w:val="SingleTxtG"/>
        <w:rPr>
          <w:lang w:val="ru-RU"/>
        </w:rPr>
      </w:pPr>
      <w:r w:rsidRPr="00FC04A9">
        <w:rPr>
          <w:lang w:val="ru-RU"/>
        </w:rPr>
        <w:t>5.</w:t>
      </w:r>
      <w:r w:rsidRPr="00FC04A9">
        <w:rPr>
          <w:lang w:val="ru-RU"/>
        </w:rPr>
        <w:tab/>
      </w:r>
      <w:r w:rsidR="00E00A42" w:rsidRPr="00FC04A9">
        <w:rPr>
          <w:lang w:val="ru-RU"/>
        </w:rPr>
        <w:t xml:space="preserve">Так, утверждены Правила управления бесхозяйными опасными отходами, признанными решением суда поступившими в республиканскую собственность, во исполнение которых принимаются решения суда о признании опасных отходов бесхозяйными, и с 2014 года через бюджетную программу «Ликвидация природных и техногенных загрязнений» выделяются средства из республиканского бюджета на управление опасными бесхозяйными отходами, включая работы по изучению опасных свойств переданных отходов, существующих технологий их уничтожения, возможные способы их переработки и дальнейшего использования и реализации, а также по привлечению инвестиций; по определению воздействия на окружающую </w:t>
      </w:r>
      <w:r w:rsidR="00E00A42" w:rsidRPr="00FC04A9">
        <w:rPr>
          <w:lang w:val="ru-RU"/>
        </w:rPr>
        <w:lastRenderedPageBreak/>
        <w:t>среду бесхозяйных опасных отходов, расположенных на территории Костанайской, Актюбинской, Карагандинской областей. Выполнены историческая справка об отходах, паспорта опасных отходов, отчеты по количественно-качественным характеристикам, опасным свойствам отходов.</w:t>
      </w:r>
    </w:p>
    <w:p w:rsidR="00E00A42" w:rsidRPr="00FC04A9" w:rsidRDefault="00337CD1" w:rsidP="00337CD1">
      <w:pPr>
        <w:pStyle w:val="SingleTxtG"/>
        <w:rPr>
          <w:lang w:val="ru-RU"/>
        </w:rPr>
      </w:pPr>
      <w:r w:rsidRPr="00FC04A9">
        <w:rPr>
          <w:lang w:val="ru-RU"/>
        </w:rPr>
        <w:t>6.</w:t>
      </w:r>
      <w:r w:rsidRPr="00FC04A9">
        <w:rPr>
          <w:lang w:val="ru-RU"/>
        </w:rPr>
        <w:tab/>
      </w:r>
      <w:r w:rsidR="00E00A42" w:rsidRPr="00FC04A9">
        <w:rPr>
          <w:lang w:val="ru-RU"/>
        </w:rPr>
        <w:t xml:space="preserve">Признавая факт, что, по оперативным данным по состоянию на 24 июля 2015 года, лишь 638 полигонов и свалок ТБО в Республике Казахстан соответствуют экологическим и санитарным требованиям и нормам и имеют соответствующую проектную и разрешительную документацию, из общего количества 3928 объектов, в 2018 году прогнозируется увеличение количества подобного рода полигонов и свалок ТБО до 1075 объектов. </w:t>
      </w:r>
    </w:p>
    <w:p w:rsidR="00E00A42" w:rsidRPr="00FC04A9" w:rsidRDefault="00337CD1" w:rsidP="00337CD1">
      <w:pPr>
        <w:pStyle w:val="SingleTxtG"/>
        <w:rPr>
          <w:lang w:val="ru-RU"/>
        </w:rPr>
      </w:pPr>
      <w:r w:rsidRPr="00FC04A9">
        <w:rPr>
          <w:lang w:val="ru-RU"/>
        </w:rPr>
        <w:t>7.</w:t>
      </w:r>
      <w:r w:rsidRPr="00FC04A9">
        <w:rPr>
          <w:lang w:val="ru-RU"/>
        </w:rPr>
        <w:tab/>
      </w:r>
      <w:r w:rsidR="00E00A42" w:rsidRPr="00FC04A9">
        <w:rPr>
          <w:lang w:val="ru-RU"/>
        </w:rPr>
        <w:t>Вопросу устранения исторических загрязнений, доставшихся в наследство после обретения страной независимости, уделяется особое внимание. Республика Казахстан как сторона ряда международных природоохранных конвенций (Базельской, Роттердамской, Стокгольмской)реализует проекты, направленные на улучшение управления и регулирования промышленных химических веществ и пестицидов.</w:t>
      </w:r>
    </w:p>
    <w:p w:rsidR="00E00A42" w:rsidRPr="00DC0D26" w:rsidRDefault="00337CD1" w:rsidP="00337CD1">
      <w:pPr>
        <w:pStyle w:val="SingleTxtG"/>
        <w:rPr>
          <w:lang w:val="ru-RU"/>
        </w:rPr>
      </w:pPr>
      <w:r w:rsidRPr="00FC04A9">
        <w:rPr>
          <w:lang w:val="ru-RU"/>
        </w:rPr>
        <w:t>8.</w:t>
      </w:r>
      <w:r w:rsidRPr="00FC04A9">
        <w:rPr>
          <w:lang w:val="ru-RU"/>
        </w:rPr>
        <w:tab/>
      </w:r>
      <w:r w:rsidR="00E00A42" w:rsidRPr="00FC04A9">
        <w:rPr>
          <w:lang w:val="ru-RU"/>
        </w:rPr>
        <w:t xml:space="preserve">В соответствии со Стокгольмской конвенцией Казахстан разработал Национальный план выполнения  (НПВ) конвенции, который обновляется на регулярной основе, раз в пять лет. </w:t>
      </w:r>
      <w:r w:rsidR="00E00A42" w:rsidRPr="00DC0D26">
        <w:rPr>
          <w:lang w:val="ru-RU"/>
        </w:rPr>
        <w:t>В текущем году проведена работа по обновлению НПВ.</w:t>
      </w:r>
    </w:p>
    <w:p w:rsidR="00E00A42" w:rsidRPr="00FC04A9" w:rsidRDefault="00337CD1" w:rsidP="00337CD1">
      <w:pPr>
        <w:pStyle w:val="SingleTxtG"/>
        <w:rPr>
          <w:lang w:val="ru-RU"/>
        </w:rPr>
      </w:pPr>
      <w:r w:rsidRPr="00FC04A9">
        <w:rPr>
          <w:lang w:val="ru-RU"/>
        </w:rPr>
        <w:t>9.</w:t>
      </w:r>
      <w:r w:rsidRPr="00FC04A9">
        <w:rPr>
          <w:lang w:val="ru-RU"/>
        </w:rPr>
        <w:tab/>
      </w:r>
      <w:r w:rsidR="00E00A42" w:rsidRPr="00FC04A9">
        <w:rPr>
          <w:lang w:val="ru-RU"/>
        </w:rPr>
        <w:t>В настоящее время  Программой Развития Организации Объединенных Наций в РК реализуются проекты, направленные на оказание содействия Правительству в решении проблем с опасными отходами  и химическими веществами.</w:t>
      </w:r>
    </w:p>
    <w:p w:rsidR="00E00A42" w:rsidRPr="00FC04A9" w:rsidRDefault="00337CD1" w:rsidP="00337CD1">
      <w:pPr>
        <w:pStyle w:val="SingleTxtG"/>
        <w:rPr>
          <w:lang w:val="ru-RU"/>
        </w:rPr>
      </w:pPr>
      <w:r w:rsidRPr="00FC04A9">
        <w:rPr>
          <w:lang w:val="ru-RU"/>
        </w:rPr>
        <w:t>10.</w:t>
      </w:r>
      <w:r w:rsidRPr="00FC04A9">
        <w:rPr>
          <w:lang w:val="ru-RU"/>
        </w:rPr>
        <w:tab/>
      </w:r>
      <w:r w:rsidR="00E00A42" w:rsidRPr="00FC04A9">
        <w:rPr>
          <w:lang w:val="ru-RU"/>
        </w:rPr>
        <w:t xml:space="preserve">В частности, реализован проект ПРООН/ГЭФ/Правительство РК «Разработка и выполнение Комплексного Плана по Управлению </w:t>
      </w:r>
      <w:r w:rsidR="00E00A42" w:rsidRPr="00DC0D26">
        <w:rPr>
          <w:lang w:val="ru-RU"/>
        </w:rPr>
        <w:t xml:space="preserve">ПХД в Казахстане». </w:t>
      </w:r>
      <w:r w:rsidR="00E00A42" w:rsidRPr="00FC04A9">
        <w:rPr>
          <w:lang w:val="ru-RU"/>
        </w:rPr>
        <w:t>В рамках данного проекта вывезено за пределы РК и уничтожено безопасным способом в соответствии с требованиями МЭС 232 тонны отходов, содержащих стойкие органические соединения.</w:t>
      </w:r>
    </w:p>
    <w:p w:rsidR="00E00A42" w:rsidRPr="00FC04A9" w:rsidRDefault="00337CD1" w:rsidP="00337CD1">
      <w:pPr>
        <w:pStyle w:val="SingleTxtG"/>
        <w:rPr>
          <w:lang w:val="ru-RU"/>
        </w:rPr>
      </w:pPr>
      <w:r w:rsidRPr="00FC04A9">
        <w:rPr>
          <w:lang w:val="ru-RU"/>
        </w:rPr>
        <w:t>11.</w:t>
      </w:r>
      <w:r w:rsidRPr="00FC04A9">
        <w:rPr>
          <w:lang w:val="ru-RU"/>
        </w:rPr>
        <w:tab/>
      </w:r>
      <w:r w:rsidR="00E00A42" w:rsidRPr="00FC04A9">
        <w:rPr>
          <w:lang w:val="ru-RU"/>
        </w:rPr>
        <w:t>При содействии проекта  Партнерская  инициатива Казахстана/ ЮНЕП/ПРООН для интеграции вопросов безопасного управления химическими веществами планирование и процессы развития  (</w:t>
      </w:r>
      <w:r w:rsidR="00E00A42" w:rsidRPr="008E6783">
        <w:t>SAICM</w:t>
      </w:r>
      <w:r w:rsidR="00E00A42" w:rsidRPr="00FC04A9">
        <w:rPr>
          <w:lang w:val="ru-RU"/>
        </w:rPr>
        <w:t>) (2012-2013) проведен анализ использования химических веществ в Казахстане. Вопросы регулирования химическими веществами включены в стратегический документ – Концепцию Республики Казахстан по переходу к зеленой экономике.</w:t>
      </w:r>
    </w:p>
    <w:p w:rsidR="00E00A42" w:rsidRPr="00FC04A9" w:rsidRDefault="00337CD1" w:rsidP="00337CD1">
      <w:pPr>
        <w:pStyle w:val="SingleTxtG"/>
        <w:rPr>
          <w:lang w:val="ru-RU"/>
        </w:rPr>
      </w:pPr>
      <w:r w:rsidRPr="00FC04A9">
        <w:rPr>
          <w:lang w:val="ru-RU"/>
        </w:rPr>
        <w:t>12.</w:t>
      </w:r>
      <w:r w:rsidRPr="00FC04A9">
        <w:rPr>
          <w:lang w:val="ru-RU"/>
        </w:rPr>
        <w:tab/>
      </w:r>
      <w:r w:rsidR="00E00A42" w:rsidRPr="00FC04A9">
        <w:rPr>
          <w:lang w:val="ru-RU"/>
        </w:rPr>
        <w:t>Проектом  Правительства РК/</w:t>
      </w:r>
      <w:r w:rsidR="00E00A42" w:rsidRPr="008E6783">
        <w:t>Samsung</w:t>
      </w:r>
      <w:r w:rsidR="00E00A42" w:rsidRPr="00FC04A9">
        <w:rPr>
          <w:lang w:val="ru-RU"/>
        </w:rPr>
        <w:t xml:space="preserve"> </w:t>
      </w:r>
      <w:r w:rsidR="00E00A42" w:rsidRPr="008E6783">
        <w:t>Electronics</w:t>
      </w:r>
      <w:r w:rsidR="00E00A42" w:rsidRPr="00FC04A9">
        <w:rPr>
          <w:lang w:val="ru-RU"/>
        </w:rPr>
        <w:t xml:space="preserve"> «Управление электронными отходами» (2014) проведена оценка объема образования объема электронных отходов в РК. На базе пилотных территорий (гг. Астана и Караганда) организованы системы сбора и утилизации мелкогабаритных электронных отходов.</w:t>
      </w:r>
    </w:p>
    <w:p w:rsidR="00E00A42" w:rsidRPr="00FC04A9" w:rsidRDefault="00337CD1" w:rsidP="00337CD1">
      <w:pPr>
        <w:pStyle w:val="SingleTxtG"/>
        <w:rPr>
          <w:lang w:val="ru-RU"/>
        </w:rPr>
      </w:pPr>
      <w:r w:rsidRPr="00FC04A9">
        <w:rPr>
          <w:lang w:val="ru-RU"/>
        </w:rPr>
        <w:t>13.</w:t>
      </w:r>
      <w:r w:rsidRPr="00FC04A9">
        <w:rPr>
          <w:lang w:val="ru-RU"/>
        </w:rPr>
        <w:tab/>
      </w:r>
      <w:r w:rsidR="00E00A42" w:rsidRPr="00FC04A9">
        <w:rPr>
          <w:lang w:val="ru-RU"/>
        </w:rPr>
        <w:t xml:space="preserve"> В рамках реализуемого проекта по энергоэффективности ведется работа по сбору и утилизации ртутьсодержащих ламп у населения. Другой проект ПРООН «Обновление национального плана действий; интеграция управления стойкими органическими загрязнителями в процесс национального планирования и рационального управления медицинскими отходами в Казахстане» направлен на решение вопроса по управлению устаревшими и непригодными к использованию пестицидами.</w:t>
      </w:r>
    </w:p>
    <w:p w:rsidR="00E00A42" w:rsidRPr="00DC0D26" w:rsidRDefault="00337CD1" w:rsidP="00337CD1">
      <w:pPr>
        <w:pStyle w:val="SingleTxtG"/>
        <w:rPr>
          <w:lang w:val="ru-RU"/>
        </w:rPr>
      </w:pPr>
      <w:r w:rsidRPr="00FC04A9">
        <w:rPr>
          <w:lang w:val="ru-RU"/>
        </w:rPr>
        <w:t>14.</w:t>
      </w:r>
      <w:r w:rsidRPr="00FC04A9">
        <w:rPr>
          <w:lang w:val="ru-RU"/>
        </w:rPr>
        <w:tab/>
      </w:r>
      <w:r w:rsidR="00E00A42" w:rsidRPr="00FC04A9">
        <w:rPr>
          <w:lang w:val="ru-RU"/>
        </w:rPr>
        <w:t xml:space="preserve">Кроме того, совместно со Всемирным банком реализуется ряд проектов по управлению опасными отходами. Так, в стадии реализации находится также проект, основной целью которого является проектирование  завода по уничтожению  </w:t>
      </w:r>
      <w:r w:rsidR="00E00A42" w:rsidRPr="00DC0D26">
        <w:rPr>
          <w:lang w:val="ru-RU"/>
        </w:rPr>
        <w:t>опасных отходов, в том числе  устаревших пестицидов и тары.</w:t>
      </w:r>
    </w:p>
    <w:p w:rsidR="00E00A42" w:rsidRPr="00DC0D26" w:rsidRDefault="00337CD1" w:rsidP="00337CD1">
      <w:pPr>
        <w:pStyle w:val="SingleTxtG"/>
        <w:rPr>
          <w:lang w:val="ru-RU"/>
        </w:rPr>
      </w:pPr>
      <w:r w:rsidRPr="00FC04A9">
        <w:rPr>
          <w:lang w:val="ru-RU"/>
        </w:rPr>
        <w:t>15.</w:t>
      </w:r>
      <w:r w:rsidRPr="00FC04A9">
        <w:rPr>
          <w:lang w:val="ru-RU"/>
        </w:rPr>
        <w:tab/>
      </w:r>
      <w:r w:rsidR="00E00A42" w:rsidRPr="00FC04A9">
        <w:rPr>
          <w:lang w:val="ru-RU"/>
        </w:rPr>
        <w:t xml:space="preserve">Также в соответствии с проектом «Уничтожение отходов стойких органических загрязнителей»запланировано строительство завода по уничтожению </w:t>
      </w:r>
      <w:r w:rsidR="00E00A42" w:rsidRPr="00DC0D26">
        <w:rPr>
          <w:lang w:val="ru-RU"/>
        </w:rPr>
        <w:t xml:space="preserve">СОЗ-содержащих и опасных отходов. </w:t>
      </w:r>
    </w:p>
    <w:p w:rsidR="00E00A42" w:rsidRPr="00FC04A9" w:rsidRDefault="00337CD1" w:rsidP="00337CD1">
      <w:pPr>
        <w:pStyle w:val="SingleTxtG"/>
        <w:rPr>
          <w:lang w:val="ru-RU"/>
        </w:rPr>
      </w:pPr>
      <w:r w:rsidRPr="00FC04A9">
        <w:rPr>
          <w:lang w:val="ru-RU"/>
        </w:rPr>
        <w:t>16.</w:t>
      </w:r>
      <w:r w:rsidRPr="00FC04A9">
        <w:rPr>
          <w:lang w:val="ru-RU"/>
        </w:rPr>
        <w:tab/>
      </w:r>
      <w:r w:rsidR="00E00A42" w:rsidRPr="00FC04A9">
        <w:rPr>
          <w:lang w:val="ru-RU"/>
        </w:rPr>
        <w:t>Что касается отсутствия системы для рационального регулирования пестицидов на протяжении всего их жизненного цикла, в Республике Казахстан нормативно отрегулированы производство (формуляция), реализация, транспортировка, хранение, применение и обезвреживание пестицидов. Разработаны и утверждены Правила проведения регистрационных, производственных испытаний и государственной регистрации пестицидов (ядохимикатов); Технический регламент «Требования к безопасности пестицидов (ядохимикатов)», Правила обезвреживания пестицидов (ядохимикатов), Правила лицензирования и т.д. Кроме того, пестициды и их использование  регулируется кодексами и законами Республики Казахстан: Экологическим кодексом Республики Казахстан, Кодексом о здоровье народа и системе здравоохранения, законами   «О защите растений», «О карантине растений», «О безопасности химической продукции», «О промышленной безопасности на опасных  промышленных объектах» и т.д.</w:t>
      </w:r>
    </w:p>
    <w:p w:rsidR="00E00A42" w:rsidRPr="00FC04A9" w:rsidRDefault="00337CD1" w:rsidP="00337CD1">
      <w:pPr>
        <w:pStyle w:val="SingleTxtG"/>
        <w:rPr>
          <w:lang w:val="ru-RU"/>
        </w:rPr>
      </w:pPr>
      <w:r w:rsidRPr="00FC04A9">
        <w:rPr>
          <w:lang w:val="ru-RU"/>
        </w:rPr>
        <w:t>17.</w:t>
      </w:r>
      <w:r w:rsidRPr="00FC04A9">
        <w:rPr>
          <w:lang w:val="ru-RU"/>
        </w:rPr>
        <w:tab/>
      </w:r>
      <w:r w:rsidR="00E00A42" w:rsidRPr="00FC04A9">
        <w:rPr>
          <w:lang w:val="ru-RU"/>
        </w:rPr>
        <w:t xml:space="preserve">Опасения Специального докладчика состоянием радиационной обстановки в стране также несколько преувеличены. В Казахстане действуют нормативы, регламентирующие радиационные характеристики для участков жилого строительства, территорий населенных пунктов, строительных материалов, минерального сырья и пищевых продуктов, разработанные в соответствии с базовыми стандартами безопасности МАГАТЭ - «Объединенной конвенцией  о безопасности обращения с отработавшим ядерным топливом и обращением с радиоактивными отходами» и «Принципами обращения с радиоактивными отходами» - и рекомендациями Международной комиссии по радиационной защите. Общие требования  по обращению с радиоактивными отходами определяются национальными законами «Об использовании атомной энергии», «О радиационной безопасности населения», Экологическим кодексом Республики Казахстан, а также нормативными и правовыми документами, нормами и правилами. </w:t>
      </w:r>
    </w:p>
    <w:p w:rsidR="00E00A42" w:rsidRPr="00FC04A9" w:rsidRDefault="00337CD1" w:rsidP="00337CD1">
      <w:pPr>
        <w:pStyle w:val="SingleTxtG"/>
        <w:rPr>
          <w:lang w:val="ru-RU"/>
        </w:rPr>
      </w:pPr>
      <w:r w:rsidRPr="00FC04A9">
        <w:rPr>
          <w:lang w:val="ru-RU"/>
        </w:rPr>
        <w:t>18.</w:t>
      </w:r>
      <w:r w:rsidRPr="00FC04A9">
        <w:rPr>
          <w:lang w:val="ru-RU"/>
        </w:rPr>
        <w:tab/>
      </w:r>
      <w:r w:rsidR="00E00A42" w:rsidRPr="00FC04A9">
        <w:rPr>
          <w:lang w:val="ru-RU"/>
        </w:rPr>
        <w:t>Для поддержания экологической безопасности осуществляется радиоэкологический контроль, являющийся составной частью общего контроля по охране окружающей среды. Эта работа проводится дозиметрическими службами, оснащенными всей необходимой дозиметрической и радиометрической аппаратурой. Мониторинг грунтовых вод является ключевым вопросом при добыче методом подземного скважинного выщелачивания, для проведения которого существует сеть наблюдательных скважин, из которых постоянно осуществляется отбор проб. Результаты исследования проб из наблюдательных скважин показывают, что растекание технологических растворов не выходит за пределы эксплуатируемых блоков.</w:t>
      </w:r>
    </w:p>
    <w:p w:rsidR="00E00A42" w:rsidRPr="00FC04A9" w:rsidRDefault="00337CD1" w:rsidP="00337CD1">
      <w:pPr>
        <w:pStyle w:val="SingleTxtG"/>
        <w:rPr>
          <w:lang w:val="ru-RU"/>
        </w:rPr>
      </w:pPr>
      <w:r w:rsidRPr="00FC04A9">
        <w:rPr>
          <w:lang w:val="ru-RU"/>
        </w:rPr>
        <w:t>19.</w:t>
      </w:r>
      <w:r w:rsidRPr="00FC04A9">
        <w:rPr>
          <w:lang w:val="ru-RU"/>
        </w:rPr>
        <w:tab/>
      </w:r>
      <w:r w:rsidR="00E00A42" w:rsidRPr="00FC04A9">
        <w:rPr>
          <w:lang w:val="ru-RU"/>
        </w:rPr>
        <w:t xml:space="preserve">Проблема безопасного обращения  с радиоактивными отходами  является одной  из тех проблем, от которых  в значительной мере  зависят масштабы  и динамика  развития урановой промышленности и ядерной энергетики Казахстана, а в недалеком будущем внедрение ядерных и радиационных технологий. </w:t>
      </w:r>
    </w:p>
    <w:p w:rsidR="00E00A42" w:rsidRPr="00FC04A9" w:rsidRDefault="00337CD1" w:rsidP="00337CD1">
      <w:pPr>
        <w:pStyle w:val="SingleTxtG"/>
        <w:rPr>
          <w:lang w:val="ru-RU"/>
        </w:rPr>
      </w:pPr>
      <w:r w:rsidRPr="00FC04A9">
        <w:rPr>
          <w:lang w:val="ru-RU"/>
        </w:rPr>
        <w:t>20.</w:t>
      </w:r>
      <w:r w:rsidRPr="00FC04A9">
        <w:rPr>
          <w:lang w:val="ru-RU"/>
        </w:rPr>
        <w:tab/>
      </w:r>
      <w:r w:rsidR="00E00A42" w:rsidRPr="00FC04A9">
        <w:rPr>
          <w:lang w:val="ru-RU"/>
        </w:rPr>
        <w:t>Следует отметить, что на нынешнем этапе развития  урановой промышленности проблема изоляции радиоактивных отходов в Казахстане практически решена: в местах добычи урана построены и функционируют пять могильников захоронения низкорадиоактивных отходов, укладка радиоактивных отходов в которые производится на гидроизоляционное основание из глинистого грунта, что обеспечивает невозможность прохождения вод через уложенные отходы  с последующим выходом на поверхность, исключая тем самым загрязнение поверхностных  вод радионуклидами.</w:t>
      </w:r>
    </w:p>
    <w:p w:rsidR="00E00A42" w:rsidRPr="00FC04A9" w:rsidRDefault="00337CD1" w:rsidP="00337CD1">
      <w:pPr>
        <w:pStyle w:val="HChG"/>
        <w:rPr>
          <w:lang w:val="ru-RU"/>
        </w:rPr>
      </w:pPr>
      <w:r w:rsidRPr="00FC04A9">
        <w:rPr>
          <w:lang w:val="ru-RU"/>
        </w:rPr>
        <w:tab/>
      </w:r>
      <w:r w:rsidRPr="00FC04A9">
        <w:rPr>
          <w:lang w:val="ru-RU"/>
        </w:rPr>
        <w:tab/>
      </w:r>
      <w:r w:rsidR="00E00A42" w:rsidRPr="00FC04A9">
        <w:rPr>
          <w:lang w:val="ru-RU"/>
        </w:rPr>
        <w:t>Правовые и политические рамки</w:t>
      </w:r>
    </w:p>
    <w:p w:rsidR="00E00A42" w:rsidRPr="00FC04A9" w:rsidRDefault="00337CD1" w:rsidP="00FC04A9">
      <w:pPr>
        <w:pStyle w:val="HChG"/>
        <w:rPr>
          <w:lang w:val="ru-RU"/>
        </w:rPr>
      </w:pPr>
      <w:r w:rsidRPr="00FC04A9">
        <w:rPr>
          <w:lang w:val="ru-RU"/>
        </w:rPr>
        <w:tab/>
      </w:r>
      <w:r w:rsidRPr="00FC04A9">
        <w:rPr>
          <w:lang w:val="ru-RU"/>
        </w:rPr>
        <w:tab/>
      </w:r>
      <w:r w:rsidR="00E00A42" w:rsidRPr="00FC04A9">
        <w:rPr>
          <w:lang w:val="ru-RU"/>
        </w:rPr>
        <w:t>Международные и региональные уровни</w:t>
      </w:r>
    </w:p>
    <w:p w:rsidR="00E00A42" w:rsidRPr="00FC04A9" w:rsidRDefault="00337CD1" w:rsidP="00337CD1">
      <w:pPr>
        <w:pStyle w:val="SingleTxtG"/>
        <w:rPr>
          <w:lang w:val="ru-RU"/>
        </w:rPr>
      </w:pPr>
      <w:r w:rsidRPr="00FC04A9">
        <w:rPr>
          <w:lang w:val="ru-RU"/>
        </w:rPr>
        <w:t>21.</w:t>
      </w:r>
      <w:r w:rsidRPr="00FC04A9">
        <w:rPr>
          <w:lang w:val="ru-RU"/>
        </w:rPr>
        <w:tab/>
      </w:r>
      <w:r w:rsidR="00E00A42" w:rsidRPr="00FC04A9">
        <w:rPr>
          <w:lang w:val="ru-RU"/>
        </w:rPr>
        <w:t xml:space="preserve">Касательно предложения Специального докладчика об увеличении применения международных обязательств в казахстанской судебной системе, отмечаем, что судами на постоянной основе проводятся мероприятия по информированию и разъяснению положений международных договоров. В частности, местными судами с участием представителей правоохранительных и других заинтересованных государственных органов, адвокатуры, неправительственных организаций проводятся круглые столы, семинарские занятия, лекции, публикуются статьи в газетах-журналах, в местных и республиканских изданиях. Наиболее распространенными формами взаимодействия судей с общественностью являются: проведение конференций, семинаров, круглых столов, тренингов с участием международных экспертов, общественных объединений и других заинтересованных лиц с выработкой рекомендаций по реализации Орхусской конвенции. Одним из главных достижений Казахстана является открытие ряда Орхусских центров. </w:t>
      </w:r>
    </w:p>
    <w:p w:rsidR="00E00A42" w:rsidRPr="00FC04A9" w:rsidRDefault="00337CD1" w:rsidP="00337CD1">
      <w:pPr>
        <w:pStyle w:val="SingleTxtG"/>
        <w:rPr>
          <w:lang w:val="ru-RU"/>
        </w:rPr>
      </w:pPr>
      <w:r w:rsidRPr="00FC04A9">
        <w:rPr>
          <w:lang w:val="ru-RU"/>
        </w:rPr>
        <w:t>22.</w:t>
      </w:r>
      <w:r w:rsidRPr="00FC04A9">
        <w:rPr>
          <w:lang w:val="ru-RU"/>
        </w:rPr>
        <w:tab/>
      </w:r>
      <w:r w:rsidR="00E00A42" w:rsidRPr="00FC04A9">
        <w:rPr>
          <w:lang w:val="ru-RU"/>
        </w:rPr>
        <w:t xml:space="preserve">В части интеграции природоохранных конвенций и развития учебных программ Верховным Судом разработано учебно-практическое пособие по применению судами Республики Казахстан положений Орхусской конвенции; в образовательные программы включены рекомендации участников международной конференции, посвященной 10-летию Орхусской Конвенции; в областные суды направлены разъяснения о реализации положений Орхусской конвенции по применению положений Орхусской конвенции и национального экологического законодательства Республики Казахстан. </w:t>
      </w:r>
    </w:p>
    <w:p w:rsidR="00E00A42" w:rsidRPr="00FC04A9" w:rsidRDefault="00337CD1" w:rsidP="00337CD1">
      <w:pPr>
        <w:pStyle w:val="SingleTxtG"/>
        <w:rPr>
          <w:lang w:val="ru-RU"/>
        </w:rPr>
      </w:pPr>
      <w:r w:rsidRPr="00FC04A9">
        <w:rPr>
          <w:lang w:val="ru-RU"/>
        </w:rPr>
        <w:t>23.</w:t>
      </w:r>
      <w:r w:rsidRPr="00FC04A9">
        <w:rPr>
          <w:lang w:val="ru-RU"/>
        </w:rPr>
        <w:tab/>
      </w:r>
      <w:r w:rsidR="00E00A42" w:rsidRPr="00FC04A9">
        <w:rPr>
          <w:lang w:val="ru-RU"/>
        </w:rPr>
        <w:t>Кроме того, в судебной статистике по уголовным и гражданским делам предусмотрен учет дел, в судебных актах которых имеются ссылки на международные конвенции. В частности, в отчетных формах по гражданским делам предусмотрены строки «Применен Международный договор», «в рамках реализации Орхусской конвенции».</w:t>
      </w:r>
    </w:p>
    <w:p w:rsidR="00E00A42" w:rsidRPr="00FC04A9" w:rsidRDefault="00337CD1" w:rsidP="00337CD1">
      <w:pPr>
        <w:pStyle w:val="SingleTxtG"/>
        <w:rPr>
          <w:lang w:val="ru-RU"/>
        </w:rPr>
      </w:pPr>
      <w:r w:rsidRPr="00FC04A9">
        <w:rPr>
          <w:lang w:val="ru-RU"/>
        </w:rPr>
        <w:t>24.</w:t>
      </w:r>
      <w:r w:rsidRPr="00FC04A9">
        <w:rPr>
          <w:lang w:val="ru-RU"/>
        </w:rPr>
        <w:tab/>
      </w:r>
      <w:r w:rsidR="00E00A42" w:rsidRPr="00FC04A9">
        <w:rPr>
          <w:lang w:val="ru-RU"/>
        </w:rPr>
        <w:t>Относительно проводимой работы по ратификации Протокола о регистре выбросов и переносе загрязнителей, докладчик был проинформирован, но не отразил в своем отчете, что два года подряд крупные природопользователи  на добровольной основе представляют отчеты по РВПЗ в уполномоченный орган, которые размещаются на сайте Орхусского центра(</w:t>
      </w:r>
      <w:r w:rsidR="00520A54">
        <w:fldChar w:fldCharType="begin"/>
      </w:r>
      <w:r w:rsidR="00520A54">
        <w:instrText xml:space="preserve"> HYPERLINK "http://www.aarhus.kz" </w:instrText>
      </w:r>
      <w:r w:rsidR="00520A54">
        <w:fldChar w:fldCharType="separate"/>
      </w:r>
      <w:r w:rsidR="00E00A42" w:rsidRPr="00EB4C5E">
        <w:rPr>
          <w:rStyle w:val="Hyperlink"/>
          <w:bCs/>
          <w:spacing w:val="-1"/>
          <w:sz w:val="28"/>
          <w:szCs w:val="28"/>
        </w:rPr>
        <w:t>www</w:t>
      </w:r>
      <w:r w:rsidR="00E00A42" w:rsidRPr="00FC04A9">
        <w:rPr>
          <w:rStyle w:val="Hyperlink"/>
          <w:bCs/>
          <w:spacing w:val="-1"/>
          <w:sz w:val="28"/>
          <w:szCs w:val="28"/>
          <w:lang w:val="ru-RU"/>
        </w:rPr>
        <w:t>.</w:t>
      </w:r>
      <w:proofErr w:type="spellStart"/>
      <w:r w:rsidR="00E00A42" w:rsidRPr="00EB4C5E">
        <w:rPr>
          <w:rStyle w:val="Hyperlink"/>
          <w:bCs/>
          <w:spacing w:val="-1"/>
          <w:sz w:val="28"/>
          <w:szCs w:val="28"/>
        </w:rPr>
        <w:t>aarhus</w:t>
      </w:r>
      <w:proofErr w:type="spellEnd"/>
      <w:r w:rsidR="00E00A42" w:rsidRPr="00FC04A9">
        <w:rPr>
          <w:rStyle w:val="Hyperlink"/>
          <w:bCs/>
          <w:spacing w:val="-1"/>
          <w:sz w:val="28"/>
          <w:szCs w:val="28"/>
          <w:lang w:val="ru-RU"/>
        </w:rPr>
        <w:t>.</w:t>
      </w:r>
      <w:proofErr w:type="spellStart"/>
      <w:r w:rsidR="00E00A42" w:rsidRPr="00EB4C5E">
        <w:rPr>
          <w:rStyle w:val="Hyperlink"/>
          <w:bCs/>
          <w:spacing w:val="-1"/>
          <w:sz w:val="28"/>
          <w:szCs w:val="28"/>
        </w:rPr>
        <w:t>kz</w:t>
      </w:r>
      <w:proofErr w:type="spellEnd"/>
      <w:r w:rsidR="00520A54">
        <w:rPr>
          <w:rStyle w:val="Hyperlink"/>
          <w:bCs/>
          <w:spacing w:val="-1"/>
          <w:sz w:val="28"/>
          <w:szCs w:val="28"/>
        </w:rPr>
        <w:fldChar w:fldCharType="end"/>
      </w:r>
      <w:r w:rsidR="00E00A42" w:rsidRPr="00FC04A9">
        <w:rPr>
          <w:lang w:val="ru-RU"/>
        </w:rPr>
        <w:t xml:space="preserve">). </w:t>
      </w:r>
    </w:p>
    <w:p w:rsidR="00E00A42" w:rsidRPr="00FC04A9" w:rsidRDefault="00337CD1" w:rsidP="00337CD1">
      <w:pPr>
        <w:pStyle w:val="SingleTxtG"/>
        <w:rPr>
          <w:lang w:val="ru-RU"/>
        </w:rPr>
      </w:pPr>
      <w:r w:rsidRPr="00FC04A9">
        <w:rPr>
          <w:lang w:val="ru-RU"/>
        </w:rPr>
        <w:t>25.</w:t>
      </w:r>
      <w:r w:rsidRPr="00FC04A9">
        <w:rPr>
          <w:lang w:val="ru-RU"/>
        </w:rPr>
        <w:tab/>
      </w:r>
      <w:r w:rsidR="00E00A42" w:rsidRPr="00FC04A9">
        <w:rPr>
          <w:lang w:val="ru-RU"/>
        </w:rPr>
        <w:t>Также необходимо отметить, что на основании новых требований, рекомендаций и поручений Правительства в Экологический кодекс на регулярной основе вносятся изменения и дополнения. В настоящее время в Мажилис Парламента внесен законопроект «О внесении изменений и дополнений в некоторые законодательные акты Республики Казахстан по экологическим вопросам», где предусматриваются меры обязательного представления государственными органами и природопользователями соответствующей экологической информации в Государственный фонд экологической информации, что значительно расширит перечень экологической информации для последующего предоставления через государственную услугу. В соответствии с данным законопроектом расширяется ответственность как уполномоченного органа в области ООС по ведению Регистра выброса и переноса загрязнителей (РВПЗ) от предприятий 1 и 2 категории, так и специальных уполномоченных органов по ежегодному составлению и публикации Национального доклада состояния окружающей среды и использования природных ресурсов.</w:t>
      </w:r>
    </w:p>
    <w:p w:rsidR="00E00A42" w:rsidRPr="00FC04A9" w:rsidRDefault="00337CD1" w:rsidP="00337CD1">
      <w:pPr>
        <w:pStyle w:val="SingleTxtG"/>
        <w:rPr>
          <w:lang w:val="ru-RU"/>
        </w:rPr>
      </w:pPr>
      <w:r w:rsidRPr="00FC04A9">
        <w:rPr>
          <w:lang w:val="ru-RU"/>
        </w:rPr>
        <w:t>26.</w:t>
      </w:r>
      <w:r w:rsidRPr="00FC04A9">
        <w:rPr>
          <w:lang w:val="ru-RU"/>
        </w:rPr>
        <w:tab/>
      </w:r>
      <w:r w:rsidR="00E00A42" w:rsidRPr="00FC04A9">
        <w:rPr>
          <w:lang w:val="ru-RU"/>
        </w:rPr>
        <w:t>Также на законодательном уровне будет определен перечень проектов хозяйственной деятельности, по которым обязательно проведение общественных слушаний.</w:t>
      </w:r>
    </w:p>
    <w:p w:rsidR="00E00A42" w:rsidRPr="00FC04A9" w:rsidRDefault="00337CD1" w:rsidP="00337CD1">
      <w:pPr>
        <w:pStyle w:val="SingleTxtG"/>
        <w:rPr>
          <w:lang w:val="ru-RU"/>
        </w:rPr>
      </w:pPr>
      <w:r w:rsidRPr="00FC04A9">
        <w:rPr>
          <w:lang w:val="ru-RU"/>
        </w:rPr>
        <w:t>27.</w:t>
      </w:r>
      <w:r w:rsidRPr="00FC04A9">
        <w:rPr>
          <w:lang w:val="ru-RU"/>
        </w:rPr>
        <w:tab/>
      </w:r>
      <w:r w:rsidR="00E00A42" w:rsidRPr="00FC04A9">
        <w:rPr>
          <w:lang w:val="ru-RU"/>
        </w:rPr>
        <w:t>Для облегчения доступа к правосудию общественные объединения наделяются правом обращаться в суд в защиту прав физических лиц, в том числе в интересах неопределенного круга лиц по вопросам охраны окружающей среды. При этом, в Налоговом кодексе предусматривается норма по освобождению физических и юридических лиц от уплаты государственной пошлины по экологическим спорам неимущественного характера.</w:t>
      </w:r>
    </w:p>
    <w:p w:rsidR="00E00A42" w:rsidRPr="00FC04A9" w:rsidRDefault="00337CD1" w:rsidP="00337CD1">
      <w:pPr>
        <w:pStyle w:val="HChG"/>
        <w:rPr>
          <w:lang w:val="ru-RU"/>
        </w:rPr>
      </w:pPr>
      <w:r w:rsidRPr="00FC04A9">
        <w:rPr>
          <w:lang w:val="ru-RU"/>
        </w:rPr>
        <w:tab/>
      </w:r>
      <w:r w:rsidRPr="00FC04A9">
        <w:rPr>
          <w:lang w:val="ru-RU"/>
        </w:rPr>
        <w:tab/>
      </w:r>
      <w:r w:rsidR="00E00A42" w:rsidRPr="00FC04A9">
        <w:rPr>
          <w:lang w:val="ru-RU"/>
        </w:rPr>
        <w:t>Право на доступ к информации</w:t>
      </w:r>
    </w:p>
    <w:p w:rsidR="00E00A42" w:rsidRPr="00FC04A9" w:rsidRDefault="00337CD1" w:rsidP="00337CD1">
      <w:pPr>
        <w:pStyle w:val="SingleTxtG"/>
        <w:rPr>
          <w:lang w:val="ru-RU"/>
        </w:rPr>
      </w:pPr>
      <w:r w:rsidRPr="00FC04A9">
        <w:rPr>
          <w:lang w:val="ru-RU"/>
        </w:rPr>
        <w:t>28.</w:t>
      </w:r>
      <w:r w:rsidRPr="00FC04A9">
        <w:rPr>
          <w:lang w:val="ru-RU"/>
        </w:rPr>
        <w:tab/>
      </w:r>
      <w:r w:rsidR="00E00A42" w:rsidRPr="00FC04A9">
        <w:rPr>
          <w:lang w:val="ru-RU"/>
        </w:rPr>
        <w:t xml:space="preserve">Статья 163 Экологического Кодекса, регламентирующая право доступа к экологической информации, полностью соответствует принципам Орхусской конвенции. Специальный докладчик был проинформирован, но не отметил в своем отчете о том, что в Казахстане действует Государственный фонд экологической информации, бесплатно оказывается государственная услуга по предоставлению экологической информации, в открытом доступе функционирует нормативная правовая база в области охраны окружающей среды. </w:t>
      </w:r>
    </w:p>
    <w:p w:rsidR="00E00A42" w:rsidRPr="00FC04A9" w:rsidRDefault="00337CD1" w:rsidP="00337CD1">
      <w:pPr>
        <w:pStyle w:val="SingleTxtG"/>
        <w:rPr>
          <w:lang w:val="ru-RU"/>
        </w:rPr>
      </w:pPr>
      <w:r w:rsidRPr="00FC04A9">
        <w:rPr>
          <w:lang w:val="ru-RU"/>
        </w:rPr>
        <w:t>29.</w:t>
      </w:r>
      <w:r w:rsidRPr="00FC04A9">
        <w:rPr>
          <w:lang w:val="ru-RU"/>
        </w:rPr>
        <w:tab/>
      </w:r>
      <w:r w:rsidR="00E00A42" w:rsidRPr="00FC04A9">
        <w:rPr>
          <w:lang w:val="ru-RU"/>
        </w:rPr>
        <w:t xml:space="preserve">В отчете также отсутствует информация о том, что на сайте Министерства энергетики размещен Национальный доклад состояния окружающей среды и использования природных ресурсов, в котором содержится информация по: </w:t>
      </w:r>
    </w:p>
    <w:p w:rsidR="00E00A42" w:rsidRPr="00FC04A9" w:rsidRDefault="00E00A42" w:rsidP="00FC04A9">
      <w:pPr>
        <w:pStyle w:val="Bullet1G"/>
        <w:rPr>
          <w:lang w:val="ru-RU"/>
        </w:rPr>
      </w:pPr>
      <w:r w:rsidRPr="00FC04A9">
        <w:rPr>
          <w:lang w:val="ru-RU"/>
        </w:rPr>
        <w:t>качеству окружающей среды и природных ресурсов;</w:t>
      </w:r>
    </w:p>
    <w:p w:rsidR="00E00A42" w:rsidRPr="00FC04A9" w:rsidRDefault="00E00A42" w:rsidP="00FC04A9">
      <w:pPr>
        <w:pStyle w:val="Bullet1G"/>
        <w:rPr>
          <w:lang w:val="ru-RU"/>
        </w:rPr>
      </w:pPr>
      <w:r w:rsidRPr="00FC04A9">
        <w:rPr>
          <w:lang w:val="ru-RU"/>
        </w:rPr>
        <w:t>антропогенному воздействию на окружающую среду, включая основные экологические проблемы;</w:t>
      </w:r>
    </w:p>
    <w:p w:rsidR="00E00A42" w:rsidRPr="001E1DF1" w:rsidRDefault="00E00A42" w:rsidP="00FC04A9">
      <w:pPr>
        <w:pStyle w:val="Bullet1G"/>
      </w:pPr>
      <w:proofErr w:type="spellStart"/>
      <w:r w:rsidRPr="001E1DF1">
        <w:t>экологической</w:t>
      </w:r>
      <w:proofErr w:type="spellEnd"/>
      <w:r w:rsidRPr="001E1DF1">
        <w:t xml:space="preserve"> </w:t>
      </w:r>
      <w:proofErr w:type="spellStart"/>
      <w:r w:rsidRPr="001E1DF1">
        <w:t>обстановке</w:t>
      </w:r>
      <w:proofErr w:type="spellEnd"/>
      <w:r w:rsidRPr="001E1DF1">
        <w:t xml:space="preserve"> в </w:t>
      </w:r>
      <w:proofErr w:type="spellStart"/>
      <w:r w:rsidRPr="001E1DF1">
        <w:t>регионах</w:t>
      </w:r>
      <w:proofErr w:type="spellEnd"/>
      <w:r w:rsidRPr="001E1DF1">
        <w:t>;</w:t>
      </w:r>
    </w:p>
    <w:p w:rsidR="00E00A42" w:rsidRPr="00FC04A9" w:rsidRDefault="00E00A42" w:rsidP="00FC04A9">
      <w:pPr>
        <w:pStyle w:val="Bullet1G"/>
        <w:rPr>
          <w:lang w:val="ru-RU"/>
        </w:rPr>
      </w:pPr>
      <w:r w:rsidRPr="00FC04A9">
        <w:rPr>
          <w:lang w:val="ru-RU"/>
        </w:rPr>
        <w:t>реализации государственной полити</w:t>
      </w:r>
      <w:r w:rsidR="00FC04A9">
        <w:rPr>
          <w:lang w:val="ru-RU"/>
        </w:rPr>
        <w:t>ки охраны  окружающей  среды</w:t>
      </w:r>
      <w:r w:rsidR="00FC04A9" w:rsidRPr="00FC04A9">
        <w:rPr>
          <w:lang w:val="ru-RU"/>
        </w:rPr>
        <w:t xml:space="preserve"> </w:t>
      </w:r>
      <w:r w:rsidRPr="00FC04A9">
        <w:rPr>
          <w:lang w:val="ru-RU"/>
        </w:rPr>
        <w:t>природопользования.</w:t>
      </w:r>
    </w:p>
    <w:p w:rsidR="00E00A42" w:rsidRPr="00FC04A9" w:rsidRDefault="008C2EB9" w:rsidP="00337CD1">
      <w:pPr>
        <w:pStyle w:val="SingleTxtG"/>
        <w:rPr>
          <w:lang w:val="ru-RU"/>
        </w:rPr>
      </w:pPr>
      <w:r w:rsidRPr="00FC04A9">
        <w:rPr>
          <w:lang w:val="ru-RU"/>
        </w:rPr>
        <w:t>30.</w:t>
      </w:r>
      <w:r w:rsidRPr="00FC04A9">
        <w:rPr>
          <w:lang w:val="ru-RU"/>
        </w:rPr>
        <w:tab/>
      </w:r>
      <w:r w:rsidR="00E00A42" w:rsidRPr="00FC04A9">
        <w:rPr>
          <w:lang w:val="ru-RU"/>
        </w:rPr>
        <w:t xml:space="preserve">Кроме того,  на сайте на постоянной основе публикуется ежемесячный, квартальный и ежегодный информационный бюллетень о состоянии окружающей среды Республики Казахстан. </w:t>
      </w:r>
    </w:p>
    <w:p w:rsidR="00E00A42" w:rsidRPr="00FC04A9" w:rsidRDefault="008C2EB9" w:rsidP="00337CD1">
      <w:pPr>
        <w:pStyle w:val="SingleTxtG"/>
        <w:rPr>
          <w:lang w:val="ru-RU"/>
        </w:rPr>
      </w:pPr>
      <w:r w:rsidRPr="00FC04A9">
        <w:rPr>
          <w:lang w:val="ru-RU"/>
        </w:rPr>
        <w:t>31.</w:t>
      </w:r>
      <w:r w:rsidRPr="00FC04A9">
        <w:rPr>
          <w:lang w:val="ru-RU"/>
        </w:rPr>
        <w:tab/>
      </w:r>
      <w:r w:rsidR="00E00A42" w:rsidRPr="00FC04A9">
        <w:rPr>
          <w:lang w:val="ru-RU"/>
        </w:rPr>
        <w:t xml:space="preserve">Специальный докладчик указывает на значительный уровень недоверия населения к информации, получаемой от Правительства и бизнеса. Вместе с тем, Правительство Казахстана уделяет проблеме стабилизации качества окружающей среды во всех регионах самое пристальное внимание, в особенности вопросам создания современной системы мониторинга. В целом, можно констатировать, что за последние годы государственная система мониторинга в Казахстане значительно улучшилась. В частности, расширилась сеть наблюдения, увеличилось число определяемых параметров, приобретено морское судно, закуплены новые приборы и оборудование. Существенно расширилась и усовершенствовалась также сеть производственного мониторинга, проводимый природопользователем на основе программы производственного экологического контроля. </w:t>
      </w:r>
    </w:p>
    <w:p w:rsidR="00E00A42" w:rsidRPr="00FC04A9" w:rsidRDefault="008C2EB9" w:rsidP="00337CD1">
      <w:pPr>
        <w:pStyle w:val="SingleTxtG"/>
        <w:rPr>
          <w:lang w:val="ru-RU"/>
        </w:rPr>
      </w:pPr>
      <w:r w:rsidRPr="00FC04A9">
        <w:rPr>
          <w:lang w:val="ru-RU"/>
        </w:rPr>
        <w:t>32.</w:t>
      </w:r>
      <w:r w:rsidRPr="00FC04A9">
        <w:rPr>
          <w:lang w:val="ru-RU"/>
        </w:rPr>
        <w:tab/>
      </w:r>
      <w:r w:rsidR="00E00A42" w:rsidRPr="00FC04A9">
        <w:rPr>
          <w:lang w:val="ru-RU"/>
        </w:rPr>
        <w:t>Государственный экологический контроль проверяет соответствие фактических промышленных выбросов и сбросов установленным нормативам (лимитам), их влияния на атмосферный воздух, поверхностные и подземные воды. Кроме того ведутся наблюдения за состоянием атмосферного воздуха (на границе СЗЗ), земельных ресурсов, осуществляется радиологический контроль объектов природы, бурового оборудования, отходов бурения.</w:t>
      </w:r>
    </w:p>
    <w:p w:rsidR="00E00A42" w:rsidRPr="00FC04A9" w:rsidRDefault="008C2EB9" w:rsidP="00337CD1">
      <w:pPr>
        <w:pStyle w:val="SingleTxtG"/>
        <w:rPr>
          <w:lang w:val="ru-RU"/>
        </w:rPr>
      </w:pPr>
      <w:r w:rsidRPr="00FC04A9">
        <w:rPr>
          <w:lang w:val="ru-RU"/>
        </w:rPr>
        <w:t>33.</w:t>
      </w:r>
      <w:r w:rsidRPr="00FC04A9">
        <w:rPr>
          <w:lang w:val="ru-RU"/>
        </w:rPr>
        <w:tab/>
      </w:r>
      <w:r w:rsidR="00E00A42" w:rsidRPr="00FC04A9">
        <w:rPr>
          <w:lang w:val="ru-RU"/>
        </w:rPr>
        <w:t>Снижение выявляемости нарушений экологического законодательства у природопользователей, в первую очередь, приходится за счет ужесточения контроля со стороны экологических  инспекций, применяемых мер административно-гражданского характера, а также за счет стремления указанных природопользователей планомерного проведения производственного экологического контроля и недопущение впредь нарушений экологического законодательства.</w:t>
      </w:r>
    </w:p>
    <w:p w:rsidR="00E00A42" w:rsidRPr="00FC04A9" w:rsidRDefault="008C2EB9" w:rsidP="00337CD1">
      <w:pPr>
        <w:pStyle w:val="SingleTxtG"/>
        <w:rPr>
          <w:lang w:val="ru-RU"/>
        </w:rPr>
      </w:pPr>
      <w:r w:rsidRPr="00FC04A9">
        <w:rPr>
          <w:lang w:val="ru-RU"/>
        </w:rPr>
        <w:t>34.</w:t>
      </w:r>
      <w:r w:rsidRPr="00FC04A9">
        <w:rPr>
          <w:lang w:val="ru-RU"/>
        </w:rPr>
        <w:tab/>
      </w:r>
      <w:r w:rsidR="00E00A42" w:rsidRPr="00FC04A9">
        <w:rPr>
          <w:lang w:val="ru-RU"/>
        </w:rPr>
        <w:t>В системе государственного экологического контроля основой являются оперативность по выявлению источников загрязнения, своевременные действия специалистов для принятия решений по предотвращению загрязнения окружающей среды. На основании полученной оперативной информации аналитического контроля через механизмы мер инспекционного реагирования предприятиями разрабатываются мероприятия по снижению загрязнения окружающей среды.</w:t>
      </w:r>
    </w:p>
    <w:p w:rsidR="00E00A42" w:rsidRPr="00FC04A9" w:rsidRDefault="008C2EB9" w:rsidP="00337CD1">
      <w:pPr>
        <w:pStyle w:val="SingleTxtG"/>
        <w:rPr>
          <w:lang w:val="ru-RU"/>
        </w:rPr>
      </w:pPr>
      <w:r w:rsidRPr="00FC04A9">
        <w:rPr>
          <w:lang w:val="ru-RU"/>
        </w:rPr>
        <w:t>35.</w:t>
      </w:r>
      <w:r w:rsidRPr="00FC04A9">
        <w:rPr>
          <w:lang w:val="ru-RU"/>
        </w:rPr>
        <w:tab/>
      </w:r>
      <w:r w:rsidR="00E00A42" w:rsidRPr="00FC04A9">
        <w:rPr>
          <w:lang w:val="ru-RU"/>
        </w:rPr>
        <w:t xml:space="preserve">Специальным докладчиком также отмечается отсутствие мониторинга ввиду современного оборудования для обнаружения опасных веществ и недостаточной нормативно-правовой базы в региональных и центральных лабораториях, и, как следствие, качественной информации в полной и надлежащей манере. Вместе с тем, лабораторно-аналитический контроль в РК является одним из основных инструментов осуществления политики по управлению химическими веществами и проводится различными научными учреждениями и в зависимости от их компетенции государственными органами.   </w:t>
      </w:r>
    </w:p>
    <w:p w:rsidR="00E00A42" w:rsidRPr="00FC04A9" w:rsidRDefault="008C2EB9" w:rsidP="00337CD1">
      <w:pPr>
        <w:pStyle w:val="SingleTxtG"/>
        <w:rPr>
          <w:lang w:val="ru-RU"/>
        </w:rPr>
      </w:pPr>
      <w:r w:rsidRPr="00FC04A9">
        <w:rPr>
          <w:lang w:val="ru-RU"/>
        </w:rPr>
        <w:t>36.</w:t>
      </w:r>
      <w:r w:rsidRPr="00FC04A9">
        <w:rPr>
          <w:lang w:val="ru-RU"/>
        </w:rPr>
        <w:tab/>
      </w:r>
      <w:r w:rsidR="00E00A42" w:rsidRPr="00FC04A9">
        <w:rPr>
          <w:lang w:val="ru-RU"/>
        </w:rPr>
        <w:t>Практически все стадии жизненного цикла химических веществ (производство, потребление, утилизация/захоронение, поступление в окружающую среду) охвачены лабораторным контролем, осуществляющимся в лабораториях промышленных и коммунальных предприятий, научно-исследовательских и образовательных учреждений, ведомственных лабораторных подразделениях.</w:t>
      </w:r>
    </w:p>
    <w:p w:rsidR="00E00A42" w:rsidRPr="00FC04A9" w:rsidRDefault="008C2EB9" w:rsidP="00337CD1">
      <w:pPr>
        <w:pStyle w:val="SingleTxtG"/>
        <w:rPr>
          <w:lang w:val="ru-RU"/>
        </w:rPr>
      </w:pPr>
      <w:r w:rsidRPr="00FC04A9">
        <w:rPr>
          <w:lang w:val="ru-RU"/>
        </w:rPr>
        <w:t>37.</w:t>
      </w:r>
      <w:r w:rsidRPr="00FC04A9">
        <w:rPr>
          <w:lang w:val="ru-RU"/>
        </w:rPr>
        <w:tab/>
      </w:r>
      <w:r w:rsidR="00E00A42" w:rsidRPr="00FC04A9">
        <w:rPr>
          <w:lang w:val="ru-RU"/>
        </w:rPr>
        <w:t xml:space="preserve">В системе Министерства энергетики РК лабораторно-аналитический контроль за загрязнением окружающей среды на территориальном уровне осуществляется 16 лабораториями Департаментов экологии и химико-аналитическими службами РГП «Казгидромет», которые включают 22 лаборатории, в том числе 10 комплексных лабораторий (вода, воздух), 9 лабораторий атмосферного воздуха,  2 лаборатории поверхностных вод и 1 радиометрическая лаборатория.  </w:t>
      </w:r>
    </w:p>
    <w:p w:rsidR="00E00A42" w:rsidRPr="00FC04A9" w:rsidRDefault="008C2EB9" w:rsidP="00337CD1">
      <w:pPr>
        <w:pStyle w:val="SingleTxtG"/>
        <w:rPr>
          <w:lang w:val="ru-RU"/>
        </w:rPr>
      </w:pPr>
      <w:r w:rsidRPr="00FC04A9">
        <w:rPr>
          <w:lang w:val="ru-RU"/>
        </w:rPr>
        <w:t>38.</w:t>
      </w:r>
      <w:r w:rsidRPr="00FC04A9">
        <w:rPr>
          <w:lang w:val="ru-RU"/>
        </w:rPr>
        <w:tab/>
      </w:r>
      <w:r w:rsidR="00E00A42" w:rsidRPr="00FC04A9">
        <w:rPr>
          <w:lang w:val="ru-RU"/>
        </w:rPr>
        <w:t xml:space="preserve">В настоящее время все перечисленные лаборатории прошли аккредитацию на техническую компетентность в соответствие требованием СТРК ИСО/МЭК 17025-2007 «Общие требования к компетентности испытательных и калибровочных лабораторий».   </w:t>
      </w:r>
    </w:p>
    <w:p w:rsidR="00E00A42" w:rsidRPr="00FC04A9" w:rsidRDefault="008C2EB9" w:rsidP="00337CD1">
      <w:pPr>
        <w:pStyle w:val="SingleTxtG"/>
        <w:rPr>
          <w:lang w:val="ru-RU"/>
        </w:rPr>
      </w:pPr>
      <w:r w:rsidRPr="00FC04A9">
        <w:rPr>
          <w:lang w:val="ru-RU"/>
        </w:rPr>
        <w:t>39.</w:t>
      </w:r>
      <w:r w:rsidRPr="00FC04A9">
        <w:rPr>
          <w:lang w:val="ru-RU"/>
        </w:rPr>
        <w:tab/>
      </w:r>
      <w:r w:rsidR="00E00A42" w:rsidRPr="00FC04A9">
        <w:rPr>
          <w:lang w:val="ru-RU"/>
        </w:rPr>
        <w:t xml:space="preserve">Согласно заявленной области аккредитации лаборатории осуществляют измерения более 40 химических и физико-химических показателей воды,  более 25 показателей почв и грунтов и по атмосферному выбросу более  15 показателей, среди которых общие показатели: металлы, органические и неорганические соединения, фенолы, нефтепродукты.  </w:t>
      </w:r>
    </w:p>
    <w:p w:rsidR="00E00A42" w:rsidRPr="00FC04A9" w:rsidRDefault="008C2EB9" w:rsidP="00337CD1">
      <w:pPr>
        <w:pStyle w:val="SingleTxtG"/>
        <w:rPr>
          <w:lang w:val="ru-RU"/>
        </w:rPr>
      </w:pPr>
      <w:r w:rsidRPr="00FC04A9">
        <w:rPr>
          <w:lang w:val="ru-RU"/>
        </w:rPr>
        <w:t>40.</w:t>
      </w:r>
      <w:r w:rsidRPr="00FC04A9">
        <w:rPr>
          <w:lang w:val="ru-RU"/>
        </w:rPr>
        <w:tab/>
      </w:r>
      <w:r w:rsidR="00E00A42" w:rsidRPr="00FC04A9">
        <w:rPr>
          <w:lang w:val="ru-RU"/>
        </w:rPr>
        <w:t>В лаборатории при  проведении испытаний используют действующие нормативные документы – СТРК, ИСО, СТРК ГОСТ Р, СанПиН, МВИ, РД. На основе испытаний и экспериментальной базы данных разрабатываются инструкции и методики по определению видов химических показателей загрязняющих веществ.</w:t>
      </w:r>
    </w:p>
    <w:p w:rsidR="00E00A42" w:rsidRPr="00FC04A9" w:rsidRDefault="00E00A42" w:rsidP="00337CD1">
      <w:pPr>
        <w:pStyle w:val="SingleTxtG"/>
        <w:rPr>
          <w:lang w:val="ru-RU"/>
        </w:rPr>
      </w:pPr>
      <w:r w:rsidRPr="00FC04A9">
        <w:rPr>
          <w:lang w:val="ru-RU"/>
        </w:rPr>
        <w:t>Методы анализов при определении физико-химических показателей включают гравиметрию, органолептику, титриметрию, атомно-абсорбционную спектрометрию с пламенной атомизацией, атомно-эмиссионную спектрометрию,  флюориметрию,  фотометрию и др.  В работе используются только методики выполнения измерений, внесенные в государственный реестр Республики Казахстан.</w:t>
      </w:r>
    </w:p>
    <w:p w:rsidR="00E00A42" w:rsidRPr="00FC04A9" w:rsidRDefault="006133CC" w:rsidP="00337CD1">
      <w:pPr>
        <w:pStyle w:val="SingleTxtG"/>
        <w:rPr>
          <w:lang w:val="ru-RU"/>
        </w:rPr>
      </w:pPr>
      <w:r w:rsidRPr="00FC04A9">
        <w:rPr>
          <w:lang w:val="ru-RU"/>
        </w:rPr>
        <w:t>41.</w:t>
      </w:r>
      <w:r w:rsidRPr="00FC04A9">
        <w:rPr>
          <w:lang w:val="ru-RU"/>
        </w:rPr>
        <w:tab/>
      </w:r>
      <w:r w:rsidR="00E00A42" w:rsidRPr="00FC04A9">
        <w:rPr>
          <w:lang w:val="ru-RU"/>
        </w:rPr>
        <w:t>Современный парк приборов соответствует требованиям, предъявляемым действующим законодательством, и внесен в государственный реестр Республики Казахстан. Аналитическое оборудование состоит из основных и переносных измерительных приборов экспресс  анализа  воздуха, воды, почвы и радиации. Передвижная  аналитическая  лаборатория Департаментов экологии призвана реагировать на угрозу загрязнения, доставить специалистов и лабораторное оборудование в промышленную зону или удаленные районы, произвести отбор проб и сделать анализа воздуха, почвы и воды с целью прогнозирования и предотвращения возможных в будущем проблем (минимизация масштабов экологического загрязнения или ограничение его распространения).</w:t>
      </w:r>
    </w:p>
    <w:p w:rsidR="00E00A42" w:rsidRPr="00FC04A9" w:rsidRDefault="006133CC" w:rsidP="00337CD1">
      <w:pPr>
        <w:pStyle w:val="SingleTxtG"/>
        <w:rPr>
          <w:lang w:val="ru-RU"/>
        </w:rPr>
      </w:pPr>
      <w:r w:rsidRPr="00FC04A9">
        <w:rPr>
          <w:lang w:val="ru-RU"/>
        </w:rPr>
        <w:t>42.</w:t>
      </w:r>
      <w:r w:rsidRPr="00FC04A9">
        <w:rPr>
          <w:lang w:val="ru-RU"/>
        </w:rPr>
        <w:tab/>
      </w:r>
      <w:r w:rsidR="00E00A42" w:rsidRPr="00FC04A9">
        <w:rPr>
          <w:lang w:val="ru-RU"/>
        </w:rPr>
        <w:t>Спецдокладчиком отмечено, что в Казахстане мониторингу подвергаются лишь несколько химических веществ и в ограниченном ряде населенных пунктов.</w:t>
      </w:r>
    </w:p>
    <w:p w:rsidR="00E00A42" w:rsidRPr="00FC04A9" w:rsidRDefault="006133CC" w:rsidP="00337CD1">
      <w:pPr>
        <w:pStyle w:val="SingleTxtG"/>
        <w:rPr>
          <w:lang w:val="ru-RU"/>
        </w:rPr>
      </w:pPr>
      <w:r w:rsidRPr="00FC04A9">
        <w:rPr>
          <w:lang w:val="ru-RU"/>
        </w:rPr>
        <w:t>43.</w:t>
      </w:r>
      <w:r w:rsidRPr="00FC04A9">
        <w:rPr>
          <w:lang w:val="ru-RU"/>
        </w:rPr>
        <w:tab/>
      </w:r>
      <w:r w:rsidR="00E00A42" w:rsidRPr="00FC04A9">
        <w:rPr>
          <w:lang w:val="ru-RU"/>
        </w:rPr>
        <w:t>В настоящее время, в Казахстане ведутся мониторинг атмосферного воздуха, поверхностных вод, загрязнения почвы, контроль за радиоактивным бета-излучением и ежегодные гамма-измерения, наблюдения за состоянием атмосферных осадков.</w:t>
      </w:r>
    </w:p>
    <w:p w:rsidR="00E00A42" w:rsidRPr="00FC04A9" w:rsidRDefault="006133CC" w:rsidP="00337CD1">
      <w:pPr>
        <w:pStyle w:val="SingleTxtG"/>
        <w:rPr>
          <w:lang w:val="ru-RU"/>
        </w:rPr>
      </w:pPr>
      <w:r w:rsidRPr="00FC04A9">
        <w:rPr>
          <w:lang w:val="ru-RU"/>
        </w:rPr>
        <w:t>44.</w:t>
      </w:r>
      <w:r w:rsidRPr="00FC04A9">
        <w:rPr>
          <w:lang w:val="ru-RU"/>
        </w:rPr>
        <w:tab/>
      </w:r>
      <w:r w:rsidR="00E00A42" w:rsidRPr="00FC04A9">
        <w:rPr>
          <w:lang w:val="ru-RU"/>
        </w:rPr>
        <w:t xml:space="preserve">Так, </w:t>
      </w:r>
      <w:r w:rsidR="00E00A42" w:rsidRPr="00FC04A9">
        <w:rPr>
          <w:u w:val="single"/>
          <w:lang w:val="ru-RU"/>
        </w:rPr>
        <w:t xml:space="preserve">мониторинг атмосферного воздуха </w:t>
      </w:r>
      <w:r w:rsidR="00E00A42" w:rsidRPr="00FC04A9">
        <w:rPr>
          <w:lang w:val="ru-RU"/>
        </w:rPr>
        <w:t>осуществляется в 48 населенных пунктах на 142 постах наблюдений, в том числе на 56 ручных постах, 86 автоматических; 9 передвижных лабораторий филиалов по                      г. Алматы, Акмолинской, Актюбинской, Атырауской, Восточно-Казахстанской, Западно-Казахстанской, Мангистауской и Северо-Казахстанской областям проводят экспедиционные обследования состояния атмосферного воздуха. В атмосферном воздухе РК определяются 27 показателей, включая основные загрязнители и специфические органические соединения: (диоксид серы, оксид углерода, диоксид углерода, диоксид азота, оксид азота, растворимые сульфаты, серная кислота, аммиак, сероводород, фенол, формальдегид, фтористый водород, хлор, неорганические соединения мышьяка, углеводороды С1-С10, взвешенные частицы РМ-10, взвешенные частицы РМ-2,5, пыль, хлористый водород, озон, хром, кадмий, свинец, медь, цинк, метан, неметановые углеводороды, бензол, сумма углеводородов).</w:t>
      </w:r>
    </w:p>
    <w:p w:rsidR="00E00A42" w:rsidRPr="00FC04A9" w:rsidRDefault="006133CC" w:rsidP="00337CD1">
      <w:pPr>
        <w:pStyle w:val="SingleTxtG"/>
        <w:rPr>
          <w:lang w:val="ru-RU"/>
        </w:rPr>
      </w:pPr>
      <w:r w:rsidRPr="00FC04A9">
        <w:rPr>
          <w:lang w:val="ru-RU"/>
        </w:rPr>
        <w:t>45.</w:t>
      </w:r>
      <w:r w:rsidRPr="00FC04A9">
        <w:rPr>
          <w:lang w:val="ru-RU"/>
        </w:rPr>
        <w:tab/>
      </w:r>
      <w:r w:rsidR="00E00A42" w:rsidRPr="00FC04A9">
        <w:rPr>
          <w:lang w:val="ru-RU"/>
        </w:rPr>
        <w:t xml:space="preserve">Информация по загрязнению атмосферного воздуха в целом по республике официально публикуется на сайтах </w:t>
      </w:r>
      <w:r w:rsidR="00520A54">
        <w:fldChar w:fldCharType="begin"/>
      </w:r>
      <w:r w:rsidR="00520A54">
        <w:instrText xml:space="preserve"> HYPERLINK "http://www.stat.gov.kz" </w:instrText>
      </w:r>
      <w:r w:rsidR="00520A54">
        <w:fldChar w:fldCharType="separate"/>
      </w:r>
      <w:r w:rsidR="00E00A42" w:rsidRPr="006133CC">
        <w:t>www</w:t>
      </w:r>
      <w:r w:rsidR="00E00A42" w:rsidRPr="00FC04A9">
        <w:rPr>
          <w:lang w:val="ru-RU"/>
        </w:rPr>
        <w:t>.</w:t>
      </w:r>
      <w:r w:rsidR="00E00A42" w:rsidRPr="006133CC">
        <w:t>stat</w:t>
      </w:r>
      <w:r w:rsidR="00E00A42" w:rsidRPr="00FC04A9">
        <w:rPr>
          <w:lang w:val="ru-RU"/>
        </w:rPr>
        <w:t>.</w:t>
      </w:r>
      <w:r w:rsidR="00E00A42" w:rsidRPr="006133CC">
        <w:t>gov</w:t>
      </w:r>
      <w:r w:rsidR="00E00A42" w:rsidRPr="00FC04A9">
        <w:rPr>
          <w:lang w:val="ru-RU"/>
        </w:rPr>
        <w:t>.</w:t>
      </w:r>
      <w:r w:rsidR="00E00A42" w:rsidRPr="006133CC">
        <w:t>kz</w:t>
      </w:r>
      <w:r w:rsidR="00520A54">
        <w:fldChar w:fldCharType="end"/>
      </w:r>
      <w:r w:rsidR="00E00A42" w:rsidRPr="00FC04A9">
        <w:rPr>
          <w:lang w:val="ru-RU"/>
        </w:rPr>
        <w:t xml:space="preserve"> Комитета Статистики Министерства национальной экономики Республики Казахстан и </w:t>
      </w:r>
      <w:r w:rsidR="00520A54">
        <w:fldChar w:fldCharType="begin"/>
      </w:r>
      <w:r w:rsidR="00520A54">
        <w:instrText xml:space="preserve"> HYPERLINK "http://www.energo.gov.kz" </w:instrText>
      </w:r>
      <w:r w:rsidR="00520A54">
        <w:fldChar w:fldCharType="separate"/>
      </w:r>
      <w:r w:rsidR="00E00A42" w:rsidRPr="006133CC">
        <w:t>www</w:t>
      </w:r>
      <w:r w:rsidR="00E00A42" w:rsidRPr="00FC04A9">
        <w:rPr>
          <w:lang w:val="ru-RU"/>
        </w:rPr>
        <w:t>.</w:t>
      </w:r>
      <w:r w:rsidR="00E00A42" w:rsidRPr="006133CC">
        <w:t>energo</w:t>
      </w:r>
      <w:r w:rsidR="00E00A42" w:rsidRPr="00FC04A9">
        <w:rPr>
          <w:lang w:val="ru-RU"/>
        </w:rPr>
        <w:t>.</w:t>
      </w:r>
      <w:r w:rsidR="00E00A42" w:rsidRPr="006133CC">
        <w:t>gov</w:t>
      </w:r>
      <w:r w:rsidR="00E00A42" w:rsidRPr="00FC04A9">
        <w:rPr>
          <w:lang w:val="ru-RU"/>
        </w:rPr>
        <w:t>.</w:t>
      </w:r>
      <w:proofErr w:type="spellStart"/>
      <w:r w:rsidR="00E00A42" w:rsidRPr="006133CC">
        <w:t>kz</w:t>
      </w:r>
      <w:proofErr w:type="spellEnd"/>
      <w:r w:rsidR="00520A54">
        <w:fldChar w:fldCharType="end"/>
      </w:r>
      <w:r w:rsidR="00E00A42" w:rsidRPr="00FC04A9">
        <w:rPr>
          <w:lang w:val="ru-RU"/>
        </w:rPr>
        <w:t xml:space="preserve"> Министерства энергетики Республики Казахстан на основе данных представленных отчетов предприятий. </w:t>
      </w:r>
    </w:p>
    <w:p w:rsidR="00E00A42" w:rsidRPr="00FC04A9" w:rsidRDefault="006133CC" w:rsidP="00337CD1">
      <w:pPr>
        <w:pStyle w:val="SingleTxtG"/>
        <w:rPr>
          <w:lang w:val="ru-RU"/>
        </w:rPr>
      </w:pPr>
      <w:r w:rsidRPr="00FC04A9">
        <w:rPr>
          <w:lang w:val="ru-RU"/>
        </w:rPr>
        <w:t>46.</w:t>
      </w:r>
      <w:r w:rsidRPr="00FC04A9">
        <w:rPr>
          <w:lang w:val="ru-RU"/>
        </w:rPr>
        <w:tab/>
      </w:r>
      <w:r w:rsidR="00E00A42" w:rsidRPr="00FC04A9">
        <w:rPr>
          <w:u w:val="single"/>
          <w:lang w:val="ru-RU"/>
        </w:rPr>
        <w:t>Мониторинг поверхностных вод</w:t>
      </w:r>
      <w:r w:rsidR="00E00A42" w:rsidRPr="00FC04A9">
        <w:rPr>
          <w:lang w:val="ru-RU"/>
        </w:rPr>
        <w:t xml:space="preserve"> проводится на 105 водных объектах, включая 71 реку, 16 озер, 14 водохранилищ, 3 канала и 1 море, имеющих народнохозяйственное значение, в урбанизированных районах, местах нереста и зимовья особо ценных видов промысловых организмов, районах организованных сбросов, на территории государственных заповедников и природных парков, а также имеющие и другие приоритеты для контроля. Оценка качества воды выполняется на 177 гидрологических постах и 240 гидрохимических створах по 77 показателям качества воды: органолептические свойства воды, тяжелые металлы, пестициды, радионуклиды, органические соединения, макро- и микро элементы, включая определение хлорорганических пестицидов, таких как альфа- и гамма-гексахлорциклогексан (альфа- и гамма-ГХЦГ), 4,4-дихлордифенилтрихлорэтан (4,4-ДДТ), 4,4-дихлордифенилдихлорэтан (4,4-ДДЭ).</w:t>
      </w:r>
    </w:p>
    <w:p w:rsidR="00E00A42" w:rsidRPr="00FC04A9" w:rsidRDefault="006133CC" w:rsidP="00337CD1">
      <w:pPr>
        <w:pStyle w:val="SingleTxtG"/>
        <w:rPr>
          <w:lang w:val="ru-RU"/>
        </w:rPr>
      </w:pPr>
      <w:r w:rsidRPr="00FC04A9">
        <w:rPr>
          <w:lang w:val="ru-RU"/>
        </w:rPr>
        <w:t>47.</w:t>
      </w:r>
      <w:r w:rsidRPr="00FC04A9">
        <w:rPr>
          <w:lang w:val="ru-RU"/>
        </w:rPr>
        <w:tab/>
      </w:r>
      <w:r w:rsidR="00E00A42" w:rsidRPr="00FC04A9">
        <w:rPr>
          <w:lang w:val="ru-RU"/>
        </w:rPr>
        <w:t>Информация о видах загрязняющих веществ, состоянии загрязнения обследуемых водных объектов, о превышающих предельно допустимую концентрацию веществах ежемесячно публикуется на официальных сайтах Министерства энергетики РК и РГП «Казгидромет».</w:t>
      </w:r>
    </w:p>
    <w:p w:rsidR="00E00A42" w:rsidRPr="00FC04A9" w:rsidRDefault="006133CC" w:rsidP="00337CD1">
      <w:pPr>
        <w:pStyle w:val="SingleTxtG"/>
        <w:rPr>
          <w:lang w:val="ru-RU"/>
        </w:rPr>
      </w:pPr>
      <w:r w:rsidRPr="00FC04A9">
        <w:rPr>
          <w:lang w:val="ru-RU"/>
        </w:rPr>
        <w:t>48.</w:t>
      </w:r>
      <w:r w:rsidRPr="00FC04A9">
        <w:rPr>
          <w:lang w:val="ru-RU"/>
        </w:rPr>
        <w:tab/>
      </w:r>
      <w:r w:rsidR="00E00A42" w:rsidRPr="00FC04A9">
        <w:rPr>
          <w:u w:val="single"/>
          <w:lang w:val="ru-RU"/>
        </w:rPr>
        <w:t>Наблюдения за состоянием загрязнения почвы</w:t>
      </w:r>
      <w:r w:rsidR="00E00A42" w:rsidRPr="00FC04A9">
        <w:rPr>
          <w:lang w:val="ru-RU"/>
        </w:rPr>
        <w:t xml:space="preserve"> проводятся в 39 населенных пунктах по 8 показателям (нефтепродукты, медь, кадмий, хром, марганец, никель, свинец, цинк). </w:t>
      </w:r>
    </w:p>
    <w:p w:rsidR="00E00A42" w:rsidRPr="00FC04A9" w:rsidRDefault="006133CC" w:rsidP="00337CD1">
      <w:pPr>
        <w:pStyle w:val="SingleTxtG"/>
        <w:rPr>
          <w:lang w:val="ru-RU"/>
        </w:rPr>
      </w:pPr>
      <w:r w:rsidRPr="00FC04A9">
        <w:rPr>
          <w:lang w:val="ru-RU"/>
        </w:rPr>
        <w:t>49.</w:t>
      </w:r>
      <w:r w:rsidRPr="00FC04A9">
        <w:rPr>
          <w:lang w:val="ru-RU"/>
        </w:rPr>
        <w:tab/>
      </w:r>
      <w:r w:rsidR="00E00A42" w:rsidRPr="00FC04A9">
        <w:rPr>
          <w:u w:val="single"/>
          <w:lang w:val="ru-RU"/>
        </w:rPr>
        <w:t>Контроль за радиоактивным бета-излучением</w:t>
      </w:r>
      <w:r w:rsidR="00E00A42" w:rsidRPr="00FC04A9">
        <w:rPr>
          <w:lang w:val="ru-RU"/>
        </w:rPr>
        <w:t xml:space="preserve"> осуществляется на 43 метеостанциях. Ежедневные измерения мощности гамма-излучения на 83 метеостанциях. </w:t>
      </w:r>
    </w:p>
    <w:p w:rsidR="00E00A42" w:rsidRPr="00FC04A9" w:rsidRDefault="006133CC" w:rsidP="00337CD1">
      <w:pPr>
        <w:pStyle w:val="SingleTxtG"/>
        <w:rPr>
          <w:lang w:val="ru-RU"/>
        </w:rPr>
      </w:pPr>
      <w:r w:rsidRPr="00FC04A9">
        <w:rPr>
          <w:lang w:val="ru-RU"/>
        </w:rPr>
        <w:t>50.</w:t>
      </w:r>
      <w:r w:rsidRPr="00FC04A9">
        <w:rPr>
          <w:lang w:val="ru-RU"/>
        </w:rPr>
        <w:tab/>
      </w:r>
      <w:r w:rsidR="00E00A42" w:rsidRPr="00FC04A9">
        <w:rPr>
          <w:u w:val="single"/>
          <w:lang w:val="ru-RU"/>
        </w:rPr>
        <w:t>Наблюдения за состоянием атмосферных осадков</w:t>
      </w:r>
      <w:r w:rsidR="00E00A42" w:rsidRPr="00FC04A9">
        <w:rPr>
          <w:lang w:val="ru-RU"/>
        </w:rPr>
        <w:t xml:space="preserve"> проводится на 46 метеостанциях, снежного покрова – на39 метеостанциях по 14 показателям (сульфаты, хлориды, нитраты, аммоний, натрий, калий, кальций, магний, свинец, медь, кадмий, мышьяк, удельная электропроводность, кислотность).</w:t>
      </w:r>
    </w:p>
    <w:p w:rsidR="00E00A42" w:rsidRPr="00FC04A9" w:rsidRDefault="006133CC" w:rsidP="00337CD1">
      <w:pPr>
        <w:pStyle w:val="SingleTxtG"/>
        <w:rPr>
          <w:lang w:val="ru-RU"/>
        </w:rPr>
      </w:pPr>
      <w:r w:rsidRPr="00FC04A9">
        <w:rPr>
          <w:lang w:val="ru-RU"/>
        </w:rPr>
        <w:t>51.</w:t>
      </w:r>
      <w:r w:rsidRPr="00FC04A9">
        <w:rPr>
          <w:lang w:val="ru-RU"/>
        </w:rPr>
        <w:tab/>
      </w:r>
      <w:r w:rsidR="00E00A42" w:rsidRPr="00FC04A9">
        <w:rPr>
          <w:lang w:val="ru-RU"/>
        </w:rPr>
        <w:t>За счет средств республиканского бюджета выполняются следующие мероприятия:</w:t>
      </w:r>
    </w:p>
    <w:p w:rsidR="00E00A42" w:rsidRPr="00FC04A9" w:rsidRDefault="00FC04A9" w:rsidP="00337CD1">
      <w:pPr>
        <w:pStyle w:val="SingleTxtG"/>
        <w:rPr>
          <w:lang w:val="ru-RU"/>
        </w:rPr>
      </w:pPr>
      <w:r w:rsidRPr="00DC0D26">
        <w:rPr>
          <w:lang w:val="ru-RU"/>
        </w:rPr>
        <w:tab/>
      </w:r>
      <w:r w:rsidR="00E00A42" w:rsidRPr="00FC04A9">
        <w:rPr>
          <w:lang w:val="ru-RU"/>
        </w:rPr>
        <w:t>1)</w:t>
      </w:r>
      <w:r w:rsidR="00E00A42" w:rsidRPr="00FC04A9">
        <w:rPr>
          <w:lang w:val="ru-RU"/>
        </w:rPr>
        <w:tab/>
        <w:t>Ведение мониторинга состояния окружающей среды и здоровья населения Приаралья;</w:t>
      </w:r>
    </w:p>
    <w:p w:rsidR="00E00A42" w:rsidRPr="00FC04A9" w:rsidRDefault="00FC04A9" w:rsidP="00337CD1">
      <w:pPr>
        <w:pStyle w:val="SingleTxtG"/>
        <w:rPr>
          <w:lang w:val="ru-RU"/>
        </w:rPr>
      </w:pPr>
      <w:r w:rsidRPr="00DC0D26">
        <w:rPr>
          <w:lang w:val="ru-RU"/>
        </w:rPr>
        <w:tab/>
      </w:r>
      <w:r w:rsidR="00E00A42" w:rsidRPr="00FC04A9">
        <w:rPr>
          <w:lang w:val="ru-RU"/>
        </w:rPr>
        <w:t>2)</w:t>
      </w:r>
      <w:r w:rsidR="00E00A42" w:rsidRPr="00FC04A9">
        <w:rPr>
          <w:lang w:val="ru-RU"/>
        </w:rPr>
        <w:tab/>
        <w:t>Ведение мониторинга состояния окружающей среды на территории специальной экономической зоны "Морпорт Актау";</w:t>
      </w:r>
    </w:p>
    <w:p w:rsidR="00E00A42" w:rsidRPr="00FC04A9" w:rsidRDefault="00FC04A9" w:rsidP="00337CD1">
      <w:pPr>
        <w:pStyle w:val="SingleTxtG"/>
        <w:rPr>
          <w:lang w:val="ru-RU"/>
        </w:rPr>
      </w:pPr>
      <w:r w:rsidRPr="00DC0D26">
        <w:rPr>
          <w:lang w:val="ru-RU"/>
        </w:rPr>
        <w:tab/>
      </w:r>
      <w:r w:rsidR="00E00A42" w:rsidRPr="00FC04A9">
        <w:rPr>
          <w:lang w:val="ru-RU"/>
        </w:rPr>
        <w:t>3)</w:t>
      </w:r>
      <w:r w:rsidR="00E00A42" w:rsidRPr="00FC04A9">
        <w:rPr>
          <w:lang w:val="ru-RU"/>
        </w:rPr>
        <w:tab/>
        <w:t xml:space="preserve"> Ведение мониторинга состояния окружающей среды казахстанской части Каспийского моря;</w:t>
      </w:r>
    </w:p>
    <w:p w:rsidR="00E00A42" w:rsidRPr="00FC04A9" w:rsidRDefault="00FC04A9" w:rsidP="00337CD1">
      <w:pPr>
        <w:pStyle w:val="SingleTxtG"/>
        <w:rPr>
          <w:lang w:val="ru-RU"/>
        </w:rPr>
      </w:pPr>
      <w:r w:rsidRPr="00DC0D26">
        <w:rPr>
          <w:lang w:val="ru-RU"/>
        </w:rPr>
        <w:tab/>
      </w:r>
      <w:r w:rsidR="00E00A42" w:rsidRPr="00FC04A9">
        <w:rPr>
          <w:lang w:val="ru-RU"/>
        </w:rPr>
        <w:t>4)</w:t>
      </w:r>
      <w:r w:rsidR="00E00A42" w:rsidRPr="00FC04A9">
        <w:rPr>
          <w:lang w:val="ru-RU"/>
        </w:rPr>
        <w:tab/>
        <w:t>Ведение мониторинга состояния окружающей среды Щучинско-Боровской курортной зоны;</w:t>
      </w:r>
    </w:p>
    <w:p w:rsidR="00E00A42" w:rsidRPr="00FC04A9" w:rsidRDefault="00FC04A9" w:rsidP="00337CD1">
      <w:pPr>
        <w:pStyle w:val="SingleTxtG"/>
        <w:rPr>
          <w:lang w:val="ru-RU"/>
        </w:rPr>
      </w:pPr>
      <w:r w:rsidRPr="00DC0D26">
        <w:rPr>
          <w:lang w:val="ru-RU"/>
        </w:rPr>
        <w:tab/>
      </w:r>
      <w:r w:rsidR="00E00A42" w:rsidRPr="00FC04A9">
        <w:rPr>
          <w:lang w:val="ru-RU"/>
        </w:rPr>
        <w:t>5)</w:t>
      </w:r>
      <w:r w:rsidR="00E00A42" w:rsidRPr="00FC04A9">
        <w:rPr>
          <w:lang w:val="ru-RU"/>
        </w:rPr>
        <w:tab/>
        <w:t>Ведение мониторинга состояния окружающей среды бассейна оз. Балкаш;</w:t>
      </w:r>
    </w:p>
    <w:p w:rsidR="00E00A42" w:rsidRPr="00FC04A9" w:rsidRDefault="00FC04A9" w:rsidP="00337CD1">
      <w:pPr>
        <w:pStyle w:val="SingleTxtG"/>
        <w:rPr>
          <w:lang w:val="ru-RU"/>
        </w:rPr>
      </w:pPr>
      <w:r w:rsidRPr="00DC0D26">
        <w:rPr>
          <w:lang w:val="ru-RU"/>
        </w:rPr>
        <w:tab/>
      </w:r>
      <w:r w:rsidR="00E00A42" w:rsidRPr="00FC04A9">
        <w:rPr>
          <w:lang w:val="ru-RU"/>
        </w:rPr>
        <w:t>6)</w:t>
      </w:r>
      <w:r w:rsidR="00E00A42" w:rsidRPr="00FC04A9">
        <w:rPr>
          <w:lang w:val="ru-RU"/>
        </w:rPr>
        <w:tab/>
        <w:t>Ведение мониторинга окружающей среды бассейна р. Нуры;</w:t>
      </w:r>
    </w:p>
    <w:p w:rsidR="00E00A42" w:rsidRPr="00FC04A9" w:rsidRDefault="00FC04A9" w:rsidP="00337CD1">
      <w:pPr>
        <w:pStyle w:val="SingleTxtG"/>
        <w:rPr>
          <w:lang w:val="ru-RU"/>
        </w:rPr>
      </w:pPr>
      <w:r w:rsidRPr="00DC0D26">
        <w:rPr>
          <w:lang w:val="ru-RU"/>
        </w:rPr>
        <w:tab/>
      </w:r>
      <w:r w:rsidR="00E00A42" w:rsidRPr="00FC04A9">
        <w:rPr>
          <w:lang w:val="ru-RU"/>
        </w:rPr>
        <w:t>7)</w:t>
      </w:r>
      <w:r w:rsidR="00E00A42" w:rsidRPr="00FC04A9">
        <w:rPr>
          <w:lang w:val="ru-RU"/>
        </w:rPr>
        <w:tab/>
        <w:t xml:space="preserve">Ведение мониторинга трансграничного переноса токсичных компонентов (мониторинг воды, донных отложений, прибрежной почвы трансграничных рек для выявления загрязнения радионуклидами, макро-микрокомпонентами).  </w:t>
      </w:r>
    </w:p>
    <w:p w:rsidR="00E00A42" w:rsidRPr="00FC04A9" w:rsidRDefault="006133CC" w:rsidP="00337CD1">
      <w:pPr>
        <w:pStyle w:val="SingleTxtG"/>
        <w:rPr>
          <w:lang w:val="ru-RU"/>
        </w:rPr>
      </w:pPr>
      <w:r w:rsidRPr="00FC04A9">
        <w:rPr>
          <w:lang w:val="ru-RU"/>
        </w:rPr>
        <w:t>52.</w:t>
      </w:r>
      <w:r w:rsidRPr="00FC04A9">
        <w:rPr>
          <w:lang w:val="ru-RU"/>
        </w:rPr>
        <w:tab/>
      </w:r>
      <w:r w:rsidR="00E00A42" w:rsidRPr="00FC04A9">
        <w:rPr>
          <w:lang w:val="ru-RU"/>
        </w:rPr>
        <w:t>В случае возникновения высокого и экстремально-высокого загрязнения информация в срочном порядке передается в уполномоченный орган для принятия решения.</w:t>
      </w:r>
    </w:p>
    <w:p w:rsidR="00E00A42" w:rsidRPr="00FC04A9" w:rsidRDefault="006133CC" w:rsidP="00337CD1">
      <w:pPr>
        <w:pStyle w:val="SingleTxtG"/>
        <w:rPr>
          <w:lang w:val="ru-RU"/>
        </w:rPr>
      </w:pPr>
      <w:r w:rsidRPr="00FC04A9">
        <w:rPr>
          <w:lang w:val="ru-RU"/>
        </w:rPr>
        <w:t>53.</w:t>
      </w:r>
      <w:r w:rsidRPr="00FC04A9">
        <w:rPr>
          <w:lang w:val="ru-RU"/>
        </w:rPr>
        <w:tab/>
      </w:r>
      <w:r w:rsidR="00E00A42" w:rsidRPr="00FC04A9">
        <w:rPr>
          <w:lang w:val="ru-RU"/>
        </w:rPr>
        <w:t xml:space="preserve">По результатам обработки и анализа данных ежемесячно выпускаются информационные бюллетени о состоянии окружающей среды РК, которые размещаются на сайтах МЭ РК и РГП «Казгидромет» </w:t>
      </w:r>
      <w:r w:rsidR="00E00A42" w:rsidRPr="00FC04A9">
        <w:rPr>
          <w:bCs/>
          <w:spacing w:val="-1"/>
        </w:rPr>
        <w:t>www</w:t>
      </w:r>
      <w:r w:rsidR="00E00A42" w:rsidRPr="00FC04A9">
        <w:rPr>
          <w:bCs/>
          <w:spacing w:val="-1"/>
          <w:lang w:val="ru-RU"/>
        </w:rPr>
        <w:t>.</w:t>
      </w:r>
      <w:proofErr w:type="spellStart"/>
      <w:r w:rsidR="00E00A42" w:rsidRPr="00FC04A9">
        <w:rPr>
          <w:bCs/>
          <w:spacing w:val="-1"/>
        </w:rPr>
        <w:t>kazhydromet</w:t>
      </w:r>
      <w:proofErr w:type="spellEnd"/>
      <w:r w:rsidR="00E00A42" w:rsidRPr="00FC04A9">
        <w:rPr>
          <w:bCs/>
          <w:spacing w:val="-1"/>
          <w:lang w:val="ru-RU"/>
        </w:rPr>
        <w:t>.</w:t>
      </w:r>
      <w:proofErr w:type="spellStart"/>
      <w:r w:rsidR="00E00A42" w:rsidRPr="00FC04A9">
        <w:rPr>
          <w:bCs/>
          <w:spacing w:val="-1"/>
        </w:rPr>
        <w:t>kz</w:t>
      </w:r>
      <w:proofErr w:type="spellEnd"/>
      <w:r w:rsidR="00E00A42" w:rsidRPr="00FC04A9">
        <w:rPr>
          <w:lang w:val="ru-RU"/>
        </w:rPr>
        <w:t xml:space="preserve">. </w:t>
      </w:r>
    </w:p>
    <w:p w:rsidR="00E00A42" w:rsidRPr="00FC04A9" w:rsidRDefault="0061629B" w:rsidP="00337CD1">
      <w:pPr>
        <w:pStyle w:val="SingleTxtG"/>
        <w:rPr>
          <w:lang w:val="ru-RU"/>
        </w:rPr>
      </w:pPr>
      <w:r w:rsidRPr="00FC04A9">
        <w:rPr>
          <w:lang w:val="ru-RU"/>
        </w:rPr>
        <w:t>54.</w:t>
      </w:r>
      <w:r w:rsidRPr="00FC04A9">
        <w:rPr>
          <w:lang w:val="ru-RU"/>
        </w:rPr>
        <w:tab/>
      </w:r>
      <w:r w:rsidR="00E00A42" w:rsidRPr="00FC04A9">
        <w:rPr>
          <w:lang w:val="ru-RU"/>
        </w:rPr>
        <w:t>Относительно недостаточности информации по влиянию радиоактивных материалов на население сообщаем, что в 1999-2002 гг. АО «Волковгеология» выполнены работы по оценке воздействия на окружающую среду (далее - ОВОС) действующих урановых месторождений, включающие в себя комплексное изучение воздействия добычи методом подземного скважинного выщелачивания на окружающую среду и население. Результаты ОВОС прошли Государственную экологическую экспертизу Министерства охраны окружающей среды РК и получили  заключение о незначительном воздействии данного метода добычи на окружающую среду.  Результаты исследований по этой теме были доложены в МАГАТЭ, где также получили положительную оценку. В сентябре 1999 года Шведскими и Финскими специалистами в рамках «Проекта по ядерному топливу и окружающей среде» проведен аудит предприятий подземного выщелачивания урана АО НАК «Казатомпром». По результатам аудита сделано заключение о полном соответствии проверенных предприятий требованиям и критериям  указанного проекта.</w:t>
      </w:r>
    </w:p>
    <w:p w:rsidR="00E00A42" w:rsidRPr="00FC04A9" w:rsidRDefault="0061629B" w:rsidP="00337CD1">
      <w:pPr>
        <w:pStyle w:val="SingleTxtG"/>
        <w:rPr>
          <w:lang w:val="ru-RU"/>
        </w:rPr>
      </w:pPr>
      <w:r w:rsidRPr="00FC04A9">
        <w:rPr>
          <w:lang w:val="ru-RU"/>
        </w:rPr>
        <w:t>55.</w:t>
      </w:r>
      <w:r w:rsidRPr="00FC04A9">
        <w:rPr>
          <w:lang w:val="ru-RU"/>
        </w:rPr>
        <w:tab/>
      </w:r>
      <w:r w:rsidR="00E00A42" w:rsidRPr="00FC04A9">
        <w:rPr>
          <w:lang w:val="ru-RU"/>
        </w:rPr>
        <w:t xml:space="preserve">Ассоциацией “Ядерное общество Казахстана” и общественным объединением “Карагандинский областной экологический музей” были проведены следующие работы по отбору проб воды, почвы, воздуха и последующему их анализу: </w:t>
      </w:r>
    </w:p>
    <w:p w:rsidR="00E00A42" w:rsidRPr="00FC04A9" w:rsidRDefault="00E00A42" w:rsidP="00337CD1">
      <w:pPr>
        <w:pStyle w:val="SingleTxtG"/>
        <w:rPr>
          <w:lang w:val="ru-RU"/>
        </w:rPr>
      </w:pPr>
      <w:r w:rsidRPr="00FC04A9">
        <w:rPr>
          <w:lang w:val="ru-RU"/>
        </w:rPr>
        <w:t>- в 2010, 2011, 2012 гг. проведены экологические обследования поселков Шаульдер, Кок-Сарай, ст.Тимур, расположенных в районе работы рудника СП “Заречное”;</w:t>
      </w:r>
    </w:p>
    <w:p w:rsidR="00E00A42" w:rsidRPr="00FC04A9" w:rsidRDefault="00E00A42" w:rsidP="00337CD1">
      <w:pPr>
        <w:pStyle w:val="SingleTxtG"/>
        <w:rPr>
          <w:lang w:val="ru-RU"/>
        </w:rPr>
      </w:pPr>
      <w:r w:rsidRPr="00FC04A9">
        <w:rPr>
          <w:lang w:val="ru-RU"/>
        </w:rPr>
        <w:t xml:space="preserve">- в 2011-2012г. – экологическое обследование поселков в Кызылординской области (п. Шиелы, Бидайколь (бывш. свх. Гигант), пос. ТОО «РУ 6», пос.Акмая (бывш.свх.Авангард)), расположенных в районе работы предприятия ТОО «РУ-6», осуществляющего добычу урана методом подземного выщелачивания. </w:t>
      </w:r>
    </w:p>
    <w:p w:rsidR="00E00A42" w:rsidRPr="00FC04A9" w:rsidRDefault="0061629B" w:rsidP="00337CD1">
      <w:pPr>
        <w:pStyle w:val="SingleTxtG"/>
        <w:rPr>
          <w:lang w:val="ru-RU"/>
        </w:rPr>
      </w:pPr>
      <w:r w:rsidRPr="00FC04A9">
        <w:rPr>
          <w:lang w:val="ru-RU"/>
        </w:rPr>
        <w:t>56.</w:t>
      </w:r>
      <w:r w:rsidRPr="00FC04A9">
        <w:rPr>
          <w:lang w:val="ru-RU"/>
        </w:rPr>
        <w:tab/>
      </w:r>
      <w:r w:rsidR="00E00A42" w:rsidRPr="00FC04A9">
        <w:rPr>
          <w:lang w:val="ru-RU"/>
        </w:rPr>
        <w:t xml:space="preserve">Результаты проведённых анализов показали, что содержание параметров не превышает предельно допустимую концентрацию, а радиационный фон – в пределах нормы и соответствует естественному фону данного региона. Таким образом, было доказано, что рудники осуществляют свою производственную деятельность в строгом соответствии с экологическим законодательством Республики Казахстан.  </w:t>
      </w:r>
    </w:p>
    <w:p w:rsidR="00E00A42" w:rsidRPr="00FC04A9" w:rsidRDefault="0061629B" w:rsidP="00337CD1">
      <w:pPr>
        <w:pStyle w:val="SingleTxtG"/>
        <w:rPr>
          <w:lang w:val="ru-RU"/>
        </w:rPr>
      </w:pPr>
      <w:r w:rsidRPr="00FC04A9">
        <w:rPr>
          <w:lang w:val="ru-RU"/>
        </w:rPr>
        <w:t>57.</w:t>
      </w:r>
      <w:r w:rsidRPr="00FC04A9">
        <w:rPr>
          <w:lang w:val="ru-RU"/>
        </w:rPr>
        <w:tab/>
      </w:r>
      <w:r w:rsidR="00E00A42" w:rsidRPr="00FC04A9">
        <w:rPr>
          <w:lang w:val="ru-RU"/>
        </w:rPr>
        <w:t>По результатам анализов в указанных поселках были проведены лекции на государственном языке. Отчеты с копиями результатов анализов и всеми фотографиями были переданы в местные исполнительные органы.</w:t>
      </w:r>
    </w:p>
    <w:p w:rsidR="00E00A42" w:rsidRPr="00FC04A9" w:rsidRDefault="0061629B" w:rsidP="00337CD1">
      <w:pPr>
        <w:pStyle w:val="SingleTxtG"/>
        <w:rPr>
          <w:lang w:val="ru-RU"/>
        </w:rPr>
      </w:pPr>
      <w:r w:rsidRPr="00FC04A9">
        <w:rPr>
          <w:lang w:val="ru-RU"/>
        </w:rPr>
        <w:t>58.</w:t>
      </w:r>
      <w:r w:rsidRPr="00FC04A9">
        <w:rPr>
          <w:lang w:val="ru-RU"/>
        </w:rPr>
        <w:tab/>
      </w:r>
      <w:r w:rsidR="00E00A42" w:rsidRPr="00FC04A9">
        <w:rPr>
          <w:lang w:val="ru-RU"/>
        </w:rPr>
        <w:t>Государственными органами в сфере санитарно-эпидемиологического благополучия ведется надзор за предприятиями с радиоактивными отходами. Образовавшие в результате производственной деятельности радиоактивные отходы регулярно сдаются в пункты захоронения радиоактивных отходов (ПЗРО). Например, в Южно-Казахстанской области на территориях уранодобывающих рудников действуют 4 ПЗРО (ТОО «Таукентскоегорнохимическое предприятие», ТОО СП «Инкай», межобъектовый ПЗРО филиалы «Степное рудоуправление» и ТОО «Горнорудная компания»). В Кызылординской области Шиелийского района ТОО «Горнорудная компания» построила приземный поверхностный могильник ПЗРО. Все радиоактивные отходы хранятся с соблюдением санитарно-эпидемиологических требований.</w:t>
      </w:r>
    </w:p>
    <w:p w:rsidR="00E00A42" w:rsidRPr="00FC04A9" w:rsidRDefault="0061629B" w:rsidP="00337CD1">
      <w:pPr>
        <w:pStyle w:val="SingleTxtG"/>
        <w:rPr>
          <w:lang w:val="ru-RU"/>
        </w:rPr>
      </w:pPr>
      <w:r w:rsidRPr="00FC04A9">
        <w:rPr>
          <w:lang w:val="ru-RU"/>
        </w:rPr>
        <w:t>59.</w:t>
      </w:r>
      <w:r w:rsidRPr="00FC04A9">
        <w:rPr>
          <w:lang w:val="ru-RU"/>
        </w:rPr>
        <w:tab/>
      </w:r>
      <w:r w:rsidR="00E00A42" w:rsidRPr="00FC04A9">
        <w:rPr>
          <w:lang w:val="ru-RU"/>
        </w:rPr>
        <w:t>При реализации проектов урановой промышленности в Республике Казахстан проведение процедуры общественных слушаний является обязательным. АО «НАК «Казатомпром» проводил подобные слушания по различным проектам в Кызылординской, Южно-Казахстанской и Мангистауской областях. Слушания проводились по проектам добычи урана,  вспомогательным производственным объектам урановой промышленности и технико-экономическому обоснованию строительства атомной электростанции. В каждом случае проводилась разъяснительная работа с населением через средства массовой информации и организацию встреч с населением экспертов Компании. Также осуществлялось распространение пособий по атомной энергетике среди населения и школ.</w:t>
      </w:r>
    </w:p>
    <w:p w:rsidR="00E00A42" w:rsidRPr="00FC04A9" w:rsidRDefault="0061629B" w:rsidP="00337CD1">
      <w:pPr>
        <w:pStyle w:val="SingleTxtG"/>
        <w:rPr>
          <w:lang w:val="ru-RU"/>
        </w:rPr>
      </w:pPr>
      <w:r w:rsidRPr="00FC04A9">
        <w:rPr>
          <w:lang w:val="ru-RU"/>
        </w:rPr>
        <w:t>60.</w:t>
      </w:r>
      <w:r w:rsidRPr="00FC04A9">
        <w:rPr>
          <w:lang w:val="ru-RU"/>
        </w:rPr>
        <w:tab/>
      </w:r>
      <w:r w:rsidR="00E00A42" w:rsidRPr="00FC04A9">
        <w:rPr>
          <w:lang w:val="ru-RU"/>
        </w:rPr>
        <w:t>Население близлежащих населенных мест не получает никаких доз от техногенного воздействия радиации. В населенных пунктах вблизи расположения урановых рудников исправно функционируют общественные табло-дозиметры, регистрирующие и показывающие радиационный фон.</w:t>
      </w:r>
    </w:p>
    <w:p w:rsidR="00E00A42" w:rsidRPr="00FC04A9" w:rsidRDefault="0061629B" w:rsidP="00337CD1">
      <w:pPr>
        <w:pStyle w:val="SingleTxtG"/>
        <w:rPr>
          <w:lang w:val="ru-RU"/>
        </w:rPr>
      </w:pPr>
      <w:r w:rsidRPr="00FC04A9">
        <w:rPr>
          <w:lang w:val="ru-RU"/>
        </w:rPr>
        <w:t>61.</w:t>
      </w:r>
      <w:r w:rsidRPr="00FC04A9">
        <w:rPr>
          <w:lang w:val="ru-RU"/>
        </w:rPr>
        <w:tab/>
      </w:r>
      <w:r w:rsidR="00E00A42" w:rsidRPr="00FC04A9">
        <w:rPr>
          <w:lang w:val="ru-RU"/>
        </w:rPr>
        <w:t>Проводимая работа по информированию населения связана с обеспечением конституционных прав граждан, проживающих в местах хозяйствующего субъекта, на своевременное получение достаточной и полной информации о состоянии окружающей среды.</w:t>
      </w:r>
    </w:p>
    <w:p w:rsidR="00E00A42" w:rsidRPr="00FC04A9" w:rsidRDefault="0061629B" w:rsidP="00337CD1">
      <w:pPr>
        <w:pStyle w:val="SingleTxtG"/>
        <w:rPr>
          <w:lang w:val="ru-RU"/>
        </w:rPr>
      </w:pPr>
      <w:r w:rsidRPr="00FC04A9">
        <w:rPr>
          <w:lang w:val="ru-RU"/>
        </w:rPr>
        <w:t>62.</w:t>
      </w:r>
      <w:r w:rsidRPr="00FC04A9">
        <w:rPr>
          <w:lang w:val="ru-RU"/>
        </w:rPr>
        <w:tab/>
      </w:r>
      <w:r w:rsidR="00E00A42" w:rsidRPr="00FC04A9">
        <w:rPr>
          <w:lang w:val="ru-RU"/>
        </w:rPr>
        <w:t>Отмечая влияние радиоактивных материалов, в своем отчете Специальный докладчик не приводит конкретные примеры отсутствия радиационной безопасности населения, в частности, ненадлежащего захоронения радиоактивных отходов.</w:t>
      </w:r>
    </w:p>
    <w:p w:rsidR="00E00A42" w:rsidRPr="00FC04A9" w:rsidRDefault="0061629B" w:rsidP="0061629B">
      <w:pPr>
        <w:pStyle w:val="SingleTxtG"/>
        <w:rPr>
          <w:lang w:val="ru-RU"/>
        </w:rPr>
      </w:pPr>
      <w:r w:rsidRPr="00FC04A9">
        <w:rPr>
          <w:lang w:val="ru-RU"/>
        </w:rPr>
        <w:t>63.</w:t>
      </w:r>
      <w:r w:rsidRPr="00FC04A9">
        <w:rPr>
          <w:lang w:val="ru-RU"/>
        </w:rPr>
        <w:tab/>
      </w:r>
      <w:r w:rsidR="00E00A42" w:rsidRPr="00FC04A9">
        <w:rPr>
          <w:lang w:val="ru-RU"/>
        </w:rPr>
        <w:t>Как видно из представленного мониторинга окружающей среды, Казахстаном ведется работа по широкому кругу показателей. Однако, отсутствие методики по определению влияния экологических показателей на права на здоровье, питание, жилище и воду в мировой практике не позволяют Казахстану предоставлять информацию населению о воздействии состояния экологической среды на их права, к которым относится права на здоровье, питание, жилище и воду.</w:t>
      </w:r>
    </w:p>
    <w:p w:rsidR="00E00A42" w:rsidRPr="00FC04A9" w:rsidRDefault="0061629B" w:rsidP="0061629B">
      <w:pPr>
        <w:pStyle w:val="HChG"/>
        <w:rPr>
          <w:lang w:val="ru-RU"/>
        </w:rPr>
      </w:pPr>
      <w:r w:rsidRPr="00FC04A9">
        <w:rPr>
          <w:lang w:val="ru-RU"/>
        </w:rPr>
        <w:tab/>
      </w:r>
      <w:r w:rsidRPr="00FC04A9">
        <w:rPr>
          <w:lang w:val="ru-RU"/>
        </w:rPr>
        <w:tab/>
      </w:r>
      <w:r w:rsidR="00E00A42" w:rsidRPr="00FC04A9">
        <w:rPr>
          <w:lang w:val="ru-RU"/>
        </w:rPr>
        <w:t>Право на участие</w:t>
      </w:r>
    </w:p>
    <w:p w:rsidR="00E00A42" w:rsidRPr="00FC04A9" w:rsidRDefault="0061629B" w:rsidP="0061629B">
      <w:pPr>
        <w:pStyle w:val="SingleTxtG"/>
        <w:rPr>
          <w:lang w:val="ru-RU"/>
        </w:rPr>
      </w:pPr>
      <w:r w:rsidRPr="00FC04A9">
        <w:rPr>
          <w:lang w:val="ru-RU"/>
        </w:rPr>
        <w:t>64.</w:t>
      </w:r>
      <w:r w:rsidRPr="00FC04A9">
        <w:rPr>
          <w:lang w:val="ru-RU"/>
        </w:rPr>
        <w:tab/>
      </w:r>
      <w:r w:rsidR="00E00A42" w:rsidRPr="00FC04A9">
        <w:rPr>
          <w:lang w:val="ru-RU"/>
        </w:rPr>
        <w:t>Любая хозяйственная деятельность в Республике Казахстан, связанная с образованием производственных отходов, сбросов сточных вод и выбросами загрязняющих веществ в атмосферу, в обязательном порядке сопровождается оценкой их воздействия на окружающую среду.</w:t>
      </w:r>
    </w:p>
    <w:p w:rsidR="00E00A42" w:rsidRPr="00FC04A9" w:rsidRDefault="0061629B" w:rsidP="0061629B">
      <w:pPr>
        <w:pStyle w:val="SingleTxtG"/>
        <w:rPr>
          <w:lang w:val="ru-RU"/>
        </w:rPr>
      </w:pPr>
      <w:r w:rsidRPr="00FC04A9">
        <w:rPr>
          <w:lang w:val="ru-RU"/>
        </w:rPr>
        <w:t>65.</w:t>
      </w:r>
      <w:r w:rsidRPr="00FC04A9">
        <w:rPr>
          <w:lang w:val="ru-RU"/>
        </w:rPr>
        <w:tab/>
      </w:r>
      <w:r w:rsidR="00E00A42" w:rsidRPr="00FC04A9">
        <w:rPr>
          <w:lang w:val="ru-RU"/>
        </w:rPr>
        <w:t xml:space="preserve">В соответствии со статьей 36 Экологического кодекса РК оценка воздействия на окружающую среду (ОВОС) является обязательной для любых видов хозяйственной и иной деятельности, которые могут оказать прямое или косвенное воздействие на окружающую среду и здоровье населения. </w:t>
      </w:r>
    </w:p>
    <w:p w:rsidR="00E00A42" w:rsidRPr="00FC04A9" w:rsidRDefault="0061629B" w:rsidP="0061629B">
      <w:pPr>
        <w:pStyle w:val="SingleTxtG"/>
        <w:rPr>
          <w:lang w:val="ru-RU"/>
        </w:rPr>
      </w:pPr>
      <w:r w:rsidRPr="00FC04A9">
        <w:rPr>
          <w:lang w:val="ru-RU"/>
        </w:rPr>
        <w:t>66.</w:t>
      </w:r>
      <w:r w:rsidRPr="00FC04A9">
        <w:rPr>
          <w:lang w:val="ru-RU"/>
        </w:rPr>
        <w:tab/>
      </w:r>
      <w:r w:rsidR="00E00A42" w:rsidRPr="00FC04A9">
        <w:rPr>
          <w:lang w:val="ru-RU"/>
        </w:rPr>
        <w:t xml:space="preserve">При разработке материалов ОВОС к предплановой, плановой, предпроектной и проектной документации, обосновывающей хозяйственную и иную деятельность, осуществляется учет общественного мнения, и организуется заказчиком намечаемой хозяйственной и иной деятельности. Основными организационными формами учета общественного мнения являются общественные слушания. </w:t>
      </w:r>
    </w:p>
    <w:p w:rsidR="00E00A42" w:rsidRPr="00FC04A9" w:rsidRDefault="0061629B" w:rsidP="0061629B">
      <w:pPr>
        <w:pStyle w:val="SingleTxtG"/>
        <w:rPr>
          <w:lang w:val="ru-RU"/>
        </w:rPr>
      </w:pPr>
      <w:r w:rsidRPr="00FC04A9">
        <w:rPr>
          <w:lang w:val="ru-RU"/>
        </w:rPr>
        <w:t>67.</w:t>
      </w:r>
      <w:r w:rsidRPr="00FC04A9">
        <w:rPr>
          <w:lang w:val="ru-RU"/>
        </w:rPr>
        <w:tab/>
      </w:r>
      <w:r w:rsidR="00E00A42" w:rsidRPr="00FC04A9">
        <w:rPr>
          <w:lang w:val="ru-RU"/>
        </w:rPr>
        <w:t>Экологическим кодексом определены процедуры, проведение которых обязательно для организации общественных слушаний. Специальный докладчик был проинформирован, что в Мажилисе Парламента рассматривается законопроект по внесению дополнений в Экологический кодекс по вопросам Орхусской конвенции, в том числе, вводятся новые статьи:</w:t>
      </w:r>
    </w:p>
    <w:p w:rsidR="00E00A42" w:rsidRPr="00FC04A9" w:rsidRDefault="00E00A42" w:rsidP="0061629B">
      <w:pPr>
        <w:pStyle w:val="SingleTxtG"/>
        <w:rPr>
          <w:lang w:val="ru-RU"/>
        </w:rPr>
      </w:pPr>
      <w:r w:rsidRPr="00FC04A9">
        <w:rPr>
          <w:lang w:val="ru-RU"/>
        </w:rPr>
        <w:t xml:space="preserve">- Статья 57-1 Участие общественности в принятии решений по вопросам охраны окружающей среды; </w:t>
      </w:r>
    </w:p>
    <w:p w:rsidR="00E00A42" w:rsidRPr="00FC04A9" w:rsidRDefault="00E00A42" w:rsidP="0061629B">
      <w:pPr>
        <w:pStyle w:val="SingleTxtG"/>
        <w:rPr>
          <w:lang w:val="ru-RU"/>
        </w:rPr>
      </w:pPr>
      <w:r w:rsidRPr="00FC04A9">
        <w:rPr>
          <w:lang w:val="ru-RU"/>
        </w:rPr>
        <w:t>- Статья 57-2 Проведение общественных слушаний.</w:t>
      </w:r>
    </w:p>
    <w:p w:rsidR="00E00A42" w:rsidRPr="00FC04A9" w:rsidRDefault="0061629B" w:rsidP="0061629B">
      <w:pPr>
        <w:pStyle w:val="SingleTxtG"/>
        <w:rPr>
          <w:lang w:val="ru-RU"/>
        </w:rPr>
      </w:pPr>
      <w:r w:rsidRPr="00FC04A9">
        <w:rPr>
          <w:lang w:val="ru-RU"/>
        </w:rPr>
        <w:t>68.</w:t>
      </w:r>
      <w:r w:rsidRPr="00FC04A9">
        <w:rPr>
          <w:lang w:val="ru-RU"/>
        </w:rPr>
        <w:tab/>
      </w:r>
      <w:r w:rsidR="00E00A42" w:rsidRPr="00FC04A9">
        <w:rPr>
          <w:lang w:val="ru-RU"/>
        </w:rPr>
        <w:t>Министерством энергетики ведется мониторинг общественных слушаний, по результатам которого в МИО направляются замечания для устранения. В уполномоченный орган не поступало жалоб, связанных с нарушением правил проведения общественных слушаний.</w:t>
      </w:r>
    </w:p>
    <w:p w:rsidR="00E00A42" w:rsidRPr="00FC04A9" w:rsidRDefault="0061629B" w:rsidP="0061629B">
      <w:pPr>
        <w:pStyle w:val="SingleTxtG"/>
        <w:rPr>
          <w:lang w:val="ru-RU"/>
        </w:rPr>
      </w:pPr>
      <w:r w:rsidRPr="00FC04A9">
        <w:rPr>
          <w:lang w:val="ru-RU"/>
        </w:rPr>
        <w:t>69.</w:t>
      </w:r>
      <w:r w:rsidRPr="00FC04A9">
        <w:rPr>
          <w:lang w:val="ru-RU"/>
        </w:rPr>
        <w:tab/>
      </w:r>
      <w:r w:rsidR="00E00A42" w:rsidRPr="00FC04A9">
        <w:rPr>
          <w:lang w:val="ru-RU"/>
        </w:rPr>
        <w:t>Что касается распространения опыта г. Усть-Каменогорска по созданию и функционированию городского совета по охране окружающей среды, сообщаем, в октябре 2014 года проведено селекторное совещание с участием руководства областных акиматов, территориальных департаментов, членов Общественного экологического совета, неправительственных организаций, министерств финансов и национальной экономики, а также  Объединения юридических лиц «Республиканская Ассоциация горнодобывающих и горно-металлургических предприятий».В ходе совещания обсуждался вопрос о возможности создания Экологических советов приобластных акиматах, которые позволят стимулировать развитие и внедрение эффективных систем управления охраны окружающей среды и активизировать общественный контроль в вопросах экологической безопасности.</w:t>
      </w:r>
    </w:p>
    <w:p w:rsidR="00E00A42" w:rsidRPr="00FC04A9" w:rsidRDefault="0061629B" w:rsidP="0061629B">
      <w:pPr>
        <w:pStyle w:val="SingleTxtG"/>
        <w:rPr>
          <w:lang w:val="ru-RU"/>
        </w:rPr>
      </w:pPr>
      <w:r w:rsidRPr="00FC04A9">
        <w:rPr>
          <w:lang w:val="ru-RU"/>
        </w:rPr>
        <w:t>70.</w:t>
      </w:r>
      <w:r w:rsidRPr="00FC04A9">
        <w:rPr>
          <w:lang w:val="ru-RU"/>
        </w:rPr>
        <w:tab/>
      </w:r>
      <w:r w:rsidR="00E00A42" w:rsidRPr="00FC04A9">
        <w:rPr>
          <w:lang w:val="ru-RU"/>
        </w:rPr>
        <w:t>По итогам совещания местным исполнительным органам, не имеющим экологических советов, Министерством рекомендовано изучить положительный опыт коллег и рассмотреть возможность их создания. Экологические советы должны быть ориентированы на эффективное решение вопросов, связанных с финансированием экологических мероприятий.</w:t>
      </w:r>
    </w:p>
    <w:p w:rsidR="00E00A42" w:rsidRPr="00FC04A9" w:rsidRDefault="0061629B" w:rsidP="0061629B">
      <w:pPr>
        <w:pStyle w:val="SingleTxtG"/>
        <w:rPr>
          <w:lang w:val="ru-RU"/>
        </w:rPr>
      </w:pPr>
      <w:r w:rsidRPr="00FC04A9">
        <w:rPr>
          <w:lang w:val="ru-RU"/>
        </w:rPr>
        <w:t>71.</w:t>
      </w:r>
      <w:r w:rsidRPr="00FC04A9">
        <w:rPr>
          <w:lang w:val="ru-RU"/>
        </w:rPr>
        <w:tab/>
      </w:r>
      <w:r w:rsidR="00E00A42" w:rsidRPr="00FC04A9">
        <w:rPr>
          <w:lang w:val="ru-RU"/>
        </w:rPr>
        <w:t>На сегодняшний день действуют 5 советов при акиматах городов Астана и Алматы, Восточно-Казахстанской, Павлодарской и Кзылординской областях.</w:t>
      </w:r>
    </w:p>
    <w:p w:rsidR="00E00A42" w:rsidRPr="00FC04A9" w:rsidRDefault="0061629B" w:rsidP="0061629B">
      <w:pPr>
        <w:pStyle w:val="HChG"/>
        <w:rPr>
          <w:lang w:val="ru-RU"/>
        </w:rPr>
      </w:pPr>
      <w:r w:rsidRPr="00FC04A9">
        <w:rPr>
          <w:lang w:val="ru-RU"/>
        </w:rPr>
        <w:tab/>
      </w:r>
      <w:r w:rsidRPr="00FC04A9">
        <w:rPr>
          <w:lang w:val="ru-RU"/>
        </w:rPr>
        <w:tab/>
      </w:r>
      <w:r w:rsidR="00E00A42" w:rsidRPr="00FC04A9">
        <w:rPr>
          <w:lang w:val="ru-RU"/>
        </w:rPr>
        <w:t>Право на жизнь</w:t>
      </w:r>
    </w:p>
    <w:p w:rsidR="00E00A42" w:rsidRPr="00FC04A9" w:rsidRDefault="0061629B" w:rsidP="0061629B">
      <w:pPr>
        <w:pStyle w:val="SingleTxtG"/>
        <w:rPr>
          <w:lang w:val="ru-RU"/>
        </w:rPr>
      </w:pPr>
      <w:r w:rsidRPr="00FC04A9">
        <w:rPr>
          <w:lang w:val="ru-RU"/>
        </w:rPr>
        <w:t>72.</w:t>
      </w:r>
      <w:r w:rsidRPr="00FC04A9">
        <w:rPr>
          <w:lang w:val="ru-RU"/>
        </w:rPr>
        <w:tab/>
      </w:r>
      <w:r w:rsidR="00E00A42" w:rsidRPr="00FC04A9">
        <w:rPr>
          <w:lang w:val="ru-RU"/>
        </w:rPr>
        <w:t>Как уже было отмечено, информация о видах загрязняющих веществ, состоянии загрязнения обследуемых водных объектов, о превышающих предельно допустимую концентрацию веществах, ежемесячно публикуется на официальных сайтах Министерства энергетики РК и РГП «Казгидромет».</w:t>
      </w:r>
    </w:p>
    <w:p w:rsidR="00E00A42" w:rsidRPr="00FC04A9" w:rsidRDefault="0061629B" w:rsidP="0061629B">
      <w:pPr>
        <w:pStyle w:val="SingleTxtG"/>
        <w:rPr>
          <w:lang w:val="ru-RU"/>
        </w:rPr>
      </w:pPr>
      <w:r w:rsidRPr="00FC04A9">
        <w:rPr>
          <w:lang w:val="ru-RU"/>
        </w:rPr>
        <w:t>73.</w:t>
      </w:r>
      <w:r w:rsidRPr="00FC04A9">
        <w:rPr>
          <w:lang w:val="ru-RU"/>
        </w:rPr>
        <w:tab/>
      </w:r>
      <w:r w:rsidR="00E00A42" w:rsidRPr="00FC04A9">
        <w:rPr>
          <w:lang w:val="ru-RU"/>
        </w:rPr>
        <w:t>В феврале 2015 года утверждены правила взаимодействия РГП «Казгидромет» и Министерства в случае возникновения высокого и экстремально-высокого загрязнения. Оперативная информация о высоком загрязнении и экстремально высоком загрязнении передается в установленном порядке в Министерство энергетики РК. Другие государственные органы и иные заинтересованные организации обеспечиваются оперативной и режимной информацией о состоянии качества поверхностных вод в установленном порядке.</w:t>
      </w:r>
    </w:p>
    <w:p w:rsidR="00E00A42" w:rsidRPr="00FC04A9" w:rsidRDefault="0061629B" w:rsidP="0061629B">
      <w:pPr>
        <w:pStyle w:val="HChG"/>
        <w:rPr>
          <w:lang w:val="ru-RU"/>
        </w:rPr>
      </w:pPr>
      <w:r w:rsidRPr="00FC04A9">
        <w:rPr>
          <w:lang w:val="ru-RU"/>
        </w:rPr>
        <w:tab/>
      </w:r>
      <w:r w:rsidRPr="00FC04A9">
        <w:rPr>
          <w:lang w:val="ru-RU"/>
        </w:rPr>
        <w:tab/>
      </w:r>
      <w:r w:rsidR="00E00A42" w:rsidRPr="00FC04A9">
        <w:rPr>
          <w:lang w:val="ru-RU"/>
        </w:rPr>
        <w:t>Право на здоровье</w:t>
      </w:r>
    </w:p>
    <w:p w:rsidR="00E00A42" w:rsidRPr="00FC04A9" w:rsidRDefault="0061629B" w:rsidP="0061629B">
      <w:pPr>
        <w:pStyle w:val="SingleTxtG"/>
        <w:rPr>
          <w:lang w:val="ru-RU"/>
        </w:rPr>
      </w:pPr>
      <w:r w:rsidRPr="00FC04A9">
        <w:rPr>
          <w:lang w:val="ru-RU"/>
        </w:rPr>
        <w:t>74.</w:t>
      </w:r>
      <w:r w:rsidRPr="00FC04A9">
        <w:rPr>
          <w:lang w:val="ru-RU"/>
        </w:rPr>
        <w:tab/>
      </w:r>
      <w:r w:rsidR="00E00A42" w:rsidRPr="00FC04A9">
        <w:rPr>
          <w:lang w:val="ru-RU"/>
        </w:rPr>
        <w:t xml:space="preserve">Специальным докладчиком приведен пример отравления токсичным веществом жителей с. Березовка; вместе с тем, по информации  уполномоченного органа в области здравоохранения, после детального изучения клинических данных, анамнеза и медицинской документации путем восстановления хронологии события, анализа клинических проявлений, анамнестических данных диагноз «Токсическое </w:t>
      </w:r>
      <w:r w:rsidRPr="00FC04A9">
        <w:rPr>
          <w:lang w:val="ru-RU"/>
        </w:rPr>
        <w:t xml:space="preserve">75. </w:t>
      </w:r>
      <w:r w:rsidR="00E00A42" w:rsidRPr="00FC04A9">
        <w:rPr>
          <w:lang w:val="ru-RU"/>
        </w:rPr>
        <w:t xml:space="preserve">действие не уточненных газов, дымов и паров» не нашел подтверждения. </w:t>
      </w:r>
    </w:p>
    <w:p w:rsidR="00E00A42" w:rsidRPr="00FC04A9" w:rsidRDefault="0061629B" w:rsidP="0061629B">
      <w:pPr>
        <w:pStyle w:val="SingleTxtG"/>
        <w:rPr>
          <w:lang w:val="ru-RU"/>
        </w:rPr>
      </w:pPr>
      <w:r w:rsidRPr="00FC04A9">
        <w:rPr>
          <w:lang w:val="ru-RU"/>
        </w:rPr>
        <w:t>75.</w:t>
      </w:r>
      <w:r w:rsidRPr="00FC04A9">
        <w:rPr>
          <w:lang w:val="ru-RU"/>
        </w:rPr>
        <w:tab/>
      </w:r>
      <w:r w:rsidR="00E00A42" w:rsidRPr="00FC04A9">
        <w:rPr>
          <w:lang w:val="ru-RU"/>
        </w:rPr>
        <w:t>Проведение дифференциального диагноза позволило исключить диагноз токсического действия газов, в частности сероводорода, на основании следующих критериев:</w:t>
      </w:r>
    </w:p>
    <w:p w:rsidR="00E00A42" w:rsidRPr="00FC04A9" w:rsidRDefault="00E00A42" w:rsidP="0061629B">
      <w:pPr>
        <w:pStyle w:val="SingleTxtG"/>
        <w:rPr>
          <w:lang w:val="ru-RU"/>
        </w:rPr>
      </w:pPr>
      <w:r w:rsidRPr="00FC04A9">
        <w:rPr>
          <w:lang w:val="ru-RU"/>
        </w:rPr>
        <w:t>1. На основании жалоб. Для отравления сероводородом характерно раздражение слизистых оболочек глаза и верхних дыхательных путей, а также угнетений центральной нервной системы вплоть до глубокой комы за короткий промежуток времени. В данном случае подобные клинические проявления у заболевших не наблюдались;</w:t>
      </w:r>
    </w:p>
    <w:p w:rsidR="00E00A42" w:rsidRPr="00FC04A9" w:rsidRDefault="00E00A42" w:rsidP="0061629B">
      <w:pPr>
        <w:pStyle w:val="SingleTxtG"/>
        <w:rPr>
          <w:lang w:val="ru-RU"/>
        </w:rPr>
      </w:pPr>
      <w:r w:rsidRPr="00FC04A9">
        <w:rPr>
          <w:lang w:val="ru-RU"/>
        </w:rPr>
        <w:t>2. На основании анамнеза заболевания. Сероводород имеет характерный запах «тухлых яиц». В школе подобный запах не ощущался. Отравление сероводородом носит массовый характер и не носит избирательного возрастного воздействия. В данном случае возраст заболевших составил в среднем 10-15 лет. При этом, дети в мини-садике, расположенном на территории данной школы и младших классах, каких-либо жалоб и изменений со стороны здоровья не отмечалось.</w:t>
      </w:r>
    </w:p>
    <w:p w:rsidR="00E00A42" w:rsidRPr="00FC04A9" w:rsidRDefault="00E00A42" w:rsidP="0061629B">
      <w:pPr>
        <w:pStyle w:val="SingleTxtG"/>
        <w:rPr>
          <w:lang w:val="ru-RU"/>
        </w:rPr>
      </w:pPr>
      <w:r w:rsidRPr="00FC04A9">
        <w:rPr>
          <w:lang w:val="ru-RU"/>
        </w:rPr>
        <w:t>3. На основании клинических данных. У всех пострадавших преобладали церебростенические и вегетативные симптомы (головная боль, головокружение, слабость, похолодание рук, слабость в нижних конечностях). При отравлении сероводородом первым симптомом является угнетение сознания и поражение верхних дыхательных путей и зачастую сопровождается экзотоксическим шоком, что приводит, как правило, к развитию полиорганной недостаточности и летальному исходу. Кроме того, лечение при отравлении сероводородом требует длительной интенсивной терапии. Однако в данном случае, симптомы заболевания купировались самостоятельно  в течение 2-5 часов или после проведения симптоматической терапии (валерьяна, нашатырный спирт, антигистаминные препараты, инфузии физраствора с витаминными препаратами).</w:t>
      </w:r>
    </w:p>
    <w:p w:rsidR="00E00A42" w:rsidRPr="00FC04A9" w:rsidRDefault="0061629B" w:rsidP="0061629B">
      <w:pPr>
        <w:pStyle w:val="SingleTxtG"/>
        <w:rPr>
          <w:lang w:val="ru-RU"/>
        </w:rPr>
      </w:pPr>
      <w:r w:rsidRPr="00FC04A9">
        <w:rPr>
          <w:lang w:val="ru-RU"/>
        </w:rPr>
        <w:t>76.</w:t>
      </w:r>
      <w:r w:rsidRPr="00FC04A9">
        <w:rPr>
          <w:lang w:val="ru-RU"/>
        </w:rPr>
        <w:tab/>
      </w:r>
      <w:r w:rsidR="00E00A42" w:rsidRPr="00FC04A9">
        <w:rPr>
          <w:lang w:val="ru-RU"/>
        </w:rPr>
        <w:t>По результатам работы Министерств энергетики, национальной экономики, внутренних дел и здравоохранения и социального развития не установлена причинно-следственная связь хозяйственной деятельности КПО с 27 по 28 ноября 2014г. с отравлением жителей с. Березовка.</w:t>
      </w:r>
    </w:p>
    <w:p w:rsidR="00E00A42" w:rsidRPr="00FC04A9" w:rsidRDefault="0061629B" w:rsidP="0061629B">
      <w:pPr>
        <w:pStyle w:val="SingleTxtG"/>
        <w:rPr>
          <w:lang w:val="ru-RU"/>
        </w:rPr>
      </w:pPr>
      <w:r w:rsidRPr="00FC04A9">
        <w:rPr>
          <w:lang w:val="ru-RU"/>
        </w:rPr>
        <w:t>77.</w:t>
      </w:r>
      <w:r w:rsidRPr="00FC04A9">
        <w:rPr>
          <w:lang w:val="ru-RU"/>
        </w:rPr>
        <w:tab/>
      </w:r>
      <w:r w:rsidR="00E00A42" w:rsidRPr="00FC04A9">
        <w:rPr>
          <w:lang w:val="ru-RU"/>
        </w:rPr>
        <w:t>Министерством энергетики проведены внеплановые проверки КПО, АО «Конденсат» и школы вс. Березовка на предмет соблюдения требований экологического законодательства.</w:t>
      </w:r>
    </w:p>
    <w:p w:rsidR="00E00A42" w:rsidRPr="00FC04A9" w:rsidRDefault="0061629B" w:rsidP="0061629B">
      <w:pPr>
        <w:pStyle w:val="SingleTxtG"/>
        <w:rPr>
          <w:lang w:val="ru-RU"/>
        </w:rPr>
      </w:pPr>
      <w:r w:rsidRPr="00FC04A9">
        <w:rPr>
          <w:lang w:val="ru-RU"/>
        </w:rPr>
        <w:t>78.</w:t>
      </w:r>
      <w:r w:rsidRPr="00FC04A9">
        <w:rPr>
          <w:lang w:val="ru-RU"/>
        </w:rPr>
        <w:tab/>
      </w:r>
      <w:r w:rsidR="00E00A42" w:rsidRPr="00FC04A9">
        <w:rPr>
          <w:lang w:val="ru-RU"/>
        </w:rPr>
        <w:t>По результатам проверки АО «Конденсат» нарушений экологического законодательства не установлено.По результатам проверки КПО установлено, что в 2014 году допущены 101 случаи сверхнормативного сжигания газа в общем объеме 1 289 тыс. м</w:t>
      </w:r>
      <w:r w:rsidR="00E00A42" w:rsidRPr="00FC04A9">
        <w:rPr>
          <w:vertAlign w:val="superscript"/>
          <w:lang w:val="ru-RU"/>
        </w:rPr>
        <w:t>3</w:t>
      </w:r>
      <w:r w:rsidR="00E00A42" w:rsidRPr="00FC04A9">
        <w:rPr>
          <w:lang w:val="ru-RU"/>
        </w:rPr>
        <w:t>, что составляет 3,63% от объема сжигания газа за 2014 год – 35,522 млн.м</w:t>
      </w:r>
      <w:r w:rsidR="00E00A42" w:rsidRPr="00FC04A9">
        <w:rPr>
          <w:vertAlign w:val="superscript"/>
          <w:lang w:val="ru-RU"/>
        </w:rPr>
        <w:t>3</w:t>
      </w:r>
      <w:r w:rsidR="00E00A42" w:rsidRPr="00FC04A9">
        <w:rPr>
          <w:lang w:val="ru-RU"/>
        </w:rPr>
        <w:t xml:space="preserve"> при разрешенном 91,864 млн. м</w:t>
      </w:r>
      <w:r w:rsidR="00E00A42" w:rsidRPr="00FC04A9">
        <w:rPr>
          <w:vertAlign w:val="superscript"/>
          <w:lang w:val="ru-RU"/>
        </w:rPr>
        <w:t>3</w:t>
      </w:r>
      <w:r w:rsidR="00E00A42" w:rsidRPr="00FC04A9">
        <w:rPr>
          <w:lang w:val="ru-RU"/>
        </w:rPr>
        <w:t>.</w:t>
      </w:r>
    </w:p>
    <w:p w:rsidR="00E00A42" w:rsidRPr="00FC04A9" w:rsidRDefault="00C36DF2" w:rsidP="0061629B">
      <w:pPr>
        <w:pStyle w:val="SingleTxtG"/>
        <w:rPr>
          <w:lang w:val="ru-RU"/>
        </w:rPr>
      </w:pPr>
      <w:r w:rsidRPr="00FC04A9">
        <w:rPr>
          <w:lang w:val="ru-RU"/>
        </w:rPr>
        <w:t>79.</w:t>
      </w:r>
      <w:r w:rsidRPr="00FC04A9">
        <w:rPr>
          <w:lang w:val="ru-RU"/>
        </w:rPr>
        <w:tab/>
      </w:r>
      <w:r w:rsidR="00E00A42" w:rsidRPr="00FC04A9">
        <w:rPr>
          <w:lang w:val="ru-RU"/>
        </w:rPr>
        <w:t>Результаты внеплановой проверки в Березовском комплексе школа – детский сад показали, что котельная школы с. Березовка является источником плохого самочувствия школьников, так как котлы не обеспечивают полноту сгорания природного газа, санитарно-защитная зона котельной и высота ее дымовых труб не соответствуют Санитарным требованиям.</w:t>
      </w:r>
    </w:p>
    <w:p w:rsidR="00E00A42" w:rsidRPr="00FC04A9" w:rsidRDefault="00C36DF2" w:rsidP="0061629B">
      <w:pPr>
        <w:pStyle w:val="SingleTxtG"/>
        <w:rPr>
          <w:lang w:val="ru-RU"/>
        </w:rPr>
      </w:pPr>
      <w:r w:rsidRPr="00FC04A9">
        <w:rPr>
          <w:lang w:val="ru-RU"/>
        </w:rPr>
        <w:t>80.</w:t>
      </w:r>
      <w:r w:rsidRPr="00FC04A9">
        <w:rPr>
          <w:lang w:val="ru-RU"/>
        </w:rPr>
        <w:tab/>
      </w:r>
      <w:r w:rsidR="00E00A42" w:rsidRPr="00FC04A9">
        <w:rPr>
          <w:lang w:val="ru-RU"/>
        </w:rPr>
        <w:t>Санитарно-эпидемиологической службой Министерства национальной экономики несоблюдение режима санитарно-защитной зоны КПО не отмечено, мониторинг атмосферного воздуха на границах СЗЗ установил отсутствие загрязнения.</w:t>
      </w:r>
    </w:p>
    <w:p w:rsidR="00E00A42" w:rsidRPr="00FC04A9" w:rsidRDefault="00C36DF2" w:rsidP="0061629B">
      <w:pPr>
        <w:pStyle w:val="SingleTxtG"/>
        <w:rPr>
          <w:lang w:val="ru-RU"/>
        </w:rPr>
      </w:pPr>
      <w:r w:rsidRPr="00FC04A9">
        <w:rPr>
          <w:lang w:val="ru-RU"/>
        </w:rPr>
        <w:t>81.</w:t>
      </w:r>
      <w:r w:rsidRPr="00FC04A9">
        <w:rPr>
          <w:lang w:val="ru-RU"/>
        </w:rPr>
        <w:tab/>
      </w:r>
      <w:r w:rsidR="00E00A42" w:rsidRPr="00FC04A9">
        <w:rPr>
          <w:lang w:val="ru-RU"/>
        </w:rPr>
        <w:t>Следственным Департаментом МВД расследование уголовного дела, возбужденного по факту отравления детей в п. Березовка прекращено за отсутствием состава уголовного правонарушения.</w:t>
      </w:r>
    </w:p>
    <w:p w:rsidR="00E00A42" w:rsidRPr="00FC04A9" w:rsidRDefault="00C36DF2" w:rsidP="0061629B">
      <w:pPr>
        <w:pStyle w:val="SingleTxtG"/>
        <w:rPr>
          <w:lang w:val="ru-RU"/>
        </w:rPr>
      </w:pPr>
      <w:r w:rsidRPr="00FC04A9">
        <w:rPr>
          <w:lang w:val="ru-RU"/>
        </w:rPr>
        <w:t>82.</w:t>
      </w:r>
      <w:r w:rsidRPr="00FC04A9">
        <w:rPr>
          <w:lang w:val="ru-RU"/>
        </w:rPr>
        <w:tab/>
      </w:r>
      <w:r w:rsidR="00E00A42" w:rsidRPr="00FC04A9">
        <w:rPr>
          <w:lang w:val="ru-RU"/>
        </w:rPr>
        <w:t>В этой связи, учитывая установления санитарно-эпидемиологической службой отсутствия загрязнения на границах СЗЗ по результатам мониторинга атмосферного воздуха, локальное распространение выбросов из котельной школы, а также данные вновь установленной автоматической экологической станции и передвижной экологической лаборатории РГП «Казгидромета», станции №№13 и 14 КПО, считаем понятие «в токсичной среде» не применимым в отношении ситуации в с. Березовка.</w:t>
      </w:r>
    </w:p>
    <w:p w:rsidR="00E00A42" w:rsidRPr="00FC04A9" w:rsidRDefault="00C36DF2" w:rsidP="0061629B">
      <w:pPr>
        <w:pStyle w:val="SingleTxtG"/>
        <w:rPr>
          <w:lang w:val="ru-RU"/>
        </w:rPr>
      </w:pPr>
      <w:r w:rsidRPr="00FC04A9">
        <w:rPr>
          <w:lang w:val="ru-RU"/>
        </w:rPr>
        <w:t>83.</w:t>
      </w:r>
      <w:r w:rsidRPr="00FC04A9">
        <w:rPr>
          <w:lang w:val="ru-RU"/>
        </w:rPr>
        <w:tab/>
      </w:r>
      <w:r w:rsidR="00E00A42" w:rsidRPr="00FC04A9">
        <w:rPr>
          <w:lang w:val="ru-RU"/>
        </w:rPr>
        <w:t>В отчете также отмечается факт, что станции мониторинга в селе Березовка установлены в два раза выше стандартной высоты (шесть метров вместо трех). При замере высоты станции №№2, 13 и 14 установлено, что установки по отбору проб воздуха размещены на высоте 4 метра от поверхности земли (не 6 метров, как указано Специальным докладчиком).</w:t>
      </w:r>
    </w:p>
    <w:p w:rsidR="00E00A42" w:rsidRPr="00FC04A9" w:rsidRDefault="00C36DF2" w:rsidP="0061629B">
      <w:pPr>
        <w:pStyle w:val="SingleTxtG"/>
        <w:rPr>
          <w:lang w:val="ru-RU"/>
        </w:rPr>
      </w:pPr>
      <w:r w:rsidRPr="00FC04A9">
        <w:rPr>
          <w:lang w:val="ru-RU"/>
        </w:rPr>
        <w:t>84.</w:t>
      </w:r>
      <w:r w:rsidRPr="00FC04A9">
        <w:rPr>
          <w:lang w:val="ru-RU"/>
        </w:rPr>
        <w:tab/>
      </w:r>
      <w:r w:rsidR="00E00A42" w:rsidRPr="00FC04A9">
        <w:rPr>
          <w:lang w:val="ru-RU"/>
        </w:rPr>
        <w:t>Согласно пункту 2.5 Руководства по контролю загрязнения атмосферы отбор проб при определении приземной концентрации примеси в атмосфере проводят на высоте от 1,5 до 3,5 метра от поверхности земли. Министерством энергетики направлено письмо в адрес КПО по приведению параметров станции действующим стандартам, которые в настоящее время выполнены. Наряду с этим, Директива ЕС 2008/50/ЕС  2008 «О качестве окружающего воздуха и чистого воздуха Европы» определяет, что «в большинстве случаев, точка отбора проб на входе варьируется в пределах 1,5 м и 4 м над уровнем земли».</w:t>
      </w:r>
    </w:p>
    <w:p w:rsidR="00E00A42" w:rsidRPr="00FC04A9" w:rsidRDefault="00C36DF2" w:rsidP="0061629B">
      <w:pPr>
        <w:pStyle w:val="SingleTxtG"/>
        <w:rPr>
          <w:lang w:val="ru-RU"/>
        </w:rPr>
      </w:pPr>
      <w:r w:rsidRPr="00FC04A9">
        <w:rPr>
          <w:lang w:val="ru-RU"/>
        </w:rPr>
        <w:t>85.</w:t>
      </w:r>
      <w:r w:rsidRPr="00FC04A9">
        <w:rPr>
          <w:lang w:val="ru-RU"/>
        </w:rPr>
        <w:tab/>
      </w:r>
      <w:r w:rsidR="00E00A42" w:rsidRPr="00FC04A9">
        <w:rPr>
          <w:lang w:val="ru-RU"/>
        </w:rPr>
        <w:t xml:space="preserve">В целях обеспечения достоверного замера уровня ПДК в северо-западной части с. Березовки, 20 декабря 2014 года РГП «Казгидромет» Министерства энергетики вновь установлена автоматическая экологическая станция. Станция находится в прямой видимости от промышленной зоны (КПО и т.д.) на расстоянии около 4-5 км и северо-западнее средней школы на 450 метров. </w:t>
      </w:r>
    </w:p>
    <w:p w:rsidR="00E00A42" w:rsidRPr="00FC04A9" w:rsidRDefault="00C36DF2" w:rsidP="0061629B">
      <w:pPr>
        <w:pStyle w:val="SingleTxtG"/>
        <w:rPr>
          <w:lang w:val="ru-RU"/>
        </w:rPr>
      </w:pPr>
      <w:r w:rsidRPr="00FC04A9">
        <w:rPr>
          <w:lang w:val="ru-RU"/>
        </w:rPr>
        <w:t>86.</w:t>
      </w:r>
      <w:r w:rsidRPr="00FC04A9">
        <w:rPr>
          <w:lang w:val="ru-RU"/>
        </w:rPr>
        <w:tab/>
      </w:r>
      <w:r w:rsidR="00E00A42" w:rsidRPr="00FC04A9">
        <w:rPr>
          <w:lang w:val="ru-RU"/>
        </w:rPr>
        <w:t>Станция позволяет круглосуточно в режиме реального времени определять концентрацию 10 загрязняющих веществ в атмосферном воздухе: сероводород (</w:t>
      </w:r>
      <w:r w:rsidR="00E00A42" w:rsidRPr="006B1D37">
        <w:t>H</w:t>
      </w:r>
      <w:r w:rsidR="00E00A42" w:rsidRPr="00FC04A9">
        <w:rPr>
          <w:lang w:val="ru-RU"/>
        </w:rPr>
        <w:t>2</w:t>
      </w:r>
      <w:r w:rsidR="00E00A42" w:rsidRPr="006B1D37">
        <w:t>S</w:t>
      </w:r>
      <w:r w:rsidR="00E00A42" w:rsidRPr="00FC04A9">
        <w:rPr>
          <w:lang w:val="ru-RU"/>
        </w:rPr>
        <w:t>); оксид углерода (</w:t>
      </w:r>
      <w:r w:rsidR="00E00A42" w:rsidRPr="006B1D37">
        <w:t>CO</w:t>
      </w:r>
      <w:r w:rsidR="00E00A42" w:rsidRPr="00FC04A9">
        <w:rPr>
          <w:lang w:val="ru-RU"/>
        </w:rPr>
        <w:t>); диоксид азота (</w:t>
      </w:r>
      <w:r w:rsidR="00E00A42" w:rsidRPr="006B1D37">
        <w:t>NO</w:t>
      </w:r>
      <w:r w:rsidR="00E00A42" w:rsidRPr="00FC04A9">
        <w:rPr>
          <w:lang w:val="ru-RU"/>
        </w:rPr>
        <w:t>2); оксид азота (</w:t>
      </w:r>
      <w:r w:rsidR="00E00A42" w:rsidRPr="006B1D37">
        <w:t>NO</w:t>
      </w:r>
      <w:r w:rsidR="00E00A42" w:rsidRPr="00FC04A9">
        <w:rPr>
          <w:lang w:val="ru-RU"/>
        </w:rPr>
        <w:t>); диоксид серы (</w:t>
      </w:r>
      <w:r w:rsidR="00E00A42" w:rsidRPr="006B1D37">
        <w:t>SO</w:t>
      </w:r>
      <w:r w:rsidR="00E00A42" w:rsidRPr="00FC04A9">
        <w:rPr>
          <w:lang w:val="ru-RU"/>
        </w:rPr>
        <w:t>2); аммиак (</w:t>
      </w:r>
      <w:r w:rsidR="00E00A42" w:rsidRPr="006B1D37">
        <w:t>NH</w:t>
      </w:r>
      <w:r w:rsidR="00E00A42" w:rsidRPr="00FC04A9">
        <w:rPr>
          <w:lang w:val="ru-RU"/>
        </w:rPr>
        <w:t>3); сумма углеводорода и метана (СН4); озон (</w:t>
      </w:r>
      <w:r w:rsidR="00E00A42" w:rsidRPr="006B1D37">
        <w:t>O</w:t>
      </w:r>
      <w:r w:rsidR="00E00A42" w:rsidRPr="00FC04A9">
        <w:rPr>
          <w:lang w:val="ru-RU"/>
        </w:rPr>
        <w:t>3); взвешенные вещества (пыль РМ-10);  взвешенные вещества (пыль РМ-2,5).</w:t>
      </w:r>
    </w:p>
    <w:p w:rsidR="00E00A42" w:rsidRPr="00FC04A9" w:rsidRDefault="00C36DF2" w:rsidP="0061629B">
      <w:pPr>
        <w:pStyle w:val="SingleTxtG"/>
        <w:rPr>
          <w:lang w:val="ru-RU"/>
        </w:rPr>
      </w:pPr>
      <w:r w:rsidRPr="00FC04A9">
        <w:rPr>
          <w:lang w:val="ru-RU"/>
        </w:rPr>
        <w:t>87.</w:t>
      </w:r>
      <w:r w:rsidRPr="00FC04A9">
        <w:rPr>
          <w:lang w:val="ru-RU"/>
        </w:rPr>
        <w:tab/>
      </w:r>
      <w:r w:rsidR="00E00A42" w:rsidRPr="00FC04A9">
        <w:rPr>
          <w:lang w:val="ru-RU"/>
        </w:rPr>
        <w:t>В целях обеспечения большей надежности мониторинга, принято решение о дополнительных замерах состояния атмосферы непосредственно около школы с помощью мобильной лаборатории РГП «Казгидромет» до конца учебного года. Работы по замеру начаты 19 января текущего года. На сегодняшний день превышений ПДК не зафиксировано.</w:t>
      </w:r>
    </w:p>
    <w:p w:rsidR="00E00A42" w:rsidRPr="00FC04A9" w:rsidRDefault="00C36DF2" w:rsidP="0061629B">
      <w:pPr>
        <w:pStyle w:val="SingleTxtG"/>
        <w:rPr>
          <w:lang w:val="ru-RU"/>
        </w:rPr>
      </w:pPr>
      <w:r w:rsidRPr="00FC04A9">
        <w:rPr>
          <w:lang w:val="ru-RU"/>
        </w:rPr>
        <w:t>88.</w:t>
      </w:r>
      <w:r w:rsidRPr="00FC04A9">
        <w:rPr>
          <w:lang w:val="ru-RU"/>
        </w:rPr>
        <w:tab/>
      </w:r>
      <w:r w:rsidR="00E00A42" w:rsidRPr="00FC04A9">
        <w:rPr>
          <w:lang w:val="ru-RU"/>
        </w:rPr>
        <w:t>Вместе с тем, следует отметить, что до корректировки высоты воздухозаборника на станциях мониторинга, по информации Министерства внутренних дел, 16 января 2015 года Следственным департаментом проведен следственный эксперимент на предмет реагирования станций №№ 13 и 14 на вещества «тяжелого» петролейного эфира, являющегося смесью легких алифатических углеводородов, с привлечением специалистов ТОО «Гидромет ЛТД». По результатам эксперимента все анализаторы работали в штатном режиме и нарушения в работе вышеуказанных станций не обнаружены.</w:t>
      </w:r>
    </w:p>
    <w:p w:rsidR="00E00A42" w:rsidRPr="00FC04A9" w:rsidRDefault="00C36DF2" w:rsidP="0061629B">
      <w:pPr>
        <w:pStyle w:val="SingleTxtG"/>
        <w:rPr>
          <w:lang w:val="ru-RU"/>
        </w:rPr>
      </w:pPr>
      <w:r w:rsidRPr="00FC04A9">
        <w:rPr>
          <w:lang w:val="ru-RU"/>
        </w:rPr>
        <w:t>89.</w:t>
      </w:r>
      <w:r w:rsidRPr="00FC04A9">
        <w:rPr>
          <w:lang w:val="ru-RU"/>
        </w:rPr>
        <w:tab/>
      </w:r>
      <w:r w:rsidR="00E00A42" w:rsidRPr="00FC04A9">
        <w:rPr>
          <w:lang w:val="ru-RU"/>
        </w:rPr>
        <w:t>В свою очередь, КПО эксплуатирует сеть автоматизированных станций экологического мониторинга наряду с выполнением тщательного отбора проб в селах и вокруг месторождения. Станций экологического мониторинга установлены на объектах месторождения, а также на территории месторождения, по периметру и даже за пределами санитарно-защитной зоны, к примеру, в самом селе Березовка. Во всех населенных пунктах, в непосредственной близости от месторождения установлена и система оповещения населения в случае обнаружения потенциально опасного уровня загрязняющих веществ. Регулярно проводится испытание данной методики с привлечением местного сообщества.</w:t>
      </w:r>
    </w:p>
    <w:p w:rsidR="00E00A42" w:rsidRPr="00FC04A9" w:rsidRDefault="00C36DF2" w:rsidP="0061629B">
      <w:pPr>
        <w:pStyle w:val="SingleTxtG"/>
        <w:rPr>
          <w:lang w:val="ru-RU"/>
        </w:rPr>
      </w:pPr>
      <w:r w:rsidRPr="00FC04A9">
        <w:rPr>
          <w:lang w:val="ru-RU"/>
        </w:rPr>
        <w:t>90.</w:t>
      </w:r>
      <w:r w:rsidRPr="00FC04A9">
        <w:rPr>
          <w:lang w:val="ru-RU"/>
        </w:rPr>
        <w:tab/>
      </w:r>
      <w:r w:rsidR="00E00A42" w:rsidRPr="00FC04A9">
        <w:rPr>
          <w:lang w:val="ru-RU"/>
        </w:rPr>
        <w:t>Кроме того, КПО есть две передвижные станции экологического мониторинга, используемые для проведения дополнительного мониторинга воздуха и отбора проб воздуха в селах, месторасположение которых было определено на встрече жителей населенного пункта (протокол совещания от 23 сентября 2010 г.) по результатам осмотра поселения, обсуждений и по просьбам жителей села. Более того, данное решение было официально одобрено ГУ «Филиал Жайык Каспийского департамента экологии ЗКО». В случае получения жалоб от жителей на запах газа, немедленно проводится отбор проб воздуха на участках.</w:t>
      </w:r>
    </w:p>
    <w:p w:rsidR="00E00A42" w:rsidRPr="00FC04A9" w:rsidRDefault="00C36DF2" w:rsidP="0061629B">
      <w:pPr>
        <w:pStyle w:val="SingleTxtG"/>
        <w:rPr>
          <w:lang w:val="ru-RU"/>
        </w:rPr>
      </w:pPr>
      <w:r w:rsidRPr="00FC04A9">
        <w:rPr>
          <w:lang w:val="ru-RU"/>
        </w:rPr>
        <w:t>91.</w:t>
      </w:r>
      <w:r w:rsidRPr="00FC04A9">
        <w:rPr>
          <w:lang w:val="ru-RU"/>
        </w:rPr>
        <w:tab/>
      </w:r>
      <w:r w:rsidR="00E00A42" w:rsidRPr="00FC04A9">
        <w:rPr>
          <w:lang w:val="ru-RU"/>
        </w:rPr>
        <w:t>Данные мониторинга, осуществляемые КПО, регулярно представляются жителям населенных пунктов, расположенных в районе месторождения Карачагана к через местные печатные СМИ.</w:t>
      </w:r>
    </w:p>
    <w:p w:rsidR="00E00A42" w:rsidRPr="00FC04A9" w:rsidRDefault="00C36DF2" w:rsidP="0061629B">
      <w:pPr>
        <w:pStyle w:val="SingleTxtG"/>
        <w:rPr>
          <w:lang w:val="ru-RU"/>
        </w:rPr>
      </w:pPr>
      <w:r w:rsidRPr="00FC04A9">
        <w:rPr>
          <w:lang w:val="ru-RU"/>
        </w:rPr>
        <w:t>92.</w:t>
      </w:r>
      <w:r w:rsidRPr="00FC04A9">
        <w:rPr>
          <w:lang w:val="ru-RU"/>
        </w:rPr>
        <w:tab/>
      </w:r>
      <w:r w:rsidR="00E00A42" w:rsidRPr="00FC04A9">
        <w:rPr>
          <w:lang w:val="ru-RU"/>
        </w:rPr>
        <w:t xml:space="preserve">В отчете отмечается, что по результатам электрического сбоя оборудования на объекте имел место факт большой утечки выбросов, которые отрицательно отразились на здоровье населения. Кроме того, Специальный докладчик считает, что выведенное из строя оборудование по мониторингу выбросов не зафиксировано произведенные выбросы токсических веществ в воздух. </w:t>
      </w:r>
    </w:p>
    <w:p w:rsidR="00E00A42" w:rsidRPr="00FC04A9" w:rsidRDefault="00C36DF2" w:rsidP="0061629B">
      <w:pPr>
        <w:pStyle w:val="SingleTxtG"/>
        <w:rPr>
          <w:lang w:val="ru-RU"/>
        </w:rPr>
      </w:pPr>
      <w:r w:rsidRPr="00FC04A9">
        <w:rPr>
          <w:lang w:val="ru-RU"/>
        </w:rPr>
        <w:t>93.</w:t>
      </w:r>
      <w:r w:rsidRPr="00FC04A9">
        <w:rPr>
          <w:lang w:val="ru-RU"/>
        </w:rPr>
        <w:tab/>
      </w:r>
      <w:r w:rsidR="00E00A42" w:rsidRPr="00FC04A9">
        <w:rPr>
          <w:lang w:val="ru-RU"/>
        </w:rPr>
        <w:t xml:space="preserve">Необходимо отметить, что станции экологического мониторинга функционируют при поддержке буферного аккумуляторного источника питания в случае выхода электрической энергии из строя. Падение напряжения электрической энергии от внешней энергетической системы привело к отжигу, но от потери напряжения станции экологического мониторинга не пострадали. </w:t>
      </w:r>
    </w:p>
    <w:p w:rsidR="00E00A42" w:rsidRPr="00FC04A9" w:rsidRDefault="00C36DF2" w:rsidP="0061629B">
      <w:pPr>
        <w:pStyle w:val="SingleTxtG"/>
        <w:rPr>
          <w:lang w:val="ru-RU"/>
        </w:rPr>
      </w:pPr>
      <w:r w:rsidRPr="00FC04A9">
        <w:rPr>
          <w:lang w:val="ru-RU"/>
        </w:rPr>
        <w:t>94.</w:t>
      </w:r>
      <w:r w:rsidRPr="00FC04A9">
        <w:rPr>
          <w:lang w:val="ru-RU"/>
        </w:rPr>
        <w:tab/>
      </w:r>
      <w:r w:rsidR="00E00A42" w:rsidRPr="00FC04A9">
        <w:rPr>
          <w:lang w:val="ru-RU"/>
        </w:rPr>
        <w:t>Так, 27 ноября в 6:30 утра произошел сбой в электроснабжении на УКПГ-2 и УКПГ-3 по причине перебоя электроэнергии и, в результате, сработал автоматический останов согласно утвержденным техническим условиями проектной документации. На УКПГ-2 имел место непродолжительный автоматический останов (1,5 часа) компрессоров обратной закачки газа «С», компрессоров газовыветривания «</w:t>
      </w:r>
      <w:r w:rsidR="00E00A42" w:rsidRPr="00060675">
        <w:t>D</w:t>
      </w:r>
      <w:r w:rsidR="00E00A42" w:rsidRPr="00FC04A9">
        <w:rPr>
          <w:lang w:val="ru-RU"/>
        </w:rPr>
        <w:t>» и «Е» и линий осушки газа, а на УКПГ-3 – останов насосов головных станций. В случае отказа технологического оборудования происходит автоматический сброс избыточного сырого газа на факел для защиты оборудования от избыточного давления и предотвращения утечки высокосернистого газа в атмосферу. 27.11.2014 года вследствие посадки напряжения на УКПГ-2 и УКПГ-3 произошло сжигание газа через факельные системы в объеме 23,13 тыс.м</w:t>
      </w:r>
      <w:r w:rsidR="00E00A42" w:rsidRPr="00FC04A9">
        <w:rPr>
          <w:vertAlign w:val="superscript"/>
          <w:lang w:val="ru-RU"/>
        </w:rPr>
        <w:t>3</w:t>
      </w:r>
      <w:r w:rsidR="00E00A42" w:rsidRPr="00FC04A9">
        <w:rPr>
          <w:lang w:val="ru-RU"/>
        </w:rPr>
        <w:t>. 27 ноября компанией в среднем с учетом незапланированного объема (23,13 тыс.м</w:t>
      </w:r>
      <w:r w:rsidR="00E00A42" w:rsidRPr="00FC04A9">
        <w:rPr>
          <w:vertAlign w:val="superscript"/>
          <w:lang w:val="ru-RU"/>
        </w:rPr>
        <w:t>3</w:t>
      </w:r>
      <w:r w:rsidR="00E00A42" w:rsidRPr="00FC04A9">
        <w:rPr>
          <w:lang w:val="ru-RU"/>
        </w:rPr>
        <w:t>) сожжено около 130 тыс.м</w:t>
      </w:r>
      <w:r w:rsidR="00E00A42" w:rsidRPr="00FC04A9">
        <w:rPr>
          <w:vertAlign w:val="superscript"/>
          <w:lang w:val="ru-RU"/>
        </w:rPr>
        <w:t>3</w:t>
      </w:r>
      <w:r w:rsidR="00E00A42" w:rsidRPr="00FC04A9">
        <w:rPr>
          <w:lang w:val="ru-RU"/>
        </w:rPr>
        <w:t xml:space="preserve">газа. </w:t>
      </w:r>
    </w:p>
    <w:p w:rsidR="00E00A42" w:rsidRPr="00FC04A9" w:rsidRDefault="00C36DF2" w:rsidP="0061629B">
      <w:pPr>
        <w:pStyle w:val="SingleTxtG"/>
        <w:rPr>
          <w:lang w:val="ru-RU"/>
        </w:rPr>
      </w:pPr>
      <w:r w:rsidRPr="00FC04A9">
        <w:rPr>
          <w:lang w:val="ru-RU"/>
        </w:rPr>
        <w:t>95.</w:t>
      </w:r>
      <w:r w:rsidRPr="00FC04A9">
        <w:rPr>
          <w:lang w:val="ru-RU"/>
        </w:rPr>
        <w:tab/>
      </w:r>
      <w:r w:rsidR="00E00A42" w:rsidRPr="00FC04A9">
        <w:rPr>
          <w:lang w:val="ru-RU"/>
        </w:rPr>
        <w:t>В данном случае считаем ошибочным полагать, что произошел выброс или утечка подозрительного газа, в частности, сероводорода. Содержание сероводорода было в небольшом количестве во время отжига сырого газа. Сигнал о превышении сероводорода допустимого уровня не был зафиксирован во время всего периода останова оборудования на рабочих участках.</w:t>
      </w:r>
    </w:p>
    <w:p w:rsidR="00E00A42" w:rsidRPr="00FC04A9" w:rsidRDefault="00C36DF2" w:rsidP="0061629B">
      <w:pPr>
        <w:pStyle w:val="SingleTxtG"/>
        <w:rPr>
          <w:lang w:val="ru-RU"/>
        </w:rPr>
      </w:pPr>
      <w:r w:rsidRPr="00FC04A9">
        <w:rPr>
          <w:lang w:val="ru-RU"/>
        </w:rPr>
        <w:t>96.</w:t>
      </w:r>
      <w:r w:rsidRPr="00FC04A9">
        <w:rPr>
          <w:lang w:val="ru-RU"/>
        </w:rPr>
        <w:tab/>
      </w:r>
      <w:r w:rsidR="00E00A42" w:rsidRPr="00FC04A9">
        <w:rPr>
          <w:lang w:val="ru-RU"/>
        </w:rPr>
        <w:t>По результатам последнего расследования, официально озвученного Заместителем Премьер-Министра Казахстана, установлено, что дымовая труба котельной, расположенной рядом со школой, явилась источником выбросов, послуживших причиной появления симптомов сонливости и обморока в учебных классах школы села Березовка в конце 2014 года</w:t>
      </w:r>
      <w:r w:rsidR="00E00A42">
        <w:rPr>
          <w:rStyle w:val="FootnoteReference"/>
          <w:bCs/>
          <w:color w:val="000000"/>
          <w:spacing w:val="-1"/>
          <w:sz w:val="28"/>
          <w:szCs w:val="28"/>
        </w:rPr>
        <w:footnoteReference w:id="3"/>
      </w:r>
      <w:r w:rsidR="00E00A42" w:rsidRPr="00FC04A9">
        <w:rPr>
          <w:lang w:val="ru-RU"/>
        </w:rPr>
        <w:t>.</w:t>
      </w:r>
    </w:p>
    <w:p w:rsidR="00E00A42" w:rsidRPr="00FC04A9" w:rsidRDefault="00C36DF2" w:rsidP="0061629B">
      <w:pPr>
        <w:pStyle w:val="SingleTxtG"/>
        <w:rPr>
          <w:lang w:val="ru-RU"/>
        </w:rPr>
      </w:pPr>
      <w:r w:rsidRPr="00FC04A9">
        <w:rPr>
          <w:lang w:val="ru-RU"/>
        </w:rPr>
        <w:t>97.</w:t>
      </w:r>
      <w:r w:rsidRPr="00FC04A9">
        <w:rPr>
          <w:lang w:val="ru-RU"/>
        </w:rPr>
        <w:tab/>
      </w:r>
      <w:r w:rsidR="00E00A42" w:rsidRPr="00FC04A9">
        <w:rPr>
          <w:lang w:val="ru-RU"/>
        </w:rPr>
        <w:t>Связь между производственной деятельностью месторождения Карачаганак и симптомами у детей школы села Березовка не установлена. Производственная деятельность на месторождении Карачаганак осуществляется по сертифицированной системе станций экологического мониторинга и превышение предельно-допустимой концентрации (ПДК) не зафиксировано.</w:t>
      </w:r>
    </w:p>
    <w:p w:rsidR="00E00A42" w:rsidRPr="00FC04A9" w:rsidRDefault="00C36DF2" w:rsidP="0061629B">
      <w:pPr>
        <w:pStyle w:val="SingleTxtG"/>
        <w:rPr>
          <w:lang w:val="ru-RU"/>
        </w:rPr>
      </w:pPr>
      <w:r w:rsidRPr="00FC04A9">
        <w:rPr>
          <w:lang w:val="ru-RU"/>
        </w:rPr>
        <w:t>98.</w:t>
      </w:r>
      <w:r w:rsidRPr="00FC04A9">
        <w:rPr>
          <w:lang w:val="ru-RU"/>
        </w:rPr>
        <w:tab/>
      </w:r>
      <w:r w:rsidR="00E00A42" w:rsidRPr="00FC04A9">
        <w:rPr>
          <w:lang w:val="ru-RU"/>
        </w:rPr>
        <w:t>Специальным докладчиком поднимается вопрос о состоянии здоровья жителей села Березовка, которые, по его мнению, страдают от хронических проблем. Вместе с тем, проведенный медицинский осмотр фактически проживающего населения в с. Березовка в количестве 1357 человек (взрослые – 1016 человек, дети – 341 человек) показал, что структура основных социально-значимых заболеваний терапевтического и педиатрического профиля жителей с. Березовка Западно-Казахстанской области не отличается от средних статистических данных по Республике Казахстан. Заключения о состоянии здоровья 15 января выданы на руки жителям с. Березовка.</w:t>
      </w:r>
    </w:p>
    <w:p w:rsidR="00E00A42" w:rsidRPr="00FC04A9" w:rsidRDefault="00C36DF2" w:rsidP="0061629B">
      <w:pPr>
        <w:pStyle w:val="SingleTxtG"/>
        <w:rPr>
          <w:lang w:val="ru-RU"/>
        </w:rPr>
      </w:pPr>
      <w:r w:rsidRPr="00FC04A9">
        <w:rPr>
          <w:lang w:val="ru-RU"/>
        </w:rPr>
        <w:t>99.</w:t>
      </w:r>
      <w:r w:rsidRPr="00FC04A9">
        <w:rPr>
          <w:lang w:val="ru-RU"/>
        </w:rPr>
        <w:tab/>
      </w:r>
      <w:r w:rsidR="00E00A42" w:rsidRPr="00FC04A9">
        <w:rPr>
          <w:lang w:val="ru-RU"/>
        </w:rPr>
        <w:t>Что касается осведомленности о политике, направленной на ликвидацию последствий, население страны на регулярной основе информируются о проводимых работах государственными органами по решению вопросов, связанных с ситуацией в с. Березовка. Так, акиматом Бурлинского района Западно-Казахстанской области совместно с управлением внутренней политики Западно-Казахстанской области с декабря 2014 года проводится информационно-разъяснительная работа с населением о проводимых мероприятиях, на основе утвержденного медиа-плана по информированию населения в республиканских и местных средствах массовой информации размещаются статьи и выпускаются сюжеты о проводимой местными исполнительными органами работе, на постоянной основе проводится встречи с населением с участием представителей государственных органов (здравоохранение, образование, районного акимата). Организовано ежедневное информирование населения в определенные часы и прием граждан сельским акимом.</w:t>
      </w:r>
    </w:p>
    <w:p w:rsidR="00E00A42" w:rsidRPr="00FC04A9" w:rsidRDefault="00C36DF2" w:rsidP="0061629B">
      <w:pPr>
        <w:pStyle w:val="SingleTxtG"/>
        <w:rPr>
          <w:lang w:val="ru-RU"/>
        </w:rPr>
      </w:pPr>
      <w:r w:rsidRPr="00FC04A9">
        <w:rPr>
          <w:lang w:val="ru-RU"/>
        </w:rPr>
        <w:t>100.</w:t>
      </w:r>
      <w:r w:rsidRPr="00FC04A9">
        <w:rPr>
          <w:lang w:val="ru-RU"/>
        </w:rPr>
        <w:tab/>
      </w:r>
      <w:r w:rsidR="00E00A42" w:rsidRPr="00FC04A9">
        <w:rPr>
          <w:lang w:val="ru-RU"/>
        </w:rPr>
        <w:t xml:space="preserve">11 февраля 2015 года Министерством энергетики РК в средствах массовой информации опубликован пресс-релиз о  расширении санитарно-защитной зоны карачаганакского месторождения и проработке вопроса, связанного с возможным переселением населенных пунктов, потенциально попадающих  в пределы новых границ СЗЗ. </w:t>
      </w:r>
    </w:p>
    <w:p w:rsidR="00E00A42" w:rsidRPr="00FC04A9" w:rsidRDefault="00C36DF2" w:rsidP="0061629B">
      <w:pPr>
        <w:pStyle w:val="SingleTxtG"/>
        <w:rPr>
          <w:lang w:val="ru-RU"/>
        </w:rPr>
      </w:pPr>
      <w:r w:rsidRPr="00FC04A9">
        <w:rPr>
          <w:lang w:val="ru-RU"/>
        </w:rPr>
        <w:t>101.</w:t>
      </w:r>
      <w:r w:rsidRPr="00FC04A9">
        <w:rPr>
          <w:lang w:val="ru-RU"/>
        </w:rPr>
        <w:tab/>
      </w:r>
      <w:r w:rsidR="00E00A42" w:rsidRPr="00FC04A9">
        <w:rPr>
          <w:lang w:val="ru-RU"/>
        </w:rPr>
        <w:t>10 июля 2015 года в Службе центральных коммуникаций при Президенте Республики Казахстан состоялась пресс-конференция заместителя Премьер-Министра Республики Казахстан Б. Сапарбаева, посвященная вопросам социального развития страны в рамках реализации поручений Главы государства, где сообщено о переселении жителей с. Березовка.</w:t>
      </w:r>
    </w:p>
    <w:p w:rsidR="00E00A42" w:rsidRPr="00FC04A9" w:rsidRDefault="00C36DF2" w:rsidP="0061629B">
      <w:pPr>
        <w:pStyle w:val="SingleTxtG"/>
        <w:rPr>
          <w:lang w:val="ru-RU"/>
        </w:rPr>
      </w:pPr>
      <w:r w:rsidRPr="00FC04A9">
        <w:rPr>
          <w:lang w:val="ru-RU"/>
        </w:rPr>
        <w:t>102.</w:t>
      </w:r>
      <w:r w:rsidRPr="00FC04A9">
        <w:rPr>
          <w:lang w:val="ru-RU"/>
        </w:rPr>
        <w:tab/>
      </w:r>
      <w:r w:rsidR="00E00A42" w:rsidRPr="00FC04A9">
        <w:rPr>
          <w:lang w:val="ru-RU"/>
        </w:rPr>
        <w:t xml:space="preserve">Таким образом, Правительством через СМИ до сведения жителей страны, в том числе жителям с. Березовка, гражданским и общественным организациям доступно доводится обо всех мерах, принимаемых со стороны государства, в том числе результаты проверки. </w:t>
      </w:r>
    </w:p>
    <w:p w:rsidR="00E00A42" w:rsidRPr="00FC04A9" w:rsidRDefault="00C36DF2" w:rsidP="0061629B">
      <w:pPr>
        <w:pStyle w:val="SingleTxtG"/>
        <w:rPr>
          <w:lang w:val="ru-RU"/>
        </w:rPr>
      </w:pPr>
      <w:r w:rsidRPr="00FC04A9">
        <w:rPr>
          <w:lang w:val="ru-RU"/>
        </w:rPr>
        <w:t>103.</w:t>
      </w:r>
      <w:r w:rsidRPr="00FC04A9">
        <w:rPr>
          <w:lang w:val="ru-RU"/>
        </w:rPr>
        <w:tab/>
      </w:r>
      <w:r w:rsidR="00E00A42" w:rsidRPr="00FC04A9">
        <w:rPr>
          <w:lang w:val="ru-RU"/>
        </w:rPr>
        <w:t xml:space="preserve">Специальный докладчик отмечает, что «жертвы нарушения права на здоровье должны иметь доступ к эффективным судебным или другим соответствующим средствам правовой защиты [...]. Все жертвы подобных нарушений должны иметь право на адекватное возмещение, которое может принимать форму реституции, компенсации, сатисфакции или гарантий не повторения». Данные права закреплены в Конституции (статья 13), согласно которой каждый гражданин Республики Казахстан имеет право на признание его правосубъективности и вправе защищать свои права и свободы всеми не противоречащими закону способами, на судебную защиту своих прав и свобод, на получение квалифицированной юридической помощи. Вместе с этим, граждане имеют право на охрану здоровья (статья 29). В соответствии со статьей 76 Конституции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w:t>
      </w:r>
    </w:p>
    <w:p w:rsidR="00E00A42" w:rsidRPr="00FC04A9" w:rsidRDefault="00C36DF2" w:rsidP="0061629B">
      <w:pPr>
        <w:pStyle w:val="SingleTxtG"/>
        <w:rPr>
          <w:lang w:val="ru-RU"/>
        </w:rPr>
      </w:pPr>
      <w:r w:rsidRPr="00FC04A9">
        <w:rPr>
          <w:lang w:val="ru-RU"/>
        </w:rPr>
        <w:t>104.</w:t>
      </w:r>
      <w:r w:rsidRPr="00FC04A9">
        <w:rPr>
          <w:lang w:val="ru-RU"/>
        </w:rPr>
        <w:tab/>
      </w:r>
      <w:r w:rsidR="00E00A42" w:rsidRPr="00FC04A9">
        <w:rPr>
          <w:lang w:val="ru-RU"/>
        </w:rPr>
        <w:t>В целях реализации данных прав, в Конституционном законе «О судебной системе и статусе судей» указано, что каждому гарантируется судебная защита, никто не может быть лишен права на рассмотрение его дела с соблюдением всех требований закона и справедливости компетентным, независимым и беспристрастным судом; в соответствии со статьей 8 Гражданского процессуального кодекса каждый вправе в порядке, установленном настоящим Кодексом, обратиться в суд за защитой нарушенных или оспариваемых конституционных прав, свобод или охраняемых законом интересов. Также, прокурор вправе обратиться в суд с иском (заявлением) в целях осуществления возложенных на него обязанностей и для защиты прав граждан, юридических лиц, общественных и государственных интересов.</w:t>
      </w:r>
    </w:p>
    <w:p w:rsidR="00E00A42" w:rsidRPr="00FC04A9" w:rsidRDefault="00C36DF2" w:rsidP="0061629B">
      <w:pPr>
        <w:pStyle w:val="SingleTxtG"/>
        <w:rPr>
          <w:lang w:val="ru-RU"/>
        </w:rPr>
      </w:pPr>
      <w:r w:rsidRPr="00FC04A9">
        <w:rPr>
          <w:lang w:val="ru-RU"/>
        </w:rPr>
        <w:t>105.</w:t>
      </w:r>
      <w:r w:rsidRPr="00FC04A9">
        <w:rPr>
          <w:lang w:val="ru-RU"/>
        </w:rPr>
        <w:tab/>
      </w:r>
      <w:r w:rsidR="00E00A42" w:rsidRPr="00FC04A9">
        <w:rPr>
          <w:lang w:val="ru-RU"/>
        </w:rPr>
        <w:t xml:space="preserve">Основываясь на праве граждан на адекватное возмещение, Правительством принято решение о переселении жителей с. Березовка и п. Бестау, в связи с ожидаемым пересмотром границ СЗЗ месторождения Карачаганак в сторону увеличения по причине реализации проектов по модернизации газонагнетательных мощностей на УКПГ-2. </w:t>
      </w:r>
    </w:p>
    <w:p w:rsidR="00E00A42" w:rsidRPr="00FC04A9" w:rsidRDefault="00C36DF2" w:rsidP="0061629B">
      <w:pPr>
        <w:pStyle w:val="SingleTxtG"/>
        <w:rPr>
          <w:lang w:val="ru-RU"/>
        </w:rPr>
      </w:pPr>
      <w:r w:rsidRPr="00FC04A9">
        <w:rPr>
          <w:lang w:val="ru-RU"/>
        </w:rPr>
        <w:t>106.</w:t>
      </w:r>
      <w:r w:rsidRPr="00FC04A9">
        <w:rPr>
          <w:lang w:val="ru-RU"/>
        </w:rPr>
        <w:tab/>
      </w:r>
      <w:r w:rsidR="00E00A42" w:rsidRPr="00FC04A9">
        <w:rPr>
          <w:lang w:val="ru-RU"/>
        </w:rPr>
        <w:t xml:space="preserve">Относительно состояния здоровья жителей с. Калачи сообщаем, с марта 2013 года по 12 апреля 2015 года зарегистрировано 170 случаев с диагнозом «Энцефалопатия неясного генеза» (133 чел.). Оказание медицинской помощи жителям с. Калачи находится на особом контроле управления здравоохранения Акмолинской области. Для оказания медицинской помощи сельская врачебная амбулатория полностью укомплектована медицинским кадром, а также усилена врачебно-сестринской бригадой районной больницы. </w:t>
      </w:r>
    </w:p>
    <w:p w:rsidR="00E00A42" w:rsidRPr="00FC04A9" w:rsidRDefault="00C36DF2" w:rsidP="0061629B">
      <w:pPr>
        <w:pStyle w:val="SingleTxtG"/>
        <w:rPr>
          <w:lang w:val="ru-RU"/>
        </w:rPr>
      </w:pPr>
      <w:r w:rsidRPr="00FC04A9">
        <w:rPr>
          <w:lang w:val="ru-RU"/>
        </w:rPr>
        <w:t>107.</w:t>
      </w:r>
      <w:r w:rsidRPr="00FC04A9">
        <w:rPr>
          <w:lang w:val="ru-RU"/>
        </w:rPr>
        <w:tab/>
      </w:r>
      <w:r w:rsidR="00E00A42" w:rsidRPr="00FC04A9">
        <w:rPr>
          <w:lang w:val="ru-RU"/>
        </w:rPr>
        <w:t>В настоящий момент вс. Калачи находится группа специалистов РГП «Национальный ядерный центр Республики Казахстан», которая продолжает работы по исследованию экологической ситуации с. Калачи и прилегающих территорий в рамках комплекса мероприятий «Обследование радиоэкологической ситуации с. Калачи и прилегающих территорий» за счет средств республиканского бюджета в размере 153 млн. тенге.</w:t>
      </w:r>
    </w:p>
    <w:p w:rsidR="00E00A42" w:rsidRPr="00FC04A9" w:rsidRDefault="00C36DF2" w:rsidP="0061629B">
      <w:pPr>
        <w:pStyle w:val="SingleTxtG"/>
        <w:rPr>
          <w:lang w:val="ru-RU"/>
        </w:rPr>
      </w:pPr>
      <w:r w:rsidRPr="00FC04A9">
        <w:rPr>
          <w:lang w:val="ru-RU"/>
        </w:rPr>
        <w:t>108.</w:t>
      </w:r>
      <w:r w:rsidRPr="00FC04A9">
        <w:rPr>
          <w:lang w:val="ru-RU"/>
        </w:rPr>
        <w:tab/>
      </w:r>
      <w:r w:rsidR="00E00A42" w:rsidRPr="00FC04A9">
        <w:rPr>
          <w:lang w:val="ru-RU"/>
        </w:rPr>
        <w:t xml:space="preserve">Комплекс указанных мероприятий включает исследование здоровья населения поселка и вредных факторов окружающей среды, оценку их влияния на здоровье жителей с разработкой профилактических и реабилитационных мероприятий, выявление во внешней среде вредных химических и токсичных веществ. Исследования на территории с. Калачи ведутся по следующим направлениям: </w:t>
      </w:r>
    </w:p>
    <w:p w:rsidR="00E00A42" w:rsidRPr="00FC04A9" w:rsidRDefault="00C36DF2" w:rsidP="0061629B">
      <w:pPr>
        <w:pStyle w:val="SingleTxtG"/>
        <w:rPr>
          <w:lang w:val="ru-RU"/>
        </w:rPr>
      </w:pPr>
      <w:r w:rsidRPr="00FC04A9">
        <w:rPr>
          <w:lang w:val="ru-RU"/>
        </w:rPr>
        <w:t>109.</w:t>
      </w:r>
      <w:r w:rsidRPr="00FC04A9">
        <w:rPr>
          <w:lang w:val="ru-RU"/>
        </w:rPr>
        <w:tab/>
      </w:r>
      <w:r w:rsidR="00E00A42" w:rsidRPr="00FC04A9">
        <w:rPr>
          <w:lang w:val="ru-RU"/>
        </w:rPr>
        <w:t xml:space="preserve">Исследование радиационной опасности: Проведено обследование жилых помещений на активность радона. Проведены ежедневные измерения радона в контрольных точках. </w:t>
      </w:r>
    </w:p>
    <w:p w:rsidR="00E00A42" w:rsidRPr="00FC04A9" w:rsidRDefault="00C36DF2" w:rsidP="0061629B">
      <w:pPr>
        <w:pStyle w:val="SingleTxtG"/>
        <w:rPr>
          <w:lang w:val="ru-RU"/>
        </w:rPr>
      </w:pPr>
      <w:r w:rsidRPr="00FC04A9">
        <w:rPr>
          <w:lang w:val="ru-RU"/>
        </w:rPr>
        <w:t>110.</w:t>
      </w:r>
      <w:r w:rsidRPr="00FC04A9">
        <w:rPr>
          <w:lang w:val="ru-RU"/>
        </w:rPr>
        <w:tab/>
      </w:r>
      <w:r w:rsidR="00E00A42" w:rsidRPr="00FC04A9">
        <w:rPr>
          <w:lang w:val="ru-RU"/>
        </w:rPr>
        <w:t>Исследование микроэлементного состава: Для оценки микроэлементного состава атмосферного воздуха продолжается регулярный отбор проб воздушных аэрозолей на улице во дворах. Проведены вспомогательные работы на территории села: отбор проб золы, снега, грунта со свалок.</w:t>
      </w:r>
    </w:p>
    <w:p w:rsidR="00E00A42" w:rsidRPr="00FC04A9" w:rsidRDefault="00C36DF2" w:rsidP="0061629B">
      <w:pPr>
        <w:pStyle w:val="SingleTxtG"/>
        <w:rPr>
          <w:lang w:val="ru-RU"/>
        </w:rPr>
      </w:pPr>
      <w:r w:rsidRPr="00FC04A9">
        <w:rPr>
          <w:lang w:val="ru-RU"/>
        </w:rPr>
        <w:t>111.</w:t>
      </w:r>
      <w:r w:rsidRPr="00FC04A9">
        <w:rPr>
          <w:lang w:val="ru-RU"/>
        </w:rPr>
        <w:tab/>
      </w:r>
      <w:r w:rsidR="00E00A42" w:rsidRPr="00FC04A9">
        <w:rPr>
          <w:lang w:val="ru-RU"/>
        </w:rPr>
        <w:t xml:space="preserve">Дополнительные исследования: Проводится ежедневная регистрация метеоусловий (давление, температура, скорость ветра и влажность). </w:t>
      </w:r>
    </w:p>
    <w:p w:rsidR="00E00A42" w:rsidRPr="00FC04A9" w:rsidRDefault="00C36DF2" w:rsidP="0061629B">
      <w:pPr>
        <w:pStyle w:val="SingleTxtG"/>
        <w:rPr>
          <w:lang w:val="ru-RU"/>
        </w:rPr>
      </w:pPr>
      <w:r w:rsidRPr="00FC04A9">
        <w:rPr>
          <w:lang w:val="ru-RU"/>
        </w:rPr>
        <w:t>112.</w:t>
      </w:r>
      <w:r w:rsidRPr="00FC04A9">
        <w:rPr>
          <w:lang w:val="ru-RU"/>
        </w:rPr>
        <w:tab/>
      </w:r>
      <w:r w:rsidR="00E00A42" w:rsidRPr="00FC04A9">
        <w:rPr>
          <w:lang w:val="ru-RU"/>
        </w:rPr>
        <w:t xml:space="preserve">Исследование газового состава атмосферного воздуха: Проводятся регулярные замеры концентрации газов в контрольных точках. Проводится непрерывный мониторинг концентрации газов и активности радона в контрольных точках, а также исследования содержания карбоксигемоглобина в крови жителей с. Калачи и Красногорский, а также контрольных групп. На территории села и прилегающем участке проведено бурение 12 разведочных скважин. В ходе работ проводились замеры концентрации газов и активности радона; отбор проб: газов, грунта, воды. </w:t>
      </w:r>
    </w:p>
    <w:p w:rsidR="00E00A42" w:rsidRPr="00FC04A9" w:rsidRDefault="00C36DF2" w:rsidP="0061629B">
      <w:pPr>
        <w:pStyle w:val="SingleTxtG"/>
        <w:rPr>
          <w:lang w:val="ru-RU"/>
        </w:rPr>
      </w:pPr>
      <w:r w:rsidRPr="00FC04A9">
        <w:rPr>
          <w:lang w:val="ru-RU"/>
        </w:rPr>
        <w:t>113.</w:t>
      </w:r>
      <w:r w:rsidRPr="00FC04A9">
        <w:rPr>
          <w:lang w:val="ru-RU"/>
        </w:rPr>
        <w:tab/>
      </w:r>
      <w:r w:rsidR="00E00A42" w:rsidRPr="00FC04A9">
        <w:rPr>
          <w:lang w:val="ru-RU"/>
        </w:rPr>
        <w:t>Наряду с этим, с целью проведения независимой оценки ранее проведенного комплекса радиоэкологических исследований НЯЦ на территории с. Калачи, их результаты исследований были направлены в ряд международных научно-исследовательских институтов. На сегодняшний день поступили экспертные заключения от ФМБА России и Института радиационной защиты г. Прага, согласно которым подтверждено, что радон не является причиной возникновения указанных расстройств у населения с. Калачи.</w:t>
      </w:r>
    </w:p>
    <w:p w:rsidR="00E00A42" w:rsidRPr="00FC04A9" w:rsidRDefault="00C36DF2" w:rsidP="0061629B">
      <w:pPr>
        <w:pStyle w:val="SingleTxtG"/>
        <w:rPr>
          <w:lang w:val="ru-RU"/>
        </w:rPr>
      </w:pPr>
      <w:r w:rsidRPr="00FC04A9">
        <w:rPr>
          <w:lang w:val="ru-RU"/>
        </w:rPr>
        <w:t>114.</w:t>
      </w:r>
      <w:r w:rsidRPr="00FC04A9">
        <w:rPr>
          <w:lang w:val="ru-RU"/>
        </w:rPr>
        <w:tab/>
      </w:r>
      <w:r w:rsidR="00E00A42" w:rsidRPr="00FC04A9">
        <w:rPr>
          <w:lang w:val="ru-RU"/>
        </w:rPr>
        <w:t>Таким образом, полученные результаты позволяют предположить, что возможной причиной возникновения «сонного синдрома» может являться периодическое воздействие повышенных концентраций угарного газа и второго компонента (предположительно углеводородов) при одновременном снижении концентрации кислорода во вдыхаемом воздухе. При этом источников существует два происхождения угарного газа: техногенный (топка печей, выхлопы автомобилей и т.д.) и природный (эманация газа с поверхности земли).</w:t>
      </w:r>
    </w:p>
    <w:p w:rsidR="00E00A42" w:rsidRPr="00FC04A9" w:rsidRDefault="00C36DF2" w:rsidP="0061629B">
      <w:pPr>
        <w:pStyle w:val="SingleTxtG"/>
        <w:rPr>
          <w:lang w:val="ru-RU"/>
        </w:rPr>
      </w:pPr>
      <w:r w:rsidRPr="00FC04A9">
        <w:rPr>
          <w:lang w:val="ru-RU"/>
        </w:rPr>
        <w:t>115.</w:t>
      </w:r>
      <w:r w:rsidRPr="00FC04A9">
        <w:rPr>
          <w:lang w:val="ru-RU"/>
        </w:rPr>
        <w:tab/>
      </w:r>
      <w:r w:rsidR="00E00A42" w:rsidRPr="00FC04A9">
        <w:rPr>
          <w:lang w:val="ru-RU"/>
        </w:rPr>
        <w:t>В настоящее время работы на территории села ведутся непрерывно, вахтовым методом.</w:t>
      </w:r>
    </w:p>
    <w:p w:rsidR="00E00A42" w:rsidRPr="00FC04A9" w:rsidRDefault="00C36DF2" w:rsidP="0061629B">
      <w:pPr>
        <w:pStyle w:val="SingleTxtG"/>
        <w:rPr>
          <w:lang w:val="ru-RU"/>
        </w:rPr>
      </w:pPr>
      <w:r w:rsidRPr="00FC04A9">
        <w:rPr>
          <w:lang w:val="ru-RU"/>
        </w:rPr>
        <w:t>116.</w:t>
      </w:r>
      <w:r w:rsidRPr="00FC04A9">
        <w:rPr>
          <w:lang w:val="ru-RU"/>
        </w:rPr>
        <w:tab/>
      </w:r>
      <w:r w:rsidR="00E00A42" w:rsidRPr="00FC04A9">
        <w:rPr>
          <w:lang w:val="ru-RU"/>
        </w:rPr>
        <w:t>Как и в случае с. Березовка, Правительством ведется работа по информированию населения на регулярной основе. Так, акимат Акмолинской области проводит информационно-разъяснительную работу и принимает меры по переселению жителей с. Калачи в другие населенные пункты области (проведенное анкетирование показало готовность большинства населения с. Калачи переехать на постоянное место жительство в другие населенные пункты области). В этой связи, с руководителями сельхозформирований области проведена соответствующая работа на предмет переселения жителей с предоставлением им жилья и работы. При этом, помимо трудоустройства работоспособных членов семьи, охвата школьным обучением несовершеннолетних детей, все семьи безвозмездно, за счет средств принимающих предприятий обеспечены запасом топлива (уголь, дрова) необходимым в период отопительного сезона, грубыми кормами (сено, солома) для животных на стойловый период, а в некоторых случаях и подъемными пособиями.</w:t>
      </w:r>
    </w:p>
    <w:p w:rsidR="00E00A42" w:rsidRPr="00FC04A9" w:rsidRDefault="00C36DF2" w:rsidP="00C36DF2">
      <w:pPr>
        <w:pStyle w:val="SingleTxtG"/>
        <w:rPr>
          <w:lang w:val="ru-RU"/>
        </w:rPr>
      </w:pPr>
      <w:r w:rsidRPr="00FC04A9">
        <w:rPr>
          <w:lang w:val="ru-RU"/>
        </w:rPr>
        <w:t>117.</w:t>
      </w:r>
      <w:r w:rsidRPr="00FC04A9">
        <w:rPr>
          <w:lang w:val="ru-RU"/>
        </w:rPr>
        <w:tab/>
      </w:r>
      <w:r w:rsidR="00E00A42" w:rsidRPr="00FC04A9">
        <w:rPr>
          <w:lang w:val="ru-RU"/>
        </w:rPr>
        <w:t xml:space="preserve">Следует отметить, что жилье предоставляется переезжающим в собственность, однако в некоторых случаях оговаривается необходимость обязательного срока (2-3 года) работы на принимающем предприятии, по истечении которого жилье безвозмездно предоставляется в частное владение. </w:t>
      </w:r>
    </w:p>
    <w:p w:rsidR="00E00A42" w:rsidRPr="00FC04A9" w:rsidRDefault="00C36DF2" w:rsidP="00C36DF2">
      <w:pPr>
        <w:pStyle w:val="HChG"/>
        <w:rPr>
          <w:lang w:val="ru-RU"/>
        </w:rPr>
      </w:pPr>
      <w:r w:rsidRPr="00FC04A9">
        <w:rPr>
          <w:lang w:val="ru-RU"/>
        </w:rPr>
        <w:tab/>
      </w:r>
      <w:r w:rsidRPr="00FC04A9">
        <w:rPr>
          <w:lang w:val="ru-RU"/>
        </w:rPr>
        <w:tab/>
      </w:r>
      <w:r w:rsidR="00E00A42" w:rsidRPr="00FC04A9">
        <w:rPr>
          <w:lang w:val="ru-RU"/>
        </w:rPr>
        <w:t>Право на жилище</w:t>
      </w:r>
    </w:p>
    <w:p w:rsidR="00E00A42" w:rsidRPr="00FC04A9" w:rsidRDefault="00C36DF2" w:rsidP="00C36DF2">
      <w:pPr>
        <w:pStyle w:val="SingleTxtG"/>
        <w:rPr>
          <w:lang w:val="ru-RU"/>
        </w:rPr>
      </w:pPr>
      <w:r w:rsidRPr="00FC04A9">
        <w:rPr>
          <w:lang w:val="ru-RU"/>
        </w:rPr>
        <w:t>118.</w:t>
      </w:r>
      <w:r w:rsidRPr="00FC04A9">
        <w:rPr>
          <w:lang w:val="ru-RU"/>
        </w:rPr>
        <w:tab/>
      </w:r>
      <w:r w:rsidR="00E00A42" w:rsidRPr="00FC04A9">
        <w:rPr>
          <w:lang w:val="ru-RU"/>
        </w:rPr>
        <w:t>Как отмечается в отчете, жители СЗЗ в Атырауской области не были должным образом проконсультированы по данному вопросу, учитывая достаточную информацию, включающую планы их переселения, за исключением одного письменного уведомления о том, что они будут переселены. Вместе с тем, согласно требованиям экологического законодательства переселение жителей возможно только после установления на территории указанных поселков правовых режимов чрезвычайной экологической ситуации или экологического бедствия и в заключении государственной экологической экспертизы должен содержаться вывод о признании или непризнании территории зоной чрезвычайной экологической ситуации или экологического бедствия.</w:t>
      </w:r>
    </w:p>
    <w:p w:rsidR="00E00A42" w:rsidRPr="00FC04A9" w:rsidRDefault="00C36DF2" w:rsidP="00C36DF2">
      <w:pPr>
        <w:pStyle w:val="SingleTxtG"/>
        <w:rPr>
          <w:lang w:val="ru-RU"/>
        </w:rPr>
      </w:pPr>
      <w:r w:rsidRPr="00FC04A9">
        <w:rPr>
          <w:lang w:val="ru-RU"/>
        </w:rPr>
        <w:t>119.</w:t>
      </w:r>
      <w:r w:rsidRPr="00FC04A9">
        <w:rPr>
          <w:lang w:val="ru-RU"/>
        </w:rPr>
        <w:tab/>
      </w:r>
      <w:r w:rsidR="00E00A42" w:rsidRPr="00FC04A9">
        <w:rPr>
          <w:lang w:val="ru-RU"/>
        </w:rPr>
        <w:t>Решением Правительства Республики Казахстан местному исполнительному органу было поручено обеспечить переселение жителей поселков Атырауской области, определить заказчиков по строительству нового жилья, социальных объектов и инженерных коммуникаций, необходимых для жизнеобеспечения переселяемого населения. ТОО "Атырауский завод переработки нефти", на территории которого находится СЗЗ, в соответствие с пунктом 6 статьи 44 Земельного кодекса Республики Казахстан Завод должен проводить указанные работы.</w:t>
      </w:r>
    </w:p>
    <w:p w:rsidR="00E00A42" w:rsidRPr="00FC04A9" w:rsidRDefault="00C36DF2" w:rsidP="00C36DF2">
      <w:pPr>
        <w:pStyle w:val="HChG"/>
        <w:rPr>
          <w:lang w:val="ru-RU"/>
        </w:rPr>
      </w:pPr>
      <w:r w:rsidRPr="00FC04A9">
        <w:rPr>
          <w:lang w:val="ru-RU"/>
        </w:rPr>
        <w:tab/>
      </w:r>
      <w:r w:rsidRPr="00FC04A9">
        <w:rPr>
          <w:lang w:val="ru-RU"/>
        </w:rPr>
        <w:tab/>
      </w:r>
      <w:r w:rsidR="00E00A42" w:rsidRPr="00FC04A9">
        <w:rPr>
          <w:lang w:val="ru-RU"/>
        </w:rPr>
        <w:t>Право на эффективное средство правовой защиты</w:t>
      </w:r>
    </w:p>
    <w:p w:rsidR="00E00A42" w:rsidRPr="00FC04A9" w:rsidRDefault="00C36DF2" w:rsidP="00C36DF2">
      <w:pPr>
        <w:pStyle w:val="SingleTxtG"/>
        <w:rPr>
          <w:lang w:val="ru-RU"/>
        </w:rPr>
      </w:pPr>
      <w:r w:rsidRPr="00FC04A9">
        <w:rPr>
          <w:lang w:val="ru-RU"/>
        </w:rPr>
        <w:t>120.</w:t>
      </w:r>
      <w:r w:rsidRPr="00FC04A9">
        <w:rPr>
          <w:lang w:val="ru-RU"/>
        </w:rPr>
        <w:tab/>
      </w:r>
      <w:r w:rsidR="00E00A42" w:rsidRPr="00FC04A9">
        <w:rPr>
          <w:lang w:val="ru-RU"/>
        </w:rPr>
        <w:t xml:space="preserve">Действующим законодательством предусмотрены и в равной мере защищаются права и свободы каждого человека и гражданина. Закон и суды не отдают предпочтения и не допускают дискриминации каким-либо органам, лицам, участвующим в процессе сторонам в зависимости от их государственной, социальной принадлежности либо в зависимости от их происхождения, имущественного или должностного положения. </w:t>
      </w:r>
    </w:p>
    <w:p w:rsidR="00E00A42" w:rsidRPr="00FC04A9" w:rsidRDefault="00C36DF2" w:rsidP="00C36DF2">
      <w:pPr>
        <w:pStyle w:val="SingleTxtG"/>
        <w:rPr>
          <w:lang w:val="ru-RU"/>
        </w:rPr>
      </w:pPr>
      <w:r w:rsidRPr="00FC04A9">
        <w:rPr>
          <w:lang w:val="ru-RU"/>
        </w:rPr>
        <w:t>121.</w:t>
      </w:r>
      <w:r w:rsidRPr="00FC04A9">
        <w:rPr>
          <w:lang w:val="ru-RU"/>
        </w:rPr>
        <w:tab/>
      </w:r>
      <w:r w:rsidR="00E00A42" w:rsidRPr="00FC04A9">
        <w:rPr>
          <w:lang w:val="ru-RU"/>
        </w:rPr>
        <w:t xml:space="preserve">В Республике последовательно осуществляются меры по развитию судебной системы и реализации ею задач по защите прав, свобод и законных интересов граждан, обеспечению исполнения Конституции, законов, иных нормативных правовых актов Республики Казахстан и международных договоров. </w:t>
      </w:r>
    </w:p>
    <w:p w:rsidR="00E00A42" w:rsidRPr="00FC04A9" w:rsidRDefault="00C36DF2" w:rsidP="00C36DF2">
      <w:pPr>
        <w:pStyle w:val="SingleTxtG"/>
        <w:rPr>
          <w:lang w:val="ru-RU"/>
        </w:rPr>
      </w:pPr>
      <w:r w:rsidRPr="00FC04A9">
        <w:rPr>
          <w:lang w:val="ru-RU"/>
        </w:rPr>
        <w:t>122.</w:t>
      </w:r>
      <w:r w:rsidRPr="00FC04A9">
        <w:rPr>
          <w:lang w:val="ru-RU"/>
        </w:rPr>
        <w:tab/>
      </w:r>
      <w:r w:rsidR="00E00A42" w:rsidRPr="00FC04A9">
        <w:rPr>
          <w:lang w:val="ru-RU"/>
        </w:rPr>
        <w:t xml:space="preserve">По экологическим спорам иски предъявляются уполномоченными государственными органами, в частности департаментами экологии, о взыскании ущерба, нанесенного окружающей среде, и об устранении нарушений экологического законодательства Республики Казахстан. </w:t>
      </w:r>
    </w:p>
    <w:p w:rsidR="00E00A42" w:rsidRPr="00FC04A9" w:rsidRDefault="00C36DF2" w:rsidP="00C36DF2">
      <w:pPr>
        <w:pStyle w:val="SingleTxtG"/>
        <w:rPr>
          <w:lang w:val="ru-RU"/>
        </w:rPr>
      </w:pPr>
      <w:r w:rsidRPr="00FC04A9">
        <w:rPr>
          <w:lang w:val="ru-RU"/>
        </w:rPr>
        <w:t>123.</w:t>
      </w:r>
      <w:r w:rsidRPr="00FC04A9">
        <w:rPr>
          <w:lang w:val="ru-RU"/>
        </w:rPr>
        <w:tab/>
      </w:r>
      <w:r w:rsidR="00E00A42" w:rsidRPr="00FC04A9">
        <w:rPr>
          <w:lang w:val="ru-RU"/>
        </w:rPr>
        <w:t xml:space="preserve">Вопросы доступа общественности к правосудию по вопросам, касающимся окружающей среды, в Казахстане регулируются положениями ратифицированной Казахстаном Конвенции о доступе к информации, участию общественности в процессе принятия решений и доступе к правосудию по вопросам, касающимся окружающей среды (Орхусская Конвенция), а также Экологическим кодексом, Гражданским процессуальным кодексом и другими законодательными актами. Кроме того, органы правосудия доступны и открыты для общества. </w:t>
      </w:r>
    </w:p>
    <w:p w:rsidR="00E00A42" w:rsidRPr="00FC04A9" w:rsidRDefault="00C36DF2" w:rsidP="00C36DF2">
      <w:pPr>
        <w:pStyle w:val="SingleTxtG"/>
        <w:rPr>
          <w:lang w:val="ru-RU"/>
        </w:rPr>
      </w:pPr>
      <w:r w:rsidRPr="00FC04A9">
        <w:rPr>
          <w:lang w:val="ru-RU"/>
        </w:rPr>
        <w:t>124.</w:t>
      </w:r>
      <w:r w:rsidRPr="00FC04A9">
        <w:rPr>
          <w:lang w:val="ru-RU"/>
        </w:rPr>
        <w:tab/>
      </w:r>
      <w:r w:rsidR="00E00A42" w:rsidRPr="00FC04A9">
        <w:rPr>
          <w:lang w:val="ru-RU"/>
        </w:rPr>
        <w:t>В целях повышения доверия к судебной системе, развития оперативности, доступности и повышения прозрачности в деятельности судебной системы проведена работа по полномасштабному внедрению современных информационных технологий в процесс отправления правосудия. Для доступности правосудия созданы удобные и понятные для простого пользователя инструменты, позволяющие беспрепятственно обращаться в суд. На сегодняшний день наблюдается тенденция увеличения поданных документов в электронном виде. Верховным Судом также ведется работа над законопроектом Административного процессуального кодекса, который позволит процессуально обособить и регламентировать порядок разрешения конфликтов публично-правового характера. Система административной юстиции, разрешающая споры между государством и гражданином, будет оперативно реагировать на любые нарушения закона должностными лицами.</w:t>
      </w:r>
    </w:p>
    <w:p w:rsidR="00E00A42" w:rsidRPr="00FC04A9" w:rsidRDefault="00C36DF2" w:rsidP="00C36DF2">
      <w:pPr>
        <w:pStyle w:val="SingleTxtG"/>
        <w:rPr>
          <w:lang w:val="ru-RU"/>
        </w:rPr>
      </w:pPr>
      <w:r w:rsidRPr="00FC04A9">
        <w:rPr>
          <w:lang w:val="ru-RU"/>
        </w:rPr>
        <w:t>125.</w:t>
      </w:r>
      <w:r w:rsidRPr="00FC04A9">
        <w:rPr>
          <w:lang w:val="ru-RU"/>
        </w:rPr>
        <w:tab/>
      </w:r>
      <w:r w:rsidR="00E00A42" w:rsidRPr="00FC04A9">
        <w:rPr>
          <w:lang w:val="ru-RU"/>
        </w:rPr>
        <w:t xml:space="preserve">В первом предложении п. 81 отчета Специальный докладчик отмечает, «что в Казахстане имеются крайне ограниченные ресурсы для поддержания пострадавшего общества для обеспечения его эффективными средствами правовой защиты через судебную систему». </w:t>
      </w:r>
    </w:p>
    <w:p w:rsidR="00E00A42" w:rsidRPr="00FC04A9" w:rsidRDefault="00C36DF2" w:rsidP="00C36DF2">
      <w:pPr>
        <w:pStyle w:val="SingleTxtG"/>
        <w:rPr>
          <w:lang w:val="ru-RU"/>
        </w:rPr>
      </w:pPr>
      <w:r w:rsidRPr="00FC04A9">
        <w:rPr>
          <w:lang w:val="ru-RU"/>
        </w:rPr>
        <w:t>126.</w:t>
      </w:r>
      <w:r w:rsidRPr="00FC04A9">
        <w:rPr>
          <w:lang w:val="ru-RU"/>
        </w:rPr>
        <w:tab/>
      </w:r>
      <w:r w:rsidR="00E00A42" w:rsidRPr="00FC04A9">
        <w:rPr>
          <w:lang w:val="ru-RU"/>
        </w:rPr>
        <w:t xml:space="preserve">С данной в проекте ошибочной оценкой ситуации нельзя согласиться. В Конституции Республики Казахстан судам и правосудию посвящен целый Раздел </w:t>
      </w:r>
      <w:r w:rsidR="00E00A42" w:rsidRPr="0030349A">
        <w:t>VII</w:t>
      </w:r>
      <w:r w:rsidR="00E00A42" w:rsidRPr="00FC04A9">
        <w:rPr>
          <w:lang w:val="ru-RU"/>
        </w:rPr>
        <w:t xml:space="preserve">, включающий в себя 10 статей (с 75 по 84). В соответствии с Конституцией каждый вправе защищать свои права и свободы всеми не противоречащими закону способами (пункт 1 статьи 13), все равны перед законом и судом (пункт 1 статьи 14). В соответствии с пунктом 2 статьи 76 Конституции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 Главным элементом реализации судебной власти, защиты прав и свобод, осуществления правосудия является конституционное право каждого на доступ к правосудию. Конституция Республики доступ к правосудию предоставляет каждому (пункт 2 статьи 13), то есть любому субъекту права: индивидуальному и коллективному, частному и публичному, гражданину Республики Казахстан и иностранцу или лицу, без гражданства. В Конституционном законе «О судебной системе и статусе судей» указано: каждому гарантируется судебная защита; никто не может быть лишен права на рассмотрение его дела с соблюдением всех требований закона и справедливости компетентным, независимым и беспристрастным судом. </w:t>
      </w:r>
    </w:p>
    <w:p w:rsidR="00E00A42" w:rsidRPr="00FC04A9" w:rsidRDefault="00C52009" w:rsidP="00C36DF2">
      <w:pPr>
        <w:pStyle w:val="SingleTxtG"/>
        <w:rPr>
          <w:lang w:val="ru-RU"/>
        </w:rPr>
      </w:pPr>
      <w:r w:rsidRPr="00FC04A9">
        <w:rPr>
          <w:lang w:val="ru-RU"/>
        </w:rPr>
        <w:t>127.</w:t>
      </w:r>
      <w:r w:rsidRPr="00FC04A9">
        <w:rPr>
          <w:lang w:val="ru-RU"/>
        </w:rPr>
        <w:tab/>
      </w:r>
      <w:r w:rsidR="00E00A42" w:rsidRPr="00FC04A9">
        <w:rPr>
          <w:lang w:val="ru-RU"/>
        </w:rPr>
        <w:t xml:space="preserve">Экологические общественные объединения при осуществлении своей деятельности в области охраны окружающей среды вправе обращаться в суд с исками, форма и содержание которых должны соответствовать требованиям статьи 150 ГПК. Иск подается в письменной форме и подписывается истцом, а именно руководителем экологического общественного объединения или его представителем при наличии полномочия на подписание и предъявление искового заявления. В Казахстане право экологического общественного объединения на обращение в суд с иском не ограничено продолжительностью его деятельности. Согласно пункту 4 нормативного постановления Верховного Суда от 20 марта 2003 года за № 2 «О применении судами некоторых норм гражданского процессуального законодательства», освобождение истца от уплаты государственной пошлины при подаче заявления в суд допускается по основаниям, предусмотренным Налоговым кодексом. Государственные учреждения, за исключением органов прокуратуры, при предъявлении исков в защиту интересов третьих лиц и обжаловании решений суда от уплаты государственной пошлины не освобождаются. Стороны по мотивам имущественного положения не могут освобождаться от уплаты предусмотренных статьей 107 ГПК судебных издержек, связанных с производством по делу. Закон допускает лишь освобождение от уплаты государственной пошлины в определенных случаях. Так в соответствии со статьей 501 Налогового кодекса от уплаты государственной пошлины в судах освобождаются истцы: по искам о взыскании в доход государства средств в возмещение ущерба, причиненного государству нарушением природоохранного законодательства; Статьей 501 Налогового кодекса установлен исчерпывающий перечень оснований освобождения от уплаты государственной пошлины в судах. </w:t>
      </w:r>
    </w:p>
    <w:p w:rsidR="00E00A42" w:rsidRPr="00FC04A9" w:rsidRDefault="00C52009" w:rsidP="00C36DF2">
      <w:pPr>
        <w:pStyle w:val="SingleTxtG"/>
        <w:rPr>
          <w:lang w:val="ru-RU"/>
        </w:rPr>
      </w:pPr>
      <w:r w:rsidRPr="00FC04A9">
        <w:rPr>
          <w:lang w:val="ru-RU"/>
        </w:rPr>
        <w:t>128.</w:t>
      </w:r>
      <w:r w:rsidRPr="00FC04A9">
        <w:rPr>
          <w:lang w:val="ru-RU"/>
        </w:rPr>
        <w:tab/>
      </w:r>
      <w:r w:rsidR="00E00A42" w:rsidRPr="00FC04A9">
        <w:rPr>
          <w:lang w:val="ru-RU"/>
        </w:rPr>
        <w:t>В части надлежащего уведомления судами сторон о времени и месте проведения слушания. Извещения и вызовы направляются с таким расчетом, чтобы извещаемый или вызываемый имел достаточный срок для своевременной явки в суд и подготовки к делу. При направлении извещений суды руководствуются статьей 129 Гражданского процессуального кодекса Республики Казахстан, а также Правилами делопроизводства в районном и приравненном к нему суде, утвержденными распоряжением Руководителя Департамента об обеспечении деятельности судов при Верховном Суде Республики Казахстан от 17 июля 2014 года (далее - Правила). В частности, Правилами предусмотрено, что судебные извещения и вызовы направляются путем использования почтовой, курьерской, телеграфной, телефонной, факсимильной связи, абонентского номера сотовой связи или электронного адреса, электронных систем документооборота, или иных средств связи, обеспечивающих фиксирование извещения или вызова. При выборе формы извещения используется наиболее оптимальный вариант, обеспечивающий явку в суд вызываемого лица и исключающий дублирование судебных извещений и вызовов.</w:t>
      </w:r>
    </w:p>
    <w:p w:rsidR="00E00A42" w:rsidRPr="00FC04A9" w:rsidRDefault="00C52009" w:rsidP="00C36DF2">
      <w:pPr>
        <w:pStyle w:val="SingleTxtG"/>
        <w:rPr>
          <w:lang w:val="ru-RU"/>
        </w:rPr>
      </w:pPr>
      <w:r w:rsidRPr="00FC04A9">
        <w:rPr>
          <w:lang w:val="ru-RU"/>
        </w:rPr>
        <w:t>129.</w:t>
      </w:r>
      <w:r w:rsidRPr="00FC04A9">
        <w:rPr>
          <w:lang w:val="ru-RU"/>
        </w:rPr>
        <w:tab/>
      </w:r>
      <w:r w:rsidR="00E00A42" w:rsidRPr="00FC04A9">
        <w:rPr>
          <w:lang w:val="ru-RU"/>
        </w:rPr>
        <w:t xml:space="preserve">Во втором предложении п. 81 отчета говорится, что «доступ к судебной защите крайне дорогостоящий и требует не только покрытия судебных издержек, но может также нести иные связанные с этим расходы, к которым относится выплата гонораров адвокатам, транспортные расходы, потеря платежеспособности и многое другое». </w:t>
      </w:r>
    </w:p>
    <w:p w:rsidR="00E00A42" w:rsidRPr="00FC04A9" w:rsidRDefault="00C52009" w:rsidP="00C36DF2">
      <w:pPr>
        <w:pStyle w:val="SingleTxtG"/>
        <w:rPr>
          <w:lang w:val="ru-RU"/>
        </w:rPr>
      </w:pPr>
      <w:r w:rsidRPr="00FC04A9">
        <w:rPr>
          <w:lang w:val="ru-RU"/>
        </w:rPr>
        <w:t>130.</w:t>
      </w:r>
      <w:r w:rsidRPr="00FC04A9">
        <w:rPr>
          <w:lang w:val="ru-RU"/>
        </w:rPr>
        <w:tab/>
      </w:r>
      <w:r w:rsidR="00E00A42" w:rsidRPr="00FC04A9">
        <w:rPr>
          <w:lang w:val="ru-RU"/>
        </w:rPr>
        <w:t xml:space="preserve">Часть 3 статьи 13 Конституции содержит норму о том, что "Каждый имеет право на получение квалифицированной юридической помощи. В случаях, предусмотренных законом, юридическая помощь оказывается бесплатно". </w:t>
      </w:r>
    </w:p>
    <w:p w:rsidR="00E00A42" w:rsidRPr="00FC04A9" w:rsidRDefault="00C52009" w:rsidP="00C36DF2">
      <w:pPr>
        <w:pStyle w:val="SingleTxtG"/>
        <w:rPr>
          <w:lang w:val="ru-RU"/>
        </w:rPr>
      </w:pPr>
      <w:r w:rsidRPr="00FC04A9">
        <w:rPr>
          <w:lang w:val="ru-RU"/>
        </w:rPr>
        <w:t>131.</w:t>
      </w:r>
      <w:r w:rsidRPr="00FC04A9">
        <w:rPr>
          <w:lang w:val="ru-RU"/>
        </w:rPr>
        <w:tab/>
      </w:r>
      <w:r w:rsidR="00E00A42" w:rsidRPr="00FC04A9">
        <w:rPr>
          <w:lang w:val="ru-RU"/>
        </w:rPr>
        <w:t>Государством принимаются меры по расширению доступности, прозрачности судопроизводства. Доступ к правосудию является основным средством обеспечения соблюдения Орхусской конвенции (ст. 9). Наряду с законодательным закреплением гарантированного права на обращение в суд у каждого гражданина, доступ к правосудию предполагает также наличие таких факторов как: доступность суда населению, обеспечивающая своевременный прием заявлений; разумные и справедливые судебные расходы; разумные сроки рассмотрения и разрешения дел; своевременное и качественное изготовление судебных актов, протоколов судебных заседаний, беспрепятственное их предоставление сторонам судебного спора; своевременное разрешение апелляционных и кассационных жалоб, ходатайств по оспариванию судебных актов в надзорном порядке; простота процессуальных положений; гарантии бесплатной юридической помощи нуждающимся; эффективное исполнение судебных решений и т.д. В соответствии с положениями Гражданского процессуального кодекса, стороне, в пользу которой состоялось решение, суд присуждает с другой стороны все понесенные по делу судебные расходы, расходы по оплате помощи представителя, не состоящего с этой стороной в трудовых отношениях, участвовавшего в процессе. Национальное законодательство также предусматривает оказание бесплатной юридической помощи для социально уязвимых слоев населения. Вместе с тем, в целях обеспечения удобного и качественного правосудия для граждан Верховным Судом разработана новая редакция Гражданского процессуального кодекса, проект которого в настоящее время находится на рассмотрении Парламента. Наряду с другими новеллами, для создания условий в реализации права на проверку судебных актов на ранних стадиях процесса Кодекс предусматривает освобождение от уплаты государственной пошлины при пересмотре судебных актов в апелляционной инстанции.</w:t>
      </w:r>
    </w:p>
    <w:p w:rsidR="00E00A42" w:rsidRPr="00FC04A9" w:rsidRDefault="00C52009" w:rsidP="00C36DF2">
      <w:pPr>
        <w:pStyle w:val="SingleTxtG"/>
        <w:rPr>
          <w:lang w:val="ru-RU"/>
        </w:rPr>
      </w:pPr>
      <w:r w:rsidRPr="00FC04A9">
        <w:rPr>
          <w:lang w:val="ru-RU"/>
        </w:rPr>
        <w:t>132.</w:t>
      </w:r>
      <w:r w:rsidRPr="00FC04A9">
        <w:rPr>
          <w:lang w:val="ru-RU"/>
        </w:rPr>
        <w:tab/>
      </w:r>
      <w:r w:rsidR="00E00A42" w:rsidRPr="00FC04A9">
        <w:rPr>
          <w:lang w:val="ru-RU"/>
        </w:rPr>
        <w:t>Подпунктом 11 пункта 1 статьи 14 Экологического кодекса Республики Казахстан установлено, что Общественные объединения при осуществлении своей деятельности в области охраны окружающей среды имеют право ставить вопросы о привлечении к ответственности физических и (или) юридических лиц, предъявлять в суд иски о возмещении вреда, причиненного здоровью и (или) имуществу граждан вследствие нарушения экологического законодательства Республики Казахстан. Кроме того в настоящее время Верховным Судом разрабатывается проект Административного процессуального кодекса, предметом регулирования которого является порядок разрешения конфликтов публично-правового характера, обособленного от порядка разрешения споров, вытекающих из гражданских (частных) отношений и экономических споров, подведомственные соответственно судам общей юрисдикции и специализированным межрайонным экономическим судам, который будет обеспечивать контроль за законностью деятельности государственных органов и их должностных лиц, проверку качества исполнения установленных для должностных лиц обязанностей, соблюдение прав, свобод и законных интересов граждан, прав и законных интересов юридических лиц и восстановление нарушенных прав, применение предусмотренных законодательными актами мер ответственности государственных органов и их должностных лиц за неисполнение либо ненадлежащее исполнение своих обязанностей.</w:t>
      </w:r>
    </w:p>
    <w:p w:rsidR="00E00A42" w:rsidRPr="00FC04A9" w:rsidRDefault="00C52009" w:rsidP="00C36DF2">
      <w:pPr>
        <w:pStyle w:val="SingleTxtG"/>
        <w:rPr>
          <w:lang w:val="ru-RU"/>
        </w:rPr>
      </w:pPr>
      <w:r w:rsidRPr="00FC04A9">
        <w:rPr>
          <w:lang w:val="ru-RU"/>
        </w:rPr>
        <w:t>133.</w:t>
      </w:r>
      <w:r w:rsidRPr="00FC04A9">
        <w:rPr>
          <w:lang w:val="ru-RU"/>
        </w:rPr>
        <w:tab/>
      </w:r>
      <w:r w:rsidR="00E00A42" w:rsidRPr="00FC04A9">
        <w:rPr>
          <w:lang w:val="ru-RU"/>
        </w:rPr>
        <w:t>Международные акты о правах человека и другие договоры предусматривают комплексную систему обеспечения и защиты зафиксированных в этих актах и во внутригосударственном законодательстве прав и свобод. Республика Казахстан заинтересована в плодотворной работе Орхусских центров, которые должны быть некоммерческими организациями на стыке интересов уполномоченного органа в сфере окружающей среды и НПО. Их методическая работа будет способствовать качественному составлению исков, заявлений и жалоб НПО, что будет способствовать более качественному разрешению экологических споров.</w:t>
      </w:r>
    </w:p>
    <w:p w:rsidR="00E00A42" w:rsidRPr="00FC04A9" w:rsidRDefault="00C52009" w:rsidP="00C36DF2">
      <w:pPr>
        <w:pStyle w:val="SingleTxtG"/>
        <w:rPr>
          <w:lang w:val="ru-RU"/>
        </w:rPr>
      </w:pPr>
      <w:r w:rsidRPr="00FC04A9">
        <w:rPr>
          <w:lang w:val="ru-RU"/>
        </w:rPr>
        <w:t>134.</w:t>
      </w:r>
      <w:r w:rsidRPr="00FC04A9">
        <w:rPr>
          <w:lang w:val="ru-RU"/>
        </w:rPr>
        <w:tab/>
      </w:r>
      <w:r w:rsidR="00E00A42" w:rsidRPr="00FC04A9">
        <w:rPr>
          <w:lang w:val="ru-RU"/>
        </w:rPr>
        <w:t>Относительно возбуждения дела жителями, чье здоровье и уровень жизни резко ухудшились вследствие загрязнения ядовитыми веществами из-за неправильного функционирования цементного завода, расположенного рядом с их домом, поясняем следующее.</w:t>
      </w:r>
    </w:p>
    <w:p w:rsidR="00E00A42" w:rsidRPr="00FC04A9" w:rsidRDefault="00C52009" w:rsidP="00C36DF2">
      <w:pPr>
        <w:pStyle w:val="SingleTxtG"/>
        <w:rPr>
          <w:lang w:val="ru-RU"/>
        </w:rPr>
      </w:pPr>
      <w:r w:rsidRPr="00FC04A9">
        <w:rPr>
          <w:lang w:val="ru-RU"/>
        </w:rPr>
        <w:t>135.</w:t>
      </w:r>
      <w:r w:rsidRPr="00FC04A9">
        <w:rPr>
          <w:lang w:val="ru-RU"/>
        </w:rPr>
        <w:tab/>
      </w:r>
      <w:r w:rsidR="00E00A42" w:rsidRPr="00FC04A9">
        <w:rPr>
          <w:lang w:val="ru-RU"/>
        </w:rPr>
        <w:t>3 сентября 2004 года г-жа Гатина, г-н Гатин и г-жа Конышкова (Алматы, Казахстан),представили Комитету по вопросам соблюдения заявление о возможном несоблюдении Казахстаном своих обязательств, изложенных в пунктах 3 и 4 статьи 9 Орхусской конвенции.</w:t>
      </w:r>
    </w:p>
    <w:p w:rsidR="00E00A42" w:rsidRPr="00FC04A9" w:rsidRDefault="00C52009" w:rsidP="00C36DF2">
      <w:pPr>
        <w:pStyle w:val="SingleTxtG"/>
        <w:rPr>
          <w:lang w:val="ru-RU"/>
        </w:rPr>
      </w:pPr>
      <w:r w:rsidRPr="00FC04A9">
        <w:rPr>
          <w:lang w:val="ru-RU"/>
        </w:rPr>
        <w:t>136.</w:t>
      </w:r>
      <w:r w:rsidRPr="00FC04A9">
        <w:rPr>
          <w:lang w:val="ru-RU"/>
        </w:rPr>
        <w:tab/>
      </w:r>
      <w:r w:rsidR="00E00A42" w:rsidRPr="00FC04A9">
        <w:rPr>
          <w:lang w:val="ru-RU"/>
        </w:rPr>
        <w:t>Ответ Министерства охраны окружающей среды был представлен в Комитет по соблюдению 18 марта 2005 года, в котором отмечается:</w:t>
      </w:r>
    </w:p>
    <w:p w:rsidR="00E00A42" w:rsidRPr="00FC04A9" w:rsidRDefault="00E00A42" w:rsidP="00C36DF2">
      <w:pPr>
        <w:pStyle w:val="SingleTxtG"/>
        <w:rPr>
          <w:lang w:val="ru-RU"/>
        </w:rPr>
      </w:pPr>
      <w:r w:rsidRPr="00FC04A9">
        <w:rPr>
          <w:lang w:val="ru-RU"/>
        </w:rPr>
        <w:t>а) приобретая жилищную собственность в 1996 году в непосредственной близости от предприятия, заявители согласились с проживанием в промышленной зоне;</w:t>
      </w:r>
    </w:p>
    <w:p w:rsidR="00E00A42" w:rsidRPr="00FC04A9" w:rsidRDefault="00E00A42" w:rsidP="00C36DF2">
      <w:pPr>
        <w:pStyle w:val="SingleTxtG"/>
        <w:rPr>
          <w:lang w:val="ru-RU"/>
        </w:rPr>
      </w:pPr>
      <w:r w:rsidRPr="0030349A">
        <w:t>b</w:t>
      </w:r>
      <w:r w:rsidRPr="00FC04A9">
        <w:rPr>
          <w:lang w:val="ru-RU"/>
        </w:rPr>
        <w:t xml:space="preserve">) </w:t>
      </w:r>
      <w:proofErr w:type="gramStart"/>
      <w:r w:rsidRPr="00FC04A9">
        <w:rPr>
          <w:lang w:val="ru-RU"/>
        </w:rPr>
        <w:t>реагируя</w:t>
      </w:r>
      <w:proofErr w:type="gramEnd"/>
      <w:r w:rsidRPr="00FC04A9">
        <w:rPr>
          <w:lang w:val="ru-RU"/>
        </w:rPr>
        <w:t xml:space="preserve"> на жалобы заявителей, экологическая инспекция регулярно проводила мониторинг работы предприятия;</w:t>
      </w:r>
    </w:p>
    <w:p w:rsidR="00E00A42" w:rsidRPr="00FC04A9" w:rsidRDefault="00E00A42" w:rsidP="00C36DF2">
      <w:pPr>
        <w:pStyle w:val="SingleTxtG"/>
        <w:rPr>
          <w:lang w:val="ru-RU"/>
        </w:rPr>
      </w:pPr>
      <w:r w:rsidRPr="00FC04A9">
        <w:rPr>
          <w:lang w:val="ru-RU"/>
        </w:rPr>
        <w:t>с) в ходе мониторинга было установлено, что со времени последней смены владельца предприятия, которая произошла в начале 2004 года, на предприятии было установлено несколько единиц очистительного оборудования;</w:t>
      </w:r>
    </w:p>
    <w:p w:rsidR="00E00A42" w:rsidRPr="00FC04A9" w:rsidRDefault="00E00A42" w:rsidP="00C36DF2">
      <w:pPr>
        <w:pStyle w:val="SingleTxtG"/>
        <w:rPr>
          <w:lang w:val="ru-RU"/>
        </w:rPr>
      </w:pPr>
      <w:r w:rsidRPr="0030349A">
        <w:t>d</w:t>
      </w:r>
      <w:r w:rsidRPr="00FC04A9">
        <w:rPr>
          <w:lang w:val="ru-RU"/>
        </w:rPr>
        <w:t xml:space="preserve">) </w:t>
      </w:r>
      <w:proofErr w:type="gramStart"/>
      <w:r w:rsidRPr="00FC04A9">
        <w:rPr>
          <w:lang w:val="ru-RU"/>
        </w:rPr>
        <w:t>в</w:t>
      </w:r>
      <w:proofErr w:type="gramEnd"/>
      <w:r w:rsidRPr="00FC04A9">
        <w:rPr>
          <w:lang w:val="ru-RU"/>
        </w:rPr>
        <w:t xml:space="preserve"> 2004 году новое руководство предприятия разработало и представило на утверждение экологическим органам проект плана охраны предприятием окружающей среды;</w:t>
      </w:r>
    </w:p>
    <w:p w:rsidR="00E00A42" w:rsidRPr="00FC04A9" w:rsidRDefault="00E00A42" w:rsidP="00C36DF2">
      <w:pPr>
        <w:pStyle w:val="SingleTxtG"/>
        <w:rPr>
          <w:lang w:val="ru-RU"/>
        </w:rPr>
      </w:pPr>
      <w:r w:rsidRPr="00FC04A9">
        <w:rPr>
          <w:lang w:val="ru-RU"/>
        </w:rPr>
        <w:t>е) в связи с несоблюдением законодательства по охране окружающей среды на предприятие были наложены административные санкции в виде штрафов;</w:t>
      </w:r>
    </w:p>
    <w:p w:rsidR="00E00A42" w:rsidRPr="00FC04A9" w:rsidRDefault="00E00A42" w:rsidP="00C36DF2">
      <w:pPr>
        <w:pStyle w:val="SingleTxtG"/>
        <w:rPr>
          <w:lang w:val="ru-RU"/>
        </w:rPr>
      </w:pPr>
      <w:r w:rsidRPr="0030349A">
        <w:t>f</w:t>
      </w:r>
      <w:r w:rsidRPr="00FC04A9">
        <w:rPr>
          <w:lang w:val="ru-RU"/>
        </w:rPr>
        <w:t>) в связи с жалобой заявителей в решении суда от 27 июня 2002 года было отмечено, что стороны получили уведомление о дате и времени проведения судебных слушаний; и</w:t>
      </w:r>
    </w:p>
    <w:p w:rsidR="00E00A42" w:rsidRPr="00FC04A9" w:rsidRDefault="00E00A42" w:rsidP="00C36DF2">
      <w:pPr>
        <w:pStyle w:val="SingleTxtG"/>
        <w:rPr>
          <w:lang w:val="ru-RU"/>
        </w:rPr>
      </w:pPr>
      <w:r w:rsidRPr="0030349A">
        <w:t>g</w:t>
      </w:r>
      <w:r w:rsidRPr="00FC04A9">
        <w:rPr>
          <w:lang w:val="ru-RU"/>
        </w:rPr>
        <w:t xml:space="preserve">) </w:t>
      </w:r>
      <w:proofErr w:type="gramStart"/>
      <w:r w:rsidRPr="00FC04A9">
        <w:rPr>
          <w:lang w:val="ru-RU"/>
        </w:rPr>
        <w:t>не</w:t>
      </w:r>
      <w:proofErr w:type="gramEnd"/>
      <w:r w:rsidRPr="00FC04A9">
        <w:rPr>
          <w:lang w:val="ru-RU"/>
        </w:rPr>
        <w:t xml:space="preserve"> уведомление судом заявителей о решении по их делу выходит за рамки компетенции министерства охраны окружающей среды.</w:t>
      </w:r>
    </w:p>
    <w:p w:rsidR="00E00A42" w:rsidRPr="00FC04A9" w:rsidRDefault="00C36DF2" w:rsidP="00C36DF2">
      <w:pPr>
        <w:pStyle w:val="HChG"/>
        <w:rPr>
          <w:lang w:val="ru-RU"/>
        </w:rPr>
      </w:pPr>
      <w:r w:rsidRPr="00FC04A9">
        <w:rPr>
          <w:lang w:val="ru-RU"/>
        </w:rPr>
        <w:tab/>
      </w:r>
      <w:r w:rsidRPr="00FC04A9">
        <w:rPr>
          <w:lang w:val="ru-RU"/>
        </w:rPr>
        <w:tab/>
      </w:r>
      <w:r w:rsidR="00E00A42" w:rsidRPr="00FC04A9">
        <w:rPr>
          <w:lang w:val="ru-RU"/>
        </w:rPr>
        <w:t>Заключения и рекомендации</w:t>
      </w:r>
    </w:p>
    <w:p w:rsidR="00E00A42" w:rsidRPr="00FC04A9" w:rsidRDefault="00C52009" w:rsidP="00C36DF2">
      <w:pPr>
        <w:pStyle w:val="SingleTxtG"/>
        <w:rPr>
          <w:lang w:val="ru-RU"/>
        </w:rPr>
      </w:pPr>
      <w:r w:rsidRPr="00FC04A9">
        <w:rPr>
          <w:lang w:val="ru-RU"/>
        </w:rPr>
        <w:t>137.</w:t>
      </w:r>
      <w:r w:rsidRPr="00FC04A9">
        <w:rPr>
          <w:lang w:val="ru-RU"/>
        </w:rPr>
        <w:tab/>
      </w:r>
      <w:r w:rsidR="00E00A42" w:rsidRPr="00FC04A9">
        <w:rPr>
          <w:lang w:val="ru-RU"/>
        </w:rPr>
        <w:t>В РК создана Рабочая группа по внесению изменений и дополнений в некоторые законодательные акты Республики Казахстан по экологическим вопросам, в состав которой вошли более 60 представителей Министерств энергетики, национальной экономики, финансов, Национальной палаты предпринимателей, Американской торговой палаты и крупных природопользователей. В настоящее время Законопроект находится на рассмотрении в Мажилисе Парламента РК, основной целью которого является совершенствование действующего законодательства Республики Казахстан в сфере регулирования мер, направленных на уменьшение эмиссий в окружающую среду, внедрение сбалансированной и непротиворечивой системы санкций за совершение экологических правонарушений и упрощение разрешительных процедур в сфере экологии, а также устранению правовых коллизий.</w:t>
      </w:r>
    </w:p>
    <w:p w:rsidR="00E00A42" w:rsidRPr="00FC04A9" w:rsidRDefault="00C52009" w:rsidP="00C52009">
      <w:pPr>
        <w:pStyle w:val="SingleTxtG"/>
        <w:rPr>
          <w:lang w:val="ru-RU"/>
        </w:rPr>
      </w:pPr>
      <w:r w:rsidRPr="00FC04A9">
        <w:rPr>
          <w:lang w:val="ru-RU"/>
        </w:rPr>
        <w:t>138.</w:t>
      </w:r>
      <w:r w:rsidRPr="00FC04A9">
        <w:rPr>
          <w:lang w:val="ru-RU"/>
        </w:rPr>
        <w:tab/>
      </w:r>
      <w:r w:rsidR="00E00A42" w:rsidRPr="00FC04A9">
        <w:rPr>
          <w:lang w:val="ru-RU"/>
        </w:rPr>
        <w:t>РК в рамках ратифицированных международных конвенций проводит большую работу по включению их требований в национальное законодательство, в частности в ЭК РК (см. статьи по ЭК по Базельская, Стокгольмская, Роттердамская, Монреальское соглашение и пр.), что уже является работой по созданию комплексной и надежной системы управления промышленными химическими веществами и пестицидами.</w:t>
      </w:r>
    </w:p>
    <w:p w:rsidR="00E00A42" w:rsidRPr="00FC04A9" w:rsidRDefault="00C52009" w:rsidP="00C52009">
      <w:pPr>
        <w:pStyle w:val="SingleTxtG"/>
        <w:rPr>
          <w:lang w:val="ru-RU"/>
        </w:rPr>
      </w:pPr>
      <w:r w:rsidRPr="00FC04A9">
        <w:rPr>
          <w:lang w:val="ru-RU"/>
        </w:rPr>
        <w:t>139.</w:t>
      </w:r>
      <w:r w:rsidRPr="00FC04A9">
        <w:rPr>
          <w:lang w:val="ru-RU"/>
        </w:rPr>
        <w:tab/>
      </w:r>
      <w:r w:rsidR="00E00A42" w:rsidRPr="00FC04A9">
        <w:rPr>
          <w:lang w:val="ru-RU"/>
        </w:rPr>
        <w:t>В этом направлении совместно с международными организациями проведены и продолжаются проекты ПРООН, ГЭФ, международных банков (Всемирный банк, ЕБРР).Так, в соответствии с проектом ПРООН/МООС проведена инвентаризация и разработан национальный план управления СОЗ содержащими веществами и отходами. Принят закон «О химических веществах».</w:t>
      </w:r>
    </w:p>
    <w:p w:rsidR="00E00A42" w:rsidRPr="00FC04A9" w:rsidRDefault="00C52009" w:rsidP="00C52009">
      <w:pPr>
        <w:pStyle w:val="SingleTxtG"/>
        <w:rPr>
          <w:lang w:val="ru-RU"/>
        </w:rPr>
      </w:pPr>
      <w:r w:rsidRPr="00FC04A9">
        <w:rPr>
          <w:lang w:val="ru-RU"/>
        </w:rPr>
        <w:t>140.</w:t>
      </w:r>
      <w:r w:rsidRPr="00FC04A9">
        <w:rPr>
          <w:lang w:val="ru-RU"/>
        </w:rPr>
        <w:tab/>
      </w:r>
      <w:r w:rsidR="00E00A42" w:rsidRPr="00FC04A9">
        <w:rPr>
          <w:lang w:val="ru-RU"/>
        </w:rPr>
        <w:t>Кроме того, в Казахстане проводятся внутригосударственные процедуры по ратификации Протокола РВПЗ и поправки ГИО к Орхусской Конвенции.</w:t>
      </w:r>
    </w:p>
    <w:p w:rsidR="00E00A42" w:rsidRPr="00FC04A9" w:rsidRDefault="00C52009" w:rsidP="00C52009">
      <w:pPr>
        <w:pStyle w:val="SingleTxtG"/>
        <w:rPr>
          <w:lang w:val="ru-RU"/>
        </w:rPr>
      </w:pPr>
      <w:r w:rsidRPr="00FC04A9">
        <w:rPr>
          <w:lang w:val="ru-RU"/>
        </w:rPr>
        <w:t>141.</w:t>
      </w:r>
      <w:r w:rsidRPr="00FC04A9">
        <w:rPr>
          <w:lang w:val="ru-RU"/>
        </w:rPr>
        <w:tab/>
      </w:r>
      <w:r w:rsidR="00E00A42" w:rsidRPr="00FC04A9">
        <w:rPr>
          <w:lang w:val="ru-RU"/>
        </w:rPr>
        <w:t>Наряду с этим в стране реализуются программы «Ликвидация природных и техногенных загрязнений» и «Уничтожение отходов, содержащих стойкие органические загрязнители в Казахстане» финансируемые из средств республиканского бюджета, целью которых является создание условий по сохранению и восстановлению экосистем и обеспечение соблюдения экологического законодательства путем ликвидации исторических загрязнений, восстановления природной среды. В дополнение, изучается вопрос строительства завода по уничтожению опасных отходов, производится ликвидация загрязнений в Костанайской области.</w:t>
      </w:r>
    </w:p>
    <w:p w:rsidR="00E00A42" w:rsidRPr="00FC04A9" w:rsidRDefault="00C52009" w:rsidP="00C52009">
      <w:pPr>
        <w:pStyle w:val="SingleTxtG"/>
        <w:rPr>
          <w:lang w:val="ru-RU"/>
        </w:rPr>
      </w:pPr>
      <w:r w:rsidRPr="00FC04A9">
        <w:rPr>
          <w:lang w:val="ru-RU"/>
        </w:rPr>
        <w:t>142.</w:t>
      </w:r>
      <w:r w:rsidRPr="00FC04A9">
        <w:rPr>
          <w:lang w:val="ru-RU"/>
        </w:rPr>
        <w:tab/>
      </w:r>
      <w:r w:rsidR="00E00A42" w:rsidRPr="00FC04A9">
        <w:rPr>
          <w:lang w:val="ru-RU"/>
        </w:rPr>
        <w:t>В целях обучения правам человека и экологическим правам Информационно-аналитический центр Министерства энергетики с 2004 года на постоянной основе проводит обучающие курсы по различным экологическим вопросам для представителей НПО, СМИ, преподавателей ВУЗов (ежегодно около 250 человек),о чем Специальный докладчик был проинформирован в ходе своего визита.</w:t>
      </w:r>
    </w:p>
    <w:p w:rsidR="00E00A42" w:rsidRPr="00FC04A9" w:rsidRDefault="00C52009" w:rsidP="00C52009">
      <w:pPr>
        <w:pStyle w:val="SingleTxtG"/>
        <w:rPr>
          <w:lang w:val="ru-RU"/>
        </w:rPr>
      </w:pPr>
      <w:r w:rsidRPr="00FC04A9">
        <w:rPr>
          <w:lang w:val="ru-RU"/>
        </w:rPr>
        <w:t>143.</w:t>
      </w:r>
      <w:r w:rsidRPr="00FC04A9">
        <w:rPr>
          <w:lang w:val="ru-RU"/>
        </w:rPr>
        <w:tab/>
      </w:r>
      <w:r w:rsidR="00E00A42" w:rsidRPr="00FC04A9">
        <w:rPr>
          <w:lang w:val="ru-RU"/>
        </w:rPr>
        <w:t>Относительно рекомендации по созданию независимого, эффективного и надежного механизма подачи жалоб для отдельных лиц и групп населения в целях получения консультаций о своих правах и помощи в случае нарушения прав человека, вызванных загрязнение токсичными веществами. Специальный докладчик был проинформирован, что в Казахстане создан эффективный и надежный механизм подачи жалоб и вопросов непосредственно первым руководителям государственных органов и Правительства – Премьер-министру, Министрам, Акимам через блог-платформу Правительства. Ответ предоставляется в течении 5 рабочих дней.</w:t>
      </w:r>
    </w:p>
    <w:p w:rsidR="00E00A42" w:rsidRPr="00FC04A9" w:rsidRDefault="00C52009" w:rsidP="00C52009">
      <w:pPr>
        <w:pStyle w:val="SingleTxtG"/>
        <w:rPr>
          <w:lang w:val="ru-RU"/>
        </w:rPr>
      </w:pPr>
      <w:r w:rsidRPr="00FC04A9">
        <w:rPr>
          <w:lang w:val="ru-RU"/>
        </w:rPr>
        <w:t>144.</w:t>
      </w:r>
      <w:r w:rsidRPr="00FC04A9">
        <w:rPr>
          <w:lang w:val="ru-RU"/>
        </w:rPr>
        <w:tab/>
      </w:r>
      <w:r w:rsidR="00E00A42" w:rsidRPr="00FC04A9">
        <w:rPr>
          <w:lang w:val="ru-RU"/>
        </w:rPr>
        <w:t>Также в соответствии с Законом «Об обращении физических и юридических лиц» каждому предоставляется право подавать в государственные органы жалобы, предложения и вопросы, ответы на которые предоставляется в течении 30 календарных дней.</w:t>
      </w:r>
    </w:p>
    <w:p w:rsidR="00E00A42" w:rsidRPr="00FC04A9" w:rsidRDefault="00C52009" w:rsidP="00C52009">
      <w:pPr>
        <w:pStyle w:val="SingleTxtG"/>
        <w:rPr>
          <w:lang w:val="ru-RU"/>
        </w:rPr>
      </w:pPr>
      <w:r w:rsidRPr="00FC04A9">
        <w:rPr>
          <w:lang w:val="ru-RU"/>
        </w:rPr>
        <w:t>145.</w:t>
      </w:r>
      <w:r w:rsidRPr="00FC04A9">
        <w:rPr>
          <w:lang w:val="ru-RU"/>
        </w:rPr>
        <w:tab/>
      </w:r>
      <w:r w:rsidR="00E00A42" w:rsidRPr="00FC04A9">
        <w:rPr>
          <w:lang w:val="ru-RU"/>
        </w:rPr>
        <w:t>Кроме того, в рамках оказания государственных услуг разработан и регламентирован четкий порядок подачи жалоб и получения ответов.</w:t>
      </w:r>
    </w:p>
    <w:p w:rsidR="00E00A42" w:rsidRPr="00FC04A9" w:rsidRDefault="00C52009" w:rsidP="00C52009">
      <w:pPr>
        <w:pStyle w:val="SingleTxtG"/>
        <w:rPr>
          <w:lang w:val="ru-RU"/>
        </w:rPr>
      </w:pPr>
      <w:r w:rsidRPr="00FC04A9">
        <w:rPr>
          <w:lang w:val="ru-RU"/>
        </w:rPr>
        <w:t>146.</w:t>
      </w:r>
      <w:r w:rsidRPr="00FC04A9">
        <w:rPr>
          <w:lang w:val="ru-RU"/>
        </w:rPr>
        <w:tab/>
      </w:r>
      <w:r w:rsidR="00E00A42" w:rsidRPr="00FC04A9">
        <w:rPr>
          <w:lang w:val="ru-RU"/>
        </w:rPr>
        <w:t xml:space="preserve">По вопросу обеспечения эффективной защиты жителей с. Березовка и Калачи, сообщаем, что 28 июля 2015 года принято постановление Правительства Республики Казахстан «О переселении жителей населенных пунктов, находящихся в расчетной санитарно-защитной зоне Карачаганакского нефтегазоконденсатного месторождения». Переселение населенных пунктов будет финансироваться за счет средств компании КПО. Переселение планируется осуществить в два этапа согласно разработанному Плану действий: </w:t>
      </w:r>
    </w:p>
    <w:p w:rsidR="00E00A42" w:rsidRPr="00FC04A9" w:rsidRDefault="00C52009" w:rsidP="00C52009">
      <w:pPr>
        <w:pStyle w:val="SingleTxtG"/>
        <w:rPr>
          <w:lang w:val="ru-RU"/>
        </w:rPr>
      </w:pPr>
      <w:r w:rsidRPr="00FC04A9">
        <w:rPr>
          <w:lang w:val="ru-RU"/>
        </w:rPr>
        <w:t>147.</w:t>
      </w:r>
      <w:r w:rsidRPr="00FC04A9">
        <w:rPr>
          <w:lang w:val="ru-RU"/>
        </w:rPr>
        <w:tab/>
      </w:r>
      <w:r w:rsidR="00E00A42" w:rsidRPr="00FC04A9">
        <w:rPr>
          <w:lang w:val="ru-RU"/>
        </w:rPr>
        <w:t xml:space="preserve">Первый этап – 4 квартал 2015 года с переселением в имеющиеся многоквартирные дома в г. Аксай. Так как количество квартир ограничено, приоритет будет отдан социально-уязвимым слоям населения согласно законодательству РК и применимым международным стандартам; </w:t>
      </w:r>
    </w:p>
    <w:p w:rsidR="00E00A42" w:rsidRPr="00FC04A9" w:rsidRDefault="00C52009" w:rsidP="00C52009">
      <w:pPr>
        <w:pStyle w:val="SingleTxtG"/>
        <w:rPr>
          <w:lang w:val="ru-RU"/>
        </w:rPr>
      </w:pPr>
      <w:r w:rsidRPr="00FC04A9">
        <w:rPr>
          <w:lang w:val="ru-RU"/>
        </w:rPr>
        <w:t>148.</w:t>
      </w:r>
      <w:r w:rsidRPr="00FC04A9">
        <w:rPr>
          <w:lang w:val="ru-RU"/>
        </w:rPr>
        <w:tab/>
      </w:r>
      <w:r w:rsidR="00E00A42" w:rsidRPr="00FC04A9">
        <w:rPr>
          <w:lang w:val="ru-RU"/>
        </w:rPr>
        <w:t xml:space="preserve">Второй этап – до конца 2016 года с переселением в с. Бурлин, мкр. Аралтал г. Аксай, а также в многоквартирный дом в г. Аксай ЗКО. </w:t>
      </w:r>
    </w:p>
    <w:p w:rsidR="00E00A42" w:rsidRPr="00FC04A9" w:rsidRDefault="00C52009" w:rsidP="00C52009">
      <w:pPr>
        <w:pStyle w:val="SingleTxtG"/>
        <w:rPr>
          <w:lang w:val="ru-RU"/>
        </w:rPr>
      </w:pPr>
      <w:r w:rsidRPr="00FC04A9">
        <w:rPr>
          <w:lang w:val="ru-RU"/>
        </w:rPr>
        <w:t>149.</w:t>
      </w:r>
      <w:r w:rsidRPr="00FC04A9">
        <w:rPr>
          <w:lang w:val="ru-RU"/>
        </w:rPr>
        <w:tab/>
      </w:r>
      <w:r w:rsidR="00E00A42" w:rsidRPr="00FC04A9">
        <w:rPr>
          <w:lang w:val="ru-RU"/>
        </w:rPr>
        <w:t>Следует отметить, что все действия по переселению осуществляются согласно разработанному Пошаговому плану действия.</w:t>
      </w:r>
    </w:p>
    <w:p w:rsidR="00E00A42" w:rsidRPr="00FC04A9" w:rsidRDefault="00C52009" w:rsidP="00C52009">
      <w:pPr>
        <w:pStyle w:val="SingleTxtG"/>
        <w:rPr>
          <w:lang w:val="ru-RU"/>
        </w:rPr>
      </w:pPr>
      <w:r w:rsidRPr="00FC04A9">
        <w:rPr>
          <w:lang w:val="ru-RU"/>
        </w:rPr>
        <w:t>150.</w:t>
      </w:r>
      <w:r w:rsidRPr="00FC04A9">
        <w:rPr>
          <w:lang w:val="ru-RU"/>
        </w:rPr>
        <w:tab/>
      </w:r>
      <w:r w:rsidR="00E00A42" w:rsidRPr="00FC04A9">
        <w:rPr>
          <w:lang w:val="ru-RU"/>
        </w:rPr>
        <w:t>Что касается переселения жителей с. Калачи, акимат Акмолинской области принимает меры по переселению жителей с. Калачи в другие населенные пункты области (проведенное анкетирование показало готовность большинства населения с. Калачи переехать на постоянное место жительство в другие населенные пункты области). По состоянию на 27 июля т.г. переселено 66 семей (179 человек, в т.ч. 54 ребенка), при этом жителям безвозмездно оказывается вся необходимая в переезде помощь.</w:t>
      </w:r>
    </w:p>
    <w:p w:rsidR="00E00A42" w:rsidRPr="00FC04A9" w:rsidRDefault="00C52009" w:rsidP="00C52009">
      <w:pPr>
        <w:pStyle w:val="SingleTxtG"/>
        <w:rPr>
          <w:lang w:val="ru-RU"/>
        </w:rPr>
      </w:pPr>
      <w:r w:rsidRPr="00FC04A9">
        <w:rPr>
          <w:lang w:val="ru-RU"/>
        </w:rPr>
        <w:t>151.</w:t>
      </w:r>
      <w:r w:rsidRPr="00FC04A9">
        <w:rPr>
          <w:lang w:val="ru-RU"/>
        </w:rPr>
        <w:tab/>
      </w:r>
      <w:r w:rsidR="00E00A42" w:rsidRPr="00FC04A9">
        <w:rPr>
          <w:lang w:val="ru-RU"/>
        </w:rPr>
        <w:t xml:space="preserve">Относительно рекомендации по более полному исполнению судебных решений по вопросам утилизации опасных веществ и отходов, а также эффективному применению международных прав человека и экологических законов в национальных судах, сообщаем, что в силу пункта 5 статьи 284 Экологического кодекса, бесхозяйные опасные отходы по решению суда признаются поступившими в республиканскую собственность. Порядок управления такими отходами определяется Правительством. Так, постановлением Правительства от 8 октября 2007 года за № 919 утверждены Правила управления бесхозяйными опасными отходами, признанными решением суда поступившими в республиканскую собственность. Эти Правила определяют порядок организации деятельности по управлению названными бесхозяйными опасными отходами. Организация работ по учету, хранению, оценке и дальнейшему использованию бесхозяйных опасных отходов, обращенных в республиканскую собственность, осуществляется уполномоченным органом в области охраны окружающей среды. Так, на основании соответствующего судебного акта местный исполнительный орган создает комиссию для передачи по акту отходов в республиканскую собственность, в состав которой входят представители местного исполнительного органа, уполномоченного органа либо его территориального подразделения, заинтересованные лица. Не позднее шести месяцев после передачи таких отходов в республиканскую собственность они должны быть поставлены на учет уполномоченным органом с разработкой паспорта опасных отходов и внесением в Государственный кадастр отходов производства и потребления. Уполномоченный орган ведет учет отходов (вид, количество и происхождение, опасные свойства) а также принимает меры по предотвращению доступа населения к опасным отходам, их локализации, сокращению негативного влияния на почвенный покров, водные ресурсы и атмосферный воздух. Уполномоченный орган один раз в год направляет в Правительство информацию об объеме, видах, месторасположении и состоянии опасных отходов, поступивших в республиканскую собственность, и о мерах, предпринимаемых по управлению ими. </w:t>
      </w:r>
    </w:p>
    <w:p w:rsidR="00E00A42" w:rsidRPr="00FC04A9" w:rsidRDefault="00C52009" w:rsidP="00C52009">
      <w:pPr>
        <w:pStyle w:val="SingleTxtG"/>
        <w:rPr>
          <w:lang w:val="ru-RU"/>
        </w:rPr>
      </w:pPr>
      <w:r w:rsidRPr="00FC04A9">
        <w:rPr>
          <w:lang w:val="ru-RU"/>
        </w:rPr>
        <w:t>152.</w:t>
      </w:r>
      <w:r w:rsidRPr="00FC04A9">
        <w:rPr>
          <w:lang w:val="ru-RU"/>
        </w:rPr>
        <w:tab/>
      </w:r>
      <w:r w:rsidR="00E00A42" w:rsidRPr="00FC04A9">
        <w:rPr>
          <w:lang w:val="ru-RU"/>
        </w:rPr>
        <w:t>В части подготовки судей по международным правам человека и экологическим законам и стандартам. Верховным Судом Республики Казахстан обучению судей по международным правам человека, вопросам соблюдения норм экологического законодательства уделяется большое внимание. В соответствии со Стратегией судебного образования Республики Казахстан на 2012-2016 каждый судья не реже, чем раз четыре-пять лет проходит обучение на курсах повышения квалификации в Институте правосудия Академии государственного управления при Президенте Республики Казахстан. В программу курсов включены обучающие мероприятия на темы: «Международные стандарты в области прав человека», «Судебная практика применения норм международного права», «Проблемные вопросы применения экологического законодательства в гражданском судопроизводстве», «Судебное применение экологического законодательства по гражданским делам, в том числе по спорам, вытекающим из Орхусской Конвенции», «Вопросы отправления правосудия по делам об экологических преступлениях». Наряду с этим Верховным Судом проводится обучение для судей на базе областных и приравненных к ним судов. Например, в ноябре 2014 на базе Карагандинского областного суда Верховным Судом совместно с Центром ОБСЕ в Астане проведен тренинг для судей Карагандинской, Костанайской, Акмолинской, Северо-Казахстанской, Павлодарской областей и г.Астаны по применению положений Орхусской конвенции и национального экологического законодательства Республики Казахстан. Кроме того, обеспечение судей и сотрудников судебной системы непрерывным судебным образованием в каждом областном и приравненном к нему суде возложено на региональные Учебные центры. Учебными центрами также проводятся обучающие семинары, тренинги на данную тему с использованием Учебно-практического пособия по применению судами Республики Казахстан положений Орхусской конвенции, подготовленным Верховным Судом при содействии Центра ОБСЕ в Астане. Таким образом, обучающие мероприятия для судей по вопросам соблюдения международных прав человека и экологическим законам и стандартам проводятся на постоянной, системной основе.</w:t>
      </w:r>
    </w:p>
    <w:p w:rsidR="00E00A42" w:rsidRPr="00FC04A9" w:rsidRDefault="00C52009" w:rsidP="00C52009">
      <w:pPr>
        <w:pStyle w:val="SingleTxtG"/>
        <w:rPr>
          <w:lang w:val="ru-RU"/>
        </w:rPr>
      </w:pPr>
      <w:r w:rsidRPr="00FC04A9">
        <w:rPr>
          <w:lang w:val="ru-RU"/>
        </w:rPr>
        <w:t>153.</w:t>
      </w:r>
      <w:r w:rsidRPr="00FC04A9">
        <w:rPr>
          <w:lang w:val="ru-RU"/>
        </w:rPr>
        <w:tab/>
      </w:r>
      <w:r w:rsidR="00E00A42" w:rsidRPr="00FC04A9">
        <w:rPr>
          <w:lang w:val="ru-RU"/>
        </w:rPr>
        <w:t>В отчете рекомендовано призвать предприятия соблюдать законы по защите людей и окружающей среды, государственными экологическими инспекторами в соответствии с Законом РК «О государственном контроле и надзоре в РК» при проведении проверок, в случае обнаружения нарушений требований экологического законодательства РК, принимаются меры административного характера и выдаются предписания об устранении выявленных нарушений.</w:t>
      </w:r>
    </w:p>
    <w:p w:rsidR="00E00A42" w:rsidRPr="00FC04A9" w:rsidRDefault="00C52009" w:rsidP="00C52009">
      <w:pPr>
        <w:pStyle w:val="SingleTxtG"/>
        <w:rPr>
          <w:lang w:val="ru-RU"/>
        </w:rPr>
      </w:pPr>
      <w:r w:rsidRPr="00FC04A9">
        <w:rPr>
          <w:lang w:val="ru-RU"/>
        </w:rPr>
        <w:t>154.</w:t>
      </w:r>
      <w:r w:rsidRPr="00FC04A9">
        <w:rPr>
          <w:lang w:val="ru-RU"/>
        </w:rPr>
        <w:tab/>
      </w:r>
      <w:r w:rsidR="00E00A42" w:rsidRPr="00FC04A9">
        <w:rPr>
          <w:lang w:val="ru-RU"/>
        </w:rPr>
        <w:t>Относительно рекомендации по использованию передовых технологий и лучших экологических практик, сообщаем, что основной вклад в загрязнение окружающей среды республики при существующем положении вносят индустриально развитые регионы, а именно – металлургический комплекс, теплоэнергетический и нефтегазовый секторы, предприятия горнодобывающей и горно-перерабатывающей отраслей промышленности.</w:t>
      </w:r>
    </w:p>
    <w:p w:rsidR="00E00A42" w:rsidRPr="00FC04A9" w:rsidRDefault="00C52009" w:rsidP="00C52009">
      <w:pPr>
        <w:pStyle w:val="SingleTxtG"/>
        <w:rPr>
          <w:lang w:val="ru-RU"/>
        </w:rPr>
      </w:pPr>
      <w:r w:rsidRPr="00FC04A9">
        <w:rPr>
          <w:lang w:val="ru-RU"/>
        </w:rPr>
        <w:t>155.</w:t>
      </w:r>
      <w:r w:rsidRPr="00FC04A9">
        <w:rPr>
          <w:lang w:val="ru-RU"/>
        </w:rPr>
        <w:tab/>
      </w:r>
      <w:r w:rsidR="00E00A42" w:rsidRPr="00FC04A9">
        <w:rPr>
          <w:lang w:val="ru-RU"/>
        </w:rPr>
        <w:t>Несмотря на рост экономики в стране в целом по ряду предприятий наблюдается наращивание мощностей, что влияет на показатели эмиссий в окружающую среду, однако за три года в целом по республике наблюдается планомерное уменьшение выбросов загрязняющих веществ. Анализ динамики фактических эмиссий по республике за период 2012-2014 годы показывает, что объемы эмиссий в окружающую среду за последние три года в сравнении с показателями 2012 года значительно снизились.  Так, объем выбросов загрязняющих веществ в 2014 году составил 2235,524 тыс.тонн, что меньше относительно на 8 % .</w:t>
      </w:r>
    </w:p>
    <w:p w:rsidR="00E00A42" w:rsidRPr="00FC04A9" w:rsidRDefault="00C52009" w:rsidP="00C52009">
      <w:pPr>
        <w:pStyle w:val="SingleTxtG"/>
        <w:rPr>
          <w:lang w:val="ru-RU"/>
        </w:rPr>
      </w:pPr>
      <w:r w:rsidRPr="00FC04A9">
        <w:rPr>
          <w:lang w:val="ru-RU"/>
        </w:rPr>
        <w:t>156.</w:t>
      </w:r>
      <w:r w:rsidRPr="00FC04A9">
        <w:rPr>
          <w:lang w:val="ru-RU"/>
        </w:rPr>
        <w:tab/>
      </w:r>
      <w:r w:rsidR="00E00A42" w:rsidRPr="00FC04A9">
        <w:rPr>
          <w:lang w:val="ru-RU"/>
        </w:rPr>
        <w:t>Снижение эмиссий в окружающую среду произошло в основном за счет реализации промышленными предприятиями природоохранных мероприятий, направленных на уменьшение техногенной нагрузки и улучшения экологической ситуации. Также, при рассмотрении проектов в зависимости от специфики производства рекомендуется реализация мероприятий по сокращению выбросов загрязняющих веществ, утилизации попутного газа, рекультивации нарушенных земель, альтернативные методы утилизации промышленных отходов, применение новейших технологий, а также постоянно проводится работа по мерам инспекционного реагирования.</w:t>
      </w:r>
    </w:p>
    <w:p w:rsidR="00E00A42" w:rsidRPr="00FC04A9" w:rsidRDefault="00C52009" w:rsidP="00C52009">
      <w:pPr>
        <w:pStyle w:val="SingleTxtG"/>
        <w:rPr>
          <w:lang w:val="ru-RU"/>
        </w:rPr>
      </w:pPr>
      <w:r w:rsidRPr="00FC04A9">
        <w:rPr>
          <w:lang w:val="ru-RU"/>
        </w:rPr>
        <w:t>157.</w:t>
      </w:r>
      <w:r w:rsidRPr="00FC04A9">
        <w:rPr>
          <w:lang w:val="ru-RU"/>
        </w:rPr>
        <w:tab/>
      </w:r>
      <w:r w:rsidR="00E00A42" w:rsidRPr="00FC04A9">
        <w:rPr>
          <w:lang w:val="ru-RU"/>
        </w:rPr>
        <w:t xml:space="preserve">Так, в Актюбинской области на Актюбинском заводе ферросплавов АО «ТНК Казхром» совместно с «Уральским институтом металла» с 1 июля 2007 года запущена технология выплавки рафинированного феррохрома с получением стабилизированного щебня, который реализуется потребителям, что привело к сокращению объемов шлаков высоко- и среднеуглеродистого феррохрома. За последние три года на заводе полностью переработаны отходы высокоуглеродистого шлака, которые были накоплены с 1946 года на шлакоотвале. Только за в 2011 году переработано 533,3 тыс. тонн шлаков. </w:t>
      </w:r>
    </w:p>
    <w:p w:rsidR="00E00A42" w:rsidRPr="00FC04A9" w:rsidRDefault="00C52009" w:rsidP="00C52009">
      <w:pPr>
        <w:pStyle w:val="SingleTxtG"/>
        <w:rPr>
          <w:lang w:val="ru-RU"/>
        </w:rPr>
      </w:pPr>
      <w:r w:rsidRPr="00FC04A9">
        <w:rPr>
          <w:lang w:val="ru-RU"/>
        </w:rPr>
        <w:t>158.</w:t>
      </w:r>
      <w:r w:rsidRPr="00FC04A9">
        <w:rPr>
          <w:lang w:val="ru-RU"/>
        </w:rPr>
        <w:tab/>
      </w:r>
      <w:r w:rsidR="00E00A42" w:rsidRPr="00FC04A9">
        <w:rPr>
          <w:lang w:val="ru-RU"/>
        </w:rPr>
        <w:t xml:space="preserve">В Восточно-Казахстанской области переработка шлаков свинцового производства ТОО «Казцинк» позволила снизить с 2006 года складирование текущих шлаков в отвалы. В 2013 году объем отгрузки шлака на переработку превысил объемы его образования. </w:t>
      </w:r>
    </w:p>
    <w:p w:rsidR="00E00A42" w:rsidRPr="00FC04A9" w:rsidRDefault="00C52009" w:rsidP="00C52009">
      <w:pPr>
        <w:pStyle w:val="SingleTxtG"/>
        <w:rPr>
          <w:lang w:val="ru-RU"/>
        </w:rPr>
      </w:pPr>
      <w:r w:rsidRPr="00FC04A9">
        <w:rPr>
          <w:lang w:val="ru-RU"/>
        </w:rPr>
        <w:t>159.</w:t>
      </w:r>
      <w:r w:rsidRPr="00FC04A9">
        <w:rPr>
          <w:lang w:val="ru-RU"/>
        </w:rPr>
        <w:tab/>
      </w:r>
      <w:r w:rsidR="00E00A42" w:rsidRPr="00FC04A9">
        <w:rPr>
          <w:lang w:val="ru-RU"/>
        </w:rPr>
        <w:t xml:space="preserve">С 2000 года на Риддерском горно-обогатительном комплексе с помощью современных технологий обогащения осуществляется переработка лежалых хвостов Старого хвостохранилища (складирование в 1927-1953 г.г.) с получением товарной продукции. Это первый опыт в Казахстане по переработке исторически заскладированных хвостов обогащения. Весь объем накопленных хвостов предусматривается переработать до конца 2015 года. </w:t>
      </w:r>
    </w:p>
    <w:p w:rsidR="00E00A42" w:rsidRPr="00FC04A9" w:rsidRDefault="00C52009" w:rsidP="00C52009">
      <w:pPr>
        <w:pStyle w:val="SingleTxtG"/>
        <w:rPr>
          <w:lang w:val="ru-RU"/>
        </w:rPr>
      </w:pPr>
      <w:r w:rsidRPr="00FC04A9">
        <w:rPr>
          <w:lang w:val="ru-RU"/>
        </w:rPr>
        <w:t>160.</w:t>
      </w:r>
      <w:r w:rsidRPr="00FC04A9">
        <w:rPr>
          <w:lang w:val="ru-RU"/>
        </w:rPr>
        <w:tab/>
      </w:r>
      <w:r w:rsidR="00E00A42" w:rsidRPr="00FC04A9">
        <w:rPr>
          <w:lang w:val="ru-RU"/>
        </w:rPr>
        <w:t>Отходы предприятий Карагандинской области, такие как горные и шахтные породы, отходы обогащения, золошлак используются для проведения технического этапа рекультивации отработанных нарушенных земель, закладки в отработанные пространства угольных разрезов, рудников и карьеров, а также для отсыпки полотна дорог, защитных дамб и насыпей.</w:t>
      </w:r>
    </w:p>
    <w:p w:rsidR="00E00A42" w:rsidRPr="00FC04A9" w:rsidRDefault="00E00A42" w:rsidP="00C52009">
      <w:pPr>
        <w:pStyle w:val="SingleTxtG"/>
        <w:rPr>
          <w:lang w:val="ru-RU"/>
        </w:rPr>
      </w:pPr>
      <w:r w:rsidRPr="00FC04A9">
        <w:rPr>
          <w:lang w:val="ru-RU"/>
        </w:rPr>
        <w:t xml:space="preserve">На УД «Борлы» ТОО «Корпорация Казахмыс» вскрышные породы  и золошлак размещаются практически в полном объеме во внутренние отвалы карьеров Куучекинский и Молодежный. В 2014 году использовано более 70% от образованных отходов. </w:t>
      </w:r>
    </w:p>
    <w:p w:rsidR="00E00A42" w:rsidRPr="00FC04A9" w:rsidRDefault="00C52009" w:rsidP="00C52009">
      <w:pPr>
        <w:pStyle w:val="SingleTxtG"/>
        <w:rPr>
          <w:lang w:val="ru-RU"/>
        </w:rPr>
      </w:pPr>
      <w:r w:rsidRPr="00FC04A9">
        <w:rPr>
          <w:lang w:val="ru-RU"/>
        </w:rPr>
        <w:t>161.</w:t>
      </w:r>
      <w:r w:rsidRPr="00FC04A9">
        <w:rPr>
          <w:lang w:val="ru-RU"/>
        </w:rPr>
        <w:tab/>
      </w:r>
      <w:r w:rsidR="00E00A42" w:rsidRPr="00FC04A9">
        <w:rPr>
          <w:lang w:val="ru-RU"/>
        </w:rPr>
        <w:t>На АО «Алюминий Казахстана» КБРУ и ТБРУ для снижения негативного  влияния образующихся отходов в окружающую среду, а также сокращения их накопления, предприятия размещают вскрышные породы в отработанное пространство карьеров. Процент утилизации составил около 28 %. Этим мероприятием проводится технический этап рекультивации нарушенных земель и достигается сокращение объемов отходов более 19860 млн. тонн.</w:t>
      </w:r>
    </w:p>
    <w:p w:rsidR="00E00A42" w:rsidRPr="00FC04A9" w:rsidRDefault="00C52009" w:rsidP="00C52009">
      <w:pPr>
        <w:pStyle w:val="SingleTxtG"/>
        <w:rPr>
          <w:lang w:val="ru-RU"/>
        </w:rPr>
      </w:pPr>
      <w:r w:rsidRPr="00FC04A9">
        <w:rPr>
          <w:lang w:val="ru-RU"/>
        </w:rPr>
        <w:t>162.</w:t>
      </w:r>
      <w:r w:rsidRPr="00FC04A9">
        <w:rPr>
          <w:lang w:val="ru-RU"/>
        </w:rPr>
        <w:tab/>
      </w:r>
      <w:r w:rsidR="00E00A42" w:rsidRPr="00FC04A9">
        <w:rPr>
          <w:lang w:val="ru-RU"/>
        </w:rPr>
        <w:t>С учетом проводимых предприятиями мероприятий по сокращению объемов как образуемых, так и накопленных отходов, процент утилизации промышленных отходов по республике составляет 22 % от его ежегодно образуемого объема.</w:t>
      </w:r>
    </w:p>
    <w:p w:rsidR="00E00A42" w:rsidRPr="00FC04A9" w:rsidRDefault="00C52009" w:rsidP="00C52009">
      <w:pPr>
        <w:pStyle w:val="SingleTxtG"/>
        <w:rPr>
          <w:lang w:val="ru-RU"/>
        </w:rPr>
      </w:pPr>
      <w:r w:rsidRPr="00FC04A9">
        <w:rPr>
          <w:lang w:val="ru-RU"/>
        </w:rPr>
        <w:t>163.</w:t>
      </w:r>
      <w:r w:rsidRPr="00FC04A9">
        <w:rPr>
          <w:lang w:val="ru-RU"/>
        </w:rPr>
        <w:tab/>
      </w:r>
      <w:r w:rsidR="00E00A42" w:rsidRPr="00FC04A9">
        <w:rPr>
          <w:lang w:val="ru-RU"/>
        </w:rPr>
        <w:t>Казахстан поддерживает рекомендацию в отношении ратификации Факультативного протокола к Международному пакту об экономических, социальных и культурных правах. Работа в данном направлении будет активизирована после создания Целевого фонда для предоставления экспертной и технической помощи государствам-участникам, ввиду необходимости определения возможных будущих финансовых обязательств.</w:t>
      </w:r>
    </w:p>
    <w:p w:rsidR="00C52009" w:rsidRPr="00FC04A9" w:rsidRDefault="00C52009" w:rsidP="00C52009">
      <w:pPr>
        <w:pStyle w:val="SingleTxtG"/>
        <w:spacing w:before="240" w:after="0"/>
        <w:jc w:val="center"/>
        <w:rPr>
          <w:u w:val="single"/>
          <w:lang w:val="ru-RU"/>
        </w:rPr>
      </w:pPr>
      <w:r w:rsidRPr="00FC04A9">
        <w:rPr>
          <w:u w:val="single"/>
          <w:lang w:val="ru-RU"/>
        </w:rPr>
        <w:tab/>
      </w:r>
      <w:r w:rsidRPr="00FC04A9">
        <w:rPr>
          <w:u w:val="single"/>
          <w:lang w:val="ru-RU"/>
        </w:rPr>
        <w:tab/>
      </w:r>
      <w:r w:rsidRPr="00FC04A9">
        <w:rPr>
          <w:u w:val="single"/>
          <w:lang w:val="ru-RU"/>
        </w:rPr>
        <w:tab/>
      </w:r>
    </w:p>
    <w:sectPr w:rsidR="00C52009" w:rsidRPr="00FC04A9" w:rsidSect="00B369F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7C1" w:rsidRDefault="006347C1"/>
  </w:endnote>
  <w:endnote w:type="continuationSeparator" w:id="0">
    <w:p w:rsidR="006347C1" w:rsidRDefault="006347C1"/>
  </w:endnote>
  <w:endnote w:type="continuationNotice" w:id="1">
    <w:p w:rsidR="006347C1" w:rsidRDefault="00634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42" w:rsidRPr="00E00A42" w:rsidRDefault="00E00A42" w:rsidP="00E00A42">
    <w:pPr>
      <w:pStyle w:val="Footer"/>
      <w:tabs>
        <w:tab w:val="right" w:pos="9638"/>
      </w:tabs>
    </w:pPr>
    <w:r w:rsidRPr="00E00A42">
      <w:rPr>
        <w:b/>
        <w:sz w:val="18"/>
      </w:rPr>
      <w:fldChar w:fldCharType="begin"/>
    </w:r>
    <w:r w:rsidRPr="00E00A42">
      <w:rPr>
        <w:b/>
        <w:sz w:val="18"/>
      </w:rPr>
      <w:instrText xml:space="preserve"> PAGE  \* MERGEFORMAT </w:instrText>
    </w:r>
    <w:r w:rsidRPr="00E00A42">
      <w:rPr>
        <w:b/>
        <w:sz w:val="18"/>
      </w:rPr>
      <w:fldChar w:fldCharType="separate"/>
    </w:r>
    <w:r w:rsidR="00F54F33">
      <w:rPr>
        <w:b/>
        <w:noProof/>
        <w:sz w:val="18"/>
      </w:rPr>
      <w:t>2</w:t>
    </w:r>
    <w:r w:rsidRPr="00E00A4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42" w:rsidRPr="00E00A42" w:rsidRDefault="00E00A42" w:rsidP="00E00A42">
    <w:pPr>
      <w:pStyle w:val="Footer"/>
      <w:tabs>
        <w:tab w:val="right" w:pos="9638"/>
      </w:tabs>
      <w:rPr>
        <w:b/>
        <w:sz w:val="18"/>
      </w:rPr>
    </w:pPr>
    <w:r>
      <w:tab/>
    </w:r>
    <w:r w:rsidRPr="00E00A42">
      <w:rPr>
        <w:b/>
        <w:sz w:val="18"/>
      </w:rPr>
      <w:fldChar w:fldCharType="begin"/>
    </w:r>
    <w:r w:rsidRPr="00E00A42">
      <w:rPr>
        <w:b/>
        <w:sz w:val="18"/>
      </w:rPr>
      <w:instrText xml:space="preserve"> PAGE  \* MERGEFORMAT </w:instrText>
    </w:r>
    <w:r w:rsidRPr="00E00A42">
      <w:rPr>
        <w:b/>
        <w:sz w:val="18"/>
      </w:rPr>
      <w:fldChar w:fldCharType="separate"/>
    </w:r>
    <w:r w:rsidR="00F54F33">
      <w:rPr>
        <w:b/>
        <w:noProof/>
        <w:sz w:val="18"/>
      </w:rPr>
      <w:t>3</w:t>
    </w:r>
    <w:r w:rsidRPr="00E00A4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B369F5" w:rsidTr="00B369F5">
      <w:tc>
        <w:tcPr>
          <w:tcW w:w="3614" w:type="dxa"/>
          <w:shd w:val="clear" w:color="auto" w:fill="auto"/>
        </w:tcPr>
        <w:p w:rsidR="00B369F5" w:rsidRDefault="00B369F5" w:rsidP="00B369F5">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40/ADD.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0/ADD.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GE.15-14130(E)</w:t>
          </w:r>
        </w:p>
        <w:p w:rsidR="00B369F5" w:rsidRPr="00B369F5" w:rsidRDefault="00B369F5" w:rsidP="00B369F5">
          <w:pPr>
            <w:pStyle w:val="Footer"/>
            <w:rPr>
              <w:rFonts w:ascii="Barcode 3 of 9 by request" w:hAnsi="Barcode 3 of 9 by request"/>
              <w:sz w:val="24"/>
            </w:rPr>
          </w:pPr>
          <w:r>
            <w:rPr>
              <w:rFonts w:ascii="Barcode 3 of 9 by request" w:hAnsi="Barcode 3 of 9 by request"/>
              <w:sz w:val="24"/>
            </w:rPr>
            <w:t>*1514130*</w:t>
          </w:r>
        </w:p>
      </w:tc>
      <w:tc>
        <w:tcPr>
          <w:tcW w:w="4752" w:type="dxa"/>
          <w:shd w:val="clear" w:color="auto" w:fill="auto"/>
        </w:tcPr>
        <w:p w:rsidR="00B369F5" w:rsidRDefault="00B369F5" w:rsidP="00B369F5">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369F5" w:rsidRPr="00B369F5" w:rsidRDefault="00B369F5" w:rsidP="00B369F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7C1" w:rsidRPr="000B175B" w:rsidRDefault="006347C1" w:rsidP="000B175B">
      <w:pPr>
        <w:tabs>
          <w:tab w:val="right" w:pos="2155"/>
        </w:tabs>
        <w:spacing w:after="80"/>
        <w:ind w:left="680"/>
        <w:rPr>
          <w:u w:val="single"/>
        </w:rPr>
      </w:pPr>
      <w:r>
        <w:rPr>
          <w:u w:val="single"/>
        </w:rPr>
        <w:tab/>
      </w:r>
    </w:p>
  </w:footnote>
  <w:footnote w:type="continuationSeparator" w:id="0">
    <w:p w:rsidR="006347C1" w:rsidRPr="00FC68B7" w:rsidRDefault="006347C1" w:rsidP="00FC68B7">
      <w:pPr>
        <w:tabs>
          <w:tab w:val="left" w:pos="2155"/>
        </w:tabs>
        <w:spacing w:after="80"/>
        <w:ind w:left="680"/>
        <w:rPr>
          <w:u w:val="single"/>
        </w:rPr>
      </w:pPr>
      <w:r>
        <w:rPr>
          <w:u w:val="single"/>
        </w:rPr>
        <w:tab/>
      </w:r>
    </w:p>
  </w:footnote>
  <w:footnote w:type="continuationNotice" w:id="1">
    <w:p w:rsidR="006347C1" w:rsidRDefault="006347C1"/>
  </w:footnote>
  <w:footnote w:id="2">
    <w:p w:rsidR="00FC04A9" w:rsidRDefault="00FC04A9">
      <w:pPr>
        <w:pStyle w:val="FootnoteText"/>
      </w:pPr>
      <w:r>
        <w:tab/>
      </w:r>
      <w:r>
        <w:rPr>
          <w:rStyle w:val="FootnoteReference"/>
        </w:rPr>
        <w:t>*</w:t>
      </w:r>
      <w:r>
        <w:tab/>
      </w:r>
      <w:proofErr w:type="gramStart"/>
      <w:r>
        <w:t>Reproduced as received.</w:t>
      </w:r>
      <w:proofErr w:type="gramEnd"/>
    </w:p>
  </w:footnote>
  <w:footnote w:id="3">
    <w:p w:rsidR="00E00A42" w:rsidRDefault="00C36DF2" w:rsidP="00FC04A9">
      <w:pPr>
        <w:pStyle w:val="FootnoteText"/>
        <w:widowControl w:val="0"/>
        <w:kinsoku w:val="0"/>
        <w:overflowPunct w:val="0"/>
        <w:autoSpaceDE w:val="0"/>
        <w:autoSpaceDN w:val="0"/>
        <w:adjustRightInd w:val="0"/>
        <w:snapToGrid w:val="0"/>
      </w:pPr>
      <w:r w:rsidRPr="00FC04A9">
        <w:rPr>
          <w:rFonts w:eastAsia="SimSun"/>
          <w:lang w:val="en-US" w:eastAsia="zh-CN"/>
        </w:rPr>
        <w:tab/>
      </w:r>
      <w:r w:rsidR="00E00A42" w:rsidRPr="00FC04A9">
        <w:rPr>
          <w:rFonts w:eastAsia="SimSun"/>
          <w:vertAlign w:val="superscript"/>
          <w:lang w:val="en-US" w:eastAsia="zh-CN"/>
        </w:rPr>
        <w:footnoteRef/>
      </w:r>
      <w:r w:rsidRPr="00FC04A9">
        <w:rPr>
          <w:rFonts w:eastAsia="SimSun"/>
          <w:lang w:val="en-US" w:eastAsia="zh-CN"/>
        </w:rPr>
        <w:tab/>
      </w:r>
      <w:hyperlink r:id="rId1" w:history="1">
        <w:r w:rsidR="00E00A42" w:rsidRPr="00FC04A9">
          <w:rPr>
            <w:rFonts w:eastAsia="SimSun"/>
            <w:lang w:val="en-US" w:eastAsia="zh-CN"/>
          </w:rPr>
          <w:t>http://www.kazpravda.kz/rubric/obshchestvo/zhiteli-berezovki-budut-pereseleni-za-schet-sredstv-karachaganaka/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42" w:rsidRPr="00E00A42" w:rsidRDefault="00E00A42">
    <w:pPr>
      <w:pStyle w:val="Header"/>
    </w:pPr>
    <w:r>
      <w:t>A/HRC/30/40/Add.2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42" w:rsidRPr="00E00A42" w:rsidRDefault="00E00A42" w:rsidP="00E00A42">
    <w:pPr>
      <w:pStyle w:val="Header"/>
      <w:jc w:val="right"/>
    </w:pPr>
    <w:r>
      <w:t>A/HRC/30/40/Add.2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734A8D"/>
    <w:multiLevelType w:val="hybridMultilevel"/>
    <w:tmpl w:val="5CBE5C2C"/>
    <w:lvl w:ilvl="0" w:tplc="08090001">
      <w:start w:val="1"/>
      <w:numFmt w:val="bullet"/>
      <w:lvlText w:val=""/>
      <w:lvlJc w:val="left"/>
      <w:pPr>
        <w:ind w:left="2424" w:hanging="360"/>
      </w:pPr>
      <w:rPr>
        <w:rFonts w:ascii="Symbol" w:hAnsi="Symbol"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42"/>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D79B5"/>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C21F0"/>
    <w:rsid w:val="003107FA"/>
    <w:rsid w:val="00317977"/>
    <w:rsid w:val="003229D8"/>
    <w:rsid w:val="003314D1"/>
    <w:rsid w:val="00335A2F"/>
    <w:rsid w:val="00337CD1"/>
    <w:rsid w:val="00341937"/>
    <w:rsid w:val="003675DC"/>
    <w:rsid w:val="00374487"/>
    <w:rsid w:val="0039277A"/>
    <w:rsid w:val="003972E0"/>
    <w:rsid w:val="003975ED"/>
    <w:rsid w:val="003A136F"/>
    <w:rsid w:val="003C2CC4"/>
    <w:rsid w:val="003D4B23"/>
    <w:rsid w:val="00424C80"/>
    <w:rsid w:val="004325CB"/>
    <w:rsid w:val="0044503A"/>
    <w:rsid w:val="00446DE4"/>
    <w:rsid w:val="00447761"/>
    <w:rsid w:val="00451EC3"/>
    <w:rsid w:val="004721B1"/>
    <w:rsid w:val="004859EC"/>
    <w:rsid w:val="00496A15"/>
    <w:rsid w:val="004B3974"/>
    <w:rsid w:val="004B75D2"/>
    <w:rsid w:val="004D1140"/>
    <w:rsid w:val="004F55ED"/>
    <w:rsid w:val="00520A54"/>
    <w:rsid w:val="0052176C"/>
    <w:rsid w:val="005261E5"/>
    <w:rsid w:val="005420F2"/>
    <w:rsid w:val="00542574"/>
    <w:rsid w:val="005436AB"/>
    <w:rsid w:val="00546DBF"/>
    <w:rsid w:val="00553D76"/>
    <w:rsid w:val="005552B5"/>
    <w:rsid w:val="0056117B"/>
    <w:rsid w:val="00571365"/>
    <w:rsid w:val="005B3DB3"/>
    <w:rsid w:val="005B6E48"/>
    <w:rsid w:val="005C6B15"/>
    <w:rsid w:val="005E1712"/>
    <w:rsid w:val="00611FC4"/>
    <w:rsid w:val="006133CC"/>
    <w:rsid w:val="0061629B"/>
    <w:rsid w:val="006176FB"/>
    <w:rsid w:val="006347C1"/>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F6611"/>
    <w:rsid w:val="00807EE0"/>
    <w:rsid w:val="008155C3"/>
    <w:rsid w:val="008175E9"/>
    <w:rsid w:val="008223A0"/>
    <w:rsid w:val="0082243E"/>
    <w:rsid w:val="008242D7"/>
    <w:rsid w:val="0082586A"/>
    <w:rsid w:val="0085594F"/>
    <w:rsid w:val="00856CD2"/>
    <w:rsid w:val="00861BC6"/>
    <w:rsid w:val="00871FD5"/>
    <w:rsid w:val="008845D2"/>
    <w:rsid w:val="008957CA"/>
    <w:rsid w:val="008979B1"/>
    <w:rsid w:val="008A6B25"/>
    <w:rsid w:val="008A6C4F"/>
    <w:rsid w:val="008C1E4D"/>
    <w:rsid w:val="008C2EB9"/>
    <w:rsid w:val="008E0E46"/>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4634F"/>
    <w:rsid w:val="00A51CF3"/>
    <w:rsid w:val="00A72F22"/>
    <w:rsid w:val="00A748A6"/>
    <w:rsid w:val="00A879A4"/>
    <w:rsid w:val="00A87E95"/>
    <w:rsid w:val="00A92E29"/>
    <w:rsid w:val="00A9498F"/>
    <w:rsid w:val="00AD09E9"/>
    <w:rsid w:val="00AE255E"/>
    <w:rsid w:val="00AF0576"/>
    <w:rsid w:val="00AF3829"/>
    <w:rsid w:val="00B037F0"/>
    <w:rsid w:val="00B2327D"/>
    <w:rsid w:val="00B2718F"/>
    <w:rsid w:val="00B30179"/>
    <w:rsid w:val="00B3317B"/>
    <w:rsid w:val="00B334DC"/>
    <w:rsid w:val="00B3631A"/>
    <w:rsid w:val="00B369F5"/>
    <w:rsid w:val="00B53013"/>
    <w:rsid w:val="00B67F5E"/>
    <w:rsid w:val="00B73E65"/>
    <w:rsid w:val="00B81E12"/>
    <w:rsid w:val="00B87110"/>
    <w:rsid w:val="00B97FA8"/>
    <w:rsid w:val="00BC1385"/>
    <w:rsid w:val="00BC74E9"/>
    <w:rsid w:val="00BE618E"/>
    <w:rsid w:val="00C24693"/>
    <w:rsid w:val="00C35F0B"/>
    <w:rsid w:val="00C36DF2"/>
    <w:rsid w:val="00C463DD"/>
    <w:rsid w:val="00C52009"/>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C0D26"/>
    <w:rsid w:val="00DE3EC0"/>
    <w:rsid w:val="00E00A42"/>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F33"/>
    <w:rsid w:val="00F677CB"/>
    <w:rsid w:val="00FA7DF3"/>
    <w:rsid w:val="00FC04A9"/>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 Char,Ref Char,de nota al pie Char,16 Point Char,Superscript 6 Point Char,ftref Char,Footnote Reference Number Char,Footnote Reference1 Char, BVI fnr Car Car1 Car Car Char Car Char Car Char Char Char,Footnote R,Re"/>
    <w:link w:val="Footnotesrefss"/>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Char,single space, Car,Car,Geneva 9,Font: Geneva 9,Boston 10,f,footnote text,otnote Text,ADB,Fußnote,Footnote Text Char Char Char,Footnote Text Char Char Char Char Char Char Char Char,Footnote Text Char Char Ch Char,FA Fu,fn,Footnotes"/>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Char Char,single space Char, Car Char,Car Char,Geneva 9 Char,Font: Geneva 9 Char,Boston 10 Char,f Char,footnote text Char,otnote Text Char,ADB Char,Fußnote Char,Footnote Text Char Char Char Char,FA Fu Char,fn Char"/>
    <w:link w:val="FootnoteText"/>
    <w:rsid w:val="00E00A42"/>
    <w:rPr>
      <w:sz w:val="18"/>
      <w:lang w:eastAsia="en-US"/>
    </w:rPr>
  </w:style>
  <w:style w:type="paragraph" w:customStyle="1" w:styleId="Footnotesrefss">
    <w:name w:val="Footnotes refss"/>
    <w:aliases w:val="Ref,de nota al pie,16 Point,Superscript 6 Point,ftref,Footnote Reference Number,Footnote Reference1, BVI fnr Car Car1 Car Car Char Car Char Car Char Char,BVI fnr Car Car1 Car Car Char Car Char Car Char Char"/>
    <w:basedOn w:val="Normal"/>
    <w:link w:val="FootnoteReference"/>
    <w:rsid w:val="00E00A42"/>
    <w:pPr>
      <w:suppressAutoHyphens w:val="0"/>
      <w:spacing w:after="160" w:line="240" w:lineRule="exact"/>
    </w:pPr>
    <w:rPr>
      <w:sz w:val="18"/>
      <w:vertAlign w:val="superscript"/>
      <w:lang w:eastAsia="en-GB"/>
    </w:rPr>
  </w:style>
  <w:style w:type="character" w:customStyle="1" w:styleId="HChGChar">
    <w:name w:val="_ H _Ch_G Char"/>
    <w:link w:val="HChG"/>
    <w:rsid w:val="00E00A42"/>
    <w:rPr>
      <w:b/>
      <w:sz w:val="28"/>
      <w:lang w:eastAsia="en-US"/>
    </w:rPr>
  </w:style>
  <w:style w:type="character" w:customStyle="1" w:styleId="FontStyle11">
    <w:name w:val="Font Style11"/>
    <w:uiPriority w:val="99"/>
    <w:rsid w:val="00E00A42"/>
    <w:rPr>
      <w:rFonts w:ascii="Times New Roman" w:hAnsi="Times New Roman" w:cs="Times New Roman"/>
      <w:sz w:val="22"/>
      <w:szCs w:val="22"/>
    </w:rPr>
  </w:style>
  <w:style w:type="paragraph" w:styleId="BalloonText">
    <w:name w:val="Balloon Text"/>
    <w:basedOn w:val="Normal"/>
    <w:link w:val="BalloonTextChar"/>
    <w:rsid w:val="00DC0D2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C0D26"/>
    <w:rPr>
      <w:rFonts w:ascii="Tahoma" w:hAnsi="Tahoma" w:cs="Tahoma"/>
      <w:sz w:val="16"/>
      <w:szCs w:val="16"/>
      <w:lang w:eastAsia="en-US"/>
    </w:rPr>
  </w:style>
  <w:style w:type="character" w:styleId="CommentReference">
    <w:name w:val="annotation reference"/>
    <w:basedOn w:val="DefaultParagraphFont"/>
    <w:rsid w:val="00B369F5"/>
    <w:rPr>
      <w:sz w:val="16"/>
      <w:szCs w:val="16"/>
    </w:rPr>
  </w:style>
  <w:style w:type="paragraph" w:styleId="CommentText">
    <w:name w:val="annotation text"/>
    <w:basedOn w:val="Normal"/>
    <w:link w:val="CommentTextChar"/>
    <w:rsid w:val="00B369F5"/>
    <w:pPr>
      <w:spacing w:line="240" w:lineRule="auto"/>
    </w:pPr>
  </w:style>
  <w:style w:type="character" w:customStyle="1" w:styleId="CommentTextChar">
    <w:name w:val="Comment Text Char"/>
    <w:basedOn w:val="DefaultParagraphFont"/>
    <w:link w:val="CommentText"/>
    <w:rsid w:val="00B369F5"/>
    <w:rPr>
      <w:lang w:eastAsia="en-US"/>
    </w:rPr>
  </w:style>
  <w:style w:type="paragraph" w:styleId="CommentSubject">
    <w:name w:val="annotation subject"/>
    <w:basedOn w:val="CommentText"/>
    <w:next w:val="CommentText"/>
    <w:link w:val="CommentSubjectChar"/>
    <w:rsid w:val="00B369F5"/>
    <w:rPr>
      <w:b/>
      <w:bCs/>
    </w:rPr>
  </w:style>
  <w:style w:type="character" w:customStyle="1" w:styleId="CommentSubjectChar">
    <w:name w:val="Comment Subject Char"/>
    <w:basedOn w:val="CommentTextChar"/>
    <w:link w:val="CommentSubject"/>
    <w:rsid w:val="00B369F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 Char,Ref Char,de nota al pie Char,16 Point Char,Superscript 6 Point Char,ftref Char,Footnote Reference Number Char,Footnote Reference1 Char, BVI fnr Car Car1 Car Car Char Car Char Car Char Char Char,Footnote R,Re"/>
    <w:link w:val="Footnotesrefss"/>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Char,single space, Car,Car,Geneva 9,Font: Geneva 9,Boston 10,f,footnote text,otnote Text,ADB,Fußnote,Footnote Text Char Char Char,Footnote Text Char Char Char Char Char Char Char Char,Footnote Text Char Char Ch Char,FA Fu,fn,Footnotes"/>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Char Char,single space Char, Car Char,Car Char,Geneva 9 Char,Font: Geneva 9 Char,Boston 10 Char,f Char,footnote text Char,otnote Text Char,ADB Char,Fußnote Char,Footnote Text Char Char Char Char,FA Fu Char,fn Char"/>
    <w:link w:val="FootnoteText"/>
    <w:rsid w:val="00E00A42"/>
    <w:rPr>
      <w:sz w:val="18"/>
      <w:lang w:eastAsia="en-US"/>
    </w:rPr>
  </w:style>
  <w:style w:type="paragraph" w:customStyle="1" w:styleId="Footnotesrefss">
    <w:name w:val="Footnotes refss"/>
    <w:aliases w:val="Ref,de nota al pie,16 Point,Superscript 6 Point,ftref,Footnote Reference Number,Footnote Reference1, BVI fnr Car Car1 Car Car Char Car Char Car Char Char,BVI fnr Car Car1 Car Car Char Car Char Car Char Char"/>
    <w:basedOn w:val="Normal"/>
    <w:link w:val="FootnoteReference"/>
    <w:rsid w:val="00E00A42"/>
    <w:pPr>
      <w:suppressAutoHyphens w:val="0"/>
      <w:spacing w:after="160" w:line="240" w:lineRule="exact"/>
    </w:pPr>
    <w:rPr>
      <w:sz w:val="18"/>
      <w:vertAlign w:val="superscript"/>
      <w:lang w:eastAsia="en-GB"/>
    </w:rPr>
  </w:style>
  <w:style w:type="character" w:customStyle="1" w:styleId="HChGChar">
    <w:name w:val="_ H _Ch_G Char"/>
    <w:link w:val="HChG"/>
    <w:rsid w:val="00E00A42"/>
    <w:rPr>
      <w:b/>
      <w:sz w:val="28"/>
      <w:lang w:eastAsia="en-US"/>
    </w:rPr>
  </w:style>
  <w:style w:type="character" w:customStyle="1" w:styleId="FontStyle11">
    <w:name w:val="Font Style11"/>
    <w:uiPriority w:val="99"/>
    <w:rsid w:val="00E00A42"/>
    <w:rPr>
      <w:rFonts w:ascii="Times New Roman" w:hAnsi="Times New Roman" w:cs="Times New Roman"/>
      <w:sz w:val="22"/>
      <w:szCs w:val="22"/>
    </w:rPr>
  </w:style>
  <w:style w:type="paragraph" w:styleId="BalloonText">
    <w:name w:val="Balloon Text"/>
    <w:basedOn w:val="Normal"/>
    <w:link w:val="BalloonTextChar"/>
    <w:rsid w:val="00DC0D2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C0D26"/>
    <w:rPr>
      <w:rFonts w:ascii="Tahoma" w:hAnsi="Tahoma" w:cs="Tahoma"/>
      <w:sz w:val="16"/>
      <w:szCs w:val="16"/>
      <w:lang w:eastAsia="en-US"/>
    </w:rPr>
  </w:style>
  <w:style w:type="character" w:styleId="CommentReference">
    <w:name w:val="annotation reference"/>
    <w:basedOn w:val="DefaultParagraphFont"/>
    <w:rsid w:val="00B369F5"/>
    <w:rPr>
      <w:sz w:val="16"/>
      <w:szCs w:val="16"/>
    </w:rPr>
  </w:style>
  <w:style w:type="paragraph" w:styleId="CommentText">
    <w:name w:val="annotation text"/>
    <w:basedOn w:val="Normal"/>
    <w:link w:val="CommentTextChar"/>
    <w:rsid w:val="00B369F5"/>
    <w:pPr>
      <w:spacing w:line="240" w:lineRule="auto"/>
    </w:pPr>
  </w:style>
  <w:style w:type="character" w:customStyle="1" w:styleId="CommentTextChar">
    <w:name w:val="Comment Text Char"/>
    <w:basedOn w:val="DefaultParagraphFont"/>
    <w:link w:val="CommentText"/>
    <w:rsid w:val="00B369F5"/>
    <w:rPr>
      <w:lang w:eastAsia="en-US"/>
    </w:rPr>
  </w:style>
  <w:style w:type="paragraph" w:styleId="CommentSubject">
    <w:name w:val="annotation subject"/>
    <w:basedOn w:val="CommentText"/>
    <w:next w:val="CommentText"/>
    <w:link w:val="CommentSubjectChar"/>
    <w:rsid w:val="00B369F5"/>
    <w:rPr>
      <w:b/>
      <w:bCs/>
    </w:rPr>
  </w:style>
  <w:style w:type="character" w:customStyle="1" w:styleId="CommentSubjectChar">
    <w:name w:val="Comment Subject Char"/>
    <w:basedOn w:val="CommentTextChar"/>
    <w:link w:val="CommentSubject"/>
    <w:rsid w:val="00B369F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kazpravda.kz/rubric/obshchestvo/zhiteli-berezovki-budut-pereseleni-za-schet-sredstv-karachaganak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151F5-4BF1-47C5-953C-108CA6ADF5C1}"/>
</file>

<file path=customXml/itemProps2.xml><?xml version="1.0" encoding="utf-8"?>
<ds:datastoreItem xmlns:ds="http://schemas.openxmlformats.org/officeDocument/2006/customXml" ds:itemID="{736805E9-7992-47BA-ADC8-3112706594F3}"/>
</file>

<file path=customXml/itemProps3.xml><?xml version="1.0" encoding="utf-8"?>
<ds:datastoreItem xmlns:ds="http://schemas.openxmlformats.org/officeDocument/2006/customXml" ds:itemID="{6F2A37F7-02F4-4310-9DA1-1A08A2740C02}"/>
</file>

<file path=customXml/itemProps4.xml><?xml version="1.0" encoding="utf-8"?>
<ds:datastoreItem xmlns:ds="http://schemas.openxmlformats.org/officeDocument/2006/customXml" ds:itemID="{C058EAA7-F8DD-4056-9294-98914B534E91}"/>
</file>

<file path=docProps/app.xml><?xml version="1.0" encoding="utf-8"?>
<Properties xmlns="http://schemas.openxmlformats.org/officeDocument/2006/extended-properties" xmlns:vt="http://schemas.openxmlformats.org/officeDocument/2006/docPropsVTypes">
  <Template>A_E</Template>
  <TotalTime>1</TotalTime>
  <Pages>26</Pages>
  <Words>12234</Words>
  <Characters>69736</Characters>
  <Application>Microsoft Office Word</Application>
  <DocSecurity>0</DocSecurity>
  <Lines>581</Lines>
  <Paragraphs>163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81807</CharactersWithSpaces>
  <SharedDoc>false</SharedDoc>
  <HLinks>
    <vt:vector size="24" baseType="variant">
      <vt:variant>
        <vt:i4>5832793</vt:i4>
      </vt:variant>
      <vt:variant>
        <vt:i4>6</vt:i4>
      </vt:variant>
      <vt:variant>
        <vt:i4>0</vt:i4>
      </vt:variant>
      <vt:variant>
        <vt:i4>5</vt:i4>
      </vt:variant>
      <vt:variant>
        <vt:lpwstr>http://www.energo.gov.kz/</vt:lpwstr>
      </vt:variant>
      <vt:variant>
        <vt:lpwstr/>
      </vt:variant>
      <vt:variant>
        <vt:i4>2883626</vt:i4>
      </vt:variant>
      <vt:variant>
        <vt:i4>3</vt:i4>
      </vt:variant>
      <vt:variant>
        <vt:i4>0</vt:i4>
      </vt:variant>
      <vt:variant>
        <vt:i4>5</vt:i4>
      </vt:variant>
      <vt:variant>
        <vt:lpwstr>http://www.stat.gov.kz/</vt:lpwstr>
      </vt:variant>
      <vt:variant>
        <vt:lpwstr/>
      </vt:variant>
      <vt:variant>
        <vt:i4>1638465</vt:i4>
      </vt:variant>
      <vt:variant>
        <vt:i4>0</vt:i4>
      </vt:variant>
      <vt:variant>
        <vt:i4>0</vt:i4>
      </vt:variant>
      <vt:variant>
        <vt:i4>5</vt:i4>
      </vt:variant>
      <vt:variant>
        <vt:lpwstr>http://www.aarhus.kz/</vt:lpwstr>
      </vt:variant>
      <vt:variant>
        <vt:lpwstr/>
      </vt:variant>
      <vt:variant>
        <vt:i4>6225927</vt:i4>
      </vt:variant>
      <vt:variant>
        <vt:i4>0</vt:i4>
      </vt:variant>
      <vt:variant>
        <vt:i4>0</vt:i4>
      </vt:variant>
      <vt:variant>
        <vt:i4>5</vt:i4>
      </vt:variant>
      <vt:variant>
        <vt:lpwstr>http://www.kazpravda.kz/rubric/obshchestvo/zhiteli-berezovki-budut-pereseleni-za-schet-sredstv-karachaganaka/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toxic wastes - Comments by Kazakhstan in English</dc:title>
  <dc:creator>Milijana Zaric</dc:creator>
  <cp:lastModifiedBy>Valeriano De Castro</cp:lastModifiedBy>
  <cp:revision>2</cp:revision>
  <cp:lastPrinted>2015-08-25T13:21:00Z</cp:lastPrinted>
  <dcterms:created xsi:type="dcterms:W3CDTF">2015-08-26T10:29:00Z</dcterms:created>
  <dcterms:modified xsi:type="dcterms:W3CDTF">2015-08-26T10:29:00Z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16000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