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142"/>
        <w:gridCol w:w="2819"/>
      </w:tblGrid>
      <w:tr w:rsidR="002D5AAC" w:rsidTr="00865660">
        <w:trPr>
          <w:trHeight w:hRule="exact" w:val="851"/>
        </w:trPr>
        <w:tc>
          <w:tcPr>
            <w:tcW w:w="142" w:type="dxa"/>
            <w:tcBorders>
              <w:bottom w:val="single" w:sz="4" w:space="0" w:color="auto"/>
            </w:tcBorders>
          </w:tcPr>
          <w:p w:rsidR="002D5AAC" w:rsidRDefault="002D5AAC" w:rsidP="00B601B0">
            <w:pPr>
              <w:kinsoku w:val="0"/>
              <w:overflowPunct w:val="0"/>
              <w:autoSpaceDE w:val="0"/>
              <w:autoSpaceDN w:val="0"/>
              <w:adjustRightInd w:val="0"/>
              <w:snapToGrid w:val="0"/>
            </w:pPr>
            <w:bookmarkStart w:id="0" w:name="_GoBack"/>
            <w:bookmarkEnd w:id="0"/>
          </w:p>
        </w:tc>
        <w:tc>
          <w:tcPr>
            <w:tcW w:w="4536" w:type="dxa"/>
            <w:gridSpan w:val="2"/>
            <w:tcBorders>
              <w:bottom w:val="single" w:sz="4" w:space="0" w:color="auto"/>
            </w:tcBorders>
            <w:vAlign w:val="bottom"/>
          </w:tcPr>
          <w:p w:rsidR="002D5AAC" w:rsidRPr="00BD33EE" w:rsidRDefault="002D5AAC" w:rsidP="00782C09">
            <w:pPr>
              <w:spacing w:after="80" w:line="300" w:lineRule="exact"/>
              <w:rPr>
                <w:sz w:val="28"/>
              </w:rPr>
            </w:pPr>
          </w:p>
        </w:tc>
        <w:tc>
          <w:tcPr>
            <w:tcW w:w="4961" w:type="dxa"/>
            <w:gridSpan w:val="2"/>
            <w:tcBorders>
              <w:bottom w:val="single" w:sz="4" w:space="0" w:color="auto"/>
            </w:tcBorders>
            <w:vAlign w:val="bottom"/>
          </w:tcPr>
          <w:p w:rsidR="002D5AAC" w:rsidRDefault="00B601B0" w:rsidP="002B6A33">
            <w:pPr>
              <w:jc w:val="right"/>
            </w:pPr>
            <w:r w:rsidRPr="00B601B0">
              <w:rPr>
                <w:sz w:val="40"/>
              </w:rPr>
              <w:t>A</w:t>
            </w:r>
            <w:r>
              <w:t>/HRC/3</w:t>
            </w:r>
            <w:r w:rsidR="002B6A33">
              <w:rPr>
                <w:lang w:val="en-GB"/>
              </w:rPr>
              <w:t>9</w:t>
            </w:r>
            <w:r>
              <w:t>/</w:t>
            </w:r>
            <w:r w:rsidR="002B6A33">
              <w:rPr>
                <w:lang w:val="en-GB"/>
              </w:rPr>
              <w:t>13</w:t>
            </w:r>
            <w:r>
              <w:t>/Add.1</w:t>
            </w:r>
          </w:p>
        </w:tc>
      </w:tr>
      <w:tr w:rsidR="002D5AAC" w:rsidRPr="00012AD8" w:rsidTr="00782C09">
        <w:trPr>
          <w:trHeight w:hRule="exact" w:val="2835"/>
        </w:trPr>
        <w:tc>
          <w:tcPr>
            <w:tcW w:w="1280" w:type="dxa"/>
            <w:gridSpan w:val="2"/>
            <w:tcBorders>
              <w:top w:val="single" w:sz="4" w:space="0" w:color="auto"/>
              <w:bottom w:val="single" w:sz="12" w:space="0" w:color="auto"/>
            </w:tcBorders>
          </w:tcPr>
          <w:p w:rsidR="002D5AAC" w:rsidRDefault="002D5AAC" w:rsidP="00782C09">
            <w:pPr>
              <w:spacing w:before="120"/>
              <w:jc w:val="center"/>
            </w:pPr>
          </w:p>
        </w:tc>
        <w:tc>
          <w:tcPr>
            <w:tcW w:w="5540" w:type="dxa"/>
            <w:gridSpan w:val="2"/>
            <w:tcBorders>
              <w:top w:val="single" w:sz="4" w:space="0" w:color="auto"/>
              <w:bottom w:val="single" w:sz="12" w:space="0" w:color="auto"/>
            </w:tcBorders>
          </w:tcPr>
          <w:p w:rsidR="002D5AAC" w:rsidRPr="00CD7030" w:rsidRDefault="00CD7030" w:rsidP="00782C09">
            <w:pPr>
              <w:spacing w:before="120" w:line="360" w:lineRule="exact"/>
              <w:rPr>
                <w:b/>
                <w:sz w:val="34"/>
                <w:szCs w:val="34"/>
                <w:lang w:val="en-GB"/>
              </w:rPr>
            </w:pPr>
            <w:r>
              <w:rPr>
                <w:b/>
                <w:spacing w:val="-4"/>
                <w:sz w:val="40"/>
                <w:szCs w:val="40"/>
                <w:lang w:val="en-GB"/>
              </w:rPr>
              <w:t>Advance Unedited Version</w:t>
            </w:r>
          </w:p>
        </w:tc>
        <w:tc>
          <w:tcPr>
            <w:tcW w:w="2819" w:type="dxa"/>
            <w:tcBorders>
              <w:top w:val="single" w:sz="4" w:space="0" w:color="auto"/>
              <w:bottom w:val="single" w:sz="12" w:space="0" w:color="auto"/>
            </w:tcBorders>
          </w:tcPr>
          <w:p w:rsidR="002D5AAC" w:rsidRDefault="00B601B0" w:rsidP="00782C09">
            <w:pPr>
              <w:spacing w:before="240"/>
              <w:rPr>
                <w:lang w:val="en-US"/>
              </w:rPr>
            </w:pPr>
            <w:r>
              <w:rPr>
                <w:lang w:val="en-US"/>
              </w:rPr>
              <w:t>Distr.: General</w:t>
            </w:r>
          </w:p>
          <w:p w:rsidR="00B601B0" w:rsidRDefault="002B6A33" w:rsidP="00B601B0">
            <w:pPr>
              <w:spacing w:line="240" w:lineRule="exact"/>
              <w:rPr>
                <w:lang w:val="en-US"/>
              </w:rPr>
            </w:pPr>
            <w:r>
              <w:rPr>
                <w:lang w:val="en-US"/>
              </w:rPr>
              <w:t>3 September</w:t>
            </w:r>
            <w:r w:rsidR="00B601B0">
              <w:rPr>
                <w:lang w:val="en-US"/>
              </w:rPr>
              <w:t xml:space="preserve"> 2018</w:t>
            </w:r>
          </w:p>
          <w:p w:rsidR="00B601B0" w:rsidRDefault="00B601B0" w:rsidP="00B601B0">
            <w:pPr>
              <w:spacing w:line="240" w:lineRule="exact"/>
              <w:rPr>
                <w:lang w:val="en-US"/>
              </w:rPr>
            </w:pPr>
          </w:p>
          <w:p w:rsidR="00B601B0" w:rsidRPr="00E71476" w:rsidRDefault="002B6A33" w:rsidP="002B6A33">
            <w:pPr>
              <w:spacing w:line="240" w:lineRule="exact"/>
              <w:rPr>
                <w:lang w:val="en-US"/>
              </w:rPr>
            </w:pPr>
            <w:r>
              <w:rPr>
                <w:lang w:val="en-US"/>
              </w:rPr>
              <w:t>Original: Russian</w:t>
            </w:r>
          </w:p>
        </w:tc>
      </w:tr>
    </w:tbl>
    <w:p w:rsidR="00DF71B9" w:rsidRPr="00B601B0" w:rsidRDefault="00DF71B9" w:rsidP="006F0B59">
      <w:pPr>
        <w:spacing w:before="120"/>
        <w:rPr>
          <w:b/>
          <w:sz w:val="24"/>
          <w:szCs w:val="24"/>
        </w:rPr>
      </w:pPr>
      <w:r w:rsidRPr="001313C8">
        <w:rPr>
          <w:b/>
          <w:sz w:val="24"/>
          <w:szCs w:val="24"/>
        </w:rPr>
        <w:t>Совет по правам человека</w:t>
      </w:r>
    </w:p>
    <w:p w:rsidR="00B601B0" w:rsidRPr="00407429" w:rsidRDefault="002B6A33" w:rsidP="00B601B0">
      <w:pPr>
        <w:kinsoku w:val="0"/>
        <w:overflowPunct w:val="0"/>
        <w:autoSpaceDE w:val="0"/>
        <w:autoSpaceDN w:val="0"/>
        <w:adjustRightInd w:val="0"/>
        <w:snapToGrid w:val="0"/>
        <w:rPr>
          <w:b/>
        </w:rPr>
      </w:pPr>
      <w:r w:rsidRPr="00A02955">
        <w:rPr>
          <w:b/>
        </w:rPr>
        <w:t>Тридцать девятая сессия</w:t>
      </w:r>
    </w:p>
    <w:p w:rsidR="00B601B0" w:rsidRPr="00407429" w:rsidRDefault="002B6A33" w:rsidP="00B601B0">
      <w:pPr>
        <w:kinsoku w:val="0"/>
        <w:overflowPunct w:val="0"/>
        <w:autoSpaceDE w:val="0"/>
        <w:autoSpaceDN w:val="0"/>
        <w:adjustRightInd w:val="0"/>
        <w:snapToGrid w:val="0"/>
      </w:pPr>
      <w:r w:rsidRPr="002B6A33">
        <w:t>10–28 сентября 2018 года</w:t>
      </w:r>
    </w:p>
    <w:p w:rsidR="00B601B0" w:rsidRPr="00407429" w:rsidRDefault="00B601B0" w:rsidP="00B601B0">
      <w:pPr>
        <w:kinsoku w:val="0"/>
        <w:overflowPunct w:val="0"/>
        <w:autoSpaceDE w:val="0"/>
        <w:autoSpaceDN w:val="0"/>
        <w:adjustRightInd w:val="0"/>
        <w:snapToGrid w:val="0"/>
      </w:pPr>
      <w:r>
        <w:t>Пункт 6 повестки дня</w:t>
      </w:r>
    </w:p>
    <w:p w:rsidR="00B601B0" w:rsidRPr="00407429" w:rsidRDefault="00B601B0" w:rsidP="00B601B0">
      <w:pPr>
        <w:kinsoku w:val="0"/>
        <w:overflowPunct w:val="0"/>
        <w:autoSpaceDE w:val="0"/>
        <w:autoSpaceDN w:val="0"/>
        <w:adjustRightInd w:val="0"/>
        <w:snapToGrid w:val="0"/>
      </w:pPr>
      <w:r>
        <w:rPr>
          <w:b/>
          <w:bCs/>
        </w:rPr>
        <w:t>Универсальный периодический обзор</w:t>
      </w:r>
    </w:p>
    <w:p w:rsidR="00B601B0" w:rsidRPr="00407429" w:rsidRDefault="00B601B0" w:rsidP="00B601B0">
      <w:pPr>
        <w:pStyle w:val="HChGR"/>
      </w:pPr>
      <w:r>
        <w:lastRenderedPageBreak/>
        <w:tab/>
      </w:r>
      <w:r>
        <w:tab/>
        <w:t>Доклад Рабочей группы по универсальному периодическому обзору</w:t>
      </w:r>
      <w:r w:rsidRPr="00B601B0">
        <w:rPr>
          <w:b w:val="0"/>
          <w:sz w:val="20"/>
        </w:rPr>
        <w:footnoteReference w:customMarkFollows="1" w:id="1"/>
        <w:t>*</w:t>
      </w:r>
    </w:p>
    <w:p w:rsidR="00B601B0" w:rsidRPr="00021276" w:rsidRDefault="00B601B0" w:rsidP="00B601B0">
      <w:pPr>
        <w:pStyle w:val="H1GR"/>
      </w:pPr>
      <w:r>
        <w:tab/>
      </w:r>
      <w:r>
        <w:tab/>
      </w:r>
      <w:r w:rsidR="002B6A33" w:rsidRPr="002B6A33">
        <w:t>Российская Федерация</w:t>
      </w:r>
    </w:p>
    <w:p w:rsidR="00B601B0" w:rsidRPr="00021276" w:rsidRDefault="00B601B0" w:rsidP="007053C0">
      <w:pPr>
        <w:pStyle w:val="H23GR"/>
      </w:pPr>
      <w:r>
        <w:tab/>
      </w:r>
      <w:r>
        <w:tab/>
      </w:r>
      <w:r w:rsidRPr="00657383">
        <w:t>Добавление</w:t>
      </w:r>
    </w:p>
    <w:p w:rsidR="00B601B0" w:rsidRDefault="00B601B0" w:rsidP="00B601B0">
      <w:pPr>
        <w:pStyle w:val="H1GR"/>
      </w:pPr>
      <w:r>
        <w:tab/>
      </w:r>
      <w:r>
        <w:tab/>
        <w:t>Соображения в отношении выводов и/или рекомендаций, добровольные обязательства и ответы, представленные государством – объектом обзора</w:t>
      </w:r>
    </w:p>
    <w:p w:rsidR="002B6A33" w:rsidRDefault="002B6A33">
      <w:pPr>
        <w:suppressAutoHyphens w:val="0"/>
        <w:spacing w:line="240" w:lineRule="auto"/>
        <w:rPr>
          <w:lang w:eastAsia="ru-RU"/>
        </w:rPr>
      </w:pPr>
      <w:r>
        <w:rPr>
          <w:lang w:eastAsia="ru-RU"/>
        </w:rPr>
        <w:br w:type="page"/>
      </w:r>
    </w:p>
    <w:p w:rsidR="002B6A33" w:rsidRPr="002B6A33" w:rsidRDefault="002B6A33" w:rsidP="00301AF7">
      <w:pPr>
        <w:pStyle w:val="SingleTxtGR"/>
      </w:pPr>
      <w:r w:rsidRPr="00012AD8">
        <w:lastRenderedPageBreak/>
        <w:t>1.</w:t>
      </w:r>
      <w:r w:rsidRPr="00012AD8">
        <w:tab/>
      </w:r>
      <w:r w:rsidRPr="002B6A33">
        <w:t>Российская Федерация подтверждает свою приверженность прохождению процедуры Универсального периодического обзора (УПО), которая предоставляет уникальную возможность для обмена положительным опытом и наработками в области поощрения и защиты прав человека. Российская Федерация исходит из того, что залогом эффективности УПО является добровольное сотрудничество государств, деполитизированный и конструктивный диалог, поддержка национальных усилий в правозащитной сфере, а также такие принципы, как объективность и универсальность.</w:t>
      </w:r>
    </w:p>
    <w:p w:rsidR="002B6A33" w:rsidRPr="002B6A33" w:rsidRDefault="002B6A33" w:rsidP="002B6A33">
      <w:pPr>
        <w:pStyle w:val="SingleTxtGR"/>
        <w:rPr>
          <w:lang w:eastAsia="ru-RU"/>
        </w:rPr>
      </w:pPr>
      <w:r w:rsidRPr="00012AD8">
        <w:rPr>
          <w:lang w:eastAsia="ru-RU"/>
        </w:rPr>
        <w:t>2.</w:t>
      </w:r>
      <w:r w:rsidRPr="00012AD8">
        <w:rPr>
          <w:lang w:eastAsia="ru-RU"/>
        </w:rPr>
        <w:tab/>
      </w:r>
      <w:r w:rsidRPr="002B6A33">
        <w:rPr>
          <w:lang w:eastAsia="ru-RU"/>
        </w:rPr>
        <w:t>Органами государственной власти Российской Федерации изучены 309 рекомендаций, полученных в ходе 30-й сессии Рабочей группы Совета ООН по правам человека по проведению Универсального периодического обзора.</w:t>
      </w:r>
    </w:p>
    <w:p w:rsidR="002B6A33" w:rsidRPr="002B6A33" w:rsidRDefault="002B6A33" w:rsidP="002B6A33">
      <w:pPr>
        <w:pStyle w:val="SingleTxtGR"/>
        <w:rPr>
          <w:lang w:eastAsia="ru-RU"/>
        </w:rPr>
      </w:pPr>
      <w:r w:rsidRPr="00012AD8">
        <w:rPr>
          <w:lang w:eastAsia="ru-RU"/>
        </w:rPr>
        <w:t>3.</w:t>
      </w:r>
      <w:r w:rsidRPr="00012AD8">
        <w:rPr>
          <w:lang w:eastAsia="ru-RU"/>
        </w:rPr>
        <w:tab/>
      </w:r>
      <w:r w:rsidRPr="002B6A33">
        <w:rPr>
          <w:lang w:eastAsia="ru-RU"/>
        </w:rPr>
        <w:t>Ответы Российской Федерации относительно характера реагирования на указанные рекомендации приведены ниже и сгруппированы по тематическим блокам. Пояснения российских властей относительно позиции по соответствующим рекомендациям содержатся в приложении к настоящему документу.</w:t>
      </w:r>
    </w:p>
    <w:p w:rsidR="002B6A33" w:rsidRPr="002B6A33" w:rsidRDefault="002B6A33" w:rsidP="002B6A33">
      <w:pPr>
        <w:pStyle w:val="SingleTxtGR"/>
        <w:rPr>
          <w:lang w:eastAsia="ru-RU"/>
        </w:rPr>
      </w:pPr>
      <w:r w:rsidRPr="00012AD8">
        <w:rPr>
          <w:lang w:eastAsia="ru-RU"/>
        </w:rPr>
        <w:lastRenderedPageBreak/>
        <w:t>4.</w:t>
      </w:r>
      <w:r w:rsidRPr="00012AD8">
        <w:rPr>
          <w:lang w:eastAsia="ru-RU"/>
        </w:rPr>
        <w:tab/>
      </w:r>
      <w:r w:rsidRPr="002B6A33">
        <w:rPr>
          <w:lang w:eastAsia="ru-RU"/>
        </w:rPr>
        <w:t>В целом Российской Федерацией принята 191 рекомендация. К этой категории относятся рекомендации, содержание которых поддерживается российскими властями, а также рекомендации, которые уже реализованы на практике или находятся в процессе реализации.</w:t>
      </w:r>
    </w:p>
    <w:p w:rsidR="002B6A33" w:rsidRPr="002B6A33" w:rsidRDefault="002B6A33" w:rsidP="002B6A33">
      <w:pPr>
        <w:pStyle w:val="SingleTxtGR"/>
        <w:rPr>
          <w:lang w:eastAsia="ru-RU"/>
        </w:rPr>
      </w:pPr>
      <w:r w:rsidRPr="00012AD8">
        <w:rPr>
          <w:lang w:eastAsia="ru-RU"/>
        </w:rPr>
        <w:t>5.</w:t>
      </w:r>
      <w:r w:rsidRPr="00012AD8">
        <w:rPr>
          <w:lang w:eastAsia="ru-RU"/>
        </w:rPr>
        <w:tab/>
      </w:r>
      <w:r w:rsidRPr="002B6A33">
        <w:rPr>
          <w:lang w:eastAsia="ru-RU"/>
        </w:rPr>
        <w:t>Российской Федерацией частично приняты 34 рекомендации. В данную группу входят рекомендации, которые не могут быть поддержаны в полном объеме в связи с тем, что часть их содержания не может быть реализована в силу различных объективных причин.</w:t>
      </w:r>
    </w:p>
    <w:p w:rsidR="002B6A33" w:rsidRPr="002B6A33" w:rsidRDefault="002B6A33" w:rsidP="002B6A33">
      <w:pPr>
        <w:pStyle w:val="SingleTxtGR"/>
        <w:rPr>
          <w:lang w:eastAsia="ru-RU"/>
        </w:rPr>
      </w:pPr>
      <w:r w:rsidRPr="00012AD8">
        <w:rPr>
          <w:lang w:eastAsia="ru-RU"/>
        </w:rPr>
        <w:t>6.</w:t>
      </w:r>
      <w:r w:rsidRPr="00012AD8">
        <w:rPr>
          <w:lang w:eastAsia="ru-RU"/>
        </w:rPr>
        <w:tab/>
      </w:r>
      <w:r w:rsidRPr="002B6A33">
        <w:rPr>
          <w:lang w:eastAsia="ru-RU"/>
        </w:rPr>
        <w:t xml:space="preserve">Российской Федерацией не приняты 84 рекомендации, большая часть которых дублирует друг друга. Данные рекомендации не могут быть поддержаны российскими властями в силу их несоответствия положениям действующего законодательства, правоприменительной практике и основным направлениям государственной политики в соответствующих областях, а также наличия в них фактологически неверных или некорректных утверждений. </w:t>
      </w:r>
    </w:p>
    <w:p w:rsidR="002B6A33" w:rsidRPr="002B6A33" w:rsidRDefault="002B6A33" w:rsidP="002B6A33">
      <w:pPr>
        <w:pStyle w:val="SingleTxtGR"/>
        <w:rPr>
          <w:lang w:eastAsia="ru-RU"/>
        </w:rPr>
      </w:pPr>
      <w:r w:rsidRPr="00012AD8">
        <w:rPr>
          <w:lang w:eastAsia="ru-RU"/>
        </w:rPr>
        <w:t>7.</w:t>
      </w:r>
      <w:r w:rsidRPr="00012AD8">
        <w:rPr>
          <w:lang w:eastAsia="ru-RU"/>
        </w:rPr>
        <w:tab/>
      </w:r>
      <w:r w:rsidRPr="002B6A33">
        <w:rPr>
          <w:lang w:eastAsia="ru-RU"/>
        </w:rPr>
        <w:t xml:space="preserve">Российская Федерация категорически отвергает содержащиеся в некоторых рекомендациях утверждения об «аннексии» или «оккупации» территории Крыма. В 2014 г. его жители сделали свой осознанный выбор в пользу </w:t>
      </w:r>
      <w:r w:rsidRPr="002B6A33">
        <w:rPr>
          <w:lang w:eastAsia="ru-RU"/>
        </w:rPr>
        <w:lastRenderedPageBreak/>
        <w:t>воссоединения с Россией в ходе свободного и демократического волеизъявления. Российская Федерация вновь подтверждает приверженность выполнению своих международных обязательств на всей территории страны, включая Республику Крым и город федерального значения Севастополь, а также готовность к диалогу с профильными международными организациями по вопросу соблюдения там прав человека в рамках процедур, применимых к соблюдению Россией своих соответствующих обязательств. Российская сторона также готова в Крыму принимать миссии соответствующих организаций, если они направляются в рамках мандата организации в соответствии с процедурами, применимыми к посещению территории Российской Федерации.</w:t>
      </w:r>
    </w:p>
    <w:p w:rsidR="002B6A33" w:rsidRPr="002B6A33" w:rsidRDefault="002B6A33" w:rsidP="002B6A33">
      <w:pPr>
        <w:pStyle w:val="HChGR"/>
      </w:pPr>
      <w:r>
        <w:tab/>
      </w:r>
      <w:r>
        <w:tab/>
      </w:r>
      <w:r w:rsidRPr="002B6A33">
        <w:t>Международные обязательства в области прав человека</w:t>
      </w:r>
    </w:p>
    <w:p w:rsidR="002B6A33" w:rsidRPr="002B6A33" w:rsidRDefault="002B6A33" w:rsidP="002B6A33">
      <w:pPr>
        <w:pStyle w:val="SingleTxtGR"/>
        <w:rPr>
          <w:lang w:eastAsia="ru-RU"/>
        </w:rPr>
      </w:pPr>
      <w:r w:rsidRPr="00012AD8">
        <w:rPr>
          <w:lang w:eastAsia="ru-RU"/>
        </w:rPr>
        <w:t>8.</w:t>
      </w:r>
      <w:r w:rsidRPr="00012AD8">
        <w:rPr>
          <w:lang w:eastAsia="ru-RU"/>
        </w:rPr>
        <w:tab/>
      </w:r>
      <w:r w:rsidRPr="002B6A33">
        <w:rPr>
          <w:lang w:eastAsia="ru-RU"/>
        </w:rPr>
        <w:t xml:space="preserve">7 рекомендаций приняты (147.2, 147.4, 147.9, 147.15, 147.22, 147.24, 147.25,) 1 рекомендация принята частично (147.12), 16 рекомендаций не приняты (147.1, 147.3, 147.5, 147.6, 147.7, 147.8, 147.10, 147.11, 147.13, 147.14, 147.16, 147.17, 147.18, 147.19, 147.20, 147.23). Россия, являясь </w:t>
      </w:r>
      <w:r w:rsidRPr="002B6A33">
        <w:rPr>
          <w:lang w:eastAsia="ru-RU"/>
        </w:rPr>
        <w:lastRenderedPageBreak/>
        <w:t>участником подавляющего большинства всеобъемлющих международных договоров по правам человека, намерена продолжить изучать возможность для дальнейшего расширения объема своих международных обязательств в области поощрения и защиты прав человека. Соответствующие решения будут приниматься на основе комплексного анализа текущей ситуации, включая наличие всего спектра необходимых факторов и условий для участия в международных договорах.</w:t>
      </w:r>
    </w:p>
    <w:p w:rsidR="002B6A33" w:rsidRPr="002B6A33" w:rsidRDefault="00DE69D6" w:rsidP="00DE69D6">
      <w:pPr>
        <w:pStyle w:val="HChGR"/>
      </w:pPr>
      <w:r>
        <w:tab/>
      </w:r>
      <w:r>
        <w:tab/>
      </w:r>
      <w:r w:rsidR="002B6A33" w:rsidRPr="002B6A33">
        <w:t>Законодательное и институциональное обеспечение прав человека</w:t>
      </w:r>
    </w:p>
    <w:p w:rsidR="002B6A33" w:rsidRPr="002B6A33" w:rsidRDefault="00DE69D6" w:rsidP="00DE69D6">
      <w:pPr>
        <w:pStyle w:val="SingleTxtGR"/>
        <w:rPr>
          <w:lang w:eastAsia="ru-RU"/>
        </w:rPr>
      </w:pPr>
      <w:r w:rsidRPr="00012AD8">
        <w:rPr>
          <w:lang w:eastAsia="ru-RU"/>
        </w:rPr>
        <w:t>9.</w:t>
      </w:r>
      <w:r w:rsidRPr="00012AD8">
        <w:rPr>
          <w:lang w:eastAsia="ru-RU"/>
        </w:rPr>
        <w:tab/>
      </w:r>
      <w:r w:rsidR="002B6A33" w:rsidRPr="002B6A33">
        <w:rPr>
          <w:lang w:eastAsia="ru-RU"/>
        </w:rPr>
        <w:t>13 рекомендаций приняты (147.26, 147.37, 147.41, 147.43, 147.45, 147.46, 147.50, 147.146, 147.147, 147.148, 147.258, 147.260, 147.277), 1 рекомендация принята частично (147.235), 7 рекомендаций не приняты (147.27, 147.28, 147.42, 147.47, 147.48, 147.51, 147.172). В России на постоянной основе ведется работа по совершенствованию нормативно-правовой базы, в том числе в сфере поощрения и защиты прав человека.</w:t>
      </w:r>
    </w:p>
    <w:p w:rsidR="002B6A33" w:rsidRPr="002B6A33" w:rsidRDefault="00DE69D6" w:rsidP="00DE69D6">
      <w:pPr>
        <w:pStyle w:val="HChGR"/>
      </w:pPr>
      <w:r>
        <w:lastRenderedPageBreak/>
        <w:tab/>
      </w:r>
      <w:r>
        <w:tab/>
      </w:r>
      <w:r w:rsidR="002B6A33" w:rsidRPr="002B6A33">
        <w:t>Международное сотрудничество в области прав человека</w:t>
      </w:r>
    </w:p>
    <w:p w:rsidR="002B6A33" w:rsidRPr="002B6A33" w:rsidRDefault="00DE69D6" w:rsidP="00DE69D6">
      <w:pPr>
        <w:pStyle w:val="SingleTxtGR"/>
        <w:rPr>
          <w:lang w:eastAsia="ru-RU"/>
        </w:rPr>
      </w:pPr>
      <w:r w:rsidRPr="00012AD8">
        <w:rPr>
          <w:lang w:eastAsia="ru-RU"/>
        </w:rPr>
        <w:t>10.</w:t>
      </w:r>
      <w:r w:rsidRPr="00012AD8">
        <w:rPr>
          <w:lang w:eastAsia="ru-RU"/>
        </w:rPr>
        <w:tab/>
      </w:r>
      <w:r w:rsidR="002B6A33" w:rsidRPr="002B6A33">
        <w:rPr>
          <w:lang w:eastAsia="ru-RU"/>
        </w:rPr>
        <w:t>8 рекомендаций приняты (147.33, 147.34, 147.35, 147.36, 147.38, 147.40, 147.101, 147.214), 2 рекомендации приняты частично (147.32, 147.307), 7 рекомендаций не приняты (147.29, 147.30, 147.31, 147.39, 147.52, 147.308, 147.309). Россия привержена конструктивному и равноправному сотрудничеству на правозащитном направлении в рамках многосторонних межправительственных структур, а также взаимодействует с правозащитными механизмами в рамках их мандатов.</w:t>
      </w:r>
    </w:p>
    <w:p w:rsidR="002B6A33" w:rsidRPr="002B6A33" w:rsidRDefault="00DE69D6" w:rsidP="00DE69D6">
      <w:pPr>
        <w:pStyle w:val="HChGR"/>
      </w:pPr>
      <w:r>
        <w:tab/>
      </w:r>
      <w:r>
        <w:tab/>
      </w:r>
      <w:r w:rsidR="002B6A33" w:rsidRPr="002B6A33">
        <w:t>Равенство и свобода от дискриминации</w:t>
      </w:r>
    </w:p>
    <w:p w:rsidR="002B6A33" w:rsidRPr="002B6A33" w:rsidRDefault="00DE69D6" w:rsidP="00DE69D6">
      <w:pPr>
        <w:pStyle w:val="SingleTxtGR"/>
        <w:rPr>
          <w:lang w:eastAsia="ru-RU"/>
        </w:rPr>
      </w:pPr>
      <w:r w:rsidRPr="00012AD8">
        <w:rPr>
          <w:lang w:eastAsia="ru-RU"/>
        </w:rPr>
        <w:t>11.</w:t>
      </w:r>
      <w:r w:rsidRPr="00012AD8">
        <w:rPr>
          <w:lang w:eastAsia="ru-RU"/>
        </w:rPr>
        <w:tab/>
      </w:r>
      <w:r w:rsidR="002B6A33" w:rsidRPr="002B6A33">
        <w:rPr>
          <w:lang w:eastAsia="ru-RU"/>
        </w:rPr>
        <w:t xml:space="preserve">25 рекомендаций приняты (147.72, 147.73, 147.90, 147.92, 147.93, 147.94, 147.95, 147.96, 147.97, 147.98, 147.145, 147.220, 147.248, 147.249, 147.251, 147.252, 147.253, 147.254, 147.255, 147.256, 147.257, 147.259, 147.261, 147.264, 147.265), 5 рекомендаций приняты частично (147.89, 147.91, 147.124, 147.250, 147.262,) 9 рекомендаций не приняты (147.68, 147.69, 147.70, 147.86, 147.88, 147.99, 147.100, </w:t>
      </w:r>
      <w:r w:rsidR="002B6A33" w:rsidRPr="002B6A33">
        <w:rPr>
          <w:lang w:eastAsia="ru-RU"/>
        </w:rPr>
        <w:lastRenderedPageBreak/>
        <w:t>147.151, 147.263). В России запрещаются любые формы ограничения прав граждан по признакам социальной, расовой, половой, национальной, языковой, религиозной и любой другой принадлежности. Принцип равного обращения лежит в основе обеспечения прав человека. Любые действия дискриминационного характера независимо от того, в отношении представителей каких социальных и иных групп они совершены, влекут должное реагирование со стороны представителей органов власти и правоохранительных органов.</w:t>
      </w:r>
    </w:p>
    <w:p w:rsidR="002B6A33" w:rsidRPr="002B6A33" w:rsidRDefault="00DE69D6" w:rsidP="00DE69D6">
      <w:pPr>
        <w:pStyle w:val="HChGR"/>
      </w:pPr>
      <w:r>
        <w:tab/>
      </w:r>
      <w:r>
        <w:tab/>
      </w:r>
      <w:r w:rsidR="002B6A33" w:rsidRPr="002B6A33">
        <w:t>Поощрение терпимости. Противодействие расизму, расовой дискриминации, ксенофобии и связанной с ними нетерпимости</w:t>
      </w:r>
    </w:p>
    <w:p w:rsidR="002B6A33" w:rsidRPr="002B6A33" w:rsidRDefault="00DE69D6" w:rsidP="00DE69D6">
      <w:pPr>
        <w:pStyle w:val="SingleTxtGR"/>
        <w:rPr>
          <w:lang w:eastAsia="ru-RU"/>
        </w:rPr>
      </w:pPr>
      <w:r w:rsidRPr="00012AD8">
        <w:rPr>
          <w:lang w:eastAsia="ru-RU"/>
        </w:rPr>
        <w:t>12.</w:t>
      </w:r>
      <w:r w:rsidRPr="00012AD8">
        <w:rPr>
          <w:lang w:eastAsia="ru-RU"/>
        </w:rPr>
        <w:tab/>
      </w:r>
      <w:r w:rsidR="002B6A33" w:rsidRPr="002B6A33">
        <w:rPr>
          <w:lang w:eastAsia="ru-RU"/>
        </w:rPr>
        <w:t xml:space="preserve">11 рекомендаций приняты (147.74, 147.75, 147.77, 147.79, 147.80, 147.81, 147.82, 147.83, 147.84, 147.85, 147.87), 3 рекомендации не приняты (147.49, 147.76, 147.78). В России уделяется особое внимание развитию межнационального и межрелигиозного диалога, направленного на поощрение взаимного уважения и понимания. На государственном уровне будет </w:t>
      </w:r>
      <w:r w:rsidR="002B6A33" w:rsidRPr="002B6A33">
        <w:rPr>
          <w:lang w:eastAsia="ru-RU"/>
        </w:rPr>
        <w:lastRenderedPageBreak/>
        <w:t>продолжена работа по борьбе</w:t>
      </w:r>
      <w:r w:rsidR="00012AD8">
        <w:rPr>
          <w:lang w:eastAsia="ru-RU"/>
        </w:rPr>
        <w:t xml:space="preserve"> с</w:t>
      </w:r>
      <w:r w:rsidR="002B6A33" w:rsidRPr="002B6A33">
        <w:rPr>
          <w:lang w:eastAsia="ru-RU"/>
        </w:rPr>
        <w:t xml:space="preserve"> расизмом, ксенофобией и связанной с ними нетерпимостью, включая проявления агрессивного национализма и неонацизма.</w:t>
      </w:r>
    </w:p>
    <w:p w:rsidR="002B6A33" w:rsidRPr="002B6A33" w:rsidRDefault="00DE69D6" w:rsidP="00DE69D6">
      <w:pPr>
        <w:pStyle w:val="HChGR"/>
      </w:pPr>
      <w:r>
        <w:tab/>
      </w:r>
      <w:r>
        <w:tab/>
      </w:r>
      <w:r w:rsidR="002B6A33" w:rsidRPr="002B6A33">
        <w:t>Защита социально уязвимых групп населения</w:t>
      </w:r>
    </w:p>
    <w:p w:rsidR="002B6A33" w:rsidRPr="002B6A33" w:rsidRDefault="00DE69D6" w:rsidP="00DE69D6">
      <w:pPr>
        <w:pStyle w:val="SingleTxtGR"/>
        <w:rPr>
          <w:lang w:eastAsia="ru-RU"/>
        </w:rPr>
      </w:pPr>
      <w:r w:rsidRPr="00012AD8">
        <w:rPr>
          <w:lang w:eastAsia="ru-RU"/>
        </w:rPr>
        <w:t>13.</w:t>
      </w:r>
      <w:r w:rsidRPr="00012AD8">
        <w:rPr>
          <w:lang w:eastAsia="ru-RU"/>
        </w:rPr>
        <w:tab/>
      </w:r>
      <w:r w:rsidR="002B6A33" w:rsidRPr="002B6A33">
        <w:rPr>
          <w:lang w:eastAsia="ru-RU"/>
        </w:rPr>
        <w:t>14 рекомендаций приняты (147.44, 147.215, 147.221, 147.222, 147.223, 147.266, 147.278, 147.284, 147.285, 147.286, 147.287, 147.288, 147.289, 147.292), 2 рекомендации приняты частично (147.290, 147.291). Защита социально уязвимых групп населения продолжает оставаться важным приоритетом социально-экономической политики России, направленной на повышение уровня жизни и создание благоприятных условий для в</w:t>
      </w:r>
      <w:r>
        <w:rPr>
          <w:lang w:eastAsia="ru-RU"/>
        </w:rPr>
        <w:t>сестороннего развития личности.</w:t>
      </w:r>
    </w:p>
    <w:p w:rsidR="002B6A33" w:rsidRPr="002B6A33" w:rsidRDefault="00DE69D6" w:rsidP="00DE69D6">
      <w:pPr>
        <w:pStyle w:val="HChGR"/>
      </w:pPr>
      <w:r>
        <w:tab/>
      </w:r>
      <w:r>
        <w:tab/>
      </w:r>
      <w:r w:rsidR="002B6A33" w:rsidRPr="002B6A33">
        <w:t>Право на жизнь, свободу и личную неприкосновенность. Противодействие торговле людьми</w:t>
      </w:r>
    </w:p>
    <w:p w:rsidR="002B6A33" w:rsidRPr="002B6A33" w:rsidRDefault="00DE69D6" w:rsidP="00DE69D6">
      <w:pPr>
        <w:pStyle w:val="SingleTxtGR"/>
        <w:rPr>
          <w:lang w:eastAsia="ru-RU"/>
        </w:rPr>
      </w:pPr>
      <w:r w:rsidRPr="00012AD8">
        <w:rPr>
          <w:lang w:eastAsia="ru-RU"/>
        </w:rPr>
        <w:t>14.</w:t>
      </w:r>
      <w:r w:rsidRPr="00012AD8">
        <w:rPr>
          <w:lang w:eastAsia="ru-RU"/>
        </w:rPr>
        <w:tab/>
      </w:r>
      <w:r w:rsidR="002B6A33" w:rsidRPr="002B6A33">
        <w:rPr>
          <w:lang w:eastAsia="ru-RU"/>
        </w:rPr>
        <w:t xml:space="preserve">10 рекомендаций приняты (147.110, 147.111, 147.113, 147.129, 147.208, 147.209, 147.210, </w:t>
      </w:r>
      <w:r w:rsidR="002B6A33" w:rsidRPr="002B6A33">
        <w:rPr>
          <w:lang w:eastAsia="ru-RU"/>
        </w:rPr>
        <w:lastRenderedPageBreak/>
        <w:t>147.211, 147.213, 147.237), 3 рекомендации приняты частично (147.109, 147.112, 147.130), 7 рекомендаций не приняты (147.106, 147.107, 147.108, 147.131, 147.132, 147.149, 147.212). Россия рассматривает меры по обеспечению права на жизнь, свободу и личную неприкосновенность в качестве важной составляющей системы поощрения и защиты прав человека. Мораторий останется механизмом неприм</w:t>
      </w:r>
      <w:r>
        <w:rPr>
          <w:lang w:eastAsia="ru-RU"/>
        </w:rPr>
        <w:t>енения в стране смертной казни.</w:t>
      </w:r>
    </w:p>
    <w:p w:rsidR="002B6A33" w:rsidRPr="002B6A33" w:rsidRDefault="00DE69D6" w:rsidP="00DE69D6">
      <w:pPr>
        <w:pStyle w:val="HChGR"/>
      </w:pPr>
      <w:r>
        <w:tab/>
      </w:r>
      <w:r>
        <w:tab/>
      </w:r>
      <w:r w:rsidR="002B6A33" w:rsidRPr="002B6A33">
        <w:t>Противодействие насилию, в т.ч. в отношении женщин</w:t>
      </w:r>
    </w:p>
    <w:p w:rsidR="002B6A33" w:rsidRPr="002B6A33" w:rsidRDefault="00DE69D6" w:rsidP="00DE69D6">
      <w:pPr>
        <w:pStyle w:val="SingleTxtGR"/>
        <w:rPr>
          <w:lang w:eastAsia="ru-RU"/>
        </w:rPr>
      </w:pPr>
      <w:r w:rsidRPr="00012AD8">
        <w:rPr>
          <w:lang w:eastAsia="ru-RU"/>
        </w:rPr>
        <w:t>15.</w:t>
      </w:r>
      <w:r w:rsidRPr="00012AD8">
        <w:rPr>
          <w:lang w:eastAsia="ru-RU"/>
        </w:rPr>
        <w:tab/>
      </w:r>
      <w:r w:rsidR="002B6A33" w:rsidRPr="002B6A33">
        <w:rPr>
          <w:lang w:eastAsia="ru-RU"/>
        </w:rPr>
        <w:t>24 рекомендаций приняты (147.57, 147.58, 147.114, , 147.116, 147.117, 147.118, 147.119, 147.120, 147.123, 147.125, 147.126, 147.127, 147.128, 147.170, 147.171, 147.238, 147.239, 147.240, 147.241, 147.242, 147.243, 147.244, 147.246, 147.247), 4 рекомендации приняты частично (147.56, 147.121, 147.122, 147.245), 1 рекомендация не принята (147.115). Россия будет продолжать совершенствовать меры по предупреждению насилия и противодействию его проявлениям, в том числе в отношении женщин, а также добиваться привлечения виновных к отв</w:t>
      </w:r>
      <w:r>
        <w:rPr>
          <w:lang w:eastAsia="ru-RU"/>
        </w:rPr>
        <w:t>етственности.</w:t>
      </w:r>
    </w:p>
    <w:p w:rsidR="002B6A33" w:rsidRPr="002B6A33" w:rsidRDefault="00DE69D6" w:rsidP="00DE69D6">
      <w:pPr>
        <w:pStyle w:val="HChGR"/>
      </w:pPr>
      <w:r>
        <w:lastRenderedPageBreak/>
        <w:tab/>
      </w:r>
      <w:r>
        <w:tab/>
        <w:t>Права ребенка</w:t>
      </w:r>
    </w:p>
    <w:p w:rsidR="002B6A33" w:rsidRPr="002B6A33" w:rsidRDefault="00DE69D6" w:rsidP="00DE69D6">
      <w:pPr>
        <w:pStyle w:val="SingleTxtGR"/>
        <w:rPr>
          <w:lang w:eastAsia="ru-RU"/>
        </w:rPr>
      </w:pPr>
      <w:r w:rsidRPr="00012AD8">
        <w:rPr>
          <w:lang w:eastAsia="ru-RU"/>
        </w:rPr>
        <w:t>16.</w:t>
      </w:r>
      <w:r w:rsidRPr="00012AD8">
        <w:rPr>
          <w:lang w:eastAsia="ru-RU"/>
        </w:rPr>
        <w:tab/>
      </w:r>
      <w:r w:rsidR="002B6A33" w:rsidRPr="002B6A33">
        <w:rPr>
          <w:lang w:eastAsia="ru-RU"/>
        </w:rPr>
        <w:t>17 рекомендаций приняты (147.232, 147.233, 147.267, 147.268, 147.269, 147.270, 147.271, 147.272, 147.273, 147.274, 147.275, 147.276, 147.279, 147.280, 147.281, 147.282, 147.283), 2 рекомендации приняты частично (147.59, 147.60). Россия, являясь участником Конвенции о правах ребенка, уделяет особое внимание защите материнства и детства, созданию благоприятных условий для роста, интеллектуального развития и образования детей, сохранения их психического и физического здоровья.</w:t>
      </w:r>
    </w:p>
    <w:p w:rsidR="002B6A33" w:rsidRPr="002B6A33" w:rsidRDefault="00DE69D6" w:rsidP="00DE69D6">
      <w:pPr>
        <w:pStyle w:val="HChGR"/>
      </w:pPr>
      <w:r>
        <w:tab/>
      </w:r>
      <w:r>
        <w:tab/>
      </w:r>
      <w:r w:rsidR="002B6A33" w:rsidRPr="002B6A33">
        <w:t>Отправление правосудия и судебная система</w:t>
      </w:r>
    </w:p>
    <w:p w:rsidR="002B6A33" w:rsidRPr="002B6A33" w:rsidRDefault="00DE69D6" w:rsidP="00DE69D6">
      <w:pPr>
        <w:pStyle w:val="SingleTxtGR"/>
        <w:rPr>
          <w:lang w:eastAsia="ru-RU"/>
        </w:rPr>
      </w:pPr>
      <w:r w:rsidRPr="00012AD8">
        <w:rPr>
          <w:lang w:eastAsia="ru-RU"/>
        </w:rPr>
        <w:t>17.</w:t>
      </w:r>
      <w:r w:rsidRPr="00012AD8">
        <w:rPr>
          <w:lang w:eastAsia="ru-RU"/>
        </w:rPr>
        <w:tab/>
      </w:r>
      <w:r w:rsidR="002B6A33" w:rsidRPr="002B6A33">
        <w:rPr>
          <w:lang w:eastAsia="ru-RU"/>
        </w:rPr>
        <w:t xml:space="preserve">8 рекомендаций приняты (147.137, 147.138, 147.139, 147.140, 147.141, 147.142, 147.143, 147.144). Россия придает серьезное значение вопросам обеспечения доступа к правосудию и функционирования независимой целостной </w:t>
      </w:r>
      <w:r>
        <w:rPr>
          <w:lang w:eastAsia="ru-RU"/>
        </w:rPr>
        <w:t>судебной системы.</w:t>
      </w:r>
    </w:p>
    <w:p w:rsidR="002B6A33" w:rsidRPr="002B6A33" w:rsidRDefault="00DE69D6" w:rsidP="00DE69D6">
      <w:pPr>
        <w:pStyle w:val="HChGR"/>
      </w:pPr>
      <w:r>
        <w:lastRenderedPageBreak/>
        <w:tab/>
      </w:r>
      <w:r>
        <w:tab/>
      </w:r>
      <w:r w:rsidR="002B6A33" w:rsidRPr="002B6A33">
        <w:t>Пенитенциарная система. Правоохранительные органы</w:t>
      </w:r>
    </w:p>
    <w:p w:rsidR="002B6A33" w:rsidRPr="002B6A33" w:rsidRDefault="00DE69D6" w:rsidP="00DE69D6">
      <w:pPr>
        <w:pStyle w:val="SingleTxtGR"/>
        <w:rPr>
          <w:lang w:eastAsia="ru-RU"/>
        </w:rPr>
      </w:pPr>
      <w:r w:rsidRPr="00012AD8">
        <w:rPr>
          <w:lang w:eastAsia="ru-RU"/>
        </w:rPr>
        <w:t>18.</w:t>
      </w:r>
      <w:r w:rsidRPr="00012AD8">
        <w:rPr>
          <w:lang w:eastAsia="ru-RU"/>
        </w:rPr>
        <w:tab/>
      </w:r>
      <w:r w:rsidR="002B6A33" w:rsidRPr="002B6A33">
        <w:rPr>
          <w:lang w:eastAsia="ru-RU"/>
        </w:rPr>
        <w:t>4 рекомендации приняты (147.133, 147.134, 147.135, 147.173). Россия продолжит работу по совершенствованию системы пенитенциарных учреждений, улучшению условий содержания лиц, находящихся под сле</w:t>
      </w:r>
      <w:r>
        <w:rPr>
          <w:lang w:eastAsia="ru-RU"/>
        </w:rPr>
        <w:t>дствием и отбывающих наказание.</w:t>
      </w:r>
    </w:p>
    <w:p w:rsidR="002B6A33" w:rsidRPr="002B6A33" w:rsidRDefault="00DE69D6" w:rsidP="00DE69D6">
      <w:pPr>
        <w:pStyle w:val="HChGR"/>
      </w:pPr>
      <w:r>
        <w:tab/>
      </w:r>
      <w:r>
        <w:tab/>
      </w:r>
      <w:r w:rsidR="002B6A33" w:rsidRPr="002B6A33">
        <w:t>Гражданские и политические права, институты гражданского общества, журналисты</w:t>
      </w:r>
    </w:p>
    <w:p w:rsidR="002B6A33" w:rsidRPr="002B6A33" w:rsidRDefault="00DE69D6" w:rsidP="00DE69D6">
      <w:pPr>
        <w:pStyle w:val="SingleTxtGR"/>
        <w:rPr>
          <w:lang w:eastAsia="ru-RU"/>
        </w:rPr>
      </w:pPr>
      <w:r w:rsidRPr="00012AD8">
        <w:rPr>
          <w:lang w:eastAsia="ru-RU"/>
        </w:rPr>
        <w:t>19.</w:t>
      </w:r>
      <w:r w:rsidRPr="00012AD8">
        <w:rPr>
          <w:lang w:eastAsia="ru-RU"/>
        </w:rPr>
        <w:tab/>
      </w:r>
      <w:r w:rsidR="002B6A33" w:rsidRPr="002B6A33">
        <w:rPr>
          <w:lang w:eastAsia="ru-RU"/>
        </w:rPr>
        <w:t>23 рекомендации приняты (147.71, 147.105, 147.152, 147.153, 147.154, 147.155, 147.159, 147.162, 147.163, 147.164, 147.166, 147.167, 147.169, 147.175, 147.176, 147.177, 147.179, 147.182, 147.185, 147.197, 147.198, 147.206, 147.207), 13 приняты частично (147.53, 147.150, 147.157, 147.161, 147.165, 147.180, 147.181, 147.183, 147.184, 147.188, 147.191, 147.194, 147.199), 31 рекомендация не принята (147.54, 147.55, 147.61, 147.62, 147.63, 147.64, 147.65, 147.66, 147.67, 147.104, 147.1</w:t>
      </w:r>
      <w:r>
        <w:rPr>
          <w:lang w:eastAsia="ru-RU"/>
        </w:rPr>
        <w:t xml:space="preserve">36, 147.156, 147.158, 147.160, </w:t>
      </w:r>
      <w:r w:rsidR="002B6A33" w:rsidRPr="002B6A33">
        <w:rPr>
          <w:lang w:eastAsia="ru-RU"/>
        </w:rPr>
        <w:t xml:space="preserve">147.168, 147.174, 147.178, </w:t>
      </w:r>
      <w:r w:rsidR="002B6A33" w:rsidRPr="002B6A33">
        <w:rPr>
          <w:lang w:eastAsia="ru-RU"/>
        </w:rPr>
        <w:lastRenderedPageBreak/>
        <w:t xml:space="preserve">147.186, 147.187, 147.189, 147.190, 147.192, 147.193, 147.195, 147.196, 147.200, 147.201, 147.202, 147.203, 147.204, 147.205). Россия привержена выполнению своих обязательств по поощрению гражданских и политических прав, созданию условий для развития гражданского общества, взаимодействия государственных структур с неправительственными организациями в рамках действующего </w:t>
      </w:r>
      <w:r>
        <w:rPr>
          <w:lang w:eastAsia="ru-RU"/>
        </w:rPr>
        <w:t>национального законодательства.</w:t>
      </w:r>
    </w:p>
    <w:p w:rsidR="002B6A33" w:rsidRPr="002B6A33" w:rsidRDefault="00DE69D6" w:rsidP="00DE69D6">
      <w:pPr>
        <w:pStyle w:val="HChGR"/>
      </w:pPr>
      <w:r>
        <w:tab/>
      </w:r>
      <w:r>
        <w:tab/>
      </w:r>
      <w:r w:rsidR="002B6A33" w:rsidRPr="002B6A33">
        <w:t>Обеспечение экономических, социальных и культурных прав</w:t>
      </w:r>
    </w:p>
    <w:p w:rsidR="002B6A33" w:rsidRPr="002B6A33" w:rsidRDefault="00DE69D6" w:rsidP="00DE69D6">
      <w:pPr>
        <w:pStyle w:val="SingleTxtGR"/>
        <w:rPr>
          <w:lang w:eastAsia="ru-RU"/>
        </w:rPr>
      </w:pPr>
      <w:r w:rsidRPr="00012AD8">
        <w:rPr>
          <w:lang w:eastAsia="ru-RU"/>
        </w:rPr>
        <w:t>20.</w:t>
      </w:r>
      <w:r w:rsidRPr="00012AD8">
        <w:rPr>
          <w:lang w:eastAsia="ru-RU"/>
        </w:rPr>
        <w:tab/>
      </w:r>
      <w:r w:rsidR="002B6A33" w:rsidRPr="002B6A33">
        <w:rPr>
          <w:lang w:eastAsia="ru-RU"/>
        </w:rPr>
        <w:t>15 рекомендаций приняты (147.102, 147.103, 147.216, 147.217, 147.218, 147.219, 147.224, 147.225, 147.226, 147.227, 147.228, 147.230, 147.231, 147.234, 147.236), 1 не принята (147.229). Россия – социально ориентированное государство, которое будет продолжать наращивать усилия по обеспечению экономических, социальны</w:t>
      </w:r>
      <w:r>
        <w:rPr>
          <w:lang w:eastAsia="ru-RU"/>
        </w:rPr>
        <w:t>х и культурных прав населения.</w:t>
      </w:r>
    </w:p>
    <w:p w:rsidR="002B6A33" w:rsidRPr="002B6A33" w:rsidRDefault="00DE69D6" w:rsidP="00DE69D6">
      <w:pPr>
        <w:pStyle w:val="HChGR"/>
      </w:pPr>
      <w:r>
        <w:lastRenderedPageBreak/>
        <w:tab/>
      </w:r>
      <w:r>
        <w:tab/>
      </w:r>
      <w:r w:rsidR="002B6A33" w:rsidRPr="002B6A33">
        <w:t>Права национальных меньшинств и коренных народов</w:t>
      </w:r>
    </w:p>
    <w:p w:rsidR="002B6A33" w:rsidRPr="002B6A33" w:rsidRDefault="00DE69D6" w:rsidP="00DE69D6">
      <w:pPr>
        <w:pStyle w:val="SingleTxtGR"/>
        <w:rPr>
          <w:lang w:eastAsia="ru-RU"/>
        </w:rPr>
      </w:pPr>
      <w:r w:rsidRPr="00012AD8">
        <w:rPr>
          <w:lang w:eastAsia="ru-RU"/>
        </w:rPr>
        <w:t>21.</w:t>
      </w:r>
      <w:r w:rsidRPr="00012AD8">
        <w:rPr>
          <w:lang w:eastAsia="ru-RU"/>
        </w:rPr>
        <w:tab/>
      </w:r>
      <w:r w:rsidR="002B6A33" w:rsidRPr="002B6A33">
        <w:rPr>
          <w:lang w:eastAsia="ru-RU"/>
        </w:rPr>
        <w:t>9 рекомендаций приняты (147.293, 147.294, 147.295, 147.296, 147.299, 147.300, 147.301, 147.302, 147.303), 1 рекомендация принята частично (147.298), 2 не приняты (147.21, 147.297). Россия придает важное значение обеспечению прав всех народов и этнических групп, проживающих на ее территории, включая национальные меньшинства и</w:t>
      </w:r>
      <w:r>
        <w:rPr>
          <w:lang w:eastAsia="ru-RU"/>
        </w:rPr>
        <w:t xml:space="preserve"> коренные малочисленные народы.</w:t>
      </w:r>
    </w:p>
    <w:p w:rsidR="002B6A33" w:rsidRPr="002B6A33" w:rsidRDefault="00DE69D6" w:rsidP="00DE69D6">
      <w:pPr>
        <w:pStyle w:val="HChGR"/>
      </w:pPr>
      <w:r>
        <w:tab/>
      </w:r>
      <w:r>
        <w:tab/>
      </w:r>
      <w:r w:rsidR="002B6A33" w:rsidRPr="002B6A33">
        <w:t>Права мигрантов</w:t>
      </w:r>
    </w:p>
    <w:p w:rsidR="002B6A33" w:rsidRDefault="00DE69D6" w:rsidP="00DE69D6">
      <w:pPr>
        <w:pStyle w:val="SingleTxtGR"/>
        <w:rPr>
          <w:lang w:eastAsia="ru-RU"/>
        </w:rPr>
      </w:pPr>
      <w:r w:rsidRPr="00012AD8">
        <w:rPr>
          <w:lang w:eastAsia="ru-RU"/>
        </w:rPr>
        <w:t>22.</w:t>
      </w:r>
      <w:r w:rsidRPr="00012AD8">
        <w:rPr>
          <w:lang w:eastAsia="ru-RU"/>
        </w:rPr>
        <w:tab/>
      </w:r>
      <w:r w:rsidR="002B6A33" w:rsidRPr="002B6A33">
        <w:rPr>
          <w:lang w:eastAsia="ru-RU"/>
        </w:rPr>
        <w:t>3 рекомендации приняты (147.304, 147.305, 147.306). Россия продолжит реализацию мер, направленных на адаптацию и интеграцию мигрантов.</w:t>
      </w:r>
    </w:p>
    <w:p w:rsidR="00DE69D6" w:rsidRPr="00DE69D6" w:rsidRDefault="00DE69D6" w:rsidP="00DE69D6">
      <w:pPr>
        <w:pStyle w:val="SingleTxtGR"/>
        <w:spacing w:before="240" w:after="0"/>
        <w:jc w:val="center"/>
        <w:rPr>
          <w:u w:val="single"/>
          <w:lang w:eastAsia="ru-RU"/>
        </w:rPr>
      </w:pPr>
      <w:r>
        <w:rPr>
          <w:u w:val="single"/>
          <w:lang w:eastAsia="ru-RU"/>
        </w:rPr>
        <w:tab/>
      </w:r>
      <w:r>
        <w:rPr>
          <w:u w:val="single"/>
          <w:lang w:eastAsia="ru-RU"/>
        </w:rPr>
        <w:tab/>
      </w:r>
      <w:r>
        <w:rPr>
          <w:u w:val="single"/>
          <w:lang w:eastAsia="ru-RU"/>
        </w:rPr>
        <w:tab/>
      </w:r>
    </w:p>
    <w:sectPr w:rsidR="00DE69D6" w:rsidRPr="00DE69D6" w:rsidSect="00B601B0">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6A33" w:rsidRPr="00A312BC" w:rsidRDefault="002B6A33" w:rsidP="00A312BC"/>
  </w:endnote>
  <w:endnote w:type="continuationSeparator" w:id="0">
    <w:p w:rsidR="002B6A33" w:rsidRPr="00A312BC" w:rsidRDefault="002B6A33"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A33" w:rsidRPr="00B601B0" w:rsidRDefault="002B6A33">
    <w:pPr>
      <w:pStyle w:val="Footer"/>
    </w:pPr>
    <w:r w:rsidRPr="00B601B0">
      <w:rPr>
        <w:b/>
        <w:sz w:val="18"/>
      </w:rPr>
      <w:fldChar w:fldCharType="begin"/>
    </w:r>
    <w:r w:rsidRPr="00B601B0">
      <w:rPr>
        <w:b/>
        <w:sz w:val="18"/>
      </w:rPr>
      <w:instrText xml:space="preserve"> PAGE  \* MERGEFORMAT </w:instrText>
    </w:r>
    <w:r w:rsidRPr="00B601B0">
      <w:rPr>
        <w:b/>
        <w:sz w:val="18"/>
      </w:rPr>
      <w:fldChar w:fldCharType="separate"/>
    </w:r>
    <w:r w:rsidR="00FD67AF">
      <w:rPr>
        <w:b/>
        <w:noProof/>
        <w:sz w:val="18"/>
      </w:rPr>
      <w:t>4</w:t>
    </w:r>
    <w:r w:rsidRPr="00B601B0">
      <w:rPr>
        <w:b/>
        <w:sz w:val="18"/>
      </w:rPr>
      <w:fldChar w:fldCharType="end"/>
    </w:r>
    <w:r>
      <w:rPr>
        <w:b/>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A33" w:rsidRPr="00B601B0" w:rsidRDefault="002B6A33" w:rsidP="00B601B0">
    <w:pPr>
      <w:pStyle w:val="Footer"/>
      <w:tabs>
        <w:tab w:val="clear" w:pos="9639"/>
        <w:tab w:val="right" w:pos="9638"/>
      </w:tabs>
      <w:rPr>
        <w:b/>
        <w:sz w:val="18"/>
      </w:rPr>
    </w:pPr>
    <w:r>
      <w:tab/>
    </w:r>
    <w:r w:rsidRPr="00B601B0">
      <w:rPr>
        <w:b/>
        <w:sz w:val="18"/>
      </w:rPr>
      <w:fldChar w:fldCharType="begin"/>
    </w:r>
    <w:r w:rsidRPr="00B601B0">
      <w:rPr>
        <w:b/>
        <w:sz w:val="18"/>
      </w:rPr>
      <w:instrText xml:space="preserve"> PAGE  \* MERGEFORMAT </w:instrText>
    </w:r>
    <w:r w:rsidRPr="00B601B0">
      <w:rPr>
        <w:b/>
        <w:sz w:val="18"/>
      </w:rPr>
      <w:fldChar w:fldCharType="separate"/>
    </w:r>
    <w:r w:rsidR="00FD67AF">
      <w:rPr>
        <w:b/>
        <w:noProof/>
        <w:sz w:val="18"/>
      </w:rPr>
      <w:t>5</w:t>
    </w:r>
    <w:r w:rsidRPr="00B601B0">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A33" w:rsidRPr="00B601B0" w:rsidRDefault="002B6A33" w:rsidP="00B601B0">
    <w:pPr>
      <w:spacing w:before="12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6A33" w:rsidRPr="001075E9" w:rsidRDefault="002B6A33" w:rsidP="001075E9">
      <w:pPr>
        <w:tabs>
          <w:tab w:val="right" w:pos="2155"/>
        </w:tabs>
        <w:spacing w:after="80" w:line="240" w:lineRule="auto"/>
        <w:ind w:left="680"/>
        <w:rPr>
          <w:u w:val="single"/>
        </w:rPr>
      </w:pPr>
      <w:r>
        <w:rPr>
          <w:u w:val="single"/>
        </w:rPr>
        <w:tab/>
      </w:r>
    </w:p>
  </w:footnote>
  <w:footnote w:type="continuationSeparator" w:id="0">
    <w:p w:rsidR="002B6A33" w:rsidRDefault="002B6A33" w:rsidP="00407B78">
      <w:pPr>
        <w:tabs>
          <w:tab w:val="right" w:pos="2155"/>
        </w:tabs>
        <w:spacing w:after="80"/>
        <w:ind w:left="680"/>
        <w:rPr>
          <w:u w:val="single"/>
        </w:rPr>
      </w:pPr>
      <w:r>
        <w:rPr>
          <w:u w:val="single"/>
        </w:rPr>
        <w:tab/>
      </w:r>
    </w:p>
  </w:footnote>
  <w:footnote w:id="1">
    <w:p w:rsidR="002B6A33" w:rsidRPr="00407429" w:rsidRDefault="002B6A33" w:rsidP="00B601B0">
      <w:pPr>
        <w:pStyle w:val="FootnoteText"/>
      </w:pPr>
      <w:r>
        <w:tab/>
      </w:r>
      <w:r w:rsidRPr="00B601B0">
        <w:rPr>
          <w:sz w:val="20"/>
        </w:rPr>
        <w:t>*</w:t>
      </w:r>
      <w:r>
        <w:tab/>
        <w:t>Настоящий документ до его передачи в службы письменного перевода Организации Объединенных Наций не редактировался.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A33" w:rsidRPr="00B601B0" w:rsidRDefault="002B6A33">
    <w:pPr>
      <w:pStyle w:val="Header"/>
    </w:pPr>
    <w:r>
      <w:t>A/HRC/39/13/Add.1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A33" w:rsidRPr="00B601B0" w:rsidRDefault="002B6A33" w:rsidP="00B601B0">
    <w:pPr>
      <w:pStyle w:val="Header"/>
      <w:jc w:val="right"/>
    </w:pPr>
    <w:r>
      <w:t>A/HRC/39/13/Add.1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DEF4F980"/>
    <w:lvl w:ilvl="0">
      <w:start w:val="1"/>
      <w:numFmt w:val="decimal"/>
      <w:lvlText w:val="%1."/>
      <w:lvlJc w:val="left"/>
      <w:pPr>
        <w:tabs>
          <w:tab w:val="num" w:pos="1492"/>
        </w:tabs>
        <w:ind w:left="1492" w:hanging="360"/>
      </w:pPr>
    </w:lvl>
  </w:abstractNum>
  <w:abstractNum w:abstractNumId="1">
    <w:nsid w:val="FFFFFF7D"/>
    <w:multiLevelType w:val="singleLevel"/>
    <w:tmpl w:val="8B84A9FE"/>
    <w:lvl w:ilvl="0">
      <w:start w:val="1"/>
      <w:numFmt w:val="decimal"/>
      <w:lvlText w:val="%1."/>
      <w:lvlJc w:val="left"/>
      <w:pPr>
        <w:tabs>
          <w:tab w:val="num" w:pos="1209"/>
        </w:tabs>
        <w:ind w:left="1209" w:hanging="360"/>
      </w:pPr>
    </w:lvl>
  </w:abstractNum>
  <w:abstractNum w:abstractNumId="2">
    <w:nsid w:val="FFFFFF7E"/>
    <w:multiLevelType w:val="singleLevel"/>
    <w:tmpl w:val="F766AF7A"/>
    <w:lvl w:ilvl="0">
      <w:start w:val="1"/>
      <w:numFmt w:val="decimal"/>
      <w:lvlText w:val="%1."/>
      <w:lvlJc w:val="left"/>
      <w:pPr>
        <w:tabs>
          <w:tab w:val="num" w:pos="926"/>
        </w:tabs>
        <w:ind w:left="926" w:hanging="360"/>
      </w:pPr>
    </w:lvl>
  </w:abstractNum>
  <w:abstractNum w:abstractNumId="3">
    <w:nsid w:val="FFFFFF7F"/>
    <w:multiLevelType w:val="singleLevel"/>
    <w:tmpl w:val="E9364602"/>
    <w:lvl w:ilvl="0">
      <w:start w:val="1"/>
      <w:numFmt w:val="decimal"/>
      <w:lvlText w:val="%1."/>
      <w:lvlJc w:val="left"/>
      <w:pPr>
        <w:tabs>
          <w:tab w:val="num" w:pos="643"/>
        </w:tabs>
        <w:ind w:left="643" w:hanging="360"/>
      </w:pPr>
    </w:lvl>
  </w:abstractNum>
  <w:abstractNum w:abstractNumId="4">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lvlText w:val="%1."/>
      <w:lvlJc w:val="left"/>
      <w:pPr>
        <w:tabs>
          <w:tab w:val="num" w:pos="360"/>
        </w:tabs>
        <w:ind w:left="360" w:hanging="360"/>
      </w:pPr>
    </w:lvl>
  </w:abstractNum>
  <w:abstractNum w:abstractNumId="9">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D80"/>
    <w:rsid w:val="00012AD8"/>
    <w:rsid w:val="00033EE1"/>
    <w:rsid w:val="00040272"/>
    <w:rsid w:val="00041EA6"/>
    <w:rsid w:val="00042B72"/>
    <w:rsid w:val="000558BD"/>
    <w:rsid w:val="000842B4"/>
    <w:rsid w:val="000B57E7"/>
    <w:rsid w:val="000B6373"/>
    <w:rsid w:val="000F09DF"/>
    <w:rsid w:val="000F61B2"/>
    <w:rsid w:val="001075E9"/>
    <w:rsid w:val="00180183"/>
    <w:rsid w:val="0018024D"/>
    <w:rsid w:val="0018649F"/>
    <w:rsid w:val="00196389"/>
    <w:rsid w:val="001B3EF6"/>
    <w:rsid w:val="001C7A89"/>
    <w:rsid w:val="002501D7"/>
    <w:rsid w:val="002A2EFC"/>
    <w:rsid w:val="002B6A33"/>
    <w:rsid w:val="002C0E18"/>
    <w:rsid w:val="002D5AAC"/>
    <w:rsid w:val="002E5067"/>
    <w:rsid w:val="002F405F"/>
    <w:rsid w:val="002F7EEC"/>
    <w:rsid w:val="00301299"/>
    <w:rsid w:val="00301AF7"/>
    <w:rsid w:val="00305C08"/>
    <w:rsid w:val="00307FB6"/>
    <w:rsid w:val="00317339"/>
    <w:rsid w:val="00322004"/>
    <w:rsid w:val="003334ED"/>
    <w:rsid w:val="003402C2"/>
    <w:rsid w:val="00381C24"/>
    <w:rsid w:val="003958D0"/>
    <w:rsid w:val="003B00E5"/>
    <w:rsid w:val="003B3FBC"/>
    <w:rsid w:val="00407B78"/>
    <w:rsid w:val="00424203"/>
    <w:rsid w:val="00452493"/>
    <w:rsid w:val="00454E07"/>
    <w:rsid w:val="00472C5C"/>
    <w:rsid w:val="004773C2"/>
    <w:rsid w:val="00484B62"/>
    <w:rsid w:val="0050108D"/>
    <w:rsid w:val="00513081"/>
    <w:rsid w:val="00517901"/>
    <w:rsid w:val="00526683"/>
    <w:rsid w:val="00541726"/>
    <w:rsid w:val="005709E0"/>
    <w:rsid w:val="00572E19"/>
    <w:rsid w:val="005961C8"/>
    <w:rsid w:val="005D7914"/>
    <w:rsid w:val="005E2B41"/>
    <w:rsid w:val="005F0B42"/>
    <w:rsid w:val="00653D80"/>
    <w:rsid w:val="00681A10"/>
    <w:rsid w:val="006A1ED8"/>
    <w:rsid w:val="006C2031"/>
    <w:rsid w:val="006D461A"/>
    <w:rsid w:val="006F0B59"/>
    <w:rsid w:val="006F35EE"/>
    <w:rsid w:val="007021FF"/>
    <w:rsid w:val="007053C0"/>
    <w:rsid w:val="00712895"/>
    <w:rsid w:val="00757357"/>
    <w:rsid w:val="00771E03"/>
    <w:rsid w:val="00782C09"/>
    <w:rsid w:val="007D3BD5"/>
    <w:rsid w:val="007D5A02"/>
    <w:rsid w:val="00825F8D"/>
    <w:rsid w:val="00834B71"/>
    <w:rsid w:val="0086445C"/>
    <w:rsid w:val="00865660"/>
    <w:rsid w:val="00894693"/>
    <w:rsid w:val="008A08D7"/>
    <w:rsid w:val="008B6909"/>
    <w:rsid w:val="008D261C"/>
    <w:rsid w:val="00906890"/>
    <w:rsid w:val="00911BE4"/>
    <w:rsid w:val="009275CF"/>
    <w:rsid w:val="00936A21"/>
    <w:rsid w:val="00951972"/>
    <w:rsid w:val="009604DF"/>
    <w:rsid w:val="009608F3"/>
    <w:rsid w:val="009675B6"/>
    <w:rsid w:val="009A24AC"/>
    <w:rsid w:val="009B27A6"/>
    <w:rsid w:val="00A312BC"/>
    <w:rsid w:val="00A84021"/>
    <w:rsid w:val="00A84D35"/>
    <w:rsid w:val="00A917B3"/>
    <w:rsid w:val="00AB4B51"/>
    <w:rsid w:val="00B10CC7"/>
    <w:rsid w:val="00B539E7"/>
    <w:rsid w:val="00B601B0"/>
    <w:rsid w:val="00B62458"/>
    <w:rsid w:val="00BC18B2"/>
    <w:rsid w:val="00BD33EE"/>
    <w:rsid w:val="00BE0674"/>
    <w:rsid w:val="00C106D6"/>
    <w:rsid w:val="00C60F0C"/>
    <w:rsid w:val="00C805C9"/>
    <w:rsid w:val="00C92939"/>
    <w:rsid w:val="00CA1679"/>
    <w:rsid w:val="00CB0692"/>
    <w:rsid w:val="00CB151C"/>
    <w:rsid w:val="00CD7030"/>
    <w:rsid w:val="00CE5A1A"/>
    <w:rsid w:val="00CF55F6"/>
    <w:rsid w:val="00D04F94"/>
    <w:rsid w:val="00D33D63"/>
    <w:rsid w:val="00D90028"/>
    <w:rsid w:val="00D90138"/>
    <w:rsid w:val="00DD78D1"/>
    <w:rsid w:val="00DE0138"/>
    <w:rsid w:val="00DE69D6"/>
    <w:rsid w:val="00DF0D07"/>
    <w:rsid w:val="00DF71B9"/>
    <w:rsid w:val="00E71476"/>
    <w:rsid w:val="00E73F76"/>
    <w:rsid w:val="00EA2AAD"/>
    <w:rsid w:val="00EA2C9F"/>
    <w:rsid w:val="00EA420E"/>
    <w:rsid w:val="00ED0BDA"/>
    <w:rsid w:val="00EF1360"/>
    <w:rsid w:val="00EF3220"/>
    <w:rsid w:val="00F43903"/>
    <w:rsid w:val="00F94155"/>
    <w:rsid w:val="00F9783F"/>
    <w:rsid w:val="00FD057A"/>
    <w:rsid w:val="00FD2EF7"/>
    <w:rsid w:val="00FD67AF"/>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08064B4A-7DA7-4C99-922B-50D1B23FC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6A21"/>
    <w:pPr>
      <w:suppressAutoHyphens/>
      <w:spacing w:line="240" w:lineRule="atLeast"/>
    </w:pPr>
    <w:rPr>
      <w:rFonts w:eastAsiaTheme="minorHAnsi" w:cstheme="minorBidi"/>
      <w:szCs w:val="22"/>
      <w:lang w:val="ru-RU" w:eastAsia="en-US"/>
    </w:rPr>
  </w:style>
  <w:style w:type="paragraph" w:styleId="Heading1">
    <w:name w:val="heading 1"/>
    <w:aliases w:val="Table_GR"/>
    <w:basedOn w:val="Normal"/>
    <w:next w:val="Normal"/>
    <w:link w:val="Heading1Char"/>
    <w:qFormat/>
    <w:rsid w:val="00BE0674"/>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9604DF"/>
    <w:pPr>
      <w:keepNext/>
      <w:outlineLvl w:val="1"/>
    </w:pPr>
    <w:rPr>
      <w:rFonts w:cs="Arial"/>
      <w:bCs/>
      <w:iCs/>
      <w:szCs w:val="28"/>
    </w:rPr>
  </w:style>
  <w:style w:type="paragraph" w:styleId="Heading3">
    <w:name w:val="heading 3"/>
    <w:basedOn w:val="Normal"/>
    <w:next w:val="Normal"/>
    <w:semiHidden/>
    <w:rsid w:val="009604DF"/>
    <w:pPr>
      <w:keepNext/>
      <w:spacing w:before="240" w:after="60"/>
      <w:outlineLvl w:val="2"/>
    </w:pPr>
    <w:rPr>
      <w:rFonts w:ascii="Arial" w:hAnsi="Arial" w:cs="Arial"/>
      <w:b/>
      <w:bCs/>
      <w:sz w:val="26"/>
      <w:szCs w:val="26"/>
    </w:rPr>
  </w:style>
  <w:style w:type="paragraph" w:styleId="Heading4">
    <w:name w:val="heading 4"/>
    <w:basedOn w:val="Normal"/>
    <w:next w:val="Normal"/>
    <w:semiHidden/>
    <w:rsid w:val="009604DF"/>
    <w:pPr>
      <w:keepNext/>
      <w:spacing w:before="240" w:after="60"/>
      <w:outlineLvl w:val="3"/>
    </w:pPr>
    <w:rPr>
      <w:b/>
      <w:bCs/>
      <w:sz w:val="28"/>
      <w:szCs w:val="28"/>
    </w:rPr>
  </w:style>
  <w:style w:type="paragraph" w:styleId="Heading5">
    <w:name w:val="heading 5"/>
    <w:basedOn w:val="Normal"/>
    <w:next w:val="Normal"/>
    <w:semiHidden/>
    <w:rsid w:val="009604DF"/>
    <w:pPr>
      <w:spacing w:before="240" w:after="60"/>
      <w:outlineLvl w:val="4"/>
    </w:pPr>
    <w:rPr>
      <w:b/>
      <w:bCs/>
      <w:i/>
      <w:iCs/>
      <w:sz w:val="26"/>
      <w:szCs w:val="26"/>
    </w:rPr>
  </w:style>
  <w:style w:type="paragraph" w:styleId="Heading6">
    <w:name w:val="heading 6"/>
    <w:basedOn w:val="Normal"/>
    <w:next w:val="Normal"/>
    <w:semiHidden/>
    <w:rsid w:val="009604DF"/>
    <w:pPr>
      <w:spacing w:before="240" w:after="60"/>
      <w:outlineLvl w:val="5"/>
    </w:pPr>
    <w:rPr>
      <w:b/>
      <w:bCs/>
      <w:sz w:val="22"/>
    </w:rPr>
  </w:style>
  <w:style w:type="paragraph" w:styleId="Heading7">
    <w:name w:val="heading 7"/>
    <w:basedOn w:val="Normal"/>
    <w:next w:val="Normal"/>
    <w:semiHidden/>
    <w:rsid w:val="009604DF"/>
    <w:pPr>
      <w:spacing w:before="240" w:after="60"/>
      <w:outlineLvl w:val="6"/>
    </w:pPr>
    <w:rPr>
      <w:sz w:val="24"/>
      <w:szCs w:val="24"/>
    </w:rPr>
  </w:style>
  <w:style w:type="paragraph" w:styleId="Heading8">
    <w:name w:val="heading 8"/>
    <w:basedOn w:val="Normal"/>
    <w:next w:val="Normal"/>
    <w:semiHidden/>
    <w:rsid w:val="009604DF"/>
    <w:pPr>
      <w:spacing w:before="240" w:after="60"/>
      <w:outlineLvl w:val="7"/>
    </w:pPr>
    <w:rPr>
      <w:i/>
      <w:iCs/>
      <w:sz w:val="24"/>
      <w:szCs w:val="24"/>
    </w:rPr>
  </w:style>
  <w:style w:type="paragraph" w:styleId="Heading9">
    <w:name w:val="heading 9"/>
    <w:basedOn w:val="Normal"/>
    <w:next w:val="Normal"/>
    <w:semiHidden/>
    <w:rsid w:val="009604DF"/>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604D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604DF"/>
    <w:rPr>
      <w:rFonts w:ascii="Tahoma" w:eastAsiaTheme="minorHAnsi" w:hAnsi="Tahoma" w:cs="Tahoma"/>
      <w:spacing w:val="4"/>
      <w:w w:val="103"/>
      <w:kern w:val="14"/>
      <w:sz w:val="16"/>
      <w:szCs w:val="16"/>
      <w:lang w:val="ru-RU" w:eastAsia="en-US"/>
    </w:rPr>
  </w:style>
  <w:style w:type="paragraph" w:customStyle="1" w:styleId="HMGR">
    <w:name w:val="_ H __M_GR"/>
    <w:basedOn w:val="Normal"/>
    <w:next w:val="Normal"/>
    <w:qFormat/>
    <w:rsid w:val="00BE0674"/>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Normal"/>
    <w:next w:val="Normal"/>
    <w:qFormat/>
    <w:rsid w:val="00BE0674"/>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Normal"/>
    <w:next w:val="Normal"/>
    <w:qFormat/>
    <w:rsid w:val="00BE0674"/>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Normal"/>
    <w:next w:val="Normal"/>
    <w:qFormat/>
    <w:rsid w:val="00BE0674"/>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Normal"/>
    <w:next w:val="Normal"/>
    <w:qFormat/>
    <w:rsid w:val="00BE0674"/>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R">
    <w:name w:val="_ H_5/6_GR"/>
    <w:basedOn w:val="Normal"/>
    <w:next w:val="Normal"/>
    <w:qFormat/>
    <w:rsid w:val="00BE0674"/>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Normal"/>
    <w:qFormat/>
    <w:rsid w:val="00BE0674"/>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Normal"/>
    <w:next w:val="Normal"/>
    <w:qFormat/>
    <w:rsid w:val="00BE0674"/>
    <w:pPr>
      <w:keepNext/>
      <w:keepLine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Normal"/>
    <w:next w:val="Normal"/>
    <w:qFormat/>
    <w:rsid w:val="00BE0674"/>
    <w:pPr>
      <w:keepNext/>
      <w:keepLine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Normal"/>
    <w:next w:val="Normal"/>
    <w:qFormat/>
    <w:rsid w:val="00BE0674"/>
    <w:pPr>
      <w:keepNext/>
      <w:keepLine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Normal"/>
    <w:next w:val="Normal"/>
    <w:qFormat/>
    <w:rsid w:val="00BE0674"/>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Normal"/>
    <w:qFormat/>
    <w:rsid w:val="00BE0674"/>
    <w:pPr>
      <w:numPr>
        <w:numId w:val="19"/>
      </w:numPr>
      <w:spacing w:after="120"/>
      <w:ind w:right="1134"/>
      <w:jc w:val="both"/>
    </w:pPr>
    <w:rPr>
      <w:rFonts w:eastAsia="Times New Roman" w:cs="Times New Roman"/>
      <w:szCs w:val="20"/>
      <w:lang w:eastAsia="ru-RU"/>
    </w:rPr>
  </w:style>
  <w:style w:type="paragraph" w:customStyle="1" w:styleId="Bullet2GR">
    <w:name w:val="_Bullet 2_GR"/>
    <w:basedOn w:val="Normal"/>
    <w:qFormat/>
    <w:rsid w:val="00BE0674"/>
    <w:pPr>
      <w:numPr>
        <w:numId w:val="20"/>
      </w:numPr>
      <w:spacing w:after="120"/>
      <w:ind w:right="1134"/>
      <w:jc w:val="both"/>
    </w:pPr>
    <w:rPr>
      <w:rFonts w:eastAsia="Times New Roman" w:cs="Times New Roman"/>
      <w:szCs w:val="20"/>
      <w:lang w:eastAsia="ru-RU"/>
    </w:rPr>
  </w:style>
  <w:style w:type="paragraph" w:customStyle="1" w:styleId="ParaNoGR">
    <w:name w:val="_ParaNo._GR"/>
    <w:basedOn w:val="Normal"/>
    <w:next w:val="Normal"/>
    <w:qFormat/>
    <w:rsid w:val="00BE0674"/>
    <w:pPr>
      <w:numPr>
        <w:numId w:val="21"/>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BE0674"/>
    <w:pPr>
      <w:spacing w:before="40" w:after="40" w:line="220" w:lineRule="exact"/>
      <w:jc w:val="right"/>
    </w:pPr>
    <w:rPr>
      <w:sz w:val="18"/>
      <w:lang w:val="ru-RU" w:eastAsia="ru-RU"/>
    </w:rPr>
    <w:tblPr>
      <w:tblInd w:w="0" w:type="dxa"/>
      <w:tblBorders>
        <w:top w:val="single" w:sz="4" w:space="0" w:color="auto"/>
        <w:bottom w:val="single" w:sz="12" w:space="0" w:color="auto"/>
      </w:tblBorders>
      <w:tblCellMar>
        <w:top w:w="0" w:type="dxa"/>
        <w:left w:w="28" w:type="dxa"/>
        <w:bottom w:w="0"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BE0674"/>
    <w:pPr>
      <w:spacing w:before="40" w:after="120" w:line="240" w:lineRule="atLeast"/>
    </w:pPr>
    <w:rPr>
      <w:lang w:val="ru-RU" w:eastAsia="ru-RU"/>
    </w:rPr>
    <w:tblPr>
      <w:tblInd w:w="0" w:type="dxa"/>
      <w:tblBorders>
        <w:top w:val="single" w:sz="4" w:space="0" w:color="auto"/>
        <w:bottom w:val="single" w:sz="12" w:space="0" w:color="auto"/>
      </w:tblBorders>
      <w:tblCellMar>
        <w:top w:w="0" w:type="dxa"/>
        <w:left w:w="28" w:type="dxa"/>
        <w:bottom w:w="0"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
    <w:basedOn w:val="Normal"/>
    <w:next w:val="Normal"/>
    <w:link w:val="HeaderChar"/>
    <w:qFormat/>
    <w:rsid w:val="00BE0674"/>
    <w:pPr>
      <w:pBdr>
        <w:bottom w:val="single" w:sz="4" w:space="4" w:color="auto"/>
      </w:pBdr>
      <w:tabs>
        <w:tab w:val="right" w:pos="9639"/>
      </w:tabs>
    </w:pPr>
    <w:rPr>
      <w:rFonts w:eastAsia="Times New Roman" w:cs="Times New Roman"/>
      <w:b/>
      <w:sz w:val="18"/>
      <w:szCs w:val="20"/>
      <w:lang w:val="en-GB" w:eastAsia="ru-RU"/>
    </w:rPr>
  </w:style>
  <w:style w:type="character" w:customStyle="1" w:styleId="HeaderChar">
    <w:name w:val="Header Char"/>
    <w:aliases w:val="6_GR Char"/>
    <w:basedOn w:val="DefaultParagraphFont"/>
    <w:link w:val="Header"/>
    <w:rsid w:val="00BE0674"/>
    <w:rPr>
      <w:b/>
      <w:sz w:val="18"/>
      <w:lang w:val="en-GB" w:eastAsia="ru-RU"/>
    </w:rPr>
  </w:style>
  <w:style w:type="character" w:styleId="PageNumber">
    <w:name w:val="page number"/>
    <w:aliases w:val="7_GR"/>
    <w:basedOn w:val="DefaultParagraphFont"/>
    <w:qFormat/>
    <w:rsid w:val="00BE0674"/>
    <w:rPr>
      <w:rFonts w:ascii="Times New Roman" w:hAnsi="Times New Roman"/>
      <w:b/>
      <w:sz w:val="18"/>
    </w:rPr>
  </w:style>
  <w:style w:type="paragraph" w:styleId="Footer">
    <w:name w:val="footer"/>
    <w:aliases w:val="3_GR"/>
    <w:basedOn w:val="Normal"/>
    <w:link w:val="FooterChar"/>
    <w:qFormat/>
    <w:rsid w:val="00BE0674"/>
    <w:pPr>
      <w:tabs>
        <w:tab w:val="right" w:pos="9639"/>
      </w:tabs>
    </w:pPr>
    <w:rPr>
      <w:rFonts w:eastAsia="Times New Roman" w:cs="Times New Roman"/>
      <w:sz w:val="16"/>
      <w:szCs w:val="20"/>
      <w:lang w:val="en-GB" w:eastAsia="ru-RU"/>
    </w:rPr>
  </w:style>
  <w:style w:type="character" w:customStyle="1" w:styleId="FooterChar">
    <w:name w:val="Footer Char"/>
    <w:aliases w:val="3_GR Char"/>
    <w:basedOn w:val="DefaultParagraphFont"/>
    <w:link w:val="Footer"/>
    <w:rsid w:val="00BE0674"/>
    <w:rPr>
      <w:sz w:val="16"/>
      <w:lang w:val="en-GB" w:eastAsia="ru-RU"/>
    </w:rPr>
  </w:style>
  <w:style w:type="character" w:styleId="FootnoteReference">
    <w:name w:val="footnote reference"/>
    <w:aliases w:val="4_GR"/>
    <w:basedOn w:val="DefaultParagraphFont"/>
    <w:qFormat/>
    <w:rsid w:val="00BE0674"/>
    <w:rPr>
      <w:rFonts w:ascii="Times New Roman" w:hAnsi="Times New Roman"/>
      <w:dstrike w:val="0"/>
      <w:sz w:val="18"/>
      <w:vertAlign w:val="superscript"/>
    </w:rPr>
  </w:style>
  <w:style w:type="character" w:styleId="EndnoteReference">
    <w:name w:val="endnote reference"/>
    <w:aliases w:val="1_GR"/>
    <w:basedOn w:val="FootnoteReference"/>
    <w:qFormat/>
    <w:rsid w:val="00BE0674"/>
    <w:rPr>
      <w:rFonts w:ascii="Times New Roman" w:hAnsi="Times New Roman"/>
      <w:dstrike w:val="0"/>
      <w:sz w:val="18"/>
      <w:vertAlign w:val="superscript"/>
    </w:rPr>
  </w:style>
  <w:style w:type="table" w:styleId="TableGrid">
    <w:name w:val="Table Grid"/>
    <w:basedOn w:val="TableNormal"/>
    <w:uiPriority w:val="59"/>
    <w:rsid w:val="00BE0674"/>
    <w:rPr>
      <w:rFonts w:asciiTheme="minorHAnsi" w:eastAsiaTheme="minorHAnsi" w:hAnsiTheme="minorHAnsi" w:cstheme="minorBid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5_GR,5_G"/>
    <w:basedOn w:val="Normal"/>
    <w:link w:val="FootnoteTextChar"/>
    <w:qFormat/>
    <w:rsid w:val="00BE0674"/>
    <w:pPr>
      <w:tabs>
        <w:tab w:val="right" w:pos="1021"/>
      </w:tabs>
      <w:spacing w:line="220" w:lineRule="exact"/>
      <w:ind w:left="1134" w:right="1134" w:hanging="1134"/>
    </w:pPr>
    <w:rPr>
      <w:rFonts w:eastAsia="Times New Roman" w:cs="Times New Roman"/>
      <w:sz w:val="18"/>
      <w:szCs w:val="20"/>
      <w:lang w:eastAsia="ru-RU"/>
    </w:rPr>
  </w:style>
  <w:style w:type="character" w:customStyle="1" w:styleId="FootnoteTextChar">
    <w:name w:val="Footnote Text Char"/>
    <w:aliases w:val="5_GR Char,5_G Char"/>
    <w:basedOn w:val="DefaultParagraphFont"/>
    <w:link w:val="FootnoteText"/>
    <w:rsid w:val="00BE0674"/>
    <w:rPr>
      <w:sz w:val="18"/>
      <w:lang w:val="ru-RU" w:eastAsia="ru-RU"/>
    </w:rPr>
  </w:style>
  <w:style w:type="paragraph" w:styleId="EndnoteText">
    <w:name w:val="endnote text"/>
    <w:aliases w:val="2_GR"/>
    <w:basedOn w:val="FootnoteText"/>
    <w:link w:val="EndnoteTextChar"/>
    <w:qFormat/>
    <w:rsid w:val="00BE0674"/>
  </w:style>
  <w:style w:type="character" w:customStyle="1" w:styleId="EndnoteTextChar">
    <w:name w:val="Endnote Text Char"/>
    <w:aliases w:val="2_GR Char"/>
    <w:basedOn w:val="DefaultParagraphFont"/>
    <w:link w:val="EndnoteText"/>
    <w:rsid w:val="00BE0674"/>
    <w:rPr>
      <w:sz w:val="18"/>
      <w:lang w:val="ru-RU" w:eastAsia="ru-RU"/>
    </w:rPr>
  </w:style>
  <w:style w:type="character" w:customStyle="1" w:styleId="Heading1Char">
    <w:name w:val="Heading 1 Char"/>
    <w:aliases w:val="Table_GR Char"/>
    <w:basedOn w:val="DefaultParagraphFont"/>
    <w:link w:val="Heading1"/>
    <w:rsid w:val="00BE0674"/>
    <w:rPr>
      <w:rFonts w:cs="Arial"/>
      <w:b/>
      <w:bCs/>
      <w:szCs w:val="32"/>
      <w:lang w:val="ru-RU" w:eastAsia="ru-RU"/>
    </w:rPr>
  </w:style>
  <w:style w:type="character" w:styleId="Hyperlink">
    <w:name w:val="Hyperlink"/>
    <w:basedOn w:val="DefaultParagraphFont"/>
    <w:uiPriority w:val="99"/>
    <w:unhideWhenUsed/>
    <w:rsid w:val="00BE0674"/>
    <w:rPr>
      <w:color w:val="0000FF" w:themeColor="hyperlink"/>
      <w:u w:val="none"/>
    </w:rPr>
  </w:style>
  <w:style w:type="character" w:styleId="FollowedHyperlink">
    <w:name w:val="FollowedHyperlink"/>
    <w:basedOn w:val="DefaultParagraphFont"/>
    <w:uiPriority w:val="99"/>
    <w:semiHidden/>
    <w:unhideWhenUsed/>
    <w:rsid w:val="00BE0674"/>
    <w:rPr>
      <w:color w:val="800080" w:themeColor="followedHyperlink"/>
      <w:u w:val="none"/>
    </w:rPr>
  </w:style>
  <w:style w:type="paragraph" w:customStyle="1" w:styleId="HChG">
    <w:name w:val="_ H _Ch_G"/>
    <w:basedOn w:val="Normal"/>
    <w:next w:val="Normal"/>
    <w:qFormat/>
    <w:rsid w:val="00B601B0"/>
    <w:pPr>
      <w:keepNext/>
      <w:keepLines/>
      <w:tabs>
        <w:tab w:val="right" w:pos="851"/>
      </w:tabs>
      <w:spacing w:before="360" w:after="240" w:line="300" w:lineRule="exact"/>
      <w:ind w:left="1134" w:right="1134" w:hanging="1134"/>
    </w:pPr>
    <w:rPr>
      <w:rFonts w:eastAsia="Times New Roman" w:cs="Times New Roman"/>
      <w:b/>
      <w:sz w:val="28"/>
      <w:szCs w:val="20"/>
      <w:lang w:val="fr-CH"/>
    </w:rPr>
  </w:style>
  <w:style w:type="paragraph" w:customStyle="1" w:styleId="H1G">
    <w:name w:val="_ H_1_G"/>
    <w:basedOn w:val="Normal"/>
    <w:next w:val="Normal"/>
    <w:qFormat/>
    <w:rsid w:val="00B601B0"/>
    <w:pPr>
      <w:keepNext/>
      <w:keepLines/>
      <w:tabs>
        <w:tab w:val="right" w:pos="851"/>
      </w:tabs>
      <w:spacing w:before="360" w:after="240" w:line="270" w:lineRule="exact"/>
      <w:ind w:left="1134" w:right="1134" w:hanging="1134"/>
    </w:pPr>
    <w:rPr>
      <w:rFonts w:eastAsia="Times New Roman" w:cs="Times New Roman"/>
      <w:b/>
      <w:sz w:val="24"/>
      <w:szCs w:val="20"/>
      <w:lang w:val="en-GB"/>
    </w:rPr>
  </w:style>
  <w:style w:type="paragraph" w:customStyle="1" w:styleId="SingleTxtG">
    <w:name w:val="_ Single Txt_G"/>
    <w:basedOn w:val="Normal"/>
    <w:qFormat/>
    <w:rsid w:val="00B601B0"/>
    <w:pPr>
      <w:spacing w:after="120"/>
      <w:ind w:left="1134" w:right="1134"/>
      <w:jc w:val="both"/>
    </w:pPr>
    <w:rPr>
      <w:rFonts w:eastAsia="Times New Roman" w:cs="Times New Roman"/>
      <w:szCs w:val="20"/>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A_H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1F3332B0D2C3F428E807682140002FB" ma:contentTypeVersion="1" ma:contentTypeDescription="Create a new document." ma:contentTypeScope="" ma:versionID="01e5ba7be5194eb3980d966c8df720bd">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0D4C539-5841-42A2-A0B8-E43623409D6E}">
  <ds:schemaRefs>
    <ds:schemaRef ds:uri="http://schemas.openxmlformats.org/officeDocument/2006/bibliography"/>
  </ds:schemaRefs>
</ds:datastoreItem>
</file>

<file path=customXml/itemProps2.xml><?xml version="1.0" encoding="utf-8"?>
<ds:datastoreItem xmlns:ds="http://schemas.openxmlformats.org/officeDocument/2006/customXml" ds:itemID="{34696E17-F7D3-4EC9-9CE9-4A31C0F8C2EC}"/>
</file>

<file path=customXml/itemProps3.xml><?xml version="1.0" encoding="utf-8"?>
<ds:datastoreItem xmlns:ds="http://schemas.openxmlformats.org/officeDocument/2006/customXml" ds:itemID="{C865152C-7934-440A-9BFB-BE8E79D45FB1}"/>
</file>

<file path=customXml/itemProps4.xml><?xml version="1.0" encoding="utf-8"?>
<ds:datastoreItem xmlns:ds="http://schemas.openxmlformats.org/officeDocument/2006/customXml" ds:itemID="{8B099385-012D-4124-A16E-B81CE6EFECDD}"/>
</file>

<file path=docProps/app.xml><?xml version="1.0" encoding="utf-8"?>
<Properties xmlns="http://schemas.openxmlformats.org/officeDocument/2006/extended-properties" xmlns:vt="http://schemas.openxmlformats.org/officeDocument/2006/docPropsVTypes">
  <Template>A_HRC.dotm</Template>
  <TotalTime>0</TotalTime>
  <Pages>5</Pages>
  <Words>1696</Words>
  <Characters>9672</Characters>
  <Application>Microsoft Office Word</Application>
  <DocSecurity>4</DocSecurity>
  <Lines>80</Lines>
  <Paragraphs>22</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A/HRC/38/4/Add.1</vt:lpstr>
      <vt:lpstr>A/HRC/38/4/Add.1</vt:lpstr>
      <vt:lpstr>A/</vt:lpstr>
    </vt:vector>
  </TitlesOfParts>
  <Company>DCM</Company>
  <LinksUpToDate>false</LinksUpToDate>
  <CharactersWithSpaces>11346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PROKOUDINA</dc:creator>
  <cp:keywords/>
  <cp:lastModifiedBy>IHARA Sumiko</cp:lastModifiedBy>
  <cp:revision>2</cp:revision>
  <cp:lastPrinted>2018-09-03T09:28:00Z</cp:lastPrinted>
  <dcterms:created xsi:type="dcterms:W3CDTF">2018-09-14T08:25:00Z</dcterms:created>
  <dcterms:modified xsi:type="dcterms:W3CDTF">2018-09-14T08:25:00Z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y fmtid="{D5CDD505-2E9C-101B-9397-08002B2CF9AE}" pid="14" name="ContentTypeId">
    <vt:lpwstr>0x01010031F3332B0D2C3F428E807682140002FB</vt:lpwstr>
  </property>
</Properties>
</file>