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746939" w:rsidP="000961C1">
            <w:pPr>
              <w:suppressAutoHyphens w:val="0"/>
              <w:spacing w:after="20"/>
              <w:jc w:val="right"/>
            </w:pPr>
            <w:r w:rsidRPr="00746939">
              <w:rPr>
                <w:sz w:val="40"/>
              </w:rPr>
              <w:t>A</w:t>
            </w:r>
            <w:r>
              <w:t>/HRC/</w:t>
            </w:r>
            <w:r w:rsidR="000961C1">
              <w:t>42</w:t>
            </w:r>
            <w:r>
              <w:t>/1/Corr.1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237DA5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746939" w:rsidP="00746939">
            <w:pPr>
              <w:spacing w:before="240"/>
            </w:pPr>
            <w:r>
              <w:t>Distr.: General</w:t>
            </w:r>
          </w:p>
          <w:p w:rsidR="00746939" w:rsidRDefault="00E256FC" w:rsidP="00746939">
            <w:pPr>
              <w:suppressAutoHyphens w:val="0"/>
            </w:pPr>
            <w:r>
              <w:t>6</w:t>
            </w:r>
            <w:r w:rsidR="00A82B12">
              <w:t xml:space="preserve"> September</w:t>
            </w:r>
            <w:r w:rsidR="000961C1">
              <w:t xml:space="preserve"> 2019</w:t>
            </w:r>
          </w:p>
          <w:p w:rsidR="00746939" w:rsidRDefault="00746939" w:rsidP="00746939">
            <w:pPr>
              <w:suppressAutoHyphens w:val="0"/>
            </w:pPr>
          </w:p>
          <w:p w:rsidR="00746939" w:rsidRDefault="00746939" w:rsidP="00746939">
            <w:pPr>
              <w:suppressAutoHyphens w:val="0"/>
            </w:pPr>
            <w:r>
              <w:t>Original: English</w:t>
            </w:r>
          </w:p>
        </w:tc>
      </w:tr>
    </w:tbl>
    <w:p w:rsidR="00746939" w:rsidRDefault="0074693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0961C1" w:rsidRPr="003F613D" w:rsidRDefault="000961C1" w:rsidP="000961C1">
      <w:pPr>
        <w:rPr>
          <w:b/>
          <w:bCs/>
        </w:rPr>
      </w:pPr>
      <w:r w:rsidRPr="003F613D">
        <w:rPr>
          <w:b/>
          <w:bCs/>
        </w:rPr>
        <w:t>Forty-second session</w:t>
      </w:r>
    </w:p>
    <w:p w:rsidR="000961C1" w:rsidRPr="003F613D" w:rsidRDefault="000961C1" w:rsidP="000961C1">
      <w:r w:rsidRPr="003F613D">
        <w:t>9–27 September 2019</w:t>
      </w:r>
    </w:p>
    <w:p w:rsidR="000961C1" w:rsidRPr="003F613D" w:rsidRDefault="000961C1" w:rsidP="000961C1">
      <w:r w:rsidRPr="003F613D">
        <w:t>Agenda item 1</w:t>
      </w:r>
    </w:p>
    <w:p w:rsidR="000961C1" w:rsidRPr="003F613D" w:rsidRDefault="000961C1" w:rsidP="000961C1">
      <w:pPr>
        <w:rPr>
          <w:b/>
          <w:bCs/>
        </w:rPr>
      </w:pPr>
      <w:r w:rsidRPr="003F613D">
        <w:rPr>
          <w:b/>
          <w:bCs/>
        </w:rPr>
        <w:t>Organizational and procedural matters</w:t>
      </w:r>
    </w:p>
    <w:p w:rsidR="00746939" w:rsidRPr="00CB78B0" w:rsidRDefault="00746939" w:rsidP="00A56CA7">
      <w:pPr>
        <w:pStyle w:val="HChG"/>
      </w:pPr>
      <w:r w:rsidRPr="00CB78B0">
        <w:tab/>
      </w:r>
      <w:r w:rsidRPr="00CB78B0">
        <w:tab/>
        <w:t>Agenda and annotations</w:t>
      </w:r>
    </w:p>
    <w:p w:rsidR="00746939" w:rsidRPr="00CB78B0" w:rsidRDefault="00C75111" w:rsidP="00A56CA7">
      <w:pPr>
        <w:pStyle w:val="H23G"/>
      </w:pPr>
      <w:r>
        <w:tab/>
      </w:r>
      <w:r>
        <w:tab/>
      </w:r>
      <w:r w:rsidR="00746939" w:rsidRPr="00CB78B0">
        <w:t>Corrigendum</w:t>
      </w:r>
    </w:p>
    <w:p w:rsidR="00130D26" w:rsidRPr="00CB78B0" w:rsidRDefault="00130D26" w:rsidP="00130D26">
      <w:pPr>
        <w:pStyle w:val="H23G"/>
      </w:pPr>
      <w:r w:rsidRPr="00CB78B0">
        <w:tab/>
      </w:r>
      <w:r>
        <w:t>1</w:t>
      </w:r>
      <w:r w:rsidRPr="00CB78B0">
        <w:t>.</w:t>
      </w:r>
      <w:r w:rsidRPr="00CB78B0">
        <w:tab/>
        <w:t xml:space="preserve">Paragraph </w:t>
      </w:r>
      <w:r>
        <w:t>13</w:t>
      </w:r>
    </w:p>
    <w:p w:rsidR="00A74E56" w:rsidRDefault="00130D26" w:rsidP="00130D26">
      <w:pPr>
        <w:pStyle w:val="SingleTxtG"/>
      </w:pPr>
      <w:r w:rsidRPr="00B965B5">
        <w:rPr>
          <w:i/>
          <w:iCs/>
        </w:rPr>
        <w:t>For</w:t>
      </w:r>
      <w:r w:rsidRPr="00CB78B0">
        <w:t xml:space="preserve"> (A/HRC/</w:t>
      </w:r>
      <w:r>
        <w:t>42</w:t>
      </w:r>
      <w:r w:rsidRPr="00CB78B0">
        <w:t>/</w:t>
      </w:r>
      <w:r>
        <w:t>64</w:t>
      </w:r>
      <w:r w:rsidRPr="00CB78B0">
        <w:t xml:space="preserve">) </w:t>
      </w:r>
      <w:r w:rsidRPr="00B965B5">
        <w:rPr>
          <w:i/>
          <w:iCs/>
        </w:rPr>
        <w:t xml:space="preserve">read </w:t>
      </w:r>
      <w:r w:rsidRPr="00CB78B0">
        <w:t>(A/HRC/</w:t>
      </w:r>
      <w:r>
        <w:t>42/64</w:t>
      </w:r>
      <w:r w:rsidRPr="00CB78B0">
        <w:t xml:space="preserve"> and Add.1)</w:t>
      </w:r>
    </w:p>
    <w:p w:rsidR="00A74E56" w:rsidRPr="00CB78B0" w:rsidRDefault="00A74E56" w:rsidP="00A74E56">
      <w:pPr>
        <w:pStyle w:val="H23G"/>
      </w:pPr>
      <w:r w:rsidRPr="00CB78B0">
        <w:tab/>
      </w:r>
      <w:r>
        <w:t>2</w:t>
      </w:r>
      <w:r w:rsidRPr="00CB78B0">
        <w:t>.</w:t>
      </w:r>
      <w:r w:rsidRPr="00CB78B0">
        <w:tab/>
        <w:t>P</w:t>
      </w:r>
      <w:r>
        <w:t>age 5</w:t>
      </w:r>
    </w:p>
    <w:p w:rsidR="008130E8" w:rsidRDefault="00A74E56" w:rsidP="008130E8">
      <w:pPr>
        <w:pStyle w:val="SingleTxtG"/>
      </w:pPr>
      <w:r w:rsidRPr="00A74E56">
        <w:t xml:space="preserve">After </w:t>
      </w:r>
      <w:r>
        <w:t>paragraph 32</w:t>
      </w:r>
      <w:r w:rsidR="00693695">
        <w:t>,</w:t>
      </w:r>
      <w:r w:rsidR="008130E8">
        <w:t xml:space="preserve"> </w:t>
      </w:r>
      <w:r w:rsidR="00693695" w:rsidRPr="00E256FC">
        <w:t>insert</w:t>
      </w:r>
      <w:r w:rsidR="00F100CE">
        <w:t xml:space="preserve"> a new heading and a new paragraph </w:t>
      </w:r>
      <w:r w:rsidR="00F100CE" w:rsidRPr="00E256FC">
        <w:rPr>
          <w:i/>
        </w:rPr>
        <w:t>reading</w:t>
      </w:r>
    </w:p>
    <w:p w:rsidR="00A74E56" w:rsidRPr="00A74E56" w:rsidRDefault="00A74E56" w:rsidP="00A74E56">
      <w:pPr>
        <w:pStyle w:val="SingleTxtG"/>
        <w:rPr>
          <w:i/>
        </w:rPr>
      </w:pPr>
      <w:r w:rsidRPr="00A74E56">
        <w:rPr>
          <w:i/>
        </w:rPr>
        <w:t>Protecting human rights and fundamental freedoms while countering terrorism</w:t>
      </w:r>
    </w:p>
    <w:p w:rsidR="00A74E56" w:rsidRDefault="00A74E56" w:rsidP="00130D26">
      <w:pPr>
        <w:pStyle w:val="SingleTxtG"/>
      </w:pPr>
      <w:r>
        <w:t>32</w:t>
      </w:r>
      <w:r w:rsidR="00512B9E">
        <w:t xml:space="preserve"> </w:t>
      </w:r>
      <w:proofErr w:type="spellStart"/>
      <w:r w:rsidRPr="00512B9E">
        <w:t>bis</w:t>
      </w:r>
      <w:proofErr w:type="spellEnd"/>
      <w:r>
        <w:t>.</w:t>
      </w:r>
      <w:r>
        <w:tab/>
        <w:t xml:space="preserve">Reference is made to the note by the </w:t>
      </w:r>
      <w:r w:rsidR="00F100CE">
        <w:t>S</w:t>
      </w:r>
      <w:r>
        <w:t xml:space="preserve">ecretariat on </w:t>
      </w:r>
      <w:r w:rsidRPr="00A74E56">
        <w:t>the report of the Secretary-General on protecting human rights and fundamental freedoms while countering terrorism</w:t>
      </w:r>
      <w:r>
        <w:t xml:space="preserve"> </w:t>
      </w:r>
      <w:r w:rsidRPr="00A74E56">
        <w:t>(A/</w:t>
      </w:r>
      <w:r>
        <w:t>HRC/42/67</w:t>
      </w:r>
      <w:r w:rsidRPr="00A74E56">
        <w:t>)</w:t>
      </w:r>
      <w:r>
        <w:t xml:space="preserve"> (see para. </w:t>
      </w:r>
      <w:r w:rsidR="00512B9E">
        <w:t xml:space="preserve">69 </w:t>
      </w:r>
      <w:proofErr w:type="spellStart"/>
      <w:r w:rsidR="00512B9E" w:rsidRPr="00512B9E">
        <w:t>bis</w:t>
      </w:r>
      <w:proofErr w:type="spellEnd"/>
      <w:r w:rsidR="00512B9E" w:rsidRPr="003F613D">
        <w:t xml:space="preserve"> </w:t>
      </w:r>
      <w:r w:rsidRPr="003F613D">
        <w:t>below).</w:t>
      </w:r>
    </w:p>
    <w:p w:rsidR="00F05061" w:rsidRPr="00CB78B0" w:rsidRDefault="00F05061" w:rsidP="00F05061">
      <w:pPr>
        <w:pStyle w:val="H23G"/>
      </w:pPr>
      <w:r w:rsidRPr="00CB78B0">
        <w:tab/>
      </w:r>
      <w:r w:rsidR="009E7A03">
        <w:t>3</w:t>
      </w:r>
      <w:r w:rsidRPr="00CB78B0">
        <w:t>.</w:t>
      </w:r>
      <w:r w:rsidRPr="00CB78B0">
        <w:tab/>
        <w:t xml:space="preserve">Paragraph </w:t>
      </w:r>
      <w:r>
        <w:t>41</w:t>
      </w:r>
      <w:r w:rsidR="00C16DF2">
        <w:t>, last sentence</w:t>
      </w:r>
    </w:p>
    <w:p w:rsidR="00F05061" w:rsidRDefault="00F05061" w:rsidP="00F05061">
      <w:pPr>
        <w:pStyle w:val="SingleTxtG"/>
      </w:pPr>
      <w:r w:rsidRPr="00B965B5">
        <w:rPr>
          <w:i/>
          <w:iCs/>
        </w:rPr>
        <w:t>For</w:t>
      </w:r>
      <w:r>
        <w:rPr>
          <w:i/>
          <w:iCs/>
        </w:rPr>
        <w:t xml:space="preserve"> </w:t>
      </w:r>
      <w:r w:rsidRPr="003F613D">
        <w:t>(A/HRC/42/47 and Add.1–</w:t>
      </w:r>
      <w:r>
        <w:t>3 and 5–7</w:t>
      </w:r>
      <w:r w:rsidRPr="003F613D">
        <w:t>)</w:t>
      </w:r>
      <w:r>
        <w:t xml:space="preserve"> </w:t>
      </w:r>
      <w:r w:rsidRPr="00B965B5">
        <w:rPr>
          <w:i/>
          <w:iCs/>
        </w:rPr>
        <w:t xml:space="preserve">read </w:t>
      </w:r>
      <w:r w:rsidRPr="00CB78B0">
        <w:t>(</w:t>
      </w:r>
      <w:r>
        <w:t>A</w:t>
      </w:r>
      <w:r w:rsidRPr="003F613D">
        <w:t>/HRC/42/47 and Add.1–</w:t>
      </w:r>
      <w:r>
        <w:t>6</w:t>
      </w:r>
      <w:r w:rsidRPr="00CB78B0">
        <w:t>)</w:t>
      </w:r>
    </w:p>
    <w:p w:rsidR="000961C1" w:rsidRPr="00CB78B0" w:rsidRDefault="00746939" w:rsidP="000961C1">
      <w:pPr>
        <w:pStyle w:val="H23G"/>
      </w:pPr>
      <w:r w:rsidRPr="00CB78B0">
        <w:tab/>
      </w:r>
      <w:r w:rsidR="009E7A03">
        <w:t>4</w:t>
      </w:r>
      <w:r w:rsidR="000961C1" w:rsidRPr="00CB78B0">
        <w:t>.</w:t>
      </w:r>
      <w:r w:rsidR="000961C1" w:rsidRPr="00CB78B0">
        <w:tab/>
        <w:t xml:space="preserve">Paragraph </w:t>
      </w:r>
      <w:r w:rsidR="000961C1">
        <w:t>44</w:t>
      </w:r>
      <w:r w:rsidR="00F100CE">
        <w:t>, second sentence</w:t>
      </w:r>
    </w:p>
    <w:p w:rsidR="000961C1" w:rsidRDefault="000961C1" w:rsidP="000961C1">
      <w:pPr>
        <w:pStyle w:val="SingleTxtG"/>
      </w:pPr>
      <w:r w:rsidRPr="00B965B5">
        <w:rPr>
          <w:i/>
          <w:iCs/>
        </w:rPr>
        <w:t>For</w:t>
      </w:r>
      <w:r w:rsidRPr="00CB78B0">
        <w:t xml:space="preserve"> </w:t>
      </w:r>
      <w:r w:rsidRPr="003F613D">
        <w:t>resolution 37/16</w:t>
      </w:r>
      <w:r>
        <w:t xml:space="preserve"> </w:t>
      </w:r>
      <w:r w:rsidRPr="00B965B5">
        <w:rPr>
          <w:i/>
          <w:iCs/>
        </w:rPr>
        <w:t>read</w:t>
      </w:r>
      <w:r>
        <w:t xml:space="preserve"> </w:t>
      </w:r>
      <w:r w:rsidRPr="003F613D">
        <w:t>resolution 3</w:t>
      </w:r>
      <w:r>
        <w:t>6</w:t>
      </w:r>
      <w:r w:rsidRPr="003F613D">
        <w:t>/1</w:t>
      </w:r>
      <w:r>
        <w:t>7</w:t>
      </w:r>
    </w:p>
    <w:p w:rsidR="00653FE6" w:rsidRPr="00CB78B0" w:rsidRDefault="00653FE6" w:rsidP="00653FE6">
      <w:pPr>
        <w:pStyle w:val="H23G"/>
      </w:pPr>
      <w:r w:rsidRPr="00CB78B0">
        <w:tab/>
      </w:r>
      <w:r w:rsidR="001C1017">
        <w:t>5</w:t>
      </w:r>
      <w:r w:rsidRPr="00CB78B0">
        <w:t>.</w:t>
      </w:r>
      <w:r w:rsidRPr="00CB78B0">
        <w:tab/>
        <w:t xml:space="preserve">Paragraph </w:t>
      </w:r>
      <w:r>
        <w:t>48</w:t>
      </w:r>
      <w:r w:rsidR="00C16DF2">
        <w:t>, last sentence</w:t>
      </w:r>
    </w:p>
    <w:p w:rsidR="00653FE6" w:rsidRDefault="00653FE6" w:rsidP="000961C1">
      <w:pPr>
        <w:pStyle w:val="SingleTxtG"/>
      </w:pPr>
      <w:r w:rsidRPr="00B965B5">
        <w:rPr>
          <w:i/>
          <w:iCs/>
        </w:rPr>
        <w:t>For</w:t>
      </w:r>
      <w:r>
        <w:rPr>
          <w:i/>
          <w:iCs/>
        </w:rPr>
        <w:t xml:space="preserve"> </w:t>
      </w:r>
      <w:r w:rsidRPr="003F613D">
        <w:t>(</w:t>
      </w:r>
      <w:r w:rsidRPr="00653FE6">
        <w:t>A/HRC/42/45 and Add.1</w:t>
      </w:r>
      <w:r w:rsidRPr="003F613D">
        <w:t>)</w:t>
      </w:r>
      <w:r>
        <w:t xml:space="preserve"> </w:t>
      </w:r>
      <w:r w:rsidRPr="00B965B5">
        <w:rPr>
          <w:i/>
          <w:iCs/>
        </w:rPr>
        <w:t xml:space="preserve">read </w:t>
      </w:r>
      <w:r w:rsidRPr="00CB78B0">
        <w:t>(</w:t>
      </w:r>
      <w:r w:rsidRPr="00653FE6">
        <w:t>A/HRC/42/45</w:t>
      </w:r>
      <w:r w:rsidRPr="00CB78B0">
        <w:t>)</w:t>
      </w:r>
    </w:p>
    <w:p w:rsidR="00F05061" w:rsidRDefault="00F05061" w:rsidP="00F05061">
      <w:pPr>
        <w:pStyle w:val="H23G"/>
      </w:pPr>
      <w:r>
        <w:tab/>
      </w:r>
      <w:r w:rsidR="001C1017">
        <w:t>6</w:t>
      </w:r>
      <w:r w:rsidRPr="00CB78B0">
        <w:t>.</w:t>
      </w:r>
      <w:r w:rsidRPr="00CB78B0">
        <w:tab/>
        <w:t xml:space="preserve">Paragraph </w:t>
      </w:r>
      <w:r>
        <w:t>66</w:t>
      </w:r>
      <w:r w:rsidR="008B7CE9">
        <w:t>, last sentence</w:t>
      </w:r>
    </w:p>
    <w:p w:rsidR="004F0F58" w:rsidRDefault="004F0F58" w:rsidP="00653FE6">
      <w:pPr>
        <w:pStyle w:val="SingleTxtG"/>
        <w:rPr>
          <w:iCs/>
        </w:rPr>
      </w:pPr>
      <w:r>
        <w:rPr>
          <w:iCs/>
        </w:rPr>
        <w:t xml:space="preserve">The sentence </w:t>
      </w:r>
      <w:r w:rsidRPr="00E256FC">
        <w:rPr>
          <w:i/>
          <w:iCs/>
        </w:rPr>
        <w:t>should read</w:t>
      </w:r>
    </w:p>
    <w:p w:rsidR="00653FE6" w:rsidRDefault="004F0F58" w:rsidP="00653FE6">
      <w:pPr>
        <w:pStyle w:val="SingleTxtG"/>
      </w:pPr>
      <w:r w:rsidRPr="003F613D">
        <w:t>The Council will consider the report</w:t>
      </w:r>
      <w:r>
        <w:t>s</w:t>
      </w:r>
      <w:r w:rsidRPr="003F613D">
        <w:t xml:space="preserve"> of the mandate holder, </w:t>
      </w:r>
      <w:proofErr w:type="spellStart"/>
      <w:r w:rsidRPr="003F613D">
        <w:t>Idriss</w:t>
      </w:r>
      <w:proofErr w:type="spellEnd"/>
      <w:r w:rsidRPr="003F613D">
        <w:t xml:space="preserve"> </w:t>
      </w:r>
      <w:proofErr w:type="spellStart"/>
      <w:r w:rsidRPr="003F613D">
        <w:t>Jazairy</w:t>
      </w:r>
      <w:proofErr w:type="spellEnd"/>
      <w:r w:rsidRPr="003F613D">
        <w:t xml:space="preserve"> </w:t>
      </w:r>
      <w:r w:rsidR="00653FE6" w:rsidRPr="00CB78B0">
        <w:t>(</w:t>
      </w:r>
      <w:r w:rsidR="00653FE6" w:rsidRPr="003F613D">
        <w:t>A/HRC/42/46</w:t>
      </w:r>
      <w:r w:rsidR="00653FE6">
        <w:t xml:space="preserve"> and Add.1</w:t>
      </w:r>
      <w:r w:rsidR="00653FE6" w:rsidRPr="00CB78B0">
        <w:t>)</w:t>
      </w:r>
      <w:r>
        <w:t>.</w:t>
      </w:r>
    </w:p>
    <w:p w:rsidR="009E7A03" w:rsidRPr="00CB78B0" w:rsidRDefault="009E7A03" w:rsidP="009E7A03">
      <w:pPr>
        <w:pStyle w:val="H23G"/>
      </w:pPr>
      <w:r w:rsidRPr="00CB78B0">
        <w:tab/>
      </w:r>
      <w:r w:rsidR="001C1017">
        <w:t>7</w:t>
      </w:r>
      <w:r w:rsidRPr="00CB78B0">
        <w:t>.</w:t>
      </w:r>
      <w:r w:rsidRPr="00CB78B0">
        <w:tab/>
        <w:t>P</w:t>
      </w:r>
      <w:r>
        <w:t>age 10</w:t>
      </w:r>
    </w:p>
    <w:p w:rsidR="009E7A03" w:rsidRDefault="009E7A03" w:rsidP="009E7A03">
      <w:pPr>
        <w:pStyle w:val="SingleTxtG"/>
      </w:pPr>
      <w:r w:rsidRPr="00A74E56">
        <w:t xml:space="preserve">After </w:t>
      </w:r>
      <w:r>
        <w:t>paragraph</w:t>
      </w:r>
      <w:r w:rsidR="00512B9E">
        <w:t xml:space="preserve"> 69</w:t>
      </w:r>
      <w:r w:rsidR="00693695">
        <w:t>,</w:t>
      </w:r>
      <w:r>
        <w:t xml:space="preserve"> </w:t>
      </w:r>
      <w:r w:rsidR="00693695" w:rsidRPr="00E256FC">
        <w:t>insert</w:t>
      </w:r>
      <w:r w:rsidR="00F100CE">
        <w:t xml:space="preserve"> a new heading and a new paragraph </w:t>
      </w:r>
      <w:r w:rsidR="00F100CE" w:rsidRPr="00E256FC">
        <w:rPr>
          <w:i/>
        </w:rPr>
        <w:t>reading</w:t>
      </w:r>
    </w:p>
    <w:p w:rsidR="00693695" w:rsidRPr="00A74E56" w:rsidRDefault="00693695" w:rsidP="00693695">
      <w:pPr>
        <w:pStyle w:val="SingleTxtG"/>
        <w:rPr>
          <w:i/>
        </w:rPr>
      </w:pPr>
      <w:r w:rsidRPr="00A74E56">
        <w:rPr>
          <w:i/>
        </w:rPr>
        <w:t>Protecting human rights and fundamental freedoms while countering terrorism</w:t>
      </w:r>
    </w:p>
    <w:p w:rsidR="00693695" w:rsidRDefault="009E7A03">
      <w:pPr>
        <w:pStyle w:val="SingleTxtG"/>
      </w:pPr>
      <w:r>
        <w:t>69</w:t>
      </w:r>
      <w:r w:rsidR="00512B9E">
        <w:t xml:space="preserve"> </w:t>
      </w:r>
      <w:proofErr w:type="spellStart"/>
      <w:r w:rsidRPr="00512B9E">
        <w:t>bis</w:t>
      </w:r>
      <w:proofErr w:type="spellEnd"/>
      <w:r w:rsidR="00693695">
        <w:t>.</w:t>
      </w:r>
      <w:r w:rsidR="00693695">
        <w:tab/>
        <w:t>T</w:t>
      </w:r>
      <w:r w:rsidR="00693695" w:rsidRPr="003F613D">
        <w:t xml:space="preserve">he Council will have before it </w:t>
      </w:r>
      <w:r w:rsidR="00693695">
        <w:t>a</w:t>
      </w:r>
      <w:r w:rsidR="00693695" w:rsidRPr="003F613D">
        <w:t xml:space="preserve"> </w:t>
      </w:r>
      <w:r w:rsidR="00693695" w:rsidRPr="00130D26">
        <w:t xml:space="preserve">note by the </w:t>
      </w:r>
      <w:r w:rsidR="00C17B74">
        <w:t>S</w:t>
      </w:r>
      <w:r w:rsidR="00693695" w:rsidRPr="00130D26">
        <w:t xml:space="preserve">ecretariat </w:t>
      </w:r>
      <w:r w:rsidR="00693695">
        <w:t>on</w:t>
      </w:r>
      <w:r w:rsidR="00693695" w:rsidRPr="00A74E56">
        <w:t xml:space="preserve"> the report of the Secretary-General on protecting human rights and fundamental freedoms while countering terrorism, </w:t>
      </w:r>
      <w:r w:rsidR="00693695" w:rsidRPr="00A74E56">
        <w:lastRenderedPageBreak/>
        <w:t>submitted to the General Assembly</w:t>
      </w:r>
      <w:r w:rsidR="00693695">
        <w:t>,</w:t>
      </w:r>
      <w:r w:rsidR="00693695" w:rsidRPr="00A74E56">
        <w:t xml:space="preserve"> pursuant to General Assembly</w:t>
      </w:r>
      <w:r w:rsidR="00693695">
        <w:t xml:space="preserve"> resolutions </w:t>
      </w:r>
      <w:r w:rsidR="00693695" w:rsidRPr="00A74E56">
        <w:t xml:space="preserve">72/180 </w:t>
      </w:r>
      <w:r w:rsidR="00693695">
        <w:t xml:space="preserve">and </w:t>
      </w:r>
      <w:r w:rsidR="00693695" w:rsidRPr="00A74E56">
        <w:t>73/174 (A/</w:t>
      </w:r>
      <w:r w:rsidR="00693695">
        <w:t>HRC/42/67</w:t>
      </w:r>
      <w:r w:rsidR="00693695" w:rsidRPr="00A74E56">
        <w:t>)</w:t>
      </w:r>
      <w:r w:rsidR="00693695">
        <w:t xml:space="preserve"> (see para. 32 </w:t>
      </w:r>
      <w:proofErr w:type="spellStart"/>
      <w:r w:rsidR="00693695" w:rsidRPr="00512B9E">
        <w:t>bis</w:t>
      </w:r>
      <w:proofErr w:type="spellEnd"/>
      <w:r w:rsidR="00693695" w:rsidRPr="003F613D">
        <w:t xml:space="preserve"> </w:t>
      </w:r>
      <w:r w:rsidR="00693695">
        <w:t>above</w:t>
      </w:r>
      <w:r w:rsidR="00693695" w:rsidRPr="003F613D">
        <w:t>).</w:t>
      </w:r>
    </w:p>
    <w:p w:rsidR="00130D26" w:rsidRPr="00CB78B0" w:rsidRDefault="00130D26" w:rsidP="00130D26">
      <w:pPr>
        <w:pStyle w:val="H23G"/>
      </w:pPr>
      <w:r w:rsidRPr="00CB78B0">
        <w:tab/>
      </w:r>
      <w:r w:rsidR="001C1017">
        <w:t>8</w:t>
      </w:r>
      <w:r w:rsidRPr="00CB78B0">
        <w:t>.</w:t>
      </w:r>
      <w:r w:rsidRPr="00CB78B0">
        <w:tab/>
        <w:t xml:space="preserve">Paragraph </w:t>
      </w:r>
      <w:r>
        <w:t>70</w:t>
      </w:r>
    </w:p>
    <w:p w:rsidR="00130D26" w:rsidRPr="00CB78B0" w:rsidRDefault="00130D26" w:rsidP="00130D26">
      <w:pPr>
        <w:pStyle w:val="SingleTxtG"/>
      </w:pPr>
      <w:r w:rsidRPr="00CB78B0">
        <w:t xml:space="preserve">For the existing text </w:t>
      </w:r>
      <w:r w:rsidRPr="00A56CA7">
        <w:rPr>
          <w:i/>
          <w:iCs/>
        </w:rPr>
        <w:t>substitute</w:t>
      </w:r>
    </w:p>
    <w:p w:rsidR="00130D26" w:rsidRPr="003F613D" w:rsidRDefault="00130D26" w:rsidP="00130D26">
      <w:pPr>
        <w:pStyle w:val="SingleTxtG"/>
      </w:pPr>
      <w:r>
        <w:t>70</w:t>
      </w:r>
      <w:r w:rsidRPr="003F613D">
        <w:t>.</w:t>
      </w:r>
      <w:r w:rsidRPr="003F613D">
        <w:tab/>
        <w:t xml:space="preserve">Reference is made to the </w:t>
      </w:r>
      <w:r w:rsidRPr="00130D26">
        <w:t xml:space="preserve">note by the </w:t>
      </w:r>
      <w:r w:rsidR="009F01AE">
        <w:t>S</w:t>
      </w:r>
      <w:r w:rsidRPr="00130D26">
        <w:t xml:space="preserve">ecretariat on the </w:t>
      </w:r>
      <w:r w:rsidRPr="003F613D">
        <w:t xml:space="preserve">final study of the Advisory Committee on the possibility of utilizing non-repatriated illicit funds with </w:t>
      </w:r>
      <w:r w:rsidR="009F01AE">
        <w:t xml:space="preserve">a </w:t>
      </w:r>
      <w:r w:rsidRPr="003F613D">
        <w:t>view to supporting the achievement of the Goals of the 2030 Agenda for Sustainable Development (A/HRC/42/54) (</w:t>
      </w:r>
      <w:r>
        <w:t>see para. 78</w:t>
      </w:r>
      <w:r w:rsidRPr="003F613D">
        <w:t xml:space="preserve"> below).</w:t>
      </w:r>
    </w:p>
    <w:p w:rsidR="00130D26" w:rsidRPr="00CB78B0" w:rsidRDefault="00130D26" w:rsidP="00130D26">
      <w:pPr>
        <w:pStyle w:val="H23G"/>
      </w:pPr>
      <w:r>
        <w:tab/>
      </w:r>
      <w:r w:rsidR="001C1017">
        <w:t>9</w:t>
      </w:r>
      <w:r w:rsidRPr="00CB78B0">
        <w:t>.</w:t>
      </w:r>
      <w:r w:rsidRPr="00CB78B0">
        <w:tab/>
        <w:t xml:space="preserve">Paragraph </w:t>
      </w:r>
      <w:r>
        <w:t>78</w:t>
      </w:r>
      <w:r w:rsidR="009F01AE">
        <w:t>, last sentence</w:t>
      </w:r>
    </w:p>
    <w:p w:rsidR="009F01AE" w:rsidRDefault="009F01AE">
      <w:pPr>
        <w:pStyle w:val="SingleTxtG"/>
      </w:pPr>
      <w:r w:rsidRPr="00E256FC">
        <w:rPr>
          <w:i/>
        </w:rPr>
        <w:t>For</w:t>
      </w:r>
      <w:r>
        <w:t xml:space="preserve"> the final study of the Committee </w:t>
      </w:r>
      <w:r w:rsidR="00130D26" w:rsidRPr="00E256FC">
        <w:rPr>
          <w:i/>
        </w:rPr>
        <w:t>read</w:t>
      </w:r>
      <w:r>
        <w:t xml:space="preserve"> </w:t>
      </w:r>
      <w:r w:rsidR="008130E8">
        <w:t>a</w:t>
      </w:r>
      <w:r w:rsidR="00130D26" w:rsidRPr="003F613D">
        <w:t xml:space="preserve"> </w:t>
      </w:r>
      <w:r w:rsidR="00130D26" w:rsidRPr="00130D26">
        <w:t xml:space="preserve">note by the </w:t>
      </w:r>
      <w:r>
        <w:t>S</w:t>
      </w:r>
      <w:r w:rsidR="00130D26" w:rsidRPr="00130D26">
        <w:t xml:space="preserve">ecretariat on </w:t>
      </w:r>
      <w:r w:rsidR="00130D26" w:rsidRPr="003F613D">
        <w:t xml:space="preserve">the final study of the Committee </w:t>
      </w:r>
    </w:p>
    <w:p w:rsidR="006B4CD6" w:rsidRPr="00CB78B0" w:rsidRDefault="006B4CD6" w:rsidP="006B4CD6">
      <w:pPr>
        <w:pStyle w:val="H23G"/>
      </w:pPr>
      <w:r w:rsidRPr="00CB78B0">
        <w:tab/>
      </w:r>
      <w:r w:rsidR="001C1017">
        <w:t>10</w:t>
      </w:r>
      <w:r w:rsidRPr="00CB78B0">
        <w:t>.</w:t>
      </w:r>
      <w:r w:rsidRPr="00CB78B0">
        <w:tab/>
        <w:t xml:space="preserve">Paragraph </w:t>
      </w:r>
      <w:r>
        <w:t>91</w:t>
      </w:r>
      <w:r w:rsidR="009F01AE">
        <w:t>, last sentence</w:t>
      </w:r>
    </w:p>
    <w:p w:rsidR="009F01AE" w:rsidRDefault="009F01AE" w:rsidP="006B4CD6">
      <w:pPr>
        <w:pStyle w:val="SingleTxtG"/>
        <w:rPr>
          <w:iCs/>
        </w:rPr>
      </w:pPr>
      <w:r>
        <w:rPr>
          <w:iCs/>
        </w:rPr>
        <w:t xml:space="preserve">The sentence </w:t>
      </w:r>
      <w:r w:rsidRPr="00E256FC">
        <w:rPr>
          <w:i/>
          <w:iCs/>
        </w:rPr>
        <w:t>should read</w:t>
      </w:r>
    </w:p>
    <w:p w:rsidR="006B4CD6" w:rsidRDefault="009F01AE">
      <w:pPr>
        <w:pStyle w:val="SingleTxtG"/>
      </w:pPr>
      <w:r w:rsidRPr="003F613D">
        <w:t>The Council will consider the report</w:t>
      </w:r>
      <w:r>
        <w:t>s</w:t>
      </w:r>
      <w:r w:rsidRPr="003F613D">
        <w:t xml:space="preserve"> of the Working Group</w:t>
      </w:r>
      <w:r>
        <w:t>,</w:t>
      </w:r>
      <w:r w:rsidRPr="003F613D">
        <w:t xml:space="preserve"> on its twenty-third session, held from 3 to 7 December 2018, and on its twenty-fourth session, held from 25 to 29 March 2019 (A/HRC/42/59)</w:t>
      </w:r>
      <w:r>
        <w:t>, and on its country visits</w:t>
      </w:r>
      <w:r w:rsidR="006B4CD6" w:rsidRPr="00B965B5">
        <w:rPr>
          <w:i/>
          <w:iCs/>
        </w:rPr>
        <w:t xml:space="preserve"> </w:t>
      </w:r>
      <w:r w:rsidR="006B4CD6" w:rsidRPr="00CB78B0">
        <w:t>(A/HRC/</w:t>
      </w:r>
      <w:r w:rsidR="006B4CD6">
        <w:t>42/59</w:t>
      </w:r>
      <w:r>
        <w:t>/</w:t>
      </w:r>
      <w:r w:rsidR="006B4CD6" w:rsidRPr="00CB78B0">
        <w:t>Add.1</w:t>
      </w:r>
      <w:r w:rsidR="006B4CD6" w:rsidRPr="003F613D">
        <w:t>–</w:t>
      </w:r>
      <w:r w:rsidR="006B4CD6">
        <w:t>2</w:t>
      </w:r>
      <w:r w:rsidR="006B4CD6" w:rsidRPr="00CB78B0">
        <w:t>)</w:t>
      </w:r>
      <w:r>
        <w:t>.</w:t>
      </w:r>
    </w:p>
    <w:p w:rsidR="00C56C6F" w:rsidRPr="00653FE6" w:rsidRDefault="00C56C6F" w:rsidP="00C56C6F">
      <w:pPr>
        <w:pStyle w:val="H23G"/>
      </w:pPr>
      <w:r>
        <w:tab/>
      </w:r>
      <w:r w:rsidR="009E7A03" w:rsidRPr="00653FE6">
        <w:t>1</w:t>
      </w:r>
      <w:r w:rsidR="002657C4">
        <w:t>1</w:t>
      </w:r>
      <w:r w:rsidRPr="00653FE6">
        <w:t>.</w:t>
      </w:r>
      <w:r w:rsidRPr="00653FE6">
        <w:tab/>
        <w:t>Paragraph 98</w:t>
      </w:r>
      <w:r w:rsidR="00F10761">
        <w:t>, last sentence</w:t>
      </w:r>
    </w:p>
    <w:p w:rsidR="00F10761" w:rsidRDefault="00F10761" w:rsidP="00C56C6F">
      <w:pPr>
        <w:pStyle w:val="SingleTxtG"/>
        <w:rPr>
          <w:iCs/>
        </w:rPr>
      </w:pPr>
      <w:r>
        <w:rPr>
          <w:iCs/>
        </w:rPr>
        <w:t xml:space="preserve">The sentence </w:t>
      </w:r>
      <w:r w:rsidRPr="00E256FC">
        <w:rPr>
          <w:i/>
          <w:iCs/>
        </w:rPr>
        <w:t>should read</w:t>
      </w:r>
    </w:p>
    <w:p w:rsidR="00C56C6F" w:rsidRPr="00CB78B0" w:rsidRDefault="00F10761" w:rsidP="00C56C6F">
      <w:pPr>
        <w:pStyle w:val="SingleTxtG"/>
      </w:pPr>
      <w:r w:rsidRPr="003F613D">
        <w:t>The Council will consider the report</w:t>
      </w:r>
      <w:r>
        <w:t>s</w:t>
      </w:r>
      <w:r w:rsidRPr="003F613D">
        <w:t xml:space="preserve"> of the mandate holder, Rhona Smith </w:t>
      </w:r>
      <w:r w:rsidR="00653FE6" w:rsidRPr="00CB78B0">
        <w:t>(</w:t>
      </w:r>
      <w:r w:rsidR="00653FE6" w:rsidRPr="00653FE6">
        <w:t>A/HRC/42/60 and Add.1</w:t>
      </w:r>
      <w:r w:rsidR="00653FE6" w:rsidRPr="00CB78B0">
        <w:t>)</w:t>
      </w:r>
      <w:r>
        <w:t>.</w:t>
      </w:r>
    </w:p>
    <w:p w:rsidR="00B965B5" w:rsidRDefault="00B965B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65B5" w:rsidSect="00CA1B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9B" w:rsidRPr="00C47B2E" w:rsidRDefault="002F2D9B" w:rsidP="00C47B2E">
      <w:pPr>
        <w:pStyle w:val="Footer"/>
      </w:pPr>
    </w:p>
  </w:endnote>
  <w:endnote w:type="continuationSeparator" w:id="0">
    <w:p w:rsidR="002F2D9B" w:rsidRPr="00C47B2E" w:rsidRDefault="002F2D9B" w:rsidP="00C47B2E">
      <w:pPr>
        <w:pStyle w:val="Footer"/>
      </w:pPr>
    </w:p>
  </w:endnote>
  <w:endnote w:type="continuationNotice" w:id="1">
    <w:p w:rsidR="002F2D9B" w:rsidRPr="00C47B2E" w:rsidRDefault="002F2D9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39" w:rsidRDefault="00746939" w:rsidP="00746939">
    <w:pPr>
      <w:pStyle w:val="Footer"/>
      <w:tabs>
        <w:tab w:val="right" w:pos="9638"/>
      </w:tabs>
    </w:pPr>
    <w:r w:rsidRPr="00746939">
      <w:rPr>
        <w:b/>
        <w:bCs/>
        <w:sz w:val="18"/>
      </w:rPr>
      <w:fldChar w:fldCharType="begin"/>
    </w:r>
    <w:r w:rsidRPr="00746939">
      <w:rPr>
        <w:b/>
        <w:bCs/>
        <w:sz w:val="18"/>
      </w:rPr>
      <w:instrText xml:space="preserve"> PAGE  \* MERGEFORMAT </w:instrText>
    </w:r>
    <w:r w:rsidRPr="00746939">
      <w:rPr>
        <w:b/>
        <w:bCs/>
        <w:sz w:val="18"/>
      </w:rPr>
      <w:fldChar w:fldCharType="separate"/>
    </w:r>
    <w:r w:rsidR="00237DA5">
      <w:rPr>
        <w:b/>
        <w:bCs/>
        <w:noProof/>
        <w:sz w:val="18"/>
      </w:rPr>
      <w:t>2</w:t>
    </w:r>
    <w:r w:rsidRPr="00746939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39" w:rsidRDefault="00746939" w:rsidP="00746939">
    <w:pPr>
      <w:pStyle w:val="Footer"/>
      <w:tabs>
        <w:tab w:val="right" w:pos="9638"/>
      </w:tabs>
    </w:pPr>
    <w:r>
      <w:t>GE.18-09115</w:t>
    </w:r>
    <w:r>
      <w:tab/>
    </w:r>
    <w:r w:rsidRPr="00746939">
      <w:rPr>
        <w:b/>
        <w:bCs/>
        <w:sz w:val="18"/>
      </w:rPr>
      <w:fldChar w:fldCharType="begin"/>
    </w:r>
    <w:r w:rsidRPr="00746939">
      <w:rPr>
        <w:b/>
        <w:bCs/>
        <w:sz w:val="18"/>
      </w:rPr>
      <w:instrText xml:space="preserve"> PAGE  \* MERGEFORMAT </w:instrText>
    </w:r>
    <w:r w:rsidRPr="00746939">
      <w:rPr>
        <w:b/>
        <w:bCs/>
        <w:sz w:val="18"/>
      </w:rPr>
      <w:fldChar w:fldCharType="separate"/>
    </w:r>
    <w:r w:rsidR="008D0617">
      <w:rPr>
        <w:b/>
        <w:bCs/>
        <w:noProof/>
        <w:sz w:val="18"/>
      </w:rPr>
      <w:t>3</w:t>
    </w:r>
    <w:r w:rsidRPr="0074693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CE" w:rsidRPr="00E006CE" w:rsidRDefault="00E006CE" w:rsidP="00E006CE">
    <w:pPr>
      <w:pStyle w:val="Footer"/>
      <w:kinsoku/>
      <w:overflowPunct/>
      <w:autoSpaceDE/>
      <w:autoSpaceDN/>
      <w:adjustRightInd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9B" w:rsidRPr="00C47B2E" w:rsidRDefault="002F2D9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2F2D9B" w:rsidRPr="00C47B2E" w:rsidRDefault="002F2D9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2F2D9B" w:rsidRPr="00C47B2E" w:rsidRDefault="002F2D9B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39" w:rsidRDefault="00E256FC" w:rsidP="00746939">
    <w:pPr>
      <w:pStyle w:val="Header"/>
    </w:pPr>
    <w:r>
      <w:t>A/HRC/42</w:t>
    </w:r>
    <w:r w:rsidR="00746939">
      <w:t>/1/Corr.1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39" w:rsidRDefault="00746939" w:rsidP="00746939">
    <w:pPr>
      <w:pStyle w:val="Header"/>
      <w:jc w:val="right"/>
    </w:pPr>
    <w:r>
      <w:t>A/HRC/38/1/Corr.1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F7"/>
    <w:rsid w:val="00046E92"/>
    <w:rsid w:val="00063C90"/>
    <w:rsid w:val="00072607"/>
    <w:rsid w:val="000961C1"/>
    <w:rsid w:val="000E5E00"/>
    <w:rsid w:val="00101B98"/>
    <w:rsid w:val="00130D26"/>
    <w:rsid w:val="001C1017"/>
    <w:rsid w:val="001F5D7F"/>
    <w:rsid w:val="0023517B"/>
    <w:rsid w:val="00237DA5"/>
    <w:rsid w:val="00247E2C"/>
    <w:rsid w:val="002657C4"/>
    <w:rsid w:val="002A32CB"/>
    <w:rsid w:val="002D6C53"/>
    <w:rsid w:val="002F2D9B"/>
    <w:rsid w:val="002F5595"/>
    <w:rsid w:val="00333814"/>
    <w:rsid w:val="00334F6A"/>
    <w:rsid w:val="00342AC8"/>
    <w:rsid w:val="003B4550"/>
    <w:rsid w:val="0040017C"/>
    <w:rsid w:val="00461253"/>
    <w:rsid w:val="004A2814"/>
    <w:rsid w:val="004C0622"/>
    <w:rsid w:val="004D10F9"/>
    <w:rsid w:val="004F0F58"/>
    <w:rsid w:val="005042C2"/>
    <w:rsid w:val="00512B9E"/>
    <w:rsid w:val="005E716E"/>
    <w:rsid w:val="00653FE6"/>
    <w:rsid w:val="00671529"/>
    <w:rsid w:val="00693695"/>
    <w:rsid w:val="006B4CD6"/>
    <w:rsid w:val="0070489D"/>
    <w:rsid w:val="007268F9"/>
    <w:rsid w:val="00746939"/>
    <w:rsid w:val="007C52B0"/>
    <w:rsid w:val="007F6FB5"/>
    <w:rsid w:val="008130E8"/>
    <w:rsid w:val="008351D3"/>
    <w:rsid w:val="00861B4E"/>
    <w:rsid w:val="008B7CE9"/>
    <w:rsid w:val="008D0617"/>
    <w:rsid w:val="00923AB0"/>
    <w:rsid w:val="009411B4"/>
    <w:rsid w:val="00981F9C"/>
    <w:rsid w:val="00983152"/>
    <w:rsid w:val="009D0139"/>
    <w:rsid w:val="009D52C6"/>
    <w:rsid w:val="009D717D"/>
    <w:rsid w:val="009E7A03"/>
    <w:rsid w:val="009F01AE"/>
    <w:rsid w:val="009F5CDC"/>
    <w:rsid w:val="00A56CA7"/>
    <w:rsid w:val="00A74E56"/>
    <w:rsid w:val="00A775CF"/>
    <w:rsid w:val="00A82B12"/>
    <w:rsid w:val="00B06045"/>
    <w:rsid w:val="00B52EF4"/>
    <w:rsid w:val="00B965B5"/>
    <w:rsid w:val="00C03015"/>
    <w:rsid w:val="00C0358D"/>
    <w:rsid w:val="00C16DF2"/>
    <w:rsid w:val="00C17B74"/>
    <w:rsid w:val="00C35A27"/>
    <w:rsid w:val="00C435FF"/>
    <w:rsid w:val="00C47B2E"/>
    <w:rsid w:val="00C56C6F"/>
    <w:rsid w:val="00C75111"/>
    <w:rsid w:val="00CA1B04"/>
    <w:rsid w:val="00D230F7"/>
    <w:rsid w:val="00E006CE"/>
    <w:rsid w:val="00E02C2B"/>
    <w:rsid w:val="00E06890"/>
    <w:rsid w:val="00E256FC"/>
    <w:rsid w:val="00E52109"/>
    <w:rsid w:val="00E75317"/>
    <w:rsid w:val="00ED6C48"/>
    <w:rsid w:val="00F05061"/>
    <w:rsid w:val="00F100CE"/>
    <w:rsid w:val="00F10761"/>
    <w:rsid w:val="00F579F6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058B92"/>
  <w15:docId w15:val="{77E18152-905F-4E82-9DE4-E746BBC1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locked/>
    <w:rsid w:val="00130D2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F31CBBF7A584FA19AD56CB46024A1" ma:contentTypeVersion="2" ma:contentTypeDescription="Create a new document." ma:contentTypeScope="" ma:versionID="bbfcc9a8428d24cc798183c93fc407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5cc954a3619c31cc2cca71e7629d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F30DAF-3DA6-4B60-AB5F-DCB115AC6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40669-D598-44F7-B5E6-A0C8E49AB474}"/>
</file>

<file path=customXml/itemProps3.xml><?xml version="1.0" encoding="utf-8"?>
<ds:datastoreItem xmlns:ds="http://schemas.openxmlformats.org/officeDocument/2006/customXml" ds:itemID="{DE460B26-7A61-42F7-9772-8DBFB9E0F32C}"/>
</file>

<file path=customXml/itemProps4.xml><?xml version="1.0" encoding="utf-8"?>
<ds:datastoreItem xmlns:ds="http://schemas.openxmlformats.org/officeDocument/2006/customXml" ds:itemID="{73C79B0C-B9C8-4D37-8938-87E3FBF3CD3E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A/HRC/38/1/Corr.1</vt:lpstr>
    </vt:vector>
  </TitlesOfParts>
  <Company>DCM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of the ​Agenda and annotations - A/HRC/42/1/Corr.1</dc:title>
  <dc:subject>1809823</dc:subject>
  <dc:creator>AVT</dc:creator>
  <cp:keywords/>
  <dc:description/>
  <cp:lastModifiedBy>LANZ Veronique</cp:lastModifiedBy>
  <cp:revision>2</cp:revision>
  <cp:lastPrinted>2019-09-03T08:06:00Z</cp:lastPrinted>
  <dcterms:created xsi:type="dcterms:W3CDTF">2019-09-06T12:59:00Z</dcterms:created>
  <dcterms:modified xsi:type="dcterms:W3CDTF">2019-09-06T12:59:00Z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0x01010069DF31CBBF7A584FA19AD56CB46024A1</vt:lpwstr>
  </property>
</Properties>
</file>