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92A14" w14:textId="3919FCEB" w:rsidR="00C42628" w:rsidRDefault="00C42628" w:rsidP="00C42628">
      <w:pPr>
        <w:tabs>
          <w:tab w:val="left" w:pos="284"/>
          <w:tab w:val="left" w:pos="567"/>
        </w:tabs>
        <w:spacing w:before="120" w:after="120"/>
        <w:ind w:right="95"/>
        <w:jc w:val="center"/>
        <w:rPr>
          <w:rFonts w:cs="Times New Roman"/>
          <w:b/>
          <w:bCs/>
        </w:rPr>
      </w:pPr>
      <w:r>
        <w:rPr>
          <w:noProof/>
          <w:lang w:eastAsia="en-GB"/>
        </w:rPr>
        <w:drawing>
          <wp:inline distT="0" distB="0" distL="0" distR="0" wp14:anchorId="4726CB84" wp14:editId="2ED193A5">
            <wp:extent cx="256222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885825"/>
                    </a:xfrm>
                    <a:prstGeom prst="rect">
                      <a:avLst/>
                    </a:prstGeom>
                    <a:noFill/>
                    <a:ln>
                      <a:noFill/>
                    </a:ln>
                  </pic:spPr>
                </pic:pic>
              </a:graphicData>
            </a:graphic>
          </wp:inline>
        </w:drawing>
      </w:r>
    </w:p>
    <w:p w14:paraId="02B94CB0" w14:textId="15371714" w:rsidR="00A85A91" w:rsidRPr="00A026E0" w:rsidRDefault="00C42628" w:rsidP="00C42628">
      <w:pPr>
        <w:tabs>
          <w:tab w:val="left" w:pos="284"/>
          <w:tab w:val="left" w:pos="567"/>
        </w:tabs>
        <w:spacing w:before="360" w:after="120"/>
        <w:ind w:right="95"/>
        <w:jc w:val="center"/>
        <w:rPr>
          <w:rFonts w:cs="Times New Roman"/>
        </w:rPr>
      </w:pPr>
      <w:r>
        <w:rPr>
          <w:rFonts w:cs="Times New Roman"/>
          <w:b/>
          <w:bCs/>
        </w:rPr>
        <w:t>C</w:t>
      </w:r>
      <w:r w:rsidR="00A85A91" w:rsidRPr="00A026E0">
        <w:rPr>
          <w:rFonts w:cs="Times New Roman"/>
          <w:b/>
          <w:bCs/>
        </w:rPr>
        <w:t>ommittee on the Elimination of Racial Discrimination</w:t>
      </w:r>
      <w:r w:rsidR="00A026E0" w:rsidRPr="00A026E0">
        <w:rPr>
          <w:rFonts w:cs="Times New Roman"/>
          <w:b/>
          <w:bCs/>
        </w:rPr>
        <w:br/>
      </w:r>
    </w:p>
    <w:p w14:paraId="39B260AA" w14:textId="54993596" w:rsidR="00D56454" w:rsidRPr="00C42628" w:rsidRDefault="00A85A91" w:rsidP="00C42628">
      <w:pPr>
        <w:tabs>
          <w:tab w:val="left" w:pos="284"/>
          <w:tab w:val="left" w:pos="567"/>
        </w:tabs>
        <w:spacing w:before="240" w:after="120"/>
        <w:ind w:right="95"/>
        <w:jc w:val="center"/>
        <w:rPr>
          <w:rFonts w:cs="Times New Roman"/>
          <w:b/>
          <w:bCs/>
          <w:sz w:val="26"/>
          <w:szCs w:val="26"/>
        </w:rPr>
      </w:pPr>
      <w:r w:rsidRPr="00C42628">
        <w:rPr>
          <w:rFonts w:cs="Times New Roman"/>
          <w:b/>
          <w:bCs/>
          <w:sz w:val="26"/>
          <w:szCs w:val="26"/>
        </w:rPr>
        <w:t>Issues for consideration during the thematic discussion in preparation for a</w:t>
      </w:r>
      <w:r w:rsidR="00C42628" w:rsidRPr="00C42628">
        <w:rPr>
          <w:rFonts w:cs="Times New Roman"/>
          <w:b/>
          <w:bCs/>
          <w:sz w:val="26"/>
          <w:szCs w:val="26"/>
        </w:rPr>
        <w:t xml:space="preserve"> </w:t>
      </w:r>
      <w:r w:rsidR="00C42628" w:rsidRPr="00C42628">
        <w:rPr>
          <w:rFonts w:cs="Times New Roman"/>
          <w:b/>
          <w:bCs/>
          <w:sz w:val="26"/>
          <w:szCs w:val="26"/>
        </w:rPr>
        <w:br/>
      </w:r>
      <w:r w:rsidRPr="00C42628">
        <w:rPr>
          <w:rFonts w:cs="Times New Roman"/>
          <w:b/>
          <w:bCs/>
          <w:sz w:val="26"/>
          <w:szCs w:val="26"/>
        </w:rPr>
        <w:t xml:space="preserve">General Recommendation on article 5 (e)(iv) </w:t>
      </w:r>
      <w:r w:rsidR="00D56454" w:rsidRPr="00C42628">
        <w:rPr>
          <w:rFonts w:cs="Times New Roman"/>
          <w:b/>
          <w:bCs/>
          <w:sz w:val="26"/>
          <w:szCs w:val="26"/>
        </w:rPr>
        <w:t>of the International Convention on the Elimination of All Forms of Racial Discrimination</w:t>
      </w:r>
    </w:p>
    <w:p w14:paraId="0DC8BA7A" w14:textId="77777777" w:rsidR="00D56454" w:rsidRPr="00A026E0" w:rsidRDefault="00D56454" w:rsidP="00AD55CD">
      <w:pPr>
        <w:tabs>
          <w:tab w:val="left" w:pos="284"/>
          <w:tab w:val="left" w:pos="567"/>
        </w:tabs>
        <w:spacing w:before="120" w:after="120"/>
        <w:ind w:right="95"/>
        <w:jc w:val="center"/>
        <w:rPr>
          <w:rFonts w:cs="Times New Roman"/>
          <w:b/>
          <w:bCs/>
        </w:rPr>
      </w:pPr>
    </w:p>
    <w:p w14:paraId="74526954" w14:textId="14F4E3AC" w:rsidR="00DA497F" w:rsidRPr="00C42628" w:rsidRDefault="00A85A91" w:rsidP="00AD55CD">
      <w:pPr>
        <w:tabs>
          <w:tab w:val="left" w:pos="284"/>
          <w:tab w:val="left" w:pos="567"/>
        </w:tabs>
        <w:spacing w:before="120" w:after="120"/>
        <w:ind w:right="95"/>
        <w:jc w:val="center"/>
        <w:rPr>
          <w:rFonts w:cs="Times New Roman"/>
          <w:b/>
          <w:bCs/>
          <w:sz w:val="28"/>
          <w:szCs w:val="28"/>
        </w:rPr>
      </w:pPr>
      <w:r w:rsidRPr="00C42628">
        <w:rPr>
          <w:rFonts w:cs="Times New Roman"/>
          <w:b/>
          <w:bCs/>
          <w:sz w:val="28"/>
          <w:szCs w:val="28"/>
        </w:rPr>
        <w:t>R</w:t>
      </w:r>
      <w:r w:rsidR="00D56454" w:rsidRPr="00C42628">
        <w:rPr>
          <w:rFonts w:cs="Times New Roman"/>
          <w:b/>
          <w:bCs/>
          <w:sz w:val="28"/>
          <w:szCs w:val="28"/>
        </w:rPr>
        <w:t>acial discrimination and the r</w:t>
      </w:r>
      <w:r w:rsidRPr="00C42628">
        <w:rPr>
          <w:rFonts w:cs="Times New Roman"/>
          <w:b/>
          <w:bCs/>
          <w:sz w:val="28"/>
          <w:szCs w:val="28"/>
        </w:rPr>
        <w:t>ight to health</w:t>
      </w:r>
    </w:p>
    <w:p w14:paraId="72022F74" w14:textId="77777777" w:rsidR="00C42628" w:rsidRDefault="00C42628" w:rsidP="00AD55CD">
      <w:pPr>
        <w:tabs>
          <w:tab w:val="left" w:pos="284"/>
          <w:tab w:val="left" w:pos="567"/>
        </w:tabs>
        <w:spacing w:before="120" w:after="120"/>
        <w:ind w:right="95"/>
        <w:jc w:val="center"/>
        <w:rPr>
          <w:rFonts w:cs="Times New Roman"/>
          <w:b/>
          <w:bCs/>
        </w:rPr>
      </w:pPr>
    </w:p>
    <w:p w14:paraId="60D9AA6C" w14:textId="513D5C4E" w:rsidR="00C42628" w:rsidRPr="005F33BF" w:rsidRDefault="00C42628" w:rsidP="00C42628">
      <w:pPr>
        <w:tabs>
          <w:tab w:val="left" w:pos="284"/>
          <w:tab w:val="left" w:pos="567"/>
        </w:tabs>
        <w:spacing w:before="120" w:after="120"/>
        <w:ind w:right="95"/>
        <w:rPr>
          <w:rFonts w:cs="Times New Roman"/>
          <w:sz w:val="20"/>
          <w:szCs w:val="20"/>
        </w:rPr>
      </w:pPr>
      <w:r w:rsidRPr="005F33BF">
        <w:rPr>
          <w:rFonts w:cs="Times New Roman"/>
          <w:sz w:val="20"/>
          <w:szCs w:val="20"/>
        </w:rPr>
        <w:t xml:space="preserve">DEADLINE FOR WRITTEN CONTRIBUTIONS: </w:t>
      </w:r>
      <w:r w:rsidR="00C66F37" w:rsidRPr="005F33BF">
        <w:rPr>
          <w:rFonts w:cs="Times New Roman"/>
          <w:sz w:val="20"/>
          <w:szCs w:val="20"/>
        </w:rPr>
        <w:t xml:space="preserve">BEFORE </w:t>
      </w:r>
      <w:r w:rsidRPr="005F33BF">
        <w:rPr>
          <w:rFonts w:cs="Times New Roman"/>
          <w:sz w:val="20"/>
          <w:szCs w:val="20"/>
        </w:rPr>
        <w:t>1 JULY 2022</w:t>
      </w:r>
    </w:p>
    <w:p w14:paraId="69DC7F40" w14:textId="77777777" w:rsidR="00C42628" w:rsidRPr="00C42628" w:rsidRDefault="00C42628" w:rsidP="00C42628">
      <w:pPr>
        <w:tabs>
          <w:tab w:val="left" w:pos="284"/>
          <w:tab w:val="left" w:pos="567"/>
        </w:tabs>
        <w:spacing w:before="120" w:after="120"/>
        <w:ind w:right="95"/>
        <w:rPr>
          <w:rFonts w:cs="Times New Roman"/>
        </w:rPr>
      </w:pPr>
    </w:p>
    <w:p w14:paraId="29D5BD48" w14:textId="60679DAB" w:rsidR="00AC1D08" w:rsidRPr="00A026E0" w:rsidRDefault="00827BB9" w:rsidP="00AD55CD">
      <w:pPr>
        <w:tabs>
          <w:tab w:val="left" w:pos="284"/>
          <w:tab w:val="left" w:pos="567"/>
        </w:tabs>
        <w:spacing w:before="120" w:after="120"/>
        <w:ind w:right="95"/>
        <w:jc w:val="both"/>
        <w:rPr>
          <w:rFonts w:cs="Times New Roman"/>
          <w:b/>
          <w:bCs/>
        </w:rPr>
      </w:pPr>
      <w:r w:rsidRPr="00A026E0">
        <w:rPr>
          <w:rFonts w:cs="Times New Roman"/>
          <w:b/>
          <w:bCs/>
        </w:rPr>
        <w:t xml:space="preserve">Background </w:t>
      </w:r>
    </w:p>
    <w:p w14:paraId="3E627AA4" w14:textId="4369FCBF" w:rsidR="00191E6F" w:rsidRPr="00281081" w:rsidRDefault="00A026E0" w:rsidP="00A026E0">
      <w:pPr>
        <w:tabs>
          <w:tab w:val="left" w:pos="284"/>
          <w:tab w:val="left" w:pos="567"/>
        </w:tabs>
        <w:spacing w:before="120" w:after="120"/>
        <w:ind w:right="95"/>
        <w:jc w:val="both"/>
        <w:rPr>
          <w:rFonts w:cs="Times New Roman"/>
          <w:color w:val="000000" w:themeColor="text1"/>
          <w:sz w:val="22"/>
          <w:szCs w:val="22"/>
        </w:rPr>
      </w:pPr>
      <w:r w:rsidRPr="00281081">
        <w:rPr>
          <w:rFonts w:cs="Times New Roman"/>
          <w:color w:val="000000" w:themeColor="text1"/>
          <w:sz w:val="22"/>
          <w:szCs w:val="22"/>
        </w:rPr>
        <w:t>1.</w:t>
      </w:r>
      <w:r w:rsidRPr="00281081">
        <w:rPr>
          <w:rFonts w:cs="Times New Roman"/>
          <w:color w:val="000000" w:themeColor="text1"/>
          <w:sz w:val="22"/>
          <w:szCs w:val="22"/>
        </w:rPr>
        <w:tab/>
      </w:r>
      <w:r w:rsidRPr="00281081">
        <w:rPr>
          <w:rFonts w:cs="Times New Roman"/>
          <w:color w:val="000000" w:themeColor="text1"/>
          <w:sz w:val="22"/>
          <w:szCs w:val="22"/>
        </w:rPr>
        <w:tab/>
      </w:r>
      <w:r w:rsidR="00F015BB" w:rsidRPr="00281081">
        <w:rPr>
          <w:rFonts w:cs="Times New Roman"/>
          <w:color w:val="000000" w:themeColor="text1"/>
          <w:sz w:val="22"/>
          <w:szCs w:val="22"/>
        </w:rPr>
        <w:t xml:space="preserve">The </w:t>
      </w:r>
      <w:r w:rsidR="00827BB9" w:rsidRPr="00281081">
        <w:rPr>
          <w:rFonts w:cs="Times New Roman"/>
          <w:color w:val="000000" w:themeColor="text1"/>
          <w:sz w:val="22"/>
          <w:szCs w:val="22"/>
        </w:rPr>
        <w:t>Committee</w:t>
      </w:r>
      <w:r w:rsidR="00F015BB" w:rsidRPr="00281081">
        <w:rPr>
          <w:rFonts w:cs="Times New Roman"/>
          <w:color w:val="000000" w:themeColor="text1"/>
          <w:sz w:val="22"/>
          <w:szCs w:val="22"/>
        </w:rPr>
        <w:t xml:space="preserve"> on the Elimination of Racial Discrimination decided at its 103</w:t>
      </w:r>
      <w:r w:rsidR="00F015BB" w:rsidRPr="00281081">
        <w:rPr>
          <w:rFonts w:cs="Times New Roman"/>
          <w:color w:val="000000" w:themeColor="text1"/>
          <w:sz w:val="22"/>
          <w:szCs w:val="22"/>
          <w:vertAlign w:val="superscript"/>
        </w:rPr>
        <w:t>rd</w:t>
      </w:r>
      <w:r w:rsidR="00F015BB" w:rsidRPr="00281081">
        <w:rPr>
          <w:rFonts w:cs="Times New Roman"/>
          <w:color w:val="000000" w:themeColor="text1"/>
          <w:sz w:val="22"/>
          <w:szCs w:val="22"/>
        </w:rPr>
        <w:t xml:space="preserve"> session (19-</w:t>
      </w:r>
      <w:r w:rsidR="00340AFD" w:rsidRPr="00281081">
        <w:rPr>
          <w:rFonts w:cs="Times New Roman"/>
          <w:color w:val="000000" w:themeColor="text1"/>
          <w:sz w:val="22"/>
          <w:szCs w:val="22"/>
        </w:rPr>
        <w:t xml:space="preserve">29 </w:t>
      </w:r>
      <w:r w:rsidR="00F015BB" w:rsidRPr="00281081">
        <w:rPr>
          <w:rFonts w:cs="Times New Roman"/>
          <w:color w:val="000000" w:themeColor="text1"/>
          <w:sz w:val="22"/>
          <w:szCs w:val="22"/>
        </w:rPr>
        <w:t xml:space="preserve">April 2021) to </w:t>
      </w:r>
      <w:r w:rsidR="00827BB9" w:rsidRPr="00281081">
        <w:rPr>
          <w:rFonts w:cs="Times New Roman"/>
          <w:color w:val="000000" w:themeColor="text1"/>
          <w:sz w:val="22"/>
          <w:szCs w:val="22"/>
        </w:rPr>
        <w:t xml:space="preserve">prepare a General Recommendation on </w:t>
      </w:r>
      <w:r w:rsidR="00A217C7" w:rsidRPr="00281081">
        <w:rPr>
          <w:rFonts w:cs="Times New Roman"/>
          <w:color w:val="000000" w:themeColor="text1"/>
          <w:sz w:val="22"/>
          <w:szCs w:val="22"/>
        </w:rPr>
        <w:t>racial discrimination and the right to healt</w:t>
      </w:r>
      <w:r w:rsidR="00F015BB" w:rsidRPr="00281081">
        <w:rPr>
          <w:rFonts w:cs="Times New Roman"/>
          <w:color w:val="000000" w:themeColor="text1"/>
          <w:sz w:val="22"/>
          <w:szCs w:val="22"/>
        </w:rPr>
        <w:t xml:space="preserve">h under Article 5 (e)(iv) of the International Convention on the Elimination of All Forms of Racial Discrimination, in light of </w:t>
      </w:r>
      <w:r w:rsidR="00191E6F" w:rsidRPr="00281081">
        <w:rPr>
          <w:rFonts w:cs="Times New Roman"/>
          <w:color w:val="000000" w:themeColor="text1"/>
          <w:sz w:val="22"/>
          <w:szCs w:val="22"/>
        </w:rPr>
        <w:t xml:space="preserve">experience obtained in the review of State reports </w:t>
      </w:r>
      <w:r w:rsidR="00F015BB" w:rsidRPr="00281081">
        <w:rPr>
          <w:rFonts w:cs="Times New Roman"/>
          <w:color w:val="000000" w:themeColor="text1"/>
          <w:sz w:val="22"/>
          <w:szCs w:val="22"/>
        </w:rPr>
        <w:t xml:space="preserve">and </w:t>
      </w:r>
      <w:r w:rsidR="00340AFD" w:rsidRPr="00281081">
        <w:rPr>
          <w:rFonts w:cs="Times New Roman"/>
          <w:color w:val="000000" w:themeColor="text1"/>
          <w:sz w:val="22"/>
          <w:szCs w:val="22"/>
        </w:rPr>
        <w:t xml:space="preserve">individual </w:t>
      </w:r>
      <w:r w:rsidR="00191E6F" w:rsidRPr="00281081">
        <w:rPr>
          <w:rFonts w:cs="Times New Roman"/>
          <w:color w:val="000000" w:themeColor="text1"/>
          <w:sz w:val="22"/>
          <w:szCs w:val="22"/>
        </w:rPr>
        <w:t xml:space="preserve">communications on this right. </w:t>
      </w:r>
      <w:r w:rsidR="009D7247" w:rsidRPr="00281081">
        <w:rPr>
          <w:rFonts w:cs="Times New Roman"/>
          <w:color w:val="000000" w:themeColor="text1"/>
          <w:sz w:val="22"/>
          <w:szCs w:val="22"/>
        </w:rPr>
        <w:t xml:space="preserve">CERD </w:t>
      </w:r>
      <w:r w:rsidR="009D7247" w:rsidRPr="00281081">
        <w:rPr>
          <w:rFonts w:cs="Times New Roman"/>
          <w:sz w:val="22"/>
          <w:szCs w:val="22"/>
        </w:rPr>
        <w:t>aims at providing guidance on the legal obligations of States parties under Article 5 (e) (iv) of the Convention and defining the measures they should implement to ensure full compliance with this provision.</w:t>
      </w:r>
    </w:p>
    <w:p w14:paraId="3232BA62" w14:textId="5E419683" w:rsidR="00A217C7" w:rsidRPr="00281081" w:rsidRDefault="00A026E0" w:rsidP="00A026E0">
      <w:pPr>
        <w:tabs>
          <w:tab w:val="left" w:pos="284"/>
          <w:tab w:val="left" w:pos="567"/>
        </w:tabs>
        <w:spacing w:before="240" w:after="120"/>
        <w:ind w:right="95"/>
        <w:jc w:val="both"/>
        <w:rPr>
          <w:rFonts w:cs="Times New Roman"/>
          <w:sz w:val="22"/>
          <w:szCs w:val="22"/>
        </w:rPr>
      </w:pPr>
      <w:r w:rsidRPr="00281081">
        <w:rPr>
          <w:rFonts w:cs="Times New Roman"/>
          <w:sz w:val="22"/>
          <w:szCs w:val="22"/>
        </w:rPr>
        <w:t>2.</w:t>
      </w:r>
      <w:r w:rsidRPr="00281081">
        <w:rPr>
          <w:rFonts w:cs="Times New Roman"/>
          <w:sz w:val="22"/>
          <w:szCs w:val="22"/>
        </w:rPr>
        <w:tab/>
      </w:r>
      <w:r w:rsidRPr="00281081">
        <w:rPr>
          <w:rFonts w:cs="Times New Roman"/>
          <w:sz w:val="22"/>
          <w:szCs w:val="22"/>
        </w:rPr>
        <w:tab/>
      </w:r>
      <w:r w:rsidR="00A217C7" w:rsidRPr="00281081">
        <w:rPr>
          <w:rFonts w:cs="Times New Roman"/>
          <w:sz w:val="22"/>
          <w:szCs w:val="22"/>
        </w:rPr>
        <w:t>Article 5</w:t>
      </w:r>
      <w:r w:rsidR="00D70277" w:rsidRPr="00281081">
        <w:rPr>
          <w:rFonts w:cs="Times New Roman"/>
          <w:sz w:val="22"/>
          <w:szCs w:val="22"/>
        </w:rPr>
        <w:t xml:space="preserve"> (e)(iv)</w:t>
      </w:r>
      <w:r w:rsidR="00A217C7" w:rsidRPr="00281081">
        <w:rPr>
          <w:rFonts w:cs="Times New Roman"/>
          <w:sz w:val="22"/>
          <w:szCs w:val="22"/>
        </w:rPr>
        <w:t xml:space="preserve"> reads as follows: </w:t>
      </w:r>
    </w:p>
    <w:p w14:paraId="3B6B4C16" w14:textId="7E633BB5" w:rsidR="00A217C7" w:rsidRPr="00281081" w:rsidRDefault="00A217C7" w:rsidP="00AD55CD">
      <w:pPr>
        <w:pStyle w:val="ListParagraph"/>
        <w:tabs>
          <w:tab w:val="left" w:pos="284"/>
          <w:tab w:val="left" w:pos="567"/>
        </w:tabs>
        <w:spacing w:before="120" w:after="120"/>
        <w:ind w:left="0" w:right="95"/>
        <w:contextualSpacing w:val="0"/>
        <w:jc w:val="both"/>
        <w:rPr>
          <w:rFonts w:cs="Times New Roman"/>
          <w:sz w:val="22"/>
          <w:szCs w:val="22"/>
        </w:rPr>
      </w:pPr>
      <w:r w:rsidRPr="00281081">
        <w:rPr>
          <w:rFonts w:cs="Times New Roman"/>
          <w:sz w:val="22"/>
          <w:szCs w:val="22"/>
        </w:rPr>
        <w:t>“In compliance with the fundamental obligations laid down in article 2 of this Convention, States Parties undertake to prohibit and to eliminate racial discrimination in all its forms and to guarantee the right of everyone, without distinction as to race, colour, or national or ethnic origin, to equality before the law, notably in the enjoyment of the following rights:</w:t>
      </w:r>
    </w:p>
    <w:p w14:paraId="01695997" w14:textId="3FF680DF" w:rsidR="00827BB9" w:rsidRPr="00281081" w:rsidRDefault="00A217C7" w:rsidP="00AD55CD">
      <w:pPr>
        <w:pStyle w:val="ListParagraph"/>
        <w:tabs>
          <w:tab w:val="left" w:pos="284"/>
          <w:tab w:val="left" w:pos="567"/>
        </w:tabs>
        <w:spacing w:before="120" w:after="120"/>
        <w:ind w:left="0" w:right="95"/>
        <w:contextualSpacing w:val="0"/>
        <w:jc w:val="both"/>
        <w:rPr>
          <w:rFonts w:cs="Times New Roman"/>
          <w:sz w:val="22"/>
          <w:szCs w:val="22"/>
        </w:rPr>
      </w:pPr>
      <w:r w:rsidRPr="00281081">
        <w:rPr>
          <w:rFonts w:cs="Times New Roman"/>
          <w:sz w:val="22"/>
          <w:szCs w:val="22"/>
        </w:rPr>
        <w:t xml:space="preserve">(…) </w:t>
      </w:r>
    </w:p>
    <w:p w14:paraId="682D96B0" w14:textId="0EAD7B40" w:rsidR="00A217C7" w:rsidRPr="00281081" w:rsidRDefault="00A217C7" w:rsidP="00AD55CD">
      <w:pPr>
        <w:pStyle w:val="ListParagraph"/>
        <w:tabs>
          <w:tab w:val="left" w:pos="284"/>
          <w:tab w:val="left" w:pos="567"/>
        </w:tabs>
        <w:spacing w:before="120" w:after="120"/>
        <w:ind w:left="0" w:right="95"/>
        <w:contextualSpacing w:val="0"/>
        <w:jc w:val="both"/>
        <w:rPr>
          <w:rFonts w:cs="Times New Roman"/>
          <w:sz w:val="22"/>
          <w:szCs w:val="22"/>
        </w:rPr>
      </w:pPr>
      <w:r w:rsidRPr="00281081">
        <w:rPr>
          <w:rFonts w:cs="Times New Roman"/>
          <w:sz w:val="22"/>
          <w:szCs w:val="22"/>
        </w:rPr>
        <w:t>(e) Economic, social and cultural rights, in particular:</w:t>
      </w:r>
    </w:p>
    <w:p w14:paraId="305DF5D5" w14:textId="3986EFAA" w:rsidR="00863CCF" w:rsidRPr="00281081" w:rsidRDefault="00863CCF" w:rsidP="00AD55CD">
      <w:pPr>
        <w:pStyle w:val="ListParagraph"/>
        <w:tabs>
          <w:tab w:val="left" w:pos="284"/>
          <w:tab w:val="left" w:pos="567"/>
        </w:tabs>
        <w:spacing w:before="120" w:after="120"/>
        <w:ind w:left="0" w:right="95"/>
        <w:contextualSpacing w:val="0"/>
        <w:jc w:val="both"/>
        <w:rPr>
          <w:rFonts w:cs="Times New Roman"/>
          <w:sz w:val="22"/>
          <w:szCs w:val="22"/>
        </w:rPr>
      </w:pPr>
      <w:r w:rsidRPr="00281081">
        <w:rPr>
          <w:rFonts w:cs="Times New Roman"/>
          <w:sz w:val="22"/>
          <w:szCs w:val="22"/>
        </w:rPr>
        <w:t>(…)</w:t>
      </w:r>
    </w:p>
    <w:p w14:paraId="4AFA11B5" w14:textId="58E36528" w:rsidR="00A217C7" w:rsidRPr="00281081" w:rsidRDefault="00A217C7" w:rsidP="00C42628">
      <w:pPr>
        <w:pStyle w:val="ListParagraph"/>
        <w:tabs>
          <w:tab w:val="left" w:pos="284"/>
          <w:tab w:val="left" w:pos="567"/>
        </w:tabs>
        <w:spacing w:before="120" w:after="120"/>
        <w:ind w:left="0" w:right="95"/>
        <w:contextualSpacing w:val="0"/>
        <w:jc w:val="both"/>
        <w:rPr>
          <w:rFonts w:cs="Times New Roman"/>
          <w:sz w:val="22"/>
          <w:szCs w:val="22"/>
        </w:rPr>
      </w:pPr>
      <w:r w:rsidRPr="00281081">
        <w:rPr>
          <w:rFonts w:cs="Times New Roman"/>
          <w:sz w:val="22"/>
          <w:szCs w:val="22"/>
        </w:rPr>
        <w:t>(iv) The right to public health, medical care, social security and social services;</w:t>
      </w:r>
      <w:r w:rsidR="00D70277" w:rsidRPr="00281081">
        <w:rPr>
          <w:rFonts w:cs="Times New Roman"/>
          <w:sz w:val="22"/>
          <w:szCs w:val="22"/>
        </w:rPr>
        <w:t xml:space="preserve">” </w:t>
      </w:r>
    </w:p>
    <w:p w14:paraId="71A77553" w14:textId="5AF06D91" w:rsidR="00B30D82" w:rsidRPr="00281081" w:rsidRDefault="00A026E0" w:rsidP="00C42628">
      <w:pPr>
        <w:tabs>
          <w:tab w:val="left" w:pos="284"/>
          <w:tab w:val="left" w:pos="567"/>
        </w:tabs>
        <w:spacing w:before="240" w:after="120"/>
        <w:ind w:right="95"/>
        <w:jc w:val="both"/>
        <w:rPr>
          <w:rFonts w:cs="Times New Roman"/>
          <w:sz w:val="22"/>
          <w:szCs w:val="22"/>
        </w:rPr>
      </w:pPr>
      <w:r w:rsidRPr="00281081">
        <w:rPr>
          <w:rFonts w:cs="Times New Roman"/>
          <w:sz w:val="22"/>
          <w:szCs w:val="22"/>
        </w:rPr>
        <w:t>3.</w:t>
      </w:r>
      <w:r w:rsidRPr="00281081">
        <w:rPr>
          <w:rFonts w:cs="Times New Roman"/>
          <w:sz w:val="22"/>
          <w:szCs w:val="22"/>
        </w:rPr>
        <w:tab/>
      </w:r>
      <w:r w:rsidRPr="00281081">
        <w:rPr>
          <w:rFonts w:cs="Times New Roman"/>
          <w:sz w:val="22"/>
          <w:szCs w:val="22"/>
        </w:rPr>
        <w:tab/>
      </w:r>
      <w:r w:rsidR="00D70277" w:rsidRPr="00281081">
        <w:rPr>
          <w:rFonts w:cs="Times New Roman"/>
          <w:sz w:val="22"/>
          <w:szCs w:val="22"/>
        </w:rPr>
        <w:t xml:space="preserve">To start this process, the Committee </w:t>
      </w:r>
      <w:r w:rsidR="00B30D82" w:rsidRPr="00281081">
        <w:rPr>
          <w:rFonts w:cs="Times New Roman"/>
          <w:sz w:val="22"/>
          <w:szCs w:val="22"/>
        </w:rPr>
        <w:t>will conven</w:t>
      </w:r>
      <w:r w:rsidR="006F6C9F">
        <w:rPr>
          <w:rFonts w:cs="Times New Roman"/>
          <w:sz w:val="22"/>
          <w:szCs w:val="22"/>
        </w:rPr>
        <w:t>e a day of general discussion</w:t>
      </w:r>
      <w:bookmarkStart w:id="0" w:name="_GoBack"/>
      <w:bookmarkEnd w:id="0"/>
      <w:r w:rsidR="00B30D82" w:rsidRPr="00281081">
        <w:rPr>
          <w:rFonts w:cs="Times New Roman"/>
          <w:sz w:val="22"/>
          <w:szCs w:val="22"/>
        </w:rPr>
        <w:t xml:space="preserve"> at its 107</w:t>
      </w:r>
      <w:r w:rsidR="00B30D82" w:rsidRPr="00281081">
        <w:rPr>
          <w:rFonts w:cs="Times New Roman"/>
          <w:sz w:val="22"/>
          <w:szCs w:val="22"/>
          <w:vertAlign w:val="superscript"/>
        </w:rPr>
        <w:t>th</w:t>
      </w:r>
      <w:r w:rsidR="00B30D82" w:rsidRPr="00281081">
        <w:rPr>
          <w:rFonts w:cs="Times New Roman"/>
          <w:sz w:val="22"/>
          <w:szCs w:val="22"/>
        </w:rPr>
        <w:t xml:space="preserve"> session, </w:t>
      </w:r>
      <w:r w:rsidR="00B30D82" w:rsidRPr="00823A1A">
        <w:rPr>
          <w:rFonts w:cs="Times New Roman"/>
          <w:sz w:val="22"/>
          <w:szCs w:val="22"/>
        </w:rPr>
        <w:t xml:space="preserve">on </w:t>
      </w:r>
      <w:r w:rsidR="00823A1A" w:rsidRPr="00823A1A">
        <w:rPr>
          <w:rFonts w:cs="Times New Roman"/>
          <w:sz w:val="22"/>
          <w:szCs w:val="22"/>
        </w:rPr>
        <w:t>23</w:t>
      </w:r>
      <w:r w:rsidR="00B30D82" w:rsidRPr="00281081">
        <w:rPr>
          <w:rFonts w:cs="Times New Roman"/>
          <w:sz w:val="22"/>
          <w:szCs w:val="22"/>
        </w:rPr>
        <w:t xml:space="preserve"> August 2022</w:t>
      </w:r>
      <w:r w:rsidR="0047330B" w:rsidRPr="00281081">
        <w:rPr>
          <w:rFonts w:cs="Times New Roman"/>
          <w:sz w:val="22"/>
          <w:szCs w:val="22"/>
        </w:rPr>
        <w:t>. The Committee</w:t>
      </w:r>
      <w:r w:rsidR="00B30D82" w:rsidRPr="00281081">
        <w:rPr>
          <w:sz w:val="22"/>
          <w:szCs w:val="22"/>
        </w:rPr>
        <w:t xml:space="preserve"> </w:t>
      </w:r>
      <w:r w:rsidR="00D70277" w:rsidRPr="00281081">
        <w:rPr>
          <w:rFonts w:cs="Times New Roman"/>
          <w:sz w:val="22"/>
          <w:szCs w:val="22"/>
        </w:rPr>
        <w:t>is inviting</w:t>
      </w:r>
      <w:r w:rsidR="00B30D82" w:rsidRPr="00281081">
        <w:rPr>
          <w:rFonts w:cs="Times New Roman"/>
          <w:sz w:val="22"/>
          <w:szCs w:val="22"/>
        </w:rPr>
        <w:t xml:space="preserve"> </w:t>
      </w:r>
      <w:r w:rsidR="00830C73" w:rsidRPr="00281081">
        <w:rPr>
          <w:rFonts w:cs="Times New Roman"/>
          <w:sz w:val="22"/>
          <w:szCs w:val="22"/>
        </w:rPr>
        <w:t>State parties,</w:t>
      </w:r>
      <w:r w:rsidR="00D70277" w:rsidRPr="00281081">
        <w:rPr>
          <w:rFonts w:cs="Times New Roman"/>
          <w:sz w:val="22"/>
          <w:szCs w:val="22"/>
        </w:rPr>
        <w:t xml:space="preserve"> national human rights institutions, civil society</w:t>
      </w:r>
      <w:r w:rsidR="00D93F2C" w:rsidRPr="00281081">
        <w:rPr>
          <w:rFonts w:cs="Times New Roman"/>
          <w:sz w:val="22"/>
          <w:szCs w:val="22"/>
        </w:rPr>
        <w:t xml:space="preserve"> and grassroot</w:t>
      </w:r>
      <w:r w:rsidR="00B30D82" w:rsidRPr="00281081">
        <w:rPr>
          <w:rFonts w:cs="Times New Roman"/>
          <w:sz w:val="22"/>
          <w:szCs w:val="22"/>
        </w:rPr>
        <w:t>s</w:t>
      </w:r>
      <w:r w:rsidR="00D93F2C" w:rsidRPr="00281081">
        <w:rPr>
          <w:rFonts w:cs="Times New Roman"/>
          <w:sz w:val="22"/>
          <w:szCs w:val="22"/>
        </w:rPr>
        <w:t xml:space="preserve"> organisations</w:t>
      </w:r>
      <w:r w:rsidR="00D70277" w:rsidRPr="00281081">
        <w:rPr>
          <w:rFonts w:cs="Times New Roman"/>
          <w:sz w:val="22"/>
          <w:szCs w:val="22"/>
        </w:rPr>
        <w:t>, academia</w:t>
      </w:r>
      <w:r w:rsidR="005C2B93" w:rsidRPr="00281081">
        <w:rPr>
          <w:rFonts w:cs="Times New Roman"/>
          <w:sz w:val="22"/>
          <w:szCs w:val="22"/>
        </w:rPr>
        <w:t xml:space="preserve">, other </w:t>
      </w:r>
      <w:r w:rsidR="00830C73" w:rsidRPr="00281081">
        <w:rPr>
          <w:rFonts w:cs="Times New Roman"/>
          <w:sz w:val="22"/>
          <w:szCs w:val="22"/>
        </w:rPr>
        <w:t>relevant stakeholders</w:t>
      </w:r>
      <w:r w:rsidR="005C2B93" w:rsidRPr="00281081">
        <w:rPr>
          <w:rFonts w:cs="Times New Roman"/>
          <w:sz w:val="22"/>
          <w:szCs w:val="22"/>
        </w:rPr>
        <w:t xml:space="preserve"> (i.e., health-related </w:t>
      </w:r>
      <w:r w:rsidR="00830C73" w:rsidRPr="00281081">
        <w:rPr>
          <w:rFonts w:cs="Times New Roman"/>
          <w:sz w:val="22"/>
          <w:szCs w:val="22"/>
        </w:rPr>
        <w:t xml:space="preserve">entities </w:t>
      </w:r>
      <w:r w:rsidR="00F015BB" w:rsidRPr="00281081">
        <w:rPr>
          <w:rFonts w:cs="Times New Roman"/>
          <w:sz w:val="22"/>
          <w:szCs w:val="22"/>
        </w:rPr>
        <w:t>or laboratories</w:t>
      </w:r>
      <w:r w:rsidR="005C2B93" w:rsidRPr="00281081">
        <w:rPr>
          <w:rFonts w:cs="Times New Roman"/>
          <w:sz w:val="22"/>
          <w:szCs w:val="22"/>
        </w:rPr>
        <w:t xml:space="preserve">) and </w:t>
      </w:r>
      <w:r w:rsidR="00D70277" w:rsidRPr="00281081">
        <w:rPr>
          <w:rFonts w:cs="Times New Roman"/>
          <w:sz w:val="22"/>
          <w:szCs w:val="22"/>
        </w:rPr>
        <w:t>international organi</w:t>
      </w:r>
      <w:r w:rsidR="00D93F2C" w:rsidRPr="00281081">
        <w:rPr>
          <w:rFonts w:cs="Times New Roman"/>
          <w:sz w:val="22"/>
          <w:szCs w:val="22"/>
        </w:rPr>
        <w:t>s</w:t>
      </w:r>
      <w:r w:rsidR="00D70277" w:rsidRPr="00281081">
        <w:rPr>
          <w:rFonts w:cs="Times New Roman"/>
          <w:sz w:val="22"/>
          <w:szCs w:val="22"/>
        </w:rPr>
        <w:t xml:space="preserve">ations to provide relevant information to be taken into consideration by the Committee during the preparation of the first draft that will be submitted to States and </w:t>
      </w:r>
      <w:r w:rsidR="005C2B93" w:rsidRPr="00281081">
        <w:rPr>
          <w:rFonts w:cs="Times New Roman"/>
          <w:sz w:val="22"/>
          <w:szCs w:val="22"/>
        </w:rPr>
        <w:t>other</w:t>
      </w:r>
      <w:r w:rsidR="00D70277" w:rsidRPr="00281081">
        <w:rPr>
          <w:rFonts w:cs="Times New Roman"/>
          <w:sz w:val="22"/>
          <w:szCs w:val="22"/>
        </w:rPr>
        <w:t xml:space="preserve"> stakeholders for comments. Interested parties are invited to participate in this consultation process by </w:t>
      </w:r>
      <w:r w:rsidR="00830C73" w:rsidRPr="00281081">
        <w:rPr>
          <w:rFonts w:cs="Times New Roman"/>
          <w:sz w:val="22"/>
          <w:szCs w:val="22"/>
        </w:rPr>
        <w:t xml:space="preserve">providing information </w:t>
      </w:r>
      <w:r w:rsidR="00D70277" w:rsidRPr="00281081">
        <w:rPr>
          <w:rFonts w:cs="Times New Roman"/>
          <w:sz w:val="22"/>
          <w:szCs w:val="22"/>
        </w:rPr>
        <w:t xml:space="preserve">on </w:t>
      </w:r>
      <w:r w:rsidR="005C2B93" w:rsidRPr="00281081">
        <w:rPr>
          <w:rFonts w:cs="Times New Roman"/>
          <w:sz w:val="22"/>
          <w:szCs w:val="22"/>
        </w:rPr>
        <w:t xml:space="preserve">any of </w:t>
      </w:r>
      <w:r w:rsidR="00D70277" w:rsidRPr="00281081">
        <w:rPr>
          <w:rFonts w:cs="Times New Roman"/>
          <w:sz w:val="22"/>
          <w:szCs w:val="22"/>
        </w:rPr>
        <w:t xml:space="preserve">the questions raised below, or by making submissions on any other aspects of article 5 (e)(iv) that they deem relevant. </w:t>
      </w:r>
    </w:p>
    <w:p w14:paraId="79F7CF00" w14:textId="6D6A9A66" w:rsidR="00B30D82" w:rsidRDefault="00B30D82" w:rsidP="00AD55CD">
      <w:pPr>
        <w:pStyle w:val="ListParagraph"/>
        <w:tabs>
          <w:tab w:val="left" w:pos="284"/>
          <w:tab w:val="left" w:pos="567"/>
        </w:tabs>
        <w:spacing w:before="120" w:after="120"/>
        <w:ind w:left="0" w:right="95"/>
        <w:contextualSpacing w:val="0"/>
        <w:jc w:val="both"/>
        <w:rPr>
          <w:rFonts w:cs="Times New Roman"/>
        </w:rPr>
      </w:pPr>
    </w:p>
    <w:p w14:paraId="2DB22707" w14:textId="269007A5" w:rsidR="00281081" w:rsidRDefault="00281081" w:rsidP="00AD55CD">
      <w:pPr>
        <w:pStyle w:val="ListParagraph"/>
        <w:tabs>
          <w:tab w:val="left" w:pos="284"/>
          <w:tab w:val="left" w:pos="567"/>
        </w:tabs>
        <w:spacing w:before="120" w:after="120"/>
        <w:ind w:left="0" w:right="95"/>
        <w:contextualSpacing w:val="0"/>
        <w:jc w:val="both"/>
        <w:rPr>
          <w:rFonts w:cs="Times New Roman"/>
        </w:rPr>
      </w:pPr>
    </w:p>
    <w:p w14:paraId="1EB48C0C" w14:textId="77777777" w:rsidR="00281081" w:rsidRDefault="00281081" w:rsidP="00AD55CD">
      <w:pPr>
        <w:pStyle w:val="ListParagraph"/>
        <w:tabs>
          <w:tab w:val="left" w:pos="284"/>
          <w:tab w:val="left" w:pos="567"/>
        </w:tabs>
        <w:spacing w:before="120" w:after="120"/>
        <w:ind w:left="0" w:right="95"/>
        <w:contextualSpacing w:val="0"/>
        <w:jc w:val="both"/>
        <w:rPr>
          <w:rFonts w:cs="Times New Roman"/>
          <w:b/>
          <w:bCs/>
        </w:rPr>
      </w:pPr>
    </w:p>
    <w:p w14:paraId="43C2E428" w14:textId="77777777" w:rsidR="00281081" w:rsidRDefault="00281081" w:rsidP="00AD55CD">
      <w:pPr>
        <w:pStyle w:val="ListParagraph"/>
        <w:tabs>
          <w:tab w:val="left" w:pos="284"/>
          <w:tab w:val="left" w:pos="567"/>
        </w:tabs>
        <w:spacing w:before="120" w:after="120"/>
        <w:ind w:left="0" w:right="95"/>
        <w:contextualSpacing w:val="0"/>
        <w:jc w:val="both"/>
        <w:rPr>
          <w:rFonts w:cs="Times New Roman"/>
          <w:b/>
          <w:bCs/>
        </w:rPr>
      </w:pPr>
    </w:p>
    <w:p w14:paraId="6DDE3B62" w14:textId="77777777" w:rsidR="00281081" w:rsidRDefault="00281081" w:rsidP="00AD55CD">
      <w:pPr>
        <w:pStyle w:val="ListParagraph"/>
        <w:tabs>
          <w:tab w:val="left" w:pos="284"/>
          <w:tab w:val="left" w:pos="567"/>
        </w:tabs>
        <w:spacing w:before="120" w:after="120"/>
        <w:ind w:left="0" w:right="95"/>
        <w:contextualSpacing w:val="0"/>
        <w:jc w:val="both"/>
        <w:rPr>
          <w:rFonts w:cs="Times New Roman"/>
          <w:b/>
          <w:bCs/>
        </w:rPr>
      </w:pPr>
    </w:p>
    <w:p w14:paraId="0272A689" w14:textId="26B7A268" w:rsidR="00D70277" w:rsidRPr="00A026E0" w:rsidRDefault="00D70277" w:rsidP="00AD55CD">
      <w:pPr>
        <w:pStyle w:val="ListParagraph"/>
        <w:tabs>
          <w:tab w:val="left" w:pos="284"/>
          <w:tab w:val="left" w:pos="567"/>
        </w:tabs>
        <w:spacing w:before="120" w:after="120"/>
        <w:ind w:left="0" w:right="95"/>
        <w:contextualSpacing w:val="0"/>
        <w:jc w:val="both"/>
        <w:rPr>
          <w:rFonts w:cs="Times New Roman"/>
          <w:b/>
          <w:bCs/>
        </w:rPr>
      </w:pPr>
      <w:r w:rsidRPr="00A026E0">
        <w:rPr>
          <w:rFonts w:cs="Times New Roman"/>
          <w:b/>
          <w:bCs/>
        </w:rPr>
        <w:t xml:space="preserve">Questions </w:t>
      </w:r>
    </w:p>
    <w:p w14:paraId="620E12CD" w14:textId="15380BDD" w:rsidR="00D70277" w:rsidRPr="00281081" w:rsidRDefault="00A026E0" w:rsidP="00A026E0">
      <w:pPr>
        <w:tabs>
          <w:tab w:val="left" w:pos="284"/>
          <w:tab w:val="left" w:pos="567"/>
        </w:tabs>
        <w:spacing w:before="120" w:after="120"/>
        <w:ind w:right="95"/>
        <w:jc w:val="both"/>
        <w:rPr>
          <w:rFonts w:cs="Times New Roman"/>
          <w:sz w:val="22"/>
          <w:szCs w:val="22"/>
        </w:rPr>
      </w:pPr>
      <w:r w:rsidRPr="00281081">
        <w:rPr>
          <w:rFonts w:cs="Times New Roman"/>
          <w:sz w:val="22"/>
          <w:szCs w:val="22"/>
        </w:rPr>
        <w:t>4.</w:t>
      </w:r>
      <w:r w:rsidRPr="00281081">
        <w:rPr>
          <w:rFonts w:cs="Times New Roman"/>
          <w:sz w:val="22"/>
          <w:szCs w:val="22"/>
        </w:rPr>
        <w:tab/>
      </w:r>
      <w:r w:rsidRPr="00281081">
        <w:rPr>
          <w:rFonts w:cs="Times New Roman"/>
          <w:sz w:val="22"/>
          <w:szCs w:val="22"/>
        </w:rPr>
        <w:tab/>
      </w:r>
      <w:r w:rsidR="00835975" w:rsidRPr="00281081">
        <w:rPr>
          <w:rFonts w:cs="Times New Roman"/>
          <w:sz w:val="22"/>
          <w:szCs w:val="22"/>
        </w:rPr>
        <w:t>The list of questions covers s</w:t>
      </w:r>
      <w:r w:rsidR="00DE2252" w:rsidRPr="00281081">
        <w:rPr>
          <w:rFonts w:cs="Times New Roman"/>
          <w:sz w:val="22"/>
          <w:szCs w:val="22"/>
        </w:rPr>
        <w:t xml:space="preserve">ome of the main areas the Committee plans to cover in the first draft of the General Recommendation. Stakeholders are invited to </w:t>
      </w:r>
      <w:r w:rsidR="00EF61F7" w:rsidRPr="00281081">
        <w:rPr>
          <w:rFonts w:cs="Times New Roman"/>
          <w:sz w:val="22"/>
          <w:szCs w:val="22"/>
        </w:rPr>
        <w:t xml:space="preserve">comment upon any </w:t>
      </w:r>
      <w:r w:rsidR="00382077" w:rsidRPr="00281081">
        <w:rPr>
          <w:rFonts w:cs="Times New Roman"/>
          <w:sz w:val="22"/>
          <w:szCs w:val="22"/>
        </w:rPr>
        <w:t xml:space="preserve">of the </w:t>
      </w:r>
      <w:r w:rsidR="00EF61F7" w:rsidRPr="00281081">
        <w:rPr>
          <w:rFonts w:cs="Times New Roman"/>
          <w:sz w:val="22"/>
          <w:szCs w:val="22"/>
        </w:rPr>
        <w:t>question</w:t>
      </w:r>
      <w:r w:rsidR="00382077" w:rsidRPr="00281081">
        <w:rPr>
          <w:rFonts w:cs="Times New Roman"/>
          <w:sz w:val="22"/>
          <w:szCs w:val="22"/>
        </w:rPr>
        <w:t>s</w:t>
      </w:r>
      <w:r w:rsidR="00EF61F7" w:rsidRPr="00281081">
        <w:rPr>
          <w:rFonts w:cs="Times New Roman"/>
          <w:sz w:val="22"/>
          <w:szCs w:val="22"/>
        </w:rPr>
        <w:t xml:space="preserve"> and </w:t>
      </w:r>
      <w:r w:rsidR="00DE2252" w:rsidRPr="00281081">
        <w:rPr>
          <w:rFonts w:cs="Times New Roman"/>
          <w:sz w:val="22"/>
          <w:szCs w:val="22"/>
        </w:rPr>
        <w:t xml:space="preserve">draw attention to </w:t>
      </w:r>
      <w:r w:rsidR="00DA497F" w:rsidRPr="00281081">
        <w:rPr>
          <w:rFonts w:cs="Times New Roman"/>
          <w:sz w:val="22"/>
          <w:szCs w:val="22"/>
        </w:rPr>
        <w:t xml:space="preserve">other </w:t>
      </w:r>
      <w:r w:rsidR="00DE2252" w:rsidRPr="00281081">
        <w:rPr>
          <w:rFonts w:cs="Times New Roman"/>
          <w:sz w:val="22"/>
          <w:szCs w:val="22"/>
        </w:rPr>
        <w:t xml:space="preserve">aspects not </w:t>
      </w:r>
      <w:r w:rsidR="00382077" w:rsidRPr="00281081">
        <w:rPr>
          <w:rFonts w:cs="Times New Roman"/>
          <w:sz w:val="22"/>
          <w:szCs w:val="22"/>
        </w:rPr>
        <w:t>included in the list of questions</w:t>
      </w:r>
      <w:r w:rsidR="00DE2252" w:rsidRPr="00281081">
        <w:rPr>
          <w:rFonts w:cs="Times New Roman"/>
          <w:sz w:val="22"/>
          <w:szCs w:val="22"/>
        </w:rPr>
        <w:t xml:space="preserve">. </w:t>
      </w:r>
    </w:p>
    <w:p w14:paraId="5D7F8BF3" w14:textId="2D747D32" w:rsidR="004C1B13" w:rsidRPr="00281081" w:rsidRDefault="004C7430" w:rsidP="00A026E0">
      <w:pPr>
        <w:pStyle w:val="ListParagraph"/>
        <w:tabs>
          <w:tab w:val="left" w:pos="284"/>
          <w:tab w:val="left" w:pos="567"/>
        </w:tabs>
        <w:spacing w:before="240" w:after="120"/>
        <w:ind w:left="0" w:right="95"/>
        <w:contextualSpacing w:val="0"/>
        <w:jc w:val="both"/>
        <w:rPr>
          <w:rFonts w:cs="Times New Roman"/>
          <w:i/>
          <w:iCs/>
          <w:sz w:val="22"/>
          <w:szCs w:val="22"/>
          <w:u w:val="single"/>
        </w:rPr>
      </w:pPr>
      <w:r w:rsidRPr="00281081">
        <w:rPr>
          <w:rFonts w:cs="Times New Roman"/>
          <w:i/>
          <w:iCs/>
          <w:sz w:val="22"/>
          <w:szCs w:val="22"/>
          <w:u w:val="single"/>
        </w:rPr>
        <w:t>Scope</w:t>
      </w:r>
      <w:r w:rsidR="00FC5CA2" w:rsidRPr="00281081">
        <w:rPr>
          <w:rFonts w:cs="Times New Roman"/>
          <w:i/>
          <w:iCs/>
          <w:sz w:val="22"/>
          <w:szCs w:val="22"/>
          <w:u w:val="single"/>
        </w:rPr>
        <w:t xml:space="preserve"> of Article </w:t>
      </w:r>
      <w:r w:rsidR="0028307E" w:rsidRPr="00281081">
        <w:rPr>
          <w:rFonts w:cs="Times New Roman"/>
          <w:i/>
          <w:iCs/>
          <w:sz w:val="22"/>
          <w:szCs w:val="22"/>
          <w:u w:val="single"/>
        </w:rPr>
        <w:t>5</w:t>
      </w:r>
      <w:r w:rsidR="00264584" w:rsidRPr="00281081">
        <w:rPr>
          <w:rFonts w:cs="Times New Roman"/>
          <w:i/>
          <w:iCs/>
          <w:sz w:val="22"/>
          <w:szCs w:val="22"/>
          <w:u w:val="single"/>
        </w:rPr>
        <w:t xml:space="preserve"> (e)(iv</w:t>
      </w:r>
      <w:r w:rsidR="004C1B13" w:rsidRPr="00281081">
        <w:rPr>
          <w:rFonts w:cs="Times New Roman"/>
          <w:i/>
          <w:iCs/>
          <w:sz w:val="22"/>
          <w:szCs w:val="22"/>
          <w:u w:val="single"/>
        </w:rPr>
        <w:t xml:space="preserve">) </w:t>
      </w:r>
    </w:p>
    <w:p w14:paraId="14843988" w14:textId="0EB9745D" w:rsidR="00055843" w:rsidRPr="00281081" w:rsidRDefault="00A026E0" w:rsidP="00C42628">
      <w:pPr>
        <w:tabs>
          <w:tab w:val="left" w:pos="284"/>
          <w:tab w:val="left" w:pos="567"/>
        </w:tabs>
        <w:spacing w:before="120" w:after="120"/>
        <w:ind w:right="95"/>
        <w:jc w:val="both"/>
        <w:rPr>
          <w:rFonts w:cs="Times New Roman"/>
          <w:sz w:val="22"/>
          <w:szCs w:val="22"/>
        </w:rPr>
      </w:pPr>
      <w:r w:rsidRPr="00281081">
        <w:rPr>
          <w:rFonts w:cs="Times New Roman"/>
          <w:sz w:val="22"/>
          <w:szCs w:val="22"/>
        </w:rPr>
        <w:t>5.</w:t>
      </w:r>
      <w:r w:rsidRPr="00281081">
        <w:rPr>
          <w:rFonts w:cs="Times New Roman"/>
          <w:sz w:val="22"/>
          <w:szCs w:val="22"/>
        </w:rPr>
        <w:tab/>
      </w:r>
      <w:r w:rsidRPr="00281081">
        <w:rPr>
          <w:rFonts w:cs="Times New Roman"/>
          <w:sz w:val="22"/>
          <w:szCs w:val="22"/>
        </w:rPr>
        <w:tab/>
      </w:r>
      <w:r w:rsidR="003E15C6" w:rsidRPr="00281081">
        <w:rPr>
          <w:rFonts w:cs="Times New Roman"/>
          <w:sz w:val="22"/>
          <w:szCs w:val="22"/>
        </w:rPr>
        <w:t xml:space="preserve">What are the features of </w:t>
      </w:r>
      <w:r w:rsidR="0028307E" w:rsidRPr="00281081">
        <w:rPr>
          <w:rFonts w:cs="Times New Roman"/>
          <w:sz w:val="22"/>
          <w:szCs w:val="22"/>
        </w:rPr>
        <w:t xml:space="preserve">the right under </w:t>
      </w:r>
      <w:r w:rsidR="003E15C6" w:rsidRPr="00281081">
        <w:rPr>
          <w:rFonts w:cs="Times New Roman"/>
          <w:sz w:val="22"/>
          <w:szCs w:val="22"/>
        </w:rPr>
        <w:t>Article 5 (e)(iv)</w:t>
      </w:r>
      <w:r w:rsidR="00055843" w:rsidRPr="00281081">
        <w:rPr>
          <w:rFonts w:cs="Times New Roman"/>
          <w:sz w:val="22"/>
          <w:szCs w:val="22"/>
        </w:rPr>
        <w:t xml:space="preserve">, taking into account the core obligations </w:t>
      </w:r>
      <w:r w:rsidR="006932D0" w:rsidRPr="00281081">
        <w:rPr>
          <w:rFonts w:cs="Times New Roman"/>
          <w:sz w:val="22"/>
          <w:szCs w:val="22"/>
        </w:rPr>
        <w:t>of</w:t>
      </w:r>
      <w:r w:rsidR="00055843" w:rsidRPr="00281081">
        <w:rPr>
          <w:rFonts w:cs="Times New Roman"/>
          <w:sz w:val="22"/>
          <w:szCs w:val="22"/>
        </w:rPr>
        <w:t xml:space="preserve"> Article 2</w:t>
      </w:r>
      <w:r w:rsidR="003F5F12" w:rsidRPr="00281081">
        <w:rPr>
          <w:rFonts w:cs="Times New Roman"/>
          <w:sz w:val="22"/>
          <w:szCs w:val="22"/>
        </w:rPr>
        <w:t xml:space="preserve"> ICERD</w:t>
      </w:r>
      <w:r w:rsidR="003E15C6" w:rsidRPr="00281081">
        <w:rPr>
          <w:rFonts w:cs="Times New Roman"/>
          <w:sz w:val="22"/>
          <w:szCs w:val="22"/>
        </w:rPr>
        <w:t xml:space="preserve">? Do the prohibition </w:t>
      </w:r>
      <w:r w:rsidR="006D3D37" w:rsidRPr="00281081">
        <w:rPr>
          <w:rFonts w:cs="Times New Roman"/>
          <w:sz w:val="22"/>
          <w:szCs w:val="22"/>
        </w:rPr>
        <w:t xml:space="preserve">and elimination </w:t>
      </w:r>
      <w:r w:rsidR="003E15C6" w:rsidRPr="00281081">
        <w:rPr>
          <w:rFonts w:cs="Times New Roman"/>
          <w:sz w:val="22"/>
          <w:szCs w:val="22"/>
        </w:rPr>
        <w:t xml:space="preserve">of racial discrimination introduce a specific focus on socio-economic determinants </w:t>
      </w:r>
      <w:r w:rsidR="006932D0" w:rsidRPr="00281081">
        <w:rPr>
          <w:rFonts w:cs="Times New Roman"/>
          <w:sz w:val="22"/>
          <w:szCs w:val="22"/>
        </w:rPr>
        <w:t>establish</w:t>
      </w:r>
      <w:r w:rsidR="003E15C6" w:rsidRPr="00281081">
        <w:rPr>
          <w:rFonts w:cs="Times New Roman"/>
          <w:sz w:val="22"/>
          <w:szCs w:val="22"/>
        </w:rPr>
        <w:t xml:space="preserve">ing a </w:t>
      </w:r>
      <w:r w:rsidR="002570EB" w:rsidRPr="00281081">
        <w:rPr>
          <w:rFonts w:cs="Times New Roman"/>
          <w:sz w:val="22"/>
          <w:szCs w:val="22"/>
        </w:rPr>
        <w:t>core of health-related rights</w:t>
      </w:r>
      <w:r w:rsidR="003E15C6" w:rsidRPr="00281081">
        <w:rPr>
          <w:rFonts w:cs="Times New Roman"/>
          <w:sz w:val="22"/>
          <w:szCs w:val="22"/>
        </w:rPr>
        <w:t>?</w:t>
      </w:r>
      <w:r w:rsidR="006D3D37" w:rsidRPr="00281081">
        <w:rPr>
          <w:rFonts w:cs="Times New Roman"/>
          <w:sz w:val="22"/>
          <w:szCs w:val="22"/>
        </w:rPr>
        <w:t xml:space="preserve"> </w:t>
      </w:r>
      <w:r w:rsidR="00861447" w:rsidRPr="00281081">
        <w:rPr>
          <w:rFonts w:cs="Times New Roman"/>
          <w:sz w:val="22"/>
          <w:szCs w:val="22"/>
        </w:rPr>
        <w:t xml:space="preserve"> </w:t>
      </w:r>
    </w:p>
    <w:p w14:paraId="7420FD5A" w14:textId="7BB1D964" w:rsidR="003E15C6" w:rsidRPr="00281081" w:rsidRDefault="00A026E0" w:rsidP="00C42628">
      <w:pPr>
        <w:tabs>
          <w:tab w:val="left" w:pos="284"/>
          <w:tab w:val="left" w:pos="567"/>
        </w:tabs>
        <w:spacing w:before="240" w:after="120"/>
        <w:ind w:right="95"/>
        <w:jc w:val="both"/>
        <w:rPr>
          <w:rFonts w:cs="Times New Roman"/>
          <w:sz w:val="22"/>
          <w:szCs w:val="22"/>
        </w:rPr>
      </w:pPr>
      <w:r w:rsidRPr="00281081">
        <w:rPr>
          <w:rFonts w:cs="Times New Roman"/>
          <w:sz w:val="22"/>
          <w:szCs w:val="22"/>
        </w:rPr>
        <w:t>6.</w:t>
      </w:r>
      <w:r w:rsidRPr="00281081">
        <w:rPr>
          <w:rFonts w:cs="Times New Roman"/>
          <w:sz w:val="22"/>
          <w:szCs w:val="22"/>
        </w:rPr>
        <w:tab/>
      </w:r>
      <w:r w:rsidRPr="00281081">
        <w:rPr>
          <w:rFonts w:cs="Times New Roman"/>
          <w:sz w:val="22"/>
          <w:szCs w:val="22"/>
        </w:rPr>
        <w:tab/>
      </w:r>
      <w:r w:rsidR="003E15C6" w:rsidRPr="00281081">
        <w:rPr>
          <w:rFonts w:cs="Times New Roman"/>
          <w:sz w:val="22"/>
          <w:szCs w:val="22"/>
        </w:rPr>
        <w:t>What is the relationship between Article 5 (e)(iv) and Article 12 of the International Covenant on Economic, Social and Cultural Rights</w:t>
      </w:r>
      <w:r w:rsidR="00591A64" w:rsidRPr="00281081">
        <w:rPr>
          <w:rFonts w:cs="Times New Roman"/>
          <w:sz w:val="22"/>
          <w:szCs w:val="22"/>
        </w:rPr>
        <w:t>, as interpreted by the Committee on Economic, Social and Cultural Rights,</w:t>
      </w:r>
      <w:r w:rsidR="003E15C6" w:rsidRPr="00281081">
        <w:rPr>
          <w:rFonts w:cs="Times New Roman"/>
          <w:sz w:val="22"/>
          <w:szCs w:val="22"/>
        </w:rPr>
        <w:t xml:space="preserve"> </w:t>
      </w:r>
      <w:r w:rsidR="005D19B5" w:rsidRPr="00281081">
        <w:rPr>
          <w:rFonts w:cs="Times New Roman"/>
          <w:sz w:val="22"/>
          <w:szCs w:val="22"/>
        </w:rPr>
        <w:t>considering</w:t>
      </w:r>
      <w:r w:rsidR="003E15C6" w:rsidRPr="00281081">
        <w:rPr>
          <w:rFonts w:cs="Times New Roman"/>
          <w:sz w:val="22"/>
          <w:szCs w:val="22"/>
        </w:rPr>
        <w:t xml:space="preserve"> the ratification status </w:t>
      </w:r>
      <w:r w:rsidR="005D19B5" w:rsidRPr="00281081">
        <w:rPr>
          <w:rFonts w:cs="Times New Roman"/>
          <w:sz w:val="22"/>
          <w:szCs w:val="22"/>
        </w:rPr>
        <w:t>of both instruments</w:t>
      </w:r>
      <w:r w:rsidR="003E15C6" w:rsidRPr="00281081">
        <w:rPr>
          <w:rFonts w:cs="Times New Roman"/>
          <w:sz w:val="22"/>
          <w:szCs w:val="22"/>
        </w:rPr>
        <w:t xml:space="preserve">? </w:t>
      </w:r>
    </w:p>
    <w:p w14:paraId="01E723FB" w14:textId="70EDC7B6" w:rsidR="009474B5" w:rsidRPr="00281081" w:rsidRDefault="00A026E0" w:rsidP="00C42628">
      <w:pPr>
        <w:tabs>
          <w:tab w:val="left" w:pos="284"/>
          <w:tab w:val="left" w:pos="567"/>
        </w:tabs>
        <w:spacing w:before="240" w:after="120"/>
        <w:ind w:right="95"/>
        <w:jc w:val="both"/>
        <w:rPr>
          <w:rFonts w:cs="Times New Roman"/>
          <w:sz w:val="22"/>
          <w:szCs w:val="22"/>
        </w:rPr>
      </w:pPr>
      <w:r w:rsidRPr="00281081">
        <w:rPr>
          <w:rFonts w:cs="Times New Roman"/>
          <w:sz w:val="22"/>
          <w:szCs w:val="22"/>
        </w:rPr>
        <w:t>7.</w:t>
      </w:r>
      <w:r w:rsidRPr="00281081">
        <w:rPr>
          <w:rFonts w:cs="Times New Roman"/>
          <w:sz w:val="22"/>
          <w:szCs w:val="22"/>
        </w:rPr>
        <w:tab/>
      </w:r>
      <w:r w:rsidRPr="00281081">
        <w:rPr>
          <w:rFonts w:cs="Times New Roman"/>
          <w:sz w:val="22"/>
          <w:szCs w:val="22"/>
        </w:rPr>
        <w:tab/>
      </w:r>
      <w:r w:rsidR="0073562B" w:rsidRPr="00281081">
        <w:rPr>
          <w:rFonts w:cs="Times New Roman"/>
          <w:sz w:val="22"/>
          <w:szCs w:val="22"/>
        </w:rPr>
        <w:t>What is the relationship between Article 5 (e)(iv) and the definition</w:t>
      </w:r>
      <w:r w:rsidR="0051093D" w:rsidRPr="00281081">
        <w:rPr>
          <w:rFonts w:cs="Times New Roman"/>
          <w:sz w:val="22"/>
          <w:szCs w:val="22"/>
        </w:rPr>
        <w:t xml:space="preserve"> of health</w:t>
      </w:r>
      <w:r w:rsidR="0073562B" w:rsidRPr="00281081">
        <w:rPr>
          <w:rFonts w:cs="Times New Roman"/>
          <w:sz w:val="22"/>
          <w:szCs w:val="22"/>
        </w:rPr>
        <w:t xml:space="preserve"> in the World Health Organisation? </w:t>
      </w:r>
    </w:p>
    <w:p w14:paraId="6EF89DBD" w14:textId="6D139104" w:rsidR="00C171EA" w:rsidRPr="00281081" w:rsidRDefault="00A026E0" w:rsidP="00C42628">
      <w:pPr>
        <w:tabs>
          <w:tab w:val="left" w:pos="284"/>
          <w:tab w:val="left" w:pos="567"/>
        </w:tabs>
        <w:spacing w:before="240" w:after="120"/>
        <w:ind w:right="95"/>
        <w:jc w:val="both"/>
        <w:rPr>
          <w:rFonts w:cs="Times New Roman"/>
          <w:sz w:val="22"/>
          <w:szCs w:val="22"/>
        </w:rPr>
      </w:pPr>
      <w:r w:rsidRPr="00281081">
        <w:rPr>
          <w:rFonts w:cs="Times New Roman"/>
          <w:sz w:val="22"/>
          <w:szCs w:val="22"/>
        </w:rPr>
        <w:t>8.</w:t>
      </w:r>
      <w:r w:rsidRPr="00281081">
        <w:rPr>
          <w:rFonts w:cs="Times New Roman"/>
          <w:sz w:val="22"/>
          <w:szCs w:val="22"/>
        </w:rPr>
        <w:tab/>
      </w:r>
      <w:r w:rsidRPr="00281081">
        <w:rPr>
          <w:rFonts w:cs="Times New Roman"/>
          <w:sz w:val="22"/>
          <w:szCs w:val="22"/>
        </w:rPr>
        <w:tab/>
      </w:r>
      <w:r w:rsidR="009474B5" w:rsidRPr="00281081">
        <w:rPr>
          <w:rFonts w:cs="Times New Roman"/>
          <w:sz w:val="22"/>
          <w:szCs w:val="22"/>
        </w:rPr>
        <w:t xml:space="preserve">What is the relationship between </w:t>
      </w:r>
      <w:r w:rsidR="00830C73" w:rsidRPr="00281081">
        <w:rPr>
          <w:rFonts w:cs="Times New Roman"/>
          <w:sz w:val="22"/>
          <w:szCs w:val="22"/>
        </w:rPr>
        <w:t xml:space="preserve">Article </w:t>
      </w:r>
      <w:r w:rsidR="009474B5" w:rsidRPr="00281081">
        <w:rPr>
          <w:rFonts w:cs="Times New Roman"/>
          <w:sz w:val="22"/>
          <w:szCs w:val="22"/>
        </w:rPr>
        <w:t xml:space="preserve">5(e)(iv) and other rights of Article 5 ICERD, such as the prohibition and elimination of racial discrimination in the right to just and favourable conditions of work, the right to housing, the right to education and training, or with civil and political rights, such as the right to security of person and protection by the State against violence or bodily harm, whether inflicted by government officials or by any individual group or institution, the right to freedom of movement and residence, and </w:t>
      </w:r>
      <w:r w:rsidR="00830C73" w:rsidRPr="00281081">
        <w:rPr>
          <w:rFonts w:cs="Times New Roman"/>
          <w:sz w:val="22"/>
          <w:szCs w:val="22"/>
        </w:rPr>
        <w:t xml:space="preserve">the </w:t>
      </w:r>
      <w:r w:rsidR="009474B5" w:rsidRPr="00281081">
        <w:rPr>
          <w:rFonts w:cs="Times New Roman"/>
          <w:sz w:val="22"/>
          <w:szCs w:val="22"/>
        </w:rPr>
        <w:t xml:space="preserve">right of privacy. </w:t>
      </w:r>
    </w:p>
    <w:p w14:paraId="68570309" w14:textId="3F3E11C0" w:rsidR="00C171EA" w:rsidRPr="00281081" w:rsidRDefault="0082013F" w:rsidP="00A026E0">
      <w:pPr>
        <w:pStyle w:val="ListParagraph"/>
        <w:tabs>
          <w:tab w:val="left" w:pos="284"/>
          <w:tab w:val="left" w:pos="567"/>
        </w:tabs>
        <w:spacing w:before="240" w:after="120"/>
        <w:ind w:left="0" w:right="95"/>
        <w:contextualSpacing w:val="0"/>
        <w:jc w:val="both"/>
        <w:rPr>
          <w:rFonts w:cs="Times New Roman"/>
          <w:i/>
          <w:iCs/>
          <w:sz w:val="22"/>
          <w:szCs w:val="22"/>
          <w:u w:val="single"/>
        </w:rPr>
      </w:pPr>
      <w:r w:rsidRPr="00281081">
        <w:rPr>
          <w:rFonts w:cs="Times New Roman"/>
          <w:i/>
          <w:iCs/>
          <w:sz w:val="22"/>
          <w:szCs w:val="22"/>
          <w:u w:val="single"/>
        </w:rPr>
        <w:t>General standards in assessing r</w:t>
      </w:r>
      <w:r w:rsidR="006932D0" w:rsidRPr="00281081">
        <w:rPr>
          <w:rFonts w:cs="Times New Roman"/>
          <w:i/>
          <w:iCs/>
          <w:sz w:val="22"/>
          <w:szCs w:val="22"/>
          <w:u w:val="single"/>
        </w:rPr>
        <w:t xml:space="preserve">isks and </w:t>
      </w:r>
      <w:r w:rsidR="00140584" w:rsidRPr="00281081">
        <w:rPr>
          <w:rFonts w:cs="Times New Roman"/>
          <w:i/>
          <w:iCs/>
          <w:sz w:val="22"/>
          <w:szCs w:val="22"/>
          <w:u w:val="single"/>
        </w:rPr>
        <w:t xml:space="preserve">outcomes </w:t>
      </w:r>
      <w:r w:rsidR="00B17AB0" w:rsidRPr="00281081">
        <w:rPr>
          <w:rFonts w:cs="Times New Roman"/>
          <w:i/>
          <w:iCs/>
          <w:sz w:val="22"/>
          <w:szCs w:val="22"/>
          <w:u w:val="single"/>
        </w:rPr>
        <w:t xml:space="preserve">of racial discrimination </w:t>
      </w:r>
      <w:r w:rsidR="006932D0" w:rsidRPr="00281081">
        <w:rPr>
          <w:rFonts w:cs="Times New Roman"/>
          <w:i/>
          <w:iCs/>
          <w:sz w:val="22"/>
          <w:szCs w:val="22"/>
          <w:u w:val="single"/>
        </w:rPr>
        <w:t>in health</w:t>
      </w:r>
    </w:p>
    <w:p w14:paraId="73C54F07" w14:textId="22AF490E" w:rsidR="003418B8" w:rsidRPr="00281081" w:rsidRDefault="00A026E0" w:rsidP="00C42628">
      <w:pPr>
        <w:tabs>
          <w:tab w:val="left" w:pos="284"/>
          <w:tab w:val="left" w:pos="567"/>
        </w:tabs>
        <w:spacing w:before="120" w:after="120"/>
        <w:ind w:right="95"/>
        <w:jc w:val="both"/>
        <w:rPr>
          <w:rFonts w:cs="Times New Roman"/>
          <w:sz w:val="22"/>
          <w:szCs w:val="22"/>
        </w:rPr>
      </w:pPr>
      <w:r w:rsidRPr="00281081">
        <w:rPr>
          <w:rFonts w:cs="Times New Roman"/>
          <w:sz w:val="22"/>
          <w:szCs w:val="22"/>
        </w:rPr>
        <w:t>9.</w:t>
      </w:r>
      <w:r w:rsidRPr="00281081">
        <w:rPr>
          <w:rFonts w:cs="Times New Roman"/>
          <w:sz w:val="22"/>
          <w:szCs w:val="22"/>
        </w:rPr>
        <w:tab/>
      </w:r>
      <w:r w:rsidRPr="00281081">
        <w:rPr>
          <w:rFonts w:cs="Times New Roman"/>
          <w:sz w:val="22"/>
          <w:szCs w:val="22"/>
        </w:rPr>
        <w:tab/>
      </w:r>
      <w:r w:rsidR="0089327D" w:rsidRPr="00281081">
        <w:rPr>
          <w:rFonts w:cs="Times New Roman"/>
          <w:sz w:val="22"/>
          <w:szCs w:val="22"/>
        </w:rPr>
        <w:t>Does the understanding of r</w:t>
      </w:r>
      <w:r w:rsidR="00F03462" w:rsidRPr="00281081">
        <w:rPr>
          <w:rFonts w:cs="Times New Roman"/>
          <w:sz w:val="22"/>
          <w:szCs w:val="22"/>
        </w:rPr>
        <w:t>acial discrimination as social determinant of health</w:t>
      </w:r>
      <w:r w:rsidR="0089327D" w:rsidRPr="00281081">
        <w:rPr>
          <w:rFonts w:cs="Times New Roman"/>
          <w:sz w:val="22"/>
          <w:szCs w:val="22"/>
        </w:rPr>
        <w:t xml:space="preserve"> encompass </w:t>
      </w:r>
      <w:r w:rsidR="00151252" w:rsidRPr="00281081">
        <w:rPr>
          <w:rFonts w:cs="Times New Roman"/>
          <w:sz w:val="22"/>
          <w:szCs w:val="22"/>
        </w:rPr>
        <w:t>compounded</w:t>
      </w:r>
      <w:r w:rsidR="00DD1646" w:rsidRPr="00281081">
        <w:rPr>
          <w:rFonts w:cs="Times New Roman"/>
          <w:sz w:val="22"/>
          <w:szCs w:val="22"/>
        </w:rPr>
        <w:t xml:space="preserve"> health</w:t>
      </w:r>
      <w:r w:rsidR="00151252" w:rsidRPr="00281081">
        <w:rPr>
          <w:rFonts w:cs="Times New Roman"/>
          <w:sz w:val="22"/>
          <w:szCs w:val="22"/>
        </w:rPr>
        <w:t xml:space="preserve"> </w:t>
      </w:r>
      <w:r w:rsidR="0089327D" w:rsidRPr="00281081">
        <w:rPr>
          <w:rFonts w:cs="Times New Roman"/>
          <w:sz w:val="22"/>
          <w:szCs w:val="22"/>
        </w:rPr>
        <w:t>risks</w:t>
      </w:r>
      <w:r w:rsidR="002909C4" w:rsidRPr="00281081">
        <w:rPr>
          <w:rFonts w:cs="Times New Roman"/>
          <w:sz w:val="22"/>
          <w:szCs w:val="22"/>
        </w:rPr>
        <w:t xml:space="preserve"> and harms</w:t>
      </w:r>
      <w:r w:rsidR="0089327D" w:rsidRPr="00281081">
        <w:rPr>
          <w:rFonts w:cs="Times New Roman"/>
          <w:sz w:val="22"/>
          <w:szCs w:val="22"/>
        </w:rPr>
        <w:t xml:space="preserve"> arising from structural discrimination? </w:t>
      </w:r>
    </w:p>
    <w:p w14:paraId="09592C0C" w14:textId="2583F3B2" w:rsidR="0089327D" w:rsidRPr="00281081" w:rsidRDefault="00A026E0" w:rsidP="00C42628">
      <w:pPr>
        <w:tabs>
          <w:tab w:val="left" w:pos="284"/>
          <w:tab w:val="left" w:pos="567"/>
        </w:tabs>
        <w:spacing w:before="240" w:after="120"/>
        <w:ind w:right="95"/>
        <w:jc w:val="both"/>
        <w:rPr>
          <w:rFonts w:cs="Times New Roman"/>
          <w:sz w:val="22"/>
          <w:szCs w:val="22"/>
        </w:rPr>
      </w:pPr>
      <w:r w:rsidRPr="00281081">
        <w:rPr>
          <w:rFonts w:cs="Times New Roman"/>
          <w:sz w:val="22"/>
          <w:szCs w:val="22"/>
        </w:rPr>
        <w:t>10.</w:t>
      </w:r>
      <w:r w:rsidRPr="00281081">
        <w:rPr>
          <w:rFonts w:cs="Times New Roman"/>
          <w:sz w:val="22"/>
          <w:szCs w:val="22"/>
        </w:rPr>
        <w:tab/>
      </w:r>
      <w:r w:rsidR="00281081" w:rsidRPr="00281081">
        <w:rPr>
          <w:rFonts w:cs="Times New Roman"/>
          <w:sz w:val="22"/>
          <w:szCs w:val="22"/>
        </w:rPr>
        <w:tab/>
      </w:r>
      <w:r w:rsidR="0078001F" w:rsidRPr="00281081">
        <w:rPr>
          <w:rFonts w:cs="Times New Roman"/>
          <w:sz w:val="22"/>
          <w:szCs w:val="22"/>
        </w:rPr>
        <w:t xml:space="preserve">Has the </w:t>
      </w:r>
      <w:r w:rsidR="0089327D" w:rsidRPr="00281081">
        <w:rPr>
          <w:rFonts w:cs="Times New Roman"/>
          <w:sz w:val="22"/>
          <w:szCs w:val="22"/>
        </w:rPr>
        <w:t xml:space="preserve">concept of “health </w:t>
      </w:r>
      <w:r w:rsidR="0078001F" w:rsidRPr="00281081">
        <w:rPr>
          <w:rFonts w:cs="Times New Roman"/>
          <w:sz w:val="22"/>
          <w:szCs w:val="22"/>
        </w:rPr>
        <w:t>equity” added value in relation to obligations under Article 5(e)(iv)?</w:t>
      </w:r>
      <w:r w:rsidR="00F55719" w:rsidRPr="00281081">
        <w:rPr>
          <w:rFonts w:cs="Times New Roman"/>
          <w:sz w:val="22"/>
          <w:szCs w:val="22"/>
        </w:rPr>
        <w:t xml:space="preserve"> Does health equity address the systemic risks for persons subjected to racial discrimination? </w:t>
      </w:r>
    </w:p>
    <w:p w14:paraId="25B7AB95" w14:textId="6A2EEE97" w:rsidR="00F75103" w:rsidRPr="00281081" w:rsidRDefault="00A026E0" w:rsidP="00C42628">
      <w:pPr>
        <w:tabs>
          <w:tab w:val="left" w:pos="284"/>
          <w:tab w:val="left" w:pos="567"/>
        </w:tabs>
        <w:spacing w:before="240" w:after="120"/>
        <w:ind w:right="95"/>
        <w:jc w:val="both"/>
        <w:rPr>
          <w:rFonts w:cs="Times New Roman"/>
          <w:sz w:val="22"/>
          <w:szCs w:val="22"/>
        </w:rPr>
      </w:pPr>
      <w:r w:rsidRPr="00281081">
        <w:rPr>
          <w:rFonts w:cs="Times New Roman"/>
          <w:sz w:val="22"/>
          <w:szCs w:val="22"/>
        </w:rPr>
        <w:t>11.</w:t>
      </w:r>
      <w:r w:rsidRPr="00281081">
        <w:rPr>
          <w:rFonts w:cs="Times New Roman"/>
          <w:sz w:val="22"/>
          <w:szCs w:val="22"/>
        </w:rPr>
        <w:tab/>
      </w:r>
      <w:r w:rsidR="00281081" w:rsidRPr="00281081">
        <w:rPr>
          <w:rFonts w:cs="Times New Roman"/>
          <w:sz w:val="22"/>
          <w:szCs w:val="22"/>
        </w:rPr>
        <w:tab/>
      </w:r>
      <w:r w:rsidR="00F75103" w:rsidRPr="00281081">
        <w:rPr>
          <w:rFonts w:cs="Times New Roman"/>
          <w:sz w:val="22"/>
          <w:szCs w:val="22"/>
        </w:rPr>
        <w:t xml:space="preserve">How </w:t>
      </w:r>
      <w:r w:rsidR="000015D2" w:rsidRPr="00281081">
        <w:rPr>
          <w:rFonts w:cs="Times New Roman"/>
          <w:sz w:val="22"/>
          <w:szCs w:val="22"/>
        </w:rPr>
        <w:t>do</w:t>
      </w:r>
      <w:r w:rsidR="00B70F30" w:rsidRPr="00281081">
        <w:rPr>
          <w:rFonts w:cs="Times New Roman"/>
          <w:sz w:val="22"/>
          <w:szCs w:val="22"/>
        </w:rPr>
        <w:t>es</w:t>
      </w:r>
      <w:r w:rsidR="00F75103" w:rsidRPr="00281081">
        <w:rPr>
          <w:rFonts w:cs="Times New Roman"/>
          <w:sz w:val="22"/>
          <w:szCs w:val="22"/>
        </w:rPr>
        <w:t xml:space="preserve"> structural discrimination </w:t>
      </w:r>
      <w:r w:rsidR="009414CA" w:rsidRPr="00281081">
        <w:rPr>
          <w:rFonts w:cs="Times New Roman"/>
          <w:sz w:val="22"/>
          <w:szCs w:val="22"/>
        </w:rPr>
        <w:t xml:space="preserve">affect </w:t>
      </w:r>
      <w:r w:rsidR="00151252" w:rsidRPr="00281081">
        <w:rPr>
          <w:rFonts w:cs="Times New Roman"/>
          <w:sz w:val="22"/>
          <w:szCs w:val="22"/>
        </w:rPr>
        <w:t xml:space="preserve">obligations related to </w:t>
      </w:r>
      <w:r w:rsidR="002107CF" w:rsidRPr="00281081">
        <w:rPr>
          <w:rFonts w:cs="Times New Roman"/>
          <w:sz w:val="22"/>
          <w:szCs w:val="22"/>
        </w:rPr>
        <w:t xml:space="preserve">the right to health? Does structural discrimination constitute a </w:t>
      </w:r>
      <w:r w:rsidR="002107CF" w:rsidRPr="00281081">
        <w:rPr>
          <w:rFonts w:cs="Times New Roman"/>
          <w:i/>
          <w:iCs/>
          <w:sz w:val="22"/>
          <w:szCs w:val="22"/>
        </w:rPr>
        <w:t>de facto</w:t>
      </w:r>
      <w:r w:rsidR="002107CF" w:rsidRPr="00281081">
        <w:rPr>
          <w:rFonts w:cs="Times New Roman"/>
          <w:sz w:val="22"/>
          <w:szCs w:val="22"/>
        </w:rPr>
        <w:t xml:space="preserve"> limitation imposed on the right to health that States should </w:t>
      </w:r>
      <w:r w:rsidR="00640180" w:rsidRPr="00281081">
        <w:rPr>
          <w:rFonts w:cs="Times New Roman"/>
          <w:sz w:val="22"/>
          <w:szCs w:val="22"/>
        </w:rPr>
        <w:t>always measure</w:t>
      </w:r>
      <w:r w:rsidR="002107CF" w:rsidRPr="00281081">
        <w:rPr>
          <w:rFonts w:cs="Times New Roman"/>
          <w:sz w:val="22"/>
          <w:szCs w:val="22"/>
        </w:rPr>
        <w:t xml:space="preserve"> in assessing </w:t>
      </w:r>
      <w:r w:rsidR="009414CA" w:rsidRPr="00281081">
        <w:rPr>
          <w:rFonts w:cs="Times New Roman"/>
          <w:sz w:val="22"/>
          <w:szCs w:val="22"/>
        </w:rPr>
        <w:t xml:space="preserve">indirect discrimination? </w:t>
      </w:r>
      <w:r w:rsidR="00AD1604" w:rsidRPr="00281081">
        <w:rPr>
          <w:rFonts w:cs="Times New Roman"/>
          <w:sz w:val="22"/>
          <w:szCs w:val="22"/>
        </w:rPr>
        <w:t xml:space="preserve">What (negative and positive) obligations are placed upon States? </w:t>
      </w:r>
      <w:r w:rsidR="009414CA" w:rsidRPr="00281081">
        <w:rPr>
          <w:rFonts w:cs="Times New Roman"/>
          <w:sz w:val="22"/>
          <w:szCs w:val="22"/>
        </w:rPr>
        <w:t>Wh</w:t>
      </w:r>
      <w:r w:rsidR="00FD3655" w:rsidRPr="00281081">
        <w:rPr>
          <w:rFonts w:cs="Times New Roman"/>
          <w:sz w:val="22"/>
          <w:szCs w:val="22"/>
        </w:rPr>
        <w:t xml:space="preserve">at sort of </w:t>
      </w:r>
      <w:r w:rsidR="009414CA" w:rsidRPr="00281081">
        <w:rPr>
          <w:rFonts w:cs="Times New Roman"/>
          <w:sz w:val="22"/>
          <w:szCs w:val="22"/>
        </w:rPr>
        <w:t>standards</w:t>
      </w:r>
      <w:r w:rsidR="00FD3655" w:rsidRPr="00281081">
        <w:rPr>
          <w:rFonts w:cs="Times New Roman"/>
          <w:sz w:val="22"/>
          <w:szCs w:val="22"/>
        </w:rPr>
        <w:t xml:space="preserve"> (health-related, socio-economic, risk-</w:t>
      </w:r>
      <w:r w:rsidR="00CD53C8" w:rsidRPr="00281081">
        <w:rPr>
          <w:rFonts w:cs="Times New Roman"/>
          <w:sz w:val="22"/>
          <w:szCs w:val="22"/>
        </w:rPr>
        <w:t>related,</w:t>
      </w:r>
      <w:r w:rsidR="00FD3655" w:rsidRPr="00281081">
        <w:rPr>
          <w:rFonts w:cs="Times New Roman"/>
          <w:sz w:val="22"/>
          <w:szCs w:val="22"/>
        </w:rPr>
        <w:t xml:space="preserve"> or other)</w:t>
      </w:r>
      <w:r w:rsidR="00AF326F" w:rsidRPr="00281081">
        <w:rPr>
          <w:rFonts w:cs="Times New Roman"/>
          <w:sz w:val="22"/>
          <w:szCs w:val="22"/>
        </w:rPr>
        <w:t xml:space="preserve"> </w:t>
      </w:r>
      <w:r w:rsidR="00FD3655" w:rsidRPr="00281081">
        <w:rPr>
          <w:rFonts w:cs="Times New Roman"/>
          <w:sz w:val="22"/>
          <w:szCs w:val="22"/>
        </w:rPr>
        <w:t>should</w:t>
      </w:r>
      <w:r w:rsidR="009414CA" w:rsidRPr="00281081">
        <w:rPr>
          <w:rFonts w:cs="Times New Roman"/>
          <w:sz w:val="22"/>
          <w:szCs w:val="22"/>
        </w:rPr>
        <w:t xml:space="preserve"> States apply to </w:t>
      </w:r>
      <w:r w:rsidR="00FD3655" w:rsidRPr="00281081">
        <w:rPr>
          <w:rFonts w:cs="Times New Roman"/>
          <w:sz w:val="22"/>
          <w:szCs w:val="22"/>
        </w:rPr>
        <w:t xml:space="preserve">assess the effect of </w:t>
      </w:r>
      <w:r w:rsidR="00F805CA" w:rsidRPr="00281081">
        <w:rPr>
          <w:rFonts w:cs="Times New Roman"/>
          <w:sz w:val="22"/>
          <w:szCs w:val="22"/>
        </w:rPr>
        <w:t>indirect</w:t>
      </w:r>
      <w:r w:rsidR="00AF326F" w:rsidRPr="00281081">
        <w:rPr>
          <w:rFonts w:cs="Times New Roman"/>
          <w:sz w:val="22"/>
          <w:szCs w:val="22"/>
        </w:rPr>
        <w:t xml:space="preserve"> racial discrimination?</w:t>
      </w:r>
      <w:r w:rsidR="0082013F" w:rsidRPr="00281081">
        <w:rPr>
          <w:rFonts w:cs="Times New Roman"/>
          <w:sz w:val="22"/>
          <w:szCs w:val="22"/>
        </w:rPr>
        <w:t xml:space="preserve"> Are these</w:t>
      </w:r>
      <w:r w:rsidR="00B70F30" w:rsidRPr="00281081">
        <w:rPr>
          <w:rFonts w:cs="Times New Roman"/>
          <w:sz w:val="22"/>
          <w:szCs w:val="22"/>
        </w:rPr>
        <w:t xml:space="preserve"> standards equally applicable in </w:t>
      </w:r>
      <w:r w:rsidR="001E0CB4" w:rsidRPr="00281081">
        <w:rPr>
          <w:rFonts w:cs="Times New Roman"/>
          <w:sz w:val="22"/>
          <w:szCs w:val="22"/>
        </w:rPr>
        <w:t xml:space="preserve">the adoption of special measures (affirmative action)? </w:t>
      </w:r>
    </w:p>
    <w:p w14:paraId="32570926" w14:textId="7886E5E8" w:rsidR="00D71263" w:rsidRPr="00281081" w:rsidRDefault="00A026E0" w:rsidP="00C42628">
      <w:pPr>
        <w:tabs>
          <w:tab w:val="left" w:pos="284"/>
          <w:tab w:val="left" w:pos="567"/>
        </w:tabs>
        <w:spacing w:before="240" w:after="120"/>
        <w:ind w:right="95"/>
        <w:jc w:val="both"/>
        <w:rPr>
          <w:rFonts w:cs="Times New Roman"/>
          <w:sz w:val="22"/>
          <w:szCs w:val="22"/>
        </w:rPr>
      </w:pPr>
      <w:r w:rsidRPr="00281081">
        <w:rPr>
          <w:rFonts w:cs="Times New Roman"/>
          <w:sz w:val="22"/>
          <w:szCs w:val="22"/>
        </w:rPr>
        <w:t>12.</w:t>
      </w:r>
      <w:r w:rsidR="00281081" w:rsidRPr="00281081">
        <w:rPr>
          <w:rFonts w:cs="Times New Roman"/>
          <w:sz w:val="22"/>
          <w:szCs w:val="22"/>
        </w:rPr>
        <w:tab/>
      </w:r>
      <w:r w:rsidRPr="00281081">
        <w:rPr>
          <w:rFonts w:cs="Times New Roman"/>
          <w:sz w:val="22"/>
          <w:szCs w:val="22"/>
        </w:rPr>
        <w:tab/>
      </w:r>
      <w:r w:rsidR="00A13709" w:rsidRPr="00281081">
        <w:rPr>
          <w:rFonts w:cs="Times New Roman"/>
          <w:sz w:val="22"/>
          <w:szCs w:val="22"/>
        </w:rPr>
        <w:t xml:space="preserve">How is intersectionality understood in the field of health? Does the compartmentalisation of health </w:t>
      </w:r>
      <w:r w:rsidR="009A552A" w:rsidRPr="00281081">
        <w:rPr>
          <w:rFonts w:cs="Times New Roman"/>
          <w:sz w:val="22"/>
          <w:szCs w:val="22"/>
        </w:rPr>
        <w:t xml:space="preserve">allow the identification </w:t>
      </w:r>
      <w:r w:rsidR="00640180" w:rsidRPr="00281081">
        <w:rPr>
          <w:rFonts w:cs="Times New Roman"/>
          <w:sz w:val="22"/>
          <w:szCs w:val="22"/>
        </w:rPr>
        <w:t xml:space="preserve">and accurate assessment </w:t>
      </w:r>
      <w:r w:rsidR="009A552A" w:rsidRPr="00281081">
        <w:rPr>
          <w:rFonts w:cs="Times New Roman"/>
          <w:sz w:val="22"/>
          <w:szCs w:val="22"/>
        </w:rPr>
        <w:t xml:space="preserve">of </w:t>
      </w:r>
      <w:r w:rsidR="00591A64" w:rsidRPr="00281081">
        <w:rPr>
          <w:rFonts w:cs="Times New Roman"/>
          <w:sz w:val="22"/>
          <w:szCs w:val="22"/>
        </w:rPr>
        <w:t>health-</w:t>
      </w:r>
      <w:r w:rsidR="009A552A" w:rsidRPr="00281081">
        <w:rPr>
          <w:rFonts w:cs="Times New Roman"/>
          <w:sz w:val="22"/>
          <w:szCs w:val="22"/>
        </w:rPr>
        <w:t xml:space="preserve">risks and </w:t>
      </w:r>
      <w:r w:rsidR="00591A64" w:rsidRPr="00281081">
        <w:rPr>
          <w:rFonts w:cs="Times New Roman"/>
          <w:sz w:val="22"/>
          <w:szCs w:val="22"/>
        </w:rPr>
        <w:t xml:space="preserve">potential </w:t>
      </w:r>
      <w:r w:rsidR="009A552A" w:rsidRPr="00281081">
        <w:rPr>
          <w:rFonts w:cs="Times New Roman"/>
          <w:sz w:val="22"/>
          <w:szCs w:val="22"/>
        </w:rPr>
        <w:t>violations</w:t>
      </w:r>
      <w:r w:rsidR="00FD50CA" w:rsidRPr="00281081">
        <w:rPr>
          <w:rFonts w:cs="Times New Roman"/>
          <w:sz w:val="22"/>
          <w:szCs w:val="22"/>
        </w:rPr>
        <w:t xml:space="preserve"> of the prohibition of racial discrimination</w:t>
      </w:r>
      <w:r w:rsidR="009A552A" w:rsidRPr="00281081">
        <w:rPr>
          <w:rFonts w:cs="Times New Roman"/>
          <w:sz w:val="22"/>
          <w:szCs w:val="22"/>
        </w:rPr>
        <w:t xml:space="preserve">? </w:t>
      </w:r>
    </w:p>
    <w:p w14:paraId="00D056C2" w14:textId="76AA2629" w:rsidR="00117335" w:rsidRPr="00281081" w:rsidRDefault="00A026E0" w:rsidP="00281081">
      <w:pPr>
        <w:tabs>
          <w:tab w:val="left" w:pos="284"/>
          <w:tab w:val="left" w:pos="567"/>
        </w:tabs>
        <w:spacing w:before="240" w:after="120"/>
        <w:ind w:right="96"/>
        <w:jc w:val="both"/>
        <w:rPr>
          <w:rFonts w:cs="Times New Roman"/>
          <w:sz w:val="22"/>
          <w:szCs w:val="22"/>
        </w:rPr>
      </w:pPr>
      <w:r w:rsidRPr="00281081">
        <w:rPr>
          <w:rFonts w:cs="Times New Roman"/>
          <w:sz w:val="22"/>
          <w:szCs w:val="22"/>
        </w:rPr>
        <w:t>13.</w:t>
      </w:r>
      <w:r w:rsidRPr="00281081">
        <w:rPr>
          <w:rFonts w:cs="Times New Roman"/>
          <w:sz w:val="22"/>
          <w:szCs w:val="22"/>
        </w:rPr>
        <w:tab/>
      </w:r>
      <w:r w:rsidR="00281081" w:rsidRPr="00281081">
        <w:rPr>
          <w:rFonts w:cs="Times New Roman"/>
          <w:sz w:val="22"/>
          <w:szCs w:val="22"/>
        </w:rPr>
        <w:tab/>
      </w:r>
      <w:r w:rsidR="00117335" w:rsidRPr="00281081">
        <w:rPr>
          <w:rFonts w:cs="Times New Roman"/>
          <w:sz w:val="22"/>
          <w:szCs w:val="22"/>
        </w:rPr>
        <w:t>Traditional medicine continues to have a very important place in certain health systems and coexists in many parts of the world with modern medicine. Certain groups exposed to r</w:t>
      </w:r>
      <w:r w:rsidR="00117335" w:rsidRPr="00281081">
        <w:rPr>
          <w:rFonts w:cs="Times New Roman"/>
          <w:sz w:val="22"/>
          <w:szCs w:val="22"/>
          <w:lang w:val="en-US"/>
        </w:rPr>
        <w:t>acial discrimination</w:t>
      </w:r>
      <w:r w:rsidR="00117335" w:rsidRPr="00281081">
        <w:rPr>
          <w:rFonts w:cs="Times New Roman"/>
          <w:sz w:val="22"/>
          <w:szCs w:val="22"/>
        </w:rPr>
        <w:t xml:space="preserve"> continue to use regularly traditional medicine. How is the dialogue between modern and traditional medicine established? What status do the States give to this medicine in their health system?</w:t>
      </w:r>
    </w:p>
    <w:p w14:paraId="6615267C" w14:textId="77777777" w:rsidR="00281081" w:rsidRPr="00281081" w:rsidRDefault="00281081" w:rsidP="00281081">
      <w:pPr>
        <w:pStyle w:val="ListParagraph"/>
        <w:tabs>
          <w:tab w:val="left" w:pos="284"/>
          <w:tab w:val="left" w:pos="567"/>
        </w:tabs>
        <w:spacing w:before="240" w:after="120"/>
        <w:ind w:left="0" w:right="96"/>
        <w:contextualSpacing w:val="0"/>
        <w:jc w:val="both"/>
        <w:rPr>
          <w:rFonts w:cs="Times New Roman"/>
          <w:i/>
          <w:iCs/>
          <w:sz w:val="22"/>
          <w:szCs w:val="22"/>
          <w:u w:val="single"/>
        </w:rPr>
      </w:pPr>
    </w:p>
    <w:p w14:paraId="426D95DD" w14:textId="77777777" w:rsidR="00281081" w:rsidRPr="00281081" w:rsidRDefault="00281081" w:rsidP="00281081">
      <w:pPr>
        <w:pStyle w:val="ListParagraph"/>
        <w:tabs>
          <w:tab w:val="left" w:pos="284"/>
          <w:tab w:val="left" w:pos="567"/>
        </w:tabs>
        <w:spacing w:before="240" w:after="120"/>
        <w:ind w:left="0" w:right="96"/>
        <w:contextualSpacing w:val="0"/>
        <w:jc w:val="both"/>
        <w:rPr>
          <w:rFonts w:cs="Times New Roman"/>
          <w:i/>
          <w:iCs/>
          <w:sz w:val="22"/>
          <w:szCs w:val="22"/>
          <w:u w:val="single"/>
        </w:rPr>
      </w:pPr>
    </w:p>
    <w:p w14:paraId="04A314B4" w14:textId="77777777" w:rsidR="00281081" w:rsidRPr="00281081" w:rsidRDefault="00281081" w:rsidP="00281081">
      <w:pPr>
        <w:pStyle w:val="ListParagraph"/>
        <w:tabs>
          <w:tab w:val="left" w:pos="284"/>
          <w:tab w:val="left" w:pos="567"/>
        </w:tabs>
        <w:spacing w:before="240" w:after="120"/>
        <w:ind w:left="0" w:right="96"/>
        <w:contextualSpacing w:val="0"/>
        <w:jc w:val="both"/>
        <w:rPr>
          <w:rFonts w:cs="Times New Roman"/>
          <w:i/>
          <w:iCs/>
          <w:sz w:val="22"/>
          <w:szCs w:val="22"/>
          <w:u w:val="single"/>
        </w:rPr>
      </w:pPr>
    </w:p>
    <w:p w14:paraId="4F6A6EC9" w14:textId="77777777" w:rsidR="00281081" w:rsidRPr="00281081" w:rsidRDefault="00281081" w:rsidP="00281081">
      <w:pPr>
        <w:pStyle w:val="ListParagraph"/>
        <w:tabs>
          <w:tab w:val="left" w:pos="284"/>
          <w:tab w:val="left" w:pos="567"/>
        </w:tabs>
        <w:spacing w:before="240" w:after="120"/>
        <w:ind w:left="0" w:right="96"/>
        <w:contextualSpacing w:val="0"/>
        <w:jc w:val="both"/>
        <w:rPr>
          <w:rFonts w:cs="Times New Roman"/>
          <w:i/>
          <w:iCs/>
          <w:sz w:val="22"/>
          <w:szCs w:val="22"/>
          <w:u w:val="single"/>
        </w:rPr>
      </w:pPr>
    </w:p>
    <w:p w14:paraId="01E4889D" w14:textId="7F5DE014" w:rsidR="00D71263" w:rsidRPr="00281081" w:rsidRDefault="00D71263" w:rsidP="00281081">
      <w:pPr>
        <w:pStyle w:val="ListParagraph"/>
        <w:tabs>
          <w:tab w:val="left" w:pos="284"/>
          <w:tab w:val="left" w:pos="567"/>
        </w:tabs>
        <w:spacing w:before="240" w:after="120"/>
        <w:ind w:left="0" w:right="96"/>
        <w:contextualSpacing w:val="0"/>
        <w:jc w:val="both"/>
        <w:rPr>
          <w:rFonts w:cs="Times New Roman"/>
          <w:i/>
          <w:iCs/>
          <w:sz w:val="22"/>
          <w:szCs w:val="22"/>
          <w:u w:val="single"/>
        </w:rPr>
      </w:pPr>
      <w:r w:rsidRPr="00281081">
        <w:rPr>
          <w:rFonts w:cs="Times New Roman"/>
          <w:i/>
          <w:iCs/>
          <w:sz w:val="22"/>
          <w:szCs w:val="22"/>
          <w:u w:val="single"/>
        </w:rPr>
        <w:t xml:space="preserve">Individual and group experiences by indigenous peoples, people of African descent, Roma, national or ethnic minorities and castes, including women, girls, and children </w:t>
      </w:r>
    </w:p>
    <w:p w14:paraId="068558B4" w14:textId="681FE41B" w:rsidR="00D71263" w:rsidRPr="00281081" w:rsidRDefault="00A026E0" w:rsidP="00281081">
      <w:pPr>
        <w:keepNext/>
        <w:keepLines/>
        <w:tabs>
          <w:tab w:val="left" w:pos="284"/>
          <w:tab w:val="left" w:pos="567"/>
        </w:tabs>
        <w:spacing w:before="120" w:after="120"/>
        <w:ind w:right="96"/>
        <w:jc w:val="both"/>
        <w:rPr>
          <w:rFonts w:cs="Times New Roman"/>
          <w:sz w:val="22"/>
          <w:szCs w:val="22"/>
        </w:rPr>
      </w:pPr>
      <w:r w:rsidRPr="00281081">
        <w:rPr>
          <w:rFonts w:cs="Times New Roman"/>
          <w:sz w:val="22"/>
          <w:szCs w:val="22"/>
        </w:rPr>
        <w:t>14.</w:t>
      </w:r>
      <w:r w:rsidRPr="00281081">
        <w:rPr>
          <w:rFonts w:cs="Times New Roman"/>
          <w:sz w:val="22"/>
          <w:szCs w:val="22"/>
        </w:rPr>
        <w:tab/>
      </w:r>
      <w:r w:rsidR="00281081" w:rsidRPr="00281081">
        <w:rPr>
          <w:rFonts w:cs="Times New Roman"/>
          <w:sz w:val="22"/>
          <w:szCs w:val="22"/>
        </w:rPr>
        <w:tab/>
      </w:r>
      <w:r w:rsidR="00D71263" w:rsidRPr="00281081">
        <w:rPr>
          <w:rFonts w:cs="Times New Roman"/>
          <w:sz w:val="22"/>
          <w:szCs w:val="22"/>
        </w:rPr>
        <w:t xml:space="preserve">Apart from health indicators already established by specialised organisations, which other indicators should States adopt to measure the impact of racial discrimination on groups protected under the Convention?  </w:t>
      </w:r>
    </w:p>
    <w:p w14:paraId="44A8B859" w14:textId="2A7EBCA5" w:rsidR="00D71263" w:rsidRPr="00281081" w:rsidRDefault="00A026E0" w:rsidP="00C42628">
      <w:pPr>
        <w:tabs>
          <w:tab w:val="left" w:pos="284"/>
          <w:tab w:val="left" w:pos="567"/>
        </w:tabs>
        <w:spacing w:before="240" w:after="120"/>
        <w:ind w:right="95"/>
        <w:jc w:val="both"/>
        <w:rPr>
          <w:rFonts w:cs="Times New Roman"/>
          <w:sz w:val="22"/>
          <w:szCs w:val="22"/>
        </w:rPr>
      </w:pPr>
      <w:r w:rsidRPr="00281081">
        <w:rPr>
          <w:rFonts w:cs="Times New Roman"/>
          <w:sz w:val="22"/>
          <w:szCs w:val="22"/>
        </w:rPr>
        <w:t>15.</w:t>
      </w:r>
      <w:r w:rsidRPr="00281081">
        <w:rPr>
          <w:rFonts w:cs="Times New Roman"/>
          <w:sz w:val="22"/>
          <w:szCs w:val="22"/>
        </w:rPr>
        <w:tab/>
      </w:r>
      <w:r w:rsidR="00281081" w:rsidRPr="00281081">
        <w:rPr>
          <w:rFonts w:cs="Times New Roman"/>
          <w:sz w:val="22"/>
          <w:szCs w:val="22"/>
        </w:rPr>
        <w:tab/>
      </w:r>
      <w:r w:rsidR="00D71263" w:rsidRPr="00281081">
        <w:rPr>
          <w:rFonts w:cs="Times New Roman"/>
          <w:sz w:val="22"/>
          <w:szCs w:val="22"/>
        </w:rPr>
        <w:t xml:space="preserve">How are women, children, persons with disabilities and LGBTQI persons within these groups experience racial discrimination intersecting with other forms of discrimination, including age? </w:t>
      </w:r>
    </w:p>
    <w:p w14:paraId="17B508B3" w14:textId="5B17E1CD" w:rsidR="00D71263" w:rsidRPr="00281081" w:rsidRDefault="00A026E0" w:rsidP="00C42628">
      <w:pPr>
        <w:tabs>
          <w:tab w:val="left" w:pos="284"/>
          <w:tab w:val="left" w:pos="567"/>
        </w:tabs>
        <w:spacing w:before="240" w:after="120"/>
        <w:ind w:right="95"/>
        <w:jc w:val="both"/>
        <w:rPr>
          <w:rFonts w:cs="Times New Roman"/>
          <w:sz w:val="22"/>
          <w:szCs w:val="22"/>
        </w:rPr>
      </w:pPr>
      <w:r w:rsidRPr="00281081">
        <w:rPr>
          <w:rFonts w:cs="Times New Roman"/>
          <w:sz w:val="22"/>
          <w:szCs w:val="22"/>
        </w:rPr>
        <w:t>16.</w:t>
      </w:r>
      <w:r w:rsidRPr="00281081">
        <w:rPr>
          <w:rFonts w:cs="Times New Roman"/>
          <w:sz w:val="22"/>
          <w:szCs w:val="22"/>
        </w:rPr>
        <w:tab/>
      </w:r>
      <w:r w:rsidR="00281081" w:rsidRPr="00281081">
        <w:rPr>
          <w:rFonts w:cs="Times New Roman"/>
          <w:sz w:val="22"/>
          <w:szCs w:val="22"/>
        </w:rPr>
        <w:tab/>
      </w:r>
      <w:r w:rsidR="00D71263" w:rsidRPr="00281081">
        <w:rPr>
          <w:rFonts w:cs="Times New Roman"/>
          <w:sz w:val="22"/>
          <w:szCs w:val="22"/>
        </w:rPr>
        <w:t xml:space="preserve">How do racial inequalities affect sexual and reproductive health and rights?  </w:t>
      </w:r>
    </w:p>
    <w:p w14:paraId="171B70C1" w14:textId="3E3E69D6" w:rsidR="00D71263" w:rsidRPr="00281081" w:rsidRDefault="00A026E0" w:rsidP="00C42628">
      <w:pPr>
        <w:tabs>
          <w:tab w:val="left" w:pos="284"/>
          <w:tab w:val="left" w:pos="567"/>
        </w:tabs>
        <w:spacing w:before="240" w:after="120"/>
        <w:ind w:right="95"/>
        <w:jc w:val="both"/>
        <w:rPr>
          <w:rFonts w:cs="Times New Roman"/>
          <w:sz w:val="22"/>
          <w:szCs w:val="22"/>
        </w:rPr>
      </w:pPr>
      <w:r w:rsidRPr="00281081">
        <w:rPr>
          <w:rFonts w:cs="Times New Roman"/>
          <w:sz w:val="22"/>
          <w:szCs w:val="22"/>
        </w:rPr>
        <w:t>17.</w:t>
      </w:r>
      <w:r w:rsidRPr="00281081">
        <w:rPr>
          <w:rFonts w:cs="Times New Roman"/>
          <w:sz w:val="22"/>
          <w:szCs w:val="22"/>
        </w:rPr>
        <w:tab/>
      </w:r>
      <w:r w:rsidR="00281081" w:rsidRPr="00281081">
        <w:rPr>
          <w:rFonts w:cs="Times New Roman"/>
          <w:sz w:val="22"/>
          <w:szCs w:val="22"/>
        </w:rPr>
        <w:tab/>
      </w:r>
      <w:r w:rsidR="00D71263" w:rsidRPr="00281081">
        <w:rPr>
          <w:rFonts w:cs="Times New Roman"/>
          <w:sz w:val="22"/>
          <w:szCs w:val="22"/>
        </w:rPr>
        <w:t>How should “informed consent” be understood under the Convention?</w:t>
      </w:r>
    </w:p>
    <w:p w14:paraId="3B4F9234" w14:textId="440B3368" w:rsidR="00D71263" w:rsidRPr="00281081" w:rsidRDefault="00007668" w:rsidP="00C42628">
      <w:pPr>
        <w:pStyle w:val="ListParagraph"/>
        <w:tabs>
          <w:tab w:val="left" w:pos="284"/>
          <w:tab w:val="left" w:pos="567"/>
        </w:tabs>
        <w:spacing w:before="240" w:after="120"/>
        <w:ind w:left="0" w:right="95"/>
        <w:contextualSpacing w:val="0"/>
        <w:jc w:val="both"/>
        <w:rPr>
          <w:rFonts w:cs="Times New Roman"/>
          <w:i/>
          <w:iCs/>
          <w:sz w:val="22"/>
          <w:szCs w:val="22"/>
          <w:u w:val="single"/>
        </w:rPr>
      </w:pPr>
      <w:r w:rsidRPr="00281081">
        <w:rPr>
          <w:rFonts w:cs="Times New Roman"/>
          <w:i/>
          <w:iCs/>
          <w:sz w:val="22"/>
          <w:szCs w:val="22"/>
          <w:u w:val="single"/>
        </w:rPr>
        <w:t xml:space="preserve">Stateless persons, asylum seekers, refugees, and migrants </w:t>
      </w:r>
    </w:p>
    <w:p w14:paraId="76A8AA15" w14:textId="7B6F13F3" w:rsidR="00D71263" w:rsidRPr="00281081" w:rsidRDefault="00A026E0" w:rsidP="00C42628">
      <w:pPr>
        <w:tabs>
          <w:tab w:val="left" w:pos="284"/>
          <w:tab w:val="left" w:pos="567"/>
        </w:tabs>
        <w:spacing w:before="120" w:after="120"/>
        <w:ind w:right="95"/>
        <w:jc w:val="both"/>
        <w:rPr>
          <w:rFonts w:cs="Times New Roman"/>
          <w:sz w:val="22"/>
          <w:szCs w:val="22"/>
        </w:rPr>
      </w:pPr>
      <w:r w:rsidRPr="00281081">
        <w:rPr>
          <w:rFonts w:cs="Times New Roman"/>
          <w:sz w:val="22"/>
          <w:szCs w:val="22"/>
        </w:rPr>
        <w:t>18.</w:t>
      </w:r>
      <w:r w:rsidRPr="00281081">
        <w:rPr>
          <w:rFonts w:cs="Times New Roman"/>
          <w:sz w:val="22"/>
          <w:szCs w:val="22"/>
        </w:rPr>
        <w:tab/>
      </w:r>
      <w:r w:rsidR="00281081" w:rsidRPr="00281081">
        <w:rPr>
          <w:rFonts w:cs="Times New Roman"/>
          <w:sz w:val="22"/>
          <w:szCs w:val="22"/>
        </w:rPr>
        <w:tab/>
      </w:r>
      <w:r w:rsidR="00D71263" w:rsidRPr="00281081">
        <w:rPr>
          <w:rFonts w:cs="Times New Roman"/>
          <w:sz w:val="22"/>
          <w:szCs w:val="22"/>
        </w:rPr>
        <w:t xml:space="preserve">How does the status of </w:t>
      </w:r>
      <w:r w:rsidR="00D71263" w:rsidRPr="00281081">
        <w:rPr>
          <w:rFonts w:cs="Times New Roman"/>
          <w:color w:val="000000" w:themeColor="text1"/>
          <w:sz w:val="22"/>
          <w:szCs w:val="22"/>
        </w:rPr>
        <w:t>stateless persons,</w:t>
      </w:r>
      <w:r w:rsidR="00D71263" w:rsidRPr="00281081">
        <w:rPr>
          <w:rFonts w:cs="Times New Roman"/>
          <w:color w:val="FF0000"/>
          <w:sz w:val="22"/>
          <w:szCs w:val="22"/>
        </w:rPr>
        <w:t xml:space="preserve"> </w:t>
      </w:r>
      <w:r w:rsidR="00D71263" w:rsidRPr="00281081">
        <w:rPr>
          <w:rFonts w:cs="Times New Roman"/>
          <w:sz w:val="22"/>
          <w:szCs w:val="22"/>
        </w:rPr>
        <w:t xml:space="preserve">asylum seekers, refugees, and migrants influence the assessment of restrictions in the right to health? Do immigration policies allow for systemic deficiencies in health and how should these policies balance individual and societal risks? </w:t>
      </w:r>
    </w:p>
    <w:p w14:paraId="58BD277A" w14:textId="77777777" w:rsidR="00D71263" w:rsidRPr="00281081" w:rsidRDefault="00D71263" w:rsidP="00C42628">
      <w:pPr>
        <w:pStyle w:val="ListParagraph"/>
        <w:tabs>
          <w:tab w:val="left" w:pos="284"/>
          <w:tab w:val="left" w:pos="567"/>
        </w:tabs>
        <w:spacing w:before="240" w:after="120"/>
        <w:ind w:left="0" w:right="95"/>
        <w:contextualSpacing w:val="0"/>
        <w:jc w:val="both"/>
        <w:rPr>
          <w:rFonts w:cs="Times New Roman"/>
          <w:i/>
          <w:iCs/>
          <w:color w:val="000000" w:themeColor="text1"/>
          <w:sz w:val="22"/>
          <w:szCs w:val="22"/>
          <w:u w:val="single"/>
        </w:rPr>
      </w:pPr>
      <w:r w:rsidRPr="00281081">
        <w:rPr>
          <w:rFonts w:cs="Times New Roman"/>
          <w:i/>
          <w:iCs/>
          <w:color w:val="000000" w:themeColor="text1"/>
          <w:sz w:val="22"/>
          <w:szCs w:val="22"/>
          <w:u w:val="single"/>
        </w:rPr>
        <w:t xml:space="preserve">Consultation with groups subject to racial discrimination </w:t>
      </w:r>
    </w:p>
    <w:p w14:paraId="0044097E" w14:textId="6F5D4FFB" w:rsidR="00D71263" w:rsidRPr="00281081" w:rsidRDefault="00A026E0" w:rsidP="00C42628">
      <w:pPr>
        <w:tabs>
          <w:tab w:val="left" w:pos="284"/>
          <w:tab w:val="left" w:pos="567"/>
        </w:tabs>
        <w:spacing w:before="120" w:after="120"/>
        <w:ind w:right="95"/>
        <w:jc w:val="both"/>
        <w:rPr>
          <w:rFonts w:cs="Times New Roman"/>
          <w:color w:val="000000" w:themeColor="text1"/>
          <w:sz w:val="22"/>
          <w:szCs w:val="22"/>
        </w:rPr>
      </w:pPr>
      <w:r w:rsidRPr="00281081">
        <w:rPr>
          <w:rFonts w:cs="Times New Roman"/>
          <w:color w:val="000000" w:themeColor="text1"/>
          <w:sz w:val="22"/>
          <w:szCs w:val="22"/>
        </w:rPr>
        <w:t>19.</w:t>
      </w:r>
      <w:r w:rsidRPr="00281081">
        <w:rPr>
          <w:rFonts w:cs="Times New Roman"/>
          <w:color w:val="000000" w:themeColor="text1"/>
          <w:sz w:val="22"/>
          <w:szCs w:val="22"/>
        </w:rPr>
        <w:tab/>
      </w:r>
      <w:r w:rsidR="00281081" w:rsidRPr="00281081">
        <w:rPr>
          <w:rFonts w:cs="Times New Roman"/>
          <w:color w:val="000000" w:themeColor="text1"/>
          <w:sz w:val="22"/>
          <w:szCs w:val="22"/>
        </w:rPr>
        <w:tab/>
      </w:r>
      <w:r w:rsidR="00D71263" w:rsidRPr="00281081">
        <w:rPr>
          <w:rFonts w:cs="Times New Roman"/>
          <w:color w:val="000000" w:themeColor="text1"/>
          <w:sz w:val="22"/>
          <w:szCs w:val="22"/>
        </w:rPr>
        <w:t>Is there a right to consult on health with groups protected under the Convention?</w:t>
      </w:r>
    </w:p>
    <w:p w14:paraId="4D2CD800" w14:textId="69D23004" w:rsidR="00D71263" w:rsidRPr="00281081" w:rsidRDefault="00A026E0" w:rsidP="00C42628">
      <w:pPr>
        <w:tabs>
          <w:tab w:val="left" w:pos="284"/>
          <w:tab w:val="left" w:pos="567"/>
        </w:tabs>
        <w:spacing w:before="240" w:after="120"/>
        <w:ind w:right="95"/>
        <w:jc w:val="both"/>
        <w:rPr>
          <w:rFonts w:cs="Times New Roman"/>
          <w:color w:val="000000" w:themeColor="text1"/>
          <w:sz w:val="22"/>
          <w:szCs w:val="22"/>
        </w:rPr>
      </w:pPr>
      <w:r w:rsidRPr="00281081">
        <w:rPr>
          <w:rFonts w:cs="Times New Roman"/>
          <w:color w:val="000000" w:themeColor="text1"/>
          <w:sz w:val="22"/>
          <w:szCs w:val="22"/>
        </w:rPr>
        <w:t>20.</w:t>
      </w:r>
      <w:r w:rsidR="00281081" w:rsidRPr="00281081">
        <w:rPr>
          <w:rFonts w:cs="Times New Roman"/>
          <w:color w:val="000000" w:themeColor="text1"/>
          <w:sz w:val="22"/>
          <w:szCs w:val="22"/>
        </w:rPr>
        <w:tab/>
      </w:r>
      <w:r w:rsidRPr="00281081">
        <w:rPr>
          <w:rFonts w:cs="Times New Roman"/>
          <w:color w:val="000000" w:themeColor="text1"/>
          <w:sz w:val="22"/>
          <w:szCs w:val="22"/>
        </w:rPr>
        <w:tab/>
      </w:r>
      <w:r w:rsidR="00D71263" w:rsidRPr="00281081">
        <w:rPr>
          <w:rFonts w:cs="Times New Roman"/>
          <w:color w:val="000000" w:themeColor="text1"/>
          <w:sz w:val="22"/>
          <w:szCs w:val="22"/>
        </w:rPr>
        <w:t xml:space="preserve">How should States determine the groups to be consulted?  </w:t>
      </w:r>
    </w:p>
    <w:p w14:paraId="4C675ECD" w14:textId="3F88EF95" w:rsidR="00D71263" w:rsidRPr="00281081" w:rsidRDefault="00A026E0" w:rsidP="00C42628">
      <w:pPr>
        <w:tabs>
          <w:tab w:val="left" w:pos="284"/>
          <w:tab w:val="left" w:pos="567"/>
        </w:tabs>
        <w:spacing w:before="240" w:after="120"/>
        <w:ind w:right="95"/>
        <w:jc w:val="both"/>
        <w:rPr>
          <w:rFonts w:cs="Times New Roman"/>
          <w:color w:val="000000" w:themeColor="text1"/>
          <w:sz w:val="22"/>
          <w:szCs w:val="22"/>
        </w:rPr>
      </w:pPr>
      <w:r w:rsidRPr="00281081">
        <w:rPr>
          <w:rFonts w:cs="Times New Roman"/>
          <w:color w:val="000000" w:themeColor="text1"/>
          <w:sz w:val="22"/>
          <w:szCs w:val="22"/>
        </w:rPr>
        <w:t>21.</w:t>
      </w:r>
      <w:r w:rsidRPr="00281081">
        <w:rPr>
          <w:rFonts w:cs="Times New Roman"/>
          <w:color w:val="000000" w:themeColor="text1"/>
          <w:sz w:val="22"/>
          <w:szCs w:val="22"/>
        </w:rPr>
        <w:tab/>
      </w:r>
      <w:r w:rsidR="00281081" w:rsidRPr="00281081">
        <w:rPr>
          <w:rFonts w:cs="Times New Roman"/>
          <w:color w:val="000000" w:themeColor="text1"/>
          <w:sz w:val="22"/>
          <w:szCs w:val="22"/>
        </w:rPr>
        <w:tab/>
      </w:r>
      <w:r w:rsidR="00D71263" w:rsidRPr="00281081">
        <w:rPr>
          <w:rFonts w:cs="Times New Roman"/>
          <w:color w:val="000000" w:themeColor="text1"/>
          <w:sz w:val="22"/>
          <w:szCs w:val="22"/>
        </w:rPr>
        <w:t xml:space="preserve">Should States ensure the participation of groups exposed to racial discrimination in health-related processes with non-state actors and health-related corporations? </w:t>
      </w:r>
    </w:p>
    <w:p w14:paraId="2CF7436F" w14:textId="38350286" w:rsidR="00A13709" w:rsidRPr="00281081" w:rsidRDefault="005B3398" w:rsidP="00C42628">
      <w:pPr>
        <w:pStyle w:val="ListParagraph"/>
        <w:tabs>
          <w:tab w:val="left" w:pos="284"/>
          <w:tab w:val="left" w:pos="567"/>
        </w:tabs>
        <w:spacing w:before="240" w:after="120"/>
        <w:ind w:left="0" w:right="95"/>
        <w:contextualSpacing w:val="0"/>
        <w:jc w:val="both"/>
        <w:rPr>
          <w:rFonts w:cs="Times New Roman"/>
          <w:i/>
          <w:iCs/>
          <w:sz w:val="22"/>
          <w:szCs w:val="22"/>
          <w:u w:val="single"/>
        </w:rPr>
      </w:pPr>
      <w:r w:rsidRPr="00281081">
        <w:rPr>
          <w:rFonts w:cs="Times New Roman"/>
          <w:i/>
          <w:iCs/>
          <w:sz w:val="22"/>
          <w:szCs w:val="22"/>
          <w:u w:val="single"/>
        </w:rPr>
        <w:t xml:space="preserve">Identifying and measuring the effect of racial discrimination: statistics, </w:t>
      </w:r>
      <w:r w:rsidR="009567C7" w:rsidRPr="00281081">
        <w:rPr>
          <w:rFonts w:cs="Times New Roman"/>
          <w:i/>
          <w:iCs/>
          <w:sz w:val="22"/>
          <w:szCs w:val="22"/>
          <w:u w:val="single"/>
        </w:rPr>
        <w:t>artificial intelligence (</w:t>
      </w:r>
      <w:r w:rsidRPr="00281081">
        <w:rPr>
          <w:rFonts w:cs="Times New Roman"/>
          <w:i/>
          <w:iCs/>
          <w:sz w:val="22"/>
          <w:szCs w:val="22"/>
          <w:u w:val="single"/>
        </w:rPr>
        <w:t>AI</w:t>
      </w:r>
      <w:r w:rsidR="009567C7" w:rsidRPr="00281081">
        <w:rPr>
          <w:rFonts w:cs="Times New Roman"/>
          <w:i/>
          <w:iCs/>
          <w:sz w:val="22"/>
          <w:szCs w:val="22"/>
          <w:u w:val="single"/>
        </w:rPr>
        <w:t>)</w:t>
      </w:r>
      <w:r w:rsidRPr="00281081">
        <w:rPr>
          <w:rFonts w:cs="Times New Roman"/>
          <w:i/>
          <w:iCs/>
          <w:sz w:val="22"/>
          <w:szCs w:val="22"/>
          <w:u w:val="single"/>
        </w:rPr>
        <w:t xml:space="preserve"> and big data  </w:t>
      </w:r>
    </w:p>
    <w:p w14:paraId="06AD06C1" w14:textId="035BF0B6" w:rsidR="002107CF" w:rsidRPr="00281081" w:rsidRDefault="00A026E0" w:rsidP="00C42628">
      <w:pPr>
        <w:tabs>
          <w:tab w:val="left" w:pos="284"/>
          <w:tab w:val="left" w:pos="567"/>
        </w:tabs>
        <w:spacing w:before="120" w:after="120"/>
        <w:ind w:right="95"/>
        <w:jc w:val="both"/>
        <w:rPr>
          <w:rFonts w:cs="Times New Roman"/>
          <w:sz w:val="22"/>
          <w:szCs w:val="22"/>
        </w:rPr>
      </w:pPr>
      <w:r w:rsidRPr="00281081">
        <w:rPr>
          <w:rFonts w:cs="Times New Roman"/>
          <w:sz w:val="22"/>
          <w:szCs w:val="22"/>
        </w:rPr>
        <w:t>22.</w:t>
      </w:r>
      <w:r w:rsidRPr="00281081">
        <w:rPr>
          <w:rFonts w:cs="Times New Roman"/>
          <w:sz w:val="22"/>
          <w:szCs w:val="22"/>
        </w:rPr>
        <w:tab/>
      </w:r>
      <w:r w:rsidR="00281081" w:rsidRPr="00281081">
        <w:rPr>
          <w:rFonts w:cs="Times New Roman"/>
          <w:sz w:val="22"/>
          <w:szCs w:val="22"/>
        </w:rPr>
        <w:tab/>
      </w:r>
      <w:r w:rsidR="005B3398" w:rsidRPr="00281081">
        <w:rPr>
          <w:rFonts w:cs="Times New Roman"/>
          <w:sz w:val="22"/>
          <w:szCs w:val="22"/>
        </w:rPr>
        <w:t xml:space="preserve">What kind of statistics </w:t>
      </w:r>
      <w:r w:rsidR="00283D9F" w:rsidRPr="00281081">
        <w:rPr>
          <w:rFonts w:cs="Times New Roman"/>
          <w:sz w:val="22"/>
          <w:szCs w:val="22"/>
        </w:rPr>
        <w:t xml:space="preserve">and indicators </w:t>
      </w:r>
      <w:r w:rsidR="005B3398" w:rsidRPr="00281081">
        <w:rPr>
          <w:rFonts w:cs="Times New Roman"/>
          <w:sz w:val="22"/>
          <w:szCs w:val="22"/>
        </w:rPr>
        <w:t xml:space="preserve">should the States develop </w:t>
      </w:r>
      <w:r w:rsidR="00B90D89" w:rsidRPr="00281081">
        <w:rPr>
          <w:rFonts w:cs="Times New Roman"/>
          <w:sz w:val="22"/>
          <w:szCs w:val="22"/>
        </w:rPr>
        <w:t>and standardise</w:t>
      </w:r>
      <w:r w:rsidR="005B3398" w:rsidRPr="00281081">
        <w:rPr>
          <w:rFonts w:cs="Times New Roman"/>
          <w:sz w:val="22"/>
          <w:szCs w:val="22"/>
        </w:rPr>
        <w:t xml:space="preserve"> to monitor their laws and policies? What sort of studies are needed to evaluate the impact of racial discrimination in the right to health? </w:t>
      </w:r>
      <w:r w:rsidR="002107CF" w:rsidRPr="00281081">
        <w:rPr>
          <w:rFonts w:cs="Times New Roman"/>
          <w:sz w:val="22"/>
          <w:szCs w:val="22"/>
        </w:rPr>
        <w:t>Apart from health studies, which fields need to be under scrutiny</w:t>
      </w:r>
      <w:r w:rsidR="00B90D89" w:rsidRPr="00281081">
        <w:rPr>
          <w:rFonts w:cs="Times New Roman"/>
          <w:sz w:val="22"/>
          <w:szCs w:val="22"/>
        </w:rPr>
        <w:t xml:space="preserve"> and which authorities need to be coordinated</w:t>
      </w:r>
      <w:r w:rsidR="002107CF" w:rsidRPr="00281081">
        <w:rPr>
          <w:rFonts w:cs="Times New Roman"/>
          <w:sz w:val="22"/>
          <w:szCs w:val="22"/>
        </w:rPr>
        <w:t xml:space="preserve">? </w:t>
      </w:r>
    </w:p>
    <w:p w14:paraId="4E4CCB40" w14:textId="792E37D3" w:rsidR="002107CF" w:rsidRPr="00281081" w:rsidRDefault="00A026E0" w:rsidP="00C42628">
      <w:pPr>
        <w:tabs>
          <w:tab w:val="left" w:pos="284"/>
          <w:tab w:val="left" w:pos="567"/>
        </w:tabs>
        <w:spacing w:before="240" w:after="120"/>
        <w:ind w:right="95"/>
        <w:jc w:val="both"/>
        <w:rPr>
          <w:rFonts w:cs="Times New Roman"/>
          <w:sz w:val="22"/>
          <w:szCs w:val="22"/>
        </w:rPr>
      </w:pPr>
      <w:r w:rsidRPr="00281081">
        <w:rPr>
          <w:rFonts w:cs="Times New Roman"/>
          <w:sz w:val="22"/>
          <w:szCs w:val="22"/>
        </w:rPr>
        <w:t>23.</w:t>
      </w:r>
      <w:r w:rsidRPr="00281081">
        <w:rPr>
          <w:rFonts w:cs="Times New Roman"/>
          <w:sz w:val="22"/>
          <w:szCs w:val="22"/>
        </w:rPr>
        <w:tab/>
      </w:r>
      <w:r w:rsidR="00281081" w:rsidRPr="00281081">
        <w:rPr>
          <w:rFonts w:cs="Times New Roman"/>
          <w:sz w:val="22"/>
          <w:szCs w:val="22"/>
        </w:rPr>
        <w:tab/>
      </w:r>
      <w:r w:rsidR="002107CF" w:rsidRPr="00281081">
        <w:rPr>
          <w:rFonts w:cs="Times New Roman"/>
          <w:sz w:val="22"/>
          <w:szCs w:val="22"/>
        </w:rPr>
        <w:t xml:space="preserve">How does structural racial discrimination in health manifest in emerging technologies? How does digitalisation affect </w:t>
      </w:r>
      <w:r w:rsidR="0024496E" w:rsidRPr="00281081">
        <w:rPr>
          <w:rFonts w:cs="Times New Roman"/>
          <w:sz w:val="22"/>
          <w:szCs w:val="22"/>
        </w:rPr>
        <w:t xml:space="preserve">persons and groups protected under the Convention? </w:t>
      </w:r>
    </w:p>
    <w:p w14:paraId="6BE016EF" w14:textId="7D20A551" w:rsidR="005B3398" w:rsidRPr="00281081" w:rsidRDefault="00A026E0" w:rsidP="00C42628">
      <w:pPr>
        <w:keepNext/>
        <w:keepLines/>
        <w:tabs>
          <w:tab w:val="left" w:pos="284"/>
          <w:tab w:val="left" w:pos="567"/>
        </w:tabs>
        <w:spacing w:before="240" w:after="120"/>
        <w:ind w:right="96"/>
        <w:jc w:val="both"/>
        <w:rPr>
          <w:rFonts w:cs="Times New Roman"/>
          <w:sz w:val="22"/>
          <w:szCs w:val="22"/>
        </w:rPr>
      </w:pPr>
      <w:r w:rsidRPr="00281081">
        <w:rPr>
          <w:rFonts w:cs="Times New Roman"/>
          <w:sz w:val="22"/>
          <w:szCs w:val="22"/>
        </w:rPr>
        <w:t>24.</w:t>
      </w:r>
      <w:r w:rsidRPr="00281081">
        <w:rPr>
          <w:rFonts w:cs="Times New Roman"/>
          <w:sz w:val="22"/>
          <w:szCs w:val="22"/>
        </w:rPr>
        <w:tab/>
      </w:r>
      <w:r w:rsidR="00281081" w:rsidRPr="00281081">
        <w:rPr>
          <w:rFonts w:cs="Times New Roman"/>
          <w:sz w:val="22"/>
          <w:szCs w:val="22"/>
        </w:rPr>
        <w:tab/>
      </w:r>
      <w:r w:rsidR="005B3398" w:rsidRPr="00281081">
        <w:rPr>
          <w:rFonts w:cs="Times New Roman"/>
          <w:sz w:val="22"/>
          <w:szCs w:val="22"/>
        </w:rPr>
        <w:t xml:space="preserve">Which proxies, not subject to scrutiny </w:t>
      </w:r>
      <w:r w:rsidR="00D1410C" w:rsidRPr="00281081">
        <w:rPr>
          <w:rFonts w:cs="Times New Roman"/>
          <w:sz w:val="22"/>
          <w:szCs w:val="22"/>
        </w:rPr>
        <w:t xml:space="preserve">today </w:t>
      </w:r>
      <w:r w:rsidR="005B3398" w:rsidRPr="00281081">
        <w:rPr>
          <w:rFonts w:cs="Times New Roman"/>
          <w:sz w:val="22"/>
          <w:szCs w:val="22"/>
        </w:rPr>
        <w:t xml:space="preserve">under anti-discrimination law, especially in relation to AI and big data, should be considered suspect of hiding or leading to racial discrimination in the right to health? How are these proxies connected to health-related procedures? </w:t>
      </w:r>
      <w:r w:rsidR="00B90D89" w:rsidRPr="00281081">
        <w:rPr>
          <w:rFonts w:cs="Times New Roman"/>
          <w:sz w:val="22"/>
          <w:szCs w:val="22"/>
        </w:rPr>
        <w:t xml:space="preserve">How should new technologies prevent bias but keep the focus on the racial element to identify the risks? </w:t>
      </w:r>
    </w:p>
    <w:p w14:paraId="2940B95C" w14:textId="68730471" w:rsidR="00FF50AD" w:rsidRPr="00281081" w:rsidRDefault="00A026E0" w:rsidP="00C42628">
      <w:pPr>
        <w:tabs>
          <w:tab w:val="left" w:pos="284"/>
          <w:tab w:val="left" w:pos="567"/>
        </w:tabs>
        <w:spacing w:before="240" w:after="120"/>
        <w:ind w:right="95"/>
        <w:jc w:val="both"/>
        <w:rPr>
          <w:rFonts w:cs="Times New Roman"/>
          <w:sz w:val="22"/>
          <w:szCs w:val="22"/>
        </w:rPr>
      </w:pPr>
      <w:r w:rsidRPr="00281081">
        <w:rPr>
          <w:rFonts w:cs="Times New Roman"/>
          <w:sz w:val="22"/>
          <w:szCs w:val="22"/>
        </w:rPr>
        <w:t>25.</w:t>
      </w:r>
      <w:r w:rsidRPr="00281081">
        <w:rPr>
          <w:rFonts w:cs="Times New Roman"/>
          <w:sz w:val="22"/>
          <w:szCs w:val="22"/>
        </w:rPr>
        <w:tab/>
      </w:r>
      <w:r w:rsidR="00281081" w:rsidRPr="00281081">
        <w:rPr>
          <w:rFonts w:cs="Times New Roman"/>
          <w:sz w:val="22"/>
          <w:szCs w:val="22"/>
        </w:rPr>
        <w:tab/>
      </w:r>
      <w:r w:rsidR="00FF50AD" w:rsidRPr="00281081">
        <w:rPr>
          <w:rFonts w:cs="Times New Roman"/>
          <w:sz w:val="22"/>
          <w:szCs w:val="22"/>
        </w:rPr>
        <w:t xml:space="preserve">How should availability of data on intersectionality be pursued? </w:t>
      </w:r>
    </w:p>
    <w:p w14:paraId="484AE718" w14:textId="1F7E522C" w:rsidR="00110F96" w:rsidRPr="00281081" w:rsidRDefault="00A026E0" w:rsidP="00C42628">
      <w:pPr>
        <w:tabs>
          <w:tab w:val="left" w:pos="284"/>
          <w:tab w:val="left" w:pos="567"/>
        </w:tabs>
        <w:spacing w:before="240" w:after="120"/>
        <w:ind w:right="95"/>
        <w:jc w:val="both"/>
        <w:rPr>
          <w:rFonts w:cs="Times New Roman"/>
          <w:sz w:val="22"/>
          <w:szCs w:val="22"/>
        </w:rPr>
      </w:pPr>
      <w:r w:rsidRPr="00281081">
        <w:rPr>
          <w:rFonts w:cs="Times New Roman"/>
          <w:sz w:val="22"/>
          <w:szCs w:val="22"/>
        </w:rPr>
        <w:t>26.</w:t>
      </w:r>
      <w:r w:rsidRPr="00281081">
        <w:rPr>
          <w:rFonts w:cs="Times New Roman"/>
          <w:sz w:val="22"/>
          <w:szCs w:val="22"/>
        </w:rPr>
        <w:tab/>
      </w:r>
      <w:r w:rsidR="00281081" w:rsidRPr="00281081">
        <w:rPr>
          <w:rFonts w:cs="Times New Roman"/>
          <w:sz w:val="22"/>
          <w:szCs w:val="22"/>
        </w:rPr>
        <w:tab/>
      </w:r>
      <w:r w:rsidR="00110F96" w:rsidRPr="00281081">
        <w:rPr>
          <w:rFonts w:cs="Times New Roman"/>
          <w:sz w:val="22"/>
          <w:szCs w:val="22"/>
        </w:rPr>
        <w:t>How should States assess t</w:t>
      </w:r>
      <w:r w:rsidR="002909C4" w:rsidRPr="00281081">
        <w:rPr>
          <w:rFonts w:cs="Times New Roman"/>
          <w:sz w:val="22"/>
          <w:szCs w:val="22"/>
        </w:rPr>
        <w:t>heir compliance with the prohibition and elimination</w:t>
      </w:r>
      <w:r w:rsidR="00110F96" w:rsidRPr="00281081">
        <w:rPr>
          <w:rFonts w:cs="Times New Roman"/>
          <w:sz w:val="22"/>
          <w:szCs w:val="22"/>
        </w:rPr>
        <w:t xml:space="preserve"> of racial discrimination </w:t>
      </w:r>
      <w:r w:rsidR="002909C4" w:rsidRPr="00281081">
        <w:rPr>
          <w:rFonts w:cs="Times New Roman"/>
          <w:sz w:val="22"/>
          <w:szCs w:val="22"/>
        </w:rPr>
        <w:t>regarding</w:t>
      </w:r>
      <w:r w:rsidR="00110F96" w:rsidRPr="00281081">
        <w:rPr>
          <w:rFonts w:cs="Times New Roman"/>
          <w:sz w:val="22"/>
          <w:szCs w:val="22"/>
        </w:rPr>
        <w:t xml:space="preserve"> health in situations, such as deprivation of liberty?</w:t>
      </w:r>
      <w:r w:rsidR="002909C4" w:rsidRPr="00281081">
        <w:rPr>
          <w:rFonts w:cs="Times New Roman"/>
          <w:sz w:val="22"/>
          <w:szCs w:val="22"/>
        </w:rPr>
        <w:t xml:space="preserve"> </w:t>
      </w:r>
    </w:p>
    <w:p w14:paraId="1C091BAC" w14:textId="14E0A26A" w:rsidR="00640180" w:rsidRPr="00281081" w:rsidRDefault="00FF50AD" w:rsidP="00C42628">
      <w:pPr>
        <w:pStyle w:val="ListParagraph"/>
        <w:tabs>
          <w:tab w:val="left" w:pos="284"/>
          <w:tab w:val="left" w:pos="567"/>
        </w:tabs>
        <w:spacing w:before="240" w:after="120"/>
        <w:ind w:left="0" w:right="95"/>
        <w:contextualSpacing w:val="0"/>
        <w:jc w:val="both"/>
        <w:rPr>
          <w:rFonts w:cs="Times New Roman"/>
          <w:i/>
          <w:iCs/>
          <w:sz w:val="22"/>
          <w:szCs w:val="22"/>
          <w:u w:val="single"/>
        </w:rPr>
      </w:pPr>
      <w:r w:rsidRPr="00281081">
        <w:rPr>
          <w:rFonts w:cs="Times New Roman"/>
          <w:i/>
          <w:iCs/>
          <w:sz w:val="22"/>
          <w:szCs w:val="22"/>
          <w:u w:val="single"/>
        </w:rPr>
        <w:t xml:space="preserve">Health-related coercive measures and racial discrimination </w:t>
      </w:r>
    </w:p>
    <w:p w14:paraId="0741249C" w14:textId="5228A929" w:rsidR="009329D2" w:rsidRPr="00281081" w:rsidRDefault="00A026E0" w:rsidP="00C42628">
      <w:pPr>
        <w:tabs>
          <w:tab w:val="left" w:pos="284"/>
          <w:tab w:val="left" w:pos="567"/>
        </w:tabs>
        <w:spacing w:before="120" w:after="120"/>
        <w:ind w:right="95"/>
        <w:jc w:val="both"/>
        <w:rPr>
          <w:rFonts w:cs="Times New Roman"/>
          <w:sz w:val="22"/>
          <w:szCs w:val="22"/>
        </w:rPr>
      </w:pPr>
      <w:r w:rsidRPr="00281081">
        <w:rPr>
          <w:rFonts w:cs="Times New Roman"/>
          <w:sz w:val="22"/>
          <w:szCs w:val="22"/>
        </w:rPr>
        <w:t>27.</w:t>
      </w:r>
      <w:r w:rsidRPr="00281081">
        <w:rPr>
          <w:rFonts w:cs="Times New Roman"/>
          <w:sz w:val="22"/>
          <w:szCs w:val="22"/>
        </w:rPr>
        <w:tab/>
      </w:r>
      <w:r w:rsidR="00281081" w:rsidRPr="00281081">
        <w:rPr>
          <w:rFonts w:cs="Times New Roman"/>
          <w:sz w:val="22"/>
          <w:szCs w:val="22"/>
        </w:rPr>
        <w:tab/>
      </w:r>
      <w:r w:rsidR="009329D2" w:rsidRPr="00281081">
        <w:rPr>
          <w:rFonts w:cs="Times New Roman"/>
          <w:sz w:val="22"/>
          <w:szCs w:val="22"/>
        </w:rPr>
        <w:t>How should States identify health practices as coercive taking into account structural racial discrimination?</w:t>
      </w:r>
      <w:r w:rsidR="00D41F67" w:rsidRPr="00281081">
        <w:rPr>
          <w:rFonts w:cs="Times New Roman"/>
          <w:sz w:val="22"/>
          <w:szCs w:val="22"/>
        </w:rPr>
        <w:t xml:space="preserve"> </w:t>
      </w:r>
    </w:p>
    <w:p w14:paraId="3C97D9EA" w14:textId="14A8F12D" w:rsidR="00D93B75" w:rsidRPr="00281081" w:rsidRDefault="00A026E0" w:rsidP="00C42628">
      <w:pPr>
        <w:tabs>
          <w:tab w:val="left" w:pos="284"/>
          <w:tab w:val="left" w:pos="567"/>
        </w:tabs>
        <w:spacing w:before="240" w:after="120"/>
        <w:ind w:right="95"/>
        <w:jc w:val="both"/>
        <w:rPr>
          <w:rFonts w:cs="Times New Roman"/>
          <w:sz w:val="22"/>
          <w:szCs w:val="22"/>
        </w:rPr>
      </w:pPr>
      <w:r w:rsidRPr="00281081">
        <w:rPr>
          <w:rFonts w:cs="Times New Roman"/>
          <w:sz w:val="22"/>
          <w:szCs w:val="22"/>
        </w:rPr>
        <w:t>28.</w:t>
      </w:r>
      <w:r w:rsidR="00281081" w:rsidRPr="00281081">
        <w:rPr>
          <w:rFonts w:cs="Times New Roman"/>
          <w:sz w:val="22"/>
          <w:szCs w:val="22"/>
        </w:rPr>
        <w:tab/>
      </w:r>
      <w:r w:rsidRPr="00281081">
        <w:rPr>
          <w:rFonts w:cs="Times New Roman"/>
          <w:sz w:val="22"/>
          <w:szCs w:val="22"/>
        </w:rPr>
        <w:tab/>
      </w:r>
      <w:r w:rsidR="00FF50AD" w:rsidRPr="00281081">
        <w:rPr>
          <w:rFonts w:cs="Times New Roman"/>
          <w:sz w:val="22"/>
          <w:szCs w:val="22"/>
        </w:rPr>
        <w:t>How should States strike a balance between the prohibition and elimination of racial discrimination and coercive measures in health?</w:t>
      </w:r>
      <w:r w:rsidR="00D93B75" w:rsidRPr="00281081">
        <w:rPr>
          <w:rFonts w:cs="Times New Roman"/>
          <w:sz w:val="22"/>
          <w:szCs w:val="22"/>
        </w:rPr>
        <w:t xml:space="preserve"> Does racial discrimination establish </w:t>
      </w:r>
      <w:r w:rsidR="00792A74" w:rsidRPr="00281081">
        <w:rPr>
          <w:rFonts w:cs="Times New Roman"/>
          <w:sz w:val="22"/>
          <w:szCs w:val="22"/>
        </w:rPr>
        <w:t xml:space="preserve">or blurs </w:t>
      </w:r>
      <w:r w:rsidR="00D93B75" w:rsidRPr="00281081">
        <w:rPr>
          <w:rFonts w:cs="Times New Roman"/>
          <w:sz w:val="22"/>
          <w:szCs w:val="22"/>
        </w:rPr>
        <w:t xml:space="preserve">borderlines between informed consent and coercion? </w:t>
      </w:r>
      <w:r w:rsidR="00FF50AD" w:rsidRPr="00281081">
        <w:rPr>
          <w:rFonts w:cs="Times New Roman"/>
          <w:sz w:val="22"/>
          <w:szCs w:val="22"/>
        </w:rPr>
        <w:t xml:space="preserve"> </w:t>
      </w:r>
    </w:p>
    <w:p w14:paraId="5BB93013" w14:textId="77777777" w:rsidR="00281081" w:rsidRPr="00281081" w:rsidRDefault="00281081" w:rsidP="00C42628">
      <w:pPr>
        <w:tabs>
          <w:tab w:val="left" w:pos="284"/>
          <w:tab w:val="left" w:pos="567"/>
        </w:tabs>
        <w:spacing w:before="240" w:after="120"/>
        <w:ind w:right="95"/>
        <w:jc w:val="both"/>
        <w:rPr>
          <w:rFonts w:cs="Times New Roman"/>
          <w:sz w:val="22"/>
          <w:szCs w:val="22"/>
        </w:rPr>
      </w:pPr>
    </w:p>
    <w:p w14:paraId="715D59A6" w14:textId="4128F7DA" w:rsidR="00FF50AD" w:rsidRPr="00281081" w:rsidRDefault="00A026E0" w:rsidP="00C42628">
      <w:pPr>
        <w:tabs>
          <w:tab w:val="left" w:pos="284"/>
          <w:tab w:val="left" w:pos="567"/>
        </w:tabs>
        <w:spacing w:before="240" w:after="120"/>
        <w:ind w:right="95"/>
        <w:jc w:val="both"/>
        <w:rPr>
          <w:rFonts w:cs="Times New Roman"/>
          <w:sz w:val="22"/>
          <w:szCs w:val="22"/>
        </w:rPr>
      </w:pPr>
      <w:r w:rsidRPr="00281081">
        <w:rPr>
          <w:rFonts w:cs="Times New Roman"/>
          <w:sz w:val="22"/>
          <w:szCs w:val="22"/>
        </w:rPr>
        <w:t>29.</w:t>
      </w:r>
      <w:r w:rsidRPr="00281081">
        <w:rPr>
          <w:rFonts w:cs="Times New Roman"/>
          <w:sz w:val="22"/>
          <w:szCs w:val="22"/>
        </w:rPr>
        <w:tab/>
      </w:r>
      <w:r w:rsidR="00281081" w:rsidRPr="00281081">
        <w:rPr>
          <w:rFonts w:cs="Times New Roman"/>
          <w:sz w:val="22"/>
          <w:szCs w:val="22"/>
        </w:rPr>
        <w:tab/>
      </w:r>
      <w:r w:rsidR="00D93B75" w:rsidRPr="00281081">
        <w:rPr>
          <w:rFonts w:cs="Times New Roman"/>
          <w:sz w:val="22"/>
          <w:szCs w:val="22"/>
        </w:rPr>
        <w:t xml:space="preserve">How should States assess the overrepresentation in mental health facilities of persons belonging to communities protected under the Convention? </w:t>
      </w:r>
    </w:p>
    <w:p w14:paraId="48591A4E" w14:textId="7F4514C6" w:rsidR="00E73898" w:rsidRPr="00281081" w:rsidRDefault="00A026E0" w:rsidP="00C42628">
      <w:pPr>
        <w:tabs>
          <w:tab w:val="left" w:pos="284"/>
          <w:tab w:val="left" w:pos="567"/>
        </w:tabs>
        <w:spacing w:before="240" w:after="120"/>
        <w:ind w:right="95"/>
        <w:jc w:val="both"/>
        <w:rPr>
          <w:rFonts w:cs="Times New Roman"/>
          <w:sz w:val="22"/>
          <w:szCs w:val="22"/>
        </w:rPr>
      </w:pPr>
      <w:r w:rsidRPr="00281081">
        <w:rPr>
          <w:rFonts w:cs="Times New Roman"/>
          <w:sz w:val="22"/>
          <w:szCs w:val="22"/>
        </w:rPr>
        <w:t>30.</w:t>
      </w:r>
      <w:r w:rsidRPr="00281081">
        <w:rPr>
          <w:rFonts w:cs="Times New Roman"/>
          <w:sz w:val="22"/>
          <w:szCs w:val="22"/>
        </w:rPr>
        <w:tab/>
      </w:r>
      <w:r w:rsidR="00281081" w:rsidRPr="00281081">
        <w:rPr>
          <w:rFonts w:cs="Times New Roman"/>
          <w:sz w:val="22"/>
          <w:szCs w:val="22"/>
        </w:rPr>
        <w:tab/>
      </w:r>
      <w:r w:rsidR="00FF50AD" w:rsidRPr="00281081">
        <w:rPr>
          <w:rFonts w:cs="Times New Roman"/>
          <w:sz w:val="22"/>
          <w:szCs w:val="22"/>
        </w:rPr>
        <w:t xml:space="preserve">How should States respond to potentially harmful traditional cultural </w:t>
      </w:r>
      <w:r w:rsidR="00792A74" w:rsidRPr="00281081">
        <w:rPr>
          <w:rFonts w:cs="Times New Roman"/>
          <w:sz w:val="22"/>
          <w:szCs w:val="22"/>
        </w:rPr>
        <w:t>practices?</w:t>
      </w:r>
      <w:r w:rsidR="00FF50AD" w:rsidRPr="00281081">
        <w:rPr>
          <w:rFonts w:cs="Times New Roman"/>
          <w:sz w:val="22"/>
          <w:szCs w:val="22"/>
        </w:rPr>
        <w:t xml:space="preserve"> </w:t>
      </w:r>
    </w:p>
    <w:p w14:paraId="223BBA30" w14:textId="183AF60E" w:rsidR="00D71263" w:rsidRPr="00281081" w:rsidRDefault="00A026E0" w:rsidP="00C42628">
      <w:pPr>
        <w:tabs>
          <w:tab w:val="left" w:pos="284"/>
          <w:tab w:val="left" w:pos="567"/>
        </w:tabs>
        <w:spacing w:before="240" w:after="120"/>
        <w:ind w:right="95"/>
        <w:jc w:val="both"/>
        <w:rPr>
          <w:rFonts w:cs="Times New Roman"/>
          <w:sz w:val="22"/>
          <w:szCs w:val="22"/>
        </w:rPr>
      </w:pPr>
      <w:r w:rsidRPr="00281081">
        <w:rPr>
          <w:rFonts w:cs="Times New Roman"/>
          <w:sz w:val="22"/>
          <w:szCs w:val="22"/>
        </w:rPr>
        <w:t>31.</w:t>
      </w:r>
      <w:r w:rsidRPr="00281081">
        <w:rPr>
          <w:rFonts w:cs="Times New Roman"/>
          <w:sz w:val="22"/>
          <w:szCs w:val="22"/>
        </w:rPr>
        <w:tab/>
      </w:r>
      <w:r w:rsidR="00281081" w:rsidRPr="00281081">
        <w:rPr>
          <w:rFonts w:cs="Times New Roman"/>
          <w:sz w:val="22"/>
          <w:szCs w:val="22"/>
        </w:rPr>
        <w:tab/>
      </w:r>
      <w:r w:rsidR="00FF50AD" w:rsidRPr="00281081">
        <w:rPr>
          <w:rFonts w:cs="Times New Roman"/>
          <w:sz w:val="22"/>
          <w:szCs w:val="22"/>
        </w:rPr>
        <w:t>How should the requirements of legality, precaution, necessity, and proportionality be understood?</w:t>
      </w:r>
      <w:r w:rsidR="009329D2" w:rsidRPr="00281081">
        <w:rPr>
          <w:rFonts w:cs="Times New Roman"/>
          <w:sz w:val="22"/>
          <w:szCs w:val="22"/>
        </w:rPr>
        <w:t xml:space="preserve"> </w:t>
      </w:r>
      <w:r w:rsidR="00FF50AD" w:rsidRPr="00281081">
        <w:rPr>
          <w:rFonts w:cs="Times New Roman"/>
          <w:sz w:val="22"/>
          <w:szCs w:val="22"/>
        </w:rPr>
        <w:t xml:space="preserve"> </w:t>
      </w:r>
    </w:p>
    <w:p w14:paraId="6326091B" w14:textId="602B8CEF" w:rsidR="00942E46" w:rsidRPr="00281081" w:rsidRDefault="00942E46" w:rsidP="00C42628">
      <w:pPr>
        <w:pStyle w:val="ListParagraph"/>
        <w:tabs>
          <w:tab w:val="left" w:pos="284"/>
          <w:tab w:val="left" w:pos="567"/>
        </w:tabs>
        <w:spacing w:before="240" w:after="120"/>
        <w:ind w:left="0" w:right="95"/>
        <w:contextualSpacing w:val="0"/>
        <w:jc w:val="both"/>
        <w:rPr>
          <w:rFonts w:cs="Times New Roman"/>
          <w:i/>
          <w:iCs/>
          <w:sz w:val="22"/>
          <w:szCs w:val="22"/>
          <w:u w:val="single"/>
        </w:rPr>
      </w:pPr>
      <w:r w:rsidRPr="00281081">
        <w:rPr>
          <w:rFonts w:cs="Times New Roman"/>
          <w:i/>
          <w:iCs/>
          <w:sz w:val="22"/>
          <w:szCs w:val="22"/>
          <w:u w:val="single"/>
        </w:rPr>
        <w:t>Priv</w:t>
      </w:r>
      <w:r w:rsidR="00FF50AD" w:rsidRPr="00281081">
        <w:rPr>
          <w:rFonts w:cs="Times New Roman"/>
          <w:i/>
          <w:iCs/>
          <w:sz w:val="22"/>
          <w:szCs w:val="22"/>
          <w:u w:val="single"/>
        </w:rPr>
        <w:t xml:space="preserve">ate actors </w:t>
      </w:r>
    </w:p>
    <w:p w14:paraId="70B60FB0" w14:textId="4C2323C5" w:rsidR="00A50650" w:rsidRPr="00281081" w:rsidRDefault="00A026E0" w:rsidP="00C42628">
      <w:pPr>
        <w:tabs>
          <w:tab w:val="left" w:pos="284"/>
          <w:tab w:val="left" w:pos="567"/>
        </w:tabs>
        <w:spacing w:before="120" w:after="120"/>
        <w:ind w:right="95"/>
        <w:jc w:val="both"/>
        <w:rPr>
          <w:rFonts w:cs="Times New Roman"/>
          <w:sz w:val="22"/>
          <w:szCs w:val="22"/>
        </w:rPr>
      </w:pPr>
      <w:r w:rsidRPr="00281081">
        <w:rPr>
          <w:rFonts w:cs="Times New Roman"/>
          <w:sz w:val="22"/>
          <w:szCs w:val="22"/>
        </w:rPr>
        <w:t>32.</w:t>
      </w:r>
      <w:r w:rsidRPr="00281081">
        <w:rPr>
          <w:rFonts w:cs="Times New Roman"/>
          <w:sz w:val="22"/>
          <w:szCs w:val="22"/>
        </w:rPr>
        <w:tab/>
      </w:r>
      <w:r w:rsidR="00281081" w:rsidRPr="00281081">
        <w:rPr>
          <w:rFonts w:cs="Times New Roman"/>
          <w:sz w:val="22"/>
          <w:szCs w:val="22"/>
        </w:rPr>
        <w:tab/>
      </w:r>
      <w:r w:rsidR="005B3398" w:rsidRPr="00281081">
        <w:rPr>
          <w:rFonts w:cs="Times New Roman"/>
          <w:sz w:val="22"/>
          <w:szCs w:val="22"/>
        </w:rPr>
        <w:t xml:space="preserve">How should States </w:t>
      </w:r>
      <w:r w:rsidR="00FF50AD" w:rsidRPr="00281081">
        <w:rPr>
          <w:rFonts w:cs="Times New Roman"/>
          <w:sz w:val="22"/>
          <w:szCs w:val="22"/>
        </w:rPr>
        <w:t>classify</w:t>
      </w:r>
      <w:r w:rsidR="005B3398" w:rsidRPr="00281081">
        <w:rPr>
          <w:rFonts w:cs="Times New Roman"/>
          <w:sz w:val="22"/>
          <w:szCs w:val="22"/>
        </w:rPr>
        <w:t xml:space="preserve"> actors interfering with the prohibition of racial discrimination in health? </w:t>
      </w:r>
      <w:r w:rsidR="00172135" w:rsidRPr="00281081">
        <w:rPr>
          <w:rFonts w:cs="Times New Roman"/>
          <w:sz w:val="22"/>
          <w:szCs w:val="22"/>
        </w:rPr>
        <w:t xml:space="preserve">Is the division between public and private actors sufficient or should actors follow a typology </w:t>
      </w:r>
      <w:r w:rsidR="00B454B1" w:rsidRPr="00281081">
        <w:rPr>
          <w:rFonts w:cs="Times New Roman"/>
          <w:sz w:val="22"/>
          <w:szCs w:val="22"/>
        </w:rPr>
        <w:t>reflecting the</w:t>
      </w:r>
      <w:r w:rsidR="0024496E" w:rsidRPr="00281081">
        <w:rPr>
          <w:rFonts w:cs="Times New Roman"/>
          <w:sz w:val="22"/>
          <w:szCs w:val="22"/>
        </w:rPr>
        <w:t>ir</w:t>
      </w:r>
      <w:r w:rsidR="00B454B1" w:rsidRPr="00281081">
        <w:rPr>
          <w:rFonts w:cs="Times New Roman"/>
          <w:sz w:val="22"/>
          <w:szCs w:val="22"/>
        </w:rPr>
        <w:t xml:space="preserve"> role in health? </w:t>
      </w:r>
    </w:p>
    <w:p w14:paraId="46591C68" w14:textId="7B2028D6" w:rsidR="009567C7" w:rsidRPr="00281081" w:rsidRDefault="00A026E0" w:rsidP="00C42628">
      <w:pPr>
        <w:tabs>
          <w:tab w:val="left" w:pos="284"/>
          <w:tab w:val="left" w:pos="567"/>
        </w:tabs>
        <w:spacing w:before="240" w:after="120"/>
        <w:ind w:right="95"/>
        <w:jc w:val="both"/>
        <w:rPr>
          <w:rFonts w:cs="Times New Roman"/>
          <w:sz w:val="22"/>
          <w:szCs w:val="22"/>
        </w:rPr>
      </w:pPr>
      <w:r w:rsidRPr="00281081">
        <w:rPr>
          <w:rFonts w:cs="Times New Roman"/>
          <w:sz w:val="22"/>
          <w:szCs w:val="22"/>
        </w:rPr>
        <w:t>33.</w:t>
      </w:r>
      <w:r w:rsidRPr="00281081">
        <w:rPr>
          <w:rFonts w:cs="Times New Roman"/>
          <w:sz w:val="22"/>
          <w:szCs w:val="22"/>
        </w:rPr>
        <w:tab/>
      </w:r>
      <w:r w:rsidR="00281081" w:rsidRPr="00281081">
        <w:rPr>
          <w:rFonts w:cs="Times New Roman"/>
          <w:sz w:val="22"/>
          <w:szCs w:val="22"/>
        </w:rPr>
        <w:tab/>
      </w:r>
      <w:r w:rsidR="00792A74" w:rsidRPr="00281081">
        <w:rPr>
          <w:rFonts w:cs="Times New Roman"/>
          <w:sz w:val="22"/>
          <w:szCs w:val="22"/>
        </w:rPr>
        <w:t>Taking into account the UN Guiding Principles on Business and Human Rights, w</w:t>
      </w:r>
      <w:r w:rsidR="00A50650" w:rsidRPr="00281081">
        <w:rPr>
          <w:rFonts w:cs="Times New Roman"/>
          <w:sz w:val="22"/>
          <w:szCs w:val="22"/>
        </w:rPr>
        <w:t xml:space="preserve">hat sort of standards should States adopt in </w:t>
      </w:r>
      <w:r w:rsidR="00A003DB" w:rsidRPr="00281081">
        <w:rPr>
          <w:rFonts w:cs="Times New Roman"/>
          <w:sz w:val="22"/>
          <w:szCs w:val="22"/>
        </w:rPr>
        <w:t>matters</w:t>
      </w:r>
      <w:r w:rsidR="00A50650" w:rsidRPr="00281081">
        <w:rPr>
          <w:rFonts w:cs="Times New Roman"/>
          <w:sz w:val="22"/>
          <w:szCs w:val="22"/>
        </w:rPr>
        <w:t xml:space="preserve"> involving private parties</w:t>
      </w:r>
      <w:r w:rsidR="00231B8E" w:rsidRPr="00281081">
        <w:rPr>
          <w:rFonts w:cs="Times New Roman"/>
          <w:sz w:val="22"/>
          <w:szCs w:val="22"/>
        </w:rPr>
        <w:t xml:space="preserve"> and to promote respect for human rights by private part</w:t>
      </w:r>
      <w:r w:rsidR="00DF5D52" w:rsidRPr="00281081">
        <w:rPr>
          <w:rFonts w:cs="Times New Roman"/>
          <w:sz w:val="22"/>
          <w:szCs w:val="22"/>
        </w:rPr>
        <w:t>ies</w:t>
      </w:r>
      <w:r w:rsidR="00A50650" w:rsidRPr="00281081">
        <w:rPr>
          <w:rFonts w:cs="Times New Roman"/>
          <w:sz w:val="22"/>
          <w:szCs w:val="22"/>
        </w:rPr>
        <w:t>?</w:t>
      </w:r>
      <w:r w:rsidR="00231B8E" w:rsidRPr="00281081">
        <w:rPr>
          <w:rFonts w:cs="Times New Roman"/>
          <w:sz w:val="22"/>
          <w:szCs w:val="22"/>
        </w:rPr>
        <w:t xml:space="preserve"> </w:t>
      </w:r>
      <w:r w:rsidR="00A50650" w:rsidRPr="00281081">
        <w:rPr>
          <w:rFonts w:cs="Times New Roman"/>
          <w:sz w:val="22"/>
          <w:szCs w:val="22"/>
        </w:rPr>
        <w:t xml:space="preserve">  </w:t>
      </w:r>
    </w:p>
    <w:p w14:paraId="6817A960" w14:textId="049D7A08" w:rsidR="00A50650" w:rsidRPr="00281081" w:rsidRDefault="00861447" w:rsidP="00C42628">
      <w:pPr>
        <w:pStyle w:val="ListParagraph"/>
        <w:tabs>
          <w:tab w:val="left" w:pos="284"/>
          <w:tab w:val="left" w:pos="567"/>
        </w:tabs>
        <w:spacing w:before="240" w:after="120"/>
        <w:ind w:left="0" w:right="95"/>
        <w:contextualSpacing w:val="0"/>
        <w:jc w:val="both"/>
        <w:rPr>
          <w:rFonts w:cs="Times New Roman"/>
          <w:i/>
          <w:iCs/>
          <w:sz w:val="22"/>
          <w:szCs w:val="22"/>
          <w:u w:val="single"/>
        </w:rPr>
      </w:pPr>
      <w:r w:rsidRPr="00281081">
        <w:rPr>
          <w:rFonts w:cs="Times New Roman"/>
          <w:i/>
          <w:iCs/>
          <w:sz w:val="22"/>
          <w:szCs w:val="22"/>
          <w:u w:val="single"/>
        </w:rPr>
        <w:t>Global health</w:t>
      </w:r>
    </w:p>
    <w:p w14:paraId="0D7D0020" w14:textId="1BCB85A4" w:rsidR="00A50650" w:rsidRPr="00281081" w:rsidRDefault="00A026E0" w:rsidP="00C42628">
      <w:pPr>
        <w:tabs>
          <w:tab w:val="left" w:pos="284"/>
          <w:tab w:val="left" w:pos="567"/>
        </w:tabs>
        <w:spacing w:before="120" w:after="120"/>
        <w:ind w:right="95"/>
        <w:jc w:val="both"/>
        <w:rPr>
          <w:rFonts w:cs="Times New Roman"/>
          <w:sz w:val="22"/>
          <w:szCs w:val="22"/>
        </w:rPr>
      </w:pPr>
      <w:r w:rsidRPr="00281081">
        <w:rPr>
          <w:rFonts w:cs="Times New Roman"/>
          <w:sz w:val="22"/>
          <w:szCs w:val="22"/>
        </w:rPr>
        <w:t>34.</w:t>
      </w:r>
      <w:r w:rsidRPr="00281081">
        <w:rPr>
          <w:rFonts w:cs="Times New Roman"/>
          <w:sz w:val="22"/>
          <w:szCs w:val="22"/>
        </w:rPr>
        <w:tab/>
      </w:r>
      <w:r w:rsidR="00281081" w:rsidRPr="00281081">
        <w:rPr>
          <w:rFonts w:cs="Times New Roman"/>
          <w:sz w:val="22"/>
          <w:szCs w:val="22"/>
        </w:rPr>
        <w:tab/>
      </w:r>
      <w:r w:rsidR="00A50650" w:rsidRPr="00281081">
        <w:rPr>
          <w:rFonts w:cs="Times New Roman"/>
          <w:sz w:val="22"/>
          <w:szCs w:val="22"/>
        </w:rPr>
        <w:t>Do States have obligations under the Convention regarding global health?</w:t>
      </w:r>
      <w:r w:rsidR="00191A67" w:rsidRPr="00281081">
        <w:rPr>
          <w:rFonts w:cs="Times New Roman"/>
          <w:sz w:val="22"/>
          <w:szCs w:val="22"/>
        </w:rPr>
        <w:t xml:space="preserve"> Have</w:t>
      </w:r>
      <w:r w:rsidR="00A50650" w:rsidRPr="00281081">
        <w:rPr>
          <w:rFonts w:cs="Times New Roman"/>
          <w:sz w:val="22"/>
          <w:szCs w:val="22"/>
        </w:rPr>
        <w:t xml:space="preserve"> States </w:t>
      </w:r>
      <w:r w:rsidR="00191A67" w:rsidRPr="00281081">
        <w:rPr>
          <w:rFonts w:cs="Times New Roman"/>
          <w:sz w:val="22"/>
          <w:szCs w:val="22"/>
        </w:rPr>
        <w:t>any</w:t>
      </w:r>
      <w:r w:rsidR="00A50650" w:rsidRPr="00281081">
        <w:rPr>
          <w:rFonts w:cs="Times New Roman"/>
          <w:sz w:val="22"/>
          <w:szCs w:val="22"/>
        </w:rPr>
        <w:t xml:space="preserve"> anti-discrimination</w:t>
      </w:r>
      <w:r w:rsidR="00191A67" w:rsidRPr="00281081">
        <w:rPr>
          <w:rFonts w:cs="Times New Roman"/>
          <w:sz w:val="22"/>
          <w:szCs w:val="22"/>
        </w:rPr>
        <w:t xml:space="preserve"> obligation regarding </w:t>
      </w:r>
      <w:r w:rsidR="00A50650" w:rsidRPr="00281081">
        <w:rPr>
          <w:rFonts w:cs="Times New Roman"/>
          <w:sz w:val="22"/>
          <w:szCs w:val="22"/>
        </w:rPr>
        <w:t>the right to health outside their jurisdiction? Have States an obligation to harmonise their action</w:t>
      </w:r>
      <w:r w:rsidR="00231B8E" w:rsidRPr="00281081">
        <w:rPr>
          <w:rFonts w:cs="Times New Roman"/>
          <w:sz w:val="22"/>
          <w:szCs w:val="22"/>
        </w:rPr>
        <w:t>s</w:t>
      </w:r>
      <w:r w:rsidR="00A50650" w:rsidRPr="00281081">
        <w:rPr>
          <w:rFonts w:cs="Times New Roman"/>
          <w:sz w:val="22"/>
          <w:szCs w:val="22"/>
        </w:rPr>
        <w:t xml:space="preserve"> within international and regional organisations or other international agreements with their obligations under the Convention? </w:t>
      </w:r>
    </w:p>
    <w:p w14:paraId="30A8E58E" w14:textId="764BC23E" w:rsidR="007B3F55" w:rsidRPr="00281081" w:rsidRDefault="001773F5" w:rsidP="00C42628">
      <w:pPr>
        <w:pStyle w:val="ListParagraph"/>
        <w:tabs>
          <w:tab w:val="left" w:pos="284"/>
          <w:tab w:val="left" w:pos="567"/>
        </w:tabs>
        <w:spacing w:before="240" w:after="120"/>
        <w:ind w:left="0" w:right="95"/>
        <w:contextualSpacing w:val="0"/>
        <w:jc w:val="both"/>
        <w:rPr>
          <w:rFonts w:cs="Times New Roman"/>
          <w:i/>
          <w:iCs/>
          <w:sz w:val="22"/>
          <w:szCs w:val="22"/>
          <w:u w:val="single"/>
        </w:rPr>
      </w:pPr>
      <w:r w:rsidRPr="00281081">
        <w:rPr>
          <w:rFonts w:cs="Times New Roman"/>
          <w:i/>
          <w:iCs/>
          <w:sz w:val="22"/>
          <w:szCs w:val="22"/>
          <w:u w:val="single"/>
        </w:rPr>
        <w:t>Monitoring and a</w:t>
      </w:r>
      <w:r w:rsidR="007B3F55" w:rsidRPr="00281081">
        <w:rPr>
          <w:rFonts w:cs="Times New Roman"/>
          <w:i/>
          <w:iCs/>
          <w:sz w:val="22"/>
          <w:szCs w:val="22"/>
          <w:u w:val="single"/>
        </w:rPr>
        <w:t xml:space="preserve">ccountability </w:t>
      </w:r>
    </w:p>
    <w:p w14:paraId="5EFBEAB1" w14:textId="69D2ADA2" w:rsidR="0063485B" w:rsidRPr="00281081" w:rsidRDefault="00A026E0" w:rsidP="00C42628">
      <w:pPr>
        <w:pStyle w:val="SingleTxtG"/>
        <w:tabs>
          <w:tab w:val="left" w:pos="284"/>
          <w:tab w:val="left" w:pos="567"/>
        </w:tabs>
        <w:spacing w:before="120" w:line="240" w:lineRule="auto"/>
        <w:ind w:left="0" w:right="95"/>
        <w:rPr>
          <w:rFonts w:asciiTheme="minorHAnsi" w:eastAsia="Calibri" w:hAnsiTheme="minorHAnsi"/>
          <w:sz w:val="22"/>
          <w:szCs w:val="22"/>
        </w:rPr>
      </w:pPr>
      <w:r w:rsidRPr="00281081">
        <w:rPr>
          <w:rFonts w:asciiTheme="minorHAnsi" w:eastAsia="Calibri" w:hAnsiTheme="minorHAnsi"/>
          <w:sz w:val="22"/>
          <w:szCs w:val="22"/>
        </w:rPr>
        <w:t>35.</w:t>
      </w:r>
      <w:r w:rsidRPr="00281081">
        <w:rPr>
          <w:rFonts w:asciiTheme="minorHAnsi" w:eastAsia="Calibri" w:hAnsiTheme="minorHAnsi"/>
          <w:sz w:val="22"/>
          <w:szCs w:val="22"/>
        </w:rPr>
        <w:tab/>
      </w:r>
      <w:r w:rsidR="00281081" w:rsidRPr="00281081">
        <w:rPr>
          <w:rFonts w:asciiTheme="minorHAnsi" w:eastAsia="Calibri" w:hAnsiTheme="minorHAnsi"/>
          <w:sz w:val="22"/>
          <w:szCs w:val="22"/>
        </w:rPr>
        <w:tab/>
      </w:r>
      <w:r w:rsidR="0063485B" w:rsidRPr="00281081">
        <w:rPr>
          <w:rFonts w:asciiTheme="minorHAnsi" w:eastAsia="Calibri" w:hAnsiTheme="minorHAnsi"/>
          <w:sz w:val="22"/>
          <w:szCs w:val="22"/>
        </w:rPr>
        <w:t xml:space="preserve">What sort of mechanisms </w:t>
      </w:r>
      <w:r w:rsidR="00DD3CE4" w:rsidRPr="00281081">
        <w:rPr>
          <w:rFonts w:asciiTheme="minorHAnsi" w:eastAsia="Calibri" w:hAnsiTheme="minorHAnsi"/>
          <w:sz w:val="22"/>
          <w:szCs w:val="22"/>
        </w:rPr>
        <w:t xml:space="preserve">and institutions </w:t>
      </w:r>
      <w:r w:rsidR="0063485B" w:rsidRPr="00281081">
        <w:rPr>
          <w:rFonts w:asciiTheme="minorHAnsi" w:eastAsia="Calibri" w:hAnsiTheme="minorHAnsi"/>
          <w:sz w:val="22"/>
          <w:szCs w:val="22"/>
        </w:rPr>
        <w:t xml:space="preserve">should States </w:t>
      </w:r>
      <w:r w:rsidR="00DD3CE4" w:rsidRPr="00281081">
        <w:rPr>
          <w:rFonts w:asciiTheme="minorHAnsi" w:eastAsia="Calibri" w:hAnsiTheme="minorHAnsi"/>
          <w:sz w:val="22"/>
          <w:szCs w:val="22"/>
        </w:rPr>
        <w:t>involve</w:t>
      </w:r>
      <w:r w:rsidR="00AD74B1" w:rsidRPr="00281081">
        <w:rPr>
          <w:rFonts w:asciiTheme="minorHAnsi" w:eastAsia="Calibri" w:hAnsiTheme="minorHAnsi"/>
          <w:sz w:val="22"/>
          <w:szCs w:val="22"/>
        </w:rPr>
        <w:t xml:space="preserve"> at national level</w:t>
      </w:r>
      <w:r w:rsidR="00DD3CE4" w:rsidRPr="00281081">
        <w:rPr>
          <w:rFonts w:asciiTheme="minorHAnsi" w:eastAsia="Calibri" w:hAnsiTheme="minorHAnsi"/>
          <w:sz w:val="22"/>
          <w:szCs w:val="22"/>
        </w:rPr>
        <w:t xml:space="preserve"> in</w:t>
      </w:r>
      <w:r w:rsidR="0063485B" w:rsidRPr="00281081">
        <w:rPr>
          <w:rFonts w:asciiTheme="minorHAnsi" w:eastAsia="Calibri" w:hAnsiTheme="minorHAnsi"/>
          <w:sz w:val="22"/>
          <w:szCs w:val="22"/>
        </w:rPr>
        <w:t xml:space="preserve"> </w:t>
      </w:r>
      <w:r w:rsidR="00DD3CE4" w:rsidRPr="00281081">
        <w:rPr>
          <w:rFonts w:asciiTheme="minorHAnsi" w:eastAsia="Calibri" w:hAnsiTheme="minorHAnsi"/>
          <w:sz w:val="22"/>
          <w:szCs w:val="22"/>
        </w:rPr>
        <w:t xml:space="preserve">preventing, monitoring, and remedying </w:t>
      </w:r>
      <w:r w:rsidR="0063485B" w:rsidRPr="00281081">
        <w:rPr>
          <w:rFonts w:asciiTheme="minorHAnsi" w:eastAsia="Calibri" w:hAnsiTheme="minorHAnsi"/>
          <w:sz w:val="22"/>
          <w:szCs w:val="22"/>
        </w:rPr>
        <w:t>racial discrimination</w:t>
      </w:r>
      <w:r w:rsidR="00DD3CE4" w:rsidRPr="00281081">
        <w:rPr>
          <w:rFonts w:asciiTheme="minorHAnsi" w:eastAsia="Calibri" w:hAnsiTheme="minorHAnsi"/>
          <w:sz w:val="22"/>
          <w:szCs w:val="22"/>
        </w:rPr>
        <w:t xml:space="preserve"> in health? </w:t>
      </w:r>
      <w:r w:rsidR="0063485B" w:rsidRPr="00281081">
        <w:rPr>
          <w:rFonts w:asciiTheme="minorHAnsi" w:eastAsia="Calibri" w:hAnsiTheme="minorHAnsi"/>
          <w:sz w:val="22"/>
          <w:szCs w:val="22"/>
        </w:rPr>
        <w:t xml:space="preserve"> </w:t>
      </w:r>
      <w:r w:rsidR="00F22978" w:rsidRPr="00281081">
        <w:rPr>
          <w:rFonts w:asciiTheme="minorHAnsi" w:eastAsia="Calibri" w:hAnsiTheme="minorHAnsi"/>
          <w:sz w:val="22"/>
          <w:szCs w:val="22"/>
        </w:rPr>
        <w:t xml:space="preserve">How persons and groups protected under the Convention should be involved? </w:t>
      </w:r>
    </w:p>
    <w:p w14:paraId="4B9EDCE3" w14:textId="525BFD83" w:rsidR="001C74D9" w:rsidRPr="00281081" w:rsidRDefault="00A026E0" w:rsidP="00C42628">
      <w:pPr>
        <w:pStyle w:val="SingleTxtG"/>
        <w:tabs>
          <w:tab w:val="left" w:pos="284"/>
          <w:tab w:val="left" w:pos="567"/>
        </w:tabs>
        <w:spacing w:before="240" w:line="240" w:lineRule="auto"/>
        <w:ind w:left="0" w:right="95"/>
        <w:rPr>
          <w:rFonts w:asciiTheme="minorHAnsi" w:hAnsiTheme="minorHAnsi"/>
          <w:sz w:val="22"/>
          <w:szCs w:val="22"/>
        </w:rPr>
      </w:pPr>
      <w:r w:rsidRPr="00281081">
        <w:rPr>
          <w:rFonts w:asciiTheme="minorHAnsi" w:hAnsiTheme="minorHAnsi"/>
          <w:sz w:val="22"/>
          <w:szCs w:val="22"/>
        </w:rPr>
        <w:t>36.</w:t>
      </w:r>
      <w:r w:rsidRPr="00281081">
        <w:rPr>
          <w:rFonts w:asciiTheme="minorHAnsi" w:hAnsiTheme="minorHAnsi"/>
          <w:sz w:val="22"/>
          <w:szCs w:val="22"/>
        </w:rPr>
        <w:tab/>
      </w:r>
      <w:r w:rsidR="00281081" w:rsidRPr="00281081">
        <w:rPr>
          <w:rFonts w:asciiTheme="minorHAnsi" w:hAnsiTheme="minorHAnsi"/>
          <w:sz w:val="22"/>
          <w:szCs w:val="22"/>
        </w:rPr>
        <w:tab/>
      </w:r>
      <w:r w:rsidR="00F22978" w:rsidRPr="00281081">
        <w:rPr>
          <w:rFonts w:asciiTheme="minorHAnsi" w:eastAsia="Calibri" w:hAnsiTheme="minorHAnsi"/>
          <w:sz w:val="22"/>
          <w:szCs w:val="22"/>
        </w:rPr>
        <w:t xml:space="preserve">How should accountability for violations by all parties concerned be regulated? How should responsibility be distributed? </w:t>
      </w:r>
    </w:p>
    <w:p w14:paraId="3B30F00B" w14:textId="2E196661" w:rsidR="001C74D9" w:rsidRPr="00281081" w:rsidRDefault="00A026E0" w:rsidP="00C42628">
      <w:pPr>
        <w:pStyle w:val="SingleTxtG"/>
        <w:tabs>
          <w:tab w:val="left" w:pos="284"/>
          <w:tab w:val="left" w:pos="567"/>
        </w:tabs>
        <w:spacing w:before="240" w:line="240" w:lineRule="auto"/>
        <w:ind w:left="0" w:right="95"/>
        <w:rPr>
          <w:rFonts w:asciiTheme="minorHAnsi" w:eastAsia="Calibri" w:hAnsiTheme="minorHAnsi"/>
          <w:sz w:val="22"/>
          <w:szCs w:val="22"/>
        </w:rPr>
      </w:pPr>
      <w:r w:rsidRPr="00281081">
        <w:rPr>
          <w:rFonts w:asciiTheme="minorHAnsi" w:eastAsia="Calibri" w:hAnsiTheme="minorHAnsi"/>
          <w:sz w:val="22"/>
          <w:szCs w:val="22"/>
        </w:rPr>
        <w:t>37.</w:t>
      </w:r>
      <w:r w:rsidRPr="00281081">
        <w:rPr>
          <w:rFonts w:asciiTheme="minorHAnsi" w:eastAsia="Calibri" w:hAnsiTheme="minorHAnsi"/>
          <w:sz w:val="22"/>
          <w:szCs w:val="22"/>
        </w:rPr>
        <w:tab/>
      </w:r>
      <w:r w:rsidR="00281081" w:rsidRPr="00281081">
        <w:rPr>
          <w:rFonts w:asciiTheme="minorHAnsi" w:eastAsia="Calibri" w:hAnsiTheme="minorHAnsi"/>
          <w:sz w:val="22"/>
          <w:szCs w:val="22"/>
        </w:rPr>
        <w:tab/>
      </w:r>
      <w:r w:rsidR="001C74D9" w:rsidRPr="00281081">
        <w:rPr>
          <w:rFonts w:asciiTheme="minorHAnsi" w:eastAsia="Calibri" w:hAnsiTheme="minorHAnsi"/>
          <w:sz w:val="22"/>
          <w:szCs w:val="22"/>
        </w:rPr>
        <w:t>Which standards should these processes apply to identify and redress racial discrimination</w:t>
      </w:r>
      <w:r w:rsidR="00AC1167" w:rsidRPr="00281081">
        <w:rPr>
          <w:rFonts w:asciiTheme="minorHAnsi" w:eastAsia="Calibri" w:hAnsiTheme="minorHAnsi"/>
          <w:sz w:val="22"/>
          <w:szCs w:val="22"/>
        </w:rPr>
        <w:t xml:space="preserve"> in health</w:t>
      </w:r>
      <w:r w:rsidR="001C74D9" w:rsidRPr="00281081">
        <w:rPr>
          <w:rFonts w:asciiTheme="minorHAnsi" w:eastAsia="Calibri" w:hAnsiTheme="minorHAnsi"/>
          <w:sz w:val="22"/>
          <w:szCs w:val="22"/>
        </w:rPr>
        <w:t xml:space="preserve">? </w:t>
      </w:r>
      <w:r w:rsidR="00AC1167" w:rsidRPr="00281081">
        <w:rPr>
          <w:rFonts w:asciiTheme="minorHAnsi" w:eastAsia="Calibri" w:hAnsiTheme="minorHAnsi"/>
          <w:sz w:val="22"/>
          <w:szCs w:val="22"/>
        </w:rPr>
        <w:t>How should States apply the principles of transparency, participation and empowerment while respecting and protecting privacy rights</w:t>
      </w:r>
      <w:r w:rsidR="0036447A" w:rsidRPr="00281081">
        <w:rPr>
          <w:rFonts w:asciiTheme="minorHAnsi" w:eastAsia="Calibri" w:hAnsiTheme="minorHAnsi"/>
          <w:sz w:val="22"/>
          <w:szCs w:val="22"/>
        </w:rPr>
        <w:t xml:space="preserve">? </w:t>
      </w:r>
    </w:p>
    <w:p w14:paraId="6205FB20" w14:textId="2B2C5DA0" w:rsidR="00861447" w:rsidRPr="00281081" w:rsidRDefault="00861447" w:rsidP="00C42628">
      <w:pPr>
        <w:pStyle w:val="SingleTxtG"/>
        <w:tabs>
          <w:tab w:val="left" w:pos="284"/>
          <w:tab w:val="left" w:pos="567"/>
        </w:tabs>
        <w:spacing w:before="240" w:line="240" w:lineRule="auto"/>
        <w:ind w:left="0" w:right="95"/>
        <w:rPr>
          <w:rFonts w:asciiTheme="minorHAnsi" w:hAnsiTheme="minorHAnsi"/>
          <w:i/>
          <w:iCs/>
          <w:sz w:val="22"/>
          <w:szCs w:val="22"/>
          <w:u w:val="single"/>
        </w:rPr>
      </w:pPr>
      <w:r w:rsidRPr="00281081">
        <w:rPr>
          <w:rFonts w:asciiTheme="minorHAnsi" w:hAnsiTheme="minorHAnsi"/>
          <w:i/>
          <w:iCs/>
          <w:sz w:val="22"/>
          <w:szCs w:val="22"/>
          <w:u w:val="single"/>
        </w:rPr>
        <w:t xml:space="preserve">International organisations and racial discrimination </w:t>
      </w:r>
    </w:p>
    <w:p w14:paraId="00B85F27" w14:textId="0E225E67" w:rsidR="00772520" w:rsidRPr="00281081" w:rsidRDefault="00A026E0" w:rsidP="00C42628">
      <w:pPr>
        <w:pStyle w:val="SingleTxtG"/>
        <w:tabs>
          <w:tab w:val="left" w:pos="284"/>
          <w:tab w:val="left" w:pos="567"/>
        </w:tabs>
        <w:spacing w:before="120" w:line="240" w:lineRule="auto"/>
        <w:ind w:left="0" w:right="95"/>
        <w:rPr>
          <w:rFonts w:asciiTheme="minorHAnsi" w:hAnsiTheme="minorHAnsi"/>
          <w:sz w:val="22"/>
          <w:szCs w:val="22"/>
        </w:rPr>
      </w:pPr>
      <w:r w:rsidRPr="00281081">
        <w:rPr>
          <w:rFonts w:asciiTheme="minorHAnsi" w:hAnsiTheme="minorHAnsi"/>
          <w:sz w:val="22"/>
          <w:szCs w:val="22"/>
        </w:rPr>
        <w:t>38.</w:t>
      </w:r>
      <w:r w:rsidRPr="00281081">
        <w:rPr>
          <w:rFonts w:asciiTheme="minorHAnsi" w:hAnsiTheme="minorHAnsi"/>
          <w:sz w:val="22"/>
          <w:szCs w:val="22"/>
        </w:rPr>
        <w:tab/>
      </w:r>
      <w:r w:rsidR="00281081" w:rsidRPr="00281081">
        <w:rPr>
          <w:rFonts w:asciiTheme="minorHAnsi" w:hAnsiTheme="minorHAnsi"/>
          <w:sz w:val="22"/>
          <w:szCs w:val="22"/>
        </w:rPr>
        <w:tab/>
      </w:r>
      <w:r w:rsidR="001C74D9" w:rsidRPr="00281081">
        <w:rPr>
          <w:rFonts w:asciiTheme="minorHAnsi" w:hAnsiTheme="minorHAnsi"/>
          <w:sz w:val="22"/>
          <w:szCs w:val="22"/>
        </w:rPr>
        <w:t xml:space="preserve">How should </w:t>
      </w:r>
      <w:r w:rsidR="00231B8E" w:rsidRPr="00281081">
        <w:rPr>
          <w:rFonts w:asciiTheme="minorHAnsi" w:hAnsiTheme="minorHAnsi"/>
          <w:sz w:val="22"/>
          <w:szCs w:val="22"/>
        </w:rPr>
        <w:t xml:space="preserve">the </w:t>
      </w:r>
      <w:r w:rsidR="001C74D9" w:rsidRPr="00281081">
        <w:rPr>
          <w:rFonts w:asciiTheme="minorHAnsi" w:hAnsiTheme="minorHAnsi"/>
          <w:sz w:val="22"/>
          <w:szCs w:val="22"/>
        </w:rPr>
        <w:t>United Nations</w:t>
      </w:r>
      <w:r w:rsidR="00231B8E" w:rsidRPr="00281081">
        <w:rPr>
          <w:rFonts w:asciiTheme="minorHAnsi" w:hAnsiTheme="minorHAnsi"/>
          <w:sz w:val="22"/>
          <w:szCs w:val="22"/>
        </w:rPr>
        <w:t xml:space="preserve"> and its</w:t>
      </w:r>
      <w:r w:rsidR="001C74D9" w:rsidRPr="00281081">
        <w:rPr>
          <w:rFonts w:asciiTheme="minorHAnsi" w:hAnsiTheme="minorHAnsi"/>
          <w:sz w:val="22"/>
          <w:szCs w:val="22"/>
        </w:rPr>
        <w:t xml:space="preserve"> agencies and programmes, </w:t>
      </w:r>
      <w:r w:rsidR="008B6197" w:rsidRPr="00281081">
        <w:rPr>
          <w:rFonts w:asciiTheme="minorHAnsi" w:hAnsiTheme="minorHAnsi"/>
          <w:sz w:val="22"/>
          <w:szCs w:val="22"/>
        </w:rPr>
        <w:t xml:space="preserve">directly or indirectly involved, </w:t>
      </w:r>
      <w:r w:rsidR="00772520" w:rsidRPr="00281081">
        <w:rPr>
          <w:rFonts w:asciiTheme="minorHAnsi" w:hAnsiTheme="minorHAnsi"/>
          <w:sz w:val="22"/>
          <w:szCs w:val="22"/>
        </w:rPr>
        <w:t xml:space="preserve">contribute </w:t>
      </w:r>
      <w:r w:rsidR="005E71BF" w:rsidRPr="00281081">
        <w:rPr>
          <w:rFonts w:asciiTheme="minorHAnsi" w:hAnsiTheme="minorHAnsi"/>
          <w:sz w:val="22"/>
          <w:szCs w:val="22"/>
        </w:rPr>
        <w:t>to</w:t>
      </w:r>
      <w:r w:rsidR="00772520" w:rsidRPr="00281081">
        <w:rPr>
          <w:rFonts w:asciiTheme="minorHAnsi" w:hAnsiTheme="minorHAnsi"/>
          <w:sz w:val="22"/>
          <w:szCs w:val="22"/>
        </w:rPr>
        <w:t xml:space="preserve"> advancing </w:t>
      </w:r>
      <w:r w:rsidR="008B6197" w:rsidRPr="00281081">
        <w:rPr>
          <w:rFonts w:asciiTheme="minorHAnsi" w:hAnsiTheme="minorHAnsi"/>
          <w:sz w:val="22"/>
          <w:szCs w:val="22"/>
        </w:rPr>
        <w:t xml:space="preserve">the prohibition of racial </w:t>
      </w:r>
      <w:r w:rsidR="0036447A" w:rsidRPr="00281081">
        <w:rPr>
          <w:rFonts w:asciiTheme="minorHAnsi" w:hAnsiTheme="minorHAnsi"/>
          <w:sz w:val="22"/>
          <w:szCs w:val="22"/>
        </w:rPr>
        <w:t xml:space="preserve">discrimination? </w:t>
      </w:r>
    </w:p>
    <w:p w14:paraId="3F6718C4" w14:textId="1F795E46" w:rsidR="00772520" w:rsidRPr="00281081" w:rsidRDefault="00A026E0" w:rsidP="00C42628">
      <w:pPr>
        <w:pStyle w:val="SingleTxtG"/>
        <w:tabs>
          <w:tab w:val="left" w:pos="284"/>
          <w:tab w:val="left" w:pos="567"/>
        </w:tabs>
        <w:spacing w:before="240" w:line="240" w:lineRule="auto"/>
        <w:ind w:left="0" w:right="95"/>
        <w:rPr>
          <w:rFonts w:asciiTheme="minorHAnsi" w:hAnsiTheme="minorHAnsi"/>
          <w:sz w:val="22"/>
          <w:szCs w:val="22"/>
        </w:rPr>
      </w:pPr>
      <w:r w:rsidRPr="00281081">
        <w:rPr>
          <w:rFonts w:asciiTheme="minorHAnsi" w:hAnsiTheme="minorHAnsi"/>
          <w:sz w:val="22"/>
          <w:szCs w:val="22"/>
        </w:rPr>
        <w:t>39.</w:t>
      </w:r>
      <w:r w:rsidRPr="00281081">
        <w:rPr>
          <w:rFonts w:asciiTheme="minorHAnsi" w:hAnsiTheme="minorHAnsi"/>
          <w:sz w:val="22"/>
          <w:szCs w:val="22"/>
        </w:rPr>
        <w:tab/>
      </w:r>
      <w:r w:rsidR="00281081" w:rsidRPr="00281081">
        <w:rPr>
          <w:rFonts w:asciiTheme="minorHAnsi" w:hAnsiTheme="minorHAnsi"/>
          <w:sz w:val="22"/>
          <w:szCs w:val="22"/>
        </w:rPr>
        <w:tab/>
      </w:r>
      <w:r w:rsidR="0036447A" w:rsidRPr="00281081">
        <w:rPr>
          <w:rFonts w:asciiTheme="minorHAnsi" w:hAnsiTheme="minorHAnsi"/>
          <w:sz w:val="22"/>
          <w:szCs w:val="22"/>
        </w:rPr>
        <w:t xml:space="preserve">How </w:t>
      </w:r>
      <w:r w:rsidR="00772520" w:rsidRPr="00281081">
        <w:rPr>
          <w:rFonts w:asciiTheme="minorHAnsi" w:hAnsiTheme="minorHAnsi"/>
          <w:sz w:val="22"/>
          <w:szCs w:val="22"/>
        </w:rPr>
        <w:t>should human rights and health-related organisations enhance</w:t>
      </w:r>
      <w:r w:rsidR="0036447A" w:rsidRPr="00281081">
        <w:rPr>
          <w:rFonts w:asciiTheme="minorHAnsi" w:hAnsiTheme="minorHAnsi"/>
          <w:sz w:val="22"/>
          <w:szCs w:val="22"/>
        </w:rPr>
        <w:t xml:space="preserve"> cross-fertilization</w:t>
      </w:r>
      <w:r w:rsidR="008B6197" w:rsidRPr="00281081">
        <w:rPr>
          <w:rFonts w:asciiTheme="minorHAnsi" w:hAnsiTheme="minorHAnsi"/>
          <w:sz w:val="22"/>
          <w:szCs w:val="22"/>
        </w:rPr>
        <w:t xml:space="preserve">? </w:t>
      </w:r>
    </w:p>
    <w:p w14:paraId="127B7BC3" w14:textId="578C4705" w:rsidR="0036447A" w:rsidRPr="00281081" w:rsidRDefault="00A026E0" w:rsidP="00C42628">
      <w:pPr>
        <w:pStyle w:val="SingleTxtG"/>
        <w:tabs>
          <w:tab w:val="left" w:pos="284"/>
          <w:tab w:val="left" w:pos="567"/>
        </w:tabs>
        <w:spacing w:before="240" w:line="240" w:lineRule="auto"/>
        <w:ind w:left="0" w:right="95"/>
        <w:rPr>
          <w:rFonts w:asciiTheme="minorHAnsi" w:hAnsiTheme="minorHAnsi"/>
          <w:sz w:val="22"/>
          <w:szCs w:val="22"/>
        </w:rPr>
      </w:pPr>
      <w:r w:rsidRPr="00281081">
        <w:rPr>
          <w:rFonts w:asciiTheme="minorHAnsi" w:hAnsiTheme="minorHAnsi"/>
          <w:sz w:val="22"/>
          <w:szCs w:val="22"/>
        </w:rPr>
        <w:t>40.</w:t>
      </w:r>
      <w:r w:rsidRPr="00281081">
        <w:rPr>
          <w:rFonts w:asciiTheme="minorHAnsi" w:hAnsiTheme="minorHAnsi"/>
          <w:sz w:val="22"/>
          <w:szCs w:val="22"/>
        </w:rPr>
        <w:tab/>
      </w:r>
      <w:r w:rsidR="00281081" w:rsidRPr="00281081">
        <w:rPr>
          <w:rFonts w:asciiTheme="minorHAnsi" w:hAnsiTheme="minorHAnsi"/>
          <w:sz w:val="22"/>
          <w:szCs w:val="22"/>
        </w:rPr>
        <w:tab/>
      </w:r>
      <w:r w:rsidR="0036447A" w:rsidRPr="00281081">
        <w:rPr>
          <w:rFonts w:asciiTheme="minorHAnsi" w:hAnsiTheme="minorHAnsi"/>
          <w:sz w:val="22"/>
          <w:szCs w:val="22"/>
        </w:rPr>
        <w:t xml:space="preserve">Which institutional, </w:t>
      </w:r>
      <w:r w:rsidR="00772520" w:rsidRPr="00281081">
        <w:rPr>
          <w:rFonts w:asciiTheme="minorHAnsi" w:hAnsiTheme="minorHAnsi"/>
          <w:sz w:val="22"/>
          <w:szCs w:val="22"/>
        </w:rPr>
        <w:t>operational,</w:t>
      </w:r>
      <w:r w:rsidR="0036447A" w:rsidRPr="00281081">
        <w:rPr>
          <w:rFonts w:asciiTheme="minorHAnsi" w:hAnsiTheme="minorHAnsi"/>
          <w:sz w:val="22"/>
          <w:szCs w:val="22"/>
        </w:rPr>
        <w:t xml:space="preserve"> and other measures should these agencies adopt to prevent and prohibit the perpetuation of racial inequalities? </w:t>
      </w:r>
    </w:p>
    <w:p w14:paraId="50F73E0C" w14:textId="3BA4F43C" w:rsidR="004C316A" w:rsidRPr="00281081" w:rsidRDefault="003A2150" w:rsidP="00C42628">
      <w:pPr>
        <w:pStyle w:val="SingleTxtG"/>
        <w:tabs>
          <w:tab w:val="left" w:pos="284"/>
          <w:tab w:val="left" w:pos="567"/>
        </w:tabs>
        <w:spacing w:before="240" w:line="240" w:lineRule="auto"/>
        <w:ind w:left="0" w:right="95"/>
        <w:rPr>
          <w:rFonts w:asciiTheme="minorHAnsi" w:hAnsiTheme="minorHAnsi"/>
          <w:i/>
          <w:iCs/>
          <w:sz w:val="22"/>
          <w:szCs w:val="22"/>
          <w:u w:val="single"/>
        </w:rPr>
      </w:pPr>
      <w:r w:rsidRPr="00281081">
        <w:rPr>
          <w:rFonts w:asciiTheme="minorHAnsi" w:hAnsiTheme="minorHAnsi"/>
          <w:i/>
          <w:iCs/>
          <w:sz w:val="22"/>
          <w:szCs w:val="22"/>
          <w:u w:val="single"/>
        </w:rPr>
        <w:t xml:space="preserve">Lessons learned during the </w:t>
      </w:r>
      <w:r w:rsidR="00117335" w:rsidRPr="00281081">
        <w:rPr>
          <w:rFonts w:asciiTheme="minorHAnsi" w:hAnsiTheme="minorHAnsi"/>
          <w:i/>
          <w:iCs/>
          <w:sz w:val="22"/>
          <w:szCs w:val="22"/>
          <w:u w:val="single"/>
        </w:rPr>
        <w:t xml:space="preserve">COVID-19 </w:t>
      </w:r>
      <w:r w:rsidRPr="00281081">
        <w:rPr>
          <w:rFonts w:asciiTheme="minorHAnsi" w:hAnsiTheme="minorHAnsi"/>
          <w:i/>
          <w:iCs/>
          <w:sz w:val="22"/>
          <w:szCs w:val="22"/>
          <w:u w:val="single"/>
        </w:rPr>
        <w:t xml:space="preserve">pandemic </w:t>
      </w:r>
    </w:p>
    <w:p w14:paraId="786FC930" w14:textId="55AF0662" w:rsidR="002126D6" w:rsidRPr="00281081" w:rsidRDefault="00281081" w:rsidP="00281081">
      <w:pPr>
        <w:tabs>
          <w:tab w:val="left" w:pos="284"/>
          <w:tab w:val="left" w:pos="567"/>
        </w:tabs>
        <w:spacing w:before="120" w:after="120"/>
        <w:ind w:right="95"/>
        <w:jc w:val="both"/>
        <w:rPr>
          <w:rFonts w:cs="Times New Roman"/>
          <w:sz w:val="22"/>
          <w:szCs w:val="22"/>
        </w:rPr>
      </w:pPr>
      <w:r w:rsidRPr="00281081">
        <w:rPr>
          <w:rFonts w:cs="Times New Roman"/>
          <w:noProof/>
          <w:sz w:val="22"/>
          <w:szCs w:val="22"/>
          <w:lang w:eastAsia="en-GB"/>
        </w:rPr>
        <mc:AlternateContent>
          <mc:Choice Requires="wps">
            <w:drawing>
              <wp:anchor distT="45720" distB="45720" distL="114300" distR="114300" simplePos="0" relativeHeight="251659264" behindDoc="0" locked="0" layoutInCell="1" allowOverlap="1" wp14:anchorId="6641E274" wp14:editId="19F736C4">
                <wp:simplePos x="0" y="0"/>
                <wp:positionH relativeFrom="margin">
                  <wp:align>right</wp:align>
                </wp:positionH>
                <wp:positionV relativeFrom="paragraph">
                  <wp:posOffset>618490</wp:posOffset>
                </wp:positionV>
                <wp:extent cx="5715000" cy="8858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85825"/>
                        </a:xfrm>
                        <a:prstGeom prst="rect">
                          <a:avLst/>
                        </a:prstGeom>
                        <a:solidFill>
                          <a:srgbClr val="FFFFFF"/>
                        </a:solidFill>
                        <a:ln w="9525">
                          <a:solidFill>
                            <a:srgbClr val="000000"/>
                          </a:solidFill>
                          <a:miter lim="800000"/>
                          <a:headEnd/>
                          <a:tailEnd/>
                        </a:ln>
                      </wps:spPr>
                      <wps:txbx>
                        <w:txbxContent>
                          <w:p w14:paraId="2A2FFDC7" w14:textId="77777777" w:rsidR="00281081" w:rsidRPr="00281081" w:rsidRDefault="00281081" w:rsidP="00281081">
                            <w:pPr>
                              <w:pStyle w:val="ListParagraph"/>
                              <w:tabs>
                                <w:tab w:val="left" w:pos="284"/>
                                <w:tab w:val="left" w:pos="567"/>
                              </w:tabs>
                              <w:spacing w:before="120" w:after="120"/>
                              <w:ind w:left="0" w:right="95"/>
                              <w:contextualSpacing w:val="0"/>
                              <w:jc w:val="both"/>
                              <w:rPr>
                                <w:rFonts w:eastAsia="Times New Roman" w:cs="Times New Roman"/>
                                <w:color w:val="000000"/>
                                <w:sz w:val="22"/>
                                <w:szCs w:val="22"/>
                                <w:lang w:eastAsia="en-GB"/>
                              </w:rPr>
                            </w:pPr>
                            <w:r w:rsidRPr="00281081">
                              <w:rPr>
                                <w:rFonts w:eastAsia="Times New Roman" w:cs="Times New Roman"/>
                                <w:b/>
                                <w:bCs/>
                                <w:color w:val="000000"/>
                                <w:sz w:val="22"/>
                                <w:szCs w:val="22"/>
                                <w:lang w:eastAsia="en-GB"/>
                              </w:rPr>
                              <w:t>Written submissions must be submitted to </w:t>
                            </w:r>
                            <w:hyperlink r:id="rId9" w:history="1">
                              <w:r w:rsidRPr="00281081">
                                <w:rPr>
                                  <w:rStyle w:val="Hyperlink"/>
                                  <w:b/>
                                  <w:bCs/>
                                  <w:sz w:val="22"/>
                                  <w:szCs w:val="22"/>
                                </w:rPr>
                                <w:t>ohchr-cerd-gr37@un.org</w:t>
                              </w:r>
                            </w:hyperlink>
                            <w:r w:rsidRPr="00281081">
                              <w:rPr>
                                <w:rFonts w:eastAsia="Times New Roman" w:cs="Times New Roman"/>
                                <w:b/>
                                <w:bCs/>
                                <w:sz w:val="22"/>
                                <w:szCs w:val="22"/>
                                <w:lang w:eastAsia="en-GB"/>
                              </w:rPr>
                              <w:t xml:space="preserve">, </w:t>
                            </w:r>
                            <w:r w:rsidRPr="00281081">
                              <w:rPr>
                                <w:rFonts w:eastAsia="Times New Roman" w:cs="Times New Roman"/>
                                <w:b/>
                                <w:bCs/>
                                <w:color w:val="000000"/>
                                <w:sz w:val="22"/>
                                <w:szCs w:val="22"/>
                                <w:lang w:eastAsia="en-GB"/>
                              </w:rPr>
                              <w:t xml:space="preserve">before 1 July 2022 in one of the official working languages of the Committee: English, French or Spanish and </w:t>
                            </w:r>
                            <w:r w:rsidRPr="00281081">
                              <w:rPr>
                                <w:rFonts w:eastAsia="Times New Roman" w:cs="Times New Roman"/>
                                <w:bCs/>
                                <w:color w:val="000000"/>
                                <w:sz w:val="22"/>
                                <w:szCs w:val="22"/>
                                <w:lang w:eastAsia="en-GB"/>
                              </w:rPr>
                              <w:t>should be</w:t>
                            </w:r>
                            <w:r w:rsidRPr="00281081">
                              <w:rPr>
                                <w:rFonts w:eastAsia="Times New Roman" w:cs="Times New Roman"/>
                                <w:b/>
                                <w:bCs/>
                                <w:color w:val="000000"/>
                                <w:sz w:val="22"/>
                                <w:szCs w:val="22"/>
                                <w:lang w:eastAsia="en-GB"/>
                              </w:rPr>
                              <w:t xml:space="preserve"> </w:t>
                            </w:r>
                            <w:r w:rsidRPr="00281081">
                              <w:rPr>
                                <w:rFonts w:eastAsia="Times New Roman" w:cs="Times New Roman"/>
                                <w:b/>
                                <w:color w:val="000000"/>
                                <w:sz w:val="22"/>
                                <w:szCs w:val="22"/>
                                <w:lang w:eastAsia="en-GB"/>
                              </w:rPr>
                              <w:t>limited to a</w:t>
                            </w:r>
                            <w:r w:rsidRPr="00281081">
                              <w:rPr>
                                <w:rFonts w:eastAsia="Times New Roman" w:cs="Times New Roman"/>
                                <w:color w:val="000000"/>
                                <w:sz w:val="22"/>
                                <w:szCs w:val="22"/>
                                <w:lang w:eastAsia="en-GB"/>
                              </w:rPr>
                              <w:t xml:space="preserve"> </w:t>
                            </w:r>
                            <w:r w:rsidRPr="00281081">
                              <w:rPr>
                                <w:rFonts w:eastAsia="Times New Roman" w:cs="Times New Roman"/>
                                <w:b/>
                                <w:bCs/>
                                <w:color w:val="000000"/>
                                <w:sz w:val="22"/>
                                <w:szCs w:val="22"/>
                                <w:lang w:eastAsia="en-GB"/>
                              </w:rPr>
                              <w:t>maximum of 10 pages.</w:t>
                            </w:r>
                            <w:r w:rsidRPr="00281081">
                              <w:rPr>
                                <w:rFonts w:eastAsia="Times New Roman" w:cs="Times New Roman"/>
                                <w:color w:val="000000"/>
                                <w:sz w:val="22"/>
                                <w:szCs w:val="22"/>
                                <w:lang w:eastAsia="en-GB"/>
                              </w:rPr>
                              <w:t xml:space="preserve"> Additional supporting materials, such as reports, academic studies, and other background materials may be annexed to the submission. </w:t>
                            </w:r>
                          </w:p>
                          <w:p w14:paraId="201E452F" w14:textId="6DF685EE" w:rsidR="00281081" w:rsidRDefault="00281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641E274" id="_x0000_t202" coordsize="21600,21600" o:spt="202" path="m,l,21600r21600,l21600,xe">
                <v:stroke joinstyle="miter"/>
                <v:path gradientshapeok="t" o:connecttype="rect"/>
              </v:shapetype>
              <v:shape id="Text Box 2" o:spid="_x0000_s1026" type="#_x0000_t202" style="position:absolute;left:0;text-align:left;margin-left:398.8pt;margin-top:48.7pt;width:450pt;height:6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o2JAIAAEYEAAAOAAAAZHJzL2Uyb0RvYy54bWysU9tu2zAMfR+wfxD0vviCZEmNOEWXLsOA&#10;7gK0+wBalmNhsuhJSuzu60fJaZpuwB6G+cEQRerw8JBcX4+dZkdpnUJT8myWciaNwFqZfcm/Peze&#10;rDhzHkwNGo0s+aN0/Hrz+tV66AuZY4u6lpYRiHHF0Je89b4vksSJVnbgZthLQ84GbQeeTLtPagsD&#10;oXc6ydP0bTKgrXuLQjpHt7eTk28iftNI4b80jZOe6ZITNx//Nv6r8E82ayj2FvpWiRMN+AcWHShD&#10;Sc9Qt+CBHaz6A6pTwqLDxs8Edgk2jRIy1kDVZOlv1dy30MtYC4nj+rNM7v/Bis/Hr5apuuR5tuTM&#10;QEdNepCjZ+9wZHnQZ+hdQWH3PQX6ka6pz7FW19+h+O6YwW0LZi9vrMWhlVATvyy8TC6eTjgugFTD&#10;J6wpDRw8RqCxsV0Qj+RghE59ejz3JlARdLlYZos0JZcg32q1WOWLmAKKp9e9df6DxI6FQ8kt9T6i&#10;w/HO+cAGiqeQkMyhVvVOaR0Nu6+22rIj0Jzs4ndCfxGmDRtKfrWg3H+HIKaB7JT1BUSnPA28Vh1V&#10;cQ6CIsj23tT0AAoPSk9noqzNSccg3SSiH6uRAoO4FdaPpKjFabBpEenQov3J2UBDXXL34wBWcqY/&#10;GurKVTafhy2IxnyxzMmwl57q0gNGEFTJPWfTcevj5gSOBm+oe42Kwj4zOXGlYY16nxYrbMOlHaOe&#10;13/zCwAA//8DAFBLAwQUAAYACAAAACEArhoVAt4AAAAHAQAADwAAAGRycy9kb3ducmV2LnhtbEyP&#10;wU7DMBBE70j8g7VIXBC1aau0CXEqhASCWykIrm68TSLsdYjdNPw9ywmOOzOaeVtuJu/EiEPsAmm4&#10;mSkQSHWwHTUa3l4frtcgYjJkjQuEGr4xwqY6PytNYcOJXnDcpUZwCcXCaGhT6gspY92iN3EWeiT2&#10;DmHwJvE5NNIO5sTl3sm5Upn0piNeaE2P9y3Wn7uj17BePo0f8Xmxfa+zg8vT1Wp8/Bq0vryY7m5B&#10;JJzSXxh+8RkdKmbahyPZKJwGfiRpyFdLEOzmSrGw1zBfZDnIqpT/+asfAAAA//8DAFBLAQItABQA&#10;BgAIAAAAIQC2gziS/gAAAOEBAAATAAAAAAAAAAAAAAAAAAAAAABbQ29udGVudF9UeXBlc10ueG1s&#10;UEsBAi0AFAAGAAgAAAAhADj9If/WAAAAlAEAAAsAAAAAAAAAAAAAAAAALwEAAF9yZWxzLy5yZWxz&#10;UEsBAi0AFAAGAAgAAAAhADZ0yjYkAgAARgQAAA4AAAAAAAAAAAAAAAAALgIAAGRycy9lMm9Eb2Mu&#10;eG1sUEsBAi0AFAAGAAgAAAAhAK4aFQLeAAAABwEAAA8AAAAAAAAAAAAAAAAAfgQAAGRycy9kb3du&#10;cmV2LnhtbFBLBQYAAAAABAAEAPMAAACJBQAAAAA=&#10;">
                <v:textbox>
                  <w:txbxContent>
                    <w:p w14:paraId="2A2FFDC7" w14:textId="77777777" w:rsidR="00281081" w:rsidRPr="00281081" w:rsidRDefault="00281081" w:rsidP="00281081">
                      <w:pPr>
                        <w:pStyle w:val="ListParagraph"/>
                        <w:tabs>
                          <w:tab w:val="left" w:pos="284"/>
                          <w:tab w:val="left" w:pos="567"/>
                        </w:tabs>
                        <w:spacing w:before="120" w:after="120"/>
                        <w:ind w:left="0" w:right="95"/>
                        <w:contextualSpacing w:val="0"/>
                        <w:jc w:val="both"/>
                        <w:rPr>
                          <w:rFonts w:eastAsia="Times New Roman" w:cs="Times New Roman"/>
                          <w:color w:val="000000"/>
                          <w:sz w:val="22"/>
                          <w:szCs w:val="22"/>
                          <w:lang w:eastAsia="en-GB"/>
                        </w:rPr>
                      </w:pPr>
                      <w:r w:rsidRPr="00281081">
                        <w:rPr>
                          <w:rFonts w:eastAsia="Times New Roman" w:cs="Times New Roman"/>
                          <w:b/>
                          <w:bCs/>
                          <w:color w:val="000000"/>
                          <w:sz w:val="22"/>
                          <w:szCs w:val="22"/>
                          <w:lang w:eastAsia="en-GB"/>
                        </w:rPr>
                        <w:t>Written submissions must be submitted to </w:t>
                      </w:r>
                      <w:hyperlink r:id="rId10" w:history="1">
                        <w:r w:rsidRPr="00281081">
                          <w:rPr>
                            <w:rStyle w:val="Hyperlink"/>
                            <w:b/>
                            <w:bCs/>
                            <w:sz w:val="22"/>
                            <w:szCs w:val="22"/>
                          </w:rPr>
                          <w:t>ohchr-cerd-gr37@un.org</w:t>
                        </w:r>
                      </w:hyperlink>
                      <w:r w:rsidRPr="00281081">
                        <w:rPr>
                          <w:rFonts w:eastAsia="Times New Roman" w:cs="Times New Roman"/>
                          <w:b/>
                          <w:bCs/>
                          <w:sz w:val="22"/>
                          <w:szCs w:val="22"/>
                          <w:lang w:eastAsia="en-GB"/>
                        </w:rPr>
                        <w:t xml:space="preserve">, </w:t>
                      </w:r>
                      <w:r w:rsidRPr="00281081">
                        <w:rPr>
                          <w:rFonts w:eastAsia="Times New Roman" w:cs="Times New Roman"/>
                          <w:b/>
                          <w:bCs/>
                          <w:color w:val="000000"/>
                          <w:sz w:val="22"/>
                          <w:szCs w:val="22"/>
                          <w:lang w:eastAsia="en-GB"/>
                        </w:rPr>
                        <w:t xml:space="preserve">before 1 July 2022 in one of the official working languages of the Committee: English, French or Spanish and </w:t>
                      </w:r>
                      <w:r w:rsidRPr="00281081">
                        <w:rPr>
                          <w:rFonts w:eastAsia="Times New Roman" w:cs="Times New Roman"/>
                          <w:bCs/>
                          <w:color w:val="000000"/>
                          <w:sz w:val="22"/>
                          <w:szCs w:val="22"/>
                          <w:lang w:eastAsia="en-GB"/>
                        </w:rPr>
                        <w:t>should be</w:t>
                      </w:r>
                      <w:r w:rsidRPr="00281081">
                        <w:rPr>
                          <w:rFonts w:eastAsia="Times New Roman" w:cs="Times New Roman"/>
                          <w:b/>
                          <w:bCs/>
                          <w:color w:val="000000"/>
                          <w:sz w:val="22"/>
                          <w:szCs w:val="22"/>
                          <w:lang w:eastAsia="en-GB"/>
                        </w:rPr>
                        <w:t xml:space="preserve"> </w:t>
                      </w:r>
                      <w:r w:rsidRPr="00281081">
                        <w:rPr>
                          <w:rFonts w:eastAsia="Times New Roman" w:cs="Times New Roman"/>
                          <w:b/>
                          <w:color w:val="000000"/>
                          <w:sz w:val="22"/>
                          <w:szCs w:val="22"/>
                          <w:lang w:eastAsia="en-GB"/>
                        </w:rPr>
                        <w:t>limited to a</w:t>
                      </w:r>
                      <w:r w:rsidRPr="00281081">
                        <w:rPr>
                          <w:rFonts w:eastAsia="Times New Roman" w:cs="Times New Roman"/>
                          <w:color w:val="000000"/>
                          <w:sz w:val="22"/>
                          <w:szCs w:val="22"/>
                          <w:lang w:eastAsia="en-GB"/>
                        </w:rPr>
                        <w:t xml:space="preserve"> </w:t>
                      </w:r>
                      <w:r w:rsidRPr="00281081">
                        <w:rPr>
                          <w:rFonts w:eastAsia="Times New Roman" w:cs="Times New Roman"/>
                          <w:b/>
                          <w:bCs/>
                          <w:color w:val="000000"/>
                          <w:sz w:val="22"/>
                          <w:szCs w:val="22"/>
                          <w:lang w:eastAsia="en-GB"/>
                        </w:rPr>
                        <w:t>maximum of 10 pages.</w:t>
                      </w:r>
                      <w:r w:rsidRPr="00281081">
                        <w:rPr>
                          <w:rFonts w:eastAsia="Times New Roman" w:cs="Times New Roman"/>
                          <w:color w:val="000000"/>
                          <w:sz w:val="22"/>
                          <w:szCs w:val="22"/>
                          <w:lang w:eastAsia="en-GB"/>
                        </w:rPr>
                        <w:t xml:space="preserve"> Additional supporting materials, such as reports, academic studies, and other background materials may be annexed to the submission. </w:t>
                      </w:r>
                    </w:p>
                    <w:p w14:paraId="201E452F" w14:textId="6DF685EE" w:rsidR="00281081" w:rsidRDefault="00281081"/>
                  </w:txbxContent>
                </v:textbox>
                <w10:wrap type="square" anchorx="margin"/>
              </v:shape>
            </w:pict>
          </mc:Fallback>
        </mc:AlternateContent>
      </w:r>
      <w:r w:rsidR="00A026E0" w:rsidRPr="00281081">
        <w:rPr>
          <w:rFonts w:cs="Times New Roman"/>
          <w:sz w:val="22"/>
          <w:szCs w:val="22"/>
        </w:rPr>
        <w:t>41.</w:t>
      </w:r>
      <w:r w:rsidRPr="00281081">
        <w:rPr>
          <w:rFonts w:cs="Times New Roman"/>
          <w:sz w:val="22"/>
          <w:szCs w:val="22"/>
        </w:rPr>
        <w:tab/>
      </w:r>
      <w:r w:rsidR="00A026E0" w:rsidRPr="00281081">
        <w:rPr>
          <w:rFonts w:cs="Times New Roman"/>
          <w:sz w:val="22"/>
          <w:szCs w:val="22"/>
        </w:rPr>
        <w:tab/>
      </w:r>
      <w:r w:rsidR="00E314D5" w:rsidRPr="00281081">
        <w:rPr>
          <w:rFonts w:cs="Times New Roman"/>
          <w:sz w:val="22"/>
          <w:szCs w:val="22"/>
        </w:rPr>
        <w:t>Examples on l</w:t>
      </w:r>
      <w:r w:rsidR="008B6197" w:rsidRPr="00281081">
        <w:rPr>
          <w:rFonts w:cs="Times New Roman"/>
          <w:sz w:val="22"/>
          <w:szCs w:val="22"/>
        </w:rPr>
        <w:t xml:space="preserve">essons learned </w:t>
      </w:r>
      <w:r w:rsidR="00603FDD" w:rsidRPr="00281081">
        <w:rPr>
          <w:rFonts w:cs="Times New Roman"/>
          <w:sz w:val="22"/>
          <w:szCs w:val="22"/>
        </w:rPr>
        <w:t xml:space="preserve">on racial inequality </w:t>
      </w:r>
      <w:r w:rsidR="008B6197" w:rsidRPr="00281081">
        <w:rPr>
          <w:rFonts w:cs="Times New Roman"/>
          <w:sz w:val="22"/>
          <w:szCs w:val="22"/>
        </w:rPr>
        <w:t xml:space="preserve">and good practices in </w:t>
      </w:r>
      <w:r w:rsidR="004334D5" w:rsidRPr="00281081">
        <w:rPr>
          <w:rFonts w:cs="Times New Roman"/>
          <w:sz w:val="22"/>
          <w:szCs w:val="22"/>
        </w:rPr>
        <w:t>building community-centered approaches</w:t>
      </w:r>
      <w:r w:rsidR="00AD74B1" w:rsidRPr="00281081">
        <w:rPr>
          <w:rFonts w:cs="Times New Roman"/>
          <w:sz w:val="22"/>
          <w:szCs w:val="22"/>
        </w:rPr>
        <w:t xml:space="preserve"> and combatting racial discrimination</w:t>
      </w:r>
      <w:r w:rsidR="00603FDD" w:rsidRPr="00281081">
        <w:rPr>
          <w:rFonts w:cs="Times New Roman"/>
          <w:sz w:val="22"/>
          <w:szCs w:val="22"/>
        </w:rPr>
        <w:t xml:space="preserve"> during the</w:t>
      </w:r>
      <w:r w:rsidR="0018787B" w:rsidRPr="00281081">
        <w:rPr>
          <w:rFonts w:cs="Times New Roman"/>
          <w:sz w:val="22"/>
          <w:szCs w:val="22"/>
        </w:rPr>
        <w:t xml:space="preserve"> COVID-19</w:t>
      </w:r>
      <w:r w:rsidR="00603FDD" w:rsidRPr="00281081">
        <w:rPr>
          <w:rFonts w:cs="Times New Roman"/>
          <w:sz w:val="22"/>
          <w:szCs w:val="22"/>
        </w:rPr>
        <w:t xml:space="preserve"> pandemic.</w:t>
      </w:r>
      <w:r w:rsidR="00AD74B1" w:rsidRPr="00281081">
        <w:rPr>
          <w:rFonts w:cs="Times New Roman"/>
          <w:sz w:val="22"/>
          <w:szCs w:val="22"/>
        </w:rPr>
        <w:t xml:space="preserve">  </w:t>
      </w:r>
      <w:r w:rsidR="004334D5" w:rsidRPr="00281081">
        <w:rPr>
          <w:rFonts w:cs="Times New Roman"/>
          <w:sz w:val="22"/>
          <w:szCs w:val="22"/>
        </w:rPr>
        <w:t xml:space="preserve"> </w:t>
      </w:r>
    </w:p>
    <w:sectPr w:rsidR="002126D6" w:rsidRPr="00281081" w:rsidSect="00281081">
      <w:footerReference w:type="even" r:id="rId11"/>
      <w:footerReference w:type="default" r:id="rId12"/>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347A4" w14:textId="77777777" w:rsidR="002A4C1F" w:rsidRDefault="002A4C1F" w:rsidP="004E0E19">
      <w:r>
        <w:separator/>
      </w:r>
    </w:p>
  </w:endnote>
  <w:endnote w:type="continuationSeparator" w:id="0">
    <w:p w14:paraId="2A542344" w14:textId="77777777" w:rsidR="002A4C1F" w:rsidRDefault="002A4C1F" w:rsidP="004E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7792511"/>
      <w:docPartObj>
        <w:docPartGallery w:val="Page Numbers (Bottom of Page)"/>
        <w:docPartUnique/>
      </w:docPartObj>
    </w:sdtPr>
    <w:sdtEndPr>
      <w:rPr>
        <w:rStyle w:val="PageNumber"/>
      </w:rPr>
    </w:sdtEndPr>
    <w:sdtContent>
      <w:p w14:paraId="4236CBA0" w14:textId="5202DF58" w:rsidR="004E0E19" w:rsidRDefault="004E0E19" w:rsidP="00B121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EC0989" w14:textId="77777777" w:rsidR="004E0E19" w:rsidRDefault="004E0E19" w:rsidP="004E0E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5197903"/>
      <w:docPartObj>
        <w:docPartGallery w:val="Page Numbers (Bottom of Page)"/>
        <w:docPartUnique/>
      </w:docPartObj>
    </w:sdtPr>
    <w:sdtEndPr>
      <w:rPr>
        <w:rStyle w:val="PageNumber"/>
      </w:rPr>
    </w:sdtEndPr>
    <w:sdtContent>
      <w:p w14:paraId="118BBCC4" w14:textId="01FC9BE3" w:rsidR="004E0E19" w:rsidRDefault="004E0E19" w:rsidP="00B121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F6C9F">
          <w:rPr>
            <w:rStyle w:val="PageNumber"/>
            <w:noProof/>
          </w:rPr>
          <w:t>4</w:t>
        </w:r>
        <w:r>
          <w:rPr>
            <w:rStyle w:val="PageNumber"/>
          </w:rPr>
          <w:fldChar w:fldCharType="end"/>
        </w:r>
      </w:p>
    </w:sdtContent>
  </w:sdt>
  <w:p w14:paraId="72F3E456" w14:textId="77777777" w:rsidR="004E0E19" w:rsidRDefault="004E0E19" w:rsidP="004E0E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B0681" w14:textId="77777777" w:rsidR="002A4C1F" w:rsidRDefault="002A4C1F" w:rsidP="004E0E19">
      <w:r>
        <w:separator/>
      </w:r>
    </w:p>
  </w:footnote>
  <w:footnote w:type="continuationSeparator" w:id="0">
    <w:p w14:paraId="0FAD2DF1" w14:textId="77777777" w:rsidR="002A4C1F" w:rsidRDefault="002A4C1F" w:rsidP="004E0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479F8"/>
    <w:multiLevelType w:val="hybridMultilevel"/>
    <w:tmpl w:val="9732DB0C"/>
    <w:lvl w:ilvl="0" w:tplc="777087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FB0036"/>
    <w:multiLevelType w:val="hybridMultilevel"/>
    <w:tmpl w:val="AEBE64E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B64548"/>
    <w:multiLevelType w:val="hybridMultilevel"/>
    <w:tmpl w:val="C3B2164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05416B"/>
    <w:multiLevelType w:val="hybridMultilevel"/>
    <w:tmpl w:val="71428F66"/>
    <w:lvl w:ilvl="0" w:tplc="0409000F">
      <w:start w:val="1"/>
      <w:numFmt w:val="decimal"/>
      <w:lvlText w:val="%1."/>
      <w:lvlJc w:val="left"/>
      <w:pPr>
        <w:ind w:left="6598" w:hanging="360"/>
      </w:pPr>
      <w:rPr>
        <w:i w:val="0"/>
        <w:iCs w:val="0"/>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CDA6D7C"/>
    <w:multiLevelType w:val="hybridMultilevel"/>
    <w:tmpl w:val="F9609220"/>
    <w:lvl w:ilvl="0" w:tplc="E7728E84">
      <w:start w:val="1"/>
      <w:numFmt w:val="decimal"/>
      <w:lvlText w:val="%1."/>
      <w:lvlJc w:val="left"/>
      <w:pPr>
        <w:ind w:left="920" w:hanging="5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2D34CA"/>
    <w:multiLevelType w:val="multilevel"/>
    <w:tmpl w:val="F2682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D04FF7"/>
    <w:multiLevelType w:val="hybridMultilevel"/>
    <w:tmpl w:val="1F74EC0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4B660A"/>
    <w:multiLevelType w:val="hybridMultilevel"/>
    <w:tmpl w:val="4D285630"/>
    <w:lvl w:ilvl="0" w:tplc="B772442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E91508"/>
    <w:multiLevelType w:val="hybridMultilevel"/>
    <w:tmpl w:val="F45C256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1"/>
  </w:num>
  <w:num w:numId="6">
    <w:abstractNumId w:val="6"/>
  </w:num>
  <w:num w:numId="7">
    <w:abstractNumId w:val="4"/>
  </w:num>
  <w:num w:numId="8">
    <w:abstractNumId w:val="8"/>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91"/>
    <w:rsid w:val="000015D2"/>
    <w:rsid w:val="00007668"/>
    <w:rsid w:val="00017CB3"/>
    <w:rsid w:val="000233B2"/>
    <w:rsid w:val="00051826"/>
    <w:rsid w:val="00055843"/>
    <w:rsid w:val="000850D7"/>
    <w:rsid w:val="00091A75"/>
    <w:rsid w:val="00092644"/>
    <w:rsid w:val="000A6215"/>
    <w:rsid w:val="000B189B"/>
    <w:rsid w:val="000B4424"/>
    <w:rsid w:val="000C7EC0"/>
    <w:rsid w:val="000F53E2"/>
    <w:rsid w:val="00110F96"/>
    <w:rsid w:val="00117335"/>
    <w:rsid w:val="00140584"/>
    <w:rsid w:val="00151252"/>
    <w:rsid w:val="0017152C"/>
    <w:rsid w:val="00172135"/>
    <w:rsid w:val="001773F5"/>
    <w:rsid w:val="0018787B"/>
    <w:rsid w:val="00191A67"/>
    <w:rsid w:val="00191E6F"/>
    <w:rsid w:val="001C74D9"/>
    <w:rsid w:val="001E0CB4"/>
    <w:rsid w:val="001F3086"/>
    <w:rsid w:val="001F3594"/>
    <w:rsid w:val="001F5B5E"/>
    <w:rsid w:val="001F7263"/>
    <w:rsid w:val="0020434A"/>
    <w:rsid w:val="00204FED"/>
    <w:rsid w:val="002107CF"/>
    <w:rsid w:val="002126D6"/>
    <w:rsid w:val="00216E8C"/>
    <w:rsid w:val="00231B8E"/>
    <w:rsid w:val="00232FE8"/>
    <w:rsid w:val="0024496E"/>
    <w:rsid w:val="002570EB"/>
    <w:rsid w:val="00264584"/>
    <w:rsid w:val="00281081"/>
    <w:rsid w:val="0028307E"/>
    <w:rsid w:val="00283D9F"/>
    <w:rsid w:val="00286FB8"/>
    <w:rsid w:val="002909C4"/>
    <w:rsid w:val="002A007D"/>
    <w:rsid w:val="002A08DC"/>
    <w:rsid w:val="002A4C1F"/>
    <w:rsid w:val="002C2983"/>
    <w:rsid w:val="002C35C3"/>
    <w:rsid w:val="002C6CA6"/>
    <w:rsid w:val="002E1447"/>
    <w:rsid w:val="002E2F48"/>
    <w:rsid w:val="002E43AD"/>
    <w:rsid w:val="002F47AB"/>
    <w:rsid w:val="00301F8A"/>
    <w:rsid w:val="00306285"/>
    <w:rsid w:val="00312448"/>
    <w:rsid w:val="00327154"/>
    <w:rsid w:val="00340AFD"/>
    <w:rsid w:val="003418B8"/>
    <w:rsid w:val="00353D67"/>
    <w:rsid w:val="0036447A"/>
    <w:rsid w:val="00376804"/>
    <w:rsid w:val="00376F3F"/>
    <w:rsid w:val="00382077"/>
    <w:rsid w:val="00387617"/>
    <w:rsid w:val="003A2150"/>
    <w:rsid w:val="003C4172"/>
    <w:rsid w:val="003C44CB"/>
    <w:rsid w:val="003E15C6"/>
    <w:rsid w:val="003F0EEC"/>
    <w:rsid w:val="003F5F12"/>
    <w:rsid w:val="00415857"/>
    <w:rsid w:val="004334D5"/>
    <w:rsid w:val="00434120"/>
    <w:rsid w:val="00443A5C"/>
    <w:rsid w:val="00446D03"/>
    <w:rsid w:val="00457997"/>
    <w:rsid w:val="00466118"/>
    <w:rsid w:val="0047330B"/>
    <w:rsid w:val="00474DAE"/>
    <w:rsid w:val="004867C2"/>
    <w:rsid w:val="0049283C"/>
    <w:rsid w:val="00493A58"/>
    <w:rsid w:val="004C1B13"/>
    <w:rsid w:val="004C316A"/>
    <w:rsid w:val="004C6CE6"/>
    <w:rsid w:val="004C7430"/>
    <w:rsid w:val="004E0E19"/>
    <w:rsid w:val="0051093D"/>
    <w:rsid w:val="005208A7"/>
    <w:rsid w:val="00562A3A"/>
    <w:rsid w:val="00565E8D"/>
    <w:rsid w:val="00591A64"/>
    <w:rsid w:val="00596C65"/>
    <w:rsid w:val="005A792F"/>
    <w:rsid w:val="005B3398"/>
    <w:rsid w:val="005B7B3B"/>
    <w:rsid w:val="005C2B93"/>
    <w:rsid w:val="005C34B5"/>
    <w:rsid w:val="005D19B5"/>
    <w:rsid w:val="005D4B53"/>
    <w:rsid w:val="005E71BF"/>
    <w:rsid w:val="005F1EC4"/>
    <w:rsid w:val="005F33BF"/>
    <w:rsid w:val="00603FDD"/>
    <w:rsid w:val="00607DEF"/>
    <w:rsid w:val="006277C0"/>
    <w:rsid w:val="0063485B"/>
    <w:rsid w:val="00640180"/>
    <w:rsid w:val="006410F2"/>
    <w:rsid w:val="006512BC"/>
    <w:rsid w:val="0067337F"/>
    <w:rsid w:val="006932D0"/>
    <w:rsid w:val="0069591D"/>
    <w:rsid w:val="006B3A4E"/>
    <w:rsid w:val="006B7319"/>
    <w:rsid w:val="006D22F4"/>
    <w:rsid w:val="006D3D37"/>
    <w:rsid w:val="006E5F72"/>
    <w:rsid w:val="006F6C9F"/>
    <w:rsid w:val="007067C9"/>
    <w:rsid w:val="00707847"/>
    <w:rsid w:val="00716CDC"/>
    <w:rsid w:val="0072265C"/>
    <w:rsid w:val="00734014"/>
    <w:rsid w:val="00734596"/>
    <w:rsid w:val="0073562B"/>
    <w:rsid w:val="00745AD3"/>
    <w:rsid w:val="00772520"/>
    <w:rsid w:val="0078001F"/>
    <w:rsid w:val="00785823"/>
    <w:rsid w:val="00792A74"/>
    <w:rsid w:val="007B3F55"/>
    <w:rsid w:val="007D2FE2"/>
    <w:rsid w:val="007D5C4E"/>
    <w:rsid w:val="007E4956"/>
    <w:rsid w:val="007F0381"/>
    <w:rsid w:val="007F5FD4"/>
    <w:rsid w:val="007F634E"/>
    <w:rsid w:val="0082013F"/>
    <w:rsid w:val="0082382D"/>
    <w:rsid w:val="00823A1A"/>
    <w:rsid w:val="00827BB9"/>
    <w:rsid w:val="00830C73"/>
    <w:rsid w:val="008315CA"/>
    <w:rsid w:val="00833E0D"/>
    <w:rsid w:val="00835975"/>
    <w:rsid w:val="0084426C"/>
    <w:rsid w:val="00854C22"/>
    <w:rsid w:val="008568E3"/>
    <w:rsid w:val="00861447"/>
    <w:rsid w:val="00863CCF"/>
    <w:rsid w:val="0089283D"/>
    <w:rsid w:val="0089327D"/>
    <w:rsid w:val="008B6197"/>
    <w:rsid w:val="008C59D9"/>
    <w:rsid w:val="008D3F50"/>
    <w:rsid w:val="008F093C"/>
    <w:rsid w:val="008F23A7"/>
    <w:rsid w:val="00905E33"/>
    <w:rsid w:val="0091006F"/>
    <w:rsid w:val="009146C7"/>
    <w:rsid w:val="00917165"/>
    <w:rsid w:val="0093242A"/>
    <w:rsid w:val="009329D2"/>
    <w:rsid w:val="009414CA"/>
    <w:rsid w:val="00942E46"/>
    <w:rsid w:val="009474B5"/>
    <w:rsid w:val="00953762"/>
    <w:rsid w:val="009546DA"/>
    <w:rsid w:val="00954A9C"/>
    <w:rsid w:val="0095514E"/>
    <w:rsid w:val="009567C7"/>
    <w:rsid w:val="009625FE"/>
    <w:rsid w:val="00975235"/>
    <w:rsid w:val="0099547A"/>
    <w:rsid w:val="009A552A"/>
    <w:rsid w:val="009B6662"/>
    <w:rsid w:val="009C12BA"/>
    <w:rsid w:val="009D7247"/>
    <w:rsid w:val="00A003DB"/>
    <w:rsid w:val="00A026E0"/>
    <w:rsid w:val="00A03771"/>
    <w:rsid w:val="00A12A08"/>
    <w:rsid w:val="00A13709"/>
    <w:rsid w:val="00A217C7"/>
    <w:rsid w:val="00A33E6F"/>
    <w:rsid w:val="00A34ACB"/>
    <w:rsid w:val="00A50650"/>
    <w:rsid w:val="00A84ED0"/>
    <w:rsid w:val="00A85A91"/>
    <w:rsid w:val="00A93707"/>
    <w:rsid w:val="00A97630"/>
    <w:rsid w:val="00AA2513"/>
    <w:rsid w:val="00AC1167"/>
    <w:rsid w:val="00AC1D08"/>
    <w:rsid w:val="00AC3029"/>
    <w:rsid w:val="00AC6D48"/>
    <w:rsid w:val="00AD0EF6"/>
    <w:rsid w:val="00AD1604"/>
    <w:rsid w:val="00AD55CD"/>
    <w:rsid w:val="00AD74B1"/>
    <w:rsid w:val="00AE3B5A"/>
    <w:rsid w:val="00AF326F"/>
    <w:rsid w:val="00B17AB0"/>
    <w:rsid w:val="00B27135"/>
    <w:rsid w:val="00B30D82"/>
    <w:rsid w:val="00B3141F"/>
    <w:rsid w:val="00B454B1"/>
    <w:rsid w:val="00B50C54"/>
    <w:rsid w:val="00B51129"/>
    <w:rsid w:val="00B521F5"/>
    <w:rsid w:val="00B66655"/>
    <w:rsid w:val="00B70F30"/>
    <w:rsid w:val="00B90D89"/>
    <w:rsid w:val="00B91075"/>
    <w:rsid w:val="00BA7D62"/>
    <w:rsid w:val="00BC0C6B"/>
    <w:rsid w:val="00BC237F"/>
    <w:rsid w:val="00BE7D94"/>
    <w:rsid w:val="00C008EE"/>
    <w:rsid w:val="00C171EA"/>
    <w:rsid w:val="00C23FBA"/>
    <w:rsid w:val="00C27154"/>
    <w:rsid w:val="00C42628"/>
    <w:rsid w:val="00C66F37"/>
    <w:rsid w:val="00C705C2"/>
    <w:rsid w:val="00C80CC5"/>
    <w:rsid w:val="00C93C52"/>
    <w:rsid w:val="00CB1BDE"/>
    <w:rsid w:val="00CB2F54"/>
    <w:rsid w:val="00CB6478"/>
    <w:rsid w:val="00CC0D9B"/>
    <w:rsid w:val="00CC7BDF"/>
    <w:rsid w:val="00CD53C8"/>
    <w:rsid w:val="00CE25F3"/>
    <w:rsid w:val="00CF6F84"/>
    <w:rsid w:val="00D114F7"/>
    <w:rsid w:val="00D1410C"/>
    <w:rsid w:val="00D21734"/>
    <w:rsid w:val="00D41F67"/>
    <w:rsid w:val="00D44F4B"/>
    <w:rsid w:val="00D56454"/>
    <w:rsid w:val="00D70277"/>
    <w:rsid w:val="00D71263"/>
    <w:rsid w:val="00D82F5F"/>
    <w:rsid w:val="00D83E67"/>
    <w:rsid w:val="00D863AE"/>
    <w:rsid w:val="00D93B75"/>
    <w:rsid w:val="00D93F2C"/>
    <w:rsid w:val="00DA122E"/>
    <w:rsid w:val="00DA1F03"/>
    <w:rsid w:val="00DA497F"/>
    <w:rsid w:val="00DB6FA3"/>
    <w:rsid w:val="00DC0858"/>
    <w:rsid w:val="00DD1646"/>
    <w:rsid w:val="00DD3CE4"/>
    <w:rsid w:val="00DE2252"/>
    <w:rsid w:val="00DE6B00"/>
    <w:rsid w:val="00DF5D52"/>
    <w:rsid w:val="00E12F9B"/>
    <w:rsid w:val="00E14E86"/>
    <w:rsid w:val="00E200E2"/>
    <w:rsid w:val="00E30CBB"/>
    <w:rsid w:val="00E314D5"/>
    <w:rsid w:val="00E40BD3"/>
    <w:rsid w:val="00E54F73"/>
    <w:rsid w:val="00E73898"/>
    <w:rsid w:val="00EA48BA"/>
    <w:rsid w:val="00EA4BC1"/>
    <w:rsid w:val="00EB16A8"/>
    <w:rsid w:val="00EB3D2F"/>
    <w:rsid w:val="00EC1687"/>
    <w:rsid w:val="00EF61F7"/>
    <w:rsid w:val="00F00D06"/>
    <w:rsid w:val="00F015BB"/>
    <w:rsid w:val="00F03462"/>
    <w:rsid w:val="00F22978"/>
    <w:rsid w:val="00F246C0"/>
    <w:rsid w:val="00F254B3"/>
    <w:rsid w:val="00F268D6"/>
    <w:rsid w:val="00F3589C"/>
    <w:rsid w:val="00F55719"/>
    <w:rsid w:val="00F56466"/>
    <w:rsid w:val="00F61DB1"/>
    <w:rsid w:val="00F75103"/>
    <w:rsid w:val="00F805CA"/>
    <w:rsid w:val="00F80C57"/>
    <w:rsid w:val="00FA3532"/>
    <w:rsid w:val="00FB6A15"/>
    <w:rsid w:val="00FC5CA2"/>
    <w:rsid w:val="00FD3500"/>
    <w:rsid w:val="00FD3655"/>
    <w:rsid w:val="00FD50CA"/>
    <w:rsid w:val="00FE16E8"/>
    <w:rsid w:val="00FE7303"/>
    <w:rsid w:val="00FF50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EEA8"/>
  <w15:chartTrackingRefBased/>
  <w15:docId w15:val="{54D26E6E-6011-654E-BAC6-0A2C2E4E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27BB9"/>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827BB9"/>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410F2"/>
    <w:pPr>
      <w:ind w:left="720"/>
      <w:contextualSpacing/>
    </w:pPr>
  </w:style>
  <w:style w:type="paragraph" w:styleId="Footer">
    <w:name w:val="footer"/>
    <w:basedOn w:val="Normal"/>
    <w:link w:val="FooterChar"/>
    <w:uiPriority w:val="99"/>
    <w:unhideWhenUsed/>
    <w:rsid w:val="004E0E19"/>
    <w:pPr>
      <w:tabs>
        <w:tab w:val="center" w:pos="4513"/>
        <w:tab w:val="right" w:pos="9026"/>
      </w:tabs>
    </w:pPr>
  </w:style>
  <w:style w:type="character" w:customStyle="1" w:styleId="FooterChar">
    <w:name w:val="Footer Char"/>
    <w:basedOn w:val="DefaultParagraphFont"/>
    <w:link w:val="Footer"/>
    <w:uiPriority w:val="99"/>
    <w:rsid w:val="004E0E19"/>
    <w:rPr>
      <w:lang w:val="en-GB"/>
    </w:rPr>
  </w:style>
  <w:style w:type="character" w:styleId="PageNumber">
    <w:name w:val="page number"/>
    <w:basedOn w:val="DefaultParagraphFont"/>
    <w:uiPriority w:val="99"/>
    <w:semiHidden/>
    <w:unhideWhenUsed/>
    <w:rsid w:val="004E0E19"/>
  </w:style>
  <w:style w:type="paragraph" w:styleId="NormalWeb">
    <w:name w:val="Normal (Web)"/>
    <w:basedOn w:val="Normal"/>
    <w:uiPriority w:val="99"/>
    <w:semiHidden/>
    <w:unhideWhenUsed/>
    <w:rsid w:val="004C316A"/>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830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C73"/>
    <w:rPr>
      <w:rFonts w:ascii="Segoe UI" w:hAnsi="Segoe UI" w:cs="Segoe UI"/>
      <w:sz w:val="18"/>
      <w:szCs w:val="18"/>
      <w:lang w:val="en-GB"/>
    </w:rPr>
  </w:style>
  <w:style w:type="character" w:styleId="Hyperlink">
    <w:name w:val="Hyperlink"/>
    <w:basedOn w:val="DefaultParagraphFont"/>
    <w:uiPriority w:val="99"/>
    <w:unhideWhenUsed/>
    <w:rsid w:val="008C59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331">
      <w:bodyDiv w:val="1"/>
      <w:marLeft w:val="0"/>
      <w:marRight w:val="0"/>
      <w:marTop w:val="0"/>
      <w:marBottom w:val="0"/>
      <w:divBdr>
        <w:top w:val="none" w:sz="0" w:space="0" w:color="auto"/>
        <w:left w:val="none" w:sz="0" w:space="0" w:color="auto"/>
        <w:bottom w:val="none" w:sz="0" w:space="0" w:color="auto"/>
        <w:right w:val="none" w:sz="0" w:space="0" w:color="auto"/>
      </w:divBdr>
      <w:divsChild>
        <w:div w:id="1750345781">
          <w:marLeft w:val="0"/>
          <w:marRight w:val="0"/>
          <w:marTop w:val="0"/>
          <w:marBottom w:val="0"/>
          <w:divBdr>
            <w:top w:val="none" w:sz="0" w:space="0" w:color="auto"/>
            <w:left w:val="none" w:sz="0" w:space="0" w:color="auto"/>
            <w:bottom w:val="none" w:sz="0" w:space="0" w:color="auto"/>
            <w:right w:val="none" w:sz="0" w:space="0" w:color="auto"/>
          </w:divBdr>
          <w:divsChild>
            <w:div w:id="421223580">
              <w:marLeft w:val="0"/>
              <w:marRight w:val="0"/>
              <w:marTop w:val="0"/>
              <w:marBottom w:val="0"/>
              <w:divBdr>
                <w:top w:val="none" w:sz="0" w:space="0" w:color="auto"/>
                <w:left w:val="none" w:sz="0" w:space="0" w:color="auto"/>
                <w:bottom w:val="none" w:sz="0" w:space="0" w:color="auto"/>
                <w:right w:val="none" w:sz="0" w:space="0" w:color="auto"/>
              </w:divBdr>
              <w:divsChild>
                <w:div w:id="2422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331">
      <w:bodyDiv w:val="1"/>
      <w:marLeft w:val="0"/>
      <w:marRight w:val="0"/>
      <w:marTop w:val="0"/>
      <w:marBottom w:val="0"/>
      <w:divBdr>
        <w:top w:val="none" w:sz="0" w:space="0" w:color="auto"/>
        <w:left w:val="none" w:sz="0" w:space="0" w:color="auto"/>
        <w:bottom w:val="none" w:sz="0" w:space="0" w:color="auto"/>
        <w:right w:val="none" w:sz="0" w:space="0" w:color="auto"/>
      </w:divBdr>
    </w:div>
    <w:div w:id="30569835">
      <w:bodyDiv w:val="1"/>
      <w:marLeft w:val="0"/>
      <w:marRight w:val="0"/>
      <w:marTop w:val="0"/>
      <w:marBottom w:val="0"/>
      <w:divBdr>
        <w:top w:val="none" w:sz="0" w:space="0" w:color="auto"/>
        <w:left w:val="none" w:sz="0" w:space="0" w:color="auto"/>
        <w:bottom w:val="none" w:sz="0" w:space="0" w:color="auto"/>
        <w:right w:val="none" w:sz="0" w:space="0" w:color="auto"/>
      </w:divBdr>
      <w:divsChild>
        <w:div w:id="1203709571">
          <w:marLeft w:val="0"/>
          <w:marRight w:val="0"/>
          <w:marTop w:val="0"/>
          <w:marBottom w:val="0"/>
          <w:divBdr>
            <w:top w:val="none" w:sz="0" w:space="0" w:color="auto"/>
            <w:left w:val="none" w:sz="0" w:space="0" w:color="auto"/>
            <w:bottom w:val="none" w:sz="0" w:space="0" w:color="auto"/>
            <w:right w:val="none" w:sz="0" w:space="0" w:color="auto"/>
          </w:divBdr>
          <w:divsChild>
            <w:div w:id="2018922196">
              <w:marLeft w:val="0"/>
              <w:marRight w:val="0"/>
              <w:marTop w:val="0"/>
              <w:marBottom w:val="0"/>
              <w:divBdr>
                <w:top w:val="none" w:sz="0" w:space="0" w:color="auto"/>
                <w:left w:val="none" w:sz="0" w:space="0" w:color="auto"/>
                <w:bottom w:val="none" w:sz="0" w:space="0" w:color="auto"/>
                <w:right w:val="none" w:sz="0" w:space="0" w:color="auto"/>
              </w:divBdr>
              <w:divsChild>
                <w:div w:id="21455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2643">
      <w:bodyDiv w:val="1"/>
      <w:marLeft w:val="0"/>
      <w:marRight w:val="0"/>
      <w:marTop w:val="0"/>
      <w:marBottom w:val="0"/>
      <w:divBdr>
        <w:top w:val="none" w:sz="0" w:space="0" w:color="auto"/>
        <w:left w:val="none" w:sz="0" w:space="0" w:color="auto"/>
        <w:bottom w:val="none" w:sz="0" w:space="0" w:color="auto"/>
        <w:right w:val="none" w:sz="0" w:space="0" w:color="auto"/>
      </w:divBdr>
      <w:divsChild>
        <w:div w:id="1709599061">
          <w:marLeft w:val="0"/>
          <w:marRight w:val="0"/>
          <w:marTop w:val="0"/>
          <w:marBottom w:val="0"/>
          <w:divBdr>
            <w:top w:val="none" w:sz="0" w:space="0" w:color="auto"/>
            <w:left w:val="none" w:sz="0" w:space="0" w:color="auto"/>
            <w:bottom w:val="none" w:sz="0" w:space="0" w:color="auto"/>
            <w:right w:val="none" w:sz="0" w:space="0" w:color="auto"/>
          </w:divBdr>
          <w:divsChild>
            <w:div w:id="478959154">
              <w:marLeft w:val="0"/>
              <w:marRight w:val="0"/>
              <w:marTop w:val="0"/>
              <w:marBottom w:val="0"/>
              <w:divBdr>
                <w:top w:val="none" w:sz="0" w:space="0" w:color="auto"/>
                <w:left w:val="none" w:sz="0" w:space="0" w:color="auto"/>
                <w:bottom w:val="none" w:sz="0" w:space="0" w:color="auto"/>
                <w:right w:val="none" w:sz="0" w:space="0" w:color="auto"/>
              </w:divBdr>
              <w:divsChild>
                <w:div w:id="7660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8599">
      <w:bodyDiv w:val="1"/>
      <w:marLeft w:val="0"/>
      <w:marRight w:val="0"/>
      <w:marTop w:val="0"/>
      <w:marBottom w:val="0"/>
      <w:divBdr>
        <w:top w:val="none" w:sz="0" w:space="0" w:color="auto"/>
        <w:left w:val="none" w:sz="0" w:space="0" w:color="auto"/>
        <w:bottom w:val="none" w:sz="0" w:space="0" w:color="auto"/>
        <w:right w:val="none" w:sz="0" w:space="0" w:color="auto"/>
      </w:divBdr>
      <w:divsChild>
        <w:div w:id="760028409">
          <w:marLeft w:val="0"/>
          <w:marRight w:val="0"/>
          <w:marTop w:val="0"/>
          <w:marBottom w:val="0"/>
          <w:divBdr>
            <w:top w:val="none" w:sz="0" w:space="0" w:color="auto"/>
            <w:left w:val="none" w:sz="0" w:space="0" w:color="auto"/>
            <w:bottom w:val="none" w:sz="0" w:space="0" w:color="auto"/>
            <w:right w:val="none" w:sz="0" w:space="0" w:color="auto"/>
          </w:divBdr>
          <w:divsChild>
            <w:div w:id="1419135976">
              <w:marLeft w:val="0"/>
              <w:marRight w:val="0"/>
              <w:marTop w:val="0"/>
              <w:marBottom w:val="0"/>
              <w:divBdr>
                <w:top w:val="none" w:sz="0" w:space="0" w:color="auto"/>
                <w:left w:val="none" w:sz="0" w:space="0" w:color="auto"/>
                <w:bottom w:val="none" w:sz="0" w:space="0" w:color="auto"/>
                <w:right w:val="none" w:sz="0" w:space="0" w:color="auto"/>
              </w:divBdr>
              <w:divsChild>
                <w:div w:id="20764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9779">
      <w:bodyDiv w:val="1"/>
      <w:marLeft w:val="0"/>
      <w:marRight w:val="0"/>
      <w:marTop w:val="0"/>
      <w:marBottom w:val="0"/>
      <w:divBdr>
        <w:top w:val="none" w:sz="0" w:space="0" w:color="auto"/>
        <w:left w:val="none" w:sz="0" w:space="0" w:color="auto"/>
        <w:bottom w:val="none" w:sz="0" w:space="0" w:color="auto"/>
        <w:right w:val="none" w:sz="0" w:space="0" w:color="auto"/>
      </w:divBdr>
      <w:divsChild>
        <w:div w:id="636184994">
          <w:marLeft w:val="0"/>
          <w:marRight w:val="0"/>
          <w:marTop w:val="0"/>
          <w:marBottom w:val="0"/>
          <w:divBdr>
            <w:top w:val="none" w:sz="0" w:space="0" w:color="auto"/>
            <w:left w:val="none" w:sz="0" w:space="0" w:color="auto"/>
            <w:bottom w:val="none" w:sz="0" w:space="0" w:color="auto"/>
            <w:right w:val="none" w:sz="0" w:space="0" w:color="auto"/>
          </w:divBdr>
          <w:divsChild>
            <w:div w:id="931165120">
              <w:marLeft w:val="0"/>
              <w:marRight w:val="0"/>
              <w:marTop w:val="0"/>
              <w:marBottom w:val="0"/>
              <w:divBdr>
                <w:top w:val="none" w:sz="0" w:space="0" w:color="auto"/>
                <w:left w:val="none" w:sz="0" w:space="0" w:color="auto"/>
                <w:bottom w:val="none" w:sz="0" w:space="0" w:color="auto"/>
                <w:right w:val="none" w:sz="0" w:space="0" w:color="auto"/>
              </w:divBdr>
              <w:divsChild>
                <w:div w:id="5861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8225">
      <w:bodyDiv w:val="1"/>
      <w:marLeft w:val="0"/>
      <w:marRight w:val="0"/>
      <w:marTop w:val="0"/>
      <w:marBottom w:val="0"/>
      <w:divBdr>
        <w:top w:val="none" w:sz="0" w:space="0" w:color="auto"/>
        <w:left w:val="none" w:sz="0" w:space="0" w:color="auto"/>
        <w:bottom w:val="none" w:sz="0" w:space="0" w:color="auto"/>
        <w:right w:val="none" w:sz="0" w:space="0" w:color="auto"/>
      </w:divBdr>
      <w:divsChild>
        <w:div w:id="2046440311">
          <w:marLeft w:val="0"/>
          <w:marRight w:val="0"/>
          <w:marTop w:val="0"/>
          <w:marBottom w:val="0"/>
          <w:divBdr>
            <w:top w:val="none" w:sz="0" w:space="0" w:color="auto"/>
            <w:left w:val="none" w:sz="0" w:space="0" w:color="auto"/>
            <w:bottom w:val="none" w:sz="0" w:space="0" w:color="auto"/>
            <w:right w:val="none" w:sz="0" w:space="0" w:color="auto"/>
          </w:divBdr>
          <w:divsChild>
            <w:div w:id="318270588">
              <w:marLeft w:val="0"/>
              <w:marRight w:val="0"/>
              <w:marTop w:val="0"/>
              <w:marBottom w:val="0"/>
              <w:divBdr>
                <w:top w:val="none" w:sz="0" w:space="0" w:color="auto"/>
                <w:left w:val="none" w:sz="0" w:space="0" w:color="auto"/>
                <w:bottom w:val="none" w:sz="0" w:space="0" w:color="auto"/>
                <w:right w:val="none" w:sz="0" w:space="0" w:color="auto"/>
              </w:divBdr>
              <w:divsChild>
                <w:div w:id="11135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4014">
      <w:bodyDiv w:val="1"/>
      <w:marLeft w:val="0"/>
      <w:marRight w:val="0"/>
      <w:marTop w:val="0"/>
      <w:marBottom w:val="0"/>
      <w:divBdr>
        <w:top w:val="none" w:sz="0" w:space="0" w:color="auto"/>
        <w:left w:val="none" w:sz="0" w:space="0" w:color="auto"/>
        <w:bottom w:val="none" w:sz="0" w:space="0" w:color="auto"/>
        <w:right w:val="none" w:sz="0" w:space="0" w:color="auto"/>
      </w:divBdr>
      <w:divsChild>
        <w:div w:id="346366955">
          <w:marLeft w:val="0"/>
          <w:marRight w:val="0"/>
          <w:marTop w:val="0"/>
          <w:marBottom w:val="0"/>
          <w:divBdr>
            <w:top w:val="none" w:sz="0" w:space="0" w:color="auto"/>
            <w:left w:val="none" w:sz="0" w:space="0" w:color="auto"/>
            <w:bottom w:val="none" w:sz="0" w:space="0" w:color="auto"/>
            <w:right w:val="none" w:sz="0" w:space="0" w:color="auto"/>
          </w:divBdr>
          <w:divsChild>
            <w:div w:id="116919954">
              <w:marLeft w:val="0"/>
              <w:marRight w:val="0"/>
              <w:marTop w:val="0"/>
              <w:marBottom w:val="0"/>
              <w:divBdr>
                <w:top w:val="none" w:sz="0" w:space="0" w:color="auto"/>
                <w:left w:val="none" w:sz="0" w:space="0" w:color="auto"/>
                <w:bottom w:val="none" w:sz="0" w:space="0" w:color="auto"/>
                <w:right w:val="none" w:sz="0" w:space="0" w:color="auto"/>
              </w:divBdr>
              <w:divsChild>
                <w:div w:id="8879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1542">
      <w:bodyDiv w:val="1"/>
      <w:marLeft w:val="0"/>
      <w:marRight w:val="0"/>
      <w:marTop w:val="0"/>
      <w:marBottom w:val="0"/>
      <w:divBdr>
        <w:top w:val="none" w:sz="0" w:space="0" w:color="auto"/>
        <w:left w:val="none" w:sz="0" w:space="0" w:color="auto"/>
        <w:bottom w:val="none" w:sz="0" w:space="0" w:color="auto"/>
        <w:right w:val="none" w:sz="0" w:space="0" w:color="auto"/>
      </w:divBdr>
      <w:divsChild>
        <w:div w:id="893738034">
          <w:marLeft w:val="0"/>
          <w:marRight w:val="0"/>
          <w:marTop w:val="0"/>
          <w:marBottom w:val="0"/>
          <w:divBdr>
            <w:top w:val="none" w:sz="0" w:space="0" w:color="auto"/>
            <w:left w:val="none" w:sz="0" w:space="0" w:color="auto"/>
            <w:bottom w:val="none" w:sz="0" w:space="0" w:color="auto"/>
            <w:right w:val="none" w:sz="0" w:space="0" w:color="auto"/>
          </w:divBdr>
          <w:divsChild>
            <w:div w:id="1824006254">
              <w:marLeft w:val="0"/>
              <w:marRight w:val="0"/>
              <w:marTop w:val="0"/>
              <w:marBottom w:val="0"/>
              <w:divBdr>
                <w:top w:val="none" w:sz="0" w:space="0" w:color="auto"/>
                <w:left w:val="none" w:sz="0" w:space="0" w:color="auto"/>
                <w:bottom w:val="none" w:sz="0" w:space="0" w:color="auto"/>
                <w:right w:val="none" w:sz="0" w:space="0" w:color="auto"/>
              </w:divBdr>
              <w:divsChild>
                <w:div w:id="5026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0687">
      <w:bodyDiv w:val="1"/>
      <w:marLeft w:val="0"/>
      <w:marRight w:val="0"/>
      <w:marTop w:val="0"/>
      <w:marBottom w:val="0"/>
      <w:divBdr>
        <w:top w:val="none" w:sz="0" w:space="0" w:color="auto"/>
        <w:left w:val="none" w:sz="0" w:space="0" w:color="auto"/>
        <w:bottom w:val="none" w:sz="0" w:space="0" w:color="auto"/>
        <w:right w:val="none" w:sz="0" w:space="0" w:color="auto"/>
      </w:divBdr>
    </w:div>
    <w:div w:id="168258030">
      <w:bodyDiv w:val="1"/>
      <w:marLeft w:val="0"/>
      <w:marRight w:val="0"/>
      <w:marTop w:val="0"/>
      <w:marBottom w:val="0"/>
      <w:divBdr>
        <w:top w:val="none" w:sz="0" w:space="0" w:color="auto"/>
        <w:left w:val="none" w:sz="0" w:space="0" w:color="auto"/>
        <w:bottom w:val="none" w:sz="0" w:space="0" w:color="auto"/>
        <w:right w:val="none" w:sz="0" w:space="0" w:color="auto"/>
      </w:divBdr>
      <w:divsChild>
        <w:div w:id="1775322013">
          <w:marLeft w:val="0"/>
          <w:marRight w:val="0"/>
          <w:marTop w:val="0"/>
          <w:marBottom w:val="0"/>
          <w:divBdr>
            <w:top w:val="none" w:sz="0" w:space="0" w:color="auto"/>
            <w:left w:val="none" w:sz="0" w:space="0" w:color="auto"/>
            <w:bottom w:val="none" w:sz="0" w:space="0" w:color="auto"/>
            <w:right w:val="none" w:sz="0" w:space="0" w:color="auto"/>
          </w:divBdr>
          <w:divsChild>
            <w:div w:id="2036924986">
              <w:marLeft w:val="0"/>
              <w:marRight w:val="0"/>
              <w:marTop w:val="0"/>
              <w:marBottom w:val="0"/>
              <w:divBdr>
                <w:top w:val="none" w:sz="0" w:space="0" w:color="auto"/>
                <w:left w:val="none" w:sz="0" w:space="0" w:color="auto"/>
                <w:bottom w:val="none" w:sz="0" w:space="0" w:color="auto"/>
                <w:right w:val="none" w:sz="0" w:space="0" w:color="auto"/>
              </w:divBdr>
              <w:divsChild>
                <w:div w:id="17342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8241">
      <w:bodyDiv w:val="1"/>
      <w:marLeft w:val="0"/>
      <w:marRight w:val="0"/>
      <w:marTop w:val="0"/>
      <w:marBottom w:val="0"/>
      <w:divBdr>
        <w:top w:val="none" w:sz="0" w:space="0" w:color="auto"/>
        <w:left w:val="none" w:sz="0" w:space="0" w:color="auto"/>
        <w:bottom w:val="none" w:sz="0" w:space="0" w:color="auto"/>
        <w:right w:val="none" w:sz="0" w:space="0" w:color="auto"/>
      </w:divBdr>
      <w:divsChild>
        <w:div w:id="461120772">
          <w:marLeft w:val="0"/>
          <w:marRight w:val="0"/>
          <w:marTop w:val="0"/>
          <w:marBottom w:val="0"/>
          <w:divBdr>
            <w:top w:val="none" w:sz="0" w:space="0" w:color="auto"/>
            <w:left w:val="none" w:sz="0" w:space="0" w:color="auto"/>
            <w:bottom w:val="none" w:sz="0" w:space="0" w:color="auto"/>
            <w:right w:val="none" w:sz="0" w:space="0" w:color="auto"/>
          </w:divBdr>
          <w:divsChild>
            <w:div w:id="1170293645">
              <w:marLeft w:val="0"/>
              <w:marRight w:val="0"/>
              <w:marTop w:val="0"/>
              <w:marBottom w:val="0"/>
              <w:divBdr>
                <w:top w:val="none" w:sz="0" w:space="0" w:color="auto"/>
                <w:left w:val="none" w:sz="0" w:space="0" w:color="auto"/>
                <w:bottom w:val="none" w:sz="0" w:space="0" w:color="auto"/>
                <w:right w:val="none" w:sz="0" w:space="0" w:color="auto"/>
              </w:divBdr>
              <w:divsChild>
                <w:div w:id="18642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5743">
      <w:bodyDiv w:val="1"/>
      <w:marLeft w:val="0"/>
      <w:marRight w:val="0"/>
      <w:marTop w:val="0"/>
      <w:marBottom w:val="0"/>
      <w:divBdr>
        <w:top w:val="none" w:sz="0" w:space="0" w:color="auto"/>
        <w:left w:val="none" w:sz="0" w:space="0" w:color="auto"/>
        <w:bottom w:val="none" w:sz="0" w:space="0" w:color="auto"/>
        <w:right w:val="none" w:sz="0" w:space="0" w:color="auto"/>
      </w:divBdr>
      <w:divsChild>
        <w:div w:id="405037160">
          <w:marLeft w:val="0"/>
          <w:marRight w:val="0"/>
          <w:marTop w:val="0"/>
          <w:marBottom w:val="0"/>
          <w:divBdr>
            <w:top w:val="none" w:sz="0" w:space="0" w:color="auto"/>
            <w:left w:val="none" w:sz="0" w:space="0" w:color="auto"/>
            <w:bottom w:val="none" w:sz="0" w:space="0" w:color="auto"/>
            <w:right w:val="none" w:sz="0" w:space="0" w:color="auto"/>
          </w:divBdr>
          <w:divsChild>
            <w:div w:id="2053849246">
              <w:marLeft w:val="0"/>
              <w:marRight w:val="0"/>
              <w:marTop w:val="0"/>
              <w:marBottom w:val="0"/>
              <w:divBdr>
                <w:top w:val="none" w:sz="0" w:space="0" w:color="auto"/>
                <w:left w:val="none" w:sz="0" w:space="0" w:color="auto"/>
                <w:bottom w:val="none" w:sz="0" w:space="0" w:color="auto"/>
                <w:right w:val="none" w:sz="0" w:space="0" w:color="auto"/>
              </w:divBdr>
              <w:divsChild>
                <w:div w:id="12996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71064">
      <w:bodyDiv w:val="1"/>
      <w:marLeft w:val="0"/>
      <w:marRight w:val="0"/>
      <w:marTop w:val="0"/>
      <w:marBottom w:val="0"/>
      <w:divBdr>
        <w:top w:val="none" w:sz="0" w:space="0" w:color="auto"/>
        <w:left w:val="none" w:sz="0" w:space="0" w:color="auto"/>
        <w:bottom w:val="none" w:sz="0" w:space="0" w:color="auto"/>
        <w:right w:val="none" w:sz="0" w:space="0" w:color="auto"/>
      </w:divBdr>
    </w:div>
    <w:div w:id="296111929">
      <w:bodyDiv w:val="1"/>
      <w:marLeft w:val="0"/>
      <w:marRight w:val="0"/>
      <w:marTop w:val="0"/>
      <w:marBottom w:val="0"/>
      <w:divBdr>
        <w:top w:val="none" w:sz="0" w:space="0" w:color="auto"/>
        <w:left w:val="none" w:sz="0" w:space="0" w:color="auto"/>
        <w:bottom w:val="none" w:sz="0" w:space="0" w:color="auto"/>
        <w:right w:val="none" w:sz="0" w:space="0" w:color="auto"/>
      </w:divBdr>
    </w:div>
    <w:div w:id="317147995">
      <w:bodyDiv w:val="1"/>
      <w:marLeft w:val="0"/>
      <w:marRight w:val="0"/>
      <w:marTop w:val="0"/>
      <w:marBottom w:val="0"/>
      <w:divBdr>
        <w:top w:val="none" w:sz="0" w:space="0" w:color="auto"/>
        <w:left w:val="none" w:sz="0" w:space="0" w:color="auto"/>
        <w:bottom w:val="none" w:sz="0" w:space="0" w:color="auto"/>
        <w:right w:val="none" w:sz="0" w:space="0" w:color="auto"/>
      </w:divBdr>
    </w:div>
    <w:div w:id="328753205">
      <w:bodyDiv w:val="1"/>
      <w:marLeft w:val="0"/>
      <w:marRight w:val="0"/>
      <w:marTop w:val="0"/>
      <w:marBottom w:val="0"/>
      <w:divBdr>
        <w:top w:val="none" w:sz="0" w:space="0" w:color="auto"/>
        <w:left w:val="none" w:sz="0" w:space="0" w:color="auto"/>
        <w:bottom w:val="none" w:sz="0" w:space="0" w:color="auto"/>
        <w:right w:val="none" w:sz="0" w:space="0" w:color="auto"/>
      </w:divBdr>
      <w:divsChild>
        <w:div w:id="593392445">
          <w:marLeft w:val="0"/>
          <w:marRight w:val="0"/>
          <w:marTop w:val="0"/>
          <w:marBottom w:val="0"/>
          <w:divBdr>
            <w:top w:val="none" w:sz="0" w:space="0" w:color="auto"/>
            <w:left w:val="none" w:sz="0" w:space="0" w:color="auto"/>
            <w:bottom w:val="none" w:sz="0" w:space="0" w:color="auto"/>
            <w:right w:val="none" w:sz="0" w:space="0" w:color="auto"/>
          </w:divBdr>
          <w:divsChild>
            <w:div w:id="1124428094">
              <w:marLeft w:val="0"/>
              <w:marRight w:val="0"/>
              <w:marTop w:val="0"/>
              <w:marBottom w:val="0"/>
              <w:divBdr>
                <w:top w:val="none" w:sz="0" w:space="0" w:color="auto"/>
                <w:left w:val="none" w:sz="0" w:space="0" w:color="auto"/>
                <w:bottom w:val="none" w:sz="0" w:space="0" w:color="auto"/>
                <w:right w:val="none" w:sz="0" w:space="0" w:color="auto"/>
              </w:divBdr>
              <w:divsChild>
                <w:div w:id="880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368">
      <w:bodyDiv w:val="1"/>
      <w:marLeft w:val="0"/>
      <w:marRight w:val="0"/>
      <w:marTop w:val="0"/>
      <w:marBottom w:val="0"/>
      <w:divBdr>
        <w:top w:val="none" w:sz="0" w:space="0" w:color="auto"/>
        <w:left w:val="none" w:sz="0" w:space="0" w:color="auto"/>
        <w:bottom w:val="none" w:sz="0" w:space="0" w:color="auto"/>
        <w:right w:val="none" w:sz="0" w:space="0" w:color="auto"/>
      </w:divBdr>
      <w:divsChild>
        <w:div w:id="2121752466">
          <w:marLeft w:val="0"/>
          <w:marRight w:val="0"/>
          <w:marTop w:val="0"/>
          <w:marBottom w:val="0"/>
          <w:divBdr>
            <w:top w:val="none" w:sz="0" w:space="0" w:color="auto"/>
            <w:left w:val="none" w:sz="0" w:space="0" w:color="auto"/>
            <w:bottom w:val="none" w:sz="0" w:space="0" w:color="auto"/>
            <w:right w:val="none" w:sz="0" w:space="0" w:color="auto"/>
          </w:divBdr>
          <w:divsChild>
            <w:div w:id="1458064379">
              <w:marLeft w:val="0"/>
              <w:marRight w:val="0"/>
              <w:marTop w:val="0"/>
              <w:marBottom w:val="0"/>
              <w:divBdr>
                <w:top w:val="none" w:sz="0" w:space="0" w:color="auto"/>
                <w:left w:val="none" w:sz="0" w:space="0" w:color="auto"/>
                <w:bottom w:val="none" w:sz="0" w:space="0" w:color="auto"/>
                <w:right w:val="none" w:sz="0" w:space="0" w:color="auto"/>
              </w:divBdr>
              <w:divsChild>
                <w:div w:id="8846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4451">
      <w:bodyDiv w:val="1"/>
      <w:marLeft w:val="0"/>
      <w:marRight w:val="0"/>
      <w:marTop w:val="0"/>
      <w:marBottom w:val="0"/>
      <w:divBdr>
        <w:top w:val="none" w:sz="0" w:space="0" w:color="auto"/>
        <w:left w:val="none" w:sz="0" w:space="0" w:color="auto"/>
        <w:bottom w:val="none" w:sz="0" w:space="0" w:color="auto"/>
        <w:right w:val="none" w:sz="0" w:space="0" w:color="auto"/>
      </w:divBdr>
    </w:div>
    <w:div w:id="560404976">
      <w:bodyDiv w:val="1"/>
      <w:marLeft w:val="0"/>
      <w:marRight w:val="0"/>
      <w:marTop w:val="0"/>
      <w:marBottom w:val="0"/>
      <w:divBdr>
        <w:top w:val="none" w:sz="0" w:space="0" w:color="auto"/>
        <w:left w:val="none" w:sz="0" w:space="0" w:color="auto"/>
        <w:bottom w:val="none" w:sz="0" w:space="0" w:color="auto"/>
        <w:right w:val="none" w:sz="0" w:space="0" w:color="auto"/>
      </w:divBdr>
      <w:divsChild>
        <w:div w:id="419987199">
          <w:marLeft w:val="0"/>
          <w:marRight w:val="0"/>
          <w:marTop w:val="0"/>
          <w:marBottom w:val="0"/>
          <w:divBdr>
            <w:top w:val="none" w:sz="0" w:space="0" w:color="auto"/>
            <w:left w:val="none" w:sz="0" w:space="0" w:color="auto"/>
            <w:bottom w:val="none" w:sz="0" w:space="0" w:color="auto"/>
            <w:right w:val="none" w:sz="0" w:space="0" w:color="auto"/>
          </w:divBdr>
          <w:divsChild>
            <w:div w:id="1125539257">
              <w:marLeft w:val="0"/>
              <w:marRight w:val="0"/>
              <w:marTop w:val="0"/>
              <w:marBottom w:val="0"/>
              <w:divBdr>
                <w:top w:val="none" w:sz="0" w:space="0" w:color="auto"/>
                <w:left w:val="none" w:sz="0" w:space="0" w:color="auto"/>
                <w:bottom w:val="none" w:sz="0" w:space="0" w:color="auto"/>
                <w:right w:val="none" w:sz="0" w:space="0" w:color="auto"/>
              </w:divBdr>
              <w:divsChild>
                <w:div w:id="8620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2830">
      <w:bodyDiv w:val="1"/>
      <w:marLeft w:val="0"/>
      <w:marRight w:val="0"/>
      <w:marTop w:val="0"/>
      <w:marBottom w:val="0"/>
      <w:divBdr>
        <w:top w:val="none" w:sz="0" w:space="0" w:color="auto"/>
        <w:left w:val="none" w:sz="0" w:space="0" w:color="auto"/>
        <w:bottom w:val="none" w:sz="0" w:space="0" w:color="auto"/>
        <w:right w:val="none" w:sz="0" w:space="0" w:color="auto"/>
      </w:divBdr>
      <w:divsChild>
        <w:div w:id="893389429">
          <w:marLeft w:val="0"/>
          <w:marRight w:val="0"/>
          <w:marTop w:val="0"/>
          <w:marBottom w:val="0"/>
          <w:divBdr>
            <w:top w:val="none" w:sz="0" w:space="0" w:color="auto"/>
            <w:left w:val="none" w:sz="0" w:space="0" w:color="auto"/>
            <w:bottom w:val="none" w:sz="0" w:space="0" w:color="auto"/>
            <w:right w:val="none" w:sz="0" w:space="0" w:color="auto"/>
          </w:divBdr>
          <w:divsChild>
            <w:div w:id="2026980999">
              <w:marLeft w:val="0"/>
              <w:marRight w:val="0"/>
              <w:marTop w:val="0"/>
              <w:marBottom w:val="0"/>
              <w:divBdr>
                <w:top w:val="none" w:sz="0" w:space="0" w:color="auto"/>
                <w:left w:val="none" w:sz="0" w:space="0" w:color="auto"/>
                <w:bottom w:val="none" w:sz="0" w:space="0" w:color="auto"/>
                <w:right w:val="none" w:sz="0" w:space="0" w:color="auto"/>
              </w:divBdr>
              <w:divsChild>
                <w:div w:id="20190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86750">
      <w:bodyDiv w:val="1"/>
      <w:marLeft w:val="0"/>
      <w:marRight w:val="0"/>
      <w:marTop w:val="0"/>
      <w:marBottom w:val="0"/>
      <w:divBdr>
        <w:top w:val="none" w:sz="0" w:space="0" w:color="auto"/>
        <w:left w:val="none" w:sz="0" w:space="0" w:color="auto"/>
        <w:bottom w:val="none" w:sz="0" w:space="0" w:color="auto"/>
        <w:right w:val="none" w:sz="0" w:space="0" w:color="auto"/>
      </w:divBdr>
      <w:divsChild>
        <w:div w:id="1074813799">
          <w:marLeft w:val="0"/>
          <w:marRight w:val="0"/>
          <w:marTop w:val="0"/>
          <w:marBottom w:val="0"/>
          <w:divBdr>
            <w:top w:val="none" w:sz="0" w:space="0" w:color="auto"/>
            <w:left w:val="none" w:sz="0" w:space="0" w:color="auto"/>
            <w:bottom w:val="none" w:sz="0" w:space="0" w:color="auto"/>
            <w:right w:val="none" w:sz="0" w:space="0" w:color="auto"/>
          </w:divBdr>
          <w:divsChild>
            <w:div w:id="1213156375">
              <w:marLeft w:val="0"/>
              <w:marRight w:val="0"/>
              <w:marTop w:val="0"/>
              <w:marBottom w:val="0"/>
              <w:divBdr>
                <w:top w:val="none" w:sz="0" w:space="0" w:color="auto"/>
                <w:left w:val="none" w:sz="0" w:space="0" w:color="auto"/>
                <w:bottom w:val="none" w:sz="0" w:space="0" w:color="auto"/>
                <w:right w:val="none" w:sz="0" w:space="0" w:color="auto"/>
              </w:divBdr>
              <w:divsChild>
                <w:div w:id="567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48665">
      <w:bodyDiv w:val="1"/>
      <w:marLeft w:val="0"/>
      <w:marRight w:val="0"/>
      <w:marTop w:val="0"/>
      <w:marBottom w:val="0"/>
      <w:divBdr>
        <w:top w:val="none" w:sz="0" w:space="0" w:color="auto"/>
        <w:left w:val="none" w:sz="0" w:space="0" w:color="auto"/>
        <w:bottom w:val="none" w:sz="0" w:space="0" w:color="auto"/>
        <w:right w:val="none" w:sz="0" w:space="0" w:color="auto"/>
      </w:divBdr>
      <w:divsChild>
        <w:div w:id="1574202140">
          <w:marLeft w:val="0"/>
          <w:marRight w:val="0"/>
          <w:marTop w:val="0"/>
          <w:marBottom w:val="0"/>
          <w:divBdr>
            <w:top w:val="none" w:sz="0" w:space="0" w:color="auto"/>
            <w:left w:val="none" w:sz="0" w:space="0" w:color="auto"/>
            <w:bottom w:val="none" w:sz="0" w:space="0" w:color="auto"/>
            <w:right w:val="none" w:sz="0" w:space="0" w:color="auto"/>
          </w:divBdr>
          <w:divsChild>
            <w:div w:id="787236207">
              <w:marLeft w:val="0"/>
              <w:marRight w:val="0"/>
              <w:marTop w:val="0"/>
              <w:marBottom w:val="0"/>
              <w:divBdr>
                <w:top w:val="none" w:sz="0" w:space="0" w:color="auto"/>
                <w:left w:val="none" w:sz="0" w:space="0" w:color="auto"/>
                <w:bottom w:val="none" w:sz="0" w:space="0" w:color="auto"/>
                <w:right w:val="none" w:sz="0" w:space="0" w:color="auto"/>
              </w:divBdr>
              <w:divsChild>
                <w:div w:id="7036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61894">
      <w:bodyDiv w:val="1"/>
      <w:marLeft w:val="0"/>
      <w:marRight w:val="0"/>
      <w:marTop w:val="0"/>
      <w:marBottom w:val="0"/>
      <w:divBdr>
        <w:top w:val="none" w:sz="0" w:space="0" w:color="auto"/>
        <w:left w:val="none" w:sz="0" w:space="0" w:color="auto"/>
        <w:bottom w:val="none" w:sz="0" w:space="0" w:color="auto"/>
        <w:right w:val="none" w:sz="0" w:space="0" w:color="auto"/>
      </w:divBdr>
      <w:divsChild>
        <w:div w:id="50228423">
          <w:marLeft w:val="0"/>
          <w:marRight w:val="0"/>
          <w:marTop w:val="0"/>
          <w:marBottom w:val="0"/>
          <w:divBdr>
            <w:top w:val="none" w:sz="0" w:space="0" w:color="auto"/>
            <w:left w:val="none" w:sz="0" w:space="0" w:color="auto"/>
            <w:bottom w:val="none" w:sz="0" w:space="0" w:color="auto"/>
            <w:right w:val="none" w:sz="0" w:space="0" w:color="auto"/>
          </w:divBdr>
          <w:divsChild>
            <w:div w:id="1280575255">
              <w:marLeft w:val="0"/>
              <w:marRight w:val="0"/>
              <w:marTop w:val="0"/>
              <w:marBottom w:val="0"/>
              <w:divBdr>
                <w:top w:val="none" w:sz="0" w:space="0" w:color="auto"/>
                <w:left w:val="none" w:sz="0" w:space="0" w:color="auto"/>
                <w:bottom w:val="none" w:sz="0" w:space="0" w:color="auto"/>
                <w:right w:val="none" w:sz="0" w:space="0" w:color="auto"/>
              </w:divBdr>
              <w:divsChild>
                <w:div w:id="14354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49205">
      <w:bodyDiv w:val="1"/>
      <w:marLeft w:val="0"/>
      <w:marRight w:val="0"/>
      <w:marTop w:val="0"/>
      <w:marBottom w:val="0"/>
      <w:divBdr>
        <w:top w:val="none" w:sz="0" w:space="0" w:color="auto"/>
        <w:left w:val="none" w:sz="0" w:space="0" w:color="auto"/>
        <w:bottom w:val="none" w:sz="0" w:space="0" w:color="auto"/>
        <w:right w:val="none" w:sz="0" w:space="0" w:color="auto"/>
      </w:divBdr>
      <w:divsChild>
        <w:div w:id="370150035">
          <w:marLeft w:val="0"/>
          <w:marRight w:val="0"/>
          <w:marTop w:val="0"/>
          <w:marBottom w:val="0"/>
          <w:divBdr>
            <w:top w:val="none" w:sz="0" w:space="0" w:color="auto"/>
            <w:left w:val="none" w:sz="0" w:space="0" w:color="auto"/>
            <w:bottom w:val="none" w:sz="0" w:space="0" w:color="auto"/>
            <w:right w:val="none" w:sz="0" w:space="0" w:color="auto"/>
          </w:divBdr>
          <w:divsChild>
            <w:div w:id="1808936857">
              <w:marLeft w:val="0"/>
              <w:marRight w:val="0"/>
              <w:marTop w:val="0"/>
              <w:marBottom w:val="0"/>
              <w:divBdr>
                <w:top w:val="none" w:sz="0" w:space="0" w:color="auto"/>
                <w:left w:val="none" w:sz="0" w:space="0" w:color="auto"/>
                <w:bottom w:val="none" w:sz="0" w:space="0" w:color="auto"/>
                <w:right w:val="none" w:sz="0" w:space="0" w:color="auto"/>
              </w:divBdr>
              <w:divsChild>
                <w:div w:id="10575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4908">
      <w:bodyDiv w:val="1"/>
      <w:marLeft w:val="0"/>
      <w:marRight w:val="0"/>
      <w:marTop w:val="0"/>
      <w:marBottom w:val="0"/>
      <w:divBdr>
        <w:top w:val="none" w:sz="0" w:space="0" w:color="auto"/>
        <w:left w:val="none" w:sz="0" w:space="0" w:color="auto"/>
        <w:bottom w:val="none" w:sz="0" w:space="0" w:color="auto"/>
        <w:right w:val="none" w:sz="0" w:space="0" w:color="auto"/>
      </w:divBdr>
    </w:div>
    <w:div w:id="787549312">
      <w:bodyDiv w:val="1"/>
      <w:marLeft w:val="0"/>
      <w:marRight w:val="0"/>
      <w:marTop w:val="0"/>
      <w:marBottom w:val="0"/>
      <w:divBdr>
        <w:top w:val="none" w:sz="0" w:space="0" w:color="auto"/>
        <w:left w:val="none" w:sz="0" w:space="0" w:color="auto"/>
        <w:bottom w:val="none" w:sz="0" w:space="0" w:color="auto"/>
        <w:right w:val="none" w:sz="0" w:space="0" w:color="auto"/>
      </w:divBdr>
      <w:divsChild>
        <w:div w:id="1736466623">
          <w:marLeft w:val="0"/>
          <w:marRight w:val="0"/>
          <w:marTop w:val="0"/>
          <w:marBottom w:val="0"/>
          <w:divBdr>
            <w:top w:val="none" w:sz="0" w:space="0" w:color="auto"/>
            <w:left w:val="none" w:sz="0" w:space="0" w:color="auto"/>
            <w:bottom w:val="none" w:sz="0" w:space="0" w:color="auto"/>
            <w:right w:val="none" w:sz="0" w:space="0" w:color="auto"/>
          </w:divBdr>
          <w:divsChild>
            <w:div w:id="526794802">
              <w:marLeft w:val="0"/>
              <w:marRight w:val="0"/>
              <w:marTop w:val="0"/>
              <w:marBottom w:val="0"/>
              <w:divBdr>
                <w:top w:val="none" w:sz="0" w:space="0" w:color="auto"/>
                <w:left w:val="none" w:sz="0" w:space="0" w:color="auto"/>
                <w:bottom w:val="none" w:sz="0" w:space="0" w:color="auto"/>
                <w:right w:val="none" w:sz="0" w:space="0" w:color="auto"/>
              </w:divBdr>
              <w:divsChild>
                <w:div w:id="1677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46192">
      <w:bodyDiv w:val="1"/>
      <w:marLeft w:val="0"/>
      <w:marRight w:val="0"/>
      <w:marTop w:val="0"/>
      <w:marBottom w:val="0"/>
      <w:divBdr>
        <w:top w:val="none" w:sz="0" w:space="0" w:color="auto"/>
        <w:left w:val="none" w:sz="0" w:space="0" w:color="auto"/>
        <w:bottom w:val="none" w:sz="0" w:space="0" w:color="auto"/>
        <w:right w:val="none" w:sz="0" w:space="0" w:color="auto"/>
      </w:divBdr>
      <w:divsChild>
        <w:div w:id="1654723670">
          <w:marLeft w:val="0"/>
          <w:marRight w:val="0"/>
          <w:marTop w:val="0"/>
          <w:marBottom w:val="0"/>
          <w:divBdr>
            <w:top w:val="none" w:sz="0" w:space="0" w:color="auto"/>
            <w:left w:val="none" w:sz="0" w:space="0" w:color="auto"/>
            <w:bottom w:val="none" w:sz="0" w:space="0" w:color="auto"/>
            <w:right w:val="none" w:sz="0" w:space="0" w:color="auto"/>
          </w:divBdr>
          <w:divsChild>
            <w:div w:id="1900363626">
              <w:marLeft w:val="0"/>
              <w:marRight w:val="0"/>
              <w:marTop w:val="0"/>
              <w:marBottom w:val="0"/>
              <w:divBdr>
                <w:top w:val="none" w:sz="0" w:space="0" w:color="auto"/>
                <w:left w:val="none" w:sz="0" w:space="0" w:color="auto"/>
                <w:bottom w:val="none" w:sz="0" w:space="0" w:color="auto"/>
                <w:right w:val="none" w:sz="0" w:space="0" w:color="auto"/>
              </w:divBdr>
              <w:divsChild>
                <w:div w:id="5199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82976">
      <w:bodyDiv w:val="1"/>
      <w:marLeft w:val="0"/>
      <w:marRight w:val="0"/>
      <w:marTop w:val="0"/>
      <w:marBottom w:val="0"/>
      <w:divBdr>
        <w:top w:val="none" w:sz="0" w:space="0" w:color="auto"/>
        <w:left w:val="none" w:sz="0" w:space="0" w:color="auto"/>
        <w:bottom w:val="none" w:sz="0" w:space="0" w:color="auto"/>
        <w:right w:val="none" w:sz="0" w:space="0" w:color="auto"/>
      </w:divBdr>
    </w:div>
    <w:div w:id="822939401">
      <w:bodyDiv w:val="1"/>
      <w:marLeft w:val="0"/>
      <w:marRight w:val="0"/>
      <w:marTop w:val="0"/>
      <w:marBottom w:val="0"/>
      <w:divBdr>
        <w:top w:val="none" w:sz="0" w:space="0" w:color="auto"/>
        <w:left w:val="none" w:sz="0" w:space="0" w:color="auto"/>
        <w:bottom w:val="none" w:sz="0" w:space="0" w:color="auto"/>
        <w:right w:val="none" w:sz="0" w:space="0" w:color="auto"/>
      </w:divBdr>
      <w:divsChild>
        <w:div w:id="281498971">
          <w:marLeft w:val="0"/>
          <w:marRight w:val="0"/>
          <w:marTop w:val="0"/>
          <w:marBottom w:val="0"/>
          <w:divBdr>
            <w:top w:val="none" w:sz="0" w:space="0" w:color="auto"/>
            <w:left w:val="none" w:sz="0" w:space="0" w:color="auto"/>
            <w:bottom w:val="none" w:sz="0" w:space="0" w:color="auto"/>
            <w:right w:val="none" w:sz="0" w:space="0" w:color="auto"/>
          </w:divBdr>
          <w:divsChild>
            <w:div w:id="458645965">
              <w:marLeft w:val="0"/>
              <w:marRight w:val="0"/>
              <w:marTop w:val="0"/>
              <w:marBottom w:val="0"/>
              <w:divBdr>
                <w:top w:val="none" w:sz="0" w:space="0" w:color="auto"/>
                <w:left w:val="none" w:sz="0" w:space="0" w:color="auto"/>
                <w:bottom w:val="none" w:sz="0" w:space="0" w:color="auto"/>
                <w:right w:val="none" w:sz="0" w:space="0" w:color="auto"/>
              </w:divBdr>
              <w:divsChild>
                <w:div w:id="18818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22932">
      <w:bodyDiv w:val="1"/>
      <w:marLeft w:val="0"/>
      <w:marRight w:val="0"/>
      <w:marTop w:val="0"/>
      <w:marBottom w:val="0"/>
      <w:divBdr>
        <w:top w:val="none" w:sz="0" w:space="0" w:color="auto"/>
        <w:left w:val="none" w:sz="0" w:space="0" w:color="auto"/>
        <w:bottom w:val="none" w:sz="0" w:space="0" w:color="auto"/>
        <w:right w:val="none" w:sz="0" w:space="0" w:color="auto"/>
      </w:divBdr>
      <w:divsChild>
        <w:div w:id="943265485">
          <w:marLeft w:val="0"/>
          <w:marRight w:val="0"/>
          <w:marTop w:val="0"/>
          <w:marBottom w:val="0"/>
          <w:divBdr>
            <w:top w:val="none" w:sz="0" w:space="0" w:color="auto"/>
            <w:left w:val="none" w:sz="0" w:space="0" w:color="auto"/>
            <w:bottom w:val="none" w:sz="0" w:space="0" w:color="auto"/>
            <w:right w:val="none" w:sz="0" w:space="0" w:color="auto"/>
          </w:divBdr>
          <w:divsChild>
            <w:div w:id="28458043">
              <w:marLeft w:val="0"/>
              <w:marRight w:val="0"/>
              <w:marTop w:val="0"/>
              <w:marBottom w:val="0"/>
              <w:divBdr>
                <w:top w:val="none" w:sz="0" w:space="0" w:color="auto"/>
                <w:left w:val="none" w:sz="0" w:space="0" w:color="auto"/>
                <w:bottom w:val="none" w:sz="0" w:space="0" w:color="auto"/>
                <w:right w:val="none" w:sz="0" w:space="0" w:color="auto"/>
              </w:divBdr>
              <w:divsChild>
                <w:div w:id="9231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10489">
      <w:bodyDiv w:val="1"/>
      <w:marLeft w:val="0"/>
      <w:marRight w:val="0"/>
      <w:marTop w:val="0"/>
      <w:marBottom w:val="0"/>
      <w:divBdr>
        <w:top w:val="none" w:sz="0" w:space="0" w:color="auto"/>
        <w:left w:val="none" w:sz="0" w:space="0" w:color="auto"/>
        <w:bottom w:val="none" w:sz="0" w:space="0" w:color="auto"/>
        <w:right w:val="none" w:sz="0" w:space="0" w:color="auto"/>
      </w:divBdr>
      <w:divsChild>
        <w:div w:id="1972441758">
          <w:marLeft w:val="0"/>
          <w:marRight w:val="0"/>
          <w:marTop w:val="0"/>
          <w:marBottom w:val="0"/>
          <w:divBdr>
            <w:top w:val="none" w:sz="0" w:space="0" w:color="auto"/>
            <w:left w:val="none" w:sz="0" w:space="0" w:color="auto"/>
            <w:bottom w:val="none" w:sz="0" w:space="0" w:color="auto"/>
            <w:right w:val="none" w:sz="0" w:space="0" w:color="auto"/>
          </w:divBdr>
          <w:divsChild>
            <w:div w:id="1219823373">
              <w:marLeft w:val="0"/>
              <w:marRight w:val="0"/>
              <w:marTop w:val="0"/>
              <w:marBottom w:val="0"/>
              <w:divBdr>
                <w:top w:val="none" w:sz="0" w:space="0" w:color="auto"/>
                <w:left w:val="none" w:sz="0" w:space="0" w:color="auto"/>
                <w:bottom w:val="none" w:sz="0" w:space="0" w:color="auto"/>
                <w:right w:val="none" w:sz="0" w:space="0" w:color="auto"/>
              </w:divBdr>
              <w:divsChild>
                <w:div w:id="14969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8844">
      <w:bodyDiv w:val="1"/>
      <w:marLeft w:val="0"/>
      <w:marRight w:val="0"/>
      <w:marTop w:val="0"/>
      <w:marBottom w:val="0"/>
      <w:divBdr>
        <w:top w:val="none" w:sz="0" w:space="0" w:color="auto"/>
        <w:left w:val="none" w:sz="0" w:space="0" w:color="auto"/>
        <w:bottom w:val="none" w:sz="0" w:space="0" w:color="auto"/>
        <w:right w:val="none" w:sz="0" w:space="0" w:color="auto"/>
      </w:divBdr>
    </w:div>
    <w:div w:id="948780107">
      <w:bodyDiv w:val="1"/>
      <w:marLeft w:val="0"/>
      <w:marRight w:val="0"/>
      <w:marTop w:val="0"/>
      <w:marBottom w:val="0"/>
      <w:divBdr>
        <w:top w:val="none" w:sz="0" w:space="0" w:color="auto"/>
        <w:left w:val="none" w:sz="0" w:space="0" w:color="auto"/>
        <w:bottom w:val="none" w:sz="0" w:space="0" w:color="auto"/>
        <w:right w:val="none" w:sz="0" w:space="0" w:color="auto"/>
      </w:divBdr>
      <w:divsChild>
        <w:div w:id="305553239">
          <w:marLeft w:val="0"/>
          <w:marRight w:val="0"/>
          <w:marTop w:val="0"/>
          <w:marBottom w:val="0"/>
          <w:divBdr>
            <w:top w:val="none" w:sz="0" w:space="0" w:color="auto"/>
            <w:left w:val="none" w:sz="0" w:space="0" w:color="auto"/>
            <w:bottom w:val="none" w:sz="0" w:space="0" w:color="auto"/>
            <w:right w:val="none" w:sz="0" w:space="0" w:color="auto"/>
          </w:divBdr>
          <w:divsChild>
            <w:div w:id="240717552">
              <w:marLeft w:val="0"/>
              <w:marRight w:val="0"/>
              <w:marTop w:val="0"/>
              <w:marBottom w:val="0"/>
              <w:divBdr>
                <w:top w:val="none" w:sz="0" w:space="0" w:color="auto"/>
                <w:left w:val="none" w:sz="0" w:space="0" w:color="auto"/>
                <w:bottom w:val="none" w:sz="0" w:space="0" w:color="auto"/>
                <w:right w:val="none" w:sz="0" w:space="0" w:color="auto"/>
              </w:divBdr>
              <w:divsChild>
                <w:div w:id="4697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0752">
      <w:bodyDiv w:val="1"/>
      <w:marLeft w:val="0"/>
      <w:marRight w:val="0"/>
      <w:marTop w:val="0"/>
      <w:marBottom w:val="0"/>
      <w:divBdr>
        <w:top w:val="none" w:sz="0" w:space="0" w:color="auto"/>
        <w:left w:val="none" w:sz="0" w:space="0" w:color="auto"/>
        <w:bottom w:val="none" w:sz="0" w:space="0" w:color="auto"/>
        <w:right w:val="none" w:sz="0" w:space="0" w:color="auto"/>
      </w:divBdr>
      <w:divsChild>
        <w:div w:id="974523911">
          <w:marLeft w:val="0"/>
          <w:marRight w:val="0"/>
          <w:marTop w:val="0"/>
          <w:marBottom w:val="0"/>
          <w:divBdr>
            <w:top w:val="none" w:sz="0" w:space="0" w:color="auto"/>
            <w:left w:val="none" w:sz="0" w:space="0" w:color="auto"/>
            <w:bottom w:val="none" w:sz="0" w:space="0" w:color="auto"/>
            <w:right w:val="none" w:sz="0" w:space="0" w:color="auto"/>
          </w:divBdr>
          <w:divsChild>
            <w:div w:id="1364089146">
              <w:marLeft w:val="0"/>
              <w:marRight w:val="0"/>
              <w:marTop w:val="0"/>
              <w:marBottom w:val="0"/>
              <w:divBdr>
                <w:top w:val="none" w:sz="0" w:space="0" w:color="auto"/>
                <w:left w:val="none" w:sz="0" w:space="0" w:color="auto"/>
                <w:bottom w:val="none" w:sz="0" w:space="0" w:color="auto"/>
                <w:right w:val="none" w:sz="0" w:space="0" w:color="auto"/>
              </w:divBdr>
              <w:divsChild>
                <w:div w:id="670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3498">
      <w:bodyDiv w:val="1"/>
      <w:marLeft w:val="0"/>
      <w:marRight w:val="0"/>
      <w:marTop w:val="0"/>
      <w:marBottom w:val="0"/>
      <w:divBdr>
        <w:top w:val="none" w:sz="0" w:space="0" w:color="auto"/>
        <w:left w:val="none" w:sz="0" w:space="0" w:color="auto"/>
        <w:bottom w:val="none" w:sz="0" w:space="0" w:color="auto"/>
        <w:right w:val="none" w:sz="0" w:space="0" w:color="auto"/>
      </w:divBdr>
    </w:div>
    <w:div w:id="1207333797">
      <w:bodyDiv w:val="1"/>
      <w:marLeft w:val="0"/>
      <w:marRight w:val="0"/>
      <w:marTop w:val="0"/>
      <w:marBottom w:val="0"/>
      <w:divBdr>
        <w:top w:val="none" w:sz="0" w:space="0" w:color="auto"/>
        <w:left w:val="none" w:sz="0" w:space="0" w:color="auto"/>
        <w:bottom w:val="none" w:sz="0" w:space="0" w:color="auto"/>
        <w:right w:val="none" w:sz="0" w:space="0" w:color="auto"/>
      </w:divBdr>
      <w:divsChild>
        <w:div w:id="965625369">
          <w:marLeft w:val="0"/>
          <w:marRight w:val="0"/>
          <w:marTop w:val="0"/>
          <w:marBottom w:val="0"/>
          <w:divBdr>
            <w:top w:val="none" w:sz="0" w:space="0" w:color="auto"/>
            <w:left w:val="none" w:sz="0" w:space="0" w:color="auto"/>
            <w:bottom w:val="none" w:sz="0" w:space="0" w:color="auto"/>
            <w:right w:val="none" w:sz="0" w:space="0" w:color="auto"/>
          </w:divBdr>
          <w:divsChild>
            <w:div w:id="1043750977">
              <w:marLeft w:val="0"/>
              <w:marRight w:val="0"/>
              <w:marTop w:val="0"/>
              <w:marBottom w:val="0"/>
              <w:divBdr>
                <w:top w:val="none" w:sz="0" w:space="0" w:color="auto"/>
                <w:left w:val="none" w:sz="0" w:space="0" w:color="auto"/>
                <w:bottom w:val="none" w:sz="0" w:space="0" w:color="auto"/>
                <w:right w:val="none" w:sz="0" w:space="0" w:color="auto"/>
              </w:divBdr>
              <w:divsChild>
                <w:div w:id="1661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45842">
      <w:bodyDiv w:val="1"/>
      <w:marLeft w:val="0"/>
      <w:marRight w:val="0"/>
      <w:marTop w:val="0"/>
      <w:marBottom w:val="0"/>
      <w:divBdr>
        <w:top w:val="none" w:sz="0" w:space="0" w:color="auto"/>
        <w:left w:val="none" w:sz="0" w:space="0" w:color="auto"/>
        <w:bottom w:val="none" w:sz="0" w:space="0" w:color="auto"/>
        <w:right w:val="none" w:sz="0" w:space="0" w:color="auto"/>
      </w:divBdr>
      <w:divsChild>
        <w:div w:id="1864399682">
          <w:marLeft w:val="0"/>
          <w:marRight w:val="0"/>
          <w:marTop w:val="0"/>
          <w:marBottom w:val="0"/>
          <w:divBdr>
            <w:top w:val="none" w:sz="0" w:space="0" w:color="auto"/>
            <w:left w:val="none" w:sz="0" w:space="0" w:color="auto"/>
            <w:bottom w:val="none" w:sz="0" w:space="0" w:color="auto"/>
            <w:right w:val="none" w:sz="0" w:space="0" w:color="auto"/>
          </w:divBdr>
          <w:divsChild>
            <w:div w:id="1268342426">
              <w:marLeft w:val="0"/>
              <w:marRight w:val="0"/>
              <w:marTop w:val="0"/>
              <w:marBottom w:val="0"/>
              <w:divBdr>
                <w:top w:val="none" w:sz="0" w:space="0" w:color="auto"/>
                <w:left w:val="none" w:sz="0" w:space="0" w:color="auto"/>
                <w:bottom w:val="none" w:sz="0" w:space="0" w:color="auto"/>
                <w:right w:val="none" w:sz="0" w:space="0" w:color="auto"/>
              </w:divBdr>
              <w:divsChild>
                <w:div w:id="20430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87863">
      <w:bodyDiv w:val="1"/>
      <w:marLeft w:val="0"/>
      <w:marRight w:val="0"/>
      <w:marTop w:val="0"/>
      <w:marBottom w:val="0"/>
      <w:divBdr>
        <w:top w:val="none" w:sz="0" w:space="0" w:color="auto"/>
        <w:left w:val="none" w:sz="0" w:space="0" w:color="auto"/>
        <w:bottom w:val="none" w:sz="0" w:space="0" w:color="auto"/>
        <w:right w:val="none" w:sz="0" w:space="0" w:color="auto"/>
      </w:divBdr>
      <w:divsChild>
        <w:div w:id="610866670">
          <w:marLeft w:val="0"/>
          <w:marRight w:val="0"/>
          <w:marTop w:val="0"/>
          <w:marBottom w:val="0"/>
          <w:divBdr>
            <w:top w:val="none" w:sz="0" w:space="0" w:color="auto"/>
            <w:left w:val="none" w:sz="0" w:space="0" w:color="auto"/>
            <w:bottom w:val="none" w:sz="0" w:space="0" w:color="auto"/>
            <w:right w:val="none" w:sz="0" w:space="0" w:color="auto"/>
          </w:divBdr>
          <w:divsChild>
            <w:div w:id="810174767">
              <w:marLeft w:val="0"/>
              <w:marRight w:val="0"/>
              <w:marTop w:val="0"/>
              <w:marBottom w:val="0"/>
              <w:divBdr>
                <w:top w:val="none" w:sz="0" w:space="0" w:color="auto"/>
                <w:left w:val="none" w:sz="0" w:space="0" w:color="auto"/>
                <w:bottom w:val="none" w:sz="0" w:space="0" w:color="auto"/>
                <w:right w:val="none" w:sz="0" w:space="0" w:color="auto"/>
              </w:divBdr>
              <w:divsChild>
                <w:div w:id="14666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35563">
      <w:bodyDiv w:val="1"/>
      <w:marLeft w:val="0"/>
      <w:marRight w:val="0"/>
      <w:marTop w:val="0"/>
      <w:marBottom w:val="0"/>
      <w:divBdr>
        <w:top w:val="none" w:sz="0" w:space="0" w:color="auto"/>
        <w:left w:val="none" w:sz="0" w:space="0" w:color="auto"/>
        <w:bottom w:val="none" w:sz="0" w:space="0" w:color="auto"/>
        <w:right w:val="none" w:sz="0" w:space="0" w:color="auto"/>
      </w:divBdr>
      <w:divsChild>
        <w:div w:id="1140617282">
          <w:marLeft w:val="0"/>
          <w:marRight w:val="0"/>
          <w:marTop w:val="0"/>
          <w:marBottom w:val="0"/>
          <w:divBdr>
            <w:top w:val="none" w:sz="0" w:space="0" w:color="auto"/>
            <w:left w:val="none" w:sz="0" w:space="0" w:color="auto"/>
            <w:bottom w:val="none" w:sz="0" w:space="0" w:color="auto"/>
            <w:right w:val="none" w:sz="0" w:space="0" w:color="auto"/>
          </w:divBdr>
          <w:divsChild>
            <w:div w:id="571618753">
              <w:marLeft w:val="0"/>
              <w:marRight w:val="0"/>
              <w:marTop w:val="0"/>
              <w:marBottom w:val="0"/>
              <w:divBdr>
                <w:top w:val="none" w:sz="0" w:space="0" w:color="auto"/>
                <w:left w:val="none" w:sz="0" w:space="0" w:color="auto"/>
                <w:bottom w:val="none" w:sz="0" w:space="0" w:color="auto"/>
                <w:right w:val="none" w:sz="0" w:space="0" w:color="auto"/>
              </w:divBdr>
              <w:divsChild>
                <w:div w:id="152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9907">
      <w:bodyDiv w:val="1"/>
      <w:marLeft w:val="0"/>
      <w:marRight w:val="0"/>
      <w:marTop w:val="0"/>
      <w:marBottom w:val="0"/>
      <w:divBdr>
        <w:top w:val="none" w:sz="0" w:space="0" w:color="auto"/>
        <w:left w:val="none" w:sz="0" w:space="0" w:color="auto"/>
        <w:bottom w:val="none" w:sz="0" w:space="0" w:color="auto"/>
        <w:right w:val="none" w:sz="0" w:space="0" w:color="auto"/>
      </w:divBdr>
      <w:divsChild>
        <w:div w:id="1001658532">
          <w:marLeft w:val="0"/>
          <w:marRight w:val="0"/>
          <w:marTop w:val="0"/>
          <w:marBottom w:val="0"/>
          <w:divBdr>
            <w:top w:val="none" w:sz="0" w:space="0" w:color="auto"/>
            <w:left w:val="none" w:sz="0" w:space="0" w:color="auto"/>
            <w:bottom w:val="none" w:sz="0" w:space="0" w:color="auto"/>
            <w:right w:val="none" w:sz="0" w:space="0" w:color="auto"/>
          </w:divBdr>
          <w:divsChild>
            <w:div w:id="1387607649">
              <w:marLeft w:val="0"/>
              <w:marRight w:val="0"/>
              <w:marTop w:val="0"/>
              <w:marBottom w:val="0"/>
              <w:divBdr>
                <w:top w:val="none" w:sz="0" w:space="0" w:color="auto"/>
                <w:left w:val="none" w:sz="0" w:space="0" w:color="auto"/>
                <w:bottom w:val="none" w:sz="0" w:space="0" w:color="auto"/>
                <w:right w:val="none" w:sz="0" w:space="0" w:color="auto"/>
              </w:divBdr>
              <w:divsChild>
                <w:div w:id="7401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2014">
      <w:bodyDiv w:val="1"/>
      <w:marLeft w:val="0"/>
      <w:marRight w:val="0"/>
      <w:marTop w:val="0"/>
      <w:marBottom w:val="0"/>
      <w:divBdr>
        <w:top w:val="none" w:sz="0" w:space="0" w:color="auto"/>
        <w:left w:val="none" w:sz="0" w:space="0" w:color="auto"/>
        <w:bottom w:val="none" w:sz="0" w:space="0" w:color="auto"/>
        <w:right w:val="none" w:sz="0" w:space="0" w:color="auto"/>
      </w:divBdr>
      <w:divsChild>
        <w:div w:id="911819870">
          <w:marLeft w:val="0"/>
          <w:marRight w:val="0"/>
          <w:marTop w:val="0"/>
          <w:marBottom w:val="0"/>
          <w:divBdr>
            <w:top w:val="none" w:sz="0" w:space="0" w:color="auto"/>
            <w:left w:val="none" w:sz="0" w:space="0" w:color="auto"/>
            <w:bottom w:val="none" w:sz="0" w:space="0" w:color="auto"/>
            <w:right w:val="none" w:sz="0" w:space="0" w:color="auto"/>
          </w:divBdr>
          <w:divsChild>
            <w:div w:id="353773992">
              <w:marLeft w:val="0"/>
              <w:marRight w:val="0"/>
              <w:marTop w:val="0"/>
              <w:marBottom w:val="0"/>
              <w:divBdr>
                <w:top w:val="none" w:sz="0" w:space="0" w:color="auto"/>
                <w:left w:val="none" w:sz="0" w:space="0" w:color="auto"/>
                <w:bottom w:val="none" w:sz="0" w:space="0" w:color="auto"/>
                <w:right w:val="none" w:sz="0" w:space="0" w:color="auto"/>
              </w:divBdr>
              <w:divsChild>
                <w:div w:id="8905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6451">
      <w:bodyDiv w:val="1"/>
      <w:marLeft w:val="0"/>
      <w:marRight w:val="0"/>
      <w:marTop w:val="0"/>
      <w:marBottom w:val="0"/>
      <w:divBdr>
        <w:top w:val="none" w:sz="0" w:space="0" w:color="auto"/>
        <w:left w:val="none" w:sz="0" w:space="0" w:color="auto"/>
        <w:bottom w:val="none" w:sz="0" w:space="0" w:color="auto"/>
        <w:right w:val="none" w:sz="0" w:space="0" w:color="auto"/>
      </w:divBdr>
      <w:divsChild>
        <w:div w:id="1575162984">
          <w:marLeft w:val="0"/>
          <w:marRight w:val="0"/>
          <w:marTop w:val="0"/>
          <w:marBottom w:val="0"/>
          <w:divBdr>
            <w:top w:val="none" w:sz="0" w:space="0" w:color="auto"/>
            <w:left w:val="none" w:sz="0" w:space="0" w:color="auto"/>
            <w:bottom w:val="none" w:sz="0" w:space="0" w:color="auto"/>
            <w:right w:val="none" w:sz="0" w:space="0" w:color="auto"/>
          </w:divBdr>
          <w:divsChild>
            <w:div w:id="458572590">
              <w:marLeft w:val="0"/>
              <w:marRight w:val="0"/>
              <w:marTop w:val="0"/>
              <w:marBottom w:val="0"/>
              <w:divBdr>
                <w:top w:val="none" w:sz="0" w:space="0" w:color="auto"/>
                <w:left w:val="none" w:sz="0" w:space="0" w:color="auto"/>
                <w:bottom w:val="none" w:sz="0" w:space="0" w:color="auto"/>
                <w:right w:val="none" w:sz="0" w:space="0" w:color="auto"/>
              </w:divBdr>
              <w:divsChild>
                <w:div w:id="7775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37206">
      <w:bodyDiv w:val="1"/>
      <w:marLeft w:val="0"/>
      <w:marRight w:val="0"/>
      <w:marTop w:val="0"/>
      <w:marBottom w:val="0"/>
      <w:divBdr>
        <w:top w:val="none" w:sz="0" w:space="0" w:color="auto"/>
        <w:left w:val="none" w:sz="0" w:space="0" w:color="auto"/>
        <w:bottom w:val="none" w:sz="0" w:space="0" w:color="auto"/>
        <w:right w:val="none" w:sz="0" w:space="0" w:color="auto"/>
      </w:divBdr>
      <w:divsChild>
        <w:div w:id="532350702">
          <w:marLeft w:val="0"/>
          <w:marRight w:val="0"/>
          <w:marTop w:val="0"/>
          <w:marBottom w:val="0"/>
          <w:divBdr>
            <w:top w:val="none" w:sz="0" w:space="0" w:color="auto"/>
            <w:left w:val="none" w:sz="0" w:space="0" w:color="auto"/>
            <w:bottom w:val="none" w:sz="0" w:space="0" w:color="auto"/>
            <w:right w:val="none" w:sz="0" w:space="0" w:color="auto"/>
          </w:divBdr>
          <w:divsChild>
            <w:div w:id="1286741078">
              <w:marLeft w:val="0"/>
              <w:marRight w:val="0"/>
              <w:marTop w:val="0"/>
              <w:marBottom w:val="0"/>
              <w:divBdr>
                <w:top w:val="none" w:sz="0" w:space="0" w:color="auto"/>
                <w:left w:val="none" w:sz="0" w:space="0" w:color="auto"/>
                <w:bottom w:val="none" w:sz="0" w:space="0" w:color="auto"/>
                <w:right w:val="none" w:sz="0" w:space="0" w:color="auto"/>
              </w:divBdr>
              <w:divsChild>
                <w:div w:id="5111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2256">
      <w:bodyDiv w:val="1"/>
      <w:marLeft w:val="0"/>
      <w:marRight w:val="0"/>
      <w:marTop w:val="0"/>
      <w:marBottom w:val="0"/>
      <w:divBdr>
        <w:top w:val="none" w:sz="0" w:space="0" w:color="auto"/>
        <w:left w:val="none" w:sz="0" w:space="0" w:color="auto"/>
        <w:bottom w:val="none" w:sz="0" w:space="0" w:color="auto"/>
        <w:right w:val="none" w:sz="0" w:space="0" w:color="auto"/>
      </w:divBdr>
      <w:divsChild>
        <w:div w:id="701058136">
          <w:marLeft w:val="0"/>
          <w:marRight w:val="0"/>
          <w:marTop w:val="0"/>
          <w:marBottom w:val="0"/>
          <w:divBdr>
            <w:top w:val="none" w:sz="0" w:space="0" w:color="auto"/>
            <w:left w:val="none" w:sz="0" w:space="0" w:color="auto"/>
            <w:bottom w:val="none" w:sz="0" w:space="0" w:color="auto"/>
            <w:right w:val="none" w:sz="0" w:space="0" w:color="auto"/>
          </w:divBdr>
          <w:divsChild>
            <w:div w:id="505094080">
              <w:marLeft w:val="0"/>
              <w:marRight w:val="0"/>
              <w:marTop w:val="0"/>
              <w:marBottom w:val="0"/>
              <w:divBdr>
                <w:top w:val="none" w:sz="0" w:space="0" w:color="auto"/>
                <w:left w:val="none" w:sz="0" w:space="0" w:color="auto"/>
                <w:bottom w:val="none" w:sz="0" w:space="0" w:color="auto"/>
                <w:right w:val="none" w:sz="0" w:space="0" w:color="auto"/>
              </w:divBdr>
              <w:divsChild>
                <w:div w:id="143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31590">
      <w:bodyDiv w:val="1"/>
      <w:marLeft w:val="0"/>
      <w:marRight w:val="0"/>
      <w:marTop w:val="0"/>
      <w:marBottom w:val="0"/>
      <w:divBdr>
        <w:top w:val="none" w:sz="0" w:space="0" w:color="auto"/>
        <w:left w:val="none" w:sz="0" w:space="0" w:color="auto"/>
        <w:bottom w:val="none" w:sz="0" w:space="0" w:color="auto"/>
        <w:right w:val="none" w:sz="0" w:space="0" w:color="auto"/>
      </w:divBdr>
    </w:div>
    <w:div w:id="1594241233">
      <w:bodyDiv w:val="1"/>
      <w:marLeft w:val="0"/>
      <w:marRight w:val="0"/>
      <w:marTop w:val="0"/>
      <w:marBottom w:val="0"/>
      <w:divBdr>
        <w:top w:val="none" w:sz="0" w:space="0" w:color="auto"/>
        <w:left w:val="none" w:sz="0" w:space="0" w:color="auto"/>
        <w:bottom w:val="none" w:sz="0" w:space="0" w:color="auto"/>
        <w:right w:val="none" w:sz="0" w:space="0" w:color="auto"/>
      </w:divBdr>
      <w:divsChild>
        <w:div w:id="2116250177">
          <w:marLeft w:val="0"/>
          <w:marRight w:val="0"/>
          <w:marTop w:val="0"/>
          <w:marBottom w:val="0"/>
          <w:divBdr>
            <w:top w:val="none" w:sz="0" w:space="0" w:color="auto"/>
            <w:left w:val="none" w:sz="0" w:space="0" w:color="auto"/>
            <w:bottom w:val="none" w:sz="0" w:space="0" w:color="auto"/>
            <w:right w:val="none" w:sz="0" w:space="0" w:color="auto"/>
          </w:divBdr>
          <w:divsChild>
            <w:div w:id="1026098436">
              <w:marLeft w:val="0"/>
              <w:marRight w:val="0"/>
              <w:marTop w:val="0"/>
              <w:marBottom w:val="0"/>
              <w:divBdr>
                <w:top w:val="none" w:sz="0" w:space="0" w:color="auto"/>
                <w:left w:val="none" w:sz="0" w:space="0" w:color="auto"/>
                <w:bottom w:val="none" w:sz="0" w:space="0" w:color="auto"/>
                <w:right w:val="none" w:sz="0" w:space="0" w:color="auto"/>
              </w:divBdr>
              <w:divsChild>
                <w:div w:id="14828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32827">
      <w:bodyDiv w:val="1"/>
      <w:marLeft w:val="0"/>
      <w:marRight w:val="0"/>
      <w:marTop w:val="0"/>
      <w:marBottom w:val="0"/>
      <w:divBdr>
        <w:top w:val="none" w:sz="0" w:space="0" w:color="auto"/>
        <w:left w:val="none" w:sz="0" w:space="0" w:color="auto"/>
        <w:bottom w:val="none" w:sz="0" w:space="0" w:color="auto"/>
        <w:right w:val="none" w:sz="0" w:space="0" w:color="auto"/>
      </w:divBdr>
      <w:divsChild>
        <w:div w:id="262035678">
          <w:marLeft w:val="0"/>
          <w:marRight w:val="0"/>
          <w:marTop w:val="0"/>
          <w:marBottom w:val="0"/>
          <w:divBdr>
            <w:top w:val="none" w:sz="0" w:space="0" w:color="auto"/>
            <w:left w:val="none" w:sz="0" w:space="0" w:color="auto"/>
            <w:bottom w:val="none" w:sz="0" w:space="0" w:color="auto"/>
            <w:right w:val="none" w:sz="0" w:space="0" w:color="auto"/>
          </w:divBdr>
          <w:divsChild>
            <w:div w:id="214242155">
              <w:marLeft w:val="0"/>
              <w:marRight w:val="0"/>
              <w:marTop w:val="0"/>
              <w:marBottom w:val="0"/>
              <w:divBdr>
                <w:top w:val="none" w:sz="0" w:space="0" w:color="auto"/>
                <w:left w:val="none" w:sz="0" w:space="0" w:color="auto"/>
                <w:bottom w:val="none" w:sz="0" w:space="0" w:color="auto"/>
                <w:right w:val="none" w:sz="0" w:space="0" w:color="auto"/>
              </w:divBdr>
              <w:divsChild>
                <w:div w:id="4981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89725">
      <w:bodyDiv w:val="1"/>
      <w:marLeft w:val="0"/>
      <w:marRight w:val="0"/>
      <w:marTop w:val="0"/>
      <w:marBottom w:val="0"/>
      <w:divBdr>
        <w:top w:val="none" w:sz="0" w:space="0" w:color="auto"/>
        <w:left w:val="none" w:sz="0" w:space="0" w:color="auto"/>
        <w:bottom w:val="none" w:sz="0" w:space="0" w:color="auto"/>
        <w:right w:val="none" w:sz="0" w:space="0" w:color="auto"/>
      </w:divBdr>
    </w:div>
    <w:div w:id="1685671721">
      <w:bodyDiv w:val="1"/>
      <w:marLeft w:val="0"/>
      <w:marRight w:val="0"/>
      <w:marTop w:val="0"/>
      <w:marBottom w:val="0"/>
      <w:divBdr>
        <w:top w:val="none" w:sz="0" w:space="0" w:color="auto"/>
        <w:left w:val="none" w:sz="0" w:space="0" w:color="auto"/>
        <w:bottom w:val="none" w:sz="0" w:space="0" w:color="auto"/>
        <w:right w:val="none" w:sz="0" w:space="0" w:color="auto"/>
      </w:divBdr>
    </w:div>
    <w:div w:id="1692300013">
      <w:bodyDiv w:val="1"/>
      <w:marLeft w:val="0"/>
      <w:marRight w:val="0"/>
      <w:marTop w:val="0"/>
      <w:marBottom w:val="0"/>
      <w:divBdr>
        <w:top w:val="none" w:sz="0" w:space="0" w:color="auto"/>
        <w:left w:val="none" w:sz="0" w:space="0" w:color="auto"/>
        <w:bottom w:val="none" w:sz="0" w:space="0" w:color="auto"/>
        <w:right w:val="none" w:sz="0" w:space="0" w:color="auto"/>
      </w:divBdr>
    </w:div>
    <w:div w:id="1763530411">
      <w:bodyDiv w:val="1"/>
      <w:marLeft w:val="0"/>
      <w:marRight w:val="0"/>
      <w:marTop w:val="0"/>
      <w:marBottom w:val="0"/>
      <w:divBdr>
        <w:top w:val="none" w:sz="0" w:space="0" w:color="auto"/>
        <w:left w:val="none" w:sz="0" w:space="0" w:color="auto"/>
        <w:bottom w:val="none" w:sz="0" w:space="0" w:color="auto"/>
        <w:right w:val="none" w:sz="0" w:space="0" w:color="auto"/>
      </w:divBdr>
      <w:divsChild>
        <w:div w:id="975449657">
          <w:marLeft w:val="0"/>
          <w:marRight w:val="0"/>
          <w:marTop w:val="0"/>
          <w:marBottom w:val="0"/>
          <w:divBdr>
            <w:top w:val="none" w:sz="0" w:space="0" w:color="auto"/>
            <w:left w:val="none" w:sz="0" w:space="0" w:color="auto"/>
            <w:bottom w:val="none" w:sz="0" w:space="0" w:color="auto"/>
            <w:right w:val="none" w:sz="0" w:space="0" w:color="auto"/>
          </w:divBdr>
          <w:divsChild>
            <w:div w:id="1968243253">
              <w:marLeft w:val="0"/>
              <w:marRight w:val="0"/>
              <w:marTop w:val="0"/>
              <w:marBottom w:val="0"/>
              <w:divBdr>
                <w:top w:val="none" w:sz="0" w:space="0" w:color="auto"/>
                <w:left w:val="none" w:sz="0" w:space="0" w:color="auto"/>
                <w:bottom w:val="none" w:sz="0" w:space="0" w:color="auto"/>
                <w:right w:val="none" w:sz="0" w:space="0" w:color="auto"/>
              </w:divBdr>
              <w:divsChild>
                <w:div w:id="29514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1537">
      <w:bodyDiv w:val="1"/>
      <w:marLeft w:val="0"/>
      <w:marRight w:val="0"/>
      <w:marTop w:val="0"/>
      <w:marBottom w:val="0"/>
      <w:divBdr>
        <w:top w:val="none" w:sz="0" w:space="0" w:color="auto"/>
        <w:left w:val="none" w:sz="0" w:space="0" w:color="auto"/>
        <w:bottom w:val="none" w:sz="0" w:space="0" w:color="auto"/>
        <w:right w:val="none" w:sz="0" w:space="0" w:color="auto"/>
      </w:divBdr>
      <w:divsChild>
        <w:div w:id="659500582">
          <w:marLeft w:val="0"/>
          <w:marRight w:val="0"/>
          <w:marTop w:val="0"/>
          <w:marBottom w:val="0"/>
          <w:divBdr>
            <w:top w:val="none" w:sz="0" w:space="0" w:color="auto"/>
            <w:left w:val="none" w:sz="0" w:space="0" w:color="auto"/>
            <w:bottom w:val="none" w:sz="0" w:space="0" w:color="auto"/>
            <w:right w:val="none" w:sz="0" w:space="0" w:color="auto"/>
          </w:divBdr>
          <w:divsChild>
            <w:div w:id="2080247450">
              <w:marLeft w:val="0"/>
              <w:marRight w:val="0"/>
              <w:marTop w:val="0"/>
              <w:marBottom w:val="0"/>
              <w:divBdr>
                <w:top w:val="none" w:sz="0" w:space="0" w:color="auto"/>
                <w:left w:val="none" w:sz="0" w:space="0" w:color="auto"/>
                <w:bottom w:val="none" w:sz="0" w:space="0" w:color="auto"/>
                <w:right w:val="none" w:sz="0" w:space="0" w:color="auto"/>
              </w:divBdr>
              <w:divsChild>
                <w:div w:id="16980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6312">
      <w:bodyDiv w:val="1"/>
      <w:marLeft w:val="0"/>
      <w:marRight w:val="0"/>
      <w:marTop w:val="0"/>
      <w:marBottom w:val="0"/>
      <w:divBdr>
        <w:top w:val="none" w:sz="0" w:space="0" w:color="auto"/>
        <w:left w:val="none" w:sz="0" w:space="0" w:color="auto"/>
        <w:bottom w:val="none" w:sz="0" w:space="0" w:color="auto"/>
        <w:right w:val="none" w:sz="0" w:space="0" w:color="auto"/>
      </w:divBdr>
    </w:div>
    <w:div w:id="1931960547">
      <w:bodyDiv w:val="1"/>
      <w:marLeft w:val="0"/>
      <w:marRight w:val="0"/>
      <w:marTop w:val="0"/>
      <w:marBottom w:val="0"/>
      <w:divBdr>
        <w:top w:val="none" w:sz="0" w:space="0" w:color="auto"/>
        <w:left w:val="none" w:sz="0" w:space="0" w:color="auto"/>
        <w:bottom w:val="none" w:sz="0" w:space="0" w:color="auto"/>
        <w:right w:val="none" w:sz="0" w:space="0" w:color="auto"/>
      </w:divBdr>
      <w:divsChild>
        <w:div w:id="1739160020">
          <w:marLeft w:val="0"/>
          <w:marRight w:val="0"/>
          <w:marTop w:val="0"/>
          <w:marBottom w:val="0"/>
          <w:divBdr>
            <w:top w:val="none" w:sz="0" w:space="0" w:color="auto"/>
            <w:left w:val="none" w:sz="0" w:space="0" w:color="auto"/>
            <w:bottom w:val="none" w:sz="0" w:space="0" w:color="auto"/>
            <w:right w:val="none" w:sz="0" w:space="0" w:color="auto"/>
          </w:divBdr>
          <w:divsChild>
            <w:div w:id="277300391">
              <w:marLeft w:val="0"/>
              <w:marRight w:val="0"/>
              <w:marTop w:val="0"/>
              <w:marBottom w:val="0"/>
              <w:divBdr>
                <w:top w:val="none" w:sz="0" w:space="0" w:color="auto"/>
                <w:left w:val="none" w:sz="0" w:space="0" w:color="auto"/>
                <w:bottom w:val="none" w:sz="0" w:space="0" w:color="auto"/>
                <w:right w:val="none" w:sz="0" w:space="0" w:color="auto"/>
              </w:divBdr>
              <w:divsChild>
                <w:div w:id="9858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6410">
      <w:bodyDiv w:val="1"/>
      <w:marLeft w:val="0"/>
      <w:marRight w:val="0"/>
      <w:marTop w:val="0"/>
      <w:marBottom w:val="0"/>
      <w:divBdr>
        <w:top w:val="none" w:sz="0" w:space="0" w:color="auto"/>
        <w:left w:val="none" w:sz="0" w:space="0" w:color="auto"/>
        <w:bottom w:val="none" w:sz="0" w:space="0" w:color="auto"/>
        <w:right w:val="none" w:sz="0" w:space="0" w:color="auto"/>
      </w:divBdr>
      <w:divsChild>
        <w:div w:id="564610816">
          <w:marLeft w:val="0"/>
          <w:marRight w:val="0"/>
          <w:marTop w:val="0"/>
          <w:marBottom w:val="0"/>
          <w:divBdr>
            <w:top w:val="none" w:sz="0" w:space="0" w:color="auto"/>
            <w:left w:val="none" w:sz="0" w:space="0" w:color="auto"/>
            <w:bottom w:val="none" w:sz="0" w:space="0" w:color="auto"/>
            <w:right w:val="none" w:sz="0" w:space="0" w:color="auto"/>
          </w:divBdr>
          <w:divsChild>
            <w:div w:id="124861712">
              <w:marLeft w:val="0"/>
              <w:marRight w:val="0"/>
              <w:marTop w:val="0"/>
              <w:marBottom w:val="0"/>
              <w:divBdr>
                <w:top w:val="none" w:sz="0" w:space="0" w:color="auto"/>
                <w:left w:val="none" w:sz="0" w:space="0" w:color="auto"/>
                <w:bottom w:val="none" w:sz="0" w:space="0" w:color="auto"/>
                <w:right w:val="none" w:sz="0" w:space="0" w:color="auto"/>
              </w:divBdr>
              <w:divsChild>
                <w:div w:id="8990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9440">
      <w:bodyDiv w:val="1"/>
      <w:marLeft w:val="0"/>
      <w:marRight w:val="0"/>
      <w:marTop w:val="0"/>
      <w:marBottom w:val="0"/>
      <w:divBdr>
        <w:top w:val="none" w:sz="0" w:space="0" w:color="auto"/>
        <w:left w:val="none" w:sz="0" w:space="0" w:color="auto"/>
        <w:bottom w:val="none" w:sz="0" w:space="0" w:color="auto"/>
        <w:right w:val="none" w:sz="0" w:space="0" w:color="auto"/>
      </w:divBdr>
      <w:divsChild>
        <w:div w:id="981421605">
          <w:marLeft w:val="0"/>
          <w:marRight w:val="0"/>
          <w:marTop w:val="0"/>
          <w:marBottom w:val="0"/>
          <w:divBdr>
            <w:top w:val="none" w:sz="0" w:space="0" w:color="auto"/>
            <w:left w:val="none" w:sz="0" w:space="0" w:color="auto"/>
            <w:bottom w:val="none" w:sz="0" w:space="0" w:color="auto"/>
            <w:right w:val="none" w:sz="0" w:space="0" w:color="auto"/>
          </w:divBdr>
          <w:divsChild>
            <w:div w:id="148374113">
              <w:marLeft w:val="0"/>
              <w:marRight w:val="0"/>
              <w:marTop w:val="0"/>
              <w:marBottom w:val="0"/>
              <w:divBdr>
                <w:top w:val="none" w:sz="0" w:space="0" w:color="auto"/>
                <w:left w:val="none" w:sz="0" w:space="0" w:color="auto"/>
                <w:bottom w:val="none" w:sz="0" w:space="0" w:color="auto"/>
                <w:right w:val="none" w:sz="0" w:space="0" w:color="auto"/>
              </w:divBdr>
              <w:divsChild>
                <w:div w:id="6706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78112">
      <w:bodyDiv w:val="1"/>
      <w:marLeft w:val="0"/>
      <w:marRight w:val="0"/>
      <w:marTop w:val="0"/>
      <w:marBottom w:val="0"/>
      <w:divBdr>
        <w:top w:val="none" w:sz="0" w:space="0" w:color="auto"/>
        <w:left w:val="none" w:sz="0" w:space="0" w:color="auto"/>
        <w:bottom w:val="none" w:sz="0" w:space="0" w:color="auto"/>
        <w:right w:val="none" w:sz="0" w:space="0" w:color="auto"/>
      </w:divBdr>
    </w:div>
    <w:div w:id="2089620403">
      <w:bodyDiv w:val="1"/>
      <w:marLeft w:val="0"/>
      <w:marRight w:val="0"/>
      <w:marTop w:val="0"/>
      <w:marBottom w:val="0"/>
      <w:divBdr>
        <w:top w:val="none" w:sz="0" w:space="0" w:color="auto"/>
        <w:left w:val="none" w:sz="0" w:space="0" w:color="auto"/>
        <w:bottom w:val="none" w:sz="0" w:space="0" w:color="auto"/>
        <w:right w:val="none" w:sz="0" w:space="0" w:color="auto"/>
      </w:divBdr>
      <w:divsChild>
        <w:div w:id="332464194">
          <w:marLeft w:val="0"/>
          <w:marRight w:val="0"/>
          <w:marTop w:val="0"/>
          <w:marBottom w:val="0"/>
          <w:divBdr>
            <w:top w:val="none" w:sz="0" w:space="0" w:color="auto"/>
            <w:left w:val="none" w:sz="0" w:space="0" w:color="auto"/>
            <w:bottom w:val="none" w:sz="0" w:space="0" w:color="auto"/>
            <w:right w:val="none" w:sz="0" w:space="0" w:color="auto"/>
          </w:divBdr>
          <w:divsChild>
            <w:div w:id="1907105534">
              <w:marLeft w:val="0"/>
              <w:marRight w:val="0"/>
              <w:marTop w:val="0"/>
              <w:marBottom w:val="0"/>
              <w:divBdr>
                <w:top w:val="none" w:sz="0" w:space="0" w:color="auto"/>
                <w:left w:val="none" w:sz="0" w:space="0" w:color="auto"/>
                <w:bottom w:val="none" w:sz="0" w:space="0" w:color="auto"/>
                <w:right w:val="none" w:sz="0" w:space="0" w:color="auto"/>
              </w:divBdr>
              <w:divsChild>
                <w:div w:id="20742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4109">
      <w:bodyDiv w:val="1"/>
      <w:marLeft w:val="0"/>
      <w:marRight w:val="0"/>
      <w:marTop w:val="0"/>
      <w:marBottom w:val="0"/>
      <w:divBdr>
        <w:top w:val="none" w:sz="0" w:space="0" w:color="auto"/>
        <w:left w:val="none" w:sz="0" w:space="0" w:color="auto"/>
        <w:bottom w:val="none" w:sz="0" w:space="0" w:color="auto"/>
        <w:right w:val="none" w:sz="0" w:space="0" w:color="auto"/>
      </w:divBdr>
      <w:divsChild>
        <w:div w:id="857353319">
          <w:marLeft w:val="0"/>
          <w:marRight w:val="0"/>
          <w:marTop w:val="0"/>
          <w:marBottom w:val="0"/>
          <w:divBdr>
            <w:top w:val="none" w:sz="0" w:space="0" w:color="auto"/>
            <w:left w:val="none" w:sz="0" w:space="0" w:color="auto"/>
            <w:bottom w:val="none" w:sz="0" w:space="0" w:color="auto"/>
            <w:right w:val="none" w:sz="0" w:space="0" w:color="auto"/>
          </w:divBdr>
          <w:divsChild>
            <w:div w:id="312636585">
              <w:marLeft w:val="0"/>
              <w:marRight w:val="0"/>
              <w:marTop w:val="0"/>
              <w:marBottom w:val="0"/>
              <w:divBdr>
                <w:top w:val="none" w:sz="0" w:space="0" w:color="auto"/>
                <w:left w:val="none" w:sz="0" w:space="0" w:color="auto"/>
                <w:bottom w:val="none" w:sz="0" w:space="0" w:color="auto"/>
                <w:right w:val="none" w:sz="0" w:space="0" w:color="auto"/>
              </w:divBdr>
              <w:divsChild>
                <w:div w:id="1089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06923">
      <w:bodyDiv w:val="1"/>
      <w:marLeft w:val="0"/>
      <w:marRight w:val="0"/>
      <w:marTop w:val="0"/>
      <w:marBottom w:val="0"/>
      <w:divBdr>
        <w:top w:val="none" w:sz="0" w:space="0" w:color="auto"/>
        <w:left w:val="none" w:sz="0" w:space="0" w:color="auto"/>
        <w:bottom w:val="none" w:sz="0" w:space="0" w:color="auto"/>
        <w:right w:val="none" w:sz="0" w:space="0" w:color="auto"/>
      </w:divBdr>
    </w:div>
    <w:div w:id="21451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hchr-cerd-gr37@un.org" TargetMode="External"/><Relationship Id="rId4" Type="http://schemas.openxmlformats.org/officeDocument/2006/relationships/settings" Target="settings.xml"/><Relationship Id="rId9" Type="http://schemas.openxmlformats.org/officeDocument/2006/relationships/hyperlink" Target="mailto:ohchr-cerd-gr37@u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792C3-4D50-4970-8380-D7E280EB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Stavrinaki</dc:creator>
  <cp:keywords/>
  <dc:description/>
  <cp:lastModifiedBy>AREVALO FLORES Carmen</cp:lastModifiedBy>
  <cp:revision>3</cp:revision>
  <cp:lastPrinted>2022-04-25T11:56:00Z</cp:lastPrinted>
  <dcterms:created xsi:type="dcterms:W3CDTF">2022-05-11T08:51:00Z</dcterms:created>
  <dcterms:modified xsi:type="dcterms:W3CDTF">2022-05-12T08:57:00Z</dcterms:modified>
</cp:coreProperties>
</file>