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6F57" w14:textId="77777777" w:rsidR="00646AC0" w:rsidRPr="006D61E5" w:rsidRDefault="00646AC0" w:rsidP="00D324FE">
      <w:pPr>
        <w:pStyle w:val="BasicParagraph"/>
        <w:snapToGrid w:val="0"/>
        <w:spacing w:line="240" w:lineRule="auto"/>
        <w:outlineLvl w:val="0"/>
        <w:rPr>
          <w:rFonts w:ascii="Helvetica" w:hAnsi="Helvetica" w:cs="Helvetica"/>
        </w:rPr>
      </w:pPr>
    </w:p>
    <w:p w14:paraId="0DD23ED7" w14:textId="77777777" w:rsidR="00646AC0" w:rsidRPr="006D61E5" w:rsidRDefault="00646AC0" w:rsidP="00D324FE">
      <w:pPr>
        <w:pStyle w:val="BasicParagraph"/>
        <w:snapToGrid w:val="0"/>
        <w:spacing w:line="240" w:lineRule="auto"/>
        <w:outlineLvl w:val="0"/>
        <w:rPr>
          <w:rFonts w:ascii="Helvetica" w:hAnsi="Helvetica" w:cs="Helvetica"/>
        </w:rPr>
      </w:pPr>
    </w:p>
    <w:p w14:paraId="55C1769A" w14:textId="77777777" w:rsidR="00646AC0" w:rsidRPr="006D61E5" w:rsidRDefault="00646AC0" w:rsidP="00D324FE">
      <w:pPr>
        <w:pStyle w:val="BasicParagraph"/>
        <w:snapToGrid w:val="0"/>
        <w:spacing w:line="240" w:lineRule="auto"/>
        <w:outlineLvl w:val="0"/>
        <w:rPr>
          <w:rFonts w:ascii="Helvetica" w:hAnsi="Helvetica" w:cs="Helvetica"/>
        </w:rPr>
      </w:pPr>
    </w:p>
    <w:p w14:paraId="79EFCA22" w14:textId="77777777" w:rsidR="00646AC0" w:rsidRPr="006D61E5" w:rsidRDefault="00646AC0" w:rsidP="00D324FE">
      <w:pPr>
        <w:pStyle w:val="BasicParagraph"/>
        <w:snapToGrid w:val="0"/>
        <w:spacing w:line="240" w:lineRule="auto"/>
        <w:outlineLvl w:val="0"/>
        <w:rPr>
          <w:rFonts w:ascii="Helvetica" w:hAnsi="Helvetica" w:cs="Helvetica"/>
        </w:rPr>
      </w:pPr>
    </w:p>
    <w:p w14:paraId="7F2A7288" w14:textId="77777777" w:rsidR="00646AC0" w:rsidRPr="006D61E5" w:rsidRDefault="00646AC0" w:rsidP="00D324FE">
      <w:pPr>
        <w:pStyle w:val="BasicParagraph"/>
        <w:snapToGrid w:val="0"/>
        <w:spacing w:line="240" w:lineRule="auto"/>
        <w:outlineLvl w:val="0"/>
        <w:rPr>
          <w:rFonts w:ascii="Helvetica" w:hAnsi="Helvetica" w:cs="Helvetica"/>
        </w:rPr>
      </w:pPr>
    </w:p>
    <w:p w14:paraId="1A78D919" w14:textId="77777777" w:rsidR="00646AC0" w:rsidRPr="006D61E5" w:rsidRDefault="00646AC0" w:rsidP="00D324FE">
      <w:pPr>
        <w:pStyle w:val="BasicParagraph"/>
        <w:snapToGrid w:val="0"/>
        <w:spacing w:line="240" w:lineRule="auto"/>
        <w:outlineLvl w:val="0"/>
        <w:rPr>
          <w:rFonts w:ascii="Helvetica" w:hAnsi="Helvetica" w:cs="Helvetica"/>
        </w:rPr>
      </w:pPr>
    </w:p>
    <w:p w14:paraId="292D5A24" w14:textId="77777777" w:rsidR="00646AC0" w:rsidRPr="006D61E5" w:rsidRDefault="00646AC0" w:rsidP="00D324FE">
      <w:pPr>
        <w:pStyle w:val="BasicParagraph"/>
        <w:snapToGrid w:val="0"/>
        <w:spacing w:line="240" w:lineRule="auto"/>
        <w:outlineLvl w:val="0"/>
        <w:rPr>
          <w:rFonts w:ascii="Helvetica" w:hAnsi="Helvetica" w:cs="Helvetica"/>
        </w:rPr>
      </w:pPr>
    </w:p>
    <w:p w14:paraId="4BE7EA8C" w14:textId="77777777" w:rsidR="00646AC0" w:rsidRPr="006D61E5" w:rsidRDefault="00646AC0" w:rsidP="00D324FE">
      <w:pPr>
        <w:pStyle w:val="BasicParagraph"/>
        <w:snapToGrid w:val="0"/>
        <w:spacing w:line="240" w:lineRule="auto"/>
        <w:outlineLvl w:val="0"/>
        <w:rPr>
          <w:rFonts w:ascii="Helvetica" w:hAnsi="Helvetica" w:cs="Helvetica"/>
        </w:rPr>
      </w:pPr>
    </w:p>
    <w:p w14:paraId="64C20BAD" w14:textId="25E25613" w:rsidR="00161C88" w:rsidRDefault="00AA361D" w:rsidP="009A5FDC">
      <w:pPr>
        <w:pStyle w:val="BasicParagraph"/>
        <w:snapToGrid w:val="0"/>
        <w:spacing w:line="240" w:lineRule="auto"/>
        <w:jc w:val="center"/>
        <w:outlineLvl w:val="0"/>
        <w:rPr>
          <w:rFonts w:ascii="Times New Roman" w:hAnsi="Times New Roman" w:cs="Times New Roman"/>
        </w:rPr>
      </w:pPr>
      <w:r w:rsidRPr="00AA361D">
        <w:rPr>
          <w:rFonts w:ascii="Times New Roman" w:hAnsi="Times New Roman" w:cs="Times New Roman"/>
        </w:rPr>
        <w:t>February 7, 2022</w:t>
      </w:r>
    </w:p>
    <w:p w14:paraId="770CCE6C" w14:textId="77777777" w:rsidR="009A5FDC" w:rsidRDefault="009A5FDC" w:rsidP="009A5FDC">
      <w:pPr>
        <w:pStyle w:val="BasicParagraph"/>
        <w:snapToGrid w:val="0"/>
        <w:spacing w:line="240" w:lineRule="auto"/>
        <w:jc w:val="center"/>
        <w:outlineLvl w:val="0"/>
        <w:rPr>
          <w:rFonts w:ascii="Times New Roman" w:hAnsi="Times New Roman" w:cs="Times New Roman"/>
        </w:rPr>
      </w:pPr>
    </w:p>
    <w:p w14:paraId="5F1E3BA0" w14:textId="77777777" w:rsidR="009A5FDC" w:rsidRPr="00AA361D" w:rsidRDefault="009A5FDC" w:rsidP="009A5FDC">
      <w:pPr>
        <w:pStyle w:val="BasicParagraph"/>
        <w:snapToGrid w:val="0"/>
        <w:spacing w:line="240" w:lineRule="auto"/>
        <w:jc w:val="center"/>
        <w:outlineLvl w:val="0"/>
        <w:rPr>
          <w:rFonts w:ascii="Times New Roman" w:hAnsi="Times New Roman" w:cs="Times New Roman"/>
        </w:rPr>
      </w:pPr>
    </w:p>
    <w:p w14:paraId="0346E6F5" w14:textId="77777777" w:rsidR="00161C88" w:rsidRPr="00AA361D" w:rsidRDefault="00161C88" w:rsidP="00216ECE">
      <w:pPr>
        <w:pStyle w:val="BasicParagraph"/>
        <w:snapToGrid w:val="0"/>
        <w:spacing w:line="240" w:lineRule="auto"/>
        <w:jc w:val="both"/>
        <w:rPr>
          <w:rFonts w:ascii="Times New Roman" w:hAnsi="Times New Roman" w:cs="Times New Roman"/>
        </w:rPr>
      </w:pPr>
    </w:p>
    <w:p w14:paraId="52170930" w14:textId="0DA552CD" w:rsidR="00E12E91" w:rsidRPr="00AA361D" w:rsidRDefault="00BD692E" w:rsidP="00216ECE">
      <w:pPr>
        <w:pStyle w:val="BasicParagraph"/>
        <w:snapToGrid w:val="0"/>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H.E. Michelle Bachelet</w:t>
      </w:r>
    </w:p>
    <w:p w14:paraId="3903D850" w14:textId="2ADD107A" w:rsidR="00BD692E" w:rsidRDefault="00BD692E" w:rsidP="00216ECE">
      <w:pPr>
        <w:pStyle w:val="BasicParagraph"/>
        <w:snapToGrid w:val="0"/>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United Nations High Commissioner for Human Rights</w:t>
      </w:r>
    </w:p>
    <w:p w14:paraId="3E920CC1" w14:textId="77777777" w:rsidR="00BD692E" w:rsidRDefault="00BD692E" w:rsidP="00216ECE">
      <w:pPr>
        <w:pStyle w:val="BasicParagraph"/>
        <w:snapToGrid w:val="0"/>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Palais Wilson</w:t>
      </w:r>
    </w:p>
    <w:p w14:paraId="5D6E60B1" w14:textId="77777777" w:rsidR="00BD692E" w:rsidRDefault="00BD692E" w:rsidP="00216ECE">
      <w:pPr>
        <w:pStyle w:val="BasicParagraph"/>
        <w:snapToGrid w:val="0"/>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52 Rue de </w:t>
      </w:r>
      <w:proofErr w:type="spellStart"/>
      <w:r>
        <w:rPr>
          <w:rFonts w:ascii="Times New Roman" w:hAnsi="Times New Roman" w:cs="Times New Roman"/>
          <w:shd w:val="clear" w:color="auto" w:fill="FFFFFF"/>
        </w:rPr>
        <w:t>Paquis</w:t>
      </w:r>
      <w:proofErr w:type="spellEnd"/>
    </w:p>
    <w:p w14:paraId="3742D059" w14:textId="74F3B51D" w:rsidR="00BD692E" w:rsidRDefault="00BD692E" w:rsidP="00216ECE">
      <w:pPr>
        <w:pStyle w:val="BasicParagraph"/>
        <w:snapToGrid w:val="0"/>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CH-1201 Geneva, Switzerland</w:t>
      </w:r>
    </w:p>
    <w:p w14:paraId="044261BB" w14:textId="3A220DF6" w:rsidR="00BD692E" w:rsidRPr="00BD692E" w:rsidRDefault="00BD692E" w:rsidP="00216ECE">
      <w:pPr>
        <w:pStyle w:val="BasicParagraph"/>
        <w:snapToGrid w:val="0"/>
        <w:spacing w:line="240" w:lineRule="auto"/>
        <w:jc w:val="both"/>
        <w:rPr>
          <w:rFonts w:ascii="Times New Roman" w:hAnsi="Times New Roman" w:cs="Times New Roman"/>
          <w:shd w:val="clear" w:color="auto" w:fill="FFFFFF"/>
        </w:rPr>
      </w:pPr>
    </w:p>
    <w:p w14:paraId="570D8384" w14:textId="6E1AC5D9" w:rsidR="00161C88" w:rsidRDefault="00E12E91" w:rsidP="00216ECE">
      <w:pPr>
        <w:pStyle w:val="BasicParagraph"/>
        <w:snapToGrid w:val="0"/>
        <w:spacing w:line="240" w:lineRule="auto"/>
        <w:jc w:val="both"/>
        <w:rPr>
          <w:rFonts w:ascii="Times New Roman" w:hAnsi="Times New Roman" w:cs="Times New Roman"/>
        </w:rPr>
      </w:pPr>
      <w:r w:rsidRPr="00AA361D">
        <w:rPr>
          <w:rFonts w:ascii="Times New Roman" w:hAnsi="Times New Roman" w:cs="Times New Roman"/>
          <w:i/>
          <w:iCs/>
        </w:rPr>
        <w:t xml:space="preserve">Via email: </w:t>
      </w:r>
      <w:hyperlink r:id="rId11" w:history="1">
        <w:r w:rsidR="00BD692E" w:rsidRPr="00491A5C">
          <w:rPr>
            <w:rStyle w:val="Hyperlink"/>
            <w:rFonts w:ascii="Times New Roman" w:hAnsi="Times New Roman" w:cs="Times New Roman"/>
          </w:rPr>
          <w:t>ohchr-registry@un.org</w:t>
        </w:r>
      </w:hyperlink>
    </w:p>
    <w:p w14:paraId="14250C26" w14:textId="6C4FBA16" w:rsidR="00BD692E" w:rsidRDefault="00BD692E" w:rsidP="00216ECE">
      <w:pPr>
        <w:pStyle w:val="BasicParagraph"/>
        <w:snapToGrid w:val="0"/>
        <w:spacing w:line="240" w:lineRule="auto"/>
        <w:jc w:val="both"/>
        <w:rPr>
          <w:rFonts w:ascii="Times New Roman" w:hAnsi="Times New Roman" w:cs="Times New Roman"/>
        </w:rPr>
      </w:pPr>
    </w:p>
    <w:p w14:paraId="49A2C53E" w14:textId="73BAA3A5" w:rsidR="00BD692E" w:rsidRDefault="00BD692E" w:rsidP="00216ECE">
      <w:pPr>
        <w:pStyle w:val="BasicParagraph"/>
        <w:snapToGrid w:val="0"/>
        <w:spacing w:line="240" w:lineRule="auto"/>
        <w:jc w:val="both"/>
        <w:rPr>
          <w:rFonts w:ascii="Times New Roman" w:hAnsi="Times New Roman" w:cs="Times New Roman"/>
        </w:rPr>
      </w:pPr>
      <w:r>
        <w:rPr>
          <w:rFonts w:ascii="Times New Roman" w:hAnsi="Times New Roman" w:cs="Times New Roman"/>
        </w:rPr>
        <w:tab/>
        <w:t>Re:</w:t>
      </w:r>
      <w:r>
        <w:rPr>
          <w:rFonts w:ascii="Times New Roman" w:hAnsi="Times New Roman" w:cs="Times New Roman"/>
        </w:rPr>
        <w:tab/>
        <w:t>Input to HRC Resolution 41/17</w:t>
      </w:r>
    </w:p>
    <w:p w14:paraId="663F157C" w14:textId="1DB88314" w:rsidR="00834EAF" w:rsidRPr="00AA361D" w:rsidRDefault="00834EAF" w:rsidP="00412273">
      <w:pPr>
        <w:pStyle w:val="BasicParagraph"/>
        <w:snapToGrid w:val="0"/>
        <w:spacing w:line="240" w:lineRule="auto"/>
        <w:jc w:val="both"/>
        <w:rPr>
          <w:rFonts w:ascii="Times New Roman" w:hAnsi="Times New Roman" w:cs="Times New Roman"/>
        </w:rPr>
      </w:pPr>
    </w:p>
    <w:p w14:paraId="3E05ABBE" w14:textId="3FEFD067" w:rsidR="00AA361D" w:rsidRPr="00AA361D" w:rsidRDefault="00AA361D" w:rsidP="00AA361D">
      <w:pPr>
        <w:jc w:val="both"/>
        <w:rPr>
          <w:rFonts w:ascii="Times New Roman" w:hAnsi="Times New Roman" w:cs="Times New Roman"/>
        </w:rPr>
      </w:pPr>
      <w:r w:rsidRPr="00AA361D">
        <w:rPr>
          <w:rFonts w:ascii="Times New Roman" w:hAnsi="Times New Roman" w:cs="Times New Roman"/>
        </w:rPr>
        <w:t xml:space="preserve">Dear </w:t>
      </w:r>
      <w:r w:rsidR="00BD692E">
        <w:rPr>
          <w:rFonts w:ascii="Times New Roman" w:hAnsi="Times New Roman" w:cs="Times New Roman"/>
        </w:rPr>
        <w:t>High Commissioner Bachelet:</w:t>
      </w:r>
    </w:p>
    <w:p w14:paraId="7A9A6C77" w14:textId="77777777" w:rsidR="00AA361D" w:rsidRPr="00AA361D" w:rsidRDefault="00AA361D" w:rsidP="00AA361D">
      <w:pPr>
        <w:jc w:val="both"/>
        <w:rPr>
          <w:rFonts w:ascii="Times New Roman" w:hAnsi="Times New Roman" w:cs="Times New Roman"/>
        </w:rPr>
      </w:pPr>
    </w:p>
    <w:p w14:paraId="11400646" w14:textId="533801AB" w:rsidR="00AA361D" w:rsidRDefault="00AA361D" w:rsidP="00AA361D">
      <w:pPr>
        <w:jc w:val="both"/>
        <w:rPr>
          <w:rFonts w:ascii="Times New Roman" w:hAnsi="Times New Roman" w:cs="Times New Roman"/>
        </w:rPr>
      </w:pPr>
      <w:r w:rsidRPr="00AA361D">
        <w:rPr>
          <w:rFonts w:ascii="Times New Roman" w:hAnsi="Times New Roman" w:cs="Times New Roman"/>
        </w:rPr>
        <w:t xml:space="preserve">On behalf of the Southern Poverty Law Center, a leading US civil and human rights organization, I write to provide the below </w:t>
      </w:r>
      <w:r w:rsidR="004C070C">
        <w:rPr>
          <w:rFonts w:ascii="Times New Roman" w:hAnsi="Times New Roman" w:cs="Times New Roman"/>
        </w:rPr>
        <w:t xml:space="preserve">information in </w:t>
      </w:r>
      <w:r w:rsidRPr="00AA361D">
        <w:rPr>
          <w:rFonts w:ascii="Times New Roman" w:hAnsi="Times New Roman" w:cs="Times New Roman"/>
        </w:rPr>
        <w:t>response to your recent call for input</w:t>
      </w:r>
      <w:r w:rsidR="00BD692E">
        <w:rPr>
          <w:rFonts w:ascii="Times New Roman" w:hAnsi="Times New Roman" w:cs="Times New Roman"/>
        </w:rPr>
        <w:t xml:space="preserve"> regarding HRC Resolution 47/17 on human rights in the context of HIV and AIDS</w:t>
      </w:r>
      <w:r w:rsidRPr="00AA361D">
        <w:rPr>
          <w:rFonts w:ascii="Times New Roman" w:hAnsi="Times New Roman" w:cs="Times New Roman"/>
        </w:rPr>
        <w:t xml:space="preserve">. SPLC was founded in 1971. Since that time, SPLC’s mission has been to stamp out hate and extremism and to ensure that the rights of all persons are equally protected. Our work includes litigation and policy advocacy to advance the rights, dignity and freedom of the LGBTQ community in the Southern United States. </w:t>
      </w:r>
    </w:p>
    <w:p w14:paraId="7DC15123" w14:textId="77777777" w:rsidR="00AA361D" w:rsidRPr="00AA361D" w:rsidRDefault="00AA361D" w:rsidP="00AA361D">
      <w:pPr>
        <w:jc w:val="both"/>
        <w:rPr>
          <w:rFonts w:ascii="Times New Roman" w:hAnsi="Times New Roman" w:cs="Times New Roman"/>
        </w:rPr>
      </w:pPr>
    </w:p>
    <w:p w14:paraId="4E99C7F2" w14:textId="1D6E0C30" w:rsidR="00AB0E2F" w:rsidRDefault="00BB6E8E" w:rsidP="00523F08">
      <w:pPr>
        <w:jc w:val="both"/>
        <w:rPr>
          <w:rFonts w:ascii="Times New Roman" w:hAnsi="Times New Roman" w:cs="Times New Roman"/>
        </w:rPr>
      </w:pPr>
      <w:r>
        <w:rPr>
          <w:rFonts w:ascii="Times New Roman" w:hAnsi="Times New Roman" w:cs="Times New Roman"/>
        </w:rPr>
        <w:t>Unfortunately, many state legislatures within the United States have adopted laws that are very detrimental to the health and safety of persons living with HIV and AIDS, and that increase the risk of transmission of the virus. These include so-called “medical refusal’ laws that permit health care providers to refuse to provide treatment based on personal or religious beliefs, creating a substantial risk that patients</w:t>
      </w:r>
      <w:r w:rsidR="009058C2">
        <w:rPr>
          <w:rFonts w:ascii="Times New Roman" w:hAnsi="Times New Roman" w:cs="Times New Roman"/>
        </w:rPr>
        <w:t xml:space="preserve"> living with HIV or AIDS</w:t>
      </w:r>
      <w:r>
        <w:rPr>
          <w:rFonts w:ascii="Times New Roman" w:hAnsi="Times New Roman" w:cs="Times New Roman"/>
        </w:rPr>
        <w:t xml:space="preserve"> could be denied care based on </w:t>
      </w:r>
      <w:r w:rsidR="00523F08">
        <w:rPr>
          <w:rFonts w:ascii="Times New Roman" w:hAnsi="Times New Roman" w:cs="Times New Roman"/>
        </w:rPr>
        <w:t xml:space="preserve">anti-LGBTQ sentiments and stigmas. In addition, at least 30 US states have </w:t>
      </w:r>
      <w:r>
        <w:rPr>
          <w:rFonts w:ascii="Times New Roman" w:hAnsi="Times New Roman" w:cs="Times New Roman"/>
        </w:rPr>
        <w:t>laws criminalizing the transmission</w:t>
      </w:r>
      <w:r w:rsidR="009058C2">
        <w:rPr>
          <w:rFonts w:ascii="Times New Roman" w:hAnsi="Times New Roman" w:cs="Times New Roman"/>
        </w:rPr>
        <w:t>, or even the risk of transmission,</w:t>
      </w:r>
      <w:r>
        <w:rPr>
          <w:rFonts w:ascii="Times New Roman" w:hAnsi="Times New Roman" w:cs="Times New Roman"/>
        </w:rPr>
        <w:t xml:space="preserve"> of HIV. </w:t>
      </w:r>
      <w:hyperlink r:id="rId12" w:history="1">
        <w:r w:rsidRPr="00BB6E8E">
          <w:rPr>
            <w:rStyle w:val="Hyperlink"/>
            <w:rFonts w:ascii="Times New Roman" w:hAnsi="Times New Roman" w:cs="Times New Roman"/>
          </w:rPr>
          <w:t>UNAIDS</w:t>
        </w:r>
      </w:hyperlink>
      <w:r w:rsidRPr="00BB6E8E">
        <w:rPr>
          <w:rFonts w:ascii="Times New Roman" w:hAnsi="Times New Roman" w:cs="Times New Roman"/>
        </w:rPr>
        <w:t xml:space="preserve"> has recognized such laws as a threat to public health and urges governments to limit such laws only to intentional transmission. </w:t>
      </w:r>
      <w:r w:rsidR="00AB0E2F">
        <w:rPr>
          <w:rFonts w:ascii="Times New Roman" w:hAnsi="Times New Roman" w:cs="Times New Roman"/>
        </w:rPr>
        <w:t xml:space="preserve">In addition, </w:t>
      </w:r>
      <w:r w:rsidR="009058C2">
        <w:rPr>
          <w:rFonts w:ascii="Times New Roman" w:hAnsi="Times New Roman" w:cs="Times New Roman"/>
        </w:rPr>
        <w:t xml:space="preserve">schools in many </w:t>
      </w:r>
      <w:r w:rsidR="00AB0E2F">
        <w:rPr>
          <w:rFonts w:ascii="Times New Roman" w:hAnsi="Times New Roman" w:cs="Times New Roman"/>
        </w:rPr>
        <w:t>states do not provide adequate education on sexuality, and many</w:t>
      </w:r>
      <w:r w:rsidR="009058C2">
        <w:rPr>
          <w:rFonts w:ascii="Times New Roman" w:hAnsi="Times New Roman" w:cs="Times New Roman"/>
        </w:rPr>
        <w:t xml:space="preserve"> states</w:t>
      </w:r>
      <w:r w:rsidR="00AB0E2F">
        <w:rPr>
          <w:rFonts w:ascii="Times New Roman" w:hAnsi="Times New Roman" w:cs="Times New Roman"/>
        </w:rPr>
        <w:t xml:space="preserve"> prohibit any instruction that relates to issues of sexual orientation. </w:t>
      </w:r>
      <w:r w:rsidR="00FD26F4">
        <w:rPr>
          <w:rFonts w:ascii="Times New Roman" w:hAnsi="Times New Roman" w:cs="Times New Roman"/>
        </w:rPr>
        <w:t>In some states, laws also prohibit educators from talking about any issues related to sexual orientation</w:t>
      </w:r>
      <w:r w:rsidR="009058C2">
        <w:rPr>
          <w:rFonts w:ascii="Times New Roman" w:hAnsi="Times New Roman" w:cs="Times New Roman"/>
        </w:rPr>
        <w:t xml:space="preserve"> – some</w:t>
      </w:r>
      <w:r w:rsidR="00FD26F4">
        <w:rPr>
          <w:rFonts w:ascii="Times New Roman" w:hAnsi="Times New Roman" w:cs="Times New Roman"/>
        </w:rPr>
        <w:t xml:space="preserve"> even require schools to notify parents if a student confides in a school employee about matters related to sexual orientation. </w:t>
      </w:r>
      <w:r w:rsidR="00AB0E2F">
        <w:rPr>
          <w:rFonts w:ascii="Times New Roman" w:hAnsi="Times New Roman" w:cs="Times New Roman"/>
        </w:rPr>
        <w:t xml:space="preserve">The failure of schools to properly address </w:t>
      </w:r>
      <w:r w:rsidR="00943C93">
        <w:rPr>
          <w:rFonts w:ascii="Times New Roman" w:hAnsi="Times New Roman" w:cs="Times New Roman"/>
        </w:rPr>
        <w:t xml:space="preserve">issues relevant to LGBTQ youth </w:t>
      </w:r>
      <w:r w:rsidR="00FD26F4">
        <w:rPr>
          <w:rFonts w:ascii="Times New Roman" w:hAnsi="Times New Roman" w:cs="Times New Roman"/>
        </w:rPr>
        <w:t xml:space="preserve">or to make adequate resources available to them </w:t>
      </w:r>
      <w:r w:rsidR="00943C93">
        <w:rPr>
          <w:rFonts w:ascii="Times New Roman" w:hAnsi="Times New Roman" w:cs="Times New Roman"/>
        </w:rPr>
        <w:t>contribute</w:t>
      </w:r>
      <w:r w:rsidR="00FD26F4">
        <w:rPr>
          <w:rFonts w:ascii="Times New Roman" w:hAnsi="Times New Roman" w:cs="Times New Roman"/>
        </w:rPr>
        <w:t>s</w:t>
      </w:r>
      <w:r w:rsidR="00943C93">
        <w:rPr>
          <w:rFonts w:ascii="Times New Roman" w:hAnsi="Times New Roman" w:cs="Times New Roman"/>
        </w:rPr>
        <w:t xml:space="preserve"> to an increased risk of HIV infection. </w:t>
      </w:r>
    </w:p>
    <w:p w14:paraId="2709DD50" w14:textId="407C023B" w:rsidR="00523F08" w:rsidRDefault="00523F08" w:rsidP="00523F08">
      <w:pPr>
        <w:jc w:val="both"/>
        <w:rPr>
          <w:rFonts w:ascii="Times New Roman" w:hAnsi="Times New Roman" w:cs="Times New Roman"/>
        </w:rPr>
      </w:pPr>
    </w:p>
    <w:p w14:paraId="1C4A31E3" w14:textId="54BF6683" w:rsidR="00AA361D" w:rsidRPr="00BB6E8E" w:rsidRDefault="00523F08" w:rsidP="00AA361D">
      <w:pPr>
        <w:jc w:val="both"/>
        <w:rPr>
          <w:rFonts w:ascii="Times New Roman" w:hAnsi="Times New Roman" w:cs="Times New Roman"/>
        </w:rPr>
      </w:pPr>
      <w:r>
        <w:rPr>
          <w:rFonts w:ascii="Times New Roman" w:hAnsi="Times New Roman" w:cs="Times New Roman"/>
        </w:rPr>
        <w:lastRenderedPageBreak/>
        <w:t>Within SPLC’s core region of Alabama, Florida, Georgia, Mississippi and Louisiana, the following harmful laws are in force</w:t>
      </w:r>
      <w:r w:rsidR="00AB0E2F">
        <w:rPr>
          <w:rFonts w:ascii="Times New Roman" w:hAnsi="Times New Roman" w:cs="Times New Roman"/>
        </w:rPr>
        <w:t xml:space="preserve"> or currently under consideration in a state legislature</w:t>
      </w:r>
      <w:r>
        <w:rPr>
          <w:rFonts w:ascii="Times New Roman" w:hAnsi="Times New Roman" w:cs="Times New Roman"/>
        </w:rPr>
        <w:t>:</w:t>
      </w:r>
    </w:p>
    <w:p w14:paraId="3DF0C63C" w14:textId="77777777" w:rsidR="00BB6E8E" w:rsidRPr="00AA361D" w:rsidRDefault="00BB6E8E" w:rsidP="00AA361D">
      <w:pPr>
        <w:jc w:val="both"/>
        <w:rPr>
          <w:rFonts w:ascii="Times New Roman" w:hAnsi="Times New Roman" w:cs="Times New Roman"/>
        </w:rPr>
      </w:pPr>
    </w:p>
    <w:p w14:paraId="65689BB8" w14:textId="77777777" w:rsidR="00AA361D" w:rsidRPr="009058C2" w:rsidRDefault="00AA361D" w:rsidP="00AA361D">
      <w:pPr>
        <w:pStyle w:val="ListParagraph"/>
        <w:numPr>
          <w:ilvl w:val="0"/>
          <w:numId w:val="17"/>
        </w:numPr>
        <w:spacing w:after="0" w:line="240" w:lineRule="auto"/>
        <w:ind w:left="360"/>
        <w:jc w:val="both"/>
        <w:rPr>
          <w:rFonts w:ascii="Times New Roman" w:hAnsi="Times New Roman" w:cs="Times New Roman"/>
          <w:sz w:val="24"/>
          <w:szCs w:val="24"/>
        </w:rPr>
      </w:pPr>
      <w:r w:rsidRPr="009058C2">
        <w:rPr>
          <w:rFonts w:ascii="Times New Roman" w:hAnsi="Times New Roman" w:cs="Times New Roman"/>
          <w:sz w:val="24"/>
          <w:szCs w:val="24"/>
        </w:rPr>
        <w:t>Alabama:</w:t>
      </w:r>
    </w:p>
    <w:p w14:paraId="449F409F" w14:textId="7A06ED6F" w:rsidR="00523F08" w:rsidRPr="009058C2" w:rsidRDefault="00AA361D" w:rsidP="00523F08">
      <w:pPr>
        <w:pStyle w:val="ListParagraph"/>
        <w:numPr>
          <w:ilvl w:val="1"/>
          <w:numId w:val="17"/>
        </w:numPr>
        <w:spacing w:after="0" w:line="240" w:lineRule="auto"/>
        <w:ind w:left="1080"/>
        <w:jc w:val="both"/>
        <w:rPr>
          <w:rFonts w:ascii="Times New Roman" w:hAnsi="Times New Roman" w:cs="Times New Roman"/>
          <w:sz w:val="24"/>
          <w:szCs w:val="24"/>
        </w:rPr>
      </w:pPr>
      <w:r w:rsidRPr="009058C2">
        <w:rPr>
          <w:rFonts w:ascii="Times New Roman" w:hAnsi="Times New Roman" w:cs="Times New Roman"/>
          <w:sz w:val="24"/>
          <w:szCs w:val="24"/>
        </w:rPr>
        <w:t xml:space="preserve">Alabama </w:t>
      </w:r>
      <w:r w:rsidR="00CA1BE2" w:rsidRPr="009058C2">
        <w:rPr>
          <w:rFonts w:ascii="Times New Roman" w:hAnsi="Times New Roman" w:cs="Times New Roman"/>
          <w:sz w:val="24"/>
          <w:szCs w:val="24"/>
        </w:rPr>
        <w:t>has</w:t>
      </w:r>
      <w:r w:rsidRPr="009058C2">
        <w:rPr>
          <w:rFonts w:ascii="Times New Roman" w:hAnsi="Times New Roman" w:cs="Times New Roman"/>
          <w:sz w:val="24"/>
          <w:szCs w:val="24"/>
        </w:rPr>
        <w:t xml:space="preserve"> a</w:t>
      </w:r>
      <w:r w:rsidR="00CA1BE2" w:rsidRPr="009058C2">
        <w:rPr>
          <w:rFonts w:ascii="Times New Roman" w:hAnsi="Times New Roman" w:cs="Times New Roman"/>
          <w:sz w:val="24"/>
          <w:szCs w:val="24"/>
        </w:rPr>
        <w:t xml:space="preserve"> medical refusal law </w:t>
      </w:r>
      <w:r w:rsidR="00FD26F4" w:rsidRPr="009058C2">
        <w:rPr>
          <w:rFonts w:ascii="Times New Roman" w:hAnsi="Times New Roman" w:cs="Times New Roman"/>
          <w:sz w:val="24"/>
          <w:szCs w:val="24"/>
        </w:rPr>
        <w:t>(</w:t>
      </w:r>
      <w:hyperlink r:id="rId13" w:history="1">
        <w:r w:rsidR="00FD26F4" w:rsidRPr="009058C2">
          <w:rPr>
            <w:rStyle w:val="Hyperlink"/>
            <w:rFonts w:ascii="Times New Roman" w:hAnsi="Times New Roman" w:cs="Times New Roman"/>
            <w:sz w:val="24"/>
            <w:szCs w:val="24"/>
          </w:rPr>
          <w:t>Ala. Code 22-21B-4 (2018)</w:t>
        </w:r>
      </w:hyperlink>
      <w:r w:rsidR="00FD26F4" w:rsidRPr="009058C2">
        <w:rPr>
          <w:rFonts w:ascii="Times New Roman" w:hAnsi="Times New Roman" w:cs="Times New Roman"/>
          <w:sz w:val="24"/>
          <w:szCs w:val="24"/>
        </w:rPr>
        <w:t xml:space="preserve">) </w:t>
      </w:r>
      <w:r w:rsidRPr="009058C2">
        <w:rPr>
          <w:rFonts w:ascii="Times New Roman" w:hAnsi="Times New Roman" w:cs="Times New Roman"/>
          <w:sz w:val="24"/>
          <w:szCs w:val="24"/>
        </w:rPr>
        <w:t xml:space="preserve">allowing healthcare providers to refuse medical care that </w:t>
      </w:r>
      <w:r w:rsidR="00187766" w:rsidRPr="009058C2">
        <w:rPr>
          <w:rFonts w:ascii="Times New Roman" w:hAnsi="Times New Roman" w:cs="Times New Roman"/>
          <w:sz w:val="24"/>
          <w:szCs w:val="24"/>
        </w:rPr>
        <w:t>i</w:t>
      </w:r>
      <w:r w:rsidRPr="009058C2">
        <w:rPr>
          <w:rFonts w:ascii="Times New Roman" w:hAnsi="Times New Roman" w:cs="Times New Roman"/>
          <w:sz w:val="24"/>
          <w:szCs w:val="24"/>
        </w:rPr>
        <w:t>s not in line with their personal or religious beliefs.  </w:t>
      </w:r>
    </w:p>
    <w:p w14:paraId="30045E9D" w14:textId="637187CB" w:rsidR="00943C93" w:rsidRPr="009058C2" w:rsidRDefault="00523F08" w:rsidP="00943C93">
      <w:pPr>
        <w:pStyle w:val="ListParagraph"/>
        <w:numPr>
          <w:ilvl w:val="1"/>
          <w:numId w:val="17"/>
        </w:numPr>
        <w:spacing w:after="0" w:line="240" w:lineRule="auto"/>
        <w:ind w:left="1080"/>
        <w:jc w:val="both"/>
        <w:rPr>
          <w:rFonts w:ascii="Times New Roman" w:hAnsi="Times New Roman" w:cs="Times New Roman"/>
          <w:sz w:val="24"/>
          <w:szCs w:val="24"/>
        </w:rPr>
      </w:pPr>
      <w:r w:rsidRPr="009058C2">
        <w:rPr>
          <w:rFonts w:ascii="Times New Roman" w:hAnsi="Times New Roman" w:cs="Times New Roman"/>
          <w:sz w:val="24"/>
          <w:szCs w:val="24"/>
        </w:rPr>
        <w:t xml:space="preserve">Although there is no transmission law specific to HIV, persons living with a </w:t>
      </w:r>
      <w:r w:rsidR="00CA1BE2" w:rsidRPr="009058C2">
        <w:rPr>
          <w:rFonts w:ascii="Times New Roman" w:hAnsi="Times New Roman" w:cs="Times New Roman"/>
          <w:sz w:val="24"/>
          <w:szCs w:val="24"/>
        </w:rPr>
        <w:t>“</w:t>
      </w:r>
      <w:r w:rsidRPr="009058C2">
        <w:rPr>
          <w:rFonts w:ascii="Times New Roman" w:hAnsi="Times New Roman" w:cs="Times New Roman"/>
          <w:sz w:val="24"/>
          <w:szCs w:val="24"/>
        </w:rPr>
        <w:t>communicable disease</w:t>
      </w:r>
      <w:r w:rsidR="00CA1BE2" w:rsidRPr="009058C2">
        <w:rPr>
          <w:rFonts w:ascii="Times New Roman" w:hAnsi="Times New Roman" w:cs="Times New Roman"/>
          <w:sz w:val="24"/>
          <w:szCs w:val="24"/>
        </w:rPr>
        <w:t>”</w:t>
      </w:r>
      <w:r w:rsidRPr="009058C2">
        <w:rPr>
          <w:rFonts w:ascii="Times New Roman" w:hAnsi="Times New Roman" w:cs="Times New Roman"/>
          <w:sz w:val="24"/>
          <w:szCs w:val="24"/>
        </w:rPr>
        <w:t xml:space="preserve"> can be convicted of a felony offense punishable by up to 10 years in prison and/or a $15,000 fine </w:t>
      </w:r>
      <w:r w:rsidR="00CA1BE2" w:rsidRPr="009058C2">
        <w:rPr>
          <w:rFonts w:ascii="Times New Roman" w:hAnsi="Times New Roman" w:cs="Times New Roman"/>
          <w:sz w:val="24"/>
          <w:szCs w:val="24"/>
        </w:rPr>
        <w:t xml:space="preserve">for “knowingly </w:t>
      </w:r>
      <w:proofErr w:type="spellStart"/>
      <w:r w:rsidR="00CA1BE2" w:rsidRPr="009058C2">
        <w:rPr>
          <w:rFonts w:ascii="Times New Roman" w:hAnsi="Times New Roman" w:cs="Times New Roman"/>
          <w:sz w:val="24"/>
          <w:szCs w:val="24"/>
        </w:rPr>
        <w:t>caus</w:t>
      </w:r>
      <w:proofErr w:type="spellEnd"/>
      <w:r w:rsidR="00CA1BE2" w:rsidRPr="009058C2">
        <w:rPr>
          <w:rFonts w:ascii="Times New Roman" w:hAnsi="Times New Roman" w:cs="Times New Roman"/>
          <w:sz w:val="24"/>
          <w:szCs w:val="24"/>
        </w:rPr>
        <w:t>[</w:t>
      </w:r>
      <w:proofErr w:type="spellStart"/>
      <w:r w:rsidR="00CA1BE2" w:rsidRPr="009058C2">
        <w:rPr>
          <w:rFonts w:ascii="Times New Roman" w:hAnsi="Times New Roman" w:cs="Times New Roman"/>
          <w:sz w:val="24"/>
          <w:szCs w:val="24"/>
        </w:rPr>
        <w:t>ing</w:t>
      </w:r>
      <w:proofErr w:type="spellEnd"/>
      <w:r w:rsidR="00CA1BE2" w:rsidRPr="009058C2">
        <w:rPr>
          <w:rFonts w:ascii="Times New Roman" w:hAnsi="Times New Roman" w:cs="Times New Roman"/>
          <w:sz w:val="24"/>
          <w:szCs w:val="24"/>
        </w:rPr>
        <w:t>] or attempt[</w:t>
      </w:r>
      <w:proofErr w:type="spellStart"/>
      <w:r w:rsidR="00CA1BE2" w:rsidRPr="009058C2">
        <w:rPr>
          <w:rFonts w:ascii="Times New Roman" w:hAnsi="Times New Roman" w:cs="Times New Roman"/>
          <w:sz w:val="24"/>
          <w:szCs w:val="24"/>
        </w:rPr>
        <w:t>ing</w:t>
      </w:r>
      <w:proofErr w:type="spellEnd"/>
      <w:r w:rsidR="00CA1BE2" w:rsidRPr="009058C2">
        <w:rPr>
          <w:rFonts w:ascii="Times New Roman" w:hAnsi="Times New Roman" w:cs="Times New Roman"/>
          <w:sz w:val="24"/>
          <w:szCs w:val="24"/>
        </w:rPr>
        <w:t xml:space="preserve">] to cause another person to come into contact with a bodily fluid.” </w:t>
      </w:r>
      <w:r w:rsidR="00FD26F4" w:rsidRPr="009058C2">
        <w:rPr>
          <w:rFonts w:ascii="Times New Roman" w:hAnsi="Times New Roman" w:cs="Times New Roman"/>
          <w:sz w:val="24"/>
          <w:szCs w:val="24"/>
        </w:rPr>
        <w:t>(</w:t>
      </w:r>
      <w:hyperlink r:id="rId14" w:history="1">
        <w:r w:rsidR="00FD26F4" w:rsidRPr="009058C2">
          <w:rPr>
            <w:rStyle w:val="Hyperlink"/>
            <w:rFonts w:ascii="Times New Roman" w:hAnsi="Times New Roman" w:cs="Times New Roman"/>
            <w:sz w:val="24"/>
            <w:szCs w:val="24"/>
          </w:rPr>
          <w:t>Ala. Code 13A-6-242 (2017)</w:t>
        </w:r>
      </w:hyperlink>
      <w:r w:rsidR="00FD26F4" w:rsidRPr="009058C2">
        <w:rPr>
          <w:rFonts w:ascii="Times New Roman" w:hAnsi="Times New Roman" w:cs="Times New Roman"/>
          <w:sz w:val="24"/>
          <w:szCs w:val="24"/>
        </w:rPr>
        <w:t xml:space="preserve">.) </w:t>
      </w:r>
      <w:r w:rsidR="00CA1BE2" w:rsidRPr="009058C2">
        <w:rPr>
          <w:rFonts w:ascii="Times New Roman" w:hAnsi="Times New Roman" w:cs="Times New Roman"/>
          <w:sz w:val="24"/>
          <w:szCs w:val="24"/>
        </w:rPr>
        <w:t xml:space="preserve">Intent to transmit the disease is not required for conviction, nor is actual transmission. Individuals living with HIV have been prosecuted under this law. </w:t>
      </w:r>
    </w:p>
    <w:p w14:paraId="5AB18566" w14:textId="6A170510" w:rsidR="00943C93" w:rsidRPr="009058C2" w:rsidRDefault="00943C93" w:rsidP="00943C93">
      <w:pPr>
        <w:pStyle w:val="ListParagraph"/>
        <w:numPr>
          <w:ilvl w:val="1"/>
          <w:numId w:val="17"/>
        </w:numPr>
        <w:spacing w:after="0" w:line="240" w:lineRule="auto"/>
        <w:ind w:left="1080"/>
        <w:jc w:val="both"/>
        <w:rPr>
          <w:rFonts w:ascii="Times New Roman" w:hAnsi="Times New Roman" w:cs="Times New Roman"/>
          <w:sz w:val="24"/>
          <w:szCs w:val="24"/>
        </w:rPr>
      </w:pPr>
      <w:r w:rsidRPr="009058C2">
        <w:rPr>
          <w:rFonts w:ascii="Times New Roman" w:hAnsi="Times New Roman" w:cs="Times New Roman"/>
          <w:sz w:val="24"/>
          <w:szCs w:val="24"/>
        </w:rPr>
        <w:t xml:space="preserve">In 2021, </w:t>
      </w:r>
      <w:hyperlink r:id="rId15" w:history="1">
        <w:r w:rsidRPr="009058C2">
          <w:rPr>
            <w:rStyle w:val="Hyperlink"/>
            <w:rFonts w:ascii="Times New Roman" w:hAnsi="Times New Roman" w:cs="Times New Roman"/>
            <w:sz w:val="24"/>
            <w:szCs w:val="24"/>
          </w:rPr>
          <w:t>HB 385</w:t>
        </w:r>
      </w:hyperlink>
      <w:r w:rsidRPr="009058C2">
        <w:rPr>
          <w:rFonts w:ascii="Times New Roman" w:hAnsi="Times New Roman" w:cs="Times New Roman"/>
          <w:sz w:val="24"/>
          <w:szCs w:val="24"/>
        </w:rPr>
        <w:t xml:space="preserve"> was passed to update language in Alabama’s sex education law to make it more medically accurate and remove homophobic language. However, under Alabama Code Sec. </w:t>
      </w:r>
      <w:hyperlink r:id="rId16" w:history="1">
        <w:r w:rsidRPr="009058C2">
          <w:rPr>
            <w:rStyle w:val="Hyperlink"/>
            <w:rFonts w:ascii="Times New Roman" w:hAnsi="Times New Roman" w:cs="Times New Roman"/>
            <w:sz w:val="24"/>
            <w:szCs w:val="24"/>
          </w:rPr>
          <w:t>16-40A-2</w:t>
        </w:r>
      </w:hyperlink>
      <w:r w:rsidRPr="009058C2">
        <w:rPr>
          <w:rFonts w:ascii="Times New Roman" w:hAnsi="Times New Roman" w:cs="Times New Roman"/>
          <w:sz w:val="24"/>
          <w:szCs w:val="24"/>
        </w:rPr>
        <w:t>, sex education in Alabama remains non-compulsory and emphasizes abstinence.</w:t>
      </w:r>
      <w:r w:rsidR="009058C2">
        <w:rPr>
          <w:rFonts w:ascii="Times New Roman" w:hAnsi="Times New Roman" w:cs="Times New Roman"/>
          <w:sz w:val="24"/>
          <w:szCs w:val="24"/>
        </w:rPr>
        <w:t xml:space="preserve"> Local school districts decide whether and to what extent education on sexuality is provided. </w:t>
      </w:r>
    </w:p>
    <w:p w14:paraId="71DB4D4A" w14:textId="77777777" w:rsidR="00523F08" w:rsidRPr="009058C2" w:rsidRDefault="00523F08" w:rsidP="00523F08">
      <w:pPr>
        <w:pStyle w:val="ListParagraph"/>
        <w:spacing w:after="0" w:line="240" w:lineRule="auto"/>
        <w:ind w:left="360"/>
        <w:jc w:val="both"/>
        <w:rPr>
          <w:rFonts w:ascii="Times New Roman" w:hAnsi="Times New Roman" w:cs="Times New Roman"/>
          <w:sz w:val="24"/>
          <w:szCs w:val="24"/>
        </w:rPr>
      </w:pPr>
    </w:p>
    <w:p w14:paraId="1BF593D5" w14:textId="4D23CF7A" w:rsidR="00AA361D" w:rsidRPr="009058C2" w:rsidRDefault="00AA361D" w:rsidP="00AA361D">
      <w:pPr>
        <w:pStyle w:val="ListParagraph"/>
        <w:numPr>
          <w:ilvl w:val="0"/>
          <w:numId w:val="17"/>
        </w:numPr>
        <w:spacing w:after="0" w:line="240" w:lineRule="auto"/>
        <w:ind w:left="360"/>
        <w:jc w:val="both"/>
        <w:rPr>
          <w:rFonts w:ascii="Times New Roman" w:hAnsi="Times New Roman" w:cs="Times New Roman"/>
          <w:sz w:val="24"/>
          <w:szCs w:val="24"/>
        </w:rPr>
      </w:pPr>
      <w:r w:rsidRPr="009058C2">
        <w:rPr>
          <w:rFonts w:ascii="Times New Roman" w:hAnsi="Times New Roman" w:cs="Times New Roman"/>
          <w:sz w:val="24"/>
          <w:szCs w:val="24"/>
        </w:rPr>
        <w:t>Florida:</w:t>
      </w:r>
    </w:p>
    <w:p w14:paraId="579732BC" w14:textId="7E669850" w:rsidR="00FC1F49" w:rsidRPr="009058C2" w:rsidRDefault="00364B76" w:rsidP="00FC1F49">
      <w:pPr>
        <w:pStyle w:val="ListParagraph"/>
        <w:numPr>
          <w:ilvl w:val="1"/>
          <w:numId w:val="17"/>
        </w:numPr>
        <w:spacing w:after="0" w:line="240" w:lineRule="auto"/>
        <w:ind w:left="1080"/>
        <w:jc w:val="both"/>
        <w:rPr>
          <w:rFonts w:ascii="Times New Roman" w:hAnsi="Times New Roman" w:cs="Times New Roman"/>
          <w:sz w:val="24"/>
          <w:szCs w:val="24"/>
        </w:rPr>
      </w:pPr>
      <w:r w:rsidRPr="009058C2">
        <w:rPr>
          <w:rFonts w:ascii="Times New Roman" w:hAnsi="Times New Roman" w:cs="Times New Roman"/>
          <w:sz w:val="24"/>
          <w:szCs w:val="24"/>
        </w:rPr>
        <w:t xml:space="preserve">Florida Stat. Ann. </w:t>
      </w:r>
      <w:hyperlink r:id="rId17" w:history="1">
        <w:r w:rsidRPr="009058C2">
          <w:rPr>
            <w:rStyle w:val="Hyperlink"/>
            <w:rFonts w:ascii="Times New Roman" w:hAnsi="Times New Roman" w:cs="Times New Roman"/>
            <w:sz w:val="24"/>
            <w:szCs w:val="24"/>
          </w:rPr>
          <w:t>775.0877</w:t>
        </w:r>
      </w:hyperlink>
      <w:r w:rsidRPr="009058C2">
        <w:rPr>
          <w:rFonts w:ascii="Times New Roman" w:hAnsi="Times New Roman" w:cs="Times New Roman"/>
          <w:sz w:val="24"/>
          <w:szCs w:val="24"/>
        </w:rPr>
        <w:t xml:space="preserve"> criminalizes HIV</w:t>
      </w:r>
      <w:r w:rsidR="00A63824" w:rsidRPr="009058C2">
        <w:rPr>
          <w:rFonts w:ascii="Times New Roman" w:hAnsi="Times New Roman" w:cs="Times New Roman"/>
          <w:sz w:val="24"/>
          <w:szCs w:val="24"/>
        </w:rPr>
        <w:t xml:space="preserve"> transmission risk</w:t>
      </w:r>
      <w:r w:rsidRPr="009058C2">
        <w:rPr>
          <w:rFonts w:ascii="Times New Roman" w:hAnsi="Times New Roman" w:cs="Times New Roman"/>
          <w:sz w:val="24"/>
          <w:szCs w:val="24"/>
        </w:rPr>
        <w:t xml:space="preserve">, provides for sentencing enhancements, and may require sex offender registration. </w:t>
      </w:r>
    </w:p>
    <w:p w14:paraId="6F8971A1" w14:textId="19332186" w:rsidR="00FC1F49" w:rsidRPr="009058C2" w:rsidRDefault="00FC1F49" w:rsidP="00FC1F49">
      <w:pPr>
        <w:pStyle w:val="ListParagraph"/>
        <w:numPr>
          <w:ilvl w:val="1"/>
          <w:numId w:val="17"/>
        </w:numPr>
        <w:spacing w:after="0" w:line="240" w:lineRule="auto"/>
        <w:ind w:left="1080"/>
        <w:jc w:val="both"/>
        <w:rPr>
          <w:rFonts w:ascii="Times New Roman" w:hAnsi="Times New Roman" w:cs="Times New Roman"/>
          <w:sz w:val="24"/>
          <w:szCs w:val="24"/>
        </w:rPr>
      </w:pPr>
      <w:r w:rsidRPr="009058C2">
        <w:rPr>
          <w:rFonts w:ascii="Times New Roman" w:hAnsi="Times New Roman" w:cs="Times New Roman"/>
          <w:sz w:val="24"/>
          <w:szCs w:val="24"/>
        </w:rPr>
        <w:t xml:space="preserve">In January 2022, a Florida House of Representatives committee passed </w:t>
      </w:r>
      <w:hyperlink r:id="rId18" w:history="1">
        <w:r w:rsidRPr="009058C2">
          <w:rPr>
            <w:rStyle w:val="Hyperlink"/>
            <w:rFonts w:ascii="Times New Roman" w:hAnsi="Times New Roman" w:cs="Times New Roman"/>
            <w:sz w:val="24"/>
            <w:szCs w:val="24"/>
          </w:rPr>
          <w:t>HB 1557</w:t>
        </w:r>
      </w:hyperlink>
      <w:r w:rsidRPr="009058C2">
        <w:rPr>
          <w:rFonts w:ascii="Times New Roman" w:hAnsi="Times New Roman" w:cs="Times New Roman"/>
          <w:sz w:val="24"/>
          <w:szCs w:val="24"/>
        </w:rPr>
        <w:t xml:space="preserve">, the so-called “Parental Rights in Education Bill,” which seeks to ban discussion of sexual orientation and gender identity in schools. The bill would also require educators to notify parents of information “affecting a student's mental, emotional, or physical well-being,” effectively requiring them to “out” students who confide in them about issues relating to sexual orientation or gender identity. </w:t>
      </w:r>
    </w:p>
    <w:p w14:paraId="373503D5" w14:textId="6D4D8940" w:rsidR="00AA361D" w:rsidRPr="009058C2" w:rsidRDefault="00AA361D" w:rsidP="00AA361D">
      <w:pPr>
        <w:pStyle w:val="ListParagraph"/>
        <w:numPr>
          <w:ilvl w:val="1"/>
          <w:numId w:val="17"/>
        </w:numPr>
        <w:spacing w:after="0" w:line="240" w:lineRule="auto"/>
        <w:ind w:left="1080"/>
        <w:jc w:val="both"/>
        <w:rPr>
          <w:rFonts w:ascii="Times New Roman" w:hAnsi="Times New Roman" w:cs="Times New Roman"/>
          <w:sz w:val="24"/>
          <w:szCs w:val="24"/>
        </w:rPr>
      </w:pPr>
      <w:r w:rsidRPr="009058C2">
        <w:rPr>
          <w:rFonts w:ascii="Times New Roman" w:hAnsi="Times New Roman" w:cs="Times New Roman"/>
          <w:sz w:val="24"/>
          <w:szCs w:val="24"/>
        </w:rPr>
        <w:t xml:space="preserve">In the current </w:t>
      </w:r>
      <w:r w:rsidR="00AB0E2F" w:rsidRPr="009058C2">
        <w:rPr>
          <w:rFonts w:ascii="Times New Roman" w:hAnsi="Times New Roman" w:cs="Times New Roman"/>
          <w:sz w:val="24"/>
          <w:szCs w:val="24"/>
        </w:rPr>
        <w:t xml:space="preserve">legislative </w:t>
      </w:r>
      <w:r w:rsidRPr="009058C2">
        <w:rPr>
          <w:rFonts w:ascii="Times New Roman" w:hAnsi="Times New Roman" w:cs="Times New Roman"/>
          <w:sz w:val="24"/>
          <w:szCs w:val="24"/>
        </w:rPr>
        <w:t xml:space="preserve">session, legislators are </w:t>
      </w:r>
      <w:r w:rsidR="00FC1F49" w:rsidRPr="009058C2">
        <w:rPr>
          <w:rFonts w:ascii="Times New Roman" w:hAnsi="Times New Roman" w:cs="Times New Roman"/>
          <w:sz w:val="24"/>
          <w:szCs w:val="24"/>
        </w:rPr>
        <w:t xml:space="preserve">also </w:t>
      </w:r>
      <w:r w:rsidRPr="009058C2">
        <w:rPr>
          <w:rFonts w:ascii="Times New Roman" w:hAnsi="Times New Roman" w:cs="Times New Roman"/>
          <w:sz w:val="24"/>
          <w:szCs w:val="24"/>
        </w:rPr>
        <w:t>considering the following bills:</w:t>
      </w:r>
    </w:p>
    <w:p w14:paraId="57C0A9C6" w14:textId="77777777" w:rsidR="00AA361D" w:rsidRPr="009058C2" w:rsidRDefault="00D77EF0" w:rsidP="00AA361D">
      <w:pPr>
        <w:pStyle w:val="ListParagraph"/>
        <w:numPr>
          <w:ilvl w:val="2"/>
          <w:numId w:val="17"/>
        </w:numPr>
        <w:spacing w:after="0" w:line="240" w:lineRule="auto"/>
        <w:ind w:left="1800"/>
        <w:jc w:val="both"/>
        <w:rPr>
          <w:rFonts w:ascii="Times New Roman" w:hAnsi="Times New Roman" w:cs="Times New Roman"/>
          <w:sz w:val="24"/>
          <w:szCs w:val="24"/>
        </w:rPr>
      </w:pPr>
      <w:hyperlink r:id="rId19" w:history="1">
        <w:r w:rsidR="00AA361D" w:rsidRPr="009058C2">
          <w:rPr>
            <w:rStyle w:val="Hyperlink"/>
            <w:rFonts w:ascii="Times New Roman" w:hAnsi="Times New Roman" w:cs="Times New Roman"/>
            <w:sz w:val="24"/>
            <w:szCs w:val="24"/>
          </w:rPr>
          <w:t>HB 747</w:t>
        </w:r>
      </w:hyperlink>
      <w:r w:rsidR="00AA361D" w:rsidRPr="009058C2">
        <w:rPr>
          <w:rFonts w:ascii="Times New Roman" w:hAnsi="Times New Roman" w:cs="Times New Roman"/>
          <w:sz w:val="24"/>
          <w:szCs w:val="24"/>
        </w:rPr>
        <w:t xml:space="preserve"> would permit health care providers and payors to use a religious exemption to justify not participating in or paying for any health care service that they claim would “violate their conscience.”</w:t>
      </w:r>
    </w:p>
    <w:p w14:paraId="5CD02647" w14:textId="7807EC77" w:rsidR="00AA361D" w:rsidRPr="009058C2" w:rsidRDefault="00D77EF0" w:rsidP="00646DE2">
      <w:pPr>
        <w:pStyle w:val="ListParagraph"/>
        <w:numPr>
          <w:ilvl w:val="2"/>
          <w:numId w:val="17"/>
        </w:numPr>
        <w:spacing w:after="0" w:line="240" w:lineRule="auto"/>
        <w:ind w:left="1800"/>
        <w:jc w:val="both"/>
        <w:rPr>
          <w:rFonts w:ascii="Times New Roman" w:hAnsi="Times New Roman" w:cs="Times New Roman"/>
          <w:sz w:val="24"/>
          <w:szCs w:val="24"/>
        </w:rPr>
      </w:pPr>
      <w:hyperlink r:id="rId20" w:history="1">
        <w:r w:rsidR="00AA361D" w:rsidRPr="009058C2">
          <w:rPr>
            <w:rStyle w:val="Hyperlink"/>
            <w:rFonts w:ascii="Times New Roman" w:hAnsi="Times New Roman" w:cs="Times New Roman"/>
            <w:sz w:val="24"/>
            <w:szCs w:val="24"/>
          </w:rPr>
          <w:t>SB1300</w:t>
        </w:r>
      </w:hyperlink>
      <w:r w:rsidR="00AA361D" w:rsidRPr="009058C2">
        <w:rPr>
          <w:rFonts w:ascii="Times New Roman" w:hAnsi="Times New Roman" w:cs="Times New Roman"/>
          <w:sz w:val="24"/>
          <w:szCs w:val="24"/>
        </w:rPr>
        <w:t xml:space="preserve"> - “Sale or Distribution of Harmful Materials” - subjectively limiting the resources and information that counselors, librarians, and teachers could share with LGBT+ youth based on 1 parent’s objection.  </w:t>
      </w:r>
    </w:p>
    <w:p w14:paraId="63079B06" w14:textId="37BED631" w:rsidR="0058518F" w:rsidRPr="009058C2" w:rsidRDefault="00D77EF0" w:rsidP="0058518F">
      <w:pPr>
        <w:pStyle w:val="ListParagraph"/>
        <w:numPr>
          <w:ilvl w:val="2"/>
          <w:numId w:val="17"/>
        </w:numPr>
        <w:spacing w:after="0" w:line="240" w:lineRule="auto"/>
        <w:ind w:left="1800"/>
        <w:jc w:val="both"/>
        <w:rPr>
          <w:rFonts w:ascii="Times New Roman" w:hAnsi="Times New Roman" w:cs="Times New Roman"/>
          <w:sz w:val="24"/>
          <w:szCs w:val="24"/>
        </w:rPr>
      </w:pPr>
      <w:hyperlink r:id="rId21" w:history="1">
        <w:r w:rsidR="0058518F" w:rsidRPr="009058C2">
          <w:rPr>
            <w:rStyle w:val="Hyperlink"/>
            <w:rFonts w:ascii="Times New Roman" w:hAnsi="Times New Roman" w:cs="Times New Roman"/>
            <w:sz w:val="24"/>
            <w:szCs w:val="24"/>
          </w:rPr>
          <w:t>HB 1557/SB 1834</w:t>
        </w:r>
      </w:hyperlink>
      <w:r w:rsidR="0058518F" w:rsidRPr="009058C2">
        <w:rPr>
          <w:rFonts w:ascii="Times New Roman" w:hAnsi="Times New Roman" w:cs="Times New Roman"/>
          <w:sz w:val="24"/>
          <w:szCs w:val="24"/>
        </w:rPr>
        <w:t xml:space="preserve"> “Don’t Say Gay” bills would block teachers from talking about LGBTQ issues or people and undermine existing protections for LGBTQ youth in schools.</w:t>
      </w:r>
    </w:p>
    <w:p w14:paraId="38594676" w14:textId="77777777" w:rsidR="00AA361D" w:rsidRPr="009058C2" w:rsidRDefault="00AA361D" w:rsidP="00AA361D">
      <w:pPr>
        <w:ind w:left="1440"/>
        <w:jc w:val="both"/>
        <w:rPr>
          <w:rFonts w:ascii="Times New Roman" w:hAnsi="Times New Roman" w:cs="Times New Roman"/>
        </w:rPr>
      </w:pPr>
    </w:p>
    <w:p w14:paraId="53F10072" w14:textId="77777777" w:rsidR="00AA361D" w:rsidRPr="009058C2" w:rsidRDefault="00AA361D" w:rsidP="00AA361D">
      <w:pPr>
        <w:pStyle w:val="ListParagraph"/>
        <w:numPr>
          <w:ilvl w:val="0"/>
          <w:numId w:val="17"/>
        </w:numPr>
        <w:spacing w:after="0" w:line="240" w:lineRule="auto"/>
        <w:ind w:left="360"/>
        <w:jc w:val="both"/>
        <w:rPr>
          <w:rFonts w:ascii="Times New Roman" w:hAnsi="Times New Roman" w:cs="Times New Roman"/>
          <w:sz w:val="24"/>
          <w:szCs w:val="24"/>
        </w:rPr>
      </w:pPr>
      <w:r w:rsidRPr="009058C2">
        <w:rPr>
          <w:rFonts w:ascii="Times New Roman" w:hAnsi="Times New Roman" w:cs="Times New Roman"/>
          <w:sz w:val="24"/>
          <w:szCs w:val="24"/>
        </w:rPr>
        <w:t>Georgia:</w:t>
      </w:r>
    </w:p>
    <w:p w14:paraId="44403337" w14:textId="4E96064F" w:rsidR="00943C93" w:rsidRPr="009058C2" w:rsidRDefault="00AA361D" w:rsidP="00943C93">
      <w:pPr>
        <w:pStyle w:val="ListParagraph"/>
        <w:numPr>
          <w:ilvl w:val="1"/>
          <w:numId w:val="17"/>
        </w:numPr>
        <w:spacing w:after="0" w:line="240" w:lineRule="auto"/>
        <w:ind w:left="1080"/>
        <w:jc w:val="both"/>
        <w:rPr>
          <w:rFonts w:ascii="Times New Roman" w:hAnsi="Times New Roman" w:cs="Times New Roman"/>
          <w:sz w:val="24"/>
          <w:szCs w:val="24"/>
        </w:rPr>
      </w:pPr>
      <w:r w:rsidRPr="009058C2">
        <w:rPr>
          <w:rFonts w:ascii="Times New Roman" w:hAnsi="Times New Roman" w:cs="Times New Roman"/>
          <w:sz w:val="24"/>
          <w:szCs w:val="24"/>
        </w:rPr>
        <w:t xml:space="preserve">Current law criminalizes </w:t>
      </w:r>
      <w:r w:rsidR="00A63824" w:rsidRPr="009058C2">
        <w:rPr>
          <w:rFonts w:ascii="Times New Roman" w:hAnsi="Times New Roman" w:cs="Times New Roman"/>
          <w:sz w:val="24"/>
          <w:szCs w:val="24"/>
        </w:rPr>
        <w:t xml:space="preserve">the risk of </w:t>
      </w:r>
      <w:r w:rsidRPr="009058C2">
        <w:rPr>
          <w:rFonts w:ascii="Times New Roman" w:hAnsi="Times New Roman" w:cs="Times New Roman"/>
          <w:sz w:val="24"/>
          <w:szCs w:val="24"/>
        </w:rPr>
        <w:t>HIV</w:t>
      </w:r>
      <w:r w:rsidR="00A63824" w:rsidRPr="009058C2">
        <w:rPr>
          <w:rFonts w:ascii="Times New Roman" w:hAnsi="Times New Roman" w:cs="Times New Roman"/>
          <w:sz w:val="24"/>
          <w:szCs w:val="24"/>
        </w:rPr>
        <w:t xml:space="preserve"> transmission</w:t>
      </w:r>
      <w:r w:rsidRPr="009058C2">
        <w:rPr>
          <w:rFonts w:ascii="Times New Roman" w:hAnsi="Times New Roman" w:cs="Times New Roman"/>
          <w:sz w:val="24"/>
          <w:szCs w:val="24"/>
        </w:rPr>
        <w:t>: G</w:t>
      </w:r>
      <w:r w:rsidR="00A63824" w:rsidRPr="009058C2">
        <w:rPr>
          <w:rFonts w:ascii="Times New Roman" w:hAnsi="Times New Roman" w:cs="Times New Roman"/>
          <w:sz w:val="24"/>
          <w:szCs w:val="24"/>
        </w:rPr>
        <w:t>eorgia</w:t>
      </w:r>
      <w:r w:rsidRPr="009058C2">
        <w:rPr>
          <w:rFonts w:ascii="Times New Roman" w:hAnsi="Times New Roman" w:cs="Times New Roman"/>
          <w:sz w:val="24"/>
          <w:szCs w:val="24"/>
        </w:rPr>
        <w:t xml:space="preserve"> Code </w:t>
      </w:r>
      <w:hyperlink r:id="rId22" w:history="1">
        <w:r w:rsidRPr="009058C2">
          <w:rPr>
            <w:rStyle w:val="Hyperlink"/>
            <w:rFonts w:ascii="Times New Roman" w:hAnsi="Times New Roman" w:cs="Times New Roman"/>
            <w:sz w:val="24"/>
            <w:szCs w:val="24"/>
          </w:rPr>
          <w:t>16-5-60</w:t>
        </w:r>
      </w:hyperlink>
      <w:r w:rsidR="00A63824" w:rsidRPr="009058C2">
        <w:rPr>
          <w:rFonts w:ascii="Times New Roman" w:hAnsi="Times New Roman" w:cs="Times New Roman"/>
          <w:sz w:val="24"/>
          <w:szCs w:val="24"/>
        </w:rPr>
        <w:t>,</w:t>
      </w:r>
      <w:r w:rsidRPr="009058C2">
        <w:rPr>
          <w:rFonts w:ascii="Times New Roman" w:hAnsi="Times New Roman" w:cs="Times New Roman"/>
          <w:sz w:val="24"/>
          <w:szCs w:val="24"/>
        </w:rPr>
        <w:t xml:space="preserve"> “Reckless conduct causing harm to or endangering the bodily safety of another; conduct by HIV infected persons; assault by HIV infected persons or hepatitis infected persons.” </w:t>
      </w:r>
    </w:p>
    <w:p w14:paraId="7C4A8163" w14:textId="4C88EACF" w:rsidR="00943C93" w:rsidRPr="009058C2" w:rsidRDefault="00943C93" w:rsidP="00943C93">
      <w:pPr>
        <w:pStyle w:val="ListParagraph"/>
        <w:numPr>
          <w:ilvl w:val="1"/>
          <w:numId w:val="17"/>
        </w:numPr>
        <w:spacing w:after="0" w:line="240" w:lineRule="auto"/>
        <w:ind w:left="1080"/>
        <w:jc w:val="both"/>
        <w:rPr>
          <w:rFonts w:ascii="Times New Roman" w:hAnsi="Times New Roman" w:cs="Times New Roman"/>
          <w:sz w:val="24"/>
          <w:szCs w:val="24"/>
        </w:rPr>
      </w:pPr>
      <w:r w:rsidRPr="009058C2">
        <w:rPr>
          <w:rFonts w:ascii="Times New Roman" w:hAnsi="Times New Roman" w:cs="Times New Roman"/>
          <w:sz w:val="24"/>
          <w:szCs w:val="24"/>
        </w:rPr>
        <w:t xml:space="preserve">Sex education is compulsory in Georgia schools pursuant to Georgia Code </w:t>
      </w:r>
      <w:hyperlink r:id="rId23" w:history="1">
        <w:r w:rsidRPr="009058C2">
          <w:rPr>
            <w:rStyle w:val="Hyperlink"/>
            <w:rFonts w:ascii="Times New Roman" w:hAnsi="Times New Roman" w:cs="Times New Roman"/>
            <w:sz w:val="24"/>
            <w:szCs w:val="24"/>
          </w:rPr>
          <w:t>20-2-143</w:t>
        </w:r>
      </w:hyperlink>
      <w:r w:rsidRPr="009058C2">
        <w:rPr>
          <w:rFonts w:ascii="Times New Roman" w:hAnsi="Times New Roman" w:cs="Times New Roman"/>
          <w:sz w:val="24"/>
          <w:szCs w:val="24"/>
        </w:rPr>
        <w:t xml:space="preserve">. Local school boards prescribe the content of the instruction. The law was amended in </w:t>
      </w:r>
      <w:r w:rsidRPr="009058C2">
        <w:rPr>
          <w:rFonts w:ascii="Times New Roman" w:hAnsi="Times New Roman" w:cs="Times New Roman"/>
          <w:sz w:val="24"/>
          <w:szCs w:val="24"/>
        </w:rPr>
        <w:lastRenderedPageBreak/>
        <w:t xml:space="preserve">2018 to require schools to provide “age-appropriate sexual abuse and assault awareness and prevention education.” There have been other attempts to require medically-accurate education on HIV/AIDS and other reproductive issues, but those have not been successful. There are some local, community-based efforts to provide comprehensive sex education, but for the most part any curriculum does not have to be comprehensive or include information about sexual orientation or gender </w:t>
      </w:r>
      <w:proofErr w:type="gramStart"/>
      <w:r w:rsidRPr="009058C2">
        <w:rPr>
          <w:rFonts w:ascii="Times New Roman" w:hAnsi="Times New Roman" w:cs="Times New Roman"/>
          <w:sz w:val="24"/>
          <w:szCs w:val="24"/>
        </w:rPr>
        <w:t>identity, and</w:t>
      </w:r>
      <w:proofErr w:type="gramEnd"/>
      <w:r w:rsidRPr="009058C2">
        <w:rPr>
          <w:rFonts w:ascii="Times New Roman" w:hAnsi="Times New Roman" w:cs="Times New Roman"/>
          <w:sz w:val="24"/>
          <w:szCs w:val="24"/>
        </w:rPr>
        <w:t xml:space="preserve"> must emphasize abstinence.  Parents can op-out from any sex education.  </w:t>
      </w:r>
    </w:p>
    <w:p w14:paraId="0F60C401" w14:textId="51822ECD" w:rsidR="00943C93" w:rsidRPr="009058C2" w:rsidRDefault="00AA361D" w:rsidP="00943C93">
      <w:pPr>
        <w:pStyle w:val="ListParagraph"/>
        <w:numPr>
          <w:ilvl w:val="1"/>
          <w:numId w:val="17"/>
        </w:numPr>
        <w:spacing w:after="0" w:line="240" w:lineRule="auto"/>
        <w:ind w:left="1080"/>
        <w:jc w:val="both"/>
        <w:rPr>
          <w:rFonts w:ascii="Times New Roman" w:hAnsi="Times New Roman" w:cs="Times New Roman"/>
          <w:sz w:val="24"/>
          <w:szCs w:val="24"/>
        </w:rPr>
      </w:pPr>
      <w:r w:rsidRPr="009058C2">
        <w:rPr>
          <w:rFonts w:ascii="Times New Roman" w:hAnsi="Times New Roman" w:cs="Times New Roman"/>
          <w:sz w:val="24"/>
          <w:szCs w:val="24"/>
        </w:rPr>
        <w:t>During the current legislative cycle (2021-2022), the General Assembly has introduced</w:t>
      </w:r>
      <w:r w:rsidR="00943C93" w:rsidRPr="009058C2">
        <w:rPr>
          <w:rFonts w:ascii="Times New Roman" w:hAnsi="Times New Roman" w:cs="Times New Roman"/>
          <w:sz w:val="24"/>
          <w:szCs w:val="24"/>
        </w:rPr>
        <w:t xml:space="preserve"> </w:t>
      </w:r>
      <w:hyperlink r:id="rId24" w:history="1">
        <w:r w:rsidRPr="009058C2">
          <w:rPr>
            <w:rStyle w:val="Hyperlink"/>
            <w:rFonts w:ascii="Times New Roman" w:hAnsi="Times New Roman" w:cs="Times New Roman"/>
            <w:sz w:val="24"/>
            <w:szCs w:val="24"/>
          </w:rPr>
          <w:t>SB 226</w:t>
        </w:r>
      </w:hyperlink>
      <w:r w:rsidRPr="009058C2">
        <w:rPr>
          <w:rFonts w:ascii="Times New Roman" w:hAnsi="Times New Roman" w:cs="Times New Roman"/>
          <w:sz w:val="24"/>
          <w:szCs w:val="24"/>
        </w:rPr>
        <w:t xml:space="preserve"> – “Sale or Distribution of Harmful Materials” </w:t>
      </w:r>
      <w:r w:rsidR="00943C93" w:rsidRPr="009058C2">
        <w:rPr>
          <w:rFonts w:ascii="Times New Roman" w:hAnsi="Times New Roman" w:cs="Times New Roman"/>
          <w:sz w:val="24"/>
          <w:szCs w:val="24"/>
        </w:rPr>
        <w:t>–</w:t>
      </w:r>
      <w:r w:rsidRPr="009058C2">
        <w:rPr>
          <w:rFonts w:ascii="Times New Roman" w:hAnsi="Times New Roman" w:cs="Times New Roman"/>
          <w:sz w:val="24"/>
          <w:szCs w:val="24"/>
        </w:rPr>
        <w:t xml:space="preserve"> </w:t>
      </w:r>
      <w:r w:rsidR="00943C93" w:rsidRPr="009058C2">
        <w:rPr>
          <w:rFonts w:ascii="Times New Roman" w:hAnsi="Times New Roman" w:cs="Times New Roman"/>
          <w:sz w:val="24"/>
          <w:szCs w:val="24"/>
        </w:rPr>
        <w:t xml:space="preserve">a bill to </w:t>
      </w:r>
      <w:r w:rsidRPr="009058C2">
        <w:rPr>
          <w:rFonts w:ascii="Times New Roman" w:hAnsi="Times New Roman" w:cs="Times New Roman"/>
          <w:sz w:val="24"/>
          <w:szCs w:val="24"/>
        </w:rPr>
        <w:t>subjectively limit the resources and information that counselors, librarians, and teachers could share with LGBT+ youth based on 1 parent’s objection.  </w:t>
      </w:r>
    </w:p>
    <w:p w14:paraId="70662947" w14:textId="77777777" w:rsidR="0058518F" w:rsidRPr="009058C2" w:rsidRDefault="0058518F" w:rsidP="0058518F">
      <w:pPr>
        <w:pStyle w:val="ListParagraph"/>
        <w:spacing w:after="0" w:line="240" w:lineRule="auto"/>
        <w:ind w:left="1800"/>
        <w:jc w:val="both"/>
        <w:rPr>
          <w:rFonts w:ascii="Times New Roman" w:hAnsi="Times New Roman" w:cs="Times New Roman"/>
          <w:sz w:val="24"/>
          <w:szCs w:val="24"/>
        </w:rPr>
      </w:pPr>
    </w:p>
    <w:p w14:paraId="3EC2FC6A" w14:textId="0091BC3E" w:rsidR="00364B76" w:rsidRPr="009058C2" w:rsidRDefault="00AA361D" w:rsidP="00364B76">
      <w:pPr>
        <w:pStyle w:val="ListParagraph"/>
        <w:numPr>
          <w:ilvl w:val="0"/>
          <w:numId w:val="18"/>
        </w:numPr>
        <w:spacing w:after="0" w:line="240" w:lineRule="auto"/>
        <w:ind w:left="720"/>
        <w:jc w:val="both"/>
        <w:rPr>
          <w:rFonts w:ascii="Times New Roman" w:hAnsi="Times New Roman" w:cs="Times New Roman"/>
          <w:sz w:val="24"/>
          <w:szCs w:val="24"/>
        </w:rPr>
      </w:pPr>
      <w:r w:rsidRPr="009058C2">
        <w:rPr>
          <w:rFonts w:ascii="Times New Roman" w:hAnsi="Times New Roman" w:cs="Times New Roman"/>
          <w:sz w:val="24"/>
          <w:szCs w:val="24"/>
        </w:rPr>
        <w:t>Louisiana:</w:t>
      </w:r>
    </w:p>
    <w:p w14:paraId="7FE7F953" w14:textId="111D0B99" w:rsidR="00364B76" w:rsidRPr="009058C2" w:rsidRDefault="00364B76" w:rsidP="00364B76">
      <w:pPr>
        <w:pStyle w:val="ListParagraph"/>
        <w:numPr>
          <w:ilvl w:val="1"/>
          <w:numId w:val="18"/>
        </w:numPr>
        <w:spacing w:after="0" w:line="240" w:lineRule="auto"/>
        <w:ind w:left="1080"/>
        <w:jc w:val="both"/>
        <w:rPr>
          <w:rFonts w:ascii="Times New Roman" w:hAnsi="Times New Roman" w:cs="Times New Roman"/>
          <w:sz w:val="24"/>
          <w:szCs w:val="24"/>
        </w:rPr>
      </w:pPr>
      <w:r w:rsidRPr="009058C2">
        <w:rPr>
          <w:rFonts w:ascii="Times New Roman" w:hAnsi="Times New Roman" w:cs="Times New Roman"/>
          <w:sz w:val="24"/>
          <w:szCs w:val="24"/>
        </w:rPr>
        <w:t xml:space="preserve">State law Louisiana Rev. Stat. Ann. </w:t>
      </w:r>
      <w:hyperlink r:id="rId25" w:history="1">
        <w:r w:rsidRPr="009058C2">
          <w:rPr>
            <w:rStyle w:val="Hyperlink"/>
            <w:rFonts w:ascii="Times New Roman" w:hAnsi="Times New Roman" w:cs="Times New Roman"/>
            <w:sz w:val="24"/>
            <w:szCs w:val="24"/>
          </w:rPr>
          <w:t>14:43.5</w:t>
        </w:r>
      </w:hyperlink>
      <w:r w:rsidRPr="009058C2">
        <w:rPr>
          <w:rFonts w:ascii="Times New Roman" w:hAnsi="Times New Roman" w:cs="Times New Roman"/>
          <w:sz w:val="24"/>
          <w:szCs w:val="24"/>
        </w:rPr>
        <w:t xml:space="preserve"> criminalizes HIV transmission</w:t>
      </w:r>
      <w:r w:rsidR="00A63824" w:rsidRPr="009058C2">
        <w:rPr>
          <w:rFonts w:ascii="Times New Roman" w:hAnsi="Times New Roman" w:cs="Times New Roman"/>
          <w:sz w:val="24"/>
          <w:szCs w:val="24"/>
        </w:rPr>
        <w:t xml:space="preserve"> risk</w:t>
      </w:r>
      <w:r w:rsidRPr="009058C2">
        <w:rPr>
          <w:rFonts w:ascii="Times New Roman" w:hAnsi="Times New Roman" w:cs="Times New Roman"/>
          <w:sz w:val="24"/>
          <w:szCs w:val="24"/>
        </w:rPr>
        <w:t>,</w:t>
      </w:r>
      <w:r w:rsidR="00A63824" w:rsidRPr="009058C2">
        <w:rPr>
          <w:rFonts w:ascii="Times New Roman" w:hAnsi="Times New Roman" w:cs="Times New Roman"/>
          <w:sz w:val="24"/>
          <w:szCs w:val="24"/>
        </w:rPr>
        <w:t xml:space="preserve"> </w:t>
      </w:r>
      <w:r w:rsidR="004C1BCE" w:rsidRPr="009058C2">
        <w:rPr>
          <w:rFonts w:ascii="Times New Roman" w:hAnsi="Times New Roman" w:cs="Times New Roman"/>
          <w:sz w:val="24"/>
          <w:szCs w:val="24"/>
        </w:rPr>
        <w:t xml:space="preserve">provides sentencing enhancements, and may require sex offender registration. </w:t>
      </w:r>
    </w:p>
    <w:p w14:paraId="68D47C7A" w14:textId="076468A8" w:rsidR="002555F6" w:rsidRPr="009058C2" w:rsidRDefault="002555F6" w:rsidP="002555F6">
      <w:pPr>
        <w:pStyle w:val="ListParagraph"/>
        <w:numPr>
          <w:ilvl w:val="1"/>
          <w:numId w:val="18"/>
        </w:numPr>
        <w:spacing w:after="0" w:line="240" w:lineRule="auto"/>
        <w:ind w:left="1080"/>
        <w:jc w:val="both"/>
        <w:rPr>
          <w:rFonts w:ascii="Times New Roman" w:hAnsi="Times New Roman" w:cs="Times New Roman"/>
          <w:sz w:val="24"/>
          <w:szCs w:val="24"/>
        </w:rPr>
      </w:pPr>
      <w:r w:rsidRPr="009058C2">
        <w:rPr>
          <w:rFonts w:ascii="Times New Roman" w:hAnsi="Times New Roman" w:cs="Times New Roman"/>
          <w:sz w:val="24"/>
          <w:szCs w:val="24"/>
        </w:rPr>
        <w:t xml:space="preserve">Louisiana’s state employee </w:t>
      </w:r>
      <w:hyperlink r:id="rId26" w:history="1">
        <w:r w:rsidRPr="009058C2">
          <w:rPr>
            <w:rStyle w:val="Hyperlink"/>
            <w:rFonts w:ascii="Times New Roman" w:hAnsi="Times New Roman" w:cs="Times New Roman"/>
            <w:sz w:val="24"/>
            <w:szCs w:val="24"/>
          </w:rPr>
          <w:t>health care plan</w:t>
        </w:r>
      </w:hyperlink>
      <w:r w:rsidRPr="009058C2">
        <w:rPr>
          <w:rFonts w:ascii="Times New Roman" w:hAnsi="Times New Roman" w:cs="Times New Roman"/>
          <w:sz w:val="24"/>
          <w:szCs w:val="24"/>
        </w:rPr>
        <w:t xml:space="preserve"> explicitly excludes transition-related care for transgender persons. </w:t>
      </w:r>
    </w:p>
    <w:p w14:paraId="2043D1FD" w14:textId="23D67AB2" w:rsidR="00FC1F49" w:rsidRPr="009058C2" w:rsidRDefault="00AA361D" w:rsidP="00FC1F49">
      <w:pPr>
        <w:pStyle w:val="ListParagraph"/>
        <w:numPr>
          <w:ilvl w:val="1"/>
          <w:numId w:val="18"/>
        </w:numPr>
        <w:spacing w:after="0" w:line="240" w:lineRule="auto"/>
        <w:ind w:left="1080"/>
        <w:jc w:val="both"/>
        <w:rPr>
          <w:rFonts w:ascii="Times New Roman" w:hAnsi="Times New Roman" w:cs="Times New Roman"/>
          <w:sz w:val="24"/>
          <w:szCs w:val="24"/>
        </w:rPr>
      </w:pPr>
      <w:r w:rsidRPr="009058C2">
        <w:rPr>
          <w:rFonts w:ascii="Times New Roman" w:hAnsi="Times New Roman" w:cs="Times New Roman"/>
          <w:sz w:val="24"/>
          <w:szCs w:val="24"/>
        </w:rPr>
        <w:t xml:space="preserve">A broad </w:t>
      </w:r>
      <w:hyperlink r:id="rId27" w:history="1">
        <w:r w:rsidRPr="009058C2">
          <w:rPr>
            <w:rStyle w:val="Hyperlink"/>
            <w:rFonts w:ascii="Times New Roman" w:hAnsi="Times New Roman" w:cs="Times New Roman"/>
            <w:sz w:val="24"/>
            <w:szCs w:val="24"/>
          </w:rPr>
          <w:t>“religious freedom” law</w:t>
        </w:r>
      </w:hyperlink>
      <w:r w:rsidRPr="009058C2">
        <w:rPr>
          <w:rFonts w:ascii="Times New Roman" w:hAnsi="Times New Roman" w:cs="Times New Roman"/>
          <w:sz w:val="24"/>
          <w:szCs w:val="24"/>
        </w:rPr>
        <w:t xml:space="preserve"> provides exemptions to anti-discrimination requirements. </w:t>
      </w:r>
      <w:r w:rsidR="008E3369">
        <w:rPr>
          <w:rFonts w:ascii="Times New Roman" w:hAnsi="Times New Roman" w:cs="Times New Roman"/>
          <w:sz w:val="24"/>
          <w:szCs w:val="24"/>
        </w:rPr>
        <w:t>Louisiana Rev. Stat. Ann. 13:523</w:t>
      </w:r>
      <w:r w:rsidR="00E11EC5">
        <w:rPr>
          <w:rFonts w:ascii="Times New Roman" w:hAnsi="Times New Roman" w:cs="Times New Roman"/>
          <w:sz w:val="24"/>
          <w:szCs w:val="24"/>
        </w:rPr>
        <w:t>1.</w:t>
      </w:r>
    </w:p>
    <w:p w14:paraId="2EF2028D" w14:textId="123ACCA2" w:rsidR="00FC1F49" w:rsidRPr="009058C2" w:rsidRDefault="00FC1F49" w:rsidP="00FC1F49">
      <w:pPr>
        <w:pStyle w:val="ListParagraph"/>
        <w:numPr>
          <w:ilvl w:val="1"/>
          <w:numId w:val="18"/>
        </w:numPr>
        <w:spacing w:after="0" w:line="240" w:lineRule="auto"/>
        <w:ind w:left="1080"/>
        <w:jc w:val="both"/>
        <w:rPr>
          <w:rFonts w:ascii="Times New Roman" w:hAnsi="Times New Roman" w:cs="Times New Roman"/>
          <w:sz w:val="24"/>
          <w:szCs w:val="24"/>
        </w:rPr>
      </w:pPr>
      <w:r w:rsidRPr="009058C2">
        <w:rPr>
          <w:rFonts w:ascii="Times New Roman" w:hAnsi="Times New Roman" w:cs="Times New Roman"/>
          <w:sz w:val="24"/>
          <w:szCs w:val="24"/>
        </w:rPr>
        <w:t xml:space="preserve">Louisiana Revised Statute </w:t>
      </w:r>
      <w:hyperlink r:id="rId28" w:history="1">
        <w:r w:rsidRPr="009058C2">
          <w:rPr>
            <w:rStyle w:val="Hyperlink"/>
            <w:rFonts w:ascii="Times New Roman" w:hAnsi="Times New Roman" w:cs="Times New Roman"/>
            <w:sz w:val="24"/>
            <w:szCs w:val="24"/>
          </w:rPr>
          <w:t>17:281</w:t>
        </w:r>
      </w:hyperlink>
      <w:r w:rsidRPr="009058C2">
        <w:rPr>
          <w:rFonts w:ascii="Times New Roman" w:hAnsi="Times New Roman" w:cs="Times New Roman"/>
          <w:sz w:val="24"/>
          <w:szCs w:val="24"/>
        </w:rPr>
        <w:t xml:space="preserve"> does not require any sex education to be taught in schools, leaving this to local control. To the extent schools do choose to offer any sex education in grades 7-12, it must emphasize abstinence. Parents must be allowed to opt their children out of any such instruction. It may not include use of “any sexually explicit materials depicting male or female homosexual activity.”</w:t>
      </w:r>
    </w:p>
    <w:p w14:paraId="7495A46B" w14:textId="77777777" w:rsidR="00AA361D" w:rsidRPr="009058C2" w:rsidRDefault="00AA361D" w:rsidP="00AA361D">
      <w:pPr>
        <w:ind w:left="1440"/>
        <w:jc w:val="both"/>
        <w:rPr>
          <w:rFonts w:ascii="Times New Roman" w:hAnsi="Times New Roman" w:cs="Times New Roman"/>
        </w:rPr>
      </w:pPr>
    </w:p>
    <w:p w14:paraId="2BD19E33" w14:textId="77777777" w:rsidR="00AA361D" w:rsidRPr="009058C2" w:rsidRDefault="00AA361D" w:rsidP="00AA361D">
      <w:pPr>
        <w:pStyle w:val="ListParagraph"/>
        <w:numPr>
          <w:ilvl w:val="0"/>
          <w:numId w:val="18"/>
        </w:numPr>
        <w:spacing w:after="0" w:line="240" w:lineRule="auto"/>
        <w:ind w:left="720"/>
        <w:jc w:val="both"/>
        <w:rPr>
          <w:rFonts w:ascii="Times New Roman" w:hAnsi="Times New Roman" w:cs="Times New Roman"/>
          <w:sz w:val="24"/>
          <w:szCs w:val="24"/>
        </w:rPr>
      </w:pPr>
      <w:r w:rsidRPr="009058C2">
        <w:rPr>
          <w:rFonts w:ascii="Times New Roman" w:hAnsi="Times New Roman" w:cs="Times New Roman"/>
          <w:sz w:val="24"/>
          <w:szCs w:val="24"/>
        </w:rPr>
        <w:t>Mississippi:</w:t>
      </w:r>
    </w:p>
    <w:p w14:paraId="0E81F3CE" w14:textId="326D8DBD" w:rsidR="00646DE2" w:rsidRPr="009058C2" w:rsidRDefault="00646DE2" w:rsidP="00364B76">
      <w:pPr>
        <w:pStyle w:val="ListParagraph"/>
        <w:numPr>
          <w:ilvl w:val="1"/>
          <w:numId w:val="18"/>
        </w:numPr>
        <w:spacing w:after="0" w:line="240" w:lineRule="auto"/>
        <w:ind w:left="1080"/>
        <w:jc w:val="both"/>
        <w:rPr>
          <w:rFonts w:ascii="Times New Roman" w:hAnsi="Times New Roman" w:cs="Times New Roman"/>
          <w:sz w:val="24"/>
          <w:szCs w:val="24"/>
        </w:rPr>
      </w:pPr>
      <w:r w:rsidRPr="009058C2">
        <w:rPr>
          <w:rFonts w:ascii="Times New Roman" w:hAnsi="Times New Roman" w:cs="Times New Roman"/>
          <w:sz w:val="24"/>
          <w:szCs w:val="24"/>
        </w:rPr>
        <w:t>HIV transmission</w:t>
      </w:r>
      <w:r w:rsidR="00A63824" w:rsidRPr="009058C2">
        <w:rPr>
          <w:rFonts w:ascii="Times New Roman" w:hAnsi="Times New Roman" w:cs="Times New Roman"/>
          <w:sz w:val="24"/>
          <w:szCs w:val="24"/>
        </w:rPr>
        <w:t xml:space="preserve"> risk</w:t>
      </w:r>
      <w:r w:rsidRPr="009058C2">
        <w:rPr>
          <w:rFonts w:ascii="Times New Roman" w:hAnsi="Times New Roman" w:cs="Times New Roman"/>
          <w:sz w:val="24"/>
          <w:szCs w:val="24"/>
        </w:rPr>
        <w:t xml:space="preserve"> is criminalized </w:t>
      </w:r>
      <w:r w:rsidR="004C1BCE" w:rsidRPr="009058C2">
        <w:rPr>
          <w:rFonts w:ascii="Times New Roman" w:hAnsi="Times New Roman" w:cs="Times New Roman"/>
          <w:sz w:val="24"/>
          <w:szCs w:val="24"/>
        </w:rPr>
        <w:t xml:space="preserve">pursuant to Mississippi Code Ann. </w:t>
      </w:r>
      <w:hyperlink r:id="rId29" w:history="1">
        <w:r w:rsidR="004C1BCE" w:rsidRPr="009058C2">
          <w:rPr>
            <w:rStyle w:val="Hyperlink"/>
            <w:rFonts w:ascii="Times New Roman" w:hAnsi="Times New Roman" w:cs="Times New Roman"/>
            <w:sz w:val="24"/>
            <w:szCs w:val="24"/>
          </w:rPr>
          <w:t>97-27-14</w:t>
        </w:r>
      </w:hyperlink>
      <w:r w:rsidR="004C1BCE" w:rsidRPr="009058C2">
        <w:rPr>
          <w:rFonts w:ascii="Times New Roman" w:hAnsi="Times New Roman" w:cs="Times New Roman"/>
          <w:sz w:val="24"/>
          <w:szCs w:val="24"/>
        </w:rPr>
        <w:t xml:space="preserve">. </w:t>
      </w:r>
    </w:p>
    <w:p w14:paraId="413B951F" w14:textId="5ADB1E76" w:rsidR="00A72172" w:rsidRPr="009058C2" w:rsidRDefault="00A72172" w:rsidP="00364B76">
      <w:pPr>
        <w:pStyle w:val="ListParagraph"/>
        <w:numPr>
          <w:ilvl w:val="1"/>
          <w:numId w:val="18"/>
        </w:numPr>
        <w:spacing w:after="0" w:line="240" w:lineRule="auto"/>
        <w:ind w:left="1080"/>
        <w:jc w:val="both"/>
        <w:rPr>
          <w:rFonts w:ascii="Times New Roman" w:hAnsi="Times New Roman" w:cs="Times New Roman"/>
          <w:sz w:val="24"/>
          <w:szCs w:val="24"/>
        </w:rPr>
      </w:pPr>
      <w:r w:rsidRPr="009058C2">
        <w:rPr>
          <w:rFonts w:ascii="Times New Roman" w:hAnsi="Times New Roman" w:cs="Times New Roman"/>
          <w:sz w:val="24"/>
          <w:szCs w:val="24"/>
        </w:rPr>
        <w:t xml:space="preserve">Mississippi law </w:t>
      </w:r>
      <w:r w:rsidR="008E3369">
        <w:rPr>
          <w:rFonts w:ascii="Times New Roman" w:hAnsi="Times New Roman" w:cs="Times New Roman"/>
          <w:sz w:val="24"/>
          <w:szCs w:val="24"/>
        </w:rPr>
        <w:t>(</w:t>
      </w:r>
      <w:r w:rsidR="001D0056">
        <w:rPr>
          <w:rFonts w:ascii="Times New Roman" w:hAnsi="Times New Roman" w:cs="Times New Roman"/>
          <w:sz w:val="24"/>
          <w:szCs w:val="24"/>
        </w:rPr>
        <w:t xml:space="preserve">Mississippi Code Ann. </w:t>
      </w:r>
      <w:hyperlink r:id="rId30" w:history="1">
        <w:r w:rsidR="008E3369" w:rsidRPr="008E3369">
          <w:rPr>
            <w:rStyle w:val="Hyperlink"/>
            <w:rFonts w:ascii="Times New Roman" w:hAnsi="Times New Roman" w:cs="Times New Roman"/>
            <w:sz w:val="24"/>
            <w:szCs w:val="24"/>
          </w:rPr>
          <w:t>11-62-5</w:t>
        </w:r>
      </w:hyperlink>
      <w:r w:rsidR="008E3369">
        <w:rPr>
          <w:rFonts w:ascii="Times New Roman" w:hAnsi="Times New Roman" w:cs="Times New Roman"/>
          <w:sz w:val="24"/>
          <w:szCs w:val="24"/>
        </w:rPr>
        <w:t xml:space="preserve">) </w:t>
      </w:r>
      <w:r w:rsidRPr="009058C2">
        <w:rPr>
          <w:rFonts w:ascii="Times New Roman" w:hAnsi="Times New Roman" w:cs="Times New Roman"/>
          <w:sz w:val="24"/>
          <w:szCs w:val="24"/>
        </w:rPr>
        <w:t xml:space="preserve">also </w:t>
      </w:r>
      <w:r w:rsidR="000E2ED6" w:rsidRPr="009058C2">
        <w:rPr>
          <w:rFonts w:ascii="Times New Roman" w:hAnsi="Times New Roman" w:cs="Times New Roman"/>
          <w:sz w:val="24"/>
          <w:szCs w:val="24"/>
        </w:rPr>
        <w:t xml:space="preserve">allows medical professionals to claim </w:t>
      </w:r>
      <w:r w:rsidR="00E05AE9">
        <w:rPr>
          <w:rFonts w:ascii="Times New Roman" w:hAnsi="Times New Roman" w:cs="Times New Roman"/>
          <w:sz w:val="24"/>
          <w:szCs w:val="24"/>
        </w:rPr>
        <w:t xml:space="preserve">religious exemption </w:t>
      </w:r>
      <w:r w:rsidR="000E2ED6" w:rsidRPr="009058C2">
        <w:rPr>
          <w:rFonts w:ascii="Times New Roman" w:hAnsi="Times New Roman" w:cs="Times New Roman"/>
          <w:sz w:val="24"/>
          <w:szCs w:val="24"/>
        </w:rPr>
        <w:t xml:space="preserve">to deny </w:t>
      </w:r>
      <w:r w:rsidR="001D0056">
        <w:rPr>
          <w:rFonts w:ascii="Times New Roman" w:hAnsi="Times New Roman" w:cs="Times New Roman"/>
          <w:sz w:val="24"/>
          <w:szCs w:val="24"/>
        </w:rPr>
        <w:t xml:space="preserve">certain </w:t>
      </w:r>
      <w:r w:rsidR="000E2ED6" w:rsidRPr="009058C2">
        <w:rPr>
          <w:rFonts w:ascii="Times New Roman" w:hAnsi="Times New Roman" w:cs="Times New Roman"/>
          <w:sz w:val="24"/>
          <w:szCs w:val="24"/>
        </w:rPr>
        <w:t xml:space="preserve">health care services to LGBTQ persons except with respect to emergency care. </w:t>
      </w:r>
    </w:p>
    <w:p w14:paraId="3DB64384" w14:textId="41977804" w:rsidR="00AA361D" w:rsidRPr="009058C2" w:rsidRDefault="00FC1F49" w:rsidP="00A63824">
      <w:pPr>
        <w:pStyle w:val="ListParagraph"/>
        <w:numPr>
          <w:ilvl w:val="0"/>
          <w:numId w:val="18"/>
        </w:numPr>
        <w:spacing w:after="0" w:line="240" w:lineRule="auto"/>
        <w:jc w:val="both"/>
        <w:rPr>
          <w:rFonts w:ascii="Times New Roman" w:hAnsi="Times New Roman" w:cs="Times New Roman"/>
          <w:sz w:val="24"/>
          <w:szCs w:val="24"/>
        </w:rPr>
      </w:pPr>
      <w:r w:rsidRPr="009058C2">
        <w:rPr>
          <w:rFonts w:ascii="Times New Roman" w:hAnsi="Times New Roman" w:cs="Times New Roman"/>
          <w:sz w:val="24"/>
          <w:szCs w:val="24"/>
        </w:rPr>
        <w:t xml:space="preserve">Mississippi Code Sec. </w:t>
      </w:r>
      <w:hyperlink r:id="rId31" w:history="1">
        <w:r w:rsidRPr="009058C2">
          <w:rPr>
            <w:rStyle w:val="Hyperlink"/>
            <w:rFonts w:ascii="Times New Roman" w:hAnsi="Times New Roman" w:cs="Times New Roman"/>
            <w:sz w:val="24"/>
            <w:szCs w:val="24"/>
          </w:rPr>
          <w:t>37-13-171</w:t>
        </w:r>
      </w:hyperlink>
      <w:r w:rsidRPr="009058C2">
        <w:rPr>
          <w:rFonts w:ascii="Times New Roman" w:hAnsi="Times New Roman" w:cs="Times New Roman"/>
          <w:sz w:val="24"/>
          <w:szCs w:val="24"/>
        </w:rPr>
        <w:t xml:space="preserve">, requires only that schools teach either “abstinence-only” or “abstinence-plus” sex education, focused on teaching sexual risk avoidance. Students </w:t>
      </w:r>
      <w:hyperlink r:id="rId32" w:history="1">
        <w:r w:rsidRPr="009058C2">
          <w:rPr>
            <w:rStyle w:val="Hyperlink"/>
            <w:rFonts w:ascii="Times New Roman" w:hAnsi="Times New Roman" w:cs="Times New Roman"/>
            <w:sz w:val="24"/>
            <w:szCs w:val="24"/>
          </w:rPr>
          <w:t>report</w:t>
        </w:r>
      </w:hyperlink>
      <w:r w:rsidRPr="009058C2">
        <w:rPr>
          <w:rFonts w:ascii="Times New Roman" w:hAnsi="Times New Roman" w:cs="Times New Roman"/>
          <w:sz w:val="24"/>
          <w:szCs w:val="24"/>
        </w:rPr>
        <w:t xml:space="preserve"> much of the instruction being shame-based. Sexual orientation and gender identity issues are not required to be included. </w:t>
      </w:r>
    </w:p>
    <w:p w14:paraId="46DA6D37" w14:textId="77777777" w:rsidR="00A63824" w:rsidRPr="009058C2" w:rsidRDefault="00A63824" w:rsidP="00AA361D">
      <w:pPr>
        <w:jc w:val="both"/>
        <w:rPr>
          <w:rFonts w:ascii="Times New Roman" w:hAnsi="Times New Roman" w:cs="Times New Roman"/>
        </w:rPr>
      </w:pPr>
    </w:p>
    <w:p w14:paraId="2273B578" w14:textId="69ECD5D4" w:rsidR="00AA361D" w:rsidRPr="009058C2" w:rsidRDefault="00AA361D" w:rsidP="00AA361D">
      <w:pPr>
        <w:jc w:val="both"/>
        <w:rPr>
          <w:rFonts w:ascii="Times New Roman" w:hAnsi="Times New Roman" w:cs="Times New Roman"/>
        </w:rPr>
      </w:pPr>
      <w:r w:rsidRPr="009058C2">
        <w:rPr>
          <w:rFonts w:ascii="Times New Roman" w:hAnsi="Times New Roman" w:cs="Times New Roman"/>
        </w:rPr>
        <w:t xml:space="preserve">I hope that this submission will prove useful to you </w:t>
      </w:r>
      <w:r w:rsidR="00A63824" w:rsidRPr="009058C2">
        <w:rPr>
          <w:rFonts w:ascii="Times New Roman" w:hAnsi="Times New Roman" w:cs="Times New Roman"/>
        </w:rPr>
        <w:t>in connection with Resolution 47/17</w:t>
      </w:r>
      <w:r w:rsidRPr="009058C2">
        <w:rPr>
          <w:rFonts w:ascii="Times New Roman" w:hAnsi="Times New Roman" w:cs="Times New Roman"/>
        </w:rPr>
        <w:t xml:space="preserve">. Please do not hesitate to contact me if you have any questions or if there is any further information we can provide. </w:t>
      </w:r>
    </w:p>
    <w:p w14:paraId="424ED7BB" w14:textId="77777777" w:rsidR="00AA361D" w:rsidRPr="009058C2" w:rsidRDefault="00AA361D" w:rsidP="00412273">
      <w:pPr>
        <w:pStyle w:val="BasicParagraph"/>
        <w:snapToGrid w:val="0"/>
        <w:spacing w:line="240" w:lineRule="auto"/>
        <w:jc w:val="both"/>
        <w:rPr>
          <w:rFonts w:ascii="Times New Roman" w:hAnsi="Times New Roman" w:cs="Times New Roman"/>
        </w:rPr>
      </w:pPr>
    </w:p>
    <w:p w14:paraId="24380B92" w14:textId="456190FF" w:rsidR="00834EAF" w:rsidRPr="00AA361D" w:rsidRDefault="00FD41ED" w:rsidP="00412273">
      <w:pPr>
        <w:pStyle w:val="BasicParagraph"/>
        <w:snapToGrid w:val="0"/>
        <w:spacing w:line="240" w:lineRule="auto"/>
        <w:jc w:val="both"/>
        <w:rPr>
          <w:rFonts w:ascii="Times New Roman" w:hAnsi="Times New Roman" w:cs="Times New Roman"/>
        </w:rPr>
      </w:pPr>
      <w:r w:rsidRPr="00AA361D">
        <w:rPr>
          <w:rFonts w:ascii="Times New Roman" w:hAnsi="Times New Roman" w:cs="Times New Roman"/>
        </w:rPr>
        <w:t>With b</w:t>
      </w:r>
      <w:r w:rsidR="00834EAF" w:rsidRPr="00AA361D">
        <w:rPr>
          <w:rFonts w:ascii="Times New Roman" w:hAnsi="Times New Roman" w:cs="Times New Roman"/>
        </w:rPr>
        <w:t xml:space="preserve">est regards, </w:t>
      </w:r>
    </w:p>
    <w:p w14:paraId="2A85AD42" w14:textId="6C4F9D3E" w:rsidR="00834EAF" w:rsidRDefault="00D05890" w:rsidP="00412273">
      <w:pPr>
        <w:pStyle w:val="BasicParagraph"/>
        <w:snapToGrid w:val="0"/>
        <w:spacing w:line="240" w:lineRule="auto"/>
        <w:jc w:val="both"/>
        <w:rPr>
          <w:rFonts w:asciiTheme="minorHAnsi" w:hAnsiTheme="minorHAnsi" w:cstheme="minorHAnsi"/>
        </w:rPr>
      </w:pPr>
      <w:r w:rsidRPr="00D05890">
        <w:rPr>
          <w:rFonts w:asciiTheme="minorHAnsi" w:hAnsiTheme="minorHAnsi" w:cstheme="minorHAnsi"/>
          <w:noProof/>
        </w:rPr>
        <w:drawing>
          <wp:inline distT="0" distB="0" distL="0" distR="0" wp14:anchorId="4E6F5102" wp14:editId="26AD6A54">
            <wp:extent cx="1117600" cy="629940"/>
            <wp:effectExtent l="0" t="0" r="0" b="5080"/>
            <wp:docPr id="2" name="Picture 2" descr="A picture containing necklet,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ecklet, insect&#10;&#10;Description automatically generated"/>
                    <pic:cNvPicPr/>
                  </pic:nvPicPr>
                  <pic:blipFill>
                    <a:blip r:embed="rId33"/>
                    <a:stretch>
                      <a:fillRect/>
                    </a:stretch>
                  </pic:blipFill>
                  <pic:spPr>
                    <a:xfrm>
                      <a:off x="0" y="0"/>
                      <a:ext cx="1152131" cy="649404"/>
                    </a:xfrm>
                    <a:prstGeom prst="rect">
                      <a:avLst/>
                    </a:prstGeom>
                  </pic:spPr>
                </pic:pic>
              </a:graphicData>
            </a:graphic>
          </wp:inline>
        </w:drawing>
      </w:r>
    </w:p>
    <w:p w14:paraId="75566DB2" w14:textId="73EAC5BA" w:rsidR="00834EAF" w:rsidRPr="00AA361D" w:rsidRDefault="00834EAF" w:rsidP="00412273">
      <w:pPr>
        <w:pStyle w:val="BasicParagraph"/>
        <w:snapToGrid w:val="0"/>
        <w:spacing w:line="240" w:lineRule="auto"/>
        <w:jc w:val="both"/>
        <w:rPr>
          <w:rFonts w:ascii="Times New Roman" w:hAnsi="Times New Roman" w:cs="Times New Roman"/>
        </w:rPr>
      </w:pPr>
      <w:r w:rsidRPr="00AA361D">
        <w:rPr>
          <w:rFonts w:ascii="Times New Roman" w:hAnsi="Times New Roman" w:cs="Times New Roman"/>
        </w:rPr>
        <w:t>LISA W. BORDEN</w:t>
      </w:r>
    </w:p>
    <w:p w14:paraId="10B064DD" w14:textId="5BA3E2B1" w:rsidR="00834EAF" w:rsidRPr="00AA361D" w:rsidRDefault="00834EAF" w:rsidP="00412273">
      <w:pPr>
        <w:pStyle w:val="BasicParagraph"/>
        <w:snapToGrid w:val="0"/>
        <w:spacing w:line="240" w:lineRule="auto"/>
        <w:jc w:val="both"/>
        <w:rPr>
          <w:rFonts w:ascii="Times New Roman" w:hAnsi="Times New Roman" w:cs="Times New Roman"/>
        </w:rPr>
      </w:pPr>
      <w:r w:rsidRPr="00AA361D">
        <w:rPr>
          <w:rFonts w:ascii="Times New Roman" w:hAnsi="Times New Roman" w:cs="Times New Roman"/>
        </w:rPr>
        <w:t>Senior Policy Counsel, International Advocacy</w:t>
      </w:r>
    </w:p>
    <w:sectPr w:rsidR="00834EAF" w:rsidRPr="00AA361D" w:rsidSect="00787B19">
      <w:footerReference w:type="even" r:id="rId34"/>
      <w:footerReference w:type="default" r:id="rId35"/>
      <w:head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A4667" w14:textId="77777777" w:rsidR="008326B9" w:rsidRDefault="008326B9" w:rsidP="00897075">
      <w:r>
        <w:separator/>
      </w:r>
    </w:p>
  </w:endnote>
  <w:endnote w:type="continuationSeparator" w:id="0">
    <w:p w14:paraId="4C286884" w14:textId="77777777" w:rsidR="008326B9" w:rsidRDefault="008326B9" w:rsidP="0089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700668"/>
      <w:docPartObj>
        <w:docPartGallery w:val="Page Numbers (Bottom of Page)"/>
        <w:docPartUnique/>
      </w:docPartObj>
    </w:sdtPr>
    <w:sdtEndPr>
      <w:rPr>
        <w:rStyle w:val="PageNumber"/>
      </w:rPr>
    </w:sdtEndPr>
    <w:sdtContent>
      <w:p w14:paraId="77E00563" w14:textId="77777777" w:rsidR="00646AC0" w:rsidRDefault="00646AC0" w:rsidP="007B25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3BA24B" w14:textId="77777777" w:rsidR="00646AC0" w:rsidRDefault="00646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sz w:val="22"/>
        <w:szCs w:val="22"/>
      </w:rPr>
      <w:id w:val="-707726466"/>
      <w:docPartObj>
        <w:docPartGallery w:val="Page Numbers (Bottom of Page)"/>
        <w:docPartUnique/>
      </w:docPartObj>
    </w:sdtPr>
    <w:sdtEndPr>
      <w:rPr>
        <w:rStyle w:val="PageNumber"/>
      </w:rPr>
    </w:sdtEndPr>
    <w:sdtContent>
      <w:p w14:paraId="474F697C" w14:textId="77777777" w:rsidR="00646AC0" w:rsidRPr="00646AC0" w:rsidRDefault="00646AC0" w:rsidP="007B253E">
        <w:pPr>
          <w:pStyle w:val="Footer"/>
          <w:framePr w:wrap="none" w:vAnchor="text" w:hAnchor="margin" w:xAlign="center" w:y="1"/>
          <w:rPr>
            <w:rStyle w:val="PageNumber"/>
            <w:rFonts w:ascii="Garamond" w:hAnsi="Garamond"/>
            <w:sz w:val="22"/>
            <w:szCs w:val="22"/>
          </w:rPr>
        </w:pPr>
        <w:r w:rsidRPr="00646AC0">
          <w:rPr>
            <w:rStyle w:val="PageNumber"/>
            <w:rFonts w:ascii="Garamond" w:hAnsi="Garamond"/>
            <w:sz w:val="22"/>
            <w:szCs w:val="22"/>
          </w:rPr>
          <w:fldChar w:fldCharType="begin"/>
        </w:r>
        <w:r w:rsidRPr="00646AC0">
          <w:rPr>
            <w:rStyle w:val="PageNumber"/>
            <w:rFonts w:ascii="Garamond" w:hAnsi="Garamond"/>
            <w:sz w:val="22"/>
            <w:szCs w:val="22"/>
          </w:rPr>
          <w:instrText xml:space="preserve"> PAGE </w:instrText>
        </w:r>
        <w:r w:rsidRPr="00646AC0">
          <w:rPr>
            <w:rStyle w:val="PageNumber"/>
            <w:rFonts w:ascii="Garamond" w:hAnsi="Garamond"/>
            <w:sz w:val="22"/>
            <w:szCs w:val="22"/>
          </w:rPr>
          <w:fldChar w:fldCharType="separate"/>
        </w:r>
        <w:r w:rsidRPr="00646AC0">
          <w:rPr>
            <w:rStyle w:val="PageNumber"/>
            <w:rFonts w:ascii="Garamond" w:hAnsi="Garamond"/>
            <w:noProof/>
            <w:sz w:val="22"/>
            <w:szCs w:val="22"/>
          </w:rPr>
          <w:t>2</w:t>
        </w:r>
        <w:r w:rsidRPr="00646AC0">
          <w:rPr>
            <w:rStyle w:val="PageNumber"/>
            <w:rFonts w:ascii="Garamond" w:hAnsi="Garamond"/>
            <w:sz w:val="22"/>
            <w:szCs w:val="22"/>
          </w:rPr>
          <w:fldChar w:fldCharType="end"/>
        </w:r>
      </w:p>
    </w:sdtContent>
  </w:sdt>
  <w:p w14:paraId="4C8E8E0B" w14:textId="77777777" w:rsidR="00646AC0" w:rsidRDefault="00646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43C9" w14:textId="77777777" w:rsidR="008326B9" w:rsidRDefault="008326B9" w:rsidP="00897075">
      <w:r>
        <w:separator/>
      </w:r>
    </w:p>
  </w:footnote>
  <w:footnote w:type="continuationSeparator" w:id="0">
    <w:p w14:paraId="247B13E0" w14:textId="77777777" w:rsidR="008326B9" w:rsidRDefault="008326B9" w:rsidP="00897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FDA2" w14:textId="77777777" w:rsidR="00EB1933" w:rsidRPr="00EB1933" w:rsidRDefault="00B4496E" w:rsidP="00EB1933">
    <w:pPr>
      <w:pStyle w:val="Header"/>
    </w:pPr>
    <w:r>
      <w:rPr>
        <w:noProof/>
      </w:rPr>
      <w:drawing>
        <wp:anchor distT="0" distB="0" distL="114300" distR="114300" simplePos="0" relativeHeight="251658240" behindDoc="1" locked="0" layoutInCell="1" allowOverlap="1" wp14:anchorId="0A172F75" wp14:editId="36845D5E">
          <wp:simplePos x="0" y="0"/>
          <wp:positionH relativeFrom="page">
            <wp:posOffset>9235</wp:posOffset>
          </wp:positionH>
          <wp:positionV relativeFrom="paragraph">
            <wp:posOffset>-457200</wp:posOffset>
          </wp:positionV>
          <wp:extent cx="7768183" cy="2290618"/>
          <wp:effectExtent l="0" t="0" r="4445" b="0"/>
          <wp:wrapNone/>
          <wp:docPr id="1" name="Picture 1"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LC Letterhead_MGM.png"/>
                  <pic:cNvPicPr/>
                </pic:nvPicPr>
                <pic:blipFill>
                  <a:blip r:embed="rId1">
                    <a:extLst>
                      <a:ext uri="{28A0092B-C50C-407E-A947-70E740481C1C}">
                        <a14:useLocalDpi xmlns:a14="http://schemas.microsoft.com/office/drawing/2010/main" val="0"/>
                      </a:ext>
                    </a:extLst>
                  </a:blip>
                  <a:stretch>
                    <a:fillRect/>
                  </a:stretch>
                </pic:blipFill>
                <pic:spPr>
                  <a:xfrm>
                    <a:off x="0" y="0"/>
                    <a:ext cx="7816530" cy="23048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C0D"/>
    <w:multiLevelType w:val="multilevel"/>
    <w:tmpl w:val="79623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A0A90"/>
    <w:multiLevelType w:val="multilevel"/>
    <w:tmpl w:val="DD468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F3619"/>
    <w:multiLevelType w:val="hybridMultilevel"/>
    <w:tmpl w:val="18920C08"/>
    <w:lvl w:ilvl="0" w:tplc="CB64394A">
      <w:start w:val="1"/>
      <w:numFmt w:val="bullet"/>
      <w:lvlText w:val=""/>
      <w:lvlJc w:val="left"/>
      <w:pPr>
        <w:ind w:left="720" w:hanging="360"/>
      </w:pPr>
      <w:rPr>
        <w:rFonts w:ascii="Symbol" w:hAnsi="Symbol" w:hint="default"/>
      </w:rPr>
    </w:lvl>
    <w:lvl w:ilvl="1" w:tplc="43D00960">
      <w:start w:val="1"/>
      <w:numFmt w:val="bullet"/>
      <w:lvlText w:val="o"/>
      <w:lvlJc w:val="left"/>
      <w:pPr>
        <w:ind w:left="1440" w:hanging="360"/>
      </w:pPr>
      <w:rPr>
        <w:rFonts w:ascii="Courier New" w:hAnsi="Courier New" w:hint="default"/>
      </w:rPr>
    </w:lvl>
    <w:lvl w:ilvl="2" w:tplc="F5CE718C">
      <w:start w:val="1"/>
      <w:numFmt w:val="bullet"/>
      <w:lvlText w:val=""/>
      <w:lvlJc w:val="left"/>
      <w:pPr>
        <w:ind w:left="2160" w:hanging="360"/>
      </w:pPr>
      <w:rPr>
        <w:rFonts w:ascii="Wingdings" w:hAnsi="Wingdings" w:hint="default"/>
      </w:rPr>
    </w:lvl>
    <w:lvl w:ilvl="3" w:tplc="78BEB224">
      <w:start w:val="1"/>
      <w:numFmt w:val="bullet"/>
      <w:lvlText w:val=""/>
      <w:lvlJc w:val="left"/>
      <w:pPr>
        <w:ind w:left="2880" w:hanging="360"/>
      </w:pPr>
      <w:rPr>
        <w:rFonts w:ascii="Symbol" w:hAnsi="Symbol" w:hint="default"/>
      </w:rPr>
    </w:lvl>
    <w:lvl w:ilvl="4" w:tplc="83D4E9EC">
      <w:start w:val="1"/>
      <w:numFmt w:val="bullet"/>
      <w:lvlText w:val="o"/>
      <w:lvlJc w:val="left"/>
      <w:pPr>
        <w:ind w:left="3600" w:hanging="360"/>
      </w:pPr>
      <w:rPr>
        <w:rFonts w:ascii="Courier New" w:hAnsi="Courier New" w:hint="default"/>
      </w:rPr>
    </w:lvl>
    <w:lvl w:ilvl="5" w:tplc="B5F857C8">
      <w:start w:val="1"/>
      <w:numFmt w:val="bullet"/>
      <w:lvlText w:val=""/>
      <w:lvlJc w:val="left"/>
      <w:pPr>
        <w:ind w:left="4320" w:hanging="360"/>
      </w:pPr>
      <w:rPr>
        <w:rFonts w:ascii="Wingdings" w:hAnsi="Wingdings" w:hint="default"/>
      </w:rPr>
    </w:lvl>
    <w:lvl w:ilvl="6" w:tplc="F92EDDCE">
      <w:start w:val="1"/>
      <w:numFmt w:val="bullet"/>
      <w:lvlText w:val=""/>
      <w:lvlJc w:val="left"/>
      <w:pPr>
        <w:ind w:left="5040" w:hanging="360"/>
      </w:pPr>
      <w:rPr>
        <w:rFonts w:ascii="Symbol" w:hAnsi="Symbol" w:hint="default"/>
      </w:rPr>
    </w:lvl>
    <w:lvl w:ilvl="7" w:tplc="DFB60BCE">
      <w:start w:val="1"/>
      <w:numFmt w:val="bullet"/>
      <w:lvlText w:val="o"/>
      <w:lvlJc w:val="left"/>
      <w:pPr>
        <w:ind w:left="5760" w:hanging="360"/>
      </w:pPr>
      <w:rPr>
        <w:rFonts w:ascii="Courier New" w:hAnsi="Courier New" w:hint="default"/>
      </w:rPr>
    </w:lvl>
    <w:lvl w:ilvl="8" w:tplc="22B275F2">
      <w:start w:val="1"/>
      <w:numFmt w:val="bullet"/>
      <w:lvlText w:val=""/>
      <w:lvlJc w:val="left"/>
      <w:pPr>
        <w:ind w:left="6480" w:hanging="360"/>
      </w:pPr>
      <w:rPr>
        <w:rFonts w:ascii="Wingdings" w:hAnsi="Wingdings" w:hint="default"/>
      </w:rPr>
    </w:lvl>
  </w:abstractNum>
  <w:abstractNum w:abstractNumId="3" w15:restartNumberingAfterBreak="0">
    <w:nsid w:val="0F706DB5"/>
    <w:multiLevelType w:val="multilevel"/>
    <w:tmpl w:val="F476E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A96506"/>
    <w:multiLevelType w:val="hybridMultilevel"/>
    <w:tmpl w:val="E6169BEC"/>
    <w:lvl w:ilvl="0" w:tplc="1304E992">
      <w:start w:val="1"/>
      <w:numFmt w:val="bullet"/>
      <w:lvlText w:val=""/>
      <w:lvlJc w:val="left"/>
      <w:pPr>
        <w:ind w:left="720" w:hanging="360"/>
      </w:pPr>
      <w:rPr>
        <w:rFonts w:ascii="Symbol" w:hAnsi="Symbol" w:hint="default"/>
      </w:rPr>
    </w:lvl>
    <w:lvl w:ilvl="1" w:tplc="428C74FA">
      <w:start w:val="1"/>
      <w:numFmt w:val="bullet"/>
      <w:lvlText w:val="o"/>
      <w:lvlJc w:val="left"/>
      <w:pPr>
        <w:ind w:left="1440" w:hanging="360"/>
      </w:pPr>
      <w:rPr>
        <w:rFonts w:ascii="Courier New" w:hAnsi="Courier New" w:hint="default"/>
      </w:rPr>
    </w:lvl>
    <w:lvl w:ilvl="2" w:tplc="2B0A685E">
      <w:start w:val="1"/>
      <w:numFmt w:val="bullet"/>
      <w:lvlText w:val=""/>
      <w:lvlJc w:val="left"/>
      <w:pPr>
        <w:ind w:left="2160" w:hanging="360"/>
      </w:pPr>
      <w:rPr>
        <w:rFonts w:ascii="Wingdings" w:hAnsi="Wingdings" w:hint="default"/>
      </w:rPr>
    </w:lvl>
    <w:lvl w:ilvl="3" w:tplc="6F8E0138">
      <w:start w:val="1"/>
      <w:numFmt w:val="bullet"/>
      <w:lvlText w:val=""/>
      <w:lvlJc w:val="left"/>
      <w:pPr>
        <w:ind w:left="2880" w:hanging="360"/>
      </w:pPr>
      <w:rPr>
        <w:rFonts w:ascii="Symbol" w:hAnsi="Symbol" w:hint="default"/>
      </w:rPr>
    </w:lvl>
    <w:lvl w:ilvl="4" w:tplc="3F78304A">
      <w:start w:val="1"/>
      <w:numFmt w:val="bullet"/>
      <w:lvlText w:val="o"/>
      <w:lvlJc w:val="left"/>
      <w:pPr>
        <w:ind w:left="3600" w:hanging="360"/>
      </w:pPr>
      <w:rPr>
        <w:rFonts w:ascii="Courier New" w:hAnsi="Courier New" w:hint="default"/>
      </w:rPr>
    </w:lvl>
    <w:lvl w:ilvl="5" w:tplc="03460C98">
      <w:start w:val="1"/>
      <w:numFmt w:val="bullet"/>
      <w:lvlText w:val=""/>
      <w:lvlJc w:val="left"/>
      <w:pPr>
        <w:ind w:left="4320" w:hanging="360"/>
      </w:pPr>
      <w:rPr>
        <w:rFonts w:ascii="Wingdings" w:hAnsi="Wingdings" w:hint="default"/>
      </w:rPr>
    </w:lvl>
    <w:lvl w:ilvl="6" w:tplc="6F22E7E4">
      <w:start w:val="1"/>
      <w:numFmt w:val="bullet"/>
      <w:lvlText w:val=""/>
      <w:lvlJc w:val="left"/>
      <w:pPr>
        <w:ind w:left="5040" w:hanging="360"/>
      </w:pPr>
      <w:rPr>
        <w:rFonts w:ascii="Symbol" w:hAnsi="Symbol" w:hint="default"/>
      </w:rPr>
    </w:lvl>
    <w:lvl w:ilvl="7" w:tplc="AE429E82">
      <w:start w:val="1"/>
      <w:numFmt w:val="bullet"/>
      <w:lvlText w:val="o"/>
      <w:lvlJc w:val="left"/>
      <w:pPr>
        <w:ind w:left="5760" w:hanging="360"/>
      </w:pPr>
      <w:rPr>
        <w:rFonts w:ascii="Courier New" w:hAnsi="Courier New" w:hint="default"/>
      </w:rPr>
    </w:lvl>
    <w:lvl w:ilvl="8" w:tplc="4EB279FE">
      <w:start w:val="1"/>
      <w:numFmt w:val="bullet"/>
      <w:lvlText w:val=""/>
      <w:lvlJc w:val="left"/>
      <w:pPr>
        <w:ind w:left="6480" w:hanging="360"/>
      </w:pPr>
      <w:rPr>
        <w:rFonts w:ascii="Wingdings" w:hAnsi="Wingdings" w:hint="default"/>
      </w:rPr>
    </w:lvl>
  </w:abstractNum>
  <w:abstractNum w:abstractNumId="5" w15:restartNumberingAfterBreak="0">
    <w:nsid w:val="25F72DA8"/>
    <w:multiLevelType w:val="hybridMultilevel"/>
    <w:tmpl w:val="340C40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3B71DA"/>
    <w:multiLevelType w:val="multilevel"/>
    <w:tmpl w:val="2D464E1C"/>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C46EC9"/>
    <w:multiLevelType w:val="hybridMultilevel"/>
    <w:tmpl w:val="4E0E0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C29E6"/>
    <w:multiLevelType w:val="multilevel"/>
    <w:tmpl w:val="34061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FC6236"/>
    <w:multiLevelType w:val="hybridMultilevel"/>
    <w:tmpl w:val="F6662F66"/>
    <w:lvl w:ilvl="0" w:tplc="AB962E98">
      <w:start w:val="1"/>
      <w:numFmt w:val="bullet"/>
      <w:lvlText w:val=""/>
      <w:lvlJc w:val="left"/>
      <w:pPr>
        <w:ind w:left="720" w:hanging="360"/>
      </w:pPr>
      <w:rPr>
        <w:rFonts w:ascii="Symbol" w:hAnsi="Symbol" w:hint="default"/>
      </w:rPr>
    </w:lvl>
    <w:lvl w:ilvl="1" w:tplc="E230E79A">
      <w:start w:val="1"/>
      <w:numFmt w:val="bullet"/>
      <w:lvlText w:val="o"/>
      <w:lvlJc w:val="left"/>
      <w:pPr>
        <w:ind w:left="1440" w:hanging="360"/>
      </w:pPr>
      <w:rPr>
        <w:rFonts w:ascii="Courier New" w:hAnsi="Courier New" w:hint="default"/>
      </w:rPr>
    </w:lvl>
    <w:lvl w:ilvl="2" w:tplc="873457BE">
      <w:start w:val="1"/>
      <w:numFmt w:val="bullet"/>
      <w:lvlText w:val=""/>
      <w:lvlJc w:val="left"/>
      <w:pPr>
        <w:ind w:left="2160" w:hanging="360"/>
      </w:pPr>
      <w:rPr>
        <w:rFonts w:ascii="Wingdings" w:hAnsi="Wingdings" w:hint="default"/>
      </w:rPr>
    </w:lvl>
    <w:lvl w:ilvl="3" w:tplc="8ABE16D4">
      <w:start w:val="1"/>
      <w:numFmt w:val="bullet"/>
      <w:lvlText w:val=""/>
      <w:lvlJc w:val="left"/>
      <w:pPr>
        <w:ind w:left="2880" w:hanging="360"/>
      </w:pPr>
      <w:rPr>
        <w:rFonts w:ascii="Symbol" w:hAnsi="Symbol" w:hint="default"/>
      </w:rPr>
    </w:lvl>
    <w:lvl w:ilvl="4" w:tplc="42F629F8">
      <w:start w:val="1"/>
      <w:numFmt w:val="bullet"/>
      <w:lvlText w:val="o"/>
      <w:lvlJc w:val="left"/>
      <w:pPr>
        <w:ind w:left="3600" w:hanging="360"/>
      </w:pPr>
      <w:rPr>
        <w:rFonts w:ascii="Courier New" w:hAnsi="Courier New" w:hint="default"/>
      </w:rPr>
    </w:lvl>
    <w:lvl w:ilvl="5" w:tplc="5786472E">
      <w:start w:val="1"/>
      <w:numFmt w:val="bullet"/>
      <w:lvlText w:val=""/>
      <w:lvlJc w:val="left"/>
      <w:pPr>
        <w:ind w:left="4320" w:hanging="360"/>
      </w:pPr>
      <w:rPr>
        <w:rFonts w:ascii="Wingdings" w:hAnsi="Wingdings" w:hint="default"/>
      </w:rPr>
    </w:lvl>
    <w:lvl w:ilvl="6" w:tplc="019287B0">
      <w:start w:val="1"/>
      <w:numFmt w:val="bullet"/>
      <w:lvlText w:val=""/>
      <w:lvlJc w:val="left"/>
      <w:pPr>
        <w:ind w:left="5040" w:hanging="360"/>
      </w:pPr>
      <w:rPr>
        <w:rFonts w:ascii="Symbol" w:hAnsi="Symbol" w:hint="default"/>
      </w:rPr>
    </w:lvl>
    <w:lvl w:ilvl="7" w:tplc="CE0C3174">
      <w:start w:val="1"/>
      <w:numFmt w:val="bullet"/>
      <w:lvlText w:val="o"/>
      <w:lvlJc w:val="left"/>
      <w:pPr>
        <w:ind w:left="5760" w:hanging="360"/>
      </w:pPr>
      <w:rPr>
        <w:rFonts w:ascii="Courier New" w:hAnsi="Courier New" w:hint="default"/>
      </w:rPr>
    </w:lvl>
    <w:lvl w:ilvl="8" w:tplc="A44694CC">
      <w:start w:val="1"/>
      <w:numFmt w:val="bullet"/>
      <w:lvlText w:val=""/>
      <w:lvlJc w:val="left"/>
      <w:pPr>
        <w:ind w:left="6480" w:hanging="360"/>
      </w:pPr>
      <w:rPr>
        <w:rFonts w:ascii="Wingdings" w:hAnsi="Wingdings" w:hint="default"/>
      </w:rPr>
    </w:lvl>
  </w:abstractNum>
  <w:abstractNum w:abstractNumId="10" w15:restartNumberingAfterBreak="0">
    <w:nsid w:val="517547EF"/>
    <w:multiLevelType w:val="hybridMultilevel"/>
    <w:tmpl w:val="E1342406"/>
    <w:lvl w:ilvl="0" w:tplc="77EACF0A">
      <w:start w:val="1"/>
      <w:numFmt w:val="bullet"/>
      <w:lvlText w:val=""/>
      <w:lvlJc w:val="left"/>
      <w:pPr>
        <w:ind w:left="720" w:hanging="360"/>
      </w:pPr>
      <w:rPr>
        <w:rFonts w:ascii="Symbol" w:hAnsi="Symbol" w:hint="default"/>
      </w:rPr>
    </w:lvl>
    <w:lvl w:ilvl="1" w:tplc="472E44BC">
      <w:start w:val="1"/>
      <w:numFmt w:val="bullet"/>
      <w:lvlText w:val="o"/>
      <w:lvlJc w:val="left"/>
      <w:pPr>
        <w:ind w:left="1440" w:hanging="360"/>
      </w:pPr>
      <w:rPr>
        <w:rFonts w:ascii="Courier New" w:hAnsi="Courier New" w:hint="default"/>
      </w:rPr>
    </w:lvl>
    <w:lvl w:ilvl="2" w:tplc="49CEE5C0">
      <w:start w:val="1"/>
      <w:numFmt w:val="bullet"/>
      <w:lvlText w:val=""/>
      <w:lvlJc w:val="left"/>
      <w:pPr>
        <w:ind w:left="2160" w:hanging="360"/>
      </w:pPr>
      <w:rPr>
        <w:rFonts w:ascii="Wingdings" w:hAnsi="Wingdings" w:hint="default"/>
      </w:rPr>
    </w:lvl>
    <w:lvl w:ilvl="3" w:tplc="950A3D30">
      <w:start w:val="1"/>
      <w:numFmt w:val="bullet"/>
      <w:lvlText w:val=""/>
      <w:lvlJc w:val="left"/>
      <w:pPr>
        <w:ind w:left="2880" w:hanging="360"/>
      </w:pPr>
      <w:rPr>
        <w:rFonts w:ascii="Symbol" w:hAnsi="Symbol" w:hint="default"/>
      </w:rPr>
    </w:lvl>
    <w:lvl w:ilvl="4" w:tplc="C512EB0E">
      <w:start w:val="1"/>
      <w:numFmt w:val="bullet"/>
      <w:lvlText w:val="o"/>
      <w:lvlJc w:val="left"/>
      <w:pPr>
        <w:ind w:left="3600" w:hanging="360"/>
      </w:pPr>
      <w:rPr>
        <w:rFonts w:ascii="Courier New" w:hAnsi="Courier New" w:hint="default"/>
      </w:rPr>
    </w:lvl>
    <w:lvl w:ilvl="5" w:tplc="3BA6B7C6">
      <w:start w:val="1"/>
      <w:numFmt w:val="bullet"/>
      <w:lvlText w:val=""/>
      <w:lvlJc w:val="left"/>
      <w:pPr>
        <w:ind w:left="4320" w:hanging="360"/>
      </w:pPr>
      <w:rPr>
        <w:rFonts w:ascii="Wingdings" w:hAnsi="Wingdings" w:hint="default"/>
      </w:rPr>
    </w:lvl>
    <w:lvl w:ilvl="6" w:tplc="AA5E7836">
      <w:start w:val="1"/>
      <w:numFmt w:val="bullet"/>
      <w:lvlText w:val=""/>
      <w:lvlJc w:val="left"/>
      <w:pPr>
        <w:ind w:left="5040" w:hanging="360"/>
      </w:pPr>
      <w:rPr>
        <w:rFonts w:ascii="Symbol" w:hAnsi="Symbol" w:hint="default"/>
      </w:rPr>
    </w:lvl>
    <w:lvl w:ilvl="7" w:tplc="43D0E484">
      <w:start w:val="1"/>
      <w:numFmt w:val="bullet"/>
      <w:lvlText w:val="o"/>
      <w:lvlJc w:val="left"/>
      <w:pPr>
        <w:ind w:left="5760" w:hanging="360"/>
      </w:pPr>
      <w:rPr>
        <w:rFonts w:ascii="Courier New" w:hAnsi="Courier New" w:hint="default"/>
      </w:rPr>
    </w:lvl>
    <w:lvl w:ilvl="8" w:tplc="27809D54">
      <w:start w:val="1"/>
      <w:numFmt w:val="bullet"/>
      <w:lvlText w:val=""/>
      <w:lvlJc w:val="left"/>
      <w:pPr>
        <w:ind w:left="6480" w:hanging="360"/>
      </w:pPr>
      <w:rPr>
        <w:rFonts w:ascii="Wingdings" w:hAnsi="Wingdings" w:hint="default"/>
      </w:rPr>
    </w:lvl>
  </w:abstractNum>
  <w:abstractNum w:abstractNumId="11" w15:restartNumberingAfterBreak="0">
    <w:nsid w:val="53E956E6"/>
    <w:multiLevelType w:val="hybridMultilevel"/>
    <w:tmpl w:val="2A6C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E334E2"/>
    <w:multiLevelType w:val="multilevel"/>
    <w:tmpl w:val="20720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027866"/>
    <w:multiLevelType w:val="hybridMultilevel"/>
    <w:tmpl w:val="A7562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887630"/>
    <w:multiLevelType w:val="hybridMultilevel"/>
    <w:tmpl w:val="C1F43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DA40E2"/>
    <w:multiLevelType w:val="multilevel"/>
    <w:tmpl w:val="B0A43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E92A86"/>
    <w:multiLevelType w:val="hybridMultilevel"/>
    <w:tmpl w:val="47C4A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C101DA"/>
    <w:multiLevelType w:val="hybridMultilevel"/>
    <w:tmpl w:val="87786E7C"/>
    <w:lvl w:ilvl="0" w:tplc="2BC240AA">
      <w:start w:val="1"/>
      <w:numFmt w:val="bullet"/>
      <w:lvlText w:val=""/>
      <w:lvlJc w:val="left"/>
      <w:pPr>
        <w:ind w:left="720" w:hanging="360"/>
      </w:pPr>
      <w:rPr>
        <w:rFonts w:ascii="Symbol" w:hAnsi="Symbol" w:hint="default"/>
      </w:rPr>
    </w:lvl>
    <w:lvl w:ilvl="1" w:tplc="408A5F8E">
      <w:start w:val="1"/>
      <w:numFmt w:val="bullet"/>
      <w:lvlText w:val=""/>
      <w:lvlJc w:val="left"/>
      <w:pPr>
        <w:ind w:left="1440" w:hanging="360"/>
      </w:pPr>
      <w:rPr>
        <w:rFonts w:ascii="Symbol" w:hAnsi="Symbol" w:hint="default"/>
      </w:rPr>
    </w:lvl>
    <w:lvl w:ilvl="2" w:tplc="51383314">
      <w:start w:val="1"/>
      <w:numFmt w:val="bullet"/>
      <w:lvlText w:val=""/>
      <w:lvlJc w:val="left"/>
      <w:pPr>
        <w:ind w:left="2160" w:hanging="360"/>
      </w:pPr>
      <w:rPr>
        <w:rFonts w:ascii="Wingdings" w:hAnsi="Wingdings" w:hint="default"/>
      </w:rPr>
    </w:lvl>
    <w:lvl w:ilvl="3" w:tplc="04FC8450">
      <w:start w:val="1"/>
      <w:numFmt w:val="bullet"/>
      <w:lvlText w:val=""/>
      <w:lvlJc w:val="left"/>
      <w:pPr>
        <w:ind w:left="2880" w:hanging="360"/>
      </w:pPr>
      <w:rPr>
        <w:rFonts w:ascii="Symbol" w:hAnsi="Symbol" w:hint="default"/>
      </w:rPr>
    </w:lvl>
    <w:lvl w:ilvl="4" w:tplc="554E2474">
      <w:start w:val="1"/>
      <w:numFmt w:val="bullet"/>
      <w:lvlText w:val="o"/>
      <w:lvlJc w:val="left"/>
      <w:pPr>
        <w:ind w:left="3600" w:hanging="360"/>
      </w:pPr>
      <w:rPr>
        <w:rFonts w:ascii="Courier New" w:hAnsi="Courier New" w:hint="default"/>
      </w:rPr>
    </w:lvl>
    <w:lvl w:ilvl="5" w:tplc="BFF25752">
      <w:start w:val="1"/>
      <w:numFmt w:val="bullet"/>
      <w:lvlText w:val=""/>
      <w:lvlJc w:val="left"/>
      <w:pPr>
        <w:ind w:left="4320" w:hanging="360"/>
      </w:pPr>
      <w:rPr>
        <w:rFonts w:ascii="Wingdings" w:hAnsi="Wingdings" w:hint="default"/>
      </w:rPr>
    </w:lvl>
    <w:lvl w:ilvl="6" w:tplc="733664D6">
      <w:start w:val="1"/>
      <w:numFmt w:val="bullet"/>
      <w:lvlText w:val=""/>
      <w:lvlJc w:val="left"/>
      <w:pPr>
        <w:ind w:left="5040" w:hanging="360"/>
      </w:pPr>
      <w:rPr>
        <w:rFonts w:ascii="Symbol" w:hAnsi="Symbol" w:hint="default"/>
      </w:rPr>
    </w:lvl>
    <w:lvl w:ilvl="7" w:tplc="BD18E3D2">
      <w:start w:val="1"/>
      <w:numFmt w:val="bullet"/>
      <w:lvlText w:val="o"/>
      <w:lvlJc w:val="left"/>
      <w:pPr>
        <w:ind w:left="5760" w:hanging="360"/>
      </w:pPr>
      <w:rPr>
        <w:rFonts w:ascii="Courier New" w:hAnsi="Courier New" w:hint="default"/>
      </w:rPr>
    </w:lvl>
    <w:lvl w:ilvl="8" w:tplc="79900726">
      <w:start w:val="1"/>
      <w:numFmt w:val="bullet"/>
      <w:lvlText w:val=""/>
      <w:lvlJc w:val="left"/>
      <w:pPr>
        <w:ind w:left="6480" w:hanging="360"/>
      </w:pPr>
      <w:rPr>
        <w:rFonts w:ascii="Wingdings" w:hAnsi="Wingdings" w:hint="default"/>
      </w:rPr>
    </w:lvl>
  </w:abstractNum>
  <w:abstractNum w:abstractNumId="18" w15:restartNumberingAfterBreak="0">
    <w:nsid w:val="78C60D13"/>
    <w:multiLevelType w:val="hybridMultilevel"/>
    <w:tmpl w:val="A78638B4"/>
    <w:lvl w:ilvl="0" w:tplc="B50C3D38">
      <w:start w:val="1"/>
      <w:numFmt w:val="bullet"/>
      <w:lvlText w:val=""/>
      <w:lvlJc w:val="left"/>
      <w:pPr>
        <w:ind w:left="720" w:hanging="360"/>
      </w:pPr>
      <w:rPr>
        <w:rFonts w:ascii="Symbol" w:hAnsi="Symbol" w:hint="default"/>
      </w:rPr>
    </w:lvl>
    <w:lvl w:ilvl="1" w:tplc="F118D48E">
      <w:start w:val="1"/>
      <w:numFmt w:val="bullet"/>
      <w:lvlText w:val="o"/>
      <w:lvlJc w:val="left"/>
      <w:pPr>
        <w:ind w:left="1440" w:hanging="360"/>
      </w:pPr>
      <w:rPr>
        <w:rFonts w:ascii="Courier New" w:hAnsi="Courier New" w:hint="default"/>
      </w:rPr>
    </w:lvl>
    <w:lvl w:ilvl="2" w:tplc="00BEDD00">
      <w:start w:val="1"/>
      <w:numFmt w:val="bullet"/>
      <w:lvlText w:val=""/>
      <w:lvlJc w:val="left"/>
      <w:pPr>
        <w:ind w:left="2160" w:hanging="360"/>
      </w:pPr>
      <w:rPr>
        <w:rFonts w:ascii="Wingdings" w:hAnsi="Wingdings" w:hint="default"/>
      </w:rPr>
    </w:lvl>
    <w:lvl w:ilvl="3" w:tplc="DC9CFCBA">
      <w:start w:val="1"/>
      <w:numFmt w:val="bullet"/>
      <w:lvlText w:val=""/>
      <w:lvlJc w:val="left"/>
      <w:pPr>
        <w:ind w:left="2880" w:hanging="360"/>
      </w:pPr>
      <w:rPr>
        <w:rFonts w:ascii="Symbol" w:hAnsi="Symbol" w:hint="default"/>
      </w:rPr>
    </w:lvl>
    <w:lvl w:ilvl="4" w:tplc="27008D5C">
      <w:start w:val="1"/>
      <w:numFmt w:val="bullet"/>
      <w:lvlText w:val="o"/>
      <w:lvlJc w:val="left"/>
      <w:pPr>
        <w:ind w:left="3600" w:hanging="360"/>
      </w:pPr>
      <w:rPr>
        <w:rFonts w:ascii="Courier New" w:hAnsi="Courier New" w:hint="default"/>
      </w:rPr>
    </w:lvl>
    <w:lvl w:ilvl="5" w:tplc="87A66044">
      <w:start w:val="1"/>
      <w:numFmt w:val="bullet"/>
      <w:lvlText w:val=""/>
      <w:lvlJc w:val="left"/>
      <w:pPr>
        <w:ind w:left="4320" w:hanging="360"/>
      </w:pPr>
      <w:rPr>
        <w:rFonts w:ascii="Wingdings" w:hAnsi="Wingdings" w:hint="default"/>
      </w:rPr>
    </w:lvl>
    <w:lvl w:ilvl="6" w:tplc="7BFCD378">
      <w:start w:val="1"/>
      <w:numFmt w:val="bullet"/>
      <w:lvlText w:val=""/>
      <w:lvlJc w:val="left"/>
      <w:pPr>
        <w:ind w:left="5040" w:hanging="360"/>
      </w:pPr>
      <w:rPr>
        <w:rFonts w:ascii="Symbol" w:hAnsi="Symbol" w:hint="default"/>
      </w:rPr>
    </w:lvl>
    <w:lvl w:ilvl="7" w:tplc="1F9C2D2E">
      <w:start w:val="1"/>
      <w:numFmt w:val="bullet"/>
      <w:lvlText w:val="o"/>
      <w:lvlJc w:val="left"/>
      <w:pPr>
        <w:ind w:left="5760" w:hanging="360"/>
      </w:pPr>
      <w:rPr>
        <w:rFonts w:ascii="Courier New" w:hAnsi="Courier New" w:hint="default"/>
      </w:rPr>
    </w:lvl>
    <w:lvl w:ilvl="8" w:tplc="AD80B782">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
  </w:num>
  <w:num w:numId="4">
    <w:abstractNumId w:val="0"/>
  </w:num>
  <w:num w:numId="5">
    <w:abstractNumId w:val="8"/>
  </w:num>
  <w:num w:numId="6">
    <w:abstractNumId w:val="12"/>
  </w:num>
  <w:num w:numId="7">
    <w:abstractNumId w:val="3"/>
  </w:num>
  <w:num w:numId="8">
    <w:abstractNumId w:val="18"/>
  </w:num>
  <w:num w:numId="9">
    <w:abstractNumId w:val="9"/>
  </w:num>
  <w:num w:numId="10">
    <w:abstractNumId w:val="17"/>
  </w:num>
  <w:num w:numId="11">
    <w:abstractNumId w:val="10"/>
  </w:num>
  <w:num w:numId="12">
    <w:abstractNumId w:val="2"/>
  </w:num>
  <w:num w:numId="13">
    <w:abstractNumId w:val="4"/>
  </w:num>
  <w:num w:numId="14">
    <w:abstractNumId w:val="13"/>
  </w:num>
  <w:num w:numId="15">
    <w:abstractNumId w:val="11"/>
  </w:num>
  <w:num w:numId="16">
    <w:abstractNumId w:val="16"/>
  </w:num>
  <w:num w:numId="17">
    <w:abstractNumId w:val="7"/>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47"/>
    <w:rsid w:val="000240A4"/>
    <w:rsid w:val="0004577E"/>
    <w:rsid w:val="000636C7"/>
    <w:rsid w:val="000760B9"/>
    <w:rsid w:val="0007769F"/>
    <w:rsid w:val="00080355"/>
    <w:rsid w:val="000B4A47"/>
    <w:rsid w:val="000E0815"/>
    <w:rsid w:val="000E2ED6"/>
    <w:rsid w:val="000F202D"/>
    <w:rsid w:val="00103D3C"/>
    <w:rsid w:val="00125D31"/>
    <w:rsid w:val="00145633"/>
    <w:rsid w:val="00161C88"/>
    <w:rsid w:val="00171EE3"/>
    <w:rsid w:val="001875FA"/>
    <w:rsid w:val="00187766"/>
    <w:rsid w:val="001D0056"/>
    <w:rsid w:val="001F485D"/>
    <w:rsid w:val="002027A9"/>
    <w:rsid w:val="00206DF4"/>
    <w:rsid w:val="00211DC9"/>
    <w:rsid w:val="00216ECE"/>
    <w:rsid w:val="0022001C"/>
    <w:rsid w:val="00225410"/>
    <w:rsid w:val="002555F6"/>
    <w:rsid w:val="00364B76"/>
    <w:rsid w:val="003822D7"/>
    <w:rsid w:val="0039590F"/>
    <w:rsid w:val="003F6BAE"/>
    <w:rsid w:val="003F787D"/>
    <w:rsid w:val="00412273"/>
    <w:rsid w:val="00413E33"/>
    <w:rsid w:val="004571F6"/>
    <w:rsid w:val="0045783B"/>
    <w:rsid w:val="00465604"/>
    <w:rsid w:val="00470689"/>
    <w:rsid w:val="004A6052"/>
    <w:rsid w:val="004C070C"/>
    <w:rsid w:val="004C1BCE"/>
    <w:rsid w:val="004E225C"/>
    <w:rsid w:val="004F3B60"/>
    <w:rsid w:val="00511746"/>
    <w:rsid w:val="00521584"/>
    <w:rsid w:val="00523F08"/>
    <w:rsid w:val="00526992"/>
    <w:rsid w:val="00535A22"/>
    <w:rsid w:val="0058518F"/>
    <w:rsid w:val="0058632C"/>
    <w:rsid w:val="005A098D"/>
    <w:rsid w:val="005C103E"/>
    <w:rsid w:val="005C587D"/>
    <w:rsid w:val="005F2210"/>
    <w:rsid w:val="00607336"/>
    <w:rsid w:val="00614A40"/>
    <w:rsid w:val="00625034"/>
    <w:rsid w:val="00646AC0"/>
    <w:rsid w:val="00646DE2"/>
    <w:rsid w:val="00651598"/>
    <w:rsid w:val="0067234C"/>
    <w:rsid w:val="00684DD6"/>
    <w:rsid w:val="0069647E"/>
    <w:rsid w:val="006B7FA1"/>
    <w:rsid w:val="006C600B"/>
    <w:rsid w:val="006D61E5"/>
    <w:rsid w:val="00701F71"/>
    <w:rsid w:val="00703C75"/>
    <w:rsid w:val="00722AF1"/>
    <w:rsid w:val="00746AAF"/>
    <w:rsid w:val="00750818"/>
    <w:rsid w:val="00787B19"/>
    <w:rsid w:val="007A2027"/>
    <w:rsid w:val="007F22AC"/>
    <w:rsid w:val="00803F59"/>
    <w:rsid w:val="008326B9"/>
    <w:rsid w:val="00834EAF"/>
    <w:rsid w:val="00841FDE"/>
    <w:rsid w:val="00855A10"/>
    <w:rsid w:val="008613CF"/>
    <w:rsid w:val="0086395B"/>
    <w:rsid w:val="00872DA2"/>
    <w:rsid w:val="00877CEB"/>
    <w:rsid w:val="00891A8C"/>
    <w:rsid w:val="00897075"/>
    <w:rsid w:val="008E01D1"/>
    <w:rsid w:val="008E3369"/>
    <w:rsid w:val="009058C2"/>
    <w:rsid w:val="0093146D"/>
    <w:rsid w:val="00943C93"/>
    <w:rsid w:val="0094606B"/>
    <w:rsid w:val="0097007A"/>
    <w:rsid w:val="009A2FF3"/>
    <w:rsid w:val="009A5FDC"/>
    <w:rsid w:val="009D1CFB"/>
    <w:rsid w:val="009D1D75"/>
    <w:rsid w:val="00A1335A"/>
    <w:rsid w:val="00A27ACC"/>
    <w:rsid w:val="00A465AD"/>
    <w:rsid w:val="00A63824"/>
    <w:rsid w:val="00A72172"/>
    <w:rsid w:val="00AA361D"/>
    <w:rsid w:val="00AA3DBE"/>
    <w:rsid w:val="00AA3F81"/>
    <w:rsid w:val="00AB0E2F"/>
    <w:rsid w:val="00AB20C8"/>
    <w:rsid w:val="00B00C1D"/>
    <w:rsid w:val="00B06B0D"/>
    <w:rsid w:val="00B1368D"/>
    <w:rsid w:val="00B26791"/>
    <w:rsid w:val="00B4496E"/>
    <w:rsid w:val="00B56C80"/>
    <w:rsid w:val="00B65681"/>
    <w:rsid w:val="00B94443"/>
    <w:rsid w:val="00BA1065"/>
    <w:rsid w:val="00BB6E8E"/>
    <w:rsid w:val="00BC6DD1"/>
    <w:rsid w:val="00BD692E"/>
    <w:rsid w:val="00BF530E"/>
    <w:rsid w:val="00C2490C"/>
    <w:rsid w:val="00C52C39"/>
    <w:rsid w:val="00C6119D"/>
    <w:rsid w:val="00C6579B"/>
    <w:rsid w:val="00CA1BE2"/>
    <w:rsid w:val="00CE3C2F"/>
    <w:rsid w:val="00D05890"/>
    <w:rsid w:val="00D324FE"/>
    <w:rsid w:val="00D475EA"/>
    <w:rsid w:val="00D56E2A"/>
    <w:rsid w:val="00D624FE"/>
    <w:rsid w:val="00D77EF0"/>
    <w:rsid w:val="00D87F67"/>
    <w:rsid w:val="00D90B5B"/>
    <w:rsid w:val="00DD3BD5"/>
    <w:rsid w:val="00DE3960"/>
    <w:rsid w:val="00DE7297"/>
    <w:rsid w:val="00E05407"/>
    <w:rsid w:val="00E05AE9"/>
    <w:rsid w:val="00E11EC5"/>
    <w:rsid w:val="00E12E91"/>
    <w:rsid w:val="00E20C54"/>
    <w:rsid w:val="00E41B8F"/>
    <w:rsid w:val="00E63316"/>
    <w:rsid w:val="00E94D52"/>
    <w:rsid w:val="00EB1933"/>
    <w:rsid w:val="00ED08DD"/>
    <w:rsid w:val="00EF3280"/>
    <w:rsid w:val="00F25081"/>
    <w:rsid w:val="00F40C2D"/>
    <w:rsid w:val="00F51CBA"/>
    <w:rsid w:val="00F528D2"/>
    <w:rsid w:val="00F540DE"/>
    <w:rsid w:val="00F6375A"/>
    <w:rsid w:val="00F72A8F"/>
    <w:rsid w:val="00FB637E"/>
    <w:rsid w:val="00FC1F49"/>
    <w:rsid w:val="00FD26F4"/>
    <w:rsid w:val="00FD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FEB4A"/>
  <w14:defaultImageDpi w14:val="32767"/>
  <w15:chartTrackingRefBased/>
  <w15:docId w15:val="{A8076693-E081-E642-A59A-0B01B621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F81"/>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075"/>
    <w:pPr>
      <w:tabs>
        <w:tab w:val="center" w:pos="4680"/>
        <w:tab w:val="right" w:pos="9360"/>
      </w:tabs>
    </w:pPr>
  </w:style>
  <w:style w:type="character" w:customStyle="1" w:styleId="HeaderChar">
    <w:name w:val="Header Char"/>
    <w:basedOn w:val="DefaultParagraphFont"/>
    <w:link w:val="Header"/>
    <w:uiPriority w:val="99"/>
    <w:rsid w:val="00897075"/>
  </w:style>
  <w:style w:type="paragraph" w:styleId="Footer">
    <w:name w:val="footer"/>
    <w:basedOn w:val="Normal"/>
    <w:link w:val="FooterChar"/>
    <w:uiPriority w:val="99"/>
    <w:unhideWhenUsed/>
    <w:rsid w:val="00897075"/>
    <w:pPr>
      <w:tabs>
        <w:tab w:val="center" w:pos="4680"/>
        <w:tab w:val="right" w:pos="9360"/>
      </w:tabs>
    </w:pPr>
  </w:style>
  <w:style w:type="character" w:customStyle="1" w:styleId="FooterChar">
    <w:name w:val="Footer Char"/>
    <w:basedOn w:val="DefaultParagraphFont"/>
    <w:link w:val="Footer"/>
    <w:uiPriority w:val="99"/>
    <w:rsid w:val="00897075"/>
  </w:style>
  <w:style w:type="paragraph" w:customStyle="1" w:styleId="BasicParagraph">
    <w:name w:val="[Basic Paragraph]"/>
    <w:basedOn w:val="Normal"/>
    <w:uiPriority w:val="99"/>
    <w:rsid w:val="00161C88"/>
    <w:pPr>
      <w:autoSpaceDE w:val="0"/>
      <w:autoSpaceDN w:val="0"/>
      <w:adjustRightInd w:val="0"/>
      <w:spacing w:line="288" w:lineRule="auto"/>
      <w:textAlignment w:val="center"/>
    </w:pPr>
    <w:rPr>
      <w:rFonts w:ascii="Times" w:hAnsi="Times" w:cs="Times"/>
      <w:color w:val="000000"/>
    </w:rPr>
  </w:style>
  <w:style w:type="character" w:styleId="PageNumber">
    <w:name w:val="page number"/>
    <w:basedOn w:val="DefaultParagraphFont"/>
    <w:uiPriority w:val="99"/>
    <w:semiHidden/>
    <w:unhideWhenUsed/>
    <w:rsid w:val="003F787D"/>
  </w:style>
  <w:style w:type="paragraph" w:customStyle="1" w:styleId="SPLCBodyText">
    <w:name w:val="SPLC Body Text"/>
    <w:basedOn w:val="BasicParagraph"/>
    <w:qFormat/>
    <w:rsid w:val="00B4496E"/>
    <w:pPr>
      <w:snapToGrid w:val="0"/>
      <w:spacing w:line="240" w:lineRule="auto"/>
    </w:pPr>
    <w:rPr>
      <w:rFonts w:ascii="Garamond" w:hAnsi="Garamond" w:cs="Garamond"/>
      <w:sz w:val="22"/>
      <w:szCs w:val="22"/>
    </w:rPr>
  </w:style>
  <w:style w:type="character" w:styleId="Hyperlink">
    <w:name w:val="Hyperlink"/>
    <w:basedOn w:val="DefaultParagraphFont"/>
    <w:uiPriority w:val="99"/>
    <w:unhideWhenUsed/>
    <w:rsid w:val="00E12E91"/>
    <w:rPr>
      <w:color w:val="0000FF"/>
      <w:u w:val="single"/>
    </w:rPr>
  </w:style>
  <w:style w:type="character" w:customStyle="1" w:styleId="Heading1Char">
    <w:name w:val="Heading 1 Char"/>
    <w:basedOn w:val="DefaultParagraphFont"/>
    <w:link w:val="Heading1"/>
    <w:uiPriority w:val="9"/>
    <w:rsid w:val="00AA3F81"/>
    <w:rPr>
      <w:rFonts w:ascii="Arial" w:eastAsia="Arial" w:hAnsi="Arial" w:cs="Arial"/>
      <w:sz w:val="40"/>
      <w:szCs w:val="40"/>
      <w:lang w:val="en"/>
    </w:rPr>
  </w:style>
  <w:style w:type="paragraph" w:styleId="NormalWeb">
    <w:name w:val="Normal (Web)"/>
    <w:basedOn w:val="Normal"/>
    <w:uiPriority w:val="99"/>
    <w:unhideWhenUsed/>
    <w:rsid w:val="00AA3F8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A3F81"/>
    <w:pPr>
      <w:spacing w:after="160" w:line="259" w:lineRule="auto"/>
      <w:ind w:left="720"/>
      <w:contextualSpacing/>
    </w:pPr>
    <w:rPr>
      <w:sz w:val="22"/>
      <w:szCs w:val="22"/>
    </w:rPr>
  </w:style>
  <w:style w:type="character" w:styleId="FootnoteReference">
    <w:name w:val="footnote reference"/>
    <w:basedOn w:val="DefaultParagraphFont"/>
    <w:uiPriority w:val="99"/>
    <w:semiHidden/>
    <w:unhideWhenUsed/>
    <w:rsid w:val="00AA3F81"/>
    <w:rPr>
      <w:vertAlign w:val="superscript"/>
    </w:rPr>
  </w:style>
  <w:style w:type="character" w:customStyle="1" w:styleId="FootnoteTextChar">
    <w:name w:val="Footnote Text Char"/>
    <w:basedOn w:val="DefaultParagraphFont"/>
    <w:link w:val="FootnoteText"/>
    <w:uiPriority w:val="99"/>
    <w:semiHidden/>
    <w:rsid w:val="00AA3F81"/>
    <w:rPr>
      <w:sz w:val="20"/>
      <w:szCs w:val="20"/>
    </w:rPr>
  </w:style>
  <w:style w:type="paragraph" w:styleId="FootnoteText">
    <w:name w:val="footnote text"/>
    <w:basedOn w:val="Normal"/>
    <w:link w:val="FootnoteTextChar"/>
    <w:uiPriority w:val="99"/>
    <w:semiHidden/>
    <w:unhideWhenUsed/>
    <w:rsid w:val="00AA3F81"/>
    <w:rPr>
      <w:sz w:val="20"/>
      <w:szCs w:val="20"/>
    </w:rPr>
  </w:style>
  <w:style w:type="character" w:customStyle="1" w:styleId="FootnoteTextChar1">
    <w:name w:val="Footnote Text Char1"/>
    <w:basedOn w:val="DefaultParagraphFont"/>
    <w:uiPriority w:val="99"/>
    <w:semiHidden/>
    <w:rsid w:val="00AA3F81"/>
    <w:rPr>
      <w:sz w:val="20"/>
      <w:szCs w:val="20"/>
    </w:rPr>
  </w:style>
  <w:style w:type="paragraph" w:customStyle="1" w:styleId="paragraph">
    <w:name w:val="paragraph"/>
    <w:basedOn w:val="Normal"/>
    <w:rsid w:val="0039590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9590F"/>
  </w:style>
  <w:style w:type="character" w:customStyle="1" w:styleId="eop">
    <w:name w:val="eop"/>
    <w:basedOn w:val="DefaultParagraphFont"/>
    <w:rsid w:val="0039590F"/>
  </w:style>
  <w:style w:type="character" w:styleId="Strong">
    <w:name w:val="Strong"/>
    <w:basedOn w:val="DefaultParagraphFont"/>
    <w:uiPriority w:val="22"/>
    <w:qFormat/>
    <w:rsid w:val="00877CEB"/>
    <w:rPr>
      <w:b/>
      <w:bCs/>
    </w:rPr>
  </w:style>
  <w:style w:type="character" w:styleId="UnresolvedMention">
    <w:name w:val="Unresolved Mention"/>
    <w:basedOn w:val="DefaultParagraphFont"/>
    <w:uiPriority w:val="99"/>
    <w:rsid w:val="00841FDE"/>
    <w:rPr>
      <w:color w:val="605E5C"/>
      <w:shd w:val="clear" w:color="auto" w:fill="E1DFDD"/>
    </w:rPr>
  </w:style>
  <w:style w:type="table" w:styleId="TableGrid">
    <w:name w:val="Table Grid"/>
    <w:basedOn w:val="TableNormal"/>
    <w:uiPriority w:val="39"/>
    <w:rsid w:val="00076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6AAF"/>
    <w:rPr>
      <w:color w:val="954F72" w:themeColor="followedHyperlink"/>
      <w:u w:val="single"/>
    </w:rPr>
  </w:style>
  <w:style w:type="character" w:styleId="CommentReference">
    <w:name w:val="annotation reference"/>
    <w:basedOn w:val="DefaultParagraphFont"/>
    <w:uiPriority w:val="99"/>
    <w:semiHidden/>
    <w:unhideWhenUsed/>
    <w:rsid w:val="00D90B5B"/>
    <w:rPr>
      <w:sz w:val="16"/>
      <w:szCs w:val="16"/>
    </w:rPr>
  </w:style>
  <w:style w:type="paragraph" w:styleId="CommentText">
    <w:name w:val="annotation text"/>
    <w:basedOn w:val="Normal"/>
    <w:link w:val="CommentTextChar"/>
    <w:uiPriority w:val="99"/>
    <w:unhideWhenUsed/>
    <w:rsid w:val="00D90B5B"/>
    <w:rPr>
      <w:sz w:val="20"/>
      <w:szCs w:val="20"/>
    </w:rPr>
  </w:style>
  <w:style w:type="character" w:customStyle="1" w:styleId="CommentTextChar">
    <w:name w:val="Comment Text Char"/>
    <w:basedOn w:val="DefaultParagraphFont"/>
    <w:link w:val="CommentText"/>
    <w:uiPriority w:val="99"/>
    <w:rsid w:val="00D90B5B"/>
    <w:rPr>
      <w:sz w:val="20"/>
      <w:szCs w:val="20"/>
    </w:rPr>
  </w:style>
  <w:style w:type="paragraph" w:styleId="Revision">
    <w:name w:val="Revision"/>
    <w:hidden/>
    <w:uiPriority w:val="99"/>
    <w:semiHidden/>
    <w:rsid w:val="00F5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702">
      <w:bodyDiv w:val="1"/>
      <w:marLeft w:val="0"/>
      <w:marRight w:val="0"/>
      <w:marTop w:val="0"/>
      <w:marBottom w:val="0"/>
      <w:divBdr>
        <w:top w:val="none" w:sz="0" w:space="0" w:color="auto"/>
        <w:left w:val="none" w:sz="0" w:space="0" w:color="auto"/>
        <w:bottom w:val="none" w:sz="0" w:space="0" w:color="auto"/>
        <w:right w:val="none" w:sz="0" w:space="0" w:color="auto"/>
      </w:divBdr>
    </w:div>
    <w:div w:id="353849615">
      <w:bodyDiv w:val="1"/>
      <w:marLeft w:val="0"/>
      <w:marRight w:val="0"/>
      <w:marTop w:val="0"/>
      <w:marBottom w:val="0"/>
      <w:divBdr>
        <w:top w:val="none" w:sz="0" w:space="0" w:color="auto"/>
        <w:left w:val="none" w:sz="0" w:space="0" w:color="auto"/>
        <w:bottom w:val="none" w:sz="0" w:space="0" w:color="auto"/>
        <w:right w:val="none" w:sz="0" w:space="0" w:color="auto"/>
      </w:divBdr>
    </w:div>
    <w:div w:id="1489904686">
      <w:bodyDiv w:val="1"/>
      <w:marLeft w:val="0"/>
      <w:marRight w:val="0"/>
      <w:marTop w:val="0"/>
      <w:marBottom w:val="0"/>
      <w:divBdr>
        <w:top w:val="none" w:sz="0" w:space="0" w:color="auto"/>
        <w:left w:val="none" w:sz="0" w:space="0" w:color="auto"/>
        <w:bottom w:val="none" w:sz="0" w:space="0" w:color="auto"/>
        <w:right w:val="none" w:sz="0" w:space="0" w:color="auto"/>
      </w:divBdr>
    </w:div>
    <w:div w:id="17572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justia.com/codes/alabama/2018/title-22/title-1/chapter-21b/" TargetMode="External"/><Relationship Id="rId18" Type="http://schemas.openxmlformats.org/officeDocument/2006/relationships/hyperlink" Target="https://www.flsenate.gov/Session/Bill/2022/1557/BillText/Filed/PDF" TargetMode="External"/><Relationship Id="rId26" Type="http://schemas.openxmlformats.org/officeDocument/2006/relationships/hyperlink" Target="https://www.bcbsla.com/ogb" TargetMode="External"/><Relationship Id="rId21" Type="http://schemas.openxmlformats.org/officeDocument/2006/relationships/hyperlink" Target="https://www.flsenate.gov/Session/Bill/2022/1834"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naids.org/sites/default/files/media_asset/jc1601_policy_brief_criminalization_long_en.pdf" TargetMode="External"/><Relationship Id="rId17" Type="http://schemas.openxmlformats.org/officeDocument/2006/relationships/hyperlink" Target="http://www.leg.state.fl.us/statutes/index.cfm?App_mode=Display_Statute&amp;Search_String=&amp;URL=0700-0799/0775/Sections/0775.0877.html" TargetMode="External"/><Relationship Id="rId25" Type="http://schemas.openxmlformats.org/officeDocument/2006/relationships/hyperlink" Target="https://law.justia.com/codes/louisiana/2011/rs/title14/rs14-43-5"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des.findlaw.com/al/title-16-education/al-code-sect-16-40a-2.html" TargetMode="External"/><Relationship Id="rId20" Type="http://schemas.openxmlformats.org/officeDocument/2006/relationships/hyperlink" Target="https://www.flsenate.gov/Session/Bill/2022/1300/BillText/c1/PDF" TargetMode="External"/><Relationship Id="rId29" Type="http://schemas.openxmlformats.org/officeDocument/2006/relationships/hyperlink" Target="https://law.justia.com/codes/mississippi/2010/title-97/27/97-27-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chr-registry@un.org" TargetMode="External"/><Relationship Id="rId24" Type="http://schemas.openxmlformats.org/officeDocument/2006/relationships/hyperlink" Target="https://www.legis.ga.gov/legislation/59932" TargetMode="External"/><Relationship Id="rId32" Type="http://schemas.openxmlformats.org/officeDocument/2006/relationships/hyperlink" Target="https://www.huffpost.com/entry/mississippi-sex-education-peppermint-pattie_n_5092866"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giscan.com/AL/text/HB385/id/2282624" TargetMode="External"/><Relationship Id="rId23" Type="http://schemas.openxmlformats.org/officeDocument/2006/relationships/hyperlink" Target="https://law.justia.com/codes/georgia/2018/title-20/chapter-2/article-6/part-2/section-20-2-143/" TargetMode="External"/><Relationship Id="rId28" Type="http://schemas.openxmlformats.org/officeDocument/2006/relationships/hyperlink" Target="https://law.justia.com/codes/louisiana/2011/rs/title17/rs17-281/"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illtrack50.com/billdetail/1403065" TargetMode="External"/><Relationship Id="rId31" Type="http://schemas.openxmlformats.org/officeDocument/2006/relationships/hyperlink" Target="https://law.justia.com/codes/mississippi/2013/title-37/chapter-13/sex-and-abstinence-education/section-37-13-17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justia.com/codes/alabama/2017/title-13a/chapter-6/article-11/section-13a-6-242/" TargetMode="External"/><Relationship Id="rId22" Type="http://schemas.openxmlformats.org/officeDocument/2006/relationships/hyperlink" Target="https://law.justia.com/codes/georgia/2010/title-16/chapter-5/article-4/16-5-60" TargetMode="External"/><Relationship Id="rId27" Type="http://schemas.openxmlformats.org/officeDocument/2006/relationships/hyperlink" Target="http://www.legis.la.gov/legis/ViewDocument.aspx?d=722893" TargetMode="External"/><Relationship Id="rId30" Type="http://schemas.openxmlformats.org/officeDocument/2006/relationships/hyperlink" Target="https://law.justia.com/codes/mississippi/2016/title-11/chapter-62/"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Version="2003"/>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BAAF3-2DFB-4F67-B9EC-10D66BCB5D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1D6269-1E85-9B43-B668-B124D7546472}">
  <ds:schemaRefs>
    <ds:schemaRef ds:uri="http://schemas.openxmlformats.org/officeDocument/2006/bibliography"/>
  </ds:schemaRefs>
</ds:datastoreItem>
</file>

<file path=customXml/itemProps3.xml><?xml version="1.0" encoding="utf-8"?>
<ds:datastoreItem xmlns:ds="http://schemas.openxmlformats.org/officeDocument/2006/customXml" ds:itemID="{A4A115B8-95B9-4FA9-B9FC-CB9FE998D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E5464C-AE16-4B55-A953-6161547AC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Lynn Gentile</cp:lastModifiedBy>
  <cp:revision>2</cp:revision>
  <cp:lastPrinted>2018-05-24T21:01:00Z</cp:lastPrinted>
  <dcterms:created xsi:type="dcterms:W3CDTF">2022-05-05T09:13:00Z</dcterms:created>
  <dcterms:modified xsi:type="dcterms:W3CDTF">2022-05-05T09:13:00Z</dcterms:modified>
</cp:coreProperties>
</file>