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FEACA" w14:textId="2604D288" w:rsidR="00CE575B" w:rsidRPr="00C85F0B" w:rsidRDefault="007176AA" w:rsidP="5AC89A99">
      <w:pPr>
        <w:spacing w:after="40" w:line="240" w:lineRule="auto"/>
        <w:ind w:left="-709" w:right="-896"/>
        <w:jc w:val="center"/>
        <w:rPr>
          <w:rFonts w:cs="Arial"/>
          <w:b/>
          <w:bCs/>
          <w:sz w:val="24"/>
          <w:szCs w:val="24"/>
        </w:rPr>
      </w:pPr>
      <w:r w:rsidRPr="00C85F0B">
        <w:rPr>
          <w:rFonts w:cs="Arial"/>
          <w:b/>
          <w:bCs/>
          <w:sz w:val="24"/>
          <w:szCs w:val="24"/>
        </w:rPr>
        <w:t>50</w:t>
      </w:r>
      <w:r w:rsidR="009D2FEE" w:rsidRPr="00C85F0B">
        <w:rPr>
          <w:rFonts w:cs="Arial"/>
          <w:b/>
          <w:bCs/>
          <w:sz w:val="24"/>
          <w:szCs w:val="24"/>
        </w:rPr>
        <w:t>th</w:t>
      </w:r>
      <w:r w:rsidR="004D18D7" w:rsidRPr="00C85F0B">
        <w:rPr>
          <w:rFonts w:cs="Arial"/>
          <w:b/>
          <w:bCs/>
          <w:sz w:val="24"/>
          <w:szCs w:val="24"/>
        </w:rPr>
        <w:t xml:space="preserve"> </w:t>
      </w:r>
      <w:r w:rsidR="004450A8" w:rsidRPr="00C85F0B">
        <w:rPr>
          <w:rFonts w:cs="Arial"/>
          <w:b/>
          <w:bCs/>
          <w:sz w:val="24"/>
          <w:szCs w:val="24"/>
        </w:rPr>
        <w:t>s</w:t>
      </w:r>
      <w:r w:rsidR="007A2709" w:rsidRPr="00C85F0B">
        <w:rPr>
          <w:rFonts w:cs="Arial"/>
          <w:b/>
          <w:bCs/>
          <w:sz w:val="24"/>
          <w:szCs w:val="24"/>
        </w:rPr>
        <w:t>ession of the Human Rights Council</w:t>
      </w:r>
    </w:p>
    <w:p w14:paraId="3ADF3694" w14:textId="77777777" w:rsidR="0006485F" w:rsidRPr="00C85F0B" w:rsidRDefault="0006485F" w:rsidP="00716A41">
      <w:pPr>
        <w:spacing w:after="60" w:line="240" w:lineRule="auto"/>
        <w:ind w:left="-709" w:right="-896"/>
        <w:jc w:val="center"/>
        <w:rPr>
          <w:rFonts w:cs="Arial"/>
          <w:b/>
          <w:sz w:val="28"/>
          <w:szCs w:val="32"/>
        </w:rPr>
      </w:pPr>
      <w:r w:rsidRPr="00C85F0B">
        <w:rPr>
          <w:rFonts w:cs="Arial"/>
          <w:b/>
          <w:sz w:val="28"/>
          <w:szCs w:val="32"/>
        </w:rPr>
        <w:t>Annual full-day discussion on the human rights of women</w:t>
      </w:r>
    </w:p>
    <w:p w14:paraId="0EE6A164" w14:textId="77777777" w:rsidR="00C20B9A" w:rsidRPr="00C85F0B" w:rsidRDefault="008B48DB" w:rsidP="5AC89A99">
      <w:pPr>
        <w:spacing w:after="60" w:line="240" w:lineRule="auto"/>
        <w:ind w:left="-709" w:right="-896"/>
        <w:jc w:val="center"/>
        <w:rPr>
          <w:rFonts w:cs="Arial"/>
          <w:b/>
          <w:bCs/>
          <w:sz w:val="24"/>
          <w:szCs w:val="24"/>
        </w:rPr>
      </w:pPr>
      <w:r w:rsidRPr="00C85F0B">
        <w:rPr>
          <w:rFonts w:cs="Arial"/>
          <w:b/>
          <w:bCs/>
          <w:sz w:val="24"/>
          <w:szCs w:val="24"/>
        </w:rPr>
        <w:t xml:space="preserve">Panel </w:t>
      </w:r>
      <w:r w:rsidR="0076066C" w:rsidRPr="00C85F0B">
        <w:rPr>
          <w:rFonts w:cs="Arial"/>
          <w:b/>
          <w:bCs/>
          <w:sz w:val="24"/>
          <w:szCs w:val="24"/>
        </w:rPr>
        <w:t>1</w:t>
      </w:r>
      <w:r w:rsidR="009A470B" w:rsidRPr="00C85F0B">
        <w:rPr>
          <w:rFonts w:cs="Arial"/>
          <w:b/>
          <w:bCs/>
          <w:sz w:val="24"/>
          <w:szCs w:val="24"/>
        </w:rPr>
        <w:t xml:space="preserve">: </w:t>
      </w:r>
      <w:r w:rsidR="00C20B9A" w:rsidRPr="00C85F0B">
        <w:rPr>
          <w:rFonts w:cs="Arial"/>
          <w:b/>
          <w:bCs/>
          <w:sz w:val="24"/>
          <w:szCs w:val="24"/>
        </w:rPr>
        <w:t xml:space="preserve">Exploring the nexus between climate change and violence against </w:t>
      </w:r>
    </w:p>
    <w:p w14:paraId="645E7ED3" w14:textId="40C35672" w:rsidR="00C20B9A" w:rsidRPr="00C85F0B" w:rsidRDefault="00C20B9A" w:rsidP="5AC89A99">
      <w:pPr>
        <w:spacing w:after="60" w:line="240" w:lineRule="auto"/>
        <w:ind w:left="-709" w:right="-896"/>
        <w:jc w:val="center"/>
        <w:rPr>
          <w:b/>
          <w:bCs/>
          <w:sz w:val="24"/>
          <w:szCs w:val="24"/>
        </w:rPr>
      </w:pPr>
      <w:r w:rsidRPr="00C85F0B">
        <w:rPr>
          <w:rFonts w:cs="Arial"/>
          <w:b/>
          <w:bCs/>
          <w:sz w:val="24"/>
          <w:szCs w:val="24"/>
        </w:rPr>
        <w:t>women and girls through a human rights lens</w:t>
      </w:r>
    </w:p>
    <w:p w14:paraId="75779A77" w14:textId="359A4E73" w:rsidR="0057603F" w:rsidRPr="00C85F0B" w:rsidRDefault="00023CA9" w:rsidP="5AC89A99">
      <w:pPr>
        <w:spacing w:after="40" w:line="240" w:lineRule="auto"/>
        <w:ind w:left="-709" w:right="-896"/>
        <w:jc w:val="center"/>
        <w:rPr>
          <w:rFonts w:cs="Arial"/>
          <w:i/>
          <w:iCs/>
          <w:sz w:val="16"/>
          <w:szCs w:val="16"/>
        </w:rPr>
      </w:pPr>
      <w:r w:rsidRPr="00C85F0B">
        <w:rPr>
          <w:rFonts w:cs="Arial"/>
          <w:i/>
          <w:iCs/>
          <w:sz w:val="20"/>
          <w:szCs w:val="20"/>
        </w:rPr>
        <w:t>C</w:t>
      </w:r>
      <w:r w:rsidR="00C85246" w:rsidRPr="00C85F0B">
        <w:rPr>
          <w:rFonts w:cs="Arial"/>
          <w:i/>
          <w:iCs/>
          <w:sz w:val="20"/>
          <w:szCs w:val="20"/>
        </w:rPr>
        <w:t xml:space="preserve">oncept </w:t>
      </w:r>
      <w:r w:rsidR="004450A8" w:rsidRPr="00C85F0B">
        <w:rPr>
          <w:rFonts w:cs="Arial"/>
          <w:i/>
          <w:iCs/>
          <w:sz w:val="20"/>
          <w:szCs w:val="20"/>
        </w:rPr>
        <w:t>n</w:t>
      </w:r>
      <w:r w:rsidR="00C85246" w:rsidRPr="00C85F0B">
        <w:rPr>
          <w:rFonts w:cs="Arial"/>
          <w:i/>
          <w:iCs/>
          <w:sz w:val="20"/>
          <w:szCs w:val="20"/>
        </w:rPr>
        <w:t>ote</w:t>
      </w:r>
      <w:r w:rsidR="00FF74C5" w:rsidRPr="00C85F0B">
        <w:rPr>
          <w:rFonts w:cs="Arial"/>
          <w:i/>
          <w:iCs/>
          <w:sz w:val="20"/>
          <w:szCs w:val="20"/>
        </w:rPr>
        <w:t xml:space="preserve"> (as of </w:t>
      </w:r>
      <w:r w:rsidR="00B150EE">
        <w:rPr>
          <w:rFonts w:cs="Arial"/>
          <w:i/>
          <w:iCs/>
          <w:sz w:val="20"/>
          <w:szCs w:val="20"/>
        </w:rPr>
        <w:t>20</w:t>
      </w:r>
      <w:r w:rsidR="00753CD2">
        <w:rPr>
          <w:rFonts w:cs="Arial"/>
          <w:i/>
          <w:iCs/>
          <w:sz w:val="20"/>
          <w:szCs w:val="20"/>
        </w:rPr>
        <w:t xml:space="preserve"> June</w:t>
      </w:r>
      <w:r w:rsidR="008E2767" w:rsidRPr="00C85F0B">
        <w:rPr>
          <w:rFonts w:cs="Arial"/>
          <w:i/>
          <w:iCs/>
          <w:sz w:val="20"/>
          <w:szCs w:val="20"/>
        </w:rPr>
        <w:t xml:space="preserve"> </w:t>
      </w:r>
      <w:r w:rsidR="00A76E17" w:rsidRPr="00C85F0B">
        <w:rPr>
          <w:rFonts w:cs="Arial"/>
          <w:i/>
          <w:iCs/>
          <w:sz w:val="20"/>
          <w:szCs w:val="20"/>
        </w:rPr>
        <w:t>2022</w:t>
      </w:r>
      <w:r w:rsidR="00FF74C5" w:rsidRPr="00C85F0B">
        <w:rPr>
          <w:rFonts w:cs="Arial"/>
          <w:i/>
          <w:iCs/>
          <w:sz w:val="20"/>
          <w:szCs w:val="20"/>
        </w:rPr>
        <w:t>)</w:t>
      </w:r>
    </w:p>
    <w:tbl>
      <w:tblPr>
        <w:tblW w:w="10490" w:type="dxa"/>
        <w:tblInd w:w="-459" w:type="dxa"/>
        <w:tblLook w:val="04A0" w:firstRow="1" w:lastRow="0" w:firstColumn="1" w:lastColumn="0" w:noHBand="0" w:noVBand="1"/>
      </w:tblPr>
      <w:tblGrid>
        <w:gridCol w:w="1450"/>
        <w:gridCol w:w="9040"/>
      </w:tblGrid>
      <w:tr w:rsidR="002F414D" w:rsidRPr="00C85F0B" w14:paraId="61ECEEFB" w14:textId="77777777" w:rsidTr="3DFAF859">
        <w:tc>
          <w:tcPr>
            <w:tcW w:w="1450" w:type="dxa"/>
            <w:shd w:val="clear" w:color="auto" w:fill="auto"/>
          </w:tcPr>
          <w:p w14:paraId="086DB381" w14:textId="77777777" w:rsidR="002F414D" w:rsidRPr="00C85F0B" w:rsidRDefault="002F414D" w:rsidP="00716A41">
            <w:pPr>
              <w:spacing w:after="60" w:line="240" w:lineRule="auto"/>
              <w:rPr>
                <w:rFonts w:cs="Arial"/>
                <w:b/>
              </w:rPr>
            </w:pPr>
            <w:r w:rsidRPr="00C85F0B">
              <w:rPr>
                <w:rFonts w:cs="Arial"/>
                <w:b/>
              </w:rPr>
              <w:t xml:space="preserve">Date and </w:t>
            </w:r>
            <w:r w:rsidR="004450A8" w:rsidRPr="00C85F0B">
              <w:rPr>
                <w:rFonts w:cs="Arial"/>
                <w:b/>
              </w:rPr>
              <w:t>v</w:t>
            </w:r>
            <w:r w:rsidRPr="00C85F0B">
              <w:rPr>
                <w:rFonts w:cs="Arial"/>
                <w:b/>
              </w:rPr>
              <w:t>enue:</w:t>
            </w:r>
          </w:p>
        </w:tc>
        <w:tc>
          <w:tcPr>
            <w:tcW w:w="9040" w:type="dxa"/>
            <w:shd w:val="clear" w:color="auto" w:fill="auto"/>
          </w:tcPr>
          <w:p w14:paraId="738C2178" w14:textId="3E8A0B17" w:rsidR="00E42CE6" w:rsidRPr="00C85F0B" w:rsidRDefault="008E2767" w:rsidP="00AD5227">
            <w:pPr>
              <w:spacing w:after="120" w:line="240" w:lineRule="auto"/>
              <w:rPr>
                <w:rFonts w:cs="Arial"/>
                <w:i/>
                <w:iCs/>
              </w:rPr>
            </w:pPr>
            <w:r w:rsidRPr="00C85F0B">
              <w:rPr>
                <w:b/>
                <w:bCs/>
              </w:rPr>
              <w:t>Monday, 27</w:t>
            </w:r>
            <w:r w:rsidR="007176AA" w:rsidRPr="00C85F0B">
              <w:rPr>
                <w:b/>
                <w:bCs/>
              </w:rPr>
              <w:t xml:space="preserve"> </w:t>
            </w:r>
            <w:r w:rsidR="00EE7D56" w:rsidRPr="00C85F0B">
              <w:rPr>
                <w:b/>
                <w:bCs/>
              </w:rPr>
              <w:t xml:space="preserve">June 2022, 10 a.m. to </w:t>
            </w:r>
            <w:r w:rsidR="00AD5227">
              <w:rPr>
                <w:b/>
                <w:bCs/>
              </w:rPr>
              <w:t xml:space="preserve">noon </w:t>
            </w:r>
            <w:r w:rsidR="00AD5227" w:rsidRPr="00A77C0F">
              <w:rPr>
                <w:rFonts w:cstheme="minorHAnsi"/>
                <w:b/>
                <w:bCs/>
              </w:rPr>
              <w:t>(UTC+2)</w:t>
            </w:r>
            <w:r w:rsidR="00EE7D56" w:rsidRPr="00C85F0B">
              <w:rPr>
                <w:b/>
                <w:bCs/>
              </w:rPr>
              <w:t xml:space="preserve"> </w:t>
            </w:r>
            <w:r w:rsidRPr="00C85F0B">
              <w:br/>
            </w:r>
            <w:r w:rsidR="74C45593" w:rsidRPr="00C85F0B">
              <w:rPr>
                <w:b/>
                <w:bCs/>
              </w:rPr>
              <w:t xml:space="preserve">Room </w:t>
            </w:r>
            <w:r w:rsidR="00AE7377" w:rsidRPr="00C85F0B">
              <w:rPr>
                <w:b/>
                <w:bCs/>
              </w:rPr>
              <w:t>XX</w:t>
            </w:r>
            <w:r w:rsidR="45C43EF1" w:rsidRPr="00C85F0B">
              <w:rPr>
                <w:b/>
                <w:bCs/>
              </w:rPr>
              <w:t>, Palais des Nations, Geneva</w:t>
            </w:r>
            <w:r w:rsidRPr="00C85F0B">
              <w:rPr>
                <w:b/>
                <w:bCs/>
              </w:rPr>
              <w:t>, and online platform (Zoom)</w:t>
            </w:r>
            <w:r w:rsidRPr="00C85F0B">
              <w:br/>
            </w:r>
            <w:r w:rsidR="719ADA3A" w:rsidRPr="00C85F0B">
              <w:rPr>
                <w:rFonts w:cs="Arial"/>
                <w:i/>
                <w:iCs/>
              </w:rPr>
              <w:t xml:space="preserve">(will be broadcast live and archived on </w:t>
            </w:r>
            <w:hyperlink r:id="rId11">
              <w:r w:rsidR="004450A8" w:rsidRPr="00C85F0B">
                <w:rPr>
                  <w:rStyle w:val="Hyperlink"/>
                  <w:rFonts w:cs="Arial"/>
                  <w:i/>
                  <w:iCs/>
                  <w:u w:val="none"/>
                </w:rPr>
                <w:t>http://webtv.un.org</w:t>
              </w:r>
            </w:hyperlink>
            <w:r w:rsidR="009A470B" w:rsidRPr="00C85F0B">
              <w:rPr>
                <w:rFonts w:cs="Arial"/>
                <w:i/>
                <w:iCs/>
              </w:rPr>
              <w:t>)</w:t>
            </w:r>
          </w:p>
        </w:tc>
      </w:tr>
      <w:tr w:rsidR="002F414D" w:rsidRPr="00C85F0B" w14:paraId="52446D05" w14:textId="77777777" w:rsidTr="3DFAF859">
        <w:tc>
          <w:tcPr>
            <w:tcW w:w="1450" w:type="dxa"/>
            <w:shd w:val="clear" w:color="auto" w:fill="auto"/>
          </w:tcPr>
          <w:p w14:paraId="5998ECB9" w14:textId="77777777" w:rsidR="002F414D" w:rsidRPr="00C85F0B" w:rsidRDefault="002F414D" w:rsidP="00716A41">
            <w:pPr>
              <w:spacing w:after="0" w:line="240" w:lineRule="auto"/>
              <w:jc w:val="both"/>
              <w:rPr>
                <w:rFonts w:cs="Arial"/>
                <w:b/>
              </w:rPr>
            </w:pPr>
            <w:r w:rsidRPr="00C85F0B">
              <w:rPr>
                <w:rFonts w:cs="Arial"/>
                <w:b/>
              </w:rPr>
              <w:t>Objectives:</w:t>
            </w:r>
          </w:p>
        </w:tc>
        <w:tc>
          <w:tcPr>
            <w:tcW w:w="9040" w:type="dxa"/>
            <w:shd w:val="clear" w:color="auto" w:fill="auto"/>
          </w:tcPr>
          <w:p w14:paraId="5ABE515E" w14:textId="35C0F316" w:rsidR="002F414D" w:rsidRPr="00C85F0B" w:rsidRDefault="2B7D47EE" w:rsidP="00671C7A">
            <w:pPr>
              <w:shd w:val="clear" w:color="auto" w:fill="FFFFFF" w:themeFill="background1"/>
              <w:spacing w:before="100" w:beforeAutospacing="1" w:after="120" w:line="240" w:lineRule="auto"/>
            </w:pPr>
            <w:r w:rsidRPr="00C85F0B">
              <w:t xml:space="preserve">To </w:t>
            </w:r>
            <w:r w:rsidR="00B374A6" w:rsidRPr="00C85F0B">
              <w:t xml:space="preserve">increase awareness of the human rights framework </w:t>
            </w:r>
            <w:r w:rsidR="00671C7A" w:rsidRPr="00C85F0B">
              <w:t xml:space="preserve">applicable to </w:t>
            </w:r>
            <w:r w:rsidR="00B374A6" w:rsidRPr="00C85F0B">
              <w:t xml:space="preserve">the nexus between climate change and violence </w:t>
            </w:r>
            <w:r w:rsidR="00671C7A" w:rsidRPr="00C85F0B">
              <w:t xml:space="preserve">against </w:t>
            </w:r>
            <w:r w:rsidR="00B374A6" w:rsidRPr="00C85F0B">
              <w:t xml:space="preserve">women and girls and to </w:t>
            </w:r>
            <w:r w:rsidRPr="00C85F0B">
              <w:t xml:space="preserve">discuss </w:t>
            </w:r>
            <w:r w:rsidR="00B374A6" w:rsidRPr="00C85F0B">
              <w:t>challenges and promising practices in this regard.</w:t>
            </w:r>
          </w:p>
        </w:tc>
      </w:tr>
      <w:tr w:rsidR="003C687A" w:rsidRPr="00C85F0B" w14:paraId="1C7ABFF0" w14:textId="77777777" w:rsidTr="3DFAF859">
        <w:tc>
          <w:tcPr>
            <w:tcW w:w="1450" w:type="dxa"/>
            <w:shd w:val="clear" w:color="auto" w:fill="auto"/>
          </w:tcPr>
          <w:p w14:paraId="26174BE8" w14:textId="77777777" w:rsidR="003C687A" w:rsidRPr="00C85F0B" w:rsidRDefault="003C687A" w:rsidP="00716A41">
            <w:pPr>
              <w:spacing w:after="0" w:line="240" w:lineRule="auto"/>
              <w:jc w:val="both"/>
              <w:rPr>
                <w:rFonts w:cs="Arial"/>
                <w:b/>
              </w:rPr>
            </w:pPr>
            <w:r w:rsidRPr="00C85F0B">
              <w:rPr>
                <w:rFonts w:cs="Arial"/>
                <w:b/>
              </w:rPr>
              <w:t xml:space="preserve">Chair: </w:t>
            </w:r>
          </w:p>
        </w:tc>
        <w:tc>
          <w:tcPr>
            <w:tcW w:w="9040" w:type="dxa"/>
            <w:shd w:val="clear" w:color="auto" w:fill="auto"/>
          </w:tcPr>
          <w:p w14:paraId="66C7DD1E" w14:textId="0AE747B3" w:rsidR="00753CD2" w:rsidRPr="00C85F0B" w:rsidRDefault="081984EA" w:rsidP="00753CD2">
            <w:pPr>
              <w:pStyle w:val="Heading3"/>
              <w:shd w:val="clear" w:color="auto" w:fill="FFFFFF" w:themeFill="background1"/>
              <w:spacing w:before="0" w:beforeAutospacing="0" w:after="120" w:afterAutospacing="0"/>
              <w:rPr>
                <w:rFonts w:ascii="Calibri" w:eastAsia="Cambria" w:hAnsi="Calibri" w:cs="Cambria"/>
                <w:sz w:val="22"/>
                <w:szCs w:val="22"/>
                <w:lang w:eastAsia="en-US"/>
              </w:rPr>
            </w:pPr>
            <w:r w:rsidRPr="00C85F0B">
              <w:rPr>
                <w:rFonts w:ascii="Calibri" w:hAnsi="Calibri"/>
                <w:sz w:val="22"/>
                <w:szCs w:val="22"/>
              </w:rPr>
              <w:t>H.E. Mr.</w:t>
            </w:r>
            <w:r w:rsidR="00753CD2">
              <w:rPr>
                <w:rFonts w:ascii="Calibri" w:hAnsi="Calibri"/>
                <w:sz w:val="22"/>
                <w:szCs w:val="22"/>
              </w:rPr>
              <w:t xml:space="preserve"> </w:t>
            </w:r>
            <w:r w:rsidR="00753CD2" w:rsidRPr="00753CD2">
              <w:rPr>
                <w:rFonts w:ascii="Calibri" w:hAnsi="Calibri"/>
                <w:bCs w:val="0"/>
                <w:sz w:val="22"/>
                <w:szCs w:val="22"/>
              </w:rPr>
              <w:t>Andranik Hovhannisyan</w:t>
            </w:r>
            <w:r w:rsidRPr="00C85F0B">
              <w:rPr>
                <w:rFonts w:ascii="Calibri" w:hAnsi="Calibri"/>
                <w:b w:val="0"/>
                <w:bCs w:val="0"/>
                <w:sz w:val="22"/>
                <w:szCs w:val="22"/>
              </w:rPr>
              <w:t xml:space="preserve">, </w:t>
            </w:r>
            <w:r w:rsidR="00753CD2">
              <w:rPr>
                <w:rFonts w:ascii="Calibri" w:hAnsi="Calibri"/>
                <w:b w:val="0"/>
                <w:bCs w:val="0"/>
                <w:sz w:val="22"/>
                <w:szCs w:val="22"/>
              </w:rPr>
              <w:t>Vice-</w:t>
            </w:r>
            <w:r w:rsidRPr="00C85F0B">
              <w:rPr>
                <w:rFonts w:ascii="Calibri" w:hAnsi="Calibri"/>
                <w:b w:val="0"/>
                <w:bCs w:val="0"/>
                <w:sz w:val="22"/>
                <w:szCs w:val="22"/>
              </w:rPr>
              <w:t>President of the Human Rights Council</w:t>
            </w:r>
          </w:p>
        </w:tc>
      </w:tr>
      <w:tr w:rsidR="00625399" w:rsidRPr="00C85F0B" w14:paraId="0ED74E02" w14:textId="77777777" w:rsidTr="3DFAF859">
        <w:trPr>
          <w:trHeight w:val="80"/>
        </w:trPr>
        <w:tc>
          <w:tcPr>
            <w:tcW w:w="1450" w:type="dxa"/>
            <w:shd w:val="clear" w:color="auto" w:fill="auto"/>
          </w:tcPr>
          <w:p w14:paraId="2C220D37" w14:textId="2A4017CE" w:rsidR="00625399" w:rsidRPr="00C85F0B" w:rsidRDefault="1FAA4650" w:rsidP="5AC89A99">
            <w:pPr>
              <w:spacing w:after="20" w:line="240" w:lineRule="auto"/>
              <w:jc w:val="both"/>
              <w:rPr>
                <w:rFonts w:cs="Arial"/>
                <w:b/>
                <w:bCs/>
              </w:rPr>
            </w:pPr>
            <w:r w:rsidRPr="00C85F0B">
              <w:rPr>
                <w:rFonts w:cs="Arial"/>
                <w:b/>
                <w:bCs/>
              </w:rPr>
              <w:t xml:space="preserve">Opening statement: </w:t>
            </w:r>
          </w:p>
        </w:tc>
        <w:tc>
          <w:tcPr>
            <w:tcW w:w="9040" w:type="dxa"/>
            <w:shd w:val="clear" w:color="auto" w:fill="auto"/>
          </w:tcPr>
          <w:p w14:paraId="3161C535" w14:textId="3E3837DC" w:rsidR="008E2767" w:rsidRPr="00C85F0B" w:rsidRDefault="258CAA92" w:rsidP="006E43E2">
            <w:pPr>
              <w:spacing w:after="120" w:line="240" w:lineRule="auto"/>
            </w:pPr>
            <w:r w:rsidRPr="00C85F0B">
              <w:rPr>
                <w:b/>
                <w:bCs/>
              </w:rPr>
              <w:t>Ms. Michelle Bachelet</w:t>
            </w:r>
            <w:r w:rsidRPr="00C85F0B">
              <w:t>, United Nations High</w:t>
            </w:r>
            <w:r w:rsidR="007C4FC0">
              <w:t xml:space="preserve"> Commissioner for Human Rights</w:t>
            </w:r>
          </w:p>
        </w:tc>
      </w:tr>
      <w:tr w:rsidR="005F5448" w:rsidRPr="00C85F0B" w14:paraId="01EE8799" w14:textId="77777777" w:rsidTr="3DFAF859">
        <w:trPr>
          <w:trHeight w:val="80"/>
        </w:trPr>
        <w:tc>
          <w:tcPr>
            <w:tcW w:w="1450" w:type="dxa"/>
            <w:shd w:val="clear" w:color="auto" w:fill="auto"/>
          </w:tcPr>
          <w:p w14:paraId="50D1C874" w14:textId="05F49441" w:rsidR="005F5448" w:rsidRPr="00C85F0B" w:rsidRDefault="005F5448" w:rsidP="005F5448">
            <w:pPr>
              <w:spacing w:after="20" w:line="240" w:lineRule="auto"/>
              <w:jc w:val="both"/>
              <w:rPr>
                <w:rFonts w:cs="Arial"/>
                <w:b/>
                <w:bCs/>
              </w:rPr>
            </w:pPr>
            <w:r w:rsidRPr="00C85F0B">
              <w:rPr>
                <w:rFonts w:cs="Calibri"/>
                <w:b/>
              </w:rPr>
              <w:t>Moderator:</w:t>
            </w:r>
          </w:p>
        </w:tc>
        <w:tc>
          <w:tcPr>
            <w:tcW w:w="9040" w:type="dxa"/>
            <w:shd w:val="clear" w:color="auto" w:fill="auto"/>
          </w:tcPr>
          <w:p w14:paraId="0C400969" w14:textId="54D7B81A" w:rsidR="005F5448" w:rsidRPr="00C85F0B" w:rsidRDefault="00FB25CF" w:rsidP="006E43E2">
            <w:pPr>
              <w:spacing w:after="120" w:line="240" w:lineRule="auto"/>
              <w:rPr>
                <w:rFonts w:asciiTheme="minorHAnsi" w:hAnsiTheme="minorHAnsi" w:cstheme="minorHAnsi"/>
                <w:b/>
              </w:rPr>
            </w:pPr>
            <w:r w:rsidRPr="00C85F0B">
              <w:rPr>
                <w:rStyle w:val="Strong"/>
                <w:rFonts w:asciiTheme="minorHAnsi" w:hAnsiTheme="minorHAnsi" w:cstheme="minorHAnsi"/>
                <w:spacing w:val="4"/>
              </w:rPr>
              <w:t xml:space="preserve">Ms. Reem Alsalem, </w:t>
            </w:r>
            <w:r w:rsidRPr="00C85F0B">
              <w:rPr>
                <w:rFonts w:asciiTheme="minorHAnsi" w:hAnsiTheme="minorHAnsi" w:cstheme="minorHAnsi"/>
                <w:spacing w:val="4"/>
              </w:rPr>
              <w:t xml:space="preserve">Special Rapporteur on violence against women, its causes and </w:t>
            </w:r>
            <w:r w:rsidR="00C85F0B" w:rsidRPr="00C85F0B">
              <w:rPr>
                <w:rFonts w:asciiTheme="minorHAnsi" w:hAnsiTheme="minorHAnsi" w:cstheme="minorHAnsi"/>
                <w:spacing w:val="4"/>
              </w:rPr>
              <w:t>consequences</w:t>
            </w:r>
            <w:r w:rsidR="006E43E2" w:rsidRPr="00C85F0B">
              <w:rPr>
                <w:rFonts w:asciiTheme="minorHAnsi" w:hAnsiTheme="minorHAnsi" w:cstheme="minorHAnsi"/>
                <w:b/>
              </w:rPr>
              <w:t xml:space="preserve"> </w:t>
            </w:r>
          </w:p>
          <w:p w14:paraId="1B03F584" w14:textId="0A290390" w:rsidR="00DE4B92" w:rsidRPr="00C85F0B" w:rsidRDefault="00DE4B92" w:rsidP="00AE7377">
            <w:pPr>
              <w:spacing w:after="120" w:line="240" w:lineRule="auto"/>
              <w:rPr>
                <w:b/>
                <w:bCs/>
              </w:rPr>
            </w:pPr>
            <w:r w:rsidRPr="00C85F0B">
              <w:rPr>
                <w:rFonts w:cs="Arial"/>
                <w:bCs/>
              </w:rPr>
              <w:t>All panellists will be invited to integrate an intersecting approach to ensure that no</w:t>
            </w:r>
            <w:r w:rsidR="00671C7A" w:rsidRPr="00C85F0B">
              <w:rPr>
                <w:rFonts w:cs="Arial"/>
                <w:bCs/>
              </w:rPr>
              <w:t xml:space="preserve"> </w:t>
            </w:r>
            <w:r w:rsidRPr="00C85F0B">
              <w:rPr>
                <w:rFonts w:cs="Arial"/>
                <w:bCs/>
              </w:rPr>
              <w:t>one is left behind (</w:t>
            </w:r>
            <w:r w:rsidRPr="00C85F0B">
              <w:t>women of African descent, Roma, indigenous women, women from religious minorities, women with disabilities, L</w:t>
            </w:r>
            <w:r w:rsidR="00AE7377" w:rsidRPr="00C85F0B">
              <w:t>G</w:t>
            </w:r>
            <w:r w:rsidRPr="00C85F0B">
              <w:t>BTI</w:t>
            </w:r>
            <w:r w:rsidR="000C3D63" w:rsidRPr="00C85F0B">
              <w:t xml:space="preserve"> women</w:t>
            </w:r>
            <w:r w:rsidRPr="00C85F0B">
              <w:t>, rural women</w:t>
            </w:r>
            <w:r w:rsidRPr="00C85F0B">
              <w:rPr>
                <w:rFonts w:cs="Arial"/>
                <w:bCs/>
              </w:rPr>
              <w:t xml:space="preserve"> etc.) and to include information on promising practices of prevention.</w:t>
            </w:r>
          </w:p>
        </w:tc>
      </w:tr>
      <w:tr w:rsidR="005F5448" w:rsidRPr="00C85F0B" w14:paraId="49B5706F" w14:textId="77777777" w:rsidTr="3DFAF859">
        <w:tc>
          <w:tcPr>
            <w:tcW w:w="1450" w:type="dxa"/>
            <w:shd w:val="clear" w:color="auto" w:fill="auto"/>
          </w:tcPr>
          <w:p w14:paraId="5518DCCA" w14:textId="650D55F3" w:rsidR="005F5448" w:rsidRPr="00C85F0B" w:rsidRDefault="005F5448" w:rsidP="005F5448">
            <w:pPr>
              <w:spacing w:after="0" w:line="240" w:lineRule="auto"/>
              <w:rPr>
                <w:rFonts w:cs="Arial"/>
                <w:b/>
              </w:rPr>
            </w:pPr>
            <w:r w:rsidRPr="00C85F0B">
              <w:rPr>
                <w:rFonts w:cs="Arial"/>
                <w:b/>
              </w:rPr>
              <w:t>Panellists and themes:</w:t>
            </w:r>
          </w:p>
        </w:tc>
        <w:tc>
          <w:tcPr>
            <w:tcW w:w="9040" w:type="dxa"/>
            <w:shd w:val="clear" w:color="auto" w:fill="auto"/>
          </w:tcPr>
          <w:p w14:paraId="34A62420" w14:textId="15DD657B" w:rsidR="00D45AE6" w:rsidRPr="00B150EE" w:rsidRDefault="00B150EE" w:rsidP="00B150EE">
            <w:pPr>
              <w:pStyle w:val="ListParagraph"/>
              <w:numPr>
                <w:ilvl w:val="0"/>
                <w:numId w:val="6"/>
              </w:numPr>
              <w:spacing w:after="40" w:line="240" w:lineRule="auto"/>
              <w:rPr>
                <w:rFonts w:cs="Arial"/>
                <w:b/>
                <w:bCs/>
                <w:i/>
                <w:iCs/>
              </w:rPr>
            </w:pPr>
            <w:r>
              <w:rPr>
                <w:b/>
                <w:bCs/>
              </w:rPr>
              <w:t>Ms.</w:t>
            </w:r>
            <w:r>
              <w:rPr>
                <w:b/>
                <w:bCs/>
              </w:rPr>
              <w:t xml:space="preserve"> </w:t>
            </w:r>
            <w:r w:rsidRPr="00B575B4">
              <w:rPr>
                <w:rFonts w:cs="Calibri"/>
                <w:b/>
              </w:rPr>
              <w:t>Melania Chiponda</w:t>
            </w:r>
            <w:r>
              <w:rPr>
                <w:rFonts w:cs="Calibri"/>
              </w:rPr>
              <w:t xml:space="preserve">, </w:t>
            </w:r>
            <w:r w:rsidRPr="00B150EE">
              <w:rPr>
                <w:rFonts w:asciiTheme="minorHAnsi" w:hAnsiTheme="minorHAnsi" w:cstheme="minorHAnsi"/>
                <w:lang w:val="en-US"/>
              </w:rPr>
              <w:t>Climate Justice and Gender Advisor FEMNET</w:t>
            </w:r>
            <w:bookmarkStart w:id="0" w:name="_GoBack"/>
            <w:bookmarkEnd w:id="0"/>
          </w:p>
          <w:p w14:paraId="500E6574" w14:textId="77777777" w:rsidR="00B150EE" w:rsidRDefault="0036307F" w:rsidP="00B150EE">
            <w:pPr>
              <w:spacing w:after="40" w:line="240" w:lineRule="auto"/>
              <w:ind w:left="322"/>
              <w:rPr>
                <w:rFonts w:cs="Arial"/>
                <w:i/>
              </w:rPr>
            </w:pPr>
            <w:r w:rsidRPr="00C85F0B">
              <w:rPr>
                <w:rFonts w:cstheme="minorHAnsi"/>
                <w:i/>
              </w:rPr>
              <w:t>Gender-based violence against women leaders and environmental human rights defenders</w:t>
            </w:r>
          </w:p>
          <w:p w14:paraId="1D8566F5" w14:textId="23215032" w:rsidR="00B150EE" w:rsidRPr="00B150EE" w:rsidRDefault="00B150EE" w:rsidP="00B150EE">
            <w:pPr>
              <w:pStyle w:val="ListParagraph"/>
              <w:numPr>
                <w:ilvl w:val="0"/>
                <w:numId w:val="6"/>
              </w:numPr>
              <w:spacing w:after="40" w:line="240" w:lineRule="auto"/>
              <w:rPr>
                <w:rFonts w:cs="Arial"/>
                <w:i/>
              </w:rPr>
            </w:pPr>
            <w:r w:rsidRPr="00B150EE">
              <w:rPr>
                <w:rFonts w:cs="Calibri"/>
                <w:b/>
              </w:rPr>
              <w:t>Ms</w:t>
            </w:r>
            <w:r w:rsidRPr="009736EC">
              <w:rPr>
                <w:rFonts w:asciiTheme="minorHAnsi" w:hAnsiTheme="minorHAnsi" w:cstheme="minorHAnsi"/>
                <w:b/>
                <w:bCs/>
              </w:rPr>
              <w:t xml:space="preserve">. </w:t>
            </w:r>
            <w:r w:rsidRPr="009736EC">
              <w:rPr>
                <w:rFonts w:asciiTheme="minorHAnsi" w:hAnsiTheme="minorHAnsi" w:cstheme="minorHAnsi"/>
                <w:b/>
                <w:bCs/>
                <w:color w:val="000000"/>
              </w:rPr>
              <w:t xml:space="preserve">Astrid Puentes Riaño, </w:t>
            </w:r>
            <w:r w:rsidRPr="009736EC">
              <w:rPr>
                <w:rFonts w:asciiTheme="minorHAnsi" w:hAnsiTheme="minorHAnsi" w:cstheme="minorHAnsi"/>
              </w:rPr>
              <w:t>independent consultant on human rights and climate change</w:t>
            </w:r>
          </w:p>
          <w:p w14:paraId="2144CD52" w14:textId="208467BD" w:rsidR="00D45AE6" w:rsidRPr="00C85F0B" w:rsidRDefault="0036307F" w:rsidP="006E43E2">
            <w:pPr>
              <w:spacing w:after="40" w:line="240" w:lineRule="auto"/>
              <w:ind w:left="322"/>
              <w:rPr>
                <w:rFonts w:cs="Arial"/>
                <w:bCs/>
                <w:i/>
                <w:lang w:eastAsia="en-GB"/>
              </w:rPr>
            </w:pPr>
            <w:r w:rsidRPr="00C85F0B">
              <w:rPr>
                <w:rFonts w:cstheme="minorHAnsi"/>
                <w:i/>
              </w:rPr>
              <w:t xml:space="preserve">Climate-induced displacement and migration and the </w:t>
            </w:r>
            <w:r w:rsidRPr="00C85F0B">
              <w:rPr>
                <w:rFonts w:cstheme="minorHAnsi"/>
                <w:i/>
                <w:spacing w:val="4"/>
              </w:rPr>
              <w:t>risks of violence against women</w:t>
            </w:r>
          </w:p>
          <w:p w14:paraId="35AAFDD9" w14:textId="24AC4EBE" w:rsidR="00E371B7" w:rsidRPr="00E371B7" w:rsidRDefault="00563C7C" w:rsidP="001B3606">
            <w:pPr>
              <w:numPr>
                <w:ilvl w:val="0"/>
                <w:numId w:val="6"/>
              </w:numPr>
              <w:spacing w:after="40" w:line="240" w:lineRule="auto"/>
              <w:rPr>
                <w:rFonts w:cs="Arial"/>
                <w:i/>
                <w:iCs/>
                <w:lang w:eastAsia="en-GB"/>
              </w:rPr>
            </w:pPr>
            <w:r>
              <w:rPr>
                <w:rFonts w:asciiTheme="minorHAnsi" w:hAnsiTheme="minorHAnsi" w:cstheme="minorHAnsi"/>
                <w:b/>
                <w:bCs/>
              </w:rPr>
              <w:t xml:space="preserve">Mr. </w:t>
            </w:r>
            <w:r w:rsidRPr="00384040">
              <w:rPr>
                <w:rFonts w:asciiTheme="minorHAnsi" w:hAnsiTheme="minorHAnsi" w:cstheme="minorHAnsi"/>
                <w:b/>
                <w:lang w:val="en-US"/>
              </w:rPr>
              <w:t xml:space="preserve">Rajib Ghosal, </w:t>
            </w:r>
            <w:r w:rsidRPr="00384040">
              <w:rPr>
                <w:rFonts w:asciiTheme="minorHAnsi" w:hAnsiTheme="minorHAnsi" w:cstheme="minorHAnsi"/>
                <w:lang w:val="en-US"/>
              </w:rPr>
              <w:t>Regional Senior Technical Advisor, Save the Children International, Climate Change and Child Poverty Focal Point</w:t>
            </w:r>
            <w:r>
              <w:rPr>
                <w:rFonts w:asciiTheme="minorHAnsi" w:hAnsiTheme="minorHAnsi" w:cstheme="minorHAnsi"/>
                <w:lang w:val="en-US"/>
              </w:rPr>
              <w:t xml:space="preserve"> in the</w:t>
            </w:r>
            <w:r w:rsidRPr="00384040">
              <w:rPr>
                <w:rFonts w:asciiTheme="minorHAnsi" w:hAnsiTheme="minorHAnsi" w:cstheme="minorHAnsi"/>
                <w:lang w:val="en-US"/>
              </w:rPr>
              <w:t xml:space="preserve"> Asia-Pacific</w:t>
            </w:r>
            <w:r>
              <w:rPr>
                <w:rFonts w:asciiTheme="minorHAnsi" w:hAnsiTheme="minorHAnsi" w:cstheme="minorHAnsi"/>
                <w:lang w:val="en-US"/>
              </w:rPr>
              <w:t xml:space="preserve"> region</w:t>
            </w:r>
            <w:r w:rsidR="001C6217">
              <w:rPr>
                <w:rFonts w:asciiTheme="minorHAnsi" w:hAnsiTheme="minorHAnsi" w:cstheme="minorHAnsi"/>
                <w:lang w:val="en-US"/>
              </w:rPr>
              <w:t xml:space="preserve"> (</w:t>
            </w:r>
            <w:r w:rsidR="001C6217" w:rsidRPr="001C6217">
              <w:rPr>
                <w:rFonts w:asciiTheme="minorHAnsi" w:hAnsiTheme="minorHAnsi" w:cstheme="minorHAnsi"/>
                <w:i/>
                <w:lang w:val="en-US"/>
              </w:rPr>
              <w:t>video message</w:t>
            </w:r>
            <w:r w:rsidR="001C6217">
              <w:rPr>
                <w:rFonts w:asciiTheme="minorHAnsi" w:hAnsiTheme="minorHAnsi" w:cstheme="minorHAnsi"/>
                <w:lang w:val="en-US"/>
              </w:rPr>
              <w:t>)</w:t>
            </w:r>
            <w:r>
              <w:rPr>
                <w:rFonts w:asciiTheme="minorHAnsi" w:hAnsiTheme="minorHAnsi" w:cstheme="minorHAnsi"/>
                <w:b/>
                <w:lang w:val="en-US"/>
              </w:rPr>
              <w:t xml:space="preserve"> </w:t>
            </w:r>
          </w:p>
          <w:p w14:paraId="5223FD33" w14:textId="19CBB7D5" w:rsidR="005F5448" w:rsidRPr="00C85F0B" w:rsidRDefault="00E371B7" w:rsidP="00E371B7">
            <w:pPr>
              <w:numPr>
                <w:ilvl w:val="0"/>
                <w:numId w:val="6"/>
              </w:numPr>
              <w:spacing w:after="40" w:line="240" w:lineRule="auto"/>
              <w:rPr>
                <w:rFonts w:cs="Arial"/>
                <w:i/>
                <w:iCs/>
                <w:lang w:eastAsia="en-GB"/>
              </w:rPr>
            </w:pPr>
            <w:r w:rsidRPr="00A25BEE">
              <w:rPr>
                <w:b/>
                <w:lang w:val="en-US"/>
              </w:rPr>
              <w:t>Esmeralda</w:t>
            </w:r>
            <w:r w:rsidRPr="00A25BEE">
              <w:rPr>
                <w:lang w:val="en-US"/>
              </w:rPr>
              <w:t xml:space="preserve">, girl advocate </w:t>
            </w:r>
            <w:r w:rsidRPr="00A25BEE">
              <w:rPr>
                <w:rFonts w:asciiTheme="minorHAnsi" w:hAnsiTheme="minorHAnsi" w:cstheme="minorHAnsi"/>
                <w:lang w:val="en-US"/>
              </w:rPr>
              <w:t>(</w:t>
            </w:r>
            <w:r w:rsidRPr="00A25BEE">
              <w:rPr>
                <w:rFonts w:asciiTheme="minorHAnsi" w:hAnsiTheme="minorHAnsi" w:cstheme="minorHAnsi"/>
                <w:i/>
                <w:lang w:val="en-US"/>
              </w:rPr>
              <w:t>video message</w:t>
            </w:r>
            <w:r w:rsidRPr="00A25BEE">
              <w:rPr>
                <w:rFonts w:asciiTheme="minorHAnsi" w:hAnsiTheme="minorHAnsi" w:cstheme="minorHAnsi"/>
                <w:lang w:val="en-US"/>
              </w:rPr>
              <w:t>)</w:t>
            </w:r>
            <w:r w:rsidRPr="00A25BEE">
              <w:rPr>
                <w:rFonts w:asciiTheme="minorHAnsi" w:hAnsiTheme="minorHAnsi" w:cstheme="minorHAnsi"/>
                <w:b/>
                <w:lang w:val="en-US"/>
              </w:rPr>
              <w:br/>
            </w:r>
            <w:r w:rsidR="0036307F" w:rsidRPr="00C85F0B">
              <w:rPr>
                <w:rFonts w:cstheme="minorHAnsi"/>
                <w:i/>
              </w:rPr>
              <w:t>Climate-induced problems in agriculture (poor harvest, livestock loss, land loss, loss of livelihoods</w:t>
            </w:r>
            <w:r w:rsidR="00671C7A" w:rsidRPr="00C85F0B">
              <w:rPr>
                <w:rFonts w:cstheme="minorHAnsi"/>
                <w:i/>
              </w:rPr>
              <w:t>,</w:t>
            </w:r>
            <w:r w:rsidR="0036307F" w:rsidRPr="00C85F0B">
              <w:rPr>
                <w:rFonts w:cstheme="minorHAnsi"/>
                <w:i/>
              </w:rPr>
              <w:t xml:space="preserve"> etc.) and the risks of domestic violence, child early and forced marriage, </w:t>
            </w:r>
            <w:r w:rsidR="0036307F" w:rsidRPr="00C85F0B">
              <w:rPr>
                <w:rFonts w:cstheme="minorHAnsi"/>
                <w:i/>
                <w:spacing w:val="4"/>
              </w:rPr>
              <w:t>trafficking in persons and forced prostitution</w:t>
            </w:r>
            <w:r w:rsidR="00563C7C">
              <w:rPr>
                <w:rFonts w:cstheme="minorHAnsi"/>
                <w:i/>
                <w:spacing w:val="4"/>
              </w:rPr>
              <w:t>.</w:t>
            </w:r>
          </w:p>
        </w:tc>
      </w:tr>
      <w:tr w:rsidR="005F5448" w:rsidRPr="00C85F0B" w14:paraId="290598F9" w14:textId="77777777" w:rsidTr="3DFAF859">
        <w:trPr>
          <w:trHeight w:val="262"/>
        </w:trPr>
        <w:tc>
          <w:tcPr>
            <w:tcW w:w="1450" w:type="dxa"/>
            <w:shd w:val="clear" w:color="auto" w:fill="auto"/>
          </w:tcPr>
          <w:p w14:paraId="50A7232C" w14:textId="77777777" w:rsidR="005F5448" w:rsidRPr="00C85F0B" w:rsidRDefault="005F5448" w:rsidP="005F5448">
            <w:pPr>
              <w:spacing w:after="0" w:line="240" w:lineRule="auto"/>
              <w:jc w:val="both"/>
              <w:rPr>
                <w:rFonts w:cs="Arial"/>
                <w:b/>
              </w:rPr>
            </w:pPr>
            <w:r w:rsidRPr="00C85F0B">
              <w:rPr>
                <w:rFonts w:cs="Arial"/>
                <w:b/>
              </w:rPr>
              <w:t>Outcome:</w:t>
            </w:r>
          </w:p>
        </w:tc>
        <w:tc>
          <w:tcPr>
            <w:tcW w:w="9040" w:type="dxa"/>
            <w:shd w:val="clear" w:color="auto" w:fill="auto"/>
          </w:tcPr>
          <w:p w14:paraId="0A21201F" w14:textId="77777777" w:rsidR="0099362B" w:rsidRPr="00C85F0B" w:rsidRDefault="0099362B" w:rsidP="0099362B">
            <w:pPr>
              <w:spacing w:after="100" w:line="240" w:lineRule="auto"/>
              <w:rPr>
                <w:rFonts w:eastAsia="Times New Roman"/>
                <w:bCs/>
              </w:rPr>
            </w:pPr>
            <w:r w:rsidRPr="00C85F0B">
              <w:rPr>
                <w:rFonts w:eastAsia="Times New Roman"/>
                <w:bCs/>
              </w:rPr>
              <w:t>The panel discussion will contribute to the following outcomes:</w:t>
            </w:r>
          </w:p>
          <w:p w14:paraId="33D9EBA0" w14:textId="5E182CC9" w:rsidR="0099362B" w:rsidRPr="00C85F0B" w:rsidRDefault="0099362B" w:rsidP="0099362B">
            <w:pPr>
              <w:numPr>
                <w:ilvl w:val="0"/>
                <w:numId w:val="36"/>
              </w:numPr>
              <w:spacing w:after="100" w:line="240" w:lineRule="auto"/>
              <w:rPr>
                <w:rFonts w:eastAsia="Times New Roman"/>
                <w:bCs/>
              </w:rPr>
            </w:pPr>
            <w:r w:rsidRPr="00C85F0B">
              <w:rPr>
                <w:rFonts w:eastAsia="Times New Roman"/>
                <w:bCs/>
              </w:rPr>
              <w:t xml:space="preserve">Increased understanding of </w:t>
            </w:r>
            <w:r w:rsidR="009F6E76" w:rsidRPr="00C85F0B">
              <w:rPr>
                <w:rFonts w:eastAsia="Times New Roman"/>
                <w:bCs/>
              </w:rPr>
              <w:t xml:space="preserve">the human rights framework </w:t>
            </w:r>
            <w:r w:rsidR="00671C7A" w:rsidRPr="00C85F0B">
              <w:rPr>
                <w:rFonts w:eastAsia="Times New Roman"/>
                <w:bCs/>
              </w:rPr>
              <w:t>applicable to</w:t>
            </w:r>
            <w:r w:rsidR="009F6E76" w:rsidRPr="00C85F0B">
              <w:rPr>
                <w:rFonts w:eastAsia="Times New Roman"/>
                <w:bCs/>
              </w:rPr>
              <w:t xml:space="preserve"> the nexus between climate change and violence against women and girls</w:t>
            </w:r>
            <w:r w:rsidRPr="00C85F0B">
              <w:rPr>
                <w:rFonts w:eastAsia="Times New Roman"/>
                <w:bCs/>
              </w:rPr>
              <w:t>;</w:t>
            </w:r>
          </w:p>
          <w:p w14:paraId="4A3132F7" w14:textId="5FF0EBAC" w:rsidR="0099362B" w:rsidRPr="00C85F0B" w:rsidRDefault="0099362B" w:rsidP="0099362B">
            <w:pPr>
              <w:numPr>
                <w:ilvl w:val="0"/>
                <w:numId w:val="36"/>
              </w:numPr>
              <w:spacing w:after="100" w:line="240" w:lineRule="auto"/>
              <w:rPr>
                <w:rFonts w:eastAsia="Times New Roman"/>
                <w:bCs/>
              </w:rPr>
            </w:pPr>
            <w:r w:rsidRPr="00C85F0B">
              <w:rPr>
                <w:rFonts w:eastAsia="Times New Roman"/>
                <w:bCs/>
              </w:rPr>
              <w:t>Enhanced co</w:t>
            </w:r>
            <w:r w:rsidR="009F6E76" w:rsidRPr="00C85F0B">
              <w:rPr>
                <w:rFonts w:eastAsia="Times New Roman"/>
                <w:bCs/>
              </w:rPr>
              <w:t xml:space="preserve">operation </w:t>
            </w:r>
            <w:r w:rsidRPr="00C85F0B">
              <w:rPr>
                <w:rFonts w:eastAsia="Times New Roman"/>
                <w:bCs/>
              </w:rPr>
              <w:t xml:space="preserve">among </w:t>
            </w:r>
            <w:r w:rsidR="009F6E76" w:rsidRPr="00C85F0B">
              <w:rPr>
                <w:rFonts w:eastAsia="Times New Roman"/>
                <w:bCs/>
              </w:rPr>
              <w:t xml:space="preserve">Member States, </w:t>
            </w:r>
            <w:r w:rsidRPr="00C85F0B">
              <w:rPr>
                <w:rFonts w:eastAsia="Times New Roman"/>
                <w:bCs/>
              </w:rPr>
              <w:t>United Nations entities</w:t>
            </w:r>
            <w:r w:rsidR="009F6E76" w:rsidRPr="00C85F0B">
              <w:rPr>
                <w:rFonts w:eastAsia="Times New Roman"/>
                <w:bCs/>
              </w:rPr>
              <w:t>, civil society organizations and other relevant stakeholders;</w:t>
            </w:r>
          </w:p>
          <w:p w14:paraId="5C7CFF67" w14:textId="607B1321" w:rsidR="0099362B" w:rsidRPr="00C85F0B" w:rsidRDefault="009A0827" w:rsidP="0099362B">
            <w:pPr>
              <w:numPr>
                <w:ilvl w:val="0"/>
                <w:numId w:val="36"/>
              </w:numPr>
              <w:spacing w:after="100" w:line="240" w:lineRule="auto"/>
              <w:rPr>
                <w:rFonts w:eastAsia="Times New Roman"/>
                <w:bCs/>
              </w:rPr>
            </w:pPr>
            <w:r w:rsidRPr="00C85F0B">
              <w:rPr>
                <w:rFonts w:eastAsia="Times New Roman"/>
                <w:bCs/>
              </w:rPr>
              <w:t>Strengthened</w:t>
            </w:r>
            <w:r w:rsidR="009F6E76" w:rsidRPr="00C85F0B">
              <w:rPr>
                <w:rFonts w:eastAsia="Times New Roman"/>
                <w:bCs/>
              </w:rPr>
              <w:t xml:space="preserve"> </w:t>
            </w:r>
            <w:r w:rsidR="0099362B" w:rsidRPr="00C85F0B">
              <w:rPr>
                <w:rFonts w:eastAsia="Times New Roman"/>
                <w:bCs/>
              </w:rPr>
              <w:t xml:space="preserve">commitments to </w:t>
            </w:r>
            <w:r w:rsidR="00671C7A" w:rsidRPr="00C85F0B">
              <w:rPr>
                <w:rFonts w:eastAsia="Times New Roman"/>
                <w:bCs/>
              </w:rPr>
              <w:t xml:space="preserve">effectively </w:t>
            </w:r>
            <w:r w:rsidR="009F6E76" w:rsidRPr="00C85F0B">
              <w:rPr>
                <w:rFonts w:eastAsia="Times New Roman"/>
                <w:bCs/>
              </w:rPr>
              <w:t xml:space="preserve">prevent and address violence against women and girls in the context of climate change. </w:t>
            </w:r>
          </w:p>
          <w:p w14:paraId="36FD2873" w14:textId="07AA2F34" w:rsidR="005F5448" w:rsidRPr="00C85F0B" w:rsidRDefault="0099362B" w:rsidP="0099362B">
            <w:pPr>
              <w:spacing w:after="120" w:line="240" w:lineRule="auto"/>
              <w:jc w:val="both"/>
              <w:rPr>
                <w:rFonts w:cs="Arial"/>
              </w:rPr>
            </w:pPr>
            <w:r w:rsidRPr="00C85F0B">
              <w:rPr>
                <w:rFonts w:eastAsia="Times New Roman"/>
                <w:bCs/>
              </w:rPr>
              <w:t>A summary report of the panel discussion will be prepared by OHCHR</w:t>
            </w:r>
            <w:r w:rsidR="00AE7377" w:rsidRPr="00C85F0B">
              <w:rPr>
                <w:rFonts w:eastAsia="Times New Roman"/>
                <w:bCs/>
              </w:rPr>
              <w:t xml:space="preserve"> and presented at the 53rd session of the Human Rights Council</w:t>
            </w:r>
            <w:r w:rsidRPr="00C85F0B">
              <w:rPr>
                <w:rFonts w:eastAsia="Times New Roman"/>
                <w:bCs/>
              </w:rPr>
              <w:t>.</w:t>
            </w:r>
            <w:r w:rsidRPr="00C85F0B">
              <w:rPr>
                <w:rFonts w:cs="Arial"/>
              </w:rPr>
              <w:t xml:space="preserve"> </w:t>
            </w:r>
          </w:p>
        </w:tc>
      </w:tr>
      <w:tr w:rsidR="005F5448" w:rsidRPr="00C85F0B" w14:paraId="0B2B531E" w14:textId="77777777" w:rsidTr="3DFAF859">
        <w:tc>
          <w:tcPr>
            <w:tcW w:w="1450" w:type="dxa"/>
            <w:shd w:val="clear" w:color="auto" w:fill="auto"/>
          </w:tcPr>
          <w:p w14:paraId="56CA5016" w14:textId="77777777" w:rsidR="005F5448" w:rsidRPr="00C85F0B" w:rsidRDefault="005F5448" w:rsidP="005F5448">
            <w:pPr>
              <w:spacing w:after="0" w:line="240" w:lineRule="auto"/>
              <w:jc w:val="both"/>
              <w:rPr>
                <w:rFonts w:cs="Arial"/>
                <w:b/>
              </w:rPr>
            </w:pPr>
            <w:r w:rsidRPr="00C85F0B">
              <w:rPr>
                <w:rFonts w:cs="Arial"/>
                <w:b/>
              </w:rPr>
              <w:t xml:space="preserve">Mandate: </w:t>
            </w:r>
          </w:p>
        </w:tc>
        <w:tc>
          <w:tcPr>
            <w:tcW w:w="9040" w:type="dxa"/>
            <w:shd w:val="clear" w:color="auto" w:fill="auto"/>
          </w:tcPr>
          <w:p w14:paraId="2A6F4EB6" w14:textId="182A919C" w:rsidR="005F5448" w:rsidRPr="00C85F0B" w:rsidRDefault="005F5448" w:rsidP="00AB1B26">
            <w:pPr>
              <w:spacing w:after="120" w:line="240" w:lineRule="auto"/>
            </w:pPr>
            <w:r w:rsidRPr="00C85F0B">
              <w:t xml:space="preserve">In its </w:t>
            </w:r>
            <w:hyperlink r:id="rId12" w:history="1">
              <w:r w:rsidRPr="00C85F0B">
                <w:rPr>
                  <w:rStyle w:val="Hyperlink"/>
                </w:rPr>
                <w:t>resolution 6/30</w:t>
              </w:r>
            </w:hyperlink>
            <w:r w:rsidRPr="00C85F0B">
              <w:t xml:space="preserve">, the Human Rights Council reaffirmed the principle of gender equality and the need for the full implementation of the human rights of women and decided to hold an annual full-day discussion on the human rights of women. The </w:t>
            </w:r>
            <w:r w:rsidR="00AB1B26" w:rsidRPr="00C85F0B">
              <w:t>first</w:t>
            </w:r>
            <w:r w:rsidRPr="00C85F0B">
              <w:t xml:space="preserve"> panel of the 2022 annual discussion will </w:t>
            </w:r>
            <w:r w:rsidR="00AB1B26" w:rsidRPr="00C85F0B">
              <w:t>explore the interlinkages between climate change and violence against women and girls through a human rights lens.</w:t>
            </w:r>
          </w:p>
        </w:tc>
      </w:tr>
      <w:tr w:rsidR="005F5448" w:rsidRPr="00C85F0B" w14:paraId="623DFC22" w14:textId="77777777" w:rsidTr="3DFAF859">
        <w:tc>
          <w:tcPr>
            <w:tcW w:w="1450" w:type="dxa"/>
            <w:shd w:val="clear" w:color="auto" w:fill="auto"/>
          </w:tcPr>
          <w:p w14:paraId="182065D1" w14:textId="1C35F806" w:rsidR="005F5448" w:rsidRPr="00C85F0B" w:rsidRDefault="005F5448" w:rsidP="005F5448">
            <w:pPr>
              <w:spacing w:after="0" w:line="240" w:lineRule="auto"/>
              <w:rPr>
                <w:rFonts w:cs="Arial"/>
                <w:b/>
              </w:rPr>
            </w:pPr>
            <w:r w:rsidRPr="00C85F0B">
              <w:rPr>
                <w:rFonts w:cs="Arial"/>
                <w:b/>
              </w:rPr>
              <w:t xml:space="preserve">Format: </w:t>
            </w:r>
          </w:p>
        </w:tc>
        <w:tc>
          <w:tcPr>
            <w:tcW w:w="9040" w:type="dxa"/>
            <w:shd w:val="clear" w:color="auto" w:fill="auto"/>
          </w:tcPr>
          <w:p w14:paraId="70364063" w14:textId="0429D3F0" w:rsidR="007E2ED3" w:rsidRPr="00C85F0B" w:rsidRDefault="005F5448" w:rsidP="00947B9F">
            <w:pPr>
              <w:spacing w:after="160" w:line="240" w:lineRule="auto"/>
              <w:rPr>
                <w:rFonts w:cs="Calibri"/>
                <w:bCs/>
              </w:rPr>
            </w:pPr>
            <w:r w:rsidRPr="00C85F0B">
              <w:t xml:space="preserve">The total duration of the annual full-day discussion on the human rights of women will be four hours, divided into two panels of two hours each. </w:t>
            </w:r>
            <w:r w:rsidR="007E2ED3" w:rsidRPr="00C85F0B">
              <w:t>In this panel, t</w:t>
            </w:r>
            <w:r w:rsidR="007E2ED3" w:rsidRPr="00C85F0B">
              <w:rPr>
                <w:rFonts w:cs="Calibri"/>
                <w:bCs/>
              </w:rPr>
              <w:t xml:space="preserve">he opening statement and initial presentations by the panellists will be followed by an interactive discussion divided into two segments. A maximum of one hour will be set aside for the podium, including the opening statement, panellists’ presentations and their responses to questions and concluding remarks. The remaining hour will be reserved for two segments of interventions from the floor, with each </w:t>
            </w:r>
            <w:r w:rsidR="007E2ED3" w:rsidRPr="00C85F0B">
              <w:rPr>
                <w:rFonts w:cs="Calibri"/>
                <w:bCs/>
              </w:rPr>
              <w:lastRenderedPageBreak/>
              <w:t xml:space="preserve">segment consisting of interventions from 12 States or observers, 1 national human rights institution and two non-governmental organizations. </w:t>
            </w:r>
          </w:p>
          <w:p w14:paraId="397F431A" w14:textId="049472C1" w:rsidR="005F5448" w:rsidRPr="00C85F0B" w:rsidRDefault="007E2ED3" w:rsidP="00AE7377">
            <w:pPr>
              <w:spacing w:after="120" w:line="240" w:lineRule="auto"/>
              <w:rPr>
                <w:rFonts w:cs="Calibri"/>
                <w:bCs/>
              </w:rPr>
            </w:pPr>
            <w:r w:rsidRPr="00C85F0B">
              <w:t>The list of speakers for the discussion will be established through the online inscription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w:t>
            </w:r>
          </w:p>
        </w:tc>
      </w:tr>
      <w:tr w:rsidR="005F5448" w:rsidRPr="00C85F0B" w14:paraId="3C1600DA" w14:textId="77777777" w:rsidTr="3DFAF859">
        <w:tc>
          <w:tcPr>
            <w:tcW w:w="1450" w:type="dxa"/>
            <w:shd w:val="clear" w:color="auto" w:fill="auto"/>
          </w:tcPr>
          <w:p w14:paraId="5C0ABE1E" w14:textId="77777777" w:rsidR="005F5448" w:rsidRPr="00C85F0B" w:rsidRDefault="005F5448" w:rsidP="005F5448">
            <w:pPr>
              <w:spacing w:after="0" w:line="240" w:lineRule="auto"/>
              <w:rPr>
                <w:rFonts w:cs="Arial"/>
                <w:b/>
                <w:bCs/>
              </w:rPr>
            </w:pPr>
            <w:r w:rsidRPr="00C85F0B">
              <w:rPr>
                <w:rFonts w:cs="Arial"/>
                <w:b/>
                <w:bCs/>
              </w:rPr>
              <w:lastRenderedPageBreak/>
              <w:t>Accessibility:</w:t>
            </w:r>
          </w:p>
          <w:p w14:paraId="6F4040EE" w14:textId="77777777" w:rsidR="005F5448" w:rsidRPr="00C85F0B" w:rsidRDefault="005F5448" w:rsidP="005F5448">
            <w:pPr>
              <w:spacing w:after="0" w:line="240" w:lineRule="auto"/>
              <w:rPr>
                <w:rFonts w:cs="Arial"/>
                <w:b/>
              </w:rPr>
            </w:pPr>
          </w:p>
        </w:tc>
        <w:tc>
          <w:tcPr>
            <w:tcW w:w="9040" w:type="dxa"/>
            <w:shd w:val="clear" w:color="auto" w:fill="auto"/>
          </w:tcPr>
          <w:p w14:paraId="0F07DF81" w14:textId="43FC6365" w:rsidR="005F5448" w:rsidRPr="00C85F0B" w:rsidRDefault="005F5448" w:rsidP="005F5448">
            <w:pPr>
              <w:spacing w:after="120" w:line="240" w:lineRule="auto"/>
            </w:pPr>
            <w:r w:rsidRPr="00C85F0B">
              <w:rPr>
                <w:bCs/>
              </w:rPr>
              <w:t>In an effort to render the Human Rights Council more accessible to persons with disabilities and to promote their full participation in the work of the Council on an equal basis with others, the panel will be webcast and made accessible. International sign interpretation and real-time captioning in English will be provided. During the event itself, participants can access live English captioning on the StreamText web page (</w:t>
            </w:r>
            <w:hyperlink r:id="rId13" w:history="1">
              <w:r w:rsidRPr="00C85F0B">
                <w:rPr>
                  <w:rStyle w:val="Hyperlink"/>
                  <w:bCs/>
                </w:rPr>
                <w:t>https://www.streamtext.net/player?event=CFI-UNOG</w:t>
              </w:r>
            </w:hyperlink>
            <w:r w:rsidRPr="00C85F0B">
              <w:rPr>
                <w:bCs/>
              </w:rPr>
              <w:t xml:space="preserve">). </w:t>
            </w:r>
            <w:r w:rsidRPr="00C85F0B">
              <w:t xml:space="preserve">Hearing loops are available for collection from the Secretariat desk. Oral statements may be embossed in Braille from any of the six official languages of the United Nations, upon request and following the procedure described in </w:t>
            </w:r>
            <w:r w:rsidRPr="00C85F0B">
              <w:rPr>
                <w:i/>
              </w:rPr>
              <w:t>The accessibility guide to the Human Rights Council for persons with disabilities</w:t>
            </w:r>
            <w:r w:rsidRPr="00C85F0B">
              <w:t xml:space="preserve"> (</w:t>
            </w:r>
            <w:hyperlink r:id="rId14" w:history="1">
              <w:r w:rsidRPr="00C85F0B">
                <w:rPr>
                  <w:color w:val="0000FF"/>
                  <w:u w:val="single"/>
                </w:rPr>
                <w:t>https://www.ohchr.org/EN/HRBodies/HRC/Pages/Accessibility.aspx</w:t>
              </w:r>
            </w:hyperlink>
            <w:r w:rsidRPr="00C85F0B">
              <w:t>).</w:t>
            </w:r>
          </w:p>
        </w:tc>
      </w:tr>
      <w:tr w:rsidR="005F5448" w:rsidRPr="00C85F0B" w14:paraId="1309CA3C" w14:textId="77777777" w:rsidTr="3DFAF859">
        <w:trPr>
          <w:trHeight w:val="1126"/>
        </w:trPr>
        <w:tc>
          <w:tcPr>
            <w:tcW w:w="1450" w:type="dxa"/>
            <w:shd w:val="clear" w:color="auto" w:fill="auto"/>
          </w:tcPr>
          <w:p w14:paraId="7EFE8D53" w14:textId="77777777" w:rsidR="005F5448" w:rsidRPr="00C85F0B" w:rsidRDefault="005F5448" w:rsidP="005F5448">
            <w:pPr>
              <w:spacing w:after="0" w:line="240" w:lineRule="auto"/>
              <w:jc w:val="both"/>
              <w:rPr>
                <w:rFonts w:cs="Arial"/>
                <w:b/>
              </w:rPr>
            </w:pPr>
            <w:r w:rsidRPr="00C85F0B">
              <w:rPr>
                <w:rFonts w:cs="Arial"/>
                <w:b/>
              </w:rPr>
              <w:t>Background:</w:t>
            </w:r>
          </w:p>
        </w:tc>
        <w:tc>
          <w:tcPr>
            <w:tcW w:w="9040" w:type="dxa"/>
            <w:shd w:val="clear" w:color="auto" w:fill="auto"/>
          </w:tcPr>
          <w:p w14:paraId="11B39222" w14:textId="6C095AEE" w:rsidR="001B3879" w:rsidRPr="00C85F0B" w:rsidRDefault="00D8710D" w:rsidP="00906ADF">
            <w:pPr>
              <w:spacing w:after="40" w:line="240" w:lineRule="auto"/>
              <w:rPr>
                <w:rFonts w:asciiTheme="minorHAnsi" w:hAnsiTheme="minorHAnsi" w:cstheme="minorHAnsi"/>
              </w:rPr>
            </w:pPr>
            <w:r w:rsidRPr="00C85F0B">
              <w:rPr>
                <w:rFonts w:asciiTheme="minorHAnsi" w:hAnsiTheme="minorHAnsi" w:cstheme="minorHAnsi"/>
              </w:rPr>
              <w:t xml:space="preserve">Climate change exacerbates </w:t>
            </w:r>
            <w:r w:rsidR="00DC5FD9" w:rsidRPr="00C85F0B">
              <w:rPr>
                <w:rFonts w:asciiTheme="minorHAnsi" w:hAnsiTheme="minorHAnsi" w:cstheme="minorHAnsi"/>
              </w:rPr>
              <w:t xml:space="preserve">the risks of sexual and gender-based </w:t>
            </w:r>
            <w:r w:rsidRPr="00C85F0B">
              <w:rPr>
                <w:rFonts w:asciiTheme="minorHAnsi" w:hAnsiTheme="minorHAnsi" w:cstheme="minorHAnsi"/>
              </w:rPr>
              <w:t>violence against women</w:t>
            </w:r>
            <w:r w:rsidR="00DC5FD9" w:rsidRPr="00C85F0B">
              <w:rPr>
                <w:rFonts w:asciiTheme="minorHAnsi" w:hAnsiTheme="minorHAnsi" w:cstheme="minorHAnsi"/>
              </w:rPr>
              <w:t xml:space="preserve"> and girls. </w:t>
            </w:r>
            <w:r w:rsidR="0009166A" w:rsidRPr="00C85F0B">
              <w:rPr>
                <w:rFonts w:asciiTheme="minorHAnsi" w:hAnsiTheme="minorHAnsi" w:cstheme="minorHAnsi"/>
              </w:rPr>
              <w:t>Environmental</w:t>
            </w:r>
            <w:r w:rsidR="00A066E6" w:rsidRPr="00C85F0B">
              <w:rPr>
                <w:rFonts w:asciiTheme="minorHAnsi" w:hAnsiTheme="minorHAnsi" w:cstheme="minorHAnsi"/>
              </w:rPr>
              <w:t xml:space="preserve"> degradation</w:t>
            </w:r>
            <w:r w:rsidR="00671C7A" w:rsidRPr="00C85F0B">
              <w:rPr>
                <w:rFonts w:asciiTheme="minorHAnsi" w:hAnsiTheme="minorHAnsi" w:cstheme="minorHAnsi"/>
              </w:rPr>
              <w:t>,</w:t>
            </w:r>
            <w:r w:rsidR="00A066E6" w:rsidRPr="00C85F0B">
              <w:rPr>
                <w:rFonts w:asciiTheme="minorHAnsi" w:hAnsiTheme="minorHAnsi" w:cstheme="minorHAnsi"/>
              </w:rPr>
              <w:t xml:space="preserve"> </w:t>
            </w:r>
            <w:r w:rsidR="00E86B30" w:rsidRPr="00C85F0B">
              <w:rPr>
                <w:rFonts w:asciiTheme="minorHAnsi" w:hAnsiTheme="minorHAnsi" w:cstheme="minorHAnsi"/>
              </w:rPr>
              <w:t xml:space="preserve">natural resources scarcity, as well as environment-related emergencies </w:t>
            </w:r>
            <w:r w:rsidR="00A066E6" w:rsidRPr="00C85F0B">
              <w:rPr>
                <w:rFonts w:asciiTheme="minorHAnsi" w:hAnsiTheme="minorHAnsi" w:cstheme="minorHAnsi"/>
              </w:rPr>
              <w:t>deepen poverty</w:t>
            </w:r>
            <w:r w:rsidR="00C85F0B">
              <w:rPr>
                <w:rFonts w:asciiTheme="minorHAnsi" w:hAnsiTheme="minorHAnsi" w:cstheme="minorHAnsi"/>
              </w:rPr>
              <w:t>,</w:t>
            </w:r>
            <w:r w:rsidR="00A066E6" w:rsidRPr="00C85F0B">
              <w:rPr>
                <w:rFonts w:asciiTheme="minorHAnsi" w:hAnsiTheme="minorHAnsi" w:cstheme="minorHAnsi"/>
              </w:rPr>
              <w:t xml:space="preserve"> </w:t>
            </w:r>
            <w:r w:rsidR="00671C7A" w:rsidRPr="00C85F0B">
              <w:rPr>
                <w:rFonts w:asciiTheme="minorHAnsi" w:hAnsiTheme="minorHAnsi" w:cstheme="minorHAnsi"/>
              </w:rPr>
              <w:t xml:space="preserve">which </w:t>
            </w:r>
            <w:r w:rsidR="00A066E6" w:rsidRPr="00C85F0B">
              <w:rPr>
                <w:rFonts w:asciiTheme="minorHAnsi" w:hAnsiTheme="minorHAnsi" w:cstheme="minorHAnsi"/>
              </w:rPr>
              <w:t xml:space="preserve">is a serious </w:t>
            </w:r>
            <w:r w:rsidR="0009166A" w:rsidRPr="00C85F0B">
              <w:rPr>
                <w:rFonts w:asciiTheme="minorHAnsi" w:hAnsiTheme="minorHAnsi" w:cstheme="minorHAnsi"/>
              </w:rPr>
              <w:t>aggravator</w:t>
            </w:r>
            <w:r w:rsidR="00A066E6" w:rsidRPr="00C85F0B">
              <w:rPr>
                <w:rFonts w:asciiTheme="minorHAnsi" w:hAnsiTheme="minorHAnsi" w:cstheme="minorHAnsi"/>
              </w:rPr>
              <w:t xml:space="preserve"> of sexual and gender-based violence. </w:t>
            </w:r>
            <w:r w:rsidR="008E069A" w:rsidRPr="00C85F0B">
              <w:rPr>
                <w:rFonts w:asciiTheme="minorHAnsi" w:hAnsiTheme="minorHAnsi" w:cstheme="minorHAnsi"/>
              </w:rPr>
              <w:t>S</w:t>
            </w:r>
            <w:r w:rsidR="001B3879" w:rsidRPr="00C85F0B">
              <w:rPr>
                <w:rFonts w:asciiTheme="minorHAnsi" w:hAnsiTheme="minorHAnsi" w:cstheme="minorHAnsi"/>
              </w:rPr>
              <w:t>tigmatization and discrimination</w:t>
            </w:r>
            <w:r w:rsidR="00DC606C" w:rsidRPr="00C85F0B">
              <w:rPr>
                <w:rFonts w:asciiTheme="minorHAnsi" w:hAnsiTheme="minorHAnsi" w:cstheme="minorHAnsi"/>
              </w:rPr>
              <w:t xml:space="preserve"> </w:t>
            </w:r>
            <w:r w:rsidR="00671C7A" w:rsidRPr="00C85F0B">
              <w:rPr>
                <w:rFonts w:asciiTheme="minorHAnsi" w:hAnsiTheme="minorHAnsi" w:cstheme="minorHAnsi"/>
              </w:rPr>
              <w:t>of</w:t>
            </w:r>
            <w:r w:rsidR="008E069A" w:rsidRPr="00C85F0B">
              <w:rPr>
                <w:rFonts w:asciiTheme="minorHAnsi" w:hAnsiTheme="minorHAnsi" w:cstheme="minorHAnsi"/>
              </w:rPr>
              <w:t xml:space="preserve"> women</w:t>
            </w:r>
            <w:r w:rsidR="00C16E6B" w:rsidRPr="00C85F0B">
              <w:rPr>
                <w:rFonts w:asciiTheme="minorHAnsi" w:hAnsiTheme="minorHAnsi" w:cstheme="minorHAnsi"/>
              </w:rPr>
              <w:t>,</w:t>
            </w:r>
            <w:r w:rsidR="008E069A" w:rsidRPr="00C85F0B">
              <w:rPr>
                <w:rFonts w:asciiTheme="minorHAnsi" w:hAnsiTheme="minorHAnsi" w:cstheme="minorHAnsi"/>
              </w:rPr>
              <w:t xml:space="preserve"> in particular</w:t>
            </w:r>
            <w:r w:rsidR="00671C7A" w:rsidRPr="00C85F0B">
              <w:rPr>
                <w:rFonts w:asciiTheme="minorHAnsi" w:hAnsiTheme="minorHAnsi" w:cstheme="minorHAnsi"/>
              </w:rPr>
              <w:t xml:space="preserve"> women</w:t>
            </w:r>
            <w:r w:rsidR="00666D3E" w:rsidRPr="00C85F0B">
              <w:rPr>
                <w:rFonts w:asciiTheme="minorHAnsi" w:hAnsiTheme="minorHAnsi" w:cstheme="minorHAnsi"/>
              </w:rPr>
              <w:t xml:space="preserve"> in situations of vulnerability</w:t>
            </w:r>
            <w:r w:rsidR="00C16E6B" w:rsidRPr="00C85F0B">
              <w:rPr>
                <w:rFonts w:asciiTheme="minorHAnsi" w:hAnsiTheme="minorHAnsi" w:cstheme="minorHAnsi"/>
              </w:rPr>
              <w:t>,</w:t>
            </w:r>
            <w:r w:rsidR="008E069A" w:rsidRPr="00C85F0B">
              <w:rPr>
                <w:rFonts w:asciiTheme="minorHAnsi" w:hAnsiTheme="minorHAnsi" w:cstheme="minorHAnsi"/>
              </w:rPr>
              <w:t xml:space="preserve"> </w:t>
            </w:r>
            <w:r w:rsidR="00671C7A" w:rsidRPr="00C85F0B">
              <w:rPr>
                <w:rFonts w:asciiTheme="minorHAnsi" w:hAnsiTheme="minorHAnsi" w:cstheme="minorHAnsi"/>
              </w:rPr>
              <w:t xml:space="preserve">means </w:t>
            </w:r>
            <w:r w:rsidR="008E069A" w:rsidRPr="00C85F0B">
              <w:rPr>
                <w:rFonts w:asciiTheme="minorHAnsi" w:hAnsiTheme="minorHAnsi" w:cstheme="minorHAnsi"/>
              </w:rPr>
              <w:t xml:space="preserve">they </w:t>
            </w:r>
            <w:r w:rsidR="001B3879" w:rsidRPr="00C85F0B">
              <w:rPr>
                <w:rFonts w:asciiTheme="minorHAnsi" w:hAnsiTheme="minorHAnsi" w:cstheme="minorHAnsi"/>
              </w:rPr>
              <w:t>may be excluded from recovery, relief and response efforts.</w:t>
            </w:r>
            <w:r w:rsidR="00DC606C" w:rsidRPr="00C85F0B">
              <w:rPr>
                <w:rFonts w:asciiTheme="minorHAnsi" w:hAnsiTheme="minorHAnsi" w:cstheme="minorHAnsi"/>
              </w:rPr>
              <w:t xml:space="preserve"> </w:t>
            </w:r>
          </w:p>
          <w:p w14:paraId="77336F48" w14:textId="63BF2250" w:rsidR="001B3879" w:rsidRPr="00C85F0B" w:rsidRDefault="001B3879" w:rsidP="005D5ABF">
            <w:pPr>
              <w:pStyle w:val="NoSpacing"/>
            </w:pPr>
          </w:p>
          <w:p w14:paraId="5C8C3B13" w14:textId="6849B55E" w:rsidR="00906ADF" w:rsidRPr="00C85F0B" w:rsidRDefault="005D5ABF" w:rsidP="003206D1">
            <w:pPr>
              <w:spacing w:after="40" w:line="240" w:lineRule="auto"/>
              <w:rPr>
                <w:rFonts w:asciiTheme="minorHAnsi" w:hAnsiTheme="minorHAnsi" w:cstheme="minorHAnsi"/>
              </w:rPr>
            </w:pPr>
            <w:r w:rsidRPr="00C85F0B">
              <w:rPr>
                <w:rFonts w:asciiTheme="minorHAnsi" w:hAnsiTheme="minorHAnsi" w:cstheme="minorHAnsi"/>
              </w:rPr>
              <w:t xml:space="preserve">Climate change </w:t>
            </w:r>
            <w:r w:rsidR="0009166A" w:rsidRPr="00C85F0B">
              <w:rPr>
                <w:rFonts w:asciiTheme="minorHAnsi" w:hAnsiTheme="minorHAnsi" w:cstheme="minorHAnsi"/>
              </w:rPr>
              <w:t>exacerbates</w:t>
            </w:r>
            <w:r w:rsidRPr="00C85F0B">
              <w:rPr>
                <w:rFonts w:asciiTheme="minorHAnsi" w:hAnsiTheme="minorHAnsi" w:cstheme="minorHAnsi"/>
              </w:rPr>
              <w:t xml:space="preserve"> g</w:t>
            </w:r>
            <w:r w:rsidR="00906ADF" w:rsidRPr="00C85F0B">
              <w:rPr>
                <w:rFonts w:asciiTheme="minorHAnsi" w:hAnsiTheme="minorHAnsi" w:cstheme="minorHAnsi"/>
              </w:rPr>
              <w:t>ender-based violence against women leaders and environmental human rights defenders</w:t>
            </w:r>
            <w:r w:rsidRPr="00C85F0B">
              <w:rPr>
                <w:rFonts w:asciiTheme="minorHAnsi" w:hAnsiTheme="minorHAnsi" w:cstheme="minorHAnsi"/>
              </w:rPr>
              <w:t xml:space="preserve">. </w:t>
            </w:r>
            <w:r w:rsidR="003F7722" w:rsidRPr="00C85F0B">
              <w:rPr>
                <w:rFonts w:asciiTheme="minorHAnsi" w:hAnsiTheme="minorHAnsi" w:cstheme="minorHAnsi"/>
              </w:rPr>
              <w:t>In this context, i</w:t>
            </w:r>
            <w:r w:rsidRPr="00C85F0B">
              <w:rPr>
                <w:rFonts w:asciiTheme="minorHAnsi" w:hAnsiTheme="minorHAnsi" w:cstheme="minorHAnsi"/>
              </w:rPr>
              <w:t xml:space="preserve">t is important to ensure the full, equal and meaningful participation of </w:t>
            </w:r>
            <w:r w:rsidR="0081513B" w:rsidRPr="00C85F0B">
              <w:rPr>
                <w:rFonts w:asciiTheme="minorHAnsi" w:hAnsiTheme="minorHAnsi" w:cstheme="minorHAnsi"/>
                <w:lang w:eastAsia="en-GB"/>
              </w:rPr>
              <w:t>women</w:t>
            </w:r>
            <w:r w:rsidRPr="00C85F0B">
              <w:rPr>
                <w:rFonts w:asciiTheme="minorHAnsi" w:hAnsiTheme="minorHAnsi" w:cstheme="minorHAnsi"/>
                <w:lang w:eastAsia="en-GB"/>
              </w:rPr>
              <w:t xml:space="preserve"> and </w:t>
            </w:r>
            <w:r w:rsidR="0081513B" w:rsidRPr="00C85F0B">
              <w:rPr>
                <w:rFonts w:asciiTheme="minorHAnsi" w:hAnsiTheme="minorHAnsi" w:cstheme="minorHAnsi"/>
                <w:lang w:eastAsia="en-GB"/>
              </w:rPr>
              <w:t>girls</w:t>
            </w:r>
            <w:r w:rsidRPr="00C85F0B">
              <w:rPr>
                <w:rFonts w:asciiTheme="minorHAnsi" w:hAnsiTheme="minorHAnsi" w:cstheme="minorHAnsi"/>
                <w:lang w:eastAsia="en-GB"/>
              </w:rPr>
              <w:t xml:space="preserve"> </w:t>
            </w:r>
            <w:r w:rsidR="0081513B" w:rsidRPr="00C85F0B">
              <w:rPr>
                <w:rFonts w:asciiTheme="minorHAnsi" w:hAnsiTheme="minorHAnsi" w:cstheme="minorHAnsi"/>
                <w:lang w:eastAsia="en-GB"/>
              </w:rPr>
              <w:t>in the design and implementation of climate response actions to ensure the equal sharing of benefits.</w:t>
            </w:r>
            <w:r w:rsidRPr="00C85F0B">
              <w:rPr>
                <w:rFonts w:asciiTheme="minorHAnsi" w:hAnsiTheme="minorHAnsi" w:cstheme="minorHAnsi"/>
                <w:lang w:eastAsia="en-GB"/>
              </w:rPr>
              <w:t xml:space="preserve"> W</w:t>
            </w:r>
            <w:r w:rsidR="0081513B" w:rsidRPr="00C85F0B">
              <w:rPr>
                <w:rFonts w:asciiTheme="minorHAnsi" w:hAnsiTheme="minorHAnsi" w:cstheme="minorHAnsi"/>
                <w:spacing w:val="-4"/>
                <w:lang w:eastAsia="en-GB"/>
              </w:rPr>
              <w:t xml:space="preserve">omen possess unique knowledge and experience, particularly at the local </w:t>
            </w:r>
            <w:r w:rsidR="00C85F0B" w:rsidRPr="00C85F0B">
              <w:rPr>
                <w:rFonts w:asciiTheme="minorHAnsi" w:hAnsiTheme="minorHAnsi" w:cstheme="minorHAnsi"/>
                <w:spacing w:val="-4"/>
                <w:lang w:eastAsia="en-GB"/>
              </w:rPr>
              <w:t>level;</w:t>
            </w:r>
            <w:r w:rsidR="0081513B" w:rsidRPr="00C85F0B">
              <w:rPr>
                <w:rFonts w:asciiTheme="minorHAnsi" w:hAnsiTheme="minorHAnsi" w:cstheme="minorHAnsi"/>
                <w:spacing w:val="-4"/>
                <w:lang w:eastAsia="en-GB"/>
              </w:rPr>
              <w:t xml:space="preserve"> </w:t>
            </w:r>
            <w:r w:rsidR="00C85F0B" w:rsidRPr="00C85F0B">
              <w:rPr>
                <w:rFonts w:asciiTheme="minorHAnsi" w:hAnsiTheme="minorHAnsi" w:cstheme="minorHAnsi"/>
                <w:spacing w:val="-4"/>
                <w:lang w:eastAsia="en-GB"/>
              </w:rPr>
              <w:t>hence,</w:t>
            </w:r>
            <w:r w:rsidRPr="00C85F0B">
              <w:rPr>
                <w:rFonts w:asciiTheme="minorHAnsi" w:hAnsiTheme="minorHAnsi" w:cstheme="minorHAnsi"/>
                <w:spacing w:val="-4"/>
                <w:lang w:eastAsia="en-GB"/>
              </w:rPr>
              <w:t xml:space="preserve"> </w:t>
            </w:r>
            <w:r w:rsidR="0081513B" w:rsidRPr="00C85F0B">
              <w:rPr>
                <w:rFonts w:asciiTheme="minorHAnsi" w:hAnsiTheme="minorHAnsi" w:cstheme="minorHAnsi"/>
                <w:spacing w:val="-4"/>
                <w:lang w:eastAsia="en-GB"/>
              </w:rPr>
              <w:t xml:space="preserve">their inclusion in decision-making processes is critical to effective </w:t>
            </w:r>
            <w:r w:rsidRPr="00C85F0B">
              <w:rPr>
                <w:rFonts w:asciiTheme="minorHAnsi" w:hAnsiTheme="minorHAnsi" w:cstheme="minorHAnsi"/>
                <w:spacing w:val="-4"/>
                <w:lang w:eastAsia="en-GB"/>
              </w:rPr>
              <w:t xml:space="preserve">and sustainable </w:t>
            </w:r>
            <w:r w:rsidR="0081513B" w:rsidRPr="00C85F0B">
              <w:rPr>
                <w:rFonts w:asciiTheme="minorHAnsi" w:hAnsiTheme="minorHAnsi" w:cstheme="minorHAnsi"/>
                <w:spacing w:val="-4"/>
                <w:lang w:eastAsia="en-GB"/>
              </w:rPr>
              <w:t>climate action</w:t>
            </w:r>
            <w:r w:rsidR="003F7722" w:rsidRPr="00C85F0B">
              <w:rPr>
                <w:rFonts w:asciiTheme="minorHAnsi" w:hAnsiTheme="minorHAnsi" w:cstheme="minorHAnsi"/>
                <w:spacing w:val="-4"/>
                <w:lang w:eastAsia="en-GB"/>
              </w:rPr>
              <w:t>s</w:t>
            </w:r>
            <w:r w:rsidR="0081513B" w:rsidRPr="00C85F0B">
              <w:rPr>
                <w:rFonts w:asciiTheme="minorHAnsi" w:hAnsiTheme="minorHAnsi" w:cstheme="minorHAnsi"/>
                <w:spacing w:val="-4"/>
                <w:lang w:eastAsia="en-GB"/>
              </w:rPr>
              <w:t>.</w:t>
            </w:r>
            <w:r w:rsidRPr="00C85F0B">
              <w:rPr>
                <w:rFonts w:asciiTheme="minorHAnsi" w:hAnsiTheme="minorHAnsi" w:cstheme="minorHAnsi"/>
                <w:spacing w:val="-4"/>
                <w:lang w:eastAsia="en-GB"/>
              </w:rPr>
              <w:t xml:space="preserve"> Studies have found that </w:t>
            </w:r>
            <w:r w:rsidR="007605CE" w:rsidRPr="00C85F0B">
              <w:rPr>
                <w:rFonts w:asciiTheme="minorHAnsi" w:hAnsiTheme="minorHAnsi" w:cstheme="minorHAnsi"/>
                <w:spacing w:val="-4"/>
                <w:shd w:val="clear" w:color="auto" w:fill="FFFFFF"/>
              </w:rPr>
              <w:t>increasing women’s representation in national parliaments leads to the adoption of more stringent climate change policies</w:t>
            </w:r>
            <w:r w:rsidRPr="00C85F0B">
              <w:rPr>
                <w:rFonts w:asciiTheme="minorHAnsi" w:hAnsiTheme="minorHAnsi" w:cstheme="minorHAnsi"/>
                <w:spacing w:val="-4"/>
                <w:shd w:val="clear" w:color="auto" w:fill="FFFFFF"/>
              </w:rPr>
              <w:t xml:space="preserve"> and </w:t>
            </w:r>
            <w:hyperlink r:id="rId15" w:history="1">
              <w:r w:rsidR="007605CE" w:rsidRPr="00C85F0B">
                <w:rPr>
                  <w:rFonts w:asciiTheme="minorHAnsi" w:hAnsiTheme="minorHAnsi" w:cstheme="minorHAnsi"/>
                  <w:spacing w:val="-4"/>
                  <w:shd w:val="clear" w:color="auto" w:fill="FFFFFF"/>
                </w:rPr>
                <w:t>better resource governance</w:t>
              </w:r>
              <w:r w:rsidRPr="00C85F0B">
                <w:rPr>
                  <w:rFonts w:asciiTheme="minorHAnsi" w:hAnsiTheme="minorHAnsi" w:cstheme="minorHAnsi"/>
                  <w:spacing w:val="-4"/>
                  <w:shd w:val="clear" w:color="auto" w:fill="FFFFFF"/>
                </w:rPr>
                <w:t>.</w:t>
              </w:r>
              <w:r w:rsidR="003206D1" w:rsidRPr="00C85F0B">
                <w:rPr>
                  <w:rFonts w:asciiTheme="minorHAnsi" w:hAnsiTheme="minorHAnsi" w:cstheme="minorHAnsi"/>
                  <w:spacing w:val="-4"/>
                  <w:shd w:val="clear" w:color="auto" w:fill="FFFFFF"/>
                </w:rPr>
                <w:t xml:space="preserve"> </w:t>
              </w:r>
            </w:hyperlink>
            <w:r w:rsidR="003206D1" w:rsidRPr="00C85F0B">
              <w:rPr>
                <w:rFonts w:asciiTheme="minorHAnsi" w:hAnsiTheme="minorHAnsi" w:cstheme="minorHAnsi"/>
              </w:rPr>
              <w:t xml:space="preserve">It is </w:t>
            </w:r>
            <w:r w:rsidR="00947B9F" w:rsidRPr="00C85F0B">
              <w:rPr>
                <w:rFonts w:asciiTheme="minorHAnsi" w:hAnsiTheme="minorHAnsi" w:cstheme="minorHAnsi"/>
              </w:rPr>
              <w:t>importan</w:t>
            </w:r>
            <w:r w:rsidR="003206D1" w:rsidRPr="00C85F0B">
              <w:rPr>
                <w:rFonts w:asciiTheme="minorHAnsi" w:hAnsiTheme="minorHAnsi" w:cstheme="minorHAnsi"/>
              </w:rPr>
              <w:t xml:space="preserve">t to create and ensure </w:t>
            </w:r>
            <w:r w:rsidR="00947B9F" w:rsidRPr="00C85F0B">
              <w:rPr>
                <w:rFonts w:asciiTheme="minorHAnsi" w:hAnsiTheme="minorHAnsi" w:cstheme="minorHAnsi"/>
              </w:rPr>
              <w:t xml:space="preserve">safe and enabling spaces </w:t>
            </w:r>
            <w:r w:rsidR="00947B9F" w:rsidRPr="00C85F0B">
              <w:rPr>
                <w:rFonts w:asciiTheme="minorHAnsi" w:hAnsiTheme="minorHAnsi" w:cstheme="minorHAnsi"/>
                <w:spacing w:val="4"/>
              </w:rPr>
              <w:t>for women’s activism</w:t>
            </w:r>
            <w:r w:rsidR="003206D1" w:rsidRPr="00C85F0B">
              <w:rPr>
                <w:rFonts w:asciiTheme="minorHAnsi" w:hAnsiTheme="minorHAnsi" w:cstheme="minorHAnsi"/>
                <w:spacing w:val="4"/>
              </w:rPr>
              <w:t xml:space="preserve">, including </w:t>
            </w:r>
            <w:r w:rsidR="00947B9F" w:rsidRPr="00C85F0B">
              <w:rPr>
                <w:rFonts w:asciiTheme="minorHAnsi" w:hAnsiTheme="minorHAnsi" w:cstheme="minorHAnsi"/>
                <w:spacing w:val="4"/>
              </w:rPr>
              <w:t>effective protection systems to safeguard women activists</w:t>
            </w:r>
            <w:r w:rsidR="003206D1" w:rsidRPr="00C85F0B">
              <w:rPr>
                <w:rFonts w:asciiTheme="minorHAnsi" w:hAnsiTheme="minorHAnsi" w:cstheme="minorHAnsi"/>
                <w:spacing w:val="4"/>
              </w:rPr>
              <w:t xml:space="preserve">. </w:t>
            </w:r>
          </w:p>
          <w:p w14:paraId="2F0BCF82" w14:textId="77777777" w:rsidR="00947B9F" w:rsidRPr="00C85F0B" w:rsidRDefault="00947B9F" w:rsidP="00906ADF">
            <w:pPr>
              <w:spacing w:after="40" w:line="240" w:lineRule="auto"/>
              <w:rPr>
                <w:rFonts w:asciiTheme="minorHAnsi" w:hAnsiTheme="minorHAnsi" w:cstheme="minorHAnsi"/>
                <w:b/>
                <w:bCs/>
              </w:rPr>
            </w:pPr>
          </w:p>
          <w:p w14:paraId="7DB567E1" w14:textId="36F310DB" w:rsidR="00906ADF" w:rsidRPr="00C85F0B" w:rsidRDefault="00906ADF" w:rsidP="006A0105">
            <w:pPr>
              <w:spacing w:after="40" w:line="240" w:lineRule="auto"/>
              <w:rPr>
                <w:rFonts w:asciiTheme="minorHAnsi" w:hAnsiTheme="minorHAnsi" w:cstheme="minorHAnsi"/>
              </w:rPr>
            </w:pPr>
            <w:r w:rsidRPr="00C85F0B">
              <w:rPr>
                <w:rFonts w:asciiTheme="minorHAnsi" w:hAnsiTheme="minorHAnsi" w:cstheme="minorHAnsi"/>
              </w:rPr>
              <w:t xml:space="preserve">Climate-induced displacement and migration </w:t>
            </w:r>
            <w:r w:rsidR="00D439C5" w:rsidRPr="00C85F0B">
              <w:rPr>
                <w:rFonts w:asciiTheme="minorHAnsi" w:hAnsiTheme="minorHAnsi" w:cstheme="minorHAnsi"/>
              </w:rPr>
              <w:t xml:space="preserve">also </w:t>
            </w:r>
            <w:r w:rsidR="0009166A" w:rsidRPr="00C85F0B">
              <w:rPr>
                <w:rFonts w:asciiTheme="minorHAnsi" w:hAnsiTheme="minorHAnsi" w:cstheme="minorHAnsi"/>
              </w:rPr>
              <w:t>exacerbate</w:t>
            </w:r>
            <w:r w:rsidR="00D439C5" w:rsidRPr="00C85F0B">
              <w:rPr>
                <w:rFonts w:asciiTheme="minorHAnsi" w:hAnsiTheme="minorHAnsi" w:cstheme="minorHAnsi"/>
              </w:rPr>
              <w:t xml:space="preserve"> the risks of sexual and gender-based violence against women and girls </w:t>
            </w:r>
            <w:r w:rsidR="00947B9F" w:rsidRPr="00C85F0B">
              <w:rPr>
                <w:rFonts w:asciiTheme="minorHAnsi" w:hAnsiTheme="minorHAnsi" w:cstheme="minorHAnsi"/>
                <w:spacing w:val="4"/>
              </w:rPr>
              <w:t xml:space="preserve">in emergency shelters, camps and temporary settlements. </w:t>
            </w:r>
            <w:r w:rsidR="003309DD" w:rsidRPr="00C85F0B">
              <w:rPr>
                <w:rFonts w:asciiTheme="minorHAnsi" w:hAnsiTheme="minorHAnsi" w:cstheme="minorHAnsi"/>
              </w:rPr>
              <w:t xml:space="preserve">LGBTI women </w:t>
            </w:r>
            <w:r w:rsidR="00DF1450" w:rsidRPr="00C85F0B">
              <w:rPr>
                <w:rFonts w:asciiTheme="minorHAnsi" w:hAnsiTheme="minorHAnsi" w:cstheme="minorHAnsi"/>
              </w:rPr>
              <w:t xml:space="preserve">may also face exclusion and discriminatory attitudes when trying to access safe shelters </w:t>
            </w:r>
            <w:r w:rsidR="003309DD" w:rsidRPr="00C85F0B">
              <w:rPr>
                <w:rFonts w:asciiTheme="minorHAnsi" w:hAnsiTheme="minorHAnsi" w:cstheme="minorHAnsi"/>
              </w:rPr>
              <w:t xml:space="preserve">that fulfil their needs. </w:t>
            </w:r>
            <w:r w:rsidR="00D439C5" w:rsidRPr="00C85F0B">
              <w:rPr>
                <w:rFonts w:asciiTheme="minorHAnsi" w:hAnsiTheme="minorHAnsi" w:cstheme="minorHAnsi"/>
              </w:rPr>
              <w:t>Women in evacuation centres, including relief workers</w:t>
            </w:r>
            <w:r w:rsidR="00666D3E" w:rsidRPr="00C85F0B">
              <w:rPr>
                <w:rFonts w:asciiTheme="minorHAnsi" w:hAnsiTheme="minorHAnsi" w:cstheme="minorHAnsi"/>
              </w:rPr>
              <w:t>,</w:t>
            </w:r>
            <w:r w:rsidR="00D439C5" w:rsidRPr="00C85F0B">
              <w:rPr>
                <w:rFonts w:asciiTheme="minorHAnsi" w:hAnsiTheme="minorHAnsi" w:cstheme="minorHAnsi"/>
              </w:rPr>
              <w:t xml:space="preserve"> may be subjected to sexual and gender-based violence, harassment and discrimination, and/or have limited access to reproductive and other health services.</w:t>
            </w:r>
            <w:r w:rsidR="00D27C2B" w:rsidRPr="00C85F0B">
              <w:rPr>
                <w:rFonts w:asciiTheme="minorHAnsi" w:hAnsiTheme="minorHAnsi" w:cstheme="minorHAnsi"/>
              </w:rPr>
              <w:t xml:space="preserve"> </w:t>
            </w:r>
            <w:r w:rsidR="00947B9F" w:rsidRPr="00C85F0B">
              <w:rPr>
                <w:rFonts w:asciiTheme="minorHAnsi" w:hAnsiTheme="minorHAnsi" w:cstheme="minorHAnsi"/>
              </w:rPr>
              <w:t xml:space="preserve">Women </w:t>
            </w:r>
            <w:r w:rsidR="00D27C2B" w:rsidRPr="00C85F0B">
              <w:rPr>
                <w:rFonts w:asciiTheme="minorHAnsi" w:hAnsiTheme="minorHAnsi" w:cstheme="minorHAnsi"/>
              </w:rPr>
              <w:t xml:space="preserve">IDPs, </w:t>
            </w:r>
            <w:r w:rsidR="00947B9F" w:rsidRPr="00C85F0B">
              <w:rPr>
                <w:rFonts w:asciiTheme="minorHAnsi" w:hAnsiTheme="minorHAnsi" w:cstheme="minorHAnsi"/>
              </w:rPr>
              <w:t xml:space="preserve">migrants and refugees are </w:t>
            </w:r>
            <w:r w:rsidR="00D27C2B" w:rsidRPr="00C85F0B">
              <w:rPr>
                <w:rFonts w:asciiTheme="minorHAnsi" w:hAnsiTheme="minorHAnsi" w:cstheme="minorHAnsi"/>
              </w:rPr>
              <w:t xml:space="preserve">also </w:t>
            </w:r>
            <w:r w:rsidR="00947B9F" w:rsidRPr="00C85F0B">
              <w:rPr>
                <w:rFonts w:asciiTheme="minorHAnsi" w:hAnsiTheme="minorHAnsi" w:cstheme="minorHAnsi"/>
              </w:rPr>
              <w:t xml:space="preserve">vulnerable to </w:t>
            </w:r>
            <w:r w:rsidR="00D439C5" w:rsidRPr="00C85F0B">
              <w:rPr>
                <w:rFonts w:asciiTheme="minorHAnsi" w:hAnsiTheme="minorHAnsi" w:cstheme="minorHAnsi"/>
              </w:rPr>
              <w:t xml:space="preserve">sexual and gender-based violence. </w:t>
            </w:r>
          </w:p>
          <w:p w14:paraId="34549E3E" w14:textId="77777777" w:rsidR="00DF1450" w:rsidRPr="00C85F0B" w:rsidRDefault="00DF1450" w:rsidP="00906ADF">
            <w:pPr>
              <w:spacing w:after="60" w:line="240" w:lineRule="auto"/>
              <w:rPr>
                <w:rFonts w:asciiTheme="minorHAnsi" w:eastAsia="MS Mincho" w:hAnsiTheme="minorHAnsi" w:cstheme="minorHAnsi"/>
                <w:iCs/>
              </w:rPr>
            </w:pPr>
          </w:p>
          <w:p w14:paraId="2AA18F78" w14:textId="3D6F4528" w:rsidR="00E86B30" w:rsidRPr="00C85F0B" w:rsidRDefault="00906ADF" w:rsidP="005507FF">
            <w:pPr>
              <w:pStyle w:val="CommentText"/>
              <w:spacing w:after="120" w:line="240" w:lineRule="auto"/>
              <w:rPr>
                <w:rFonts w:asciiTheme="minorHAnsi" w:hAnsiTheme="minorHAnsi" w:cstheme="minorHAnsi"/>
                <w:sz w:val="22"/>
                <w:szCs w:val="22"/>
              </w:rPr>
            </w:pPr>
            <w:r w:rsidRPr="00C85F0B">
              <w:rPr>
                <w:rFonts w:asciiTheme="minorHAnsi" w:hAnsiTheme="minorHAnsi" w:cstheme="minorHAnsi"/>
                <w:color w:val="000000"/>
                <w:sz w:val="22"/>
                <w:szCs w:val="22"/>
              </w:rPr>
              <w:t>Climate-induced problems in agriculture</w:t>
            </w:r>
            <w:r w:rsidR="002F5E50" w:rsidRPr="00C85F0B">
              <w:rPr>
                <w:rFonts w:asciiTheme="minorHAnsi" w:hAnsiTheme="minorHAnsi" w:cstheme="minorHAnsi"/>
                <w:color w:val="000000"/>
                <w:sz w:val="22"/>
                <w:szCs w:val="22"/>
              </w:rPr>
              <w:t xml:space="preserve">, including </w:t>
            </w:r>
            <w:r w:rsidRPr="00C85F0B">
              <w:rPr>
                <w:rFonts w:asciiTheme="minorHAnsi" w:hAnsiTheme="minorHAnsi" w:cstheme="minorHAnsi"/>
                <w:color w:val="000000"/>
                <w:sz w:val="22"/>
                <w:szCs w:val="22"/>
              </w:rPr>
              <w:t xml:space="preserve">poor harvest, livestock loss, land loss, </w:t>
            </w:r>
            <w:r w:rsidR="002F5E50" w:rsidRPr="00C85F0B">
              <w:rPr>
                <w:rFonts w:asciiTheme="minorHAnsi" w:hAnsiTheme="minorHAnsi" w:cstheme="minorHAnsi"/>
                <w:color w:val="000000"/>
                <w:sz w:val="22"/>
                <w:szCs w:val="22"/>
              </w:rPr>
              <w:t xml:space="preserve">and </w:t>
            </w:r>
            <w:r w:rsidRPr="00C85F0B">
              <w:rPr>
                <w:rFonts w:asciiTheme="minorHAnsi" w:hAnsiTheme="minorHAnsi" w:cstheme="minorHAnsi"/>
                <w:color w:val="000000"/>
                <w:sz w:val="22"/>
                <w:szCs w:val="22"/>
              </w:rPr>
              <w:t xml:space="preserve">loss of livelihoods </w:t>
            </w:r>
            <w:r w:rsidR="002F5E50" w:rsidRPr="00C85F0B">
              <w:rPr>
                <w:rFonts w:asciiTheme="minorHAnsi" w:hAnsiTheme="minorHAnsi" w:cstheme="minorHAnsi"/>
                <w:color w:val="000000"/>
                <w:sz w:val="22"/>
                <w:szCs w:val="22"/>
              </w:rPr>
              <w:t xml:space="preserve">exacerbate </w:t>
            </w:r>
            <w:r w:rsidRPr="00C85F0B">
              <w:rPr>
                <w:rFonts w:asciiTheme="minorHAnsi" w:hAnsiTheme="minorHAnsi" w:cstheme="minorHAnsi"/>
                <w:sz w:val="22"/>
                <w:szCs w:val="22"/>
              </w:rPr>
              <w:t xml:space="preserve">the risks of domestic violence, child early and forced marriage, </w:t>
            </w:r>
            <w:r w:rsidRPr="00C85F0B">
              <w:rPr>
                <w:rFonts w:asciiTheme="minorHAnsi" w:hAnsiTheme="minorHAnsi" w:cstheme="minorHAnsi"/>
                <w:spacing w:val="4"/>
                <w:sz w:val="22"/>
                <w:szCs w:val="22"/>
              </w:rPr>
              <w:t>trafficking in persons and forced prostitution</w:t>
            </w:r>
            <w:r w:rsidR="002F5E50" w:rsidRPr="00C85F0B">
              <w:rPr>
                <w:rFonts w:asciiTheme="minorHAnsi" w:hAnsiTheme="minorHAnsi" w:cstheme="minorHAnsi"/>
                <w:spacing w:val="4"/>
                <w:sz w:val="22"/>
                <w:szCs w:val="22"/>
              </w:rPr>
              <w:t xml:space="preserve">. </w:t>
            </w:r>
            <w:r w:rsidR="00D8710D" w:rsidRPr="00C85F0B">
              <w:rPr>
                <w:rFonts w:asciiTheme="minorHAnsi" w:hAnsiTheme="minorHAnsi" w:cstheme="minorHAnsi"/>
                <w:color w:val="000000"/>
                <w:sz w:val="22"/>
                <w:szCs w:val="22"/>
              </w:rPr>
              <w:t xml:space="preserve">Climate change </w:t>
            </w:r>
            <w:r w:rsidR="005F1F8B" w:rsidRPr="00C85F0B">
              <w:rPr>
                <w:rFonts w:asciiTheme="minorHAnsi" w:hAnsiTheme="minorHAnsi" w:cstheme="minorHAnsi"/>
                <w:color w:val="000000"/>
                <w:sz w:val="22"/>
                <w:szCs w:val="22"/>
              </w:rPr>
              <w:t xml:space="preserve">may </w:t>
            </w:r>
            <w:r w:rsidR="00D8710D" w:rsidRPr="00C85F0B">
              <w:rPr>
                <w:rFonts w:asciiTheme="minorHAnsi" w:hAnsiTheme="minorHAnsi" w:cstheme="minorHAnsi"/>
                <w:color w:val="000000"/>
                <w:sz w:val="22"/>
                <w:szCs w:val="22"/>
              </w:rPr>
              <w:t xml:space="preserve">lead to poor harvests, livestock loss, lower earnings and food insecurity. In families where men </w:t>
            </w:r>
            <w:r w:rsidR="00E627F7" w:rsidRPr="00C85F0B">
              <w:rPr>
                <w:rFonts w:asciiTheme="minorHAnsi" w:hAnsiTheme="minorHAnsi" w:cstheme="minorHAnsi"/>
                <w:color w:val="000000"/>
                <w:sz w:val="22"/>
                <w:szCs w:val="22"/>
              </w:rPr>
              <w:t xml:space="preserve">have </w:t>
            </w:r>
            <w:r w:rsidR="00D8710D" w:rsidRPr="00C85F0B">
              <w:rPr>
                <w:rFonts w:asciiTheme="minorHAnsi" w:hAnsiTheme="minorHAnsi" w:cstheme="minorHAnsi"/>
                <w:color w:val="000000"/>
                <w:sz w:val="22"/>
                <w:szCs w:val="22"/>
              </w:rPr>
              <w:t xml:space="preserve">to leave home to seek a living elsewhere, women and children </w:t>
            </w:r>
            <w:r w:rsidR="002F5E50" w:rsidRPr="00C85F0B">
              <w:rPr>
                <w:rFonts w:asciiTheme="minorHAnsi" w:hAnsiTheme="minorHAnsi" w:cstheme="minorHAnsi"/>
                <w:color w:val="000000"/>
                <w:sz w:val="22"/>
                <w:szCs w:val="22"/>
              </w:rPr>
              <w:t xml:space="preserve">are </w:t>
            </w:r>
            <w:r w:rsidR="00D8710D" w:rsidRPr="00C85F0B">
              <w:rPr>
                <w:rFonts w:asciiTheme="minorHAnsi" w:hAnsiTheme="minorHAnsi" w:cstheme="minorHAnsi"/>
                <w:color w:val="000000"/>
                <w:sz w:val="22"/>
                <w:szCs w:val="22"/>
              </w:rPr>
              <w:t xml:space="preserve">left alone </w:t>
            </w:r>
            <w:r w:rsidR="00666D3E" w:rsidRPr="00C85F0B">
              <w:rPr>
                <w:rFonts w:asciiTheme="minorHAnsi" w:hAnsiTheme="minorHAnsi" w:cstheme="minorHAnsi"/>
                <w:color w:val="000000"/>
                <w:sz w:val="22"/>
                <w:szCs w:val="22"/>
              </w:rPr>
              <w:t xml:space="preserve">which can </w:t>
            </w:r>
            <w:r w:rsidR="002F5E50" w:rsidRPr="00C85F0B">
              <w:rPr>
                <w:rFonts w:asciiTheme="minorHAnsi" w:hAnsiTheme="minorHAnsi" w:cstheme="minorHAnsi"/>
                <w:color w:val="000000"/>
                <w:sz w:val="22"/>
                <w:szCs w:val="22"/>
              </w:rPr>
              <w:t xml:space="preserve">make </w:t>
            </w:r>
            <w:r w:rsidR="00D8710D" w:rsidRPr="00C85F0B">
              <w:rPr>
                <w:rFonts w:asciiTheme="minorHAnsi" w:hAnsiTheme="minorHAnsi" w:cstheme="minorHAnsi"/>
                <w:color w:val="000000"/>
                <w:sz w:val="22"/>
                <w:szCs w:val="22"/>
              </w:rPr>
              <w:t>them more vulnerable to gender-based violence</w:t>
            </w:r>
            <w:r w:rsidR="002F5E50" w:rsidRPr="00C85F0B">
              <w:rPr>
                <w:rFonts w:asciiTheme="minorHAnsi" w:hAnsiTheme="minorHAnsi" w:cstheme="minorHAnsi"/>
                <w:color w:val="000000"/>
                <w:sz w:val="22"/>
                <w:szCs w:val="22"/>
              </w:rPr>
              <w:t xml:space="preserve">. </w:t>
            </w:r>
            <w:r w:rsidR="00D8710D" w:rsidRPr="00C85F0B">
              <w:rPr>
                <w:rFonts w:asciiTheme="minorHAnsi" w:hAnsiTheme="minorHAnsi" w:cstheme="minorHAnsi"/>
                <w:sz w:val="22"/>
                <w:szCs w:val="22"/>
              </w:rPr>
              <w:t xml:space="preserve">Climate-induced loss of livelihoods, reduction </w:t>
            </w:r>
            <w:r w:rsidR="00F45209" w:rsidRPr="00C85F0B">
              <w:rPr>
                <w:rFonts w:asciiTheme="minorHAnsi" w:hAnsiTheme="minorHAnsi" w:cstheme="minorHAnsi"/>
                <w:sz w:val="22"/>
                <w:szCs w:val="22"/>
              </w:rPr>
              <w:t xml:space="preserve">of </w:t>
            </w:r>
            <w:r w:rsidR="00D8710D" w:rsidRPr="00C85F0B">
              <w:rPr>
                <w:rFonts w:asciiTheme="minorHAnsi" w:hAnsiTheme="minorHAnsi" w:cstheme="minorHAnsi"/>
                <w:sz w:val="22"/>
                <w:szCs w:val="22"/>
              </w:rPr>
              <w:t>income, or deterioration of working conditions in agriculture make women more vulnerable to gender-based violence and limit their opportunities to leave violent partners</w:t>
            </w:r>
            <w:r w:rsidR="002F5E50" w:rsidRPr="00C85F0B">
              <w:rPr>
                <w:rFonts w:asciiTheme="minorHAnsi" w:hAnsiTheme="minorHAnsi" w:cstheme="minorHAnsi"/>
                <w:sz w:val="22"/>
                <w:szCs w:val="22"/>
              </w:rPr>
              <w:t xml:space="preserve">. </w:t>
            </w:r>
            <w:r w:rsidR="00D8710D" w:rsidRPr="00C85F0B">
              <w:rPr>
                <w:rFonts w:asciiTheme="minorHAnsi" w:hAnsiTheme="minorHAnsi" w:cstheme="minorHAnsi"/>
                <w:color w:val="000000"/>
                <w:sz w:val="22"/>
                <w:szCs w:val="22"/>
              </w:rPr>
              <w:t xml:space="preserve">Stress caused by the detrimental consequences of climate change </w:t>
            </w:r>
            <w:r w:rsidR="00DB0A74" w:rsidRPr="00C85F0B">
              <w:rPr>
                <w:rFonts w:asciiTheme="minorHAnsi" w:hAnsiTheme="minorHAnsi" w:cstheme="minorHAnsi"/>
                <w:color w:val="000000"/>
                <w:sz w:val="22"/>
                <w:szCs w:val="22"/>
              </w:rPr>
              <w:t xml:space="preserve">may </w:t>
            </w:r>
            <w:r w:rsidR="00D8710D" w:rsidRPr="00C85F0B">
              <w:rPr>
                <w:rFonts w:asciiTheme="minorHAnsi" w:hAnsiTheme="minorHAnsi" w:cstheme="minorHAnsi"/>
                <w:color w:val="000000"/>
                <w:sz w:val="22"/>
                <w:szCs w:val="22"/>
              </w:rPr>
              <w:t>increase domestic violence</w:t>
            </w:r>
            <w:r w:rsidR="005507FF" w:rsidRPr="00C85F0B">
              <w:rPr>
                <w:rFonts w:asciiTheme="minorHAnsi" w:hAnsiTheme="minorHAnsi" w:cstheme="minorHAnsi"/>
                <w:color w:val="000000"/>
                <w:sz w:val="22"/>
                <w:szCs w:val="22"/>
              </w:rPr>
              <w:t xml:space="preserve">. </w:t>
            </w:r>
            <w:r w:rsidR="00DC5FD9" w:rsidRPr="00C85F0B">
              <w:rPr>
                <w:rFonts w:asciiTheme="minorHAnsi" w:hAnsiTheme="minorHAnsi" w:cstheme="minorHAnsi"/>
                <w:sz w:val="22"/>
                <w:szCs w:val="22"/>
              </w:rPr>
              <w:t xml:space="preserve">Child, early and forced marriages can </w:t>
            </w:r>
            <w:r w:rsidR="002F5E50" w:rsidRPr="00C85F0B">
              <w:rPr>
                <w:rFonts w:asciiTheme="minorHAnsi" w:hAnsiTheme="minorHAnsi" w:cstheme="minorHAnsi"/>
                <w:sz w:val="22"/>
                <w:szCs w:val="22"/>
              </w:rPr>
              <w:t xml:space="preserve">also </w:t>
            </w:r>
            <w:r w:rsidR="00DC5FD9" w:rsidRPr="00C85F0B">
              <w:rPr>
                <w:rFonts w:asciiTheme="minorHAnsi" w:hAnsiTheme="minorHAnsi" w:cstheme="minorHAnsi"/>
                <w:sz w:val="22"/>
                <w:szCs w:val="22"/>
              </w:rPr>
              <w:t>occur as harmful coping strateg</w:t>
            </w:r>
            <w:r w:rsidR="002F5E50" w:rsidRPr="00C85F0B">
              <w:rPr>
                <w:rFonts w:asciiTheme="minorHAnsi" w:hAnsiTheme="minorHAnsi" w:cstheme="minorHAnsi"/>
                <w:sz w:val="22"/>
                <w:szCs w:val="22"/>
              </w:rPr>
              <w:t xml:space="preserve">ies </w:t>
            </w:r>
            <w:r w:rsidR="00DC5FD9" w:rsidRPr="00C85F0B">
              <w:rPr>
                <w:rFonts w:asciiTheme="minorHAnsi" w:hAnsiTheme="minorHAnsi" w:cstheme="minorHAnsi"/>
                <w:sz w:val="22"/>
                <w:szCs w:val="22"/>
              </w:rPr>
              <w:t>among those who suffer from economic stress due to disasters and the slow-onset adverse effects of climate change.</w:t>
            </w:r>
            <w:r w:rsidR="002F5E50" w:rsidRPr="00C85F0B">
              <w:rPr>
                <w:rFonts w:asciiTheme="minorHAnsi" w:hAnsiTheme="minorHAnsi" w:cstheme="minorHAnsi"/>
                <w:sz w:val="22"/>
                <w:szCs w:val="22"/>
              </w:rPr>
              <w:t xml:space="preserve"> </w:t>
            </w:r>
          </w:p>
        </w:tc>
      </w:tr>
      <w:tr w:rsidR="005F5448" w:rsidRPr="00C85F0B" w14:paraId="418E9DCE" w14:textId="77777777" w:rsidTr="3DFAF859">
        <w:trPr>
          <w:trHeight w:val="56"/>
        </w:trPr>
        <w:tc>
          <w:tcPr>
            <w:tcW w:w="1450" w:type="dxa"/>
            <w:shd w:val="clear" w:color="auto" w:fill="auto"/>
          </w:tcPr>
          <w:p w14:paraId="79A018E4" w14:textId="0079F343" w:rsidR="005F5448" w:rsidRPr="00C85F0B" w:rsidRDefault="005F5448" w:rsidP="005F5448">
            <w:pPr>
              <w:spacing w:after="0" w:line="240" w:lineRule="auto"/>
              <w:jc w:val="both"/>
              <w:rPr>
                <w:rFonts w:cs="Arial"/>
                <w:b/>
              </w:rPr>
            </w:pPr>
            <w:r w:rsidRPr="00C85F0B">
              <w:rPr>
                <w:rFonts w:cs="Arial"/>
                <w:b/>
              </w:rPr>
              <w:t>Background documents:</w:t>
            </w:r>
          </w:p>
          <w:p w14:paraId="0DE7CC68" w14:textId="77777777" w:rsidR="005F5448" w:rsidRPr="00C85F0B" w:rsidRDefault="005F5448" w:rsidP="005F5448">
            <w:pPr>
              <w:spacing w:line="240" w:lineRule="auto"/>
              <w:jc w:val="both"/>
              <w:rPr>
                <w:rFonts w:eastAsia="Times New Roman"/>
              </w:rPr>
            </w:pPr>
          </w:p>
        </w:tc>
        <w:tc>
          <w:tcPr>
            <w:tcW w:w="9040" w:type="dxa"/>
            <w:shd w:val="clear" w:color="auto" w:fill="auto"/>
          </w:tcPr>
          <w:p w14:paraId="0C99EF70" w14:textId="77777777" w:rsidR="005F5448" w:rsidRPr="00C85F0B" w:rsidRDefault="00B150EE" w:rsidP="006E6A3E">
            <w:pPr>
              <w:pStyle w:val="NoSpacing"/>
              <w:numPr>
                <w:ilvl w:val="0"/>
                <w:numId w:val="37"/>
              </w:numPr>
              <w:ind w:left="464" w:hanging="426"/>
              <w:rPr>
                <w:rFonts w:asciiTheme="minorHAnsi" w:hAnsiTheme="minorHAnsi" w:cstheme="minorHAnsi"/>
              </w:rPr>
            </w:pPr>
            <w:hyperlink r:id="rId16" w:history="1">
              <w:r w:rsidR="005F5448" w:rsidRPr="00C85F0B">
                <w:rPr>
                  <w:rStyle w:val="Hyperlink"/>
                  <w:rFonts w:asciiTheme="minorHAnsi" w:hAnsiTheme="minorHAnsi" w:cstheme="minorHAnsi"/>
                  <w:iCs/>
                </w:rPr>
                <w:t>Human Rights Council resolution 6/30</w:t>
              </w:r>
            </w:hyperlink>
            <w:r w:rsidR="005F5448" w:rsidRPr="00C85F0B">
              <w:rPr>
                <w:rFonts w:asciiTheme="minorHAnsi" w:hAnsiTheme="minorHAnsi" w:cstheme="minorHAnsi"/>
              </w:rPr>
              <w:t xml:space="preserve"> of 14 December 2007 on integrating the human rights of women throughout the United Nations system</w:t>
            </w:r>
          </w:p>
          <w:p w14:paraId="11B7FAF2" w14:textId="7B251863" w:rsidR="006E6A3E" w:rsidRPr="00C85F0B" w:rsidRDefault="00C31559" w:rsidP="006E6A3E">
            <w:pPr>
              <w:pStyle w:val="NoSpacing"/>
              <w:numPr>
                <w:ilvl w:val="0"/>
                <w:numId w:val="37"/>
              </w:numPr>
              <w:ind w:left="464" w:hanging="426"/>
              <w:rPr>
                <w:rFonts w:asciiTheme="minorHAnsi" w:hAnsiTheme="minorHAnsi" w:cstheme="minorHAnsi"/>
              </w:rPr>
            </w:pPr>
            <w:r w:rsidRPr="00C85F0B">
              <w:rPr>
                <w:rFonts w:asciiTheme="minorHAnsi" w:hAnsiTheme="minorHAnsi" w:cstheme="minorHAnsi"/>
              </w:rPr>
              <w:t xml:space="preserve">Reports of the Working Group on discrimination against women and girls </w:t>
            </w:r>
            <w:hyperlink r:id="rId17" w:history="1">
              <w:r w:rsidRPr="00C85F0B">
                <w:rPr>
                  <w:rStyle w:val="Hyperlink"/>
                  <w:rFonts w:asciiTheme="minorHAnsi" w:hAnsiTheme="minorHAnsi" w:cstheme="minorHAnsi"/>
                </w:rPr>
                <w:t>A/HRC/47/38</w:t>
              </w:r>
            </w:hyperlink>
            <w:r w:rsidRPr="00C85F0B">
              <w:rPr>
                <w:rFonts w:asciiTheme="minorHAnsi" w:hAnsiTheme="minorHAnsi" w:cstheme="minorHAnsi"/>
              </w:rPr>
              <w:t xml:space="preserve"> (2021)</w:t>
            </w:r>
            <w:r w:rsidR="007855F2" w:rsidRPr="00C85F0B">
              <w:rPr>
                <w:rFonts w:asciiTheme="minorHAnsi" w:hAnsiTheme="minorHAnsi" w:cstheme="minorHAnsi"/>
              </w:rPr>
              <w:t xml:space="preserve"> and </w:t>
            </w:r>
            <w:hyperlink r:id="rId18" w:history="1">
              <w:r w:rsidRPr="00C85F0B">
                <w:rPr>
                  <w:rStyle w:val="Hyperlink"/>
                  <w:rFonts w:asciiTheme="minorHAnsi" w:hAnsiTheme="minorHAnsi" w:cstheme="minorHAnsi"/>
                </w:rPr>
                <w:t>A/HRC/50/25</w:t>
              </w:r>
            </w:hyperlink>
            <w:r w:rsidRPr="00C85F0B">
              <w:rPr>
                <w:rFonts w:asciiTheme="minorHAnsi" w:hAnsiTheme="minorHAnsi" w:cstheme="minorHAnsi"/>
              </w:rPr>
              <w:t xml:space="preserve"> (2022)</w:t>
            </w:r>
          </w:p>
          <w:p w14:paraId="6358BFB1" w14:textId="61845E68" w:rsidR="005F5448" w:rsidRPr="00C85F0B" w:rsidRDefault="006B0A9F" w:rsidP="006E6A3E">
            <w:pPr>
              <w:pStyle w:val="NoSpacing"/>
              <w:numPr>
                <w:ilvl w:val="0"/>
                <w:numId w:val="37"/>
              </w:numPr>
              <w:ind w:left="464" w:hanging="426"/>
              <w:rPr>
                <w:rFonts w:asciiTheme="minorHAnsi" w:hAnsiTheme="minorHAnsi" w:cstheme="minorHAnsi"/>
              </w:rPr>
            </w:pPr>
            <w:r w:rsidRPr="00C85F0B">
              <w:rPr>
                <w:rFonts w:asciiTheme="minorHAnsi" w:hAnsiTheme="minorHAnsi" w:cstheme="minorHAnsi"/>
              </w:rPr>
              <w:lastRenderedPageBreak/>
              <w:t xml:space="preserve">CEDAW </w:t>
            </w:r>
            <w:hyperlink r:id="rId19" w:history="1">
              <w:r w:rsidRPr="00C85F0B">
                <w:rPr>
                  <w:rStyle w:val="Hyperlink"/>
                  <w:rFonts w:asciiTheme="minorHAnsi" w:hAnsiTheme="minorHAnsi" w:cstheme="minorHAnsi"/>
                </w:rPr>
                <w:t>General Recommendation No. 37</w:t>
              </w:r>
            </w:hyperlink>
            <w:r w:rsidR="00293B26" w:rsidRPr="00C85F0B">
              <w:rPr>
                <w:rFonts w:asciiTheme="minorHAnsi" w:hAnsiTheme="minorHAnsi" w:cstheme="minorHAnsi"/>
              </w:rPr>
              <w:t xml:space="preserve"> on g</w:t>
            </w:r>
            <w:r w:rsidRPr="00C85F0B">
              <w:rPr>
                <w:rFonts w:asciiTheme="minorHAnsi" w:hAnsiTheme="minorHAnsi" w:cstheme="minorHAnsi"/>
              </w:rPr>
              <w:t>ender-related dimensions of disaster risk reduction in the context of climate change</w:t>
            </w:r>
          </w:p>
          <w:p w14:paraId="09A91461" w14:textId="62744C3E" w:rsidR="00F704EE" w:rsidRPr="00C85F0B" w:rsidRDefault="00F704EE" w:rsidP="006E6A3E">
            <w:pPr>
              <w:pStyle w:val="NoSpacing"/>
              <w:numPr>
                <w:ilvl w:val="0"/>
                <w:numId w:val="37"/>
              </w:numPr>
              <w:ind w:left="464" w:hanging="426"/>
              <w:rPr>
                <w:rFonts w:asciiTheme="minorHAnsi" w:hAnsiTheme="minorHAnsi" w:cstheme="minorHAnsi"/>
              </w:rPr>
            </w:pPr>
            <w:r w:rsidRPr="00C85F0B">
              <w:t xml:space="preserve">CEDAW </w:t>
            </w:r>
            <w:hyperlink r:id="rId20" w:history="1">
              <w:r w:rsidRPr="00C85F0B">
                <w:rPr>
                  <w:rStyle w:val="Hyperlink"/>
                </w:rPr>
                <w:t>General recommendation No. 35</w:t>
              </w:r>
            </w:hyperlink>
            <w:r w:rsidRPr="00C85F0B">
              <w:t xml:space="preserve"> on gender-based violence against women, updating general recommendation No. 19</w:t>
            </w:r>
          </w:p>
          <w:p w14:paraId="6E816694" w14:textId="2B2BA6CB" w:rsidR="003F29F3" w:rsidRPr="00C85F0B" w:rsidRDefault="00B150EE" w:rsidP="006E6A3E">
            <w:pPr>
              <w:pStyle w:val="NoSpacing"/>
              <w:numPr>
                <w:ilvl w:val="0"/>
                <w:numId w:val="37"/>
              </w:numPr>
              <w:ind w:left="464" w:hanging="426"/>
              <w:rPr>
                <w:rFonts w:asciiTheme="minorHAnsi" w:hAnsiTheme="minorHAnsi" w:cstheme="minorHAnsi"/>
              </w:rPr>
            </w:pPr>
            <w:hyperlink r:id="rId21" w:history="1">
              <w:r w:rsidR="004525D1" w:rsidRPr="00C85F0B">
                <w:rPr>
                  <w:rStyle w:val="Hyperlink"/>
                  <w:rFonts w:asciiTheme="minorHAnsi" w:hAnsiTheme="minorHAnsi" w:cstheme="minorHAnsi"/>
                </w:rPr>
                <w:t>Achieving Human Rights and Gender Equality in the Context of Environmental Crises: Key Messages</w:t>
              </w:r>
            </w:hyperlink>
            <w:r w:rsidR="004525D1" w:rsidRPr="00C85F0B">
              <w:rPr>
                <w:rFonts w:asciiTheme="minorHAnsi" w:hAnsiTheme="minorHAnsi" w:cstheme="minorHAnsi"/>
              </w:rPr>
              <w:t>, informational paper prepared by OHCHR</w:t>
            </w:r>
          </w:p>
          <w:p w14:paraId="3EA827E5" w14:textId="0AC2C759" w:rsidR="00BC7F8B" w:rsidRPr="00C85F0B" w:rsidRDefault="000B5B21" w:rsidP="000B5B21">
            <w:pPr>
              <w:pStyle w:val="NoSpacing"/>
              <w:numPr>
                <w:ilvl w:val="0"/>
                <w:numId w:val="37"/>
              </w:numPr>
              <w:ind w:left="464" w:hanging="426"/>
              <w:rPr>
                <w:rFonts w:asciiTheme="minorHAnsi" w:hAnsiTheme="minorHAnsi" w:cstheme="minorHAnsi"/>
              </w:rPr>
            </w:pPr>
            <w:r w:rsidRPr="00C85F0B">
              <w:rPr>
                <w:rFonts w:asciiTheme="minorHAnsi" w:hAnsiTheme="minorHAnsi" w:cstheme="minorHAnsi"/>
                <w:bCs/>
              </w:rPr>
              <w:t>Commission on the Status of Women, 66</w:t>
            </w:r>
            <w:r w:rsidR="00F45209" w:rsidRPr="00C85F0B">
              <w:rPr>
                <w:rFonts w:asciiTheme="minorHAnsi" w:hAnsiTheme="minorHAnsi" w:cstheme="minorHAnsi"/>
                <w:bCs/>
              </w:rPr>
              <w:t>th</w:t>
            </w:r>
            <w:r w:rsidRPr="00C85F0B">
              <w:rPr>
                <w:rFonts w:asciiTheme="minorHAnsi" w:hAnsiTheme="minorHAnsi" w:cstheme="minorHAnsi"/>
                <w:bCs/>
              </w:rPr>
              <w:t xml:space="preserve"> session, Achieving gender equality and the empowerment of all women and girls in the context of climate change, environmental and disaster risk reduction policies and programmes, agreed conclusions </w:t>
            </w:r>
            <w:hyperlink r:id="rId22" w:history="1">
              <w:r w:rsidRPr="00C85F0B">
                <w:rPr>
                  <w:rStyle w:val="Hyperlink"/>
                </w:rPr>
                <w:t>E/CN.6/2022/L.7</w:t>
              </w:r>
            </w:hyperlink>
          </w:p>
          <w:p w14:paraId="2C27BEA5" w14:textId="7581BE9A" w:rsidR="000B5B21" w:rsidRPr="00C85F0B" w:rsidRDefault="00BC7F8B" w:rsidP="000B5B21">
            <w:pPr>
              <w:pStyle w:val="NoSpacing"/>
              <w:numPr>
                <w:ilvl w:val="0"/>
                <w:numId w:val="37"/>
              </w:numPr>
              <w:ind w:left="464" w:hanging="426"/>
              <w:rPr>
                <w:rFonts w:asciiTheme="minorHAnsi" w:hAnsiTheme="minorHAnsi" w:cstheme="minorHAnsi"/>
              </w:rPr>
            </w:pPr>
            <w:r w:rsidRPr="00C85F0B">
              <w:t xml:space="preserve">Report of the United Nations High Commissioner for Human Rights on </w:t>
            </w:r>
            <w:r w:rsidR="00CB04A1" w:rsidRPr="00C85F0B">
              <w:t>c</w:t>
            </w:r>
            <w:r w:rsidRPr="00C85F0B">
              <w:t xml:space="preserve">hild, early and forced marriage in humanitarian settings </w:t>
            </w:r>
            <w:hyperlink r:id="rId23" w:history="1">
              <w:r w:rsidRPr="00C85F0B">
                <w:rPr>
                  <w:rStyle w:val="Hyperlink"/>
                </w:rPr>
                <w:t>A/HRC/41/19</w:t>
              </w:r>
            </w:hyperlink>
            <w:r w:rsidRPr="00C85F0B">
              <w:t xml:space="preserve"> </w:t>
            </w:r>
          </w:p>
          <w:p w14:paraId="33D87990" w14:textId="514EAEEC" w:rsidR="0042686D" w:rsidRPr="00C85F0B" w:rsidRDefault="0042686D" w:rsidP="0042686D">
            <w:pPr>
              <w:pStyle w:val="NoSpacing"/>
              <w:numPr>
                <w:ilvl w:val="0"/>
                <w:numId w:val="37"/>
              </w:numPr>
              <w:ind w:left="464" w:hanging="426"/>
              <w:rPr>
                <w:rFonts w:asciiTheme="minorHAnsi" w:hAnsiTheme="minorHAnsi" w:cstheme="minorHAnsi"/>
              </w:rPr>
            </w:pPr>
            <w:r w:rsidRPr="00C85F0B">
              <w:rPr>
                <w:rFonts w:asciiTheme="minorHAnsi" w:hAnsiTheme="minorHAnsi" w:cstheme="minorHAnsi"/>
              </w:rPr>
              <w:t xml:space="preserve">Human Rights, the </w:t>
            </w:r>
            <w:r w:rsidR="00CB04A1" w:rsidRPr="00C85F0B">
              <w:rPr>
                <w:rFonts w:asciiTheme="minorHAnsi" w:hAnsiTheme="minorHAnsi" w:cstheme="minorHAnsi"/>
              </w:rPr>
              <w:t xml:space="preserve">Environment </w:t>
            </w:r>
            <w:r w:rsidRPr="00C85F0B">
              <w:rPr>
                <w:rFonts w:asciiTheme="minorHAnsi" w:hAnsiTheme="minorHAnsi" w:cstheme="minorHAnsi"/>
              </w:rPr>
              <w:t xml:space="preserve">and </w:t>
            </w:r>
            <w:r w:rsidR="00CB04A1" w:rsidRPr="00C85F0B">
              <w:rPr>
                <w:rFonts w:asciiTheme="minorHAnsi" w:hAnsiTheme="minorHAnsi" w:cstheme="minorHAnsi"/>
              </w:rPr>
              <w:t>Gender Equality</w:t>
            </w:r>
            <w:r w:rsidRPr="00C85F0B">
              <w:rPr>
                <w:rFonts w:asciiTheme="minorHAnsi" w:hAnsiTheme="minorHAnsi" w:cstheme="minorHAnsi"/>
              </w:rPr>
              <w:t xml:space="preserve">, </w:t>
            </w:r>
            <w:r w:rsidR="00CB04A1" w:rsidRPr="00C85F0B">
              <w:rPr>
                <w:rFonts w:asciiTheme="minorHAnsi" w:hAnsiTheme="minorHAnsi" w:cstheme="minorHAnsi"/>
              </w:rPr>
              <w:t>Key Messages (</w:t>
            </w:r>
            <w:hyperlink r:id="rId24" w:history="1">
              <w:r w:rsidRPr="00C85F0B">
                <w:rPr>
                  <w:rStyle w:val="Hyperlink"/>
                  <w:rFonts w:asciiTheme="minorHAnsi" w:hAnsiTheme="minorHAnsi" w:cstheme="minorHAnsi"/>
                </w:rPr>
                <w:t>OHCHR/UNEP/UN Women</w:t>
              </w:r>
            </w:hyperlink>
            <w:r w:rsidR="00CB04A1" w:rsidRPr="00C85F0B">
              <w:rPr>
                <w:rStyle w:val="Hyperlink"/>
                <w:rFonts w:asciiTheme="minorHAnsi" w:hAnsiTheme="minorHAnsi" w:cstheme="minorHAnsi"/>
              </w:rPr>
              <w:t>)</w:t>
            </w:r>
          </w:p>
          <w:p w14:paraId="0F092537" w14:textId="00CDF30C" w:rsidR="001B3879" w:rsidRPr="00C85F0B" w:rsidRDefault="00CB04A1" w:rsidP="0042686D">
            <w:pPr>
              <w:pStyle w:val="NoSpacing"/>
              <w:numPr>
                <w:ilvl w:val="0"/>
                <w:numId w:val="37"/>
              </w:numPr>
              <w:ind w:left="464" w:hanging="426"/>
              <w:rPr>
                <w:rFonts w:asciiTheme="minorHAnsi" w:hAnsiTheme="minorHAnsi" w:cstheme="minorHAnsi"/>
              </w:rPr>
            </w:pPr>
            <w:r w:rsidRPr="00C85F0B">
              <w:rPr>
                <w:rFonts w:asciiTheme="minorHAnsi" w:hAnsiTheme="minorHAnsi" w:cstheme="minorHAnsi"/>
                <w:bCs/>
                <w:color w:val="111827"/>
                <w:shd w:val="clear" w:color="auto" w:fill="FFFFFF"/>
              </w:rPr>
              <w:t xml:space="preserve">OHCHR </w:t>
            </w:r>
            <w:r w:rsidR="001B3879" w:rsidRPr="00C85F0B">
              <w:rPr>
                <w:rFonts w:asciiTheme="minorHAnsi" w:hAnsiTheme="minorHAnsi" w:cstheme="minorHAnsi"/>
                <w:bCs/>
                <w:color w:val="111827"/>
                <w:shd w:val="clear" w:color="auto" w:fill="FFFFFF"/>
              </w:rPr>
              <w:t xml:space="preserve">Analytical study on gender-responsive climate action for the full and effective enjoyment of the rights of women </w:t>
            </w:r>
            <w:hyperlink r:id="rId25" w:history="1">
              <w:r w:rsidR="001B3879" w:rsidRPr="00C85F0B">
                <w:rPr>
                  <w:rStyle w:val="Hyperlink"/>
                </w:rPr>
                <w:t>A/HRC/41/26</w:t>
              </w:r>
            </w:hyperlink>
          </w:p>
          <w:p w14:paraId="47AFE26F" w14:textId="532EE225" w:rsidR="006E6A3E" w:rsidRPr="00C85F0B" w:rsidRDefault="00CB04A1" w:rsidP="00CB04A1">
            <w:pPr>
              <w:pStyle w:val="NoSpacing"/>
              <w:numPr>
                <w:ilvl w:val="0"/>
                <w:numId w:val="37"/>
              </w:numPr>
              <w:ind w:left="464" w:hanging="426"/>
              <w:rPr>
                <w:rFonts w:asciiTheme="minorHAnsi" w:hAnsiTheme="minorHAnsi" w:cstheme="minorHAnsi"/>
              </w:rPr>
            </w:pPr>
            <w:r w:rsidRPr="00C85F0B">
              <w:rPr>
                <w:rFonts w:asciiTheme="minorHAnsi" w:hAnsiTheme="minorHAnsi" w:cstheme="minorHAnsi"/>
                <w:bCs/>
                <w:color w:val="111827"/>
                <w:shd w:val="clear" w:color="auto" w:fill="FFFFFF"/>
              </w:rPr>
              <w:t>Intergovernmental Panel on Climate Change,</w:t>
            </w:r>
            <w:r w:rsidRPr="00C85F0B">
              <w:t xml:space="preserve"> </w:t>
            </w:r>
            <w:hyperlink r:id="rId26" w:history="1">
              <w:r w:rsidR="009B34F1" w:rsidRPr="00C85F0B">
                <w:rPr>
                  <w:rStyle w:val="Hyperlink"/>
                  <w:rFonts w:asciiTheme="minorHAnsi" w:hAnsiTheme="minorHAnsi" w:cstheme="minorHAnsi"/>
                  <w:bCs/>
                  <w:shd w:val="clear" w:color="auto" w:fill="FFFFFF"/>
                </w:rPr>
                <w:t>Climate Change 2022: Mitigation of Climate Change</w:t>
              </w:r>
            </w:hyperlink>
            <w:r w:rsidR="009B34F1" w:rsidRPr="00C85F0B">
              <w:rPr>
                <w:rFonts w:asciiTheme="minorHAnsi" w:hAnsiTheme="minorHAnsi" w:cstheme="minorHAnsi"/>
                <w:bCs/>
                <w:color w:val="111827"/>
                <w:shd w:val="clear" w:color="auto" w:fill="FFFFFF"/>
              </w:rPr>
              <w:t xml:space="preserve"> </w:t>
            </w:r>
          </w:p>
        </w:tc>
      </w:tr>
    </w:tbl>
    <w:p w14:paraId="1748CDBE" w14:textId="77777777" w:rsidR="00AF7B46" w:rsidRPr="00C85F0B" w:rsidRDefault="00AF7B46" w:rsidP="00716A41">
      <w:pPr>
        <w:spacing w:after="0" w:line="240" w:lineRule="auto"/>
        <w:rPr>
          <w:rFonts w:cs="Arial"/>
        </w:rPr>
      </w:pPr>
    </w:p>
    <w:sectPr w:rsidR="00AF7B46" w:rsidRPr="00C85F0B" w:rsidSect="003E41D9">
      <w:headerReference w:type="default" r:id="rId27"/>
      <w:footerReference w:type="default" r:id="rId28"/>
      <w:pgSz w:w="11906" w:h="16838"/>
      <w:pgMar w:top="426" w:right="1440" w:bottom="568" w:left="1440" w:header="426"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8D17" w16cex:dateUtc="2022-05-25T09:10:00Z"/>
  <w16cex:commentExtensible w16cex:durableId="2638E56F" w16cex:dateUtc="2022-05-25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E9C3BD" w16cid:durableId="26388D17"/>
  <w16cid:commentId w16cid:paraId="3176F4DE" w16cid:durableId="2638E5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3683C" w14:textId="77777777" w:rsidR="00D045A0" w:rsidRDefault="00D045A0" w:rsidP="002F2CB9">
      <w:pPr>
        <w:spacing w:after="0" w:line="240" w:lineRule="auto"/>
      </w:pPr>
      <w:r>
        <w:separator/>
      </w:r>
    </w:p>
  </w:endnote>
  <w:endnote w:type="continuationSeparator" w:id="0">
    <w:p w14:paraId="40B16BA5" w14:textId="77777777" w:rsidR="00D045A0" w:rsidRDefault="00D045A0" w:rsidP="002F2CB9">
      <w:pPr>
        <w:spacing w:after="0" w:line="240" w:lineRule="auto"/>
      </w:pPr>
      <w:r>
        <w:continuationSeparator/>
      </w:r>
    </w:p>
  </w:endnote>
  <w:endnote w:type="continuationNotice" w:id="1">
    <w:p w14:paraId="252094A9" w14:textId="77777777" w:rsidR="00D045A0" w:rsidRDefault="00D04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OpenSymbol">
    <w:altName w:val="Times New Roman"/>
    <w:charset w:val="01"/>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07D5" w14:textId="76F8091F" w:rsidR="00E625A3" w:rsidRDefault="00E625A3" w:rsidP="004D72F8">
    <w:pPr>
      <w:pStyle w:val="Footer"/>
      <w:jc w:val="center"/>
    </w:pPr>
    <w:r>
      <w:fldChar w:fldCharType="begin"/>
    </w:r>
    <w:r>
      <w:instrText xml:space="preserve"> PAGE   \* MERGEFORMAT </w:instrText>
    </w:r>
    <w:r>
      <w:fldChar w:fldCharType="separate"/>
    </w:r>
    <w:r w:rsidR="00B150E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7F40A" w14:textId="77777777" w:rsidR="00D045A0" w:rsidRDefault="00D045A0" w:rsidP="002F2CB9">
      <w:pPr>
        <w:spacing w:after="0" w:line="240" w:lineRule="auto"/>
      </w:pPr>
      <w:r>
        <w:separator/>
      </w:r>
    </w:p>
  </w:footnote>
  <w:footnote w:type="continuationSeparator" w:id="0">
    <w:p w14:paraId="19380C56" w14:textId="77777777" w:rsidR="00D045A0" w:rsidRDefault="00D045A0" w:rsidP="002F2CB9">
      <w:pPr>
        <w:spacing w:after="0" w:line="240" w:lineRule="auto"/>
      </w:pPr>
      <w:r>
        <w:continuationSeparator/>
      </w:r>
    </w:p>
  </w:footnote>
  <w:footnote w:type="continuationNotice" w:id="1">
    <w:p w14:paraId="64303083" w14:textId="77777777" w:rsidR="00D045A0" w:rsidRDefault="00D045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CBD6" w14:textId="4BE8EC8B" w:rsidR="00E625A3" w:rsidRPr="004D72F8" w:rsidRDefault="00E625A3" w:rsidP="000376AD">
    <w:pPr>
      <w:pStyle w:val="Heade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0E3"/>
    <w:multiLevelType w:val="hybridMultilevel"/>
    <w:tmpl w:val="C842491A"/>
    <w:lvl w:ilvl="0" w:tplc="892E1ADC">
      <w:numFmt w:val="bullet"/>
      <w:lvlText w:val="-"/>
      <w:lvlJc w:val="left"/>
      <w:pPr>
        <w:ind w:left="420" w:hanging="360"/>
      </w:pPr>
      <w:rPr>
        <w:rFonts w:ascii="Calibri" w:eastAsia="Calibri" w:hAnsi="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A69C6"/>
    <w:multiLevelType w:val="hybridMultilevel"/>
    <w:tmpl w:val="1E86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75699"/>
    <w:multiLevelType w:val="hybridMultilevel"/>
    <w:tmpl w:val="F7BE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E4373"/>
    <w:multiLevelType w:val="multilevel"/>
    <w:tmpl w:val="AB0A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05450"/>
    <w:multiLevelType w:val="multilevel"/>
    <w:tmpl w:val="913AC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01C3339"/>
    <w:multiLevelType w:val="multilevel"/>
    <w:tmpl w:val="9FA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7211F"/>
    <w:multiLevelType w:val="hybridMultilevel"/>
    <w:tmpl w:val="FBA6C5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7638D7"/>
    <w:multiLevelType w:val="hybridMultilevel"/>
    <w:tmpl w:val="8B50ECFC"/>
    <w:lvl w:ilvl="0" w:tplc="65B085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306F39"/>
    <w:multiLevelType w:val="hybridMultilevel"/>
    <w:tmpl w:val="62F6D118"/>
    <w:lvl w:ilvl="0" w:tplc="0C1E3D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B00954"/>
    <w:multiLevelType w:val="hybridMultilevel"/>
    <w:tmpl w:val="9684C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0D2C0B"/>
    <w:multiLevelType w:val="hybridMultilevel"/>
    <w:tmpl w:val="8B329ABE"/>
    <w:lvl w:ilvl="0" w:tplc="1B108242">
      <w:start w:val="1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B0F3BC1"/>
    <w:multiLevelType w:val="hybridMultilevel"/>
    <w:tmpl w:val="1BB68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191CB2"/>
    <w:multiLevelType w:val="hybridMultilevel"/>
    <w:tmpl w:val="B8AC42BA"/>
    <w:lvl w:ilvl="0" w:tplc="7FFA3C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A3223"/>
    <w:multiLevelType w:val="hybridMultilevel"/>
    <w:tmpl w:val="D3BA20E4"/>
    <w:lvl w:ilvl="0" w:tplc="7506FF24">
      <w:start w:val="8"/>
      <w:numFmt w:val="bullet"/>
      <w:lvlText w:val="-"/>
      <w:lvlJc w:val="left"/>
      <w:pPr>
        <w:ind w:left="660" w:hanging="360"/>
      </w:pPr>
      <w:rPr>
        <w:rFonts w:ascii="Calibri" w:eastAsia="Calibri"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8"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12DD2"/>
    <w:multiLevelType w:val="multilevel"/>
    <w:tmpl w:val="F9B42008"/>
    <w:lvl w:ilvl="0">
      <w:start w:val="1"/>
      <w:numFmt w:val="bullet"/>
      <w:lvlText w:val=""/>
      <w:lvlJc w:val="left"/>
      <w:pPr>
        <w:ind w:left="360" w:hanging="360"/>
      </w:pPr>
      <w:rPr>
        <w:rFonts w:ascii="Symbol" w:hAnsi="Symbol" w:hint="default"/>
        <w:u w:val="none"/>
      </w:rPr>
    </w:lvl>
    <w:lvl w:ilvl="1">
      <w:numFmt w:val="bullet"/>
      <w:lvlText w:val="-"/>
      <w:lvlJc w:val="left"/>
      <w:pPr>
        <w:ind w:left="1080" w:hanging="360"/>
      </w:pPr>
      <w:rPr>
        <w:rFonts w:ascii="Calibri" w:eastAsiaTheme="minorEastAsia" w:hAnsi="Calibri" w:cs="Calibri"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21" w15:restartNumberingAfterBreak="0">
    <w:nsid w:val="396A69AB"/>
    <w:multiLevelType w:val="hybridMultilevel"/>
    <w:tmpl w:val="A4FE5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B68FA"/>
    <w:multiLevelType w:val="multilevel"/>
    <w:tmpl w:val="2E0A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B598C"/>
    <w:multiLevelType w:val="hybridMultilevel"/>
    <w:tmpl w:val="0E529ED8"/>
    <w:lvl w:ilvl="0" w:tplc="54162216">
      <w:start w:val="8"/>
      <w:numFmt w:val="bullet"/>
      <w:lvlText w:val="-"/>
      <w:lvlJc w:val="left"/>
      <w:pPr>
        <w:ind w:left="837" w:hanging="360"/>
      </w:pPr>
      <w:rPr>
        <w:rFonts w:ascii="Calibri" w:eastAsia="Calibri" w:hAnsi="Calibri" w:cs="Calibri"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4" w15:restartNumberingAfterBreak="0">
    <w:nsid w:val="45BE4878"/>
    <w:multiLevelType w:val="hybridMultilevel"/>
    <w:tmpl w:val="D144B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4E211C"/>
    <w:multiLevelType w:val="hybridMultilevel"/>
    <w:tmpl w:val="69DEFECA"/>
    <w:lvl w:ilvl="0" w:tplc="10C47366">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C5E42"/>
    <w:multiLevelType w:val="hybridMultilevel"/>
    <w:tmpl w:val="C1428000"/>
    <w:lvl w:ilvl="0" w:tplc="1FE60FA0">
      <w:start w:val="12"/>
      <w:numFmt w:val="bullet"/>
      <w:lvlText w:val=""/>
      <w:lvlJc w:val="left"/>
      <w:pPr>
        <w:ind w:left="360" w:hanging="360"/>
      </w:pPr>
      <w:rPr>
        <w:rFonts w:ascii="Symbol" w:eastAsia="SimSu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A795C"/>
    <w:multiLevelType w:val="hybridMultilevel"/>
    <w:tmpl w:val="DC78803A"/>
    <w:lvl w:ilvl="0" w:tplc="A0740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216D0"/>
    <w:multiLevelType w:val="hybridMultilevel"/>
    <w:tmpl w:val="B446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91E4C"/>
    <w:multiLevelType w:val="hybridMultilevel"/>
    <w:tmpl w:val="76B8EA9C"/>
    <w:lvl w:ilvl="0" w:tplc="4E6847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3C3B83"/>
    <w:multiLevelType w:val="hybridMultilevel"/>
    <w:tmpl w:val="7E982274"/>
    <w:lvl w:ilvl="0" w:tplc="FB245EC6">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7C5389"/>
    <w:multiLevelType w:val="hybridMultilevel"/>
    <w:tmpl w:val="3550A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C03423"/>
    <w:multiLevelType w:val="hybridMultilevel"/>
    <w:tmpl w:val="9BB058E2"/>
    <w:lvl w:ilvl="0" w:tplc="5FE65AA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F2D5B"/>
    <w:multiLevelType w:val="hybridMultilevel"/>
    <w:tmpl w:val="B082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904F25"/>
    <w:multiLevelType w:val="hybridMultilevel"/>
    <w:tmpl w:val="7D083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6"/>
  </w:num>
  <w:num w:numId="3">
    <w:abstractNumId w:val="19"/>
  </w:num>
  <w:num w:numId="4">
    <w:abstractNumId w:val="34"/>
  </w:num>
  <w:num w:numId="5">
    <w:abstractNumId w:val="1"/>
  </w:num>
  <w:num w:numId="6">
    <w:abstractNumId w:val="9"/>
  </w:num>
  <w:num w:numId="7">
    <w:abstractNumId w:val="28"/>
  </w:num>
  <w:num w:numId="8">
    <w:abstractNumId w:val="18"/>
  </w:num>
  <w:num w:numId="9">
    <w:abstractNumId w:val="4"/>
  </w:num>
  <w:num w:numId="10">
    <w:abstractNumId w:val="7"/>
  </w:num>
  <w:num w:numId="11">
    <w:abstractNumId w:val="14"/>
  </w:num>
  <w:num w:numId="12">
    <w:abstractNumId w:val="0"/>
  </w:num>
  <w:num w:numId="13">
    <w:abstractNumId w:val="0"/>
  </w:num>
  <w:num w:numId="14">
    <w:abstractNumId w:val="2"/>
  </w:num>
  <w:num w:numId="15">
    <w:abstractNumId w:val="20"/>
  </w:num>
  <w:num w:numId="16">
    <w:abstractNumId w:val="24"/>
  </w:num>
  <w:num w:numId="17">
    <w:abstractNumId w:val="8"/>
  </w:num>
  <w:num w:numId="18">
    <w:abstractNumId w:val="5"/>
  </w:num>
  <w:num w:numId="19">
    <w:abstractNumId w:val="22"/>
  </w:num>
  <w:num w:numId="20">
    <w:abstractNumId w:val="13"/>
  </w:num>
  <w:num w:numId="21">
    <w:abstractNumId w:val="25"/>
  </w:num>
  <w:num w:numId="22">
    <w:abstractNumId w:val="26"/>
  </w:num>
  <w:num w:numId="23">
    <w:abstractNumId w:val="23"/>
  </w:num>
  <w:num w:numId="24">
    <w:abstractNumId w:val="17"/>
  </w:num>
  <w:num w:numId="25">
    <w:abstractNumId w:val="30"/>
  </w:num>
  <w:num w:numId="26">
    <w:abstractNumId w:val="21"/>
  </w:num>
  <w:num w:numId="27">
    <w:abstractNumId w:val="12"/>
  </w:num>
  <w:num w:numId="28">
    <w:abstractNumId w:val="31"/>
  </w:num>
  <w:num w:numId="29">
    <w:abstractNumId w:val="11"/>
  </w:num>
  <w:num w:numId="30">
    <w:abstractNumId w:val="10"/>
  </w:num>
  <w:num w:numId="31">
    <w:abstractNumId w:val="32"/>
  </w:num>
  <w:num w:numId="32">
    <w:abstractNumId w:val="29"/>
  </w:num>
  <w:num w:numId="33">
    <w:abstractNumId w:val="33"/>
  </w:num>
  <w:num w:numId="34">
    <w:abstractNumId w:val="16"/>
  </w:num>
  <w:num w:numId="35">
    <w:abstractNumId w:val="35"/>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6" w:nlCheck="1" w:checkStyle="1"/>
  <w:activeWritingStyle w:appName="MSWord" w:lang="en-GB" w:vendorID="64" w:dllVersion="131078"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yMzQwNDczMjQyNjVS0lEKTi0uzszPAymwrAUASI3S8ywAAAA="/>
  </w:docVars>
  <w:rsids>
    <w:rsidRoot w:val="00C85246"/>
    <w:rsid w:val="00001D4C"/>
    <w:rsid w:val="000044D3"/>
    <w:rsid w:val="00005CB8"/>
    <w:rsid w:val="00006096"/>
    <w:rsid w:val="000101F1"/>
    <w:rsid w:val="00013D62"/>
    <w:rsid w:val="0001706A"/>
    <w:rsid w:val="0002266C"/>
    <w:rsid w:val="00023CA9"/>
    <w:rsid w:val="000243D5"/>
    <w:rsid w:val="00025171"/>
    <w:rsid w:val="00025356"/>
    <w:rsid w:val="00026945"/>
    <w:rsid w:val="00027E62"/>
    <w:rsid w:val="00030EEB"/>
    <w:rsid w:val="0003105A"/>
    <w:rsid w:val="00031438"/>
    <w:rsid w:val="00033219"/>
    <w:rsid w:val="0003356F"/>
    <w:rsid w:val="00034AE5"/>
    <w:rsid w:val="00034BF1"/>
    <w:rsid w:val="00036132"/>
    <w:rsid w:val="00036C4A"/>
    <w:rsid w:val="00037010"/>
    <w:rsid w:val="000376AD"/>
    <w:rsid w:val="000379E5"/>
    <w:rsid w:val="00040FA1"/>
    <w:rsid w:val="00042025"/>
    <w:rsid w:val="000445EE"/>
    <w:rsid w:val="0004505D"/>
    <w:rsid w:val="00045399"/>
    <w:rsid w:val="0004569A"/>
    <w:rsid w:val="000505A6"/>
    <w:rsid w:val="00050620"/>
    <w:rsid w:val="00050B2A"/>
    <w:rsid w:val="0005265B"/>
    <w:rsid w:val="00053DA5"/>
    <w:rsid w:val="0006023D"/>
    <w:rsid w:val="00060DF9"/>
    <w:rsid w:val="0006308D"/>
    <w:rsid w:val="0006485F"/>
    <w:rsid w:val="000662CF"/>
    <w:rsid w:val="000667E4"/>
    <w:rsid w:val="000670CB"/>
    <w:rsid w:val="00070E1C"/>
    <w:rsid w:val="00071315"/>
    <w:rsid w:val="000716B3"/>
    <w:rsid w:val="00071E51"/>
    <w:rsid w:val="00072681"/>
    <w:rsid w:val="00072694"/>
    <w:rsid w:val="00074CC4"/>
    <w:rsid w:val="00077F61"/>
    <w:rsid w:val="00081178"/>
    <w:rsid w:val="000811E3"/>
    <w:rsid w:val="00082E00"/>
    <w:rsid w:val="0008514E"/>
    <w:rsid w:val="00085586"/>
    <w:rsid w:val="0008581C"/>
    <w:rsid w:val="000871BB"/>
    <w:rsid w:val="0009166A"/>
    <w:rsid w:val="000918B7"/>
    <w:rsid w:val="00091E32"/>
    <w:rsid w:val="00092E2E"/>
    <w:rsid w:val="0009640D"/>
    <w:rsid w:val="00096E3C"/>
    <w:rsid w:val="00097DF5"/>
    <w:rsid w:val="000A02B0"/>
    <w:rsid w:val="000A1EA4"/>
    <w:rsid w:val="000A3863"/>
    <w:rsid w:val="000A41AD"/>
    <w:rsid w:val="000A50F3"/>
    <w:rsid w:val="000A5A00"/>
    <w:rsid w:val="000B3086"/>
    <w:rsid w:val="000B39D7"/>
    <w:rsid w:val="000B5B21"/>
    <w:rsid w:val="000B6642"/>
    <w:rsid w:val="000B6F1D"/>
    <w:rsid w:val="000B7CF9"/>
    <w:rsid w:val="000C05D6"/>
    <w:rsid w:val="000C3D63"/>
    <w:rsid w:val="000C43AB"/>
    <w:rsid w:val="000C69A4"/>
    <w:rsid w:val="000D1CAE"/>
    <w:rsid w:val="000E08B2"/>
    <w:rsid w:val="000E0D25"/>
    <w:rsid w:val="000E1E0B"/>
    <w:rsid w:val="000E45CD"/>
    <w:rsid w:val="000E4E82"/>
    <w:rsid w:val="000E5868"/>
    <w:rsid w:val="000E6F01"/>
    <w:rsid w:val="000E7953"/>
    <w:rsid w:val="000F310C"/>
    <w:rsid w:val="000F3675"/>
    <w:rsid w:val="000F5AD6"/>
    <w:rsid w:val="000F7727"/>
    <w:rsid w:val="0010087D"/>
    <w:rsid w:val="00100CC5"/>
    <w:rsid w:val="00101A88"/>
    <w:rsid w:val="00102D61"/>
    <w:rsid w:val="001051C5"/>
    <w:rsid w:val="00105DE0"/>
    <w:rsid w:val="00106467"/>
    <w:rsid w:val="001073C6"/>
    <w:rsid w:val="001119D8"/>
    <w:rsid w:val="00112628"/>
    <w:rsid w:val="0011279B"/>
    <w:rsid w:val="001133DD"/>
    <w:rsid w:val="0011401C"/>
    <w:rsid w:val="00114E25"/>
    <w:rsid w:val="00115670"/>
    <w:rsid w:val="00115859"/>
    <w:rsid w:val="0011707B"/>
    <w:rsid w:val="00120B71"/>
    <w:rsid w:val="001220F2"/>
    <w:rsid w:val="00123FE1"/>
    <w:rsid w:val="001251F9"/>
    <w:rsid w:val="001275AB"/>
    <w:rsid w:val="00127EC6"/>
    <w:rsid w:val="00130BE3"/>
    <w:rsid w:val="00131287"/>
    <w:rsid w:val="001316D4"/>
    <w:rsid w:val="00131894"/>
    <w:rsid w:val="001329E4"/>
    <w:rsid w:val="00132ED0"/>
    <w:rsid w:val="00134800"/>
    <w:rsid w:val="00135FB3"/>
    <w:rsid w:val="00136B06"/>
    <w:rsid w:val="00136E2A"/>
    <w:rsid w:val="00137B1A"/>
    <w:rsid w:val="00147C0A"/>
    <w:rsid w:val="00151F82"/>
    <w:rsid w:val="00152095"/>
    <w:rsid w:val="00152430"/>
    <w:rsid w:val="00153A41"/>
    <w:rsid w:val="00154ABD"/>
    <w:rsid w:val="00154D18"/>
    <w:rsid w:val="00154E36"/>
    <w:rsid w:val="0015685E"/>
    <w:rsid w:val="001570C5"/>
    <w:rsid w:val="00157885"/>
    <w:rsid w:val="00157D02"/>
    <w:rsid w:val="001609CC"/>
    <w:rsid w:val="00160B92"/>
    <w:rsid w:val="00160E51"/>
    <w:rsid w:val="00161F9C"/>
    <w:rsid w:val="0016345B"/>
    <w:rsid w:val="00166A89"/>
    <w:rsid w:val="00166AC1"/>
    <w:rsid w:val="00166FF1"/>
    <w:rsid w:val="00171E21"/>
    <w:rsid w:val="00172476"/>
    <w:rsid w:val="00173E01"/>
    <w:rsid w:val="001742AB"/>
    <w:rsid w:val="00177611"/>
    <w:rsid w:val="00181AAA"/>
    <w:rsid w:val="00182D06"/>
    <w:rsid w:val="00182E41"/>
    <w:rsid w:val="00183295"/>
    <w:rsid w:val="001838D8"/>
    <w:rsid w:val="001900DD"/>
    <w:rsid w:val="0019021C"/>
    <w:rsid w:val="00190B86"/>
    <w:rsid w:val="001912AD"/>
    <w:rsid w:val="00191CF5"/>
    <w:rsid w:val="001928D6"/>
    <w:rsid w:val="00193A6A"/>
    <w:rsid w:val="00196917"/>
    <w:rsid w:val="001A0002"/>
    <w:rsid w:val="001A1582"/>
    <w:rsid w:val="001A1BF1"/>
    <w:rsid w:val="001A2264"/>
    <w:rsid w:val="001A2B96"/>
    <w:rsid w:val="001A365C"/>
    <w:rsid w:val="001A4F8B"/>
    <w:rsid w:val="001A51A9"/>
    <w:rsid w:val="001A772A"/>
    <w:rsid w:val="001B0F2E"/>
    <w:rsid w:val="001B32CD"/>
    <w:rsid w:val="001B3606"/>
    <w:rsid w:val="001B3879"/>
    <w:rsid w:val="001B6B6D"/>
    <w:rsid w:val="001B7049"/>
    <w:rsid w:val="001B7658"/>
    <w:rsid w:val="001B7BB9"/>
    <w:rsid w:val="001C006F"/>
    <w:rsid w:val="001C09DF"/>
    <w:rsid w:val="001C336C"/>
    <w:rsid w:val="001C4617"/>
    <w:rsid w:val="001C54B1"/>
    <w:rsid w:val="001C6217"/>
    <w:rsid w:val="001C6C77"/>
    <w:rsid w:val="001C7942"/>
    <w:rsid w:val="001C7BCC"/>
    <w:rsid w:val="001C7DB9"/>
    <w:rsid w:val="001C7DE0"/>
    <w:rsid w:val="001D0C01"/>
    <w:rsid w:val="001D1AA9"/>
    <w:rsid w:val="001D1C84"/>
    <w:rsid w:val="001D25C2"/>
    <w:rsid w:val="001D380E"/>
    <w:rsid w:val="001D4B1D"/>
    <w:rsid w:val="001D4FDA"/>
    <w:rsid w:val="001D7BE4"/>
    <w:rsid w:val="001E1D38"/>
    <w:rsid w:val="001E42C3"/>
    <w:rsid w:val="001E4BA1"/>
    <w:rsid w:val="001E4E40"/>
    <w:rsid w:val="001E5257"/>
    <w:rsid w:val="001E633B"/>
    <w:rsid w:val="001E6909"/>
    <w:rsid w:val="001E7101"/>
    <w:rsid w:val="001E7176"/>
    <w:rsid w:val="001F04AC"/>
    <w:rsid w:val="001F07C3"/>
    <w:rsid w:val="001F5717"/>
    <w:rsid w:val="001F72E5"/>
    <w:rsid w:val="00200A6B"/>
    <w:rsid w:val="00200E2E"/>
    <w:rsid w:val="002021C7"/>
    <w:rsid w:val="0020231C"/>
    <w:rsid w:val="002025C4"/>
    <w:rsid w:val="002028CE"/>
    <w:rsid w:val="00203C04"/>
    <w:rsid w:val="00203D7F"/>
    <w:rsid w:val="00204211"/>
    <w:rsid w:val="002042CD"/>
    <w:rsid w:val="002045B4"/>
    <w:rsid w:val="00205CCC"/>
    <w:rsid w:val="00207E12"/>
    <w:rsid w:val="002125F3"/>
    <w:rsid w:val="00213D63"/>
    <w:rsid w:val="002147AF"/>
    <w:rsid w:val="002165E5"/>
    <w:rsid w:val="002200ED"/>
    <w:rsid w:val="00221C1B"/>
    <w:rsid w:val="002225FD"/>
    <w:rsid w:val="00222BF2"/>
    <w:rsid w:val="00226923"/>
    <w:rsid w:val="002275F6"/>
    <w:rsid w:val="002313B1"/>
    <w:rsid w:val="00231484"/>
    <w:rsid w:val="00231C50"/>
    <w:rsid w:val="002328D4"/>
    <w:rsid w:val="00233CED"/>
    <w:rsid w:val="0023407E"/>
    <w:rsid w:val="00236432"/>
    <w:rsid w:val="002400DF"/>
    <w:rsid w:val="0024045A"/>
    <w:rsid w:val="00240FC8"/>
    <w:rsid w:val="0024135D"/>
    <w:rsid w:val="00242B6C"/>
    <w:rsid w:val="002431D2"/>
    <w:rsid w:val="00243B0D"/>
    <w:rsid w:val="0024578D"/>
    <w:rsid w:val="00245834"/>
    <w:rsid w:val="002459C7"/>
    <w:rsid w:val="002507F0"/>
    <w:rsid w:val="00251D35"/>
    <w:rsid w:val="0025225B"/>
    <w:rsid w:val="00255BD5"/>
    <w:rsid w:val="00256156"/>
    <w:rsid w:val="00256630"/>
    <w:rsid w:val="00257AA8"/>
    <w:rsid w:val="002627E0"/>
    <w:rsid w:val="00263C39"/>
    <w:rsid w:val="002652B0"/>
    <w:rsid w:val="00265F3D"/>
    <w:rsid w:val="00270234"/>
    <w:rsid w:val="0027028C"/>
    <w:rsid w:val="00274ED1"/>
    <w:rsid w:val="002766C6"/>
    <w:rsid w:val="00276A4B"/>
    <w:rsid w:val="00283924"/>
    <w:rsid w:val="00283F7B"/>
    <w:rsid w:val="0028608C"/>
    <w:rsid w:val="00286B74"/>
    <w:rsid w:val="00287ACB"/>
    <w:rsid w:val="00291E23"/>
    <w:rsid w:val="00293975"/>
    <w:rsid w:val="00293B26"/>
    <w:rsid w:val="0029721B"/>
    <w:rsid w:val="00297564"/>
    <w:rsid w:val="002A0F40"/>
    <w:rsid w:val="002A163F"/>
    <w:rsid w:val="002A369C"/>
    <w:rsid w:val="002A5211"/>
    <w:rsid w:val="002A64EA"/>
    <w:rsid w:val="002A690D"/>
    <w:rsid w:val="002A726F"/>
    <w:rsid w:val="002A756B"/>
    <w:rsid w:val="002B2A5A"/>
    <w:rsid w:val="002B50C3"/>
    <w:rsid w:val="002B578E"/>
    <w:rsid w:val="002B5E36"/>
    <w:rsid w:val="002B623F"/>
    <w:rsid w:val="002B7BEC"/>
    <w:rsid w:val="002C1D51"/>
    <w:rsid w:val="002C26D3"/>
    <w:rsid w:val="002C42F4"/>
    <w:rsid w:val="002C52AD"/>
    <w:rsid w:val="002C5A51"/>
    <w:rsid w:val="002C667C"/>
    <w:rsid w:val="002C6B47"/>
    <w:rsid w:val="002D0348"/>
    <w:rsid w:val="002D04A9"/>
    <w:rsid w:val="002D1272"/>
    <w:rsid w:val="002D18AC"/>
    <w:rsid w:val="002D1BE8"/>
    <w:rsid w:val="002D2387"/>
    <w:rsid w:val="002D6342"/>
    <w:rsid w:val="002D64D7"/>
    <w:rsid w:val="002D6740"/>
    <w:rsid w:val="002D7722"/>
    <w:rsid w:val="002D7A8A"/>
    <w:rsid w:val="002D7CE2"/>
    <w:rsid w:val="002E0FC9"/>
    <w:rsid w:val="002E1C09"/>
    <w:rsid w:val="002E5486"/>
    <w:rsid w:val="002F0868"/>
    <w:rsid w:val="002F2843"/>
    <w:rsid w:val="002F2CB9"/>
    <w:rsid w:val="002F4079"/>
    <w:rsid w:val="002F411E"/>
    <w:rsid w:val="002F414D"/>
    <w:rsid w:val="002F51DA"/>
    <w:rsid w:val="002F5E50"/>
    <w:rsid w:val="002F6767"/>
    <w:rsid w:val="00300F21"/>
    <w:rsid w:val="00301FDD"/>
    <w:rsid w:val="00304796"/>
    <w:rsid w:val="00304D2F"/>
    <w:rsid w:val="00304FA8"/>
    <w:rsid w:val="00307757"/>
    <w:rsid w:val="003120E4"/>
    <w:rsid w:val="00317750"/>
    <w:rsid w:val="003179FC"/>
    <w:rsid w:val="003206D1"/>
    <w:rsid w:val="003216FE"/>
    <w:rsid w:val="00321CDA"/>
    <w:rsid w:val="003255A8"/>
    <w:rsid w:val="003257FA"/>
    <w:rsid w:val="00325A1F"/>
    <w:rsid w:val="00326EAC"/>
    <w:rsid w:val="00330618"/>
    <w:rsid w:val="003308AD"/>
    <w:rsid w:val="003309DD"/>
    <w:rsid w:val="00333531"/>
    <w:rsid w:val="00333A40"/>
    <w:rsid w:val="003340AD"/>
    <w:rsid w:val="0033423C"/>
    <w:rsid w:val="0033753D"/>
    <w:rsid w:val="00342FC2"/>
    <w:rsid w:val="003437EF"/>
    <w:rsid w:val="003460E1"/>
    <w:rsid w:val="00347C7A"/>
    <w:rsid w:val="00347E2B"/>
    <w:rsid w:val="0035029A"/>
    <w:rsid w:val="003505B3"/>
    <w:rsid w:val="0035097A"/>
    <w:rsid w:val="003509C6"/>
    <w:rsid w:val="003521CF"/>
    <w:rsid w:val="00354CBF"/>
    <w:rsid w:val="003551E4"/>
    <w:rsid w:val="00355EB2"/>
    <w:rsid w:val="003566A8"/>
    <w:rsid w:val="003612D3"/>
    <w:rsid w:val="00361A55"/>
    <w:rsid w:val="00362519"/>
    <w:rsid w:val="00362CE5"/>
    <w:rsid w:val="0036307F"/>
    <w:rsid w:val="0036584B"/>
    <w:rsid w:val="00366C80"/>
    <w:rsid w:val="00367A44"/>
    <w:rsid w:val="00370ACB"/>
    <w:rsid w:val="003720D2"/>
    <w:rsid w:val="003726F6"/>
    <w:rsid w:val="0037272E"/>
    <w:rsid w:val="00374722"/>
    <w:rsid w:val="00374A73"/>
    <w:rsid w:val="00375748"/>
    <w:rsid w:val="0037644F"/>
    <w:rsid w:val="00377153"/>
    <w:rsid w:val="003779FB"/>
    <w:rsid w:val="00380EAF"/>
    <w:rsid w:val="003810FD"/>
    <w:rsid w:val="00383A01"/>
    <w:rsid w:val="00391826"/>
    <w:rsid w:val="00391C59"/>
    <w:rsid w:val="00391E4A"/>
    <w:rsid w:val="00392151"/>
    <w:rsid w:val="00393D2A"/>
    <w:rsid w:val="00394BB7"/>
    <w:rsid w:val="00396CE2"/>
    <w:rsid w:val="00397B45"/>
    <w:rsid w:val="00397F0E"/>
    <w:rsid w:val="003A4B9A"/>
    <w:rsid w:val="003A59D5"/>
    <w:rsid w:val="003A6D19"/>
    <w:rsid w:val="003B19B8"/>
    <w:rsid w:val="003B388D"/>
    <w:rsid w:val="003C13EA"/>
    <w:rsid w:val="003C38C0"/>
    <w:rsid w:val="003C5825"/>
    <w:rsid w:val="003C6269"/>
    <w:rsid w:val="003C687A"/>
    <w:rsid w:val="003C7D69"/>
    <w:rsid w:val="003D17C6"/>
    <w:rsid w:val="003D1999"/>
    <w:rsid w:val="003D29FB"/>
    <w:rsid w:val="003D4574"/>
    <w:rsid w:val="003D5E3B"/>
    <w:rsid w:val="003E3DFC"/>
    <w:rsid w:val="003E3FA1"/>
    <w:rsid w:val="003E41D9"/>
    <w:rsid w:val="003E53E3"/>
    <w:rsid w:val="003E5BDA"/>
    <w:rsid w:val="003E5F3F"/>
    <w:rsid w:val="003E6201"/>
    <w:rsid w:val="003E6921"/>
    <w:rsid w:val="003E7F68"/>
    <w:rsid w:val="003F031E"/>
    <w:rsid w:val="003F053F"/>
    <w:rsid w:val="003F22D2"/>
    <w:rsid w:val="003F29F3"/>
    <w:rsid w:val="003F2A6D"/>
    <w:rsid w:val="003F2EF7"/>
    <w:rsid w:val="003F3580"/>
    <w:rsid w:val="003F407F"/>
    <w:rsid w:val="003F4519"/>
    <w:rsid w:val="003F53D2"/>
    <w:rsid w:val="003F54C5"/>
    <w:rsid w:val="003F6337"/>
    <w:rsid w:val="003F6DB7"/>
    <w:rsid w:val="003F7722"/>
    <w:rsid w:val="0040254A"/>
    <w:rsid w:val="00406F05"/>
    <w:rsid w:val="00407B9F"/>
    <w:rsid w:val="004104D0"/>
    <w:rsid w:val="0041354A"/>
    <w:rsid w:val="004142B0"/>
    <w:rsid w:val="004160DE"/>
    <w:rsid w:val="004179AA"/>
    <w:rsid w:val="00417FB0"/>
    <w:rsid w:val="00422AF2"/>
    <w:rsid w:val="00422E13"/>
    <w:rsid w:val="00424BDD"/>
    <w:rsid w:val="00425A94"/>
    <w:rsid w:val="00426305"/>
    <w:rsid w:val="00426327"/>
    <w:rsid w:val="0042686D"/>
    <w:rsid w:val="004301FC"/>
    <w:rsid w:val="0043056F"/>
    <w:rsid w:val="00430829"/>
    <w:rsid w:val="00430B8B"/>
    <w:rsid w:val="00430BA1"/>
    <w:rsid w:val="00431276"/>
    <w:rsid w:val="004328DA"/>
    <w:rsid w:val="00432E20"/>
    <w:rsid w:val="0043339E"/>
    <w:rsid w:val="00436FB6"/>
    <w:rsid w:val="0043703C"/>
    <w:rsid w:val="00437AB1"/>
    <w:rsid w:val="00440076"/>
    <w:rsid w:val="004408F1"/>
    <w:rsid w:val="0044139E"/>
    <w:rsid w:val="00441EF8"/>
    <w:rsid w:val="00442298"/>
    <w:rsid w:val="004429B9"/>
    <w:rsid w:val="004431E7"/>
    <w:rsid w:val="00443D7B"/>
    <w:rsid w:val="00443E36"/>
    <w:rsid w:val="004450A8"/>
    <w:rsid w:val="00445177"/>
    <w:rsid w:val="00445E25"/>
    <w:rsid w:val="0045083B"/>
    <w:rsid w:val="004525D1"/>
    <w:rsid w:val="00452948"/>
    <w:rsid w:val="00453142"/>
    <w:rsid w:val="004536B8"/>
    <w:rsid w:val="004559CB"/>
    <w:rsid w:val="00455B04"/>
    <w:rsid w:val="004561B6"/>
    <w:rsid w:val="00456848"/>
    <w:rsid w:val="00457B51"/>
    <w:rsid w:val="00460EE8"/>
    <w:rsid w:val="004611CF"/>
    <w:rsid w:val="00465F50"/>
    <w:rsid w:val="00466D3A"/>
    <w:rsid w:val="00470ED4"/>
    <w:rsid w:val="004717BC"/>
    <w:rsid w:val="00471EE0"/>
    <w:rsid w:val="00472940"/>
    <w:rsid w:val="00472DE0"/>
    <w:rsid w:val="004739EC"/>
    <w:rsid w:val="00476B87"/>
    <w:rsid w:val="00477C80"/>
    <w:rsid w:val="004810AD"/>
    <w:rsid w:val="0048119B"/>
    <w:rsid w:val="00483480"/>
    <w:rsid w:val="0048352F"/>
    <w:rsid w:val="0048446C"/>
    <w:rsid w:val="00491429"/>
    <w:rsid w:val="00491DD7"/>
    <w:rsid w:val="0049214D"/>
    <w:rsid w:val="00492545"/>
    <w:rsid w:val="0049278C"/>
    <w:rsid w:val="00494909"/>
    <w:rsid w:val="00496647"/>
    <w:rsid w:val="00497A98"/>
    <w:rsid w:val="004A2F3D"/>
    <w:rsid w:val="004A441E"/>
    <w:rsid w:val="004A51CE"/>
    <w:rsid w:val="004A6FF8"/>
    <w:rsid w:val="004A72F7"/>
    <w:rsid w:val="004A76EA"/>
    <w:rsid w:val="004A7B81"/>
    <w:rsid w:val="004B051A"/>
    <w:rsid w:val="004B062A"/>
    <w:rsid w:val="004B0AE0"/>
    <w:rsid w:val="004B0B65"/>
    <w:rsid w:val="004B1133"/>
    <w:rsid w:val="004B4CC7"/>
    <w:rsid w:val="004B4F26"/>
    <w:rsid w:val="004B588A"/>
    <w:rsid w:val="004B7C23"/>
    <w:rsid w:val="004C0938"/>
    <w:rsid w:val="004C09D2"/>
    <w:rsid w:val="004C2AE3"/>
    <w:rsid w:val="004C6477"/>
    <w:rsid w:val="004C686D"/>
    <w:rsid w:val="004C6E4B"/>
    <w:rsid w:val="004C6F50"/>
    <w:rsid w:val="004C76A8"/>
    <w:rsid w:val="004C79F9"/>
    <w:rsid w:val="004D07ED"/>
    <w:rsid w:val="004D0A62"/>
    <w:rsid w:val="004D18D7"/>
    <w:rsid w:val="004D1D14"/>
    <w:rsid w:val="004D26B1"/>
    <w:rsid w:val="004D5CC8"/>
    <w:rsid w:val="004D6A19"/>
    <w:rsid w:val="004D72F8"/>
    <w:rsid w:val="004E0B78"/>
    <w:rsid w:val="004E4836"/>
    <w:rsid w:val="004E4B86"/>
    <w:rsid w:val="004E4DA1"/>
    <w:rsid w:val="004F18D0"/>
    <w:rsid w:val="004F345C"/>
    <w:rsid w:val="004F3477"/>
    <w:rsid w:val="004F361B"/>
    <w:rsid w:val="004F391D"/>
    <w:rsid w:val="004F3BF0"/>
    <w:rsid w:val="004F4389"/>
    <w:rsid w:val="004F4D51"/>
    <w:rsid w:val="004F6D31"/>
    <w:rsid w:val="004F7606"/>
    <w:rsid w:val="00501CF3"/>
    <w:rsid w:val="005067B5"/>
    <w:rsid w:val="005119FF"/>
    <w:rsid w:val="00514EFC"/>
    <w:rsid w:val="00516557"/>
    <w:rsid w:val="005177F7"/>
    <w:rsid w:val="00517A9E"/>
    <w:rsid w:val="00517BFE"/>
    <w:rsid w:val="00520FE4"/>
    <w:rsid w:val="00521BC2"/>
    <w:rsid w:val="00524789"/>
    <w:rsid w:val="00524985"/>
    <w:rsid w:val="00524A74"/>
    <w:rsid w:val="00525970"/>
    <w:rsid w:val="005301EB"/>
    <w:rsid w:val="0053113D"/>
    <w:rsid w:val="005317F8"/>
    <w:rsid w:val="00531929"/>
    <w:rsid w:val="00535B03"/>
    <w:rsid w:val="00535D05"/>
    <w:rsid w:val="00541504"/>
    <w:rsid w:val="00541681"/>
    <w:rsid w:val="005425C8"/>
    <w:rsid w:val="00544AC7"/>
    <w:rsid w:val="005453EB"/>
    <w:rsid w:val="00547A17"/>
    <w:rsid w:val="00547D98"/>
    <w:rsid w:val="005502CA"/>
    <w:rsid w:val="005506FC"/>
    <w:rsid w:val="005507FF"/>
    <w:rsid w:val="00551091"/>
    <w:rsid w:val="0055120A"/>
    <w:rsid w:val="005517C2"/>
    <w:rsid w:val="00553AB3"/>
    <w:rsid w:val="00554436"/>
    <w:rsid w:val="00555169"/>
    <w:rsid w:val="00555219"/>
    <w:rsid w:val="005626F3"/>
    <w:rsid w:val="00563C7C"/>
    <w:rsid w:val="00566A7F"/>
    <w:rsid w:val="00566B46"/>
    <w:rsid w:val="0056710C"/>
    <w:rsid w:val="00567983"/>
    <w:rsid w:val="00570A33"/>
    <w:rsid w:val="0057214B"/>
    <w:rsid w:val="00572485"/>
    <w:rsid w:val="00572730"/>
    <w:rsid w:val="005735D2"/>
    <w:rsid w:val="00573708"/>
    <w:rsid w:val="00574068"/>
    <w:rsid w:val="0057603F"/>
    <w:rsid w:val="00576152"/>
    <w:rsid w:val="00576190"/>
    <w:rsid w:val="00581EA1"/>
    <w:rsid w:val="005821CB"/>
    <w:rsid w:val="00582E70"/>
    <w:rsid w:val="00584826"/>
    <w:rsid w:val="005922EC"/>
    <w:rsid w:val="00595202"/>
    <w:rsid w:val="005A00DD"/>
    <w:rsid w:val="005A1B83"/>
    <w:rsid w:val="005A1D74"/>
    <w:rsid w:val="005A2AE5"/>
    <w:rsid w:val="005A5722"/>
    <w:rsid w:val="005A6C62"/>
    <w:rsid w:val="005B78E9"/>
    <w:rsid w:val="005C35EA"/>
    <w:rsid w:val="005C5F1B"/>
    <w:rsid w:val="005C6254"/>
    <w:rsid w:val="005C76F2"/>
    <w:rsid w:val="005C7958"/>
    <w:rsid w:val="005D1A66"/>
    <w:rsid w:val="005D2377"/>
    <w:rsid w:val="005D27E1"/>
    <w:rsid w:val="005D2F50"/>
    <w:rsid w:val="005D449D"/>
    <w:rsid w:val="005D4F0B"/>
    <w:rsid w:val="005D5ABF"/>
    <w:rsid w:val="005D5CC8"/>
    <w:rsid w:val="005D652D"/>
    <w:rsid w:val="005D67CE"/>
    <w:rsid w:val="005D6BF6"/>
    <w:rsid w:val="005D76D3"/>
    <w:rsid w:val="005E05E7"/>
    <w:rsid w:val="005E27F8"/>
    <w:rsid w:val="005E2D65"/>
    <w:rsid w:val="005E442A"/>
    <w:rsid w:val="005E5731"/>
    <w:rsid w:val="005E6B4E"/>
    <w:rsid w:val="005F1F8B"/>
    <w:rsid w:val="005F301E"/>
    <w:rsid w:val="005F4EB3"/>
    <w:rsid w:val="005F5078"/>
    <w:rsid w:val="005F5448"/>
    <w:rsid w:val="00600C0A"/>
    <w:rsid w:val="00600D29"/>
    <w:rsid w:val="00603B0C"/>
    <w:rsid w:val="0060445A"/>
    <w:rsid w:val="0060532B"/>
    <w:rsid w:val="006058A5"/>
    <w:rsid w:val="00606746"/>
    <w:rsid w:val="00610EB9"/>
    <w:rsid w:val="00610FA8"/>
    <w:rsid w:val="006124D7"/>
    <w:rsid w:val="00613FC8"/>
    <w:rsid w:val="00617086"/>
    <w:rsid w:val="006217D0"/>
    <w:rsid w:val="00621A6D"/>
    <w:rsid w:val="006233BD"/>
    <w:rsid w:val="00624F60"/>
    <w:rsid w:val="00625399"/>
    <w:rsid w:val="00625512"/>
    <w:rsid w:val="006257D6"/>
    <w:rsid w:val="006260F1"/>
    <w:rsid w:val="00626F24"/>
    <w:rsid w:val="00627899"/>
    <w:rsid w:val="006308C6"/>
    <w:rsid w:val="00633DE0"/>
    <w:rsid w:val="00634FD6"/>
    <w:rsid w:val="00636F5F"/>
    <w:rsid w:val="006411F7"/>
    <w:rsid w:val="0064197D"/>
    <w:rsid w:val="00641991"/>
    <w:rsid w:val="00644103"/>
    <w:rsid w:val="0064432C"/>
    <w:rsid w:val="00645D5A"/>
    <w:rsid w:val="00646988"/>
    <w:rsid w:val="00647BD3"/>
    <w:rsid w:val="006500C6"/>
    <w:rsid w:val="00650139"/>
    <w:rsid w:val="00653EBE"/>
    <w:rsid w:val="006552CF"/>
    <w:rsid w:val="00660B95"/>
    <w:rsid w:val="00660B9C"/>
    <w:rsid w:val="0066233F"/>
    <w:rsid w:val="00663D2D"/>
    <w:rsid w:val="00664859"/>
    <w:rsid w:val="00665C5F"/>
    <w:rsid w:val="0066617A"/>
    <w:rsid w:val="00666D3E"/>
    <w:rsid w:val="00667025"/>
    <w:rsid w:val="00667A8E"/>
    <w:rsid w:val="00670258"/>
    <w:rsid w:val="0067104F"/>
    <w:rsid w:val="00671C7A"/>
    <w:rsid w:val="00673DD6"/>
    <w:rsid w:val="00674048"/>
    <w:rsid w:val="00674591"/>
    <w:rsid w:val="006755F5"/>
    <w:rsid w:val="0067564D"/>
    <w:rsid w:val="00675D27"/>
    <w:rsid w:val="00676616"/>
    <w:rsid w:val="00680C04"/>
    <w:rsid w:val="0068449D"/>
    <w:rsid w:val="0068498D"/>
    <w:rsid w:val="00684D64"/>
    <w:rsid w:val="006861AC"/>
    <w:rsid w:val="00686351"/>
    <w:rsid w:val="006910DB"/>
    <w:rsid w:val="00692E1C"/>
    <w:rsid w:val="00696778"/>
    <w:rsid w:val="00697343"/>
    <w:rsid w:val="006A0105"/>
    <w:rsid w:val="006A0141"/>
    <w:rsid w:val="006A0D93"/>
    <w:rsid w:val="006A1A28"/>
    <w:rsid w:val="006A2008"/>
    <w:rsid w:val="006A20F1"/>
    <w:rsid w:val="006A2F97"/>
    <w:rsid w:val="006A706F"/>
    <w:rsid w:val="006A7696"/>
    <w:rsid w:val="006B03D6"/>
    <w:rsid w:val="006B0886"/>
    <w:rsid w:val="006B0A9F"/>
    <w:rsid w:val="006B0AB4"/>
    <w:rsid w:val="006B128C"/>
    <w:rsid w:val="006B1CF7"/>
    <w:rsid w:val="006B206C"/>
    <w:rsid w:val="006B2E97"/>
    <w:rsid w:val="006B3186"/>
    <w:rsid w:val="006B40BE"/>
    <w:rsid w:val="006B455E"/>
    <w:rsid w:val="006B4B58"/>
    <w:rsid w:val="006B4FF0"/>
    <w:rsid w:val="006B5BBE"/>
    <w:rsid w:val="006B6374"/>
    <w:rsid w:val="006C0141"/>
    <w:rsid w:val="006C128F"/>
    <w:rsid w:val="006C13AE"/>
    <w:rsid w:val="006C28E3"/>
    <w:rsid w:val="006C2BBC"/>
    <w:rsid w:val="006C2C0B"/>
    <w:rsid w:val="006C3844"/>
    <w:rsid w:val="006C7DC0"/>
    <w:rsid w:val="006D0A1B"/>
    <w:rsid w:val="006D320D"/>
    <w:rsid w:val="006D48FE"/>
    <w:rsid w:val="006D5EB3"/>
    <w:rsid w:val="006D6E06"/>
    <w:rsid w:val="006D7457"/>
    <w:rsid w:val="006D7730"/>
    <w:rsid w:val="006E3307"/>
    <w:rsid w:val="006E43E2"/>
    <w:rsid w:val="006E6A3E"/>
    <w:rsid w:val="006F12CA"/>
    <w:rsid w:val="006F25EB"/>
    <w:rsid w:val="006F286F"/>
    <w:rsid w:val="006F3BD0"/>
    <w:rsid w:val="006F48F7"/>
    <w:rsid w:val="006F6933"/>
    <w:rsid w:val="007003F8"/>
    <w:rsid w:val="00700DB9"/>
    <w:rsid w:val="00702A37"/>
    <w:rsid w:val="0070338E"/>
    <w:rsid w:val="00703C16"/>
    <w:rsid w:val="0070553F"/>
    <w:rsid w:val="00711C31"/>
    <w:rsid w:val="00714E90"/>
    <w:rsid w:val="00716386"/>
    <w:rsid w:val="007163FE"/>
    <w:rsid w:val="00716A41"/>
    <w:rsid w:val="007176AA"/>
    <w:rsid w:val="0071770E"/>
    <w:rsid w:val="00717DC0"/>
    <w:rsid w:val="0072011E"/>
    <w:rsid w:val="007210A5"/>
    <w:rsid w:val="007222E1"/>
    <w:rsid w:val="00724C35"/>
    <w:rsid w:val="0072580F"/>
    <w:rsid w:val="00726F8C"/>
    <w:rsid w:val="007312A0"/>
    <w:rsid w:val="00731EC0"/>
    <w:rsid w:val="0073352D"/>
    <w:rsid w:val="00735169"/>
    <w:rsid w:val="00735993"/>
    <w:rsid w:val="00735BEA"/>
    <w:rsid w:val="00740ED4"/>
    <w:rsid w:val="007411AB"/>
    <w:rsid w:val="0074303F"/>
    <w:rsid w:val="00745122"/>
    <w:rsid w:val="0074697E"/>
    <w:rsid w:val="007469A5"/>
    <w:rsid w:val="00747AB9"/>
    <w:rsid w:val="00747DA4"/>
    <w:rsid w:val="0075091A"/>
    <w:rsid w:val="0075156A"/>
    <w:rsid w:val="0075302D"/>
    <w:rsid w:val="007530B7"/>
    <w:rsid w:val="00753CD2"/>
    <w:rsid w:val="007554E6"/>
    <w:rsid w:val="0075668D"/>
    <w:rsid w:val="007571DB"/>
    <w:rsid w:val="00757322"/>
    <w:rsid w:val="007605CE"/>
    <w:rsid w:val="0076066C"/>
    <w:rsid w:val="00760F41"/>
    <w:rsid w:val="00761B98"/>
    <w:rsid w:val="00761E3B"/>
    <w:rsid w:val="00762129"/>
    <w:rsid w:val="007637EF"/>
    <w:rsid w:val="00764DBA"/>
    <w:rsid w:val="0076517F"/>
    <w:rsid w:val="0076678E"/>
    <w:rsid w:val="0076748F"/>
    <w:rsid w:val="0076768A"/>
    <w:rsid w:val="00770131"/>
    <w:rsid w:val="00775524"/>
    <w:rsid w:val="00776F22"/>
    <w:rsid w:val="00777476"/>
    <w:rsid w:val="00777877"/>
    <w:rsid w:val="00777A67"/>
    <w:rsid w:val="007814D0"/>
    <w:rsid w:val="00781B7A"/>
    <w:rsid w:val="007825DD"/>
    <w:rsid w:val="007855F2"/>
    <w:rsid w:val="00786447"/>
    <w:rsid w:val="007872FB"/>
    <w:rsid w:val="00787E3B"/>
    <w:rsid w:val="00791524"/>
    <w:rsid w:val="007918EA"/>
    <w:rsid w:val="007958A3"/>
    <w:rsid w:val="00796453"/>
    <w:rsid w:val="007969DE"/>
    <w:rsid w:val="00796F17"/>
    <w:rsid w:val="007A1369"/>
    <w:rsid w:val="007A1C6A"/>
    <w:rsid w:val="007A2709"/>
    <w:rsid w:val="007A3172"/>
    <w:rsid w:val="007A3747"/>
    <w:rsid w:val="007A3D8E"/>
    <w:rsid w:val="007A41D9"/>
    <w:rsid w:val="007A79C0"/>
    <w:rsid w:val="007B65C8"/>
    <w:rsid w:val="007B6A87"/>
    <w:rsid w:val="007B7B59"/>
    <w:rsid w:val="007C0B67"/>
    <w:rsid w:val="007C2BFD"/>
    <w:rsid w:val="007C317C"/>
    <w:rsid w:val="007C372B"/>
    <w:rsid w:val="007C4EAD"/>
    <w:rsid w:val="007C4FC0"/>
    <w:rsid w:val="007C6D21"/>
    <w:rsid w:val="007C7AFA"/>
    <w:rsid w:val="007D0068"/>
    <w:rsid w:val="007D03EA"/>
    <w:rsid w:val="007D0556"/>
    <w:rsid w:val="007D0851"/>
    <w:rsid w:val="007D3169"/>
    <w:rsid w:val="007D39E2"/>
    <w:rsid w:val="007D7D6B"/>
    <w:rsid w:val="007E05B4"/>
    <w:rsid w:val="007E2ED3"/>
    <w:rsid w:val="007E4D5D"/>
    <w:rsid w:val="007E5733"/>
    <w:rsid w:val="007E5A61"/>
    <w:rsid w:val="007E690A"/>
    <w:rsid w:val="007E709F"/>
    <w:rsid w:val="007E7132"/>
    <w:rsid w:val="007E7EED"/>
    <w:rsid w:val="007F21D6"/>
    <w:rsid w:val="007F28B9"/>
    <w:rsid w:val="007F352D"/>
    <w:rsid w:val="007F5318"/>
    <w:rsid w:val="007F786D"/>
    <w:rsid w:val="00802DEB"/>
    <w:rsid w:val="00803902"/>
    <w:rsid w:val="0080582E"/>
    <w:rsid w:val="00810953"/>
    <w:rsid w:val="00811CF0"/>
    <w:rsid w:val="00812069"/>
    <w:rsid w:val="00812F3E"/>
    <w:rsid w:val="008139AD"/>
    <w:rsid w:val="0081513B"/>
    <w:rsid w:val="008153E7"/>
    <w:rsid w:val="008211D2"/>
    <w:rsid w:val="00822036"/>
    <w:rsid w:val="0082232A"/>
    <w:rsid w:val="00822614"/>
    <w:rsid w:val="00822A8D"/>
    <w:rsid w:val="00822C88"/>
    <w:rsid w:val="00823887"/>
    <w:rsid w:val="00823F26"/>
    <w:rsid w:val="00826117"/>
    <w:rsid w:val="00827997"/>
    <w:rsid w:val="008317A7"/>
    <w:rsid w:val="00832153"/>
    <w:rsid w:val="008329A2"/>
    <w:rsid w:val="008337E0"/>
    <w:rsid w:val="00834D8B"/>
    <w:rsid w:val="0083515D"/>
    <w:rsid w:val="00835598"/>
    <w:rsid w:val="008362B3"/>
    <w:rsid w:val="00844A87"/>
    <w:rsid w:val="00845DED"/>
    <w:rsid w:val="0085044E"/>
    <w:rsid w:val="00850760"/>
    <w:rsid w:val="00850817"/>
    <w:rsid w:val="00850ADC"/>
    <w:rsid w:val="00851E8C"/>
    <w:rsid w:val="008522C6"/>
    <w:rsid w:val="008527F2"/>
    <w:rsid w:val="00853461"/>
    <w:rsid w:val="0085408D"/>
    <w:rsid w:val="00854341"/>
    <w:rsid w:val="00855A63"/>
    <w:rsid w:val="00856CCF"/>
    <w:rsid w:val="0085701B"/>
    <w:rsid w:val="008570EF"/>
    <w:rsid w:val="00860903"/>
    <w:rsid w:val="00861238"/>
    <w:rsid w:val="00861610"/>
    <w:rsid w:val="00864052"/>
    <w:rsid w:val="0086751C"/>
    <w:rsid w:val="0087346C"/>
    <w:rsid w:val="008759C3"/>
    <w:rsid w:val="00875D5F"/>
    <w:rsid w:val="00876DAE"/>
    <w:rsid w:val="00877AC4"/>
    <w:rsid w:val="00881412"/>
    <w:rsid w:val="0088557E"/>
    <w:rsid w:val="008870C7"/>
    <w:rsid w:val="008870E8"/>
    <w:rsid w:val="0089015B"/>
    <w:rsid w:val="00891656"/>
    <w:rsid w:val="00895286"/>
    <w:rsid w:val="00896501"/>
    <w:rsid w:val="00896844"/>
    <w:rsid w:val="00896B2E"/>
    <w:rsid w:val="00897219"/>
    <w:rsid w:val="00897BE8"/>
    <w:rsid w:val="008A3AF0"/>
    <w:rsid w:val="008A4245"/>
    <w:rsid w:val="008A4AFC"/>
    <w:rsid w:val="008A56FF"/>
    <w:rsid w:val="008A5A8A"/>
    <w:rsid w:val="008B003F"/>
    <w:rsid w:val="008B1A9E"/>
    <w:rsid w:val="008B2601"/>
    <w:rsid w:val="008B26BD"/>
    <w:rsid w:val="008B3941"/>
    <w:rsid w:val="008B3ADB"/>
    <w:rsid w:val="008B440A"/>
    <w:rsid w:val="008B44F2"/>
    <w:rsid w:val="008B46DC"/>
    <w:rsid w:val="008B48DB"/>
    <w:rsid w:val="008B54C9"/>
    <w:rsid w:val="008B6DFF"/>
    <w:rsid w:val="008C29D3"/>
    <w:rsid w:val="008C3C05"/>
    <w:rsid w:val="008C449C"/>
    <w:rsid w:val="008C47BF"/>
    <w:rsid w:val="008C4C99"/>
    <w:rsid w:val="008C52E2"/>
    <w:rsid w:val="008C55E4"/>
    <w:rsid w:val="008C5721"/>
    <w:rsid w:val="008C714D"/>
    <w:rsid w:val="008C7581"/>
    <w:rsid w:val="008C7EE0"/>
    <w:rsid w:val="008D2EFF"/>
    <w:rsid w:val="008D4465"/>
    <w:rsid w:val="008D4D15"/>
    <w:rsid w:val="008D66ED"/>
    <w:rsid w:val="008D6958"/>
    <w:rsid w:val="008D7394"/>
    <w:rsid w:val="008D7C3C"/>
    <w:rsid w:val="008E069A"/>
    <w:rsid w:val="008E195F"/>
    <w:rsid w:val="008E2767"/>
    <w:rsid w:val="008E2C17"/>
    <w:rsid w:val="008E5B7C"/>
    <w:rsid w:val="008E5EA2"/>
    <w:rsid w:val="008E5F98"/>
    <w:rsid w:val="008E5FDE"/>
    <w:rsid w:val="008E7480"/>
    <w:rsid w:val="008E7DC9"/>
    <w:rsid w:val="008F0D72"/>
    <w:rsid w:val="008F44F1"/>
    <w:rsid w:val="008F7337"/>
    <w:rsid w:val="00901455"/>
    <w:rsid w:val="00901CDA"/>
    <w:rsid w:val="009021C4"/>
    <w:rsid w:val="00902545"/>
    <w:rsid w:val="0090286A"/>
    <w:rsid w:val="00903E79"/>
    <w:rsid w:val="0090492E"/>
    <w:rsid w:val="00905089"/>
    <w:rsid w:val="00906A38"/>
    <w:rsid w:val="00906ADF"/>
    <w:rsid w:val="0091038E"/>
    <w:rsid w:val="0091123F"/>
    <w:rsid w:val="00913A49"/>
    <w:rsid w:val="00913ED3"/>
    <w:rsid w:val="009159D0"/>
    <w:rsid w:val="00915C59"/>
    <w:rsid w:val="00916701"/>
    <w:rsid w:val="00920821"/>
    <w:rsid w:val="009238A1"/>
    <w:rsid w:val="009242E8"/>
    <w:rsid w:val="00924548"/>
    <w:rsid w:val="00924749"/>
    <w:rsid w:val="0092569A"/>
    <w:rsid w:val="00926814"/>
    <w:rsid w:val="00927F79"/>
    <w:rsid w:val="00930401"/>
    <w:rsid w:val="00932505"/>
    <w:rsid w:val="0093444C"/>
    <w:rsid w:val="009348E7"/>
    <w:rsid w:val="00934E33"/>
    <w:rsid w:val="00934FEF"/>
    <w:rsid w:val="00935870"/>
    <w:rsid w:val="009375DD"/>
    <w:rsid w:val="00941638"/>
    <w:rsid w:val="00942272"/>
    <w:rsid w:val="00943948"/>
    <w:rsid w:val="00945685"/>
    <w:rsid w:val="0094629F"/>
    <w:rsid w:val="00947B9F"/>
    <w:rsid w:val="00951849"/>
    <w:rsid w:val="009527F2"/>
    <w:rsid w:val="00952C3E"/>
    <w:rsid w:val="009536D9"/>
    <w:rsid w:val="0095481C"/>
    <w:rsid w:val="009568F6"/>
    <w:rsid w:val="00957E80"/>
    <w:rsid w:val="009614D8"/>
    <w:rsid w:val="00962600"/>
    <w:rsid w:val="009633DD"/>
    <w:rsid w:val="009653CC"/>
    <w:rsid w:val="00966498"/>
    <w:rsid w:val="00966D78"/>
    <w:rsid w:val="00967388"/>
    <w:rsid w:val="00972730"/>
    <w:rsid w:val="00972FDF"/>
    <w:rsid w:val="009737A6"/>
    <w:rsid w:val="0097413D"/>
    <w:rsid w:val="00974AC4"/>
    <w:rsid w:val="00976DC2"/>
    <w:rsid w:val="00980162"/>
    <w:rsid w:val="00980D35"/>
    <w:rsid w:val="00980DA6"/>
    <w:rsid w:val="00980E71"/>
    <w:rsid w:val="00982AE0"/>
    <w:rsid w:val="00983D02"/>
    <w:rsid w:val="00984E16"/>
    <w:rsid w:val="00985182"/>
    <w:rsid w:val="009871B6"/>
    <w:rsid w:val="00987656"/>
    <w:rsid w:val="00987C7F"/>
    <w:rsid w:val="00987E96"/>
    <w:rsid w:val="00991055"/>
    <w:rsid w:val="0099143F"/>
    <w:rsid w:val="0099152C"/>
    <w:rsid w:val="00991EA6"/>
    <w:rsid w:val="00991F95"/>
    <w:rsid w:val="00993452"/>
    <w:rsid w:val="0099362B"/>
    <w:rsid w:val="009938D1"/>
    <w:rsid w:val="009942D8"/>
    <w:rsid w:val="009957A5"/>
    <w:rsid w:val="00997132"/>
    <w:rsid w:val="009A01B2"/>
    <w:rsid w:val="009A0827"/>
    <w:rsid w:val="009A323B"/>
    <w:rsid w:val="009A470B"/>
    <w:rsid w:val="009A5527"/>
    <w:rsid w:val="009A6F80"/>
    <w:rsid w:val="009A7F53"/>
    <w:rsid w:val="009B0F2A"/>
    <w:rsid w:val="009B2FD7"/>
    <w:rsid w:val="009B31C0"/>
    <w:rsid w:val="009B34F1"/>
    <w:rsid w:val="009B4683"/>
    <w:rsid w:val="009B6F99"/>
    <w:rsid w:val="009C24CE"/>
    <w:rsid w:val="009C4679"/>
    <w:rsid w:val="009C7E1D"/>
    <w:rsid w:val="009D1554"/>
    <w:rsid w:val="009D28DF"/>
    <w:rsid w:val="009D2C76"/>
    <w:rsid w:val="009D2FEE"/>
    <w:rsid w:val="009D4846"/>
    <w:rsid w:val="009D55C8"/>
    <w:rsid w:val="009D582E"/>
    <w:rsid w:val="009D5E31"/>
    <w:rsid w:val="009D6510"/>
    <w:rsid w:val="009D67B7"/>
    <w:rsid w:val="009D773D"/>
    <w:rsid w:val="009E08AC"/>
    <w:rsid w:val="009E17E5"/>
    <w:rsid w:val="009E2B50"/>
    <w:rsid w:val="009E2F93"/>
    <w:rsid w:val="009E40F7"/>
    <w:rsid w:val="009E6855"/>
    <w:rsid w:val="009F061C"/>
    <w:rsid w:val="009F1AB5"/>
    <w:rsid w:val="009F1C94"/>
    <w:rsid w:val="009F2971"/>
    <w:rsid w:val="009F4C81"/>
    <w:rsid w:val="009F53A3"/>
    <w:rsid w:val="009F5813"/>
    <w:rsid w:val="009F6255"/>
    <w:rsid w:val="009F6C60"/>
    <w:rsid w:val="009F6E76"/>
    <w:rsid w:val="009F747D"/>
    <w:rsid w:val="00A03293"/>
    <w:rsid w:val="00A037E2"/>
    <w:rsid w:val="00A03E9B"/>
    <w:rsid w:val="00A066E6"/>
    <w:rsid w:val="00A06BBB"/>
    <w:rsid w:val="00A10923"/>
    <w:rsid w:val="00A1172C"/>
    <w:rsid w:val="00A13754"/>
    <w:rsid w:val="00A14D01"/>
    <w:rsid w:val="00A15095"/>
    <w:rsid w:val="00A159B3"/>
    <w:rsid w:val="00A16CD1"/>
    <w:rsid w:val="00A20605"/>
    <w:rsid w:val="00A20EDD"/>
    <w:rsid w:val="00A21F4C"/>
    <w:rsid w:val="00A23414"/>
    <w:rsid w:val="00A23684"/>
    <w:rsid w:val="00A24A67"/>
    <w:rsid w:val="00A24CC7"/>
    <w:rsid w:val="00A25225"/>
    <w:rsid w:val="00A26EA1"/>
    <w:rsid w:val="00A3084A"/>
    <w:rsid w:val="00A3184D"/>
    <w:rsid w:val="00A3242F"/>
    <w:rsid w:val="00A33F42"/>
    <w:rsid w:val="00A3445B"/>
    <w:rsid w:val="00A35ACE"/>
    <w:rsid w:val="00A35DB1"/>
    <w:rsid w:val="00A36C23"/>
    <w:rsid w:val="00A36F0B"/>
    <w:rsid w:val="00A402C5"/>
    <w:rsid w:val="00A40D92"/>
    <w:rsid w:val="00A41007"/>
    <w:rsid w:val="00A415A3"/>
    <w:rsid w:val="00A41C4A"/>
    <w:rsid w:val="00A43881"/>
    <w:rsid w:val="00A47A95"/>
    <w:rsid w:val="00A506E4"/>
    <w:rsid w:val="00A50804"/>
    <w:rsid w:val="00A5262A"/>
    <w:rsid w:val="00A53BF2"/>
    <w:rsid w:val="00A5448B"/>
    <w:rsid w:val="00A55036"/>
    <w:rsid w:val="00A551D9"/>
    <w:rsid w:val="00A55DBC"/>
    <w:rsid w:val="00A568FF"/>
    <w:rsid w:val="00A600EC"/>
    <w:rsid w:val="00A61748"/>
    <w:rsid w:val="00A703FC"/>
    <w:rsid w:val="00A718A0"/>
    <w:rsid w:val="00A724CC"/>
    <w:rsid w:val="00A739CC"/>
    <w:rsid w:val="00A767A9"/>
    <w:rsid w:val="00A76E17"/>
    <w:rsid w:val="00A77797"/>
    <w:rsid w:val="00A778CA"/>
    <w:rsid w:val="00A77B2D"/>
    <w:rsid w:val="00A803DC"/>
    <w:rsid w:val="00A82CE9"/>
    <w:rsid w:val="00A83017"/>
    <w:rsid w:val="00A837A0"/>
    <w:rsid w:val="00A84547"/>
    <w:rsid w:val="00A8699A"/>
    <w:rsid w:val="00A90F07"/>
    <w:rsid w:val="00A92FDF"/>
    <w:rsid w:val="00A93D9E"/>
    <w:rsid w:val="00AA09E9"/>
    <w:rsid w:val="00AA2C67"/>
    <w:rsid w:val="00AA4779"/>
    <w:rsid w:val="00AA736F"/>
    <w:rsid w:val="00AB04CD"/>
    <w:rsid w:val="00AB1348"/>
    <w:rsid w:val="00AB1B26"/>
    <w:rsid w:val="00AB3F77"/>
    <w:rsid w:val="00AB4A1A"/>
    <w:rsid w:val="00AB4A7D"/>
    <w:rsid w:val="00AB533A"/>
    <w:rsid w:val="00AC107C"/>
    <w:rsid w:val="00AC10D2"/>
    <w:rsid w:val="00AC1B62"/>
    <w:rsid w:val="00AC27D4"/>
    <w:rsid w:val="00AC5B0E"/>
    <w:rsid w:val="00AC5E3D"/>
    <w:rsid w:val="00AC6C25"/>
    <w:rsid w:val="00AC7D93"/>
    <w:rsid w:val="00AD082E"/>
    <w:rsid w:val="00AD1327"/>
    <w:rsid w:val="00AD1969"/>
    <w:rsid w:val="00AD225B"/>
    <w:rsid w:val="00AD5227"/>
    <w:rsid w:val="00AD5730"/>
    <w:rsid w:val="00AD7CB2"/>
    <w:rsid w:val="00AE25F8"/>
    <w:rsid w:val="00AE2AFE"/>
    <w:rsid w:val="00AE2FD5"/>
    <w:rsid w:val="00AE3D06"/>
    <w:rsid w:val="00AE41B5"/>
    <w:rsid w:val="00AE4A0C"/>
    <w:rsid w:val="00AE4BC1"/>
    <w:rsid w:val="00AE5C5C"/>
    <w:rsid w:val="00AE5DE7"/>
    <w:rsid w:val="00AE7377"/>
    <w:rsid w:val="00AE74C1"/>
    <w:rsid w:val="00AE7761"/>
    <w:rsid w:val="00AF2046"/>
    <w:rsid w:val="00AF44CA"/>
    <w:rsid w:val="00AF44EB"/>
    <w:rsid w:val="00AF6E50"/>
    <w:rsid w:val="00AF7B46"/>
    <w:rsid w:val="00B0076C"/>
    <w:rsid w:val="00B00844"/>
    <w:rsid w:val="00B03CCB"/>
    <w:rsid w:val="00B05BFF"/>
    <w:rsid w:val="00B074D0"/>
    <w:rsid w:val="00B07A42"/>
    <w:rsid w:val="00B07F25"/>
    <w:rsid w:val="00B10B8C"/>
    <w:rsid w:val="00B10BDA"/>
    <w:rsid w:val="00B150EE"/>
    <w:rsid w:val="00B1599F"/>
    <w:rsid w:val="00B1753A"/>
    <w:rsid w:val="00B17EE9"/>
    <w:rsid w:val="00B203F7"/>
    <w:rsid w:val="00B20E4D"/>
    <w:rsid w:val="00B2163C"/>
    <w:rsid w:val="00B218D1"/>
    <w:rsid w:val="00B21D89"/>
    <w:rsid w:val="00B223F9"/>
    <w:rsid w:val="00B22AA3"/>
    <w:rsid w:val="00B24D9C"/>
    <w:rsid w:val="00B26B84"/>
    <w:rsid w:val="00B32636"/>
    <w:rsid w:val="00B3336D"/>
    <w:rsid w:val="00B337E7"/>
    <w:rsid w:val="00B3432C"/>
    <w:rsid w:val="00B355C9"/>
    <w:rsid w:val="00B36752"/>
    <w:rsid w:val="00B367C6"/>
    <w:rsid w:val="00B374A6"/>
    <w:rsid w:val="00B43364"/>
    <w:rsid w:val="00B43C70"/>
    <w:rsid w:val="00B44EF9"/>
    <w:rsid w:val="00B45DCC"/>
    <w:rsid w:val="00B4636D"/>
    <w:rsid w:val="00B46393"/>
    <w:rsid w:val="00B46790"/>
    <w:rsid w:val="00B5020D"/>
    <w:rsid w:val="00B50D2B"/>
    <w:rsid w:val="00B52C23"/>
    <w:rsid w:val="00B539CC"/>
    <w:rsid w:val="00B54ACD"/>
    <w:rsid w:val="00B5643B"/>
    <w:rsid w:val="00B56F3A"/>
    <w:rsid w:val="00B57701"/>
    <w:rsid w:val="00B614C5"/>
    <w:rsid w:val="00B6181F"/>
    <w:rsid w:val="00B61963"/>
    <w:rsid w:val="00B64C5F"/>
    <w:rsid w:val="00B65A4E"/>
    <w:rsid w:val="00B70FE9"/>
    <w:rsid w:val="00B711C8"/>
    <w:rsid w:val="00B72951"/>
    <w:rsid w:val="00B74059"/>
    <w:rsid w:val="00B742B5"/>
    <w:rsid w:val="00B75D27"/>
    <w:rsid w:val="00B761BD"/>
    <w:rsid w:val="00B76CF3"/>
    <w:rsid w:val="00B77679"/>
    <w:rsid w:val="00B808B0"/>
    <w:rsid w:val="00B80A22"/>
    <w:rsid w:val="00B825F9"/>
    <w:rsid w:val="00B8330E"/>
    <w:rsid w:val="00B8514C"/>
    <w:rsid w:val="00B864FC"/>
    <w:rsid w:val="00B86675"/>
    <w:rsid w:val="00B932B6"/>
    <w:rsid w:val="00B93758"/>
    <w:rsid w:val="00B94441"/>
    <w:rsid w:val="00B94553"/>
    <w:rsid w:val="00B954C2"/>
    <w:rsid w:val="00B95663"/>
    <w:rsid w:val="00B95E97"/>
    <w:rsid w:val="00B9722C"/>
    <w:rsid w:val="00BA0254"/>
    <w:rsid w:val="00BA139B"/>
    <w:rsid w:val="00BA3D33"/>
    <w:rsid w:val="00BA4258"/>
    <w:rsid w:val="00BA583F"/>
    <w:rsid w:val="00BA6AAC"/>
    <w:rsid w:val="00BA79BF"/>
    <w:rsid w:val="00BB0F54"/>
    <w:rsid w:val="00BB2B61"/>
    <w:rsid w:val="00BB6366"/>
    <w:rsid w:val="00BC3013"/>
    <w:rsid w:val="00BC31A5"/>
    <w:rsid w:val="00BC3C13"/>
    <w:rsid w:val="00BC53D8"/>
    <w:rsid w:val="00BC60F0"/>
    <w:rsid w:val="00BC73CE"/>
    <w:rsid w:val="00BC7AED"/>
    <w:rsid w:val="00BC7C63"/>
    <w:rsid w:val="00BC7F8B"/>
    <w:rsid w:val="00BD1118"/>
    <w:rsid w:val="00BD1331"/>
    <w:rsid w:val="00BD2D60"/>
    <w:rsid w:val="00BD3E1B"/>
    <w:rsid w:val="00BD41D6"/>
    <w:rsid w:val="00BD533C"/>
    <w:rsid w:val="00BD591B"/>
    <w:rsid w:val="00BD5EF9"/>
    <w:rsid w:val="00BD654D"/>
    <w:rsid w:val="00BD77EE"/>
    <w:rsid w:val="00BE156B"/>
    <w:rsid w:val="00BE2485"/>
    <w:rsid w:val="00BE4952"/>
    <w:rsid w:val="00BE5CD8"/>
    <w:rsid w:val="00BE642F"/>
    <w:rsid w:val="00BE696C"/>
    <w:rsid w:val="00BE75A4"/>
    <w:rsid w:val="00BE7FF9"/>
    <w:rsid w:val="00BF2BC5"/>
    <w:rsid w:val="00BF3B9D"/>
    <w:rsid w:val="00BF482A"/>
    <w:rsid w:val="00BF5282"/>
    <w:rsid w:val="00BF66F0"/>
    <w:rsid w:val="00BF7ED8"/>
    <w:rsid w:val="00C05B65"/>
    <w:rsid w:val="00C076A1"/>
    <w:rsid w:val="00C10C3D"/>
    <w:rsid w:val="00C10CDD"/>
    <w:rsid w:val="00C11E00"/>
    <w:rsid w:val="00C138B6"/>
    <w:rsid w:val="00C14920"/>
    <w:rsid w:val="00C14D9E"/>
    <w:rsid w:val="00C15149"/>
    <w:rsid w:val="00C16044"/>
    <w:rsid w:val="00C16956"/>
    <w:rsid w:val="00C16E6B"/>
    <w:rsid w:val="00C16EA7"/>
    <w:rsid w:val="00C1756E"/>
    <w:rsid w:val="00C206D2"/>
    <w:rsid w:val="00C20B9A"/>
    <w:rsid w:val="00C20CB1"/>
    <w:rsid w:val="00C21136"/>
    <w:rsid w:val="00C240E2"/>
    <w:rsid w:val="00C24388"/>
    <w:rsid w:val="00C246F6"/>
    <w:rsid w:val="00C27283"/>
    <w:rsid w:val="00C2787A"/>
    <w:rsid w:val="00C30608"/>
    <w:rsid w:val="00C3060D"/>
    <w:rsid w:val="00C30864"/>
    <w:rsid w:val="00C30AAF"/>
    <w:rsid w:val="00C31559"/>
    <w:rsid w:val="00C3193D"/>
    <w:rsid w:val="00C3472F"/>
    <w:rsid w:val="00C34D82"/>
    <w:rsid w:val="00C36AA3"/>
    <w:rsid w:val="00C40C0E"/>
    <w:rsid w:val="00C41249"/>
    <w:rsid w:val="00C418EA"/>
    <w:rsid w:val="00C42EEF"/>
    <w:rsid w:val="00C443AF"/>
    <w:rsid w:val="00C44912"/>
    <w:rsid w:val="00C47C3F"/>
    <w:rsid w:val="00C51E73"/>
    <w:rsid w:val="00C53B3E"/>
    <w:rsid w:val="00C53FC9"/>
    <w:rsid w:val="00C54805"/>
    <w:rsid w:val="00C54EC7"/>
    <w:rsid w:val="00C55383"/>
    <w:rsid w:val="00C55770"/>
    <w:rsid w:val="00C56B36"/>
    <w:rsid w:val="00C57952"/>
    <w:rsid w:val="00C61F42"/>
    <w:rsid w:val="00C62F63"/>
    <w:rsid w:val="00C63915"/>
    <w:rsid w:val="00C64540"/>
    <w:rsid w:val="00C65034"/>
    <w:rsid w:val="00C6575F"/>
    <w:rsid w:val="00C701DC"/>
    <w:rsid w:val="00C7252D"/>
    <w:rsid w:val="00C72717"/>
    <w:rsid w:val="00C73041"/>
    <w:rsid w:val="00C73161"/>
    <w:rsid w:val="00C733CB"/>
    <w:rsid w:val="00C73478"/>
    <w:rsid w:val="00C73C00"/>
    <w:rsid w:val="00C755FE"/>
    <w:rsid w:val="00C768DA"/>
    <w:rsid w:val="00C76BFC"/>
    <w:rsid w:val="00C77535"/>
    <w:rsid w:val="00C8027D"/>
    <w:rsid w:val="00C81B6B"/>
    <w:rsid w:val="00C821B6"/>
    <w:rsid w:val="00C82526"/>
    <w:rsid w:val="00C85246"/>
    <w:rsid w:val="00C85C23"/>
    <w:rsid w:val="00C85DE9"/>
    <w:rsid w:val="00C85F0B"/>
    <w:rsid w:val="00C86625"/>
    <w:rsid w:val="00C868A8"/>
    <w:rsid w:val="00C86C5D"/>
    <w:rsid w:val="00C905F1"/>
    <w:rsid w:val="00C918A9"/>
    <w:rsid w:val="00C921B1"/>
    <w:rsid w:val="00C94C3B"/>
    <w:rsid w:val="00C959D2"/>
    <w:rsid w:val="00C96006"/>
    <w:rsid w:val="00C96C95"/>
    <w:rsid w:val="00CA35A4"/>
    <w:rsid w:val="00CA3D31"/>
    <w:rsid w:val="00CA540B"/>
    <w:rsid w:val="00CA738B"/>
    <w:rsid w:val="00CB04A1"/>
    <w:rsid w:val="00CB156C"/>
    <w:rsid w:val="00CB26C4"/>
    <w:rsid w:val="00CB356C"/>
    <w:rsid w:val="00CB358C"/>
    <w:rsid w:val="00CB5173"/>
    <w:rsid w:val="00CB5831"/>
    <w:rsid w:val="00CB6698"/>
    <w:rsid w:val="00CC0A18"/>
    <w:rsid w:val="00CC0BF5"/>
    <w:rsid w:val="00CC1DC0"/>
    <w:rsid w:val="00CC2FB2"/>
    <w:rsid w:val="00CC4228"/>
    <w:rsid w:val="00CC452A"/>
    <w:rsid w:val="00CC47F7"/>
    <w:rsid w:val="00CC4D95"/>
    <w:rsid w:val="00CC51A6"/>
    <w:rsid w:val="00CD1508"/>
    <w:rsid w:val="00CD1D85"/>
    <w:rsid w:val="00CD2CC5"/>
    <w:rsid w:val="00CD454B"/>
    <w:rsid w:val="00CD5E14"/>
    <w:rsid w:val="00CD68DA"/>
    <w:rsid w:val="00CD71D2"/>
    <w:rsid w:val="00CD7CBF"/>
    <w:rsid w:val="00CE0A4E"/>
    <w:rsid w:val="00CE2AF1"/>
    <w:rsid w:val="00CE4E11"/>
    <w:rsid w:val="00CE5388"/>
    <w:rsid w:val="00CE575B"/>
    <w:rsid w:val="00CE63DE"/>
    <w:rsid w:val="00CE7B0E"/>
    <w:rsid w:val="00CE7FAE"/>
    <w:rsid w:val="00CF09D1"/>
    <w:rsid w:val="00CF0E52"/>
    <w:rsid w:val="00CF2E74"/>
    <w:rsid w:val="00CF3D42"/>
    <w:rsid w:val="00CF4212"/>
    <w:rsid w:val="00CF5ACA"/>
    <w:rsid w:val="00CF788F"/>
    <w:rsid w:val="00D0283A"/>
    <w:rsid w:val="00D038CC"/>
    <w:rsid w:val="00D045A0"/>
    <w:rsid w:val="00D0518C"/>
    <w:rsid w:val="00D07402"/>
    <w:rsid w:val="00D074A7"/>
    <w:rsid w:val="00D11288"/>
    <w:rsid w:val="00D114C0"/>
    <w:rsid w:val="00D155ED"/>
    <w:rsid w:val="00D15DAF"/>
    <w:rsid w:val="00D17A96"/>
    <w:rsid w:val="00D20B24"/>
    <w:rsid w:val="00D21F68"/>
    <w:rsid w:val="00D223D8"/>
    <w:rsid w:val="00D227B9"/>
    <w:rsid w:val="00D22B3A"/>
    <w:rsid w:val="00D237A2"/>
    <w:rsid w:val="00D24B4E"/>
    <w:rsid w:val="00D27C2B"/>
    <w:rsid w:val="00D31234"/>
    <w:rsid w:val="00D3182C"/>
    <w:rsid w:val="00D34A13"/>
    <w:rsid w:val="00D35A1A"/>
    <w:rsid w:val="00D368AC"/>
    <w:rsid w:val="00D37D8E"/>
    <w:rsid w:val="00D40974"/>
    <w:rsid w:val="00D424F5"/>
    <w:rsid w:val="00D439C5"/>
    <w:rsid w:val="00D44579"/>
    <w:rsid w:val="00D45AE6"/>
    <w:rsid w:val="00D471C5"/>
    <w:rsid w:val="00D51A0E"/>
    <w:rsid w:val="00D51BD3"/>
    <w:rsid w:val="00D51F24"/>
    <w:rsid w:val="00D52E6E"/>
    <w:rsid w:val="00D52E8D"/>
    <w:rsid w:val="00D55804"/>
    <w:rsid w:val="00D5663B"/>
    <w:rsid w:val="00D61374"/>
    <w:rsid w:val="00D61D17"/>
    <w:rsid w:val="00D62796"/>
    <w:rsid w:val="00D638A4"/>
    <w:rsid w:val="00D64278"/>
    <w:rsid w:val="00D64EBD"/>
    <w:rsid w:val="00D65B6F"/>
    <w:rsid w:val="00D662BC"/>
    <w:rsid w:val="00D67284"/>
    <w:rsid w:val="00D67ED8"/>
    <w:rsid w:val="00D70B8C"/>
    <w:rsid w:val="00D70DD0"/>
    <w:rsid w:val="00D71D7D"/>
    <w:rsid w:val="00D7487E"/>
    <w:rsid w:val="00D7536B"/>
    <w:rsid w:val="00D75BA2"/>
    <w:rsid w:val="00D75EDD"/>
    <w:rsid w:val="00D80F56"/>
    <w:rsid w:val="00D825BB"/>
    <w:rsid w:val="00D830A8"/>
    <w:rsid w:val="00D83948"/>
    <w:rsid w:val="00D842E5"/>
    <w:rsid w:val="00D855E8"/>
    <w:rsid w:val="00D85941"/>
    <w:rsid w:val="00D86C56"/>
    <w:rsid w:val="00D86F3A"/>
    <w:rsid w:val="00D8710D"/>
    <w:rsid w:val="00D87291"/>
    <w:rsid w:val="00D90515"/>
    <w:rsid w:val="00D90D81"/>
    <w:rsid w:val="00D91912"/>
    <w:rsid w:val="00D921BC"/>
    <w:rsid w:val="00D92C72"/>
    <w:rsid w:val="00D95F36"/>
    <w:rsid w:val="00D9625A"/>
    <w:rsid w:val="00D97E34"/>
    <w:rsid w:val="00D97F7E"/>
    <w:rsid w:val="00DA1A87"/>
    <w:rsid w:val="00DA2F7C"/>
    <w:rsid w:val="00DA3412"/>
    <w:rsid w:val="00DA3845"/>
    <w:rsid w:val="00DA46F3"/>
    <w:rsid w:val="00DA48D2"/>
    <w:rsid w:val="00DA6F56"/>
    <w:rsid w:val="00DA7326"/>
    <w:rsid w:val="00DA7951"/>
    <w:rsid w:val="00DB08FA"/>
    <w:rsid w:val="00DB0A74"/>
    <w:rsid w:val="00DB3B73"/>
    <w:rsid w:val="00DB64EB"/>
    <w:rsid w:val="00DB7777"/>
    <w:rsid w:val="00DC16B5"/>
    <w:rsid w:val="00DC269A"/>
    <w:rsid w:val="00DC3265"/>
    <w:rsid w:val="00DC5FD9"/>
    <w:rsid w:val="00DC5FE6"/>
    <w:rsid w:val="00DC606C"/>
    <w:rsid w:val="00DC782A"/>
    <w:rsid w:val="00DC7F4F"/>
    <w:rsid w:val="00DD0328"/>
    <w:rsid w:val="00DD0C47"/>
    <w:rsid w:val="00DD1203"/>
    <w:rsid w:val="00DD27EE"/>
    <w:rsid w:val="00DD2DEF"/>
    <w:rsid w:val="00DD37FE"/>
    <w:rsid w:val="00DD41FC"/>
    <w:rsid w:val="00DD56F7"/>
    <w:rsid w:val="00DD6B59"/>
    <w:rsid w:val="00DE0FD0"/>
    <w:rsid w:val="00DE16E5"/>
    <w:rsid w:val="00DE2198"/>
    <w:rsid w:val="00DE2412"/>
    <w:rsid w:val="00DE3202"/>
    <w:rsid w:val="00DE3B59"/>
    <w:rsid w:val="00DE3E08"/>
    <w:rsid w:val="00DE4B92"/>
    <w:rsid w:val="00DE546C"/>
    <w:rsid w:val="00DE58C7"/>
    <w:rsid w:val="00DE968A"/>
    <w:rsid w:val="00DF04E7"/>
    <w:rsid w:val="00DF10C6"/>
    <w:rsid w:val="00DF1450"/>
    <w:rsid w:val="00DF19F7"/>
    <w:rsid w:val="00DF241C"/>
    <w:rsid w:val="00DF4AF9"/>
    <w:rsid w:val="00DF4EC0"/>
    <w:rsid w:val="00DF57CB"/>
    <w:rsid w:val="00DF65E9"/>
    <w:rsid w:val="00DF660D"/>
    <w:rsid w:val="00E02E88"/>
    <w:rsid w:val="00E06E67"/>
    <w:rsid w:val="00E10215"/>
    <w:rsid w:val="00E10AF8"/>
    <w:rsid w:val="00E11BAA"/>
    <w:rsid w:val="00E125FF"/>
    <w:rsid w:val="00E14472"/>
    <w:rsid w:val="00E15C80"/>
    <w:rsid w:val="00E21805"/>
    <w:rsid w:val="00E2300A"/>
    <w:rsid w:val="00E24B2F"/>
    <w:rsid w:val="00E24E68"/>
    <w:rsid w:val="00E2648C"/>
    <w:rsid w:val="00E26DFE"/>
    <w:rsid w:val="00E308EE"/>
    <w:rsid w:val="00E309B1"/>
    <w:rsid w:val="00E30DAB"/>
    <w:rsid w:val="00E31492"/>
    <w:rsid w:val="00E34678"/>
    <w:rsid w:val="00E35896"/>
    <w:rsid w:val="00E36A84"/>
    <w:rsid w:val="00E371B7"/>
    <w:rsid w:val="00E3727A"/>
    <w:rsid w:val="00E37B67"/>
    <w:rsid w:val="00E407F4"/>
    <w:rsid w:val="00E40F90"/>
    <w:rsid w:val="00E411D5"/>
    <w:rsid w:val="00E41D86"/>
    <w:rsid w:val="00E42014"/>
    <w:rsid w:val="00E424BD"/>
    <w:rsid w:val="00E42CE6"/>
    <w:rsid w:val="00E43218"/>
    <w:rsid w:val="00E46370"/>
    <w:rsid w:val="00E47889"/>
    <w:rsid w:val="00E503DE"/>
    <w:rsid w:val="00E51FAB"/>
    <w:rsid w:val="00E52F90"/>
    <w:rsid w:val="00E53EB8"/>
    <w:rsid w:val="00E54457"/>
    <w:rsid w:val="00E57320"/>
    <w:rsid w:val="00E57BB8"/>
    <w:rsid w:val="00E602EF"/>
    <w:rsid w:val="00E625A3"/>
    <w:rsid w:val="00E627F7"/>
    <w:rsid w:val="00E62EE5"/>
    <w:rsid w:val="00E65CDE"/>
    <w:rsid w:val="00E66B57"/>
    <w:rsid w:val="00E671CF"/>
    <w:rsid w:val="00E6744E"/>
    <w:rsid w:val="00E674AA"/>
    <w:rsid w:val="00E67A39"/>
    <w:rsid w:val="00E70227"/>
    <w:rsid w:val="00E7173D"/>
    <w:rsid w:val="00E71BD1"/>
    <w:rsid w:val="00E72785"/>
    <w:rsid w:val="00E75372"/>
    <w:rsid w:val="00E76D54"/>
    <w:rsid w:val="00E76E5F"/>
    <w:rsid w:val="00E7701D"/>
    <w:rsid w:val="00E80181"/>
    <w:rsid w:val="00E80485"/>
    <w:rsid w:val="00E808CB"/>
    <w:rsid w:val="00E8185D"/>
    <w:rsid w:val="00E8237C"/>
    <w:rsid w:val="00E84106"/>
    <w:rsid w:val="00E84796"/>
    <w:rsid w:val="00E84943"/>
    <w:rsid w:val="00E84E8F"/>
    <w:rsid w:val="00E855B5"/>
    <w:rsid w:val="00E859EC"/>
    <w:rsid w:val="00E86B30"/>
    <w:rsid w:val="00E90A63"/>
    <w:rsid w:val="00E91822"/>
    <w:rsid w:val="00E91E59"/>
    <w:rsid w:val="00E91FEB"/>
    <w:rsid w:val="00E92194"/>
    <w:rsid w:val="00E932F9"/>
    <w:rsid w:val="00E93D2C"/>
    <w:rsid w:val="00E94BDD"/>
    <w:rsid w:val="00E94FB2"/>
    <w:rsid w:val="00EA0C99"/>
    <w:rsid w:val="00EA106C"/>
    <w:rsid w:val="00EA26C5"/>
    <w:rsid w:val="00EA425A"/>
    <w:rsid w:val="00EA5AA2"/>
    <w:rsid w:val="00EA6568"/>
    <w:rsid w:val="00EA73EF"/>
    <w:rsid w:val="00EB02B5"/>
    <w:rsid w:val="00EB17CB"/>
    <w:rsid w:val="00EB1AA8"/>
    <w:rsid w:val="00EB2393"/>
    <w:rsid w:val="00EB2D26"/>
    <w:rsid w:val="00EB31CC"/>
    <w:rsid w:val="00EB7324"/>
    <w:rsid w:val="00EC3AB4"/>
    <w:rsid w:val="00EC41B5"/>
    <w:rsid w:val="00EC5D87"/>
    <w:rsid w:val="00EC6A58"/>
    <w:rsid w:val="00EC7889"/>
    <w:rsid w:val="00ED0F53"/>
    <w:rsid w:val="00ED17D8"/>
    <w:rsid w:val="00ED4385"/>
    <w:rsid w:val="00ED5475"/>
    <w:rsid w:val="00ED583A"/>
    <w:rsid w:val="00ED65E8"/>
    <w:rsid w:val="00ED66CD"/>
    <w:rsid w:val="00ED6D09"/>
    <w:rsid w:val="00ED6D65"/>
    <w:rsid w:val="00ED7410"/>
    <w:rsid w:val="00ED793B"/>
    <w:rsid w:val="00EE0737"/>
    <w:rsid w:val="00EE0BF8"/>
    <w:rsid w:val="00EE1510"/>
    <w:rsid w:val="00EE1677"/>
    <w:rsid w:val="00EE3EB4"/>
    <w:rsid w:val="00EE3F71"/>
    <w:rsid w:val="00EE7D56"/>
    <w:rsid w:val="00EE7EA7"/>
    <w:rsid w:val="00EF285B"/>
    <w:rsid w:val="00EF6508"/>
    <w:rsid w:val="00EF6C4C"/>
    <w:rsid w:val="00EF6E84"/>
    <w:rsid w:val="00EF700F"/>
    <w:rsid w:val="00F01720"/>
    <w:rsid w:val="00F01E28"/>
    <w:rsid w:val="00F026D9"/>
    <w:rsid w:val="00F03E20"/>
    <w:rsid w:val="00F041BE"/>
    <w:rsid w:val="00F042D3"/>
    <w:rsid w:val="00F04793"/>
    <w:rsid w:val="00F058FE"/>
    <w:rsid w:val="00F06123"/>
    <w:rsid w:val="00F064ED"/>
    <w:rsid w:val="00F068F2"/>
    <w:rsid w:val="00F103D5"/>
    <w:rsid w:val="00F11DA6"/>
    <w:rsid w:val="00F120D0"/>
    <w:rsid w:val="00F12188"/>
    <w:rsid w:val="00F133BB"/>
    <w:rsid w:val="00F135A3"/>
    <w:rsid w:val="00F17407"/>
    <w:rsid w:val="00F2032F"/>
    <w:rsid w:val="00F20B2D"/>
    <w:rsid w:val="00F24AF3"/>
    <w:rsid w:val="00F26495"/>
    <w:rsid w:val="00F2659E"/>
    <w:rsid w:val="00F37ABD"/>
    <w:rsid w:val="00F41A9F"/>
    <w:rsid w:val="00F42333"/>
    <w:rsid w:val="00F432B1"/>
    <w:rsid w:val="00F43CDD"/>
    <w:rsid w:val="00F45209"/>
    <w:rsid w:val="00F464B3"/>
    <w:rsid w:val="00F558A5"/>
    <w:rsid w:val="00F57A9B"/>
    <w:rsid w:val="00F62556"/>
    <w:rsid w:val="00F678BA"/>
    <w:rsid w:val="00F704EE"/>
    <w:rsid w:val="00F71BB9"/>
    <w:rsid w:val="00F735C9"/>
    <w:rsid w:val="00F75312"/>
    <w:rsid w:val="00F761B4"/>
    <w:rsid w:val="00F7650D"/>
    <w:rsid w:val="00F77126"/>
    <w:rsid w:val="00F776D3"/>
    <w:rsid w:val="00F820C9"/>
    <w:rsid w:val="00F83E96"/>
    <w:rsid w:val="00F86BCA"/>
    <w:rsid w:val="00F901D9"/>
    <w:rsid w:val="00F90F01"/>
    <w:rsid w:val="00F91768"/>
    <w:rsid w:val="00F93AD4"/>
    <w:rsid w:val="00F95258"/>
    <w:rsid w:val="00F953CE"/>
    <w:rsid w:val="00FA18CA"/>
    <w:rsid w:val="00FA1BB1"/>
    <w:rsid w:val="00FA535B"/>
    <w:rsid w:val="00FB0309"/>
    <w:rsid w:val="00FB0441"/>
    <w:rsid w:val="00FB25CF"/>
    <w:rsid w:val="00FB2FAB"/>
    <w:rsid w:val="00FB3D53"/>
    <w:rsid w:val="00FB3F6F"/>
    <w:rsid w:val="00FB4D70"/>
    <w:rsid w:val="00FB59A0"/>
    <w:rsid w:val="00FB5C4B"/>
    <w:rsid w:val="00FB70ED"/>
    <w:rsid w:val="00FB776F"/>
    <w:rsid w:val="00FB7BCF"/>
    <w:rsid w:val="00FC1371"/>
    <w:rsid w:val="00FC1BC4"/>
    <w:rsid w:val="00FC1E02"/>
    <w:rsid w:val="00FC265C"/>
    <w:rsid w:val="00FC30AF"/>
    <w:rsid w:val="00FC4D8E"/>
    <w:rsid w:val="00FC630D"/>
    <w:rsid w:val="00FD084E"/>
    <w:rsid w:val="00FD0CD7"/>
    <w:rsid w:val="00FD37D9"/>
    <w:rsid w:val="00FD552B"/>
    <w:rsid w:val="00FD6005"/>
    <w:rsid w:val="00FD738E"/>
    <w:rsid w:val="00FE4789"/>
    <w:rsid w:val="00FE50FC"/>
    <w:rsid w:val="00FE5398"/>
    <w:rsid w:val="00FE545A"/>
    <w:rsid w:val="00FE61BF"/>
    <w:rsid w:val="00FF02E7"/>
    <w:rsid w:val="00FF5F11"/>
    <w:rsid w:val="00FF67BA"/>
    <w:rsid w:val="00FF74C5"/>
    <w:rsid w:val="00FF7B7A"/>
    <w:rsid w:val="022BC566"/>
    <w:rsid w:val="03E6370A"/>
    <w:rsid w:val="0413A796"/>
    <w:rsid w:val="04E51F6D"/>
    <w:rsid w:val="059A4111"/>
    <w:rsid w:val="060939E1"/>
    <w:rsid w:val="07361172"/>
    <w:rsid w:val="081984EA"/>
    <w:rsid w:val="08E718B9"/>
    <w:rsid w:val="09C404DE"/>
    <w:rsid w:val="0A6DB234"/>
    <w:rsid w:val="0CDF2C5C"/>
    <w:rsid w:val="0D23D1C6"/>
    <w:rsid w:val="0ED7AF31"/>
    <w:rsid w:val="10F22A9E"/>
    <w:rsid w:val="11594F66"/>
    <w:rsid w:val="149B9F6A"/>
    <w:rsid w:val="175B8D37"/>
    <w:rsid w:val="1A476761"/>
    <w:rsid w:val="1A86A7D9"/>
    <w:rsid w:val="1B73A77A"/>
    <w:rsid w:val="1E56EFEE"/>
    <w:rsid w:val="1E5B158D"/>
    <w:rsid w:val="1FAA4650"/>
    <w:rsid w:val="2155F840"/>
    <w:rsid w:val="25461F38"/>
    <w:rsid w:val="258CAA92"/>
    <w:rsid w:val="26055BCA"/>
    <w:rsid w:val="2610DCB4"/>
    <w:rsid w:val="26B65A21"/>
    <w:rsid w:val="26BE47A7"/>
    <w:rsid w:val="285A1808"/>
    <w:rsid w:val="2AF61831"/>
    <w:rsid w:val="2B7D47EE"/>
    <w:rsid w:val="2B89CB44"/>
    <w:rsid w:val="2C777318"/>
    <w:rsid w:val="2D259BA5"/>
    <w:rsid w:val="2D3FDE86"/>
    <w:rsid w:val="312C5759"/>
    <w:rsid w:val="31900550"/>
    <w:rsid w:val="31D89F50"/>
    <w:rsid w:val="3278546D"/>
    <w:rsid w:val="32B56AD4"/>
    <w:rsid w:val="33B16B9C"/>
    <w:rsid w:val="35389B10"/>
    <w:rsid w:val="362BCE9C"/>
    <w:rsid w:val="37FF1E0B"/>
    <w:rsid w:val="3A0C0C33"/>
    <w:rsid w:val="3AADF5D7"/>
    <w:rsid w:val="3B480850"/>
    <w:rsid w:val="3B797D51"/>
    <w:rsid w:val="3BE4232E"/>
    <w:rsid w:val="3D43ACF5"/>
    <w:rsid w:val="3DFAF859"/>
    <w:rsid w:val="3E0AA7D1"/>
    <w:rsid w:val="3E935AAB"/>
    <w:rsid w:val="42EFF29A"/>
    <w:rsid w:val="440A7AFA"/>
    <w:rsid w:val="448D890F"/>
    <w:rsid w:val="45C43EF1"/>
    <w:rsid w:val="4B5E3E4D"/>
    <w:rsid w:val="4E1A0DBF"/>
    <w:rsid w:val="4ECF2F63"/>
    <w:rsid w:val="4FBB04D0"/>
    <w:rsid w:val="50153636"/>
    <w:rsid w:val="505EB4DC"/>
    <w:rsid w:val="50670E4D"/>
    <w:rsid w:val="5325E1D4"/>
    <w:rsid w:val="56111DF7"/>
    <w:rsid w:val="5985EE3A"/>
    <w:rsid w:val="5A6CCDF6"/>
    <w:rsid w:val="5AC89A99"/>
    <w:rsid w:val="5C7844D2"/>
    <w:rsid w:val="5C959661"/>
    <w:rsid w:val="5CFE33E2"/>
    <w:rsid w:val="5D9D1D68"/>
    <w:rsid w:val="5DBCD0AA"/>
    <w:rsid w:val="607E47E1"/>
    <w:rsid w:val="60C0FA16"/>
    <w:rsid w:val="62431387"/>
    <w:rsid w:val="6485C546"/>
    <w:rsid w:val="6748FC12"/>
    <w:rsid w:val="67DCD54B"/>
    <w:rsid w:val="69FF31AF"/>
    <w:rsid w:val="6A0035AA"/>
    <w:rsid w:val="6A4E05D3"/>
    <w:rsid w:val="6BB16FC2"/>
    <w:rsid w:val="6CF76FB0"/>
    <w:rsid w:val="6DB546D9"/>
    <w:rsid w:val="6DDE82EE"/>
    <w:rsid w:val="6DEF3683"/>
    <w:rsid w:val="708A3322"/>
    <w:rsid w:val="719ADA3A"/>
    <w:rsid w:val="72F59016"/>
    <w:rsid w:val="74C45593"/>
    <w:rsid w:val="765A1B43"/>
    <w:rsid w:val="76FF9DE0"/>
    <w:rsid w:val="79F70AF4"/>
    <w:rsid w:val="7A85EDAC"/>
    <w:rsid w:val="7ABF27D2"/>
    <w:rsid w:val="7AD68CF5"/>
    <w:rsid w:val="7B675782"/>
    <w:rsid w:val="7C0895B0"/>
    <w:rsid w:val="7E75DDE8"/>
    <w:rsid w:val="7F42C6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C96D299"/>
  <w15:chartTrackingRefBased/>
  <w15:docId w15:val="{60594A1D-5244-4AC6-92E1-A50AD705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F3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735D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unhideWhenUsed/>
    <w:rsid w:val="002F2CB9"/>
    <w:rPr>
      <w:sz w:val="20"/>
      <w:szCs w:val="20"/>
    </w:rPr>
  </w:style>
  <w:style w:type="character" w:customStyle="1" w:styleId="FootnoteTextChar">
    <w:name w:val="Footnote Text Char"/>
    <w:link w:val="FootnoteText"/>
    <w:uiPriority w:val="99"/>
    <w:rsid w:val="002F2CB9"/>
    <w:rPr>
      <w:lang w:eastAsia="en-US"/>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
    <w:link w:val="ListBullet"/>
    <w:unhideWhenUsed/>
    <w:qFormat/>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unhideWhenUsed/>
    <w:rsid w:val="00C54EC7"/>
    <w:rPr>
      <w:sz w:val="20"/>
      <w:szCs w:val="20"/>
    </w:rPr>
  </w:style>
  <w:style w:type="character" w:customStyle="1" w:styleId="CommentTextChar">
    <w:name w:val="Comment Text Char"/>
    <w:link w:val="CommentText"/>
    <w:uiPriority w:val="99"/>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eading3Char">
    <w:name w:val="Heading 3 Char"/>
    <w:link w:val="Heading3"/>
    <w:uiPriority w:val="9"/>
    <w:rsid w:val="005735D2"/>
    <w:rPr>
      <w:rFonts w:ascii="Times New Roman" w:eastAsia="Times New Roman" w:hAnsi="Times New Roman"/>
      <w:b/>
      <w:bCs/>
      <w:sz w:val="27"/>
      <w:szCs w:val="27"/>
    </w:rPr>
  </w:style>
  <w:style w:type="paragraph" w:customStyle="1" w:styleId="Default">
    <w:name w:val="Default"/>
    <w:rsid w:val="00E67A39"/>
    <w:pPr>
      <w:autoSpaceDE w:val="0"/>
      <w:autoSpaceDN w:val="0"/>
      <w:adjustRightInd w:val="0"/>
    </w:pPr>
    <w:rPr>
      <w:rFonts w:ascii="Times New Roman" w:hAnsi="Times New Roman"/>
      <w:color w:val="000000"/>
      <w:sz w:val="24"/>
      <w:szCs w:val="24"/>
      <w:lang w:eastAsia="en-US"/>
    </w:rPr>
  </w:style>
  <w:style w:type="paragraph" w:styleId="Header">
    <w:name w:val="header"/>
    <w:aliases w:val="6_G"/>
    <w:basedOn w:val="Normal"/>
    <w:link w:val="HeaderChar"/>
    <w:unhideWhenUsed/>
    <w:qFormat/>
    <w:rsid w:val="00627899"/>
    <w:pPr>
      <w:tabs>
        <w:tab w:val="center" w:pos="4513"/>
        <w:tab w:val="right" w:pos="9026"/>
      </w:tabs>
    </w:pPr>
  </w:style>
  <w:style w:type="character" w:customStyle="1" w:styleId="HeaderChar">
    <w:name w:val="Header Char"/>
    <w:aliases w:val="6_G Char"/>
    <w:link w:val="Header"/>
    <w:rsid w:val="00627899"/>
    <w:rPr>
      <w:sz w:val="22"/>
      <w:szCs w:val="22"/>
      <w:lang w:eastAsia="en-US"/>
    </w:rPr>
  </w:style>
  <w:style w:type="paragraph" w:styleId="Footer">
    <w:name w:val="footer"/>
    <w:basedOn w:val="Normal"/>
    <w:link w:val="FooterChar"/>
    <w:uiPriority w:val="99"/>
    <w:unhideWhenUsed/>
    <w:rsid w:val="00627899"/>
    <w:pPr>
      <w:tabs>
        <w:tab w:val="center" w:pos="4513"/>
        <w:tab w:val="right" w:pos="9026"/>
      </w:tabs>
    </w:pPr>
  </w:style>
  <w:style w:type="character" w:customStyle="1" w:styleId="FooterChar">
    <w:name w:val="Footer Char"/>
    <w:link w:val="Footer"/>
    <w:uiPriority w:val="99"/>
    <w:rsid w:val="00627899"/>
    <w:rPr>
      <w:sz w:val="22"/>
      <w:szCs w:val="22"/>
      <w:lang w:eastAsia="en-US"/>
    </w:rPr>
  </w:style>
  <w:style w:type="paragraph" w:styleId="Revision">
    <w:name w:val="Revision"/>
    <w:hidden/>
    <w:uiPriority w:val="99"/>
    <w:semiHidden/>
    <w:rsid w:val="00C73041"/>
    <w:rPr>
      <w:sz w:val="22"/>
      <w:szCs w:val="22"/>
      <w:lang w:eastAsia="en-US"/>
    </w:rPr>
  </w:style>
  <w:style w:type="character" w:customStyle="1" w:styleId="h2">
    <w:name w:val="h2"/>
    <w:rsid w:val="004F391D"/>
  </w:style>
  <w:style w:type="paragraph" w:styleId="ListBullet">
    <w:name w:val="List Bullet"/>
    <w:aliases w:val="List Bullet Char,List Bullet Char + 14 pt,Line spacing:  1.5 lines,List Bullet Char Car Char Car Char Car Car Car Car Car Car Car Car Car Car Car Car Car Car Car"/>
    <w:link w:val="FootnoteReference"/>
    <w:qFormat/>
    <w:rsid w:val="00D237A2"/>
    <w:pPr>
      <w:keepLines/>
      <w:pBdr>
        <w:top w:val="nil"/>
        <w:left w:val="nil"/>
        <w:bottom w:val="nil"/>
        <w:right w:val="nil"/>
        <w:between w:val="nil"/>
        <w:bar w:val="nil"/>
      </w:pBdr>
      <w:tabs>
        <w:tab w:val="left" w:pos="740"/>
        <w:tab w:val="right" w:pos="7920"/>
      </w:tabs>
      <w:suppressAutoHyphens/>
      <w:spacing w:after="140" w:line="280" w:lineRule="exact"/>
    </w:pPr>
    <w:rPr>
      <w:vertAlign w:val="superscript"/>
    </w:rPr>
  </w:style>
  <w:style w:type="paragraph" w:styleId="NormalWeb">
    <w:name w:val="Normal (Web)"/>
    <w:basedOn w:val="Normal"/>
    <w:uiPriority w:val="99"/>
    <w:unhideWhenUsed/>
    <w:rsid w:val="00D237A2"/>
    <w:pPr>
      <w:spacing w:after="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6F3BD0"/>
    <w:rPr>
      <w:rFonts w:asciiTheme="majorHAnsi" w:eastAsiaTheme="majorEastAsia" w:hAnsiTheme="majorHAnsi" w:cstheme="majorBidi"/>
      <w:color w:val="2E74B5" w:themeColor="accent1" w:themeShade="BF"/>
      <w:sz w:val="32"/>
      <w:szCs w:val="32"/>
      <w:lang w:eastAsia="en-US"/>
    </w:rPr>
  </w:style>
  <w:style w:type="character" w:customStyle="1" w:styleId="UnresolvedMention1">
    <w:name w:val="Unresolved Mention1"/>
    <w:basedOn w:val="DefaultParagraphFont"/>
    <w:uiPriority w:val="99"/>
    <w:unhideWhenUsed/>
    <w:rsid w:val="00D074A7"/>
    <w:rPr>
      <w:color w:val="605E5C"/>
      <w:shd w:val="clear" w:color="auto" w:fill="E1DFDD"/>
    </w:rPr>
  </w:style>
  <w:style w:type="character" w:customStyle="1" w:styleId="Mention1">
    <w:name w:val="Mention1"/>
    <w:basedOn w:val="DefaultParagraphFont"/>
    <w:uiPriority w:val="99"/>
    <w:unhideWhenUsed/>
    <w:rsid w:val="00D074A7"/>
    <w:rPr>
      <w:color w:val="2B579A"/>
      <w:shd w:val="clear" w:color="auto" w:fill="E1DFDD"/>
    </w:rPr>
  </w:style>
  <w:style w:type="paragraph" w:styleId="NoSpacing">
    <w:name w:val="No Spacing"/>
    <w:uiPriority w:val="1"/>
    <w:qFormat/>
    <w:rsid w:val="006E6A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2540">
      <w:bodyDiv w:val="1"/>
      <w:marLeft w:val="0"/>
      <w:marRight w:val="0"/>
      <w:marTop w:val="0"/>
      <w:marBottom w:val="0"/>
      <w:divBdr>
        <w:top w:val="none" w:sz="0" w:space="0" w:color="auto"/>
        <w:left w:val="none" w:sz="0" w:space="0" w:color="auto"/>
        <w:bottom w:val="none" w:sz="0" w:space="0" w:color="auto"/>
        <w:right w:val="none" w:sz="0" w:space="0" w:color="auto"/>
      </w:divBdr>
    </w:div>
    <w:div w:id="185677607">
      <w:bodyDiv w:val="1"/>
      <w:marLeft w:val="0"/>
      <w:marRight w:val="0"/>
      <w:marTop w:val="0"/>
      <w:marBottom w:val="0"/>
      <w:divBdr>
        <w:top w:val="none" w:sz="0" w:space="0" w:color="auto"/>
        <w:left w:val="none" w:sz="0" w:space="0" w:color="auto"/>
        <w:bottom w:val="none" w:sz="0" w:space="0" w:color="auto"/>
        <w:right w:val="none" w:sz="0" w:space="0" w:color="auto"/>
      </w:divBdr>
    </w:div>
    <w:div w:id="187448118">
      <w:bodyDiv w:val="1"/>
      <w:marLeft w:val="0"/>
      <w:marRight w:val="0"/>
      <w:marTop w:val="0"/>
      <w:marBottom w:val="0"/>
      <w:divBdr>
        <w:top w:val="none" w:sz="0" w:space="0" w:color="auto"/>
        <w:left w:val="none" w:sz="0" w:space="0" w:color="auto"/>
        <w:bottom w:val="none" w:sz="0" w:space="0" w:color="auto"/>
        <w:right w:val="none" w:sz="0" w:space="0" w:color="auto"/>
      </w:divBdr>
      <w:divsChild>
        <w:div w:id="1076050711">
          <w:marLeft w:val="-225"/>
          <w:marRight w:val="-225"/>
          <w:marTop w:val="0"/>
          <w:marBottom w:val="0"/>
          <w:divBdr>
            <w:top w:val="none" w:sz="0" w:space="0" w:color="auto"/>
            <w:left w:val="none" w:sz="0" w:space="0" w:color="auto"/>
            <w:bottom w:val="none" w:sz="0" w:space="0" w:color="auto"/>
            <w:right w:val="none" w:sz="0" w:space="0" w:color="auto"/>
          </w:divBdr>
          <w:divsChild>
            <w:div w:id="148330721">
              <w:marLeft w:val="0"/>
              <w:marRight w:val="0"/>
              <w:marTop w:val="0"/>
              <w:marBottom w:val="0"/>
              <w:divBdr>
                <w:top w:val="none" w:sz="0" w:space="0" w:color="auto"/>
                <w:left w:val="none" w:sz="0" w:space="0" w:color="auto"/>
                <w:bottom w:val="none" w:sz="0" w:space="0" w:color="auto"/>
                <w:right w:val="none" w:sz="0" w:space="0" w:color="auto"/>
              </w:divBdr>
              <w:divsChild>
                <w:div w:id="162671656">
                  <w:marLeft w:val="0"/>
                  <w:marRight w:val="0"/>
                  <w:marTop w:val="750"/>
                  <w:marBottom w:val="450"/>
                  <w:divBdr>
                    <w:top w:val="none" w:sz="0" w:space="0" w:color="auto"/>
                    <w:left w:val="none" w:sz="0" w:space="0" w:color="auto"/>
                    <w:bottom w:val="none" w:sz="0" w:space="0" w:color="auto"/>
                    <w:right w:val="none" w:sz="0" w:space="0" w:color="auto"/>
                  </w:divBdr>
                </w:div>
              </w:divsChild>
            </w:div>
          </w:divsChild>
        </w:div>
        <w:div w:id="1811435352">
          <w:marLeft w:val="0"/>
          <w:marRight w:val="0"/>
          <w:marTop w:val="0"/>
          <w:marBottom w:val="0"/>
          <w:divBdr>
            <w:top w:val="none" w:sz="0" w:space="0" w:color="auto"/>
            <w:left w:val="none" w:sz="0" w:space="0" w:color="auto"/>
            <w:bottom w:val="none" w:sz="0" w:space="0" w:color="auto"/>
            <w:right w:val="none" w:sz="0" w:space="0" w:color="auto"/>
          </w:divBdr>
          <w:divsChild>
            <w:div w:id="971402504">
              <w:marLeft w:val="-225"/>
              <w:marRight w:val="-225"/>
              <w:marTop w:val="0"/>
              <w:marBottom w:val="0"/>
              <w:divBdr>
                <w:top w:val="none" w:sz="0" w:space="0" w:color="auto"/>
                <w:left w:val="none" w:sz="0" w:space="0" w:color="auto"/>
                <w:bottom w:val="none" w:sz="0" w:space="0" w:color="auto"/>
                <w:right w:val="none" w:sz="0" w:space="0" w:color="auto"/>
              </w:divBdr>
              <w:divsChild>
                <w:div w:id="519898144">
                  <w:marLeft w:val="2850"/>
                  <w:marRight w:val="0"/>
                  <w:marTop w:val="0"/>
                  <w:marBottom w:val="0"/>
                  <w:divBdr>
                    <w:top w:val="none" w:sz="0" w:space="0" w:color="auto"/>
                    <w:left w:val="none" w:sz="0" w:space="0" w:color="auto"/>
                    <w:bottom w:val="none" w:sz="0" w:space="0" w:color="auto"/>
                    <w:right w:val="none" w:sz="0" w:space="0" w:color="auto"/>
                  </w:divBdr>
                  <w:divsChild>
                    <w:div w:id="304706732">
                      <w:marLeft w:val="0"/>
                      <w:marRight w:val="0"/>
                      <w:marTop w:val="0"/>
                      <w:marBottom w:val="0"/>
                      <w:divBdr>
                        <w:top w:val="none" w:sz="0" w:space="0" w:color="auto"/>
                        <w:left w:val="none" w:sz="0" w:space="0" w:color="auto"/>
                        <w:bottom w:val="none" w:sz="0" w:space="0" w:color="auto"/>
                        <w:right w:val="none" w:sz="0" w:space="0" w:color="auto"/>
                      </w:divBdr>
                      <w:divsChild>
                        <w:div w:id="2024555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8098">
      <w:bodyDiv w:val="1"/>
      <w:marLeft w:val="0"/>
      <w:marRight w:val="0"/>
      <w:marTop w:val="0"/>
      <w:marBottom w:val="0"/>
      <w:divBdr>
        <w:top w:val="none" w:sz="0" w:space="0" w:color="auto"/>
        <w:left w:val="none" w:sz="0" w:space="0" w:color="auto"/>
        <w:bottom w:val="none" w:sz="0" w:space="0" w:color="auto"/>
        <w:right w:val="none" w:sz="0" w:space="0" w:color="auto"/>
      </w:divBdr>
      <w:divsChild>
        <w:div w:id="117115938">
          <w:marLeft w:val="0"/>
          <w:marRight w:val="0"/>
          <w:marTop w:val="0"/>
          <w:marBottom w:val="120"/>
          <w:divBdr>
            <w:top w:val="none" w:sz="0" w:space="0" w:color="auto"/>
            <w:left w:val="none" w:sz="0" w:space="0" w:color="auto"/>
            <w:bottom w:val="none" w:sz="0" w:space="0" w:color="auto"/>
            <w:right w:val="none" w:sz="0" w:space="0" w:color="auto"/>
          </w:divBdr>
          <w:divsChild>
            <w:div w:id="389886786">
              <w:marLeft w:val="0"/>
              <w:marRight w:val="0"/>
              <w:marTop w:val="0"/>
              <w:marBottom w:val="0"/>
              <w:divBdr>
                <w:top w:val="none" w:sz="0" w:space="0" w:color="auto"/>
                <w:left w:val="none" w:sz="0" w:space="0" w:color="auto"/>
                <w:bottom w:val="none" w:sz="0" w:space="0" w:color="auto"/>
                <w:right w:val="none" w:sz="0" w:space="0" w:color="auto"/>
              </w:divBdr>
              <w:divsChild>
                <w:div w:id="1864395664">
                  <w:marLeft w:val="0"/>
                  <w:marRight w:val="0"/>
                  <w:marTop w:val="0"/>
                  <w:marBottom w:val="0"/>
                  <w:divBdr>
                    <w:top w:val="none" w:sz="0" w:space="0" w:color="auto"/>
                    <w:left w:val="none" w:sz="0" w:space="0" w:color="auto"/>
                    <w:bottom w:val="none" w:sz="0" w:space="0" w:color="auto"/>
                    <w:right w:val="none" w:sz="0" w:space="0" w:color="auto"/>
                  </w:divBdr>
                  <w:divsChild>
                    <w:div w:id="21149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906">
      <w:bodyDiv w:val="1"/>
      <w:marLeft w:val="0"/>
      <w:marRight w:val="0"/>
      <w:marTop w:val="0"/>
      <w:marBottom w:val="0"/>
      <w:divBdr>
        <w:top w:val="none" w:sz="0" w:space="0" w:color="auto"/>
        <w:left w:val="none" w:sz="0" w:space="0" w:color="auto"/>
        <w:bottom w:val="none" w:sz="0" w:space="0" w:color="auto"/>
        <w:right w:val="none" w:sz="0" w:space="0" w:color="auto"/>
      </w:divBdr>
    </w:div>
    <w:div w:id="435641780">
      <w:bodyDiv w:val="1"/>
      <w:marLeft w:val="0"/>
      <w:marRight w:val="0"/>
      <w:marTop w:val="0"/>
      <w:marBottom w:val="0"/>
      <w:divBdr>
        <w:top w:val="none" w:sz="0" w:space="0" w:color="auto"/>
        <w:left w:val="none" w:sz="0" w:space="0" w:color="auto"/>
        <w:bottom w:val="none" w:sz="0" w:space="0" w:color="auto"/>
        <w:right w:val="none" w:sz="0" w:space="0" w:color="auto"/>
      </w:divBdr>
    </w:div>
    <w:div w:id="446850450">
      <w:bodyDiv w:val="1"/>
      <w:marLeft w:val="0"/>
      <w:marRight w:val="0"/>
      <w:marTop w:val="0"/>
      <w:marBottom w:val="0"/>
      <w:divBdr>
        <w:top w:val="none" w:sz="0" w:space="0" w:color="auto"/>
        <w:left w:val="none" w:sz="0" w:space="0" w:color="auto"/>
        <w:bottom w:val="none" w:sz="0" w:space="0" w:color="auto"/>
        <w:right w:val="none" w:sz="0" w:space="0" w:color="auto"/>
      </w:divBdr>
    </w:div>
    <w:div w:id="536355702">
      <w:bodyDiv w:val="1"/>
      <w:marLeft w:val="0"/>
      <w:marRight w:val="0"/>
      <w:marTop w:val="0"/>
      <w:marBottom w:val="0"/>
      <w:divBdr>
        <w:top w:val="none" w:sz="0" w:space="0" w:color="auto"/>
        <w:left w:val="none" w:sz="0" w:space="0" w:color="auto"/>
        <w:bottom w:val="none" w:sz="0" w:space="0" w:color="auto"/>
        <w:right w:val="none" w:sz="0" w:space="0" w:color="auto"/>
      </w:divBdr>
    </w:div>
    <w:div w:id="666135025">
      <w:bodyDiv w:val="1"/>
      <w:marLeft w:val="0"/>
      <w:marRight w:val="0"/>
      <w:marTop w:val="0"/>
      <w:marBottom w:val="0"/>
      <w:divBdr>
        <w:top w:val="none" w:sz="0" w:space="0" w:color="auto"/>
        <w:left w:val="none" w:sz="0" w:space="0" w:color="auto"/>
        <w:bottom w:val="none" w:sz="0" w:space="0" w:color="auto"/>
        <w:right w:val="none" w:sz="0" w:space="0" w:color="auto"/>
      </w:divBdr>
    </w:div>
    <w:div w:id="670840827">
      <w:bodyDiv w:val="1"/>
      <w:marLeft w:val="0"/>
      <w:marRight w:val="0"/>
      <w:marTop w:val="0"/>
      <w:marBottom w:val="0"/>
      <w:divBdr>
        <w:top w:val="none" w:sz="0" w:space="0" w:color="auto"/>
        <w:left w:val="none" w:sz="0" w:space="0" w:color="auto"/>
        <w:bottom w:val="none" w:sz="0" w:space="0" w:color="auto"/>
        <w:right w:val="none" w:sz="0" w:space="0" w:color="auto"/>
      </w:divBdr>
    </w:div>
    <w:div w:id="684861846">
      <w:bodyDiv w:val="1"/>
      <w:marLeft w:val="0"/>
      <w:marRight w:val="0"/>
      <w:marTop w:val="0"/>
      <w:marBottom w:val="0"/>
      <w:divBdr>
        <w:top w:val="none" w:sz="0" w:space="0" w:color="auto"/>
        <w:left w:val="none" w:sz="0" w:space="0" w:color="auto"/>
        <w:bottom w:val="none" w:sz="0" w:space="0" w:color="auto"/>
        <w:right w:val="none" w:sz="0" w:space="0" w:color="auto"/>
      </w:divBdr>
    </w:div>
    <w:div w:id="870923098">
      <w:bodyDiv w:val="1"/>
      <w:marLeft w:val="0"/>
      <w:marRight w:val="0"/>
      <w:marTop w:val="0"/>
      <w:marBottom w:val="0"/>
      <w:divBdr>
        <w:top w:val="none" w:sz="0" w:space="0" w:color="auto"/>
        <w:left w:val="none" w:sz="0" w:space="0" w:color="auto"/>
        <w:bottom w:val="none" w:sz="0" w:space="0" w:color="auto"/>
        <w:right w:val="none" w:sz="0" w:space="0" w:color="auto"/>
      </w:divBdr>
    </w:div>
    <w:div w:id="1075862687">
      <w:bodyDiv w:val="1"/>
      <w:marLeft w:val="0"/>
      <w:marRight w:val="0"/>
      <w:marTop w:val="0"/>
      <w:marBottom w:val="0"/>
      <w:divBdr>
        <w:top w:val="none" w:sz="0" w:space="0" w:color="auto"/>
        <w:left w:val="none" w:sz="0" w:space="0" w:color="auto"/>
        <w:bottom w:val="none" w:sz="0" w:space="0" w:color="auto"/>
        <w:right w:val="none" w:sz="0" w:space="0" w:color="auto"/>
      </w:divBdr>
    </w:div>
    <w:div w:id="1152983910">
      <w:bodyDiv w:val="1"/>
      <w:marLeft w:val="0"/>
      <w:marRight w:val="0"/>
      <w:marTop w:val="0"/>
      <w:marBottom w:val="0"/>
      <w:divBdr>
        <w:top w:val="none" w:sz="0" w:space="0" w:color="auto"/>
        <w:left w:val="none" w:sz="0" w:space="0" w:color="auto"/>
        <w:bottom w:val="none" w:sz="0" w:space="0" w:color="auto"/>
        <w:right w:val="none" w:sz="0" w:space="0" w:color="auto"/>
      </w:divBdr>
    </w:div>
    <w:div w:id="1323049890">
      <w:bodyDiv w:val="1"/>
      <w:marLeft w:val="0"/>
      <w:marRight w:val="0"/>
      <w:marTop w:val="0"/>
      <w:marBottom w:val="0"/>
      <w:divBdr>
        <w:top w:val="none" w:sz="0" w:space="0" w:color="auto"/>
        <w:left w:val="none" w:sz="0" w:space="0" w:color="auto"/>
        <w:bottom w:val="none" w:sz="0" w:space="0" w:color="auto"/>
        <w:right w:val="none" w:sz="0" w:space="0" w:color="auto"/>
      </w:divBdr>
    </w:div>
    <w:div w:id="1344744520">
      <w:bodyDiv w:val="1"/>
      <w:marLeft w:val="0"/>
      <w:marRight w:val="0"/>
      <w:marTop w:val="0"/>
      <w:marBottom w:val="0"/>
      <w:divBdr>
        <w:top w:val="none" w:sz="0" w:space="0" w:color="auto"/>
        <w:left w:val="none" w:sz="0" w:space="0" w:color="auto"/>
        <w:bottom w:val="none" w:sz="0" w:space="0" w:color="auto"/>
        <w:right w:val="none" w:sz="0" w:space="0" w:color="auto"/>
      </w:divBdr>
    </w:div>
    <w:div w:id="1361395177">
      <w:bodyDiv w:val="1"/>
      <w:marLeft w:val="0"/>
      <w:marRight w:val="0"/>
      <w:marTop w:val="0"/>
      <w:marBottom w:val="0"/>
      <w:divBdr>
        <w:top w:val="none" w:sz="0" w:space="0" w:color="auto"/>
        <w:left w:val="none" w:sz="0" w:space="0" w:color="auto"/>
        <w:bottom w:val="none" w:sz="0" w:space="0" w:color="auto"/>
        <w:right w:val="none" w:sz="0" w:space="0" w:color="auto"/>
      </w:divBdr>
    </w:div>
    <w:div w:id="1441801047">
      <w:bodyDiv w:val="1"/>
      <w:marLeft w:val="0"/>
      <w:marRight w:val="0"/>
      <w:marTop w:val="0"/>
      <w:marBottom w:val="0"/>
      <w:divBdr>
        <w:top w:val="none" w:sz="0" w:space="0" w:color="auto"/>
        <w:left w:val="none" w:sz="0" w:space="0" w:color="auto"/>
        <w:bottom w:val="none" w:sz="0" w:space="0" w:color="auto"/>
        <w:right w:val="none" w:sz="0" w:space="0" w:color="auto"/>
      </w:divBdr>
    </w:div>
    <w:div w:id="1462847822">
      <w:bodyDiv w:val="1"/>
      <w:marLeft w:val="0"/>
      <w:marRight w:val="0"/>
      <w:marTop w:val="0"/>
      <w:marBottom w:val="0"/>
      <w:divBdr>
        <w:top w:val="none" w:sz="0" w:space="0" w:color="auto"/>
        <w:left w:val="none" w:sz="0" w:space="0" w:color="auto"/>
        <w:bottom w:val="none" w:sz="0" w:space="0" w:color="auto"/>
        <w:right w:val="none" w:sz="0" w:space="0" w:color="auto"/>
      </w:divBdr>
    </w:div>
    <w:div w:id="1557161369">
      <w:bodyDiv w:val="1"/>
      <w:marLeft w:val="0"/>
      <w:marRight w:val="0"/>
      <w:marTop w:val="0"/>
      <w:marBottom w:val="0"/>
      <w:divBdr>
        <w:top w:val="none" w:sz="0" w:space="0" w:color="auto"/>
        <w:left w:val="none" w:sz="0" w:space="0" w:color="auto"/>
        <w:bottom w:val="none" w:sz="0" w:space="0" w:color="auto"/>
        <w:right w:val="none" w:sz="0" w:space="0" w:color="auto"/>
      </w:divBdr>
    </w:div>
    <w:div w:id="18868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eamtext.net/player?event=CFI-UNOG" TargetMode="External"/><Relationship Id="rId18" Type="http://schemas.openxmlformats.org/officeDocument/2006/relationships/hyperlink" Target="https://undocs.org/A/HRC/50/25" TargetMode="External"/><Relationship Id="rId26" Type="http://schemas.openxmlformats.org/officeDocument/2006/relationships/hyperlink" Target="https://report.ipcc.ch/ar6wg3/pdf/IPCC_AR6_WGIII_FinalDraft_FullReport.pdf" TargetMode="External"/><Relationship Id="rId3" Type="http://schemas.openxmlformats.org/officeDocument/2006/relationships/customXml" Target="../customXml/item3.xml"/><Relationship Id="rId21" Type="http://schemas.openxmlformats.org/officeDocument/2006/relationships/hyperlink" Target="https://www.unwomen.org/sites/default/files/Headquarters/Attachments/Sections/CSW/66/EGM/Info%20Papers/OHCHR_CSW66%20Informational%20Paper.pdf"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ap.ohchr.org/documents/E/HRC/resolutions/A_HRC_RES_6_30.pdf" TargetMode="External"/><Relationship Id="rId17" Type="http://schemas.openxmlformats.org/officeDocument/2006/relationships/hyperlink" Target="https://undocs.org/A/HRC/47/38" TargetMode="External"/><Relationship Id="rId25" Type="http://schemas.openxmlformats.org/officeDocument/2006/relationships/hyperlink" Target="https://undocs.org/A/HRC/41/26" TargetMode="External"/><Relationship Id="rId2" Type="http://schemas.openxmlformats.org/officeDocument/2006/relationships/customXml" Target="../customXml/item2.xml"/><Relationship Id="rId16" Type="http://schemas.openxmlformats.org/officeDocument/2006/relationships/hyperlink" Target="http://ap.ohchr.org/documents/dpage_e.aspx?si=A/HRC/RES/6/30" TargetMode="External"/><Relationship Id="rId20" Type="http://schemas.openxmlformats.org/officeDocument/2006/relationships/hyperlink" Target="https://undocs.org/CEDAW/C/GC/3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hyperlink" Target="https://www.ohchr.org/sites/default/files/2022-03/Final_HumanRightsEnvironmentGenderEqualityKM.pdf" TargetMode="External"/><Relationship Id="rId5" Type="http://schemas.openxmlformats.org/officeDocument/2006/relationships/numbering" Target="numbering.xml"/><Relationship Id="rId15" Type="http://schemas.openxmlformats.org/officeDocument/2006/relationships/hyperlink" Target="https://digitallibrary.un.org/record/3807177?ln=en" TargetMode="External"/><Relationship Id="rId23" Type="http://schemas.openxmlformats.org/officeDocument/2006/relationships/hyperlink" Target="https://undocs.org/A/HRC/41/1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docs.org/CEDAW/C/GC/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Pages/Accessibility.aspx" TargetMode="External"/><Relationship Id="rId22" Type="http://schemas.openxmlformats.org/officeDocument/2006/relationships/hyperlink" Target="https://undocs.org/E/CN.6/2022/L.7"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477F14663D34CB890C6F252F8DA56" ma:contentTypeVersion="0" ma:contentTypeDescription="Create a new document." ma:contentTypeScope="" ma:versionID="e12e27fb91257d268c5e2656e92b727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BE82-2545-49F9-A81E-211804E33353}">
  <ds:schemaRefs>
    <ds:schemaRef ds:uri="http://schemas.microsoft.com/sharepoint/v3/contenttype/forms"/>
  </ds:schemaRefs>
</ds:datastoreItem>
</file>

<file path=customXml/itemProps2.xml><?xml version="1.0" encoding="utf-8"?>
<ds:datastoreItem xmlns:ds="http://schemas.openxmlformats.org/officeDocument/2006/customXml" ds:itemID="{F0D9FFF7-A1AC-4DAC-8EE4-A0FD8459C2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B31216-7CFE-4B13-A2BE-9A675B12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CF500B-5D5B-4376-B707-AA3D0A85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10490</CharactersWithSpaces>
  <SharedDoc>false</SharedDoc>
  <HLinks>
    <vt:vector size="120" baseType="variant">
      <vt:variant>
        <vt:i4>1048661</vt:i4>
      </vt:variant>
      <vt:variant>
        <vt:i4>27</vt:i4>
      </vt:variant>
      <vt:variant>
        <vt:i4>0</vt:i4>
      </vt:variant>
      <vt:variant>
        <vt:i4>5</vt:i4>
      </vt:variant>
      <vt:variant>
        <vt:lpwstr>https://www.unwomen.org/en/digital-library/publications/2021/06/feminist-plan</vt:lpwstr>
      </vt:variant>
      <vt:variant>
        <vt:lpwstr/>
      </vt:variant>
      <vt:variant>
        <vt:i4>7798882</vt:i4>
      </vt:variant>
      <vt:variant>
        <vt:i4>24</vt:i4>
      </vt:variant>
      <vt:variant>
        <vt:i4>0</vt:i4>
      </vt:variant>
      <vt:variant>
        <vt:i4>5</vt:i4>
      </vt:variant>
      <vt:variant>
        <vt:lpwstr>https://undocs.org/en/A/RES/75/157</vt:lpwstr>
      </vt:variant>
      <vt:variant>
        <vt:lpwstr/>
      </vt:variant>
      <vt:variant>
        <vt:i4>3604564</vt:i4>
      </vt:variant>
      <vt:variant>
        <vt:i4>21</vt:i4>
      </vt:variant>
      <vt:variant>
        <vt:i4>0</vt:i4>
      </vt:variant>
      <vt:variant>
        <vt:i4>5</vt:i4>
      </vt:variant>
      <vt:variant>
        <vt:lpwstr>http://ap.ohchr.org/documents/dpage_e.aspx?si=A/HRC/RES/6/30</vt:lpwstr>
      </vt:variant>
      <vt:variant>
        <vt:lpwstr/>
      </vt:variant>
      <vt:variant>
        <vt:i4>7798882</vt:i4>
      </vt:variant>
      <vt:variant>
        <vt:i4>18</vt:i4>
      </vt:variant>
      <vt:variant>
        <vt:i4>0</vt:i4>
      </vt:variant>
      <vt:variant>
        <vt:i4>5</vt:i4>
      </vt:variant>
      <vt:variant>
        <vt:lpwstr>https://undocs.org/en/A/RES/75/157</vt:lpwstr>
      </vt:variant>
      <vt:variant>
        <vt:lpwstr/>
      </vt:variant>
      <vt:variant>
        <vt:i4>5963784</vt:i4>
      </vt:variant>
      <vt:variant>
        <vt:i4>15</vt:i4>
      </vt:variant>
      <vt:variant>
        <vt:i4>0</vt:i4>
      </vt:variant>
      <vt:variant>
        <vt:i4>5</vt:i4>
      </vt:variant>
      <vt:variant>
        <vt:lpwstr>https://data.undp.org/gendertracker/</vt:lpwstr>
      </vt:variant>
      <vt:variant>
        <vt:lpwstr/>
      </vt:variant>
      <vt:variant>
        <vt:i4>5963784</vt:i4>
      </vt:variant>
      <vt:variant>
        <vt:i4>12</vt:i4>
      </vt:variant>
      <vt:variant>
        <vt:i4>0</vt:i4>
      </vt:variant>
      <vt:variant>
        <vt:i4>5</vt:i4>
      </vt:variant>
      <vt:variant>
        <vt:lpwstr>https://data.undp.org/gendertracker/</vt:lpwstr>
      </vt:variant>
      <vt:variant>
        <vt:lpwstr/>
      </vt:variant>
      <vt:variant>
        <vt:i4>2424949</vt:i4>
      </vt:variant>
      <vt:variant>
        <vt:i4>9</vt:i4>
      </vt:variant>
      <vt:variant>
        <vt:i4>0</vt:i4>
      </vt:variant>
      <vt:variant>
        <vt:i4>5</vt:i4>
      </vt:variant>
      <vt:variant>
        <vt:lpwstr>https://www.unwomen.org/-/media/headquarters/attachments/sections/library/publications/2020/policy-brief-covid-19-and-the-care-economy-en.pdf?la=en&amp;vs=407</vt:lpwstr>
      </vt:variant>
      <vt:variant>
        <vt:lpwstr/>
      </vt:variant>
      <vt:variant>
        <vt:i4>2949220</vt:i4>
      </vt:variant>
      <vt:variant>
        <vt:i4>6</vt:i4>
      </vt:variant>
      <vt:variant>
        <vt:i4>0</vt:i4>
      </vt:variant>
      <vt:variant>
        <vt:i4>5</vt:i4>
      </vt:variant>
      <vt:variant>
        <vt:lpwstr>https://www.ohchr.org/EN/HRBodies/HRC/Pages/Accessibility.aspx</vt:lpwstr>
      </vt:variant>
      <vt:variant>
        <vt:lpwstr/>
      </vt:variant>
      <vt:variant>
        <vt:i4>1245259</vt:i4>
      </vt:variant>
      <vt:variant>
        <vt:i4>3</vt:i4>
      </vt:variant>
      <vt:variant>
        <vt:i4>0</vt:i4>
      </vt:variant>
      <vt:variant>
        <vt:i4>5</vt:i4>
      </vt:variant>
      <vt:variant>
        <vt:lpwstr>https://www.streamtext.net/player?event=CFI-UNOG</vt:lpwstr>
      </vt:variant>
      <vt:variant>
        <vt:lpwstr/>
      </vt:variant>
      <vt:variant>
        <vt:i4>5111888</vt:i4>
      </vt:variant>
      <vt:variant>
        <vt:i4>0</vt:i4>
      </vt:variant>
      <vt:variant>
        <vt:i4>0</vt:i4>
      </vt:variant>
      <vt:variant>
        <vt:i4>5</vt:i4>
      </vt:variant>
      <vt:variant>
        <vt:lpwstr>http://webtv.un.org/</vt:lpwstr>
      </vt:variant>
      <vt:variant>
        <vt:lpwstr/>
      </vt:variant>
      <vt:variant>
        <vt:i4>3473494</vt:i4>
      </vt:variant>
      <vt:variant>
        <vt:i4>27</vt:i4>
      </vt:variant>
      <vt:variant>
        <vt:i4>0</vt:i4>
      </vt:variant>
      <vt:variant>
        <vt:i4>5</vt:i4>
      </vt:variant>
      <vt:variant>
        <vt:lpwstr>https://www.ilo.org/wcmsp5/groups/public/---dgreports/---dcomm/---publ/documents/publication/wcms_633135.pdf</vt:lpwstr>
      </vt:variant>
      <vt:variant>
        <vt:lpwstr/>
      </vt:variant>
      <vt:variant>
        <vt:i4>3407946</vt:i4>
      </vt:variant>
      <vt:variant>
        <vt:i4>24</vt:i4>
      </vt:variant>
      <vt:variant>
        <vt:i4>0</vt:i4>
      </vt:variant>
      <vt:variant>
        <vt:i4>5</vt:i4>
      </vt:variant>
      <vt:variant>
        <vt:lpwstr>mailto:facundo.chavezpenillas@un.org</vt:lpwstr>
      </vt:variant>
      <vt:variant>
        <vt:lpwstr/>
      </vt:variant>
      <vt:variant>
        <vt:i4>3407946</vt:i4>
      </vt:variant>
      <vt:variant>
        <vt:i4>21</vt:i4>
      </vt:variant>
      <vt:variant>
        <vt:i4>0</vt:i4>
      </vt:variant>
      <vt:variant>
        <vt:i4>5</vt:i4>
      </vt:variant>
      <vt:variant>
        <vt:lpwstr>mailto:facundo.chavezpenillas@un.org</vt:lpwstr>
      </vt:variant>
      <vt:variant>
        <vt:lpwstr/>
      </vt:variant>
      <vt:variant>
        <vt:i4>4063322</vt:i4>
      </vt:variant>
      <vt:variant>
        <vt:i4>18</vt:i4>
      </vt:variant>
      <vt:variant>
        <vt:i4>0</vt:i4>
      </vt:variant>
      <vt:variant>
        <vt:i4>5</vt:i4>
      </vt:variant>
      <vt:variant>
        <vt:lpwstr>mailto:asako.hattori@un.org</vt:lpwstr>
      </vt:variant>
      <vt:variant>
        <vt:lpwstr/>
      </vt:variant>
      <vt:variant>
        <vt:i4>3407946</vt:i4>
      </vt:variant>
      <vt:variant>
        <vt:i4>15</vt:i4>
      </vt:variant>
      <vt:variant>
        <vt:i4>0</vt:i4>
      </vt:variant>
      <vt:variant>
        <vt:i4>5</vt:i4>
      </vt:variant>
      <vt:variant>
        <vt:lpwstr>mailto:facundo.chavezpenillas@un.org</vt:lpwstr>
      </vt:variant>
      <vt:variant>
        <vt:lpwstr/>
      </vt:variant>
      <vt:variant>
        <vt:i4>4063322</vt:i4>
      </vt:variant>
      <vt:variant>
        <vt:i4>12</vt:i4>
      </vt:variant>
      <vt:variant>
        <vt:i4>0</vt:i4>
      </vt:variant>
      <vt:variant>
        <vt:i4>5</vt:i4>
      </vt:variant>
      <vt:variant>
        <vt:lpwstr>mailto:asako.hattori@un.org</vt:lpwstr>
      </vt:variant>
      <vt:variant>
        <vt:lpwstr/>
      </vt:variant>
      <vt:variant>
        <vt:i4>3407946</vt:i4>
      </vt:variant>
      <vt:variant>
        <vt:i4>9</vt:i4>
      </vt:variant>
      <vt:variant>
        <vt:i4>0</vt:i4>
      </vt:variant>
      <vt:variant>
        <vt:i4>5</vt:i4>
      </vt:variant>
      <vt:variant>
        <vt:lpwstr>mailto:facundo.chavezpenillas@un.org</vt:lpwstr>
      </vt:variant>
      <vt:variant>
        <vt:lpwstr/>
      </vt:variant>
      <vt:variant>
        <vt:i4>3407946</vt:i4>
      </vt:variant>
      <vt:variant>
        <vt:i4>6</vt:i4>
      </vt:variant>
      <vt:variant>
        <vt:i4>0</vt:i4>
      </vt:variant>
      <vt:variant>
        <vt:i4>5</vt:i4>
      </vt:variant>
      <vt:variant>
        <vt:lpwstr>mailto:facundo.chavezpenillas@un.org</vt:lpwstr>
      </vt:variant>
      <vt:variant>
        <vt:lpwstr/>
      </vt:variant>
      <vt:variant>
        <vt:i4>4063322</vt:i4>
      </vt:variant>
      <vt:variant>
        <vt:i4>3</vt:i4>
      </vt:variant>
      <vt:variant>
        <vt:i4>0</vt:i4>
      </vt:variant>
      <vt:variant>
        <vt:i4>5</vt:i4>
      </vt:variant>
      <vt:variant>
        <vt:lpwstr>mailto:asako.hattori@un.org</vt:lpwstr>
      </vt:variant>
      <vt:variant>
        <vt:lpwstr/>
      </vt:variant>
      <vt:variant>
        <vt:i4>3407946</vt:i4>
      </vt:variant>
      <vt:variant>
        <vt:i4>0</vt:i4>
      </vt:variant>
      <vt:variant>
        <vt:i4>0</vt:i4>
      </vt:variant>
      <vt:variant>
        <vt:i4>5</vt:i4>
      </vt:variant>
      <vt:variant>
        <vt:lpwstr>mailto:facundo.chavezpenillas@un.org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 Kumar Dhir</dc:creator>
  <cp:keywords/>
  <cp:lastModifiedBy>SMIRNOVA Maria</cp:lastModifiedBy>
  <cp:revision>16</cp:revision>
  <cp:lastPrinted>2020-07-02T19:03:00Z</cp:lastPrinted>
  <dcterms:created xsi:type="dcterms:W3CDTF">2022-05-27T11:01:00Z</dcterms:created>
  <dcterms:modified xsi:type="dcterms:W3CDTF">2022-06-20T12:33:00Z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0x010100C3F477F14663D34CB890C6F252F8DA56</vt:lpwstr>
  </property>
</Properties>
</file>