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A0" w:rsidRPr="00AD3671" w:rsidRDefault="00BB60A0" w:rsidP="00752A5E">
      <w:pPr>
        <w:jc w:val="center"/>
        <w:rPr>
          <w:b/>
          <w:color w:val="000000" w:themeColor="text1"/>
          <w:sz w:val="24"/>
          <w:szCs w:val="24"/>
        </w:rPr>
      </w:pPr>
      <w:bookmarkStart w:id="0" w:name="_GoBack"/>
      <w:bookmarkEnd w:id="0"/>
      <w:r w:rsidRPr="00AD3671">
        <w:rPr>
          <w:b/>
          <w:color w:val="000000" w:themeColor="text1"/>
          <w:sz w:val="24"/>
          <w:szCs w:val="24"/>
        </w:rPr>
        <w:t>Questionnaire</w:t>
      </w:r>
    </w:p>
    <w:p w:rsidR="009009D4" w:rsidRPr="00A23CFA" w:rsidRDefault="00BB60A0" w:rsidP="00752A5E">
      <w:pPr>
        <w:pBdr>
          <w:bottom w:val="single" w:sz="12" w:space="1" w:color="auto"/>
        </w:pBdr>
        <w:jc w:val="center"/>
        <w:rPr>
          <w:color w:val="000000" w:themeColor="text1"/>
        </w:rPr>
      </w:pPr>
      <w:r w:rsidRPr="00A23CFA">
        <w:rPr>
          <w:color w:val="000000" w:themeColor="text1"/>
        </w:rPr>
        <w:t xml:space="preserve">Human Rights Council Resolution 29/10 on “Human Rights and the </w:t>
      </w:r>
      <w:r w:rsidR="00EE1A78" w:rsidRPr="00A23CFA">
        <w:rPr>
          <w:color w:val="000000" w:themeColor="text1"/>
        </w:rPr>
        <w:t>R</w:t>
      </w:r>
      <w:r w:rsidRPr="00A23CFA">
        <w:rPr>
          <w:color w:val="000000" w:themeColor="text1"/>
        </w:rPr>
        <w:t xml:space="preserve">egulation of </w:t>
      </w:r>
      <w:r w:rsidR="00EE1A78" w:rsidRPr="00A23CFA">
        <w:rPr>
          <w:color w:val="000000" w:themeColor="text1"/>
        </w:rPr>
        <w:t>C</w:t>
      </w:r>
      <w:r w:rsidRPr="00A23CFA">
        <w:rPr>
          <w:color w:val="000000" w:themeColor="text1"/>
        </w:rPr>
        <w:t xml:space="preserve">ivilian </w:t>
      </w:r>
      <w:r w:rsidR="00EE1A78" w:rsidRPr="00A23CFA">
        <w:rPr>
          <w:color w:val="000000" w:themeColor="text1"/>
        </w:rPr>
        <w:t>A</w:t>
      </w:r>
      <w:r w:rsidRPr="00A23CFA">
        <w:rPr>
          <w:color w:val="000000" w:themeColor="text1"/>
        </w:rPr>
        <w:t xml:space="preserve">cquisition, </w:t>
      </w:r>
      <w:r w:rsidR="00EE1A78" w:rsidRPr="00A23CFA">
        <w:rPr>
          <w:color w:val="000000" w:themeColor="text1"/>
        </w:rPr>
        <w:t>P</w:t>
      </w:r>
      <w:r w:rsidRPr="00A23CFA">
        <w:rPr>
          <w:color w:val="000000" w:themeColor="text1"/>
        </w:rPr>
        <w:t xml:space="preserve">ossession and </w:t>
      </w:r>
      <w:r w:rsidR="00EE1A78" w:rsidRPr="00A23CFA">
        <w:rPr>
          <w:color w:val="000000" w:themeColor="text1"/>
        </w:rPr>
        <w:t>U</w:t>
      </w:r>
      <w:r w:rsidRPr="00A23CFA">
        <w:rPr>
          <w:color w:val="000000" w:themeColor="text1"/>
        </w:rPr>
        <w:t xml:space="preserve">se of </w:t>
      </w:r>
      <w:r w:rsidR="00EE1A78" w:rsidRPr="00A23CFA">
        <w:rPr>
          <w:color w:val="000000" w:themeColor="text1"/>
        </w:rPr>
        <w:t>F</w:t>
      </w:r>
      <w:r w:rsidRPr="00A23CFA">
        <w:rPr>
          <w:color w:val="000000" w:themeColor="text1"/>
        </w:rPr>
        <w:t>irearms”</w:t>
      </w:r>
    </w:p>
    <w:p w:rsidR="00BB60A0" w:rsidRPr="00A23CFA" w:rsidRDefault="00BB60A0" w:rsidP="00752A5E">
      <w:pPr>
        <w:pStyle w:val="ListParagraph"/>
        <w:numPr>
          <w:ilvl w:val="0"/>
          <w:numId w:val="1"/>
        </w:numPr>
        <w:jc w:val="both"/>
        <w:rPr>
          <w:b/>
          <w:color w:val="000000" w:themeColor="text1"/>
        </w:rPr>
      </w:pPr>
      <w:r w:rsidRPr="00A23CFA">
        <w:rPr>
          <w:b/>
          <w:color w:val="000000" w:themeColor="text1"/>
        </w:rPr>
        <w:t>Does your country have regulations regarding the acquisition, possession and use of firearms by civilians? Please provide information on relevant legislation, regulations, administrative procedures, policies or any other measures in this regard.</w:t>
      </w:r>
    </w:p>
    <w:p w:rsidR="008F1574" w:rsidRPr="00A23CFA" w:rsidRDefault="008F1574" w:rsidP="00752A5E">
      <w:pPr>
        <w:pStyle w:val="ListParagraph"/>
        <w:jc w:val="both"/>
        <w:rPr>
          <w:color w:val="000000" w:themeColor="text1"/>
        </w:rPr>
      </w:pPr>
    </w:p>
    <w:tbl>
      <w:tblPr>
        <w:tblStyle w:val="TableGrid"/>
        <w:tblW w:w="0" w:type="auto"/>
        <w:tblInd w:w="720" w:type="dxa"/>
        <w:tblLook w:val="04A0" w:firstRow="1" w:lastRow="0" w:firstColumn="1" w:lastColumn="0" w:noHBand="0" w:noVBand="1"/>
      </w:tblPr>
      <w:tblGrid>
        <w:gridCol w:w="8856"/>
      </w:tblGrid>
      <w:tr w:rsidR="008F1574" w:rsidRPr="00A23CFA" w:rsidTr="008F1574">
        <w:tc>
          <w:tcPr>
            <w:tcW w:w="9576" w:type="dxa"/>
          </w:tcPr>
          <w:p w:rsidR="00C12D1D" w:rsidRPr="00A23CFA" w:rsidRDefault="008F1574" w:rsidP="00BE25BB">
            <w:pPr>
              <w:pStyle w:val="ListParagraph"/>
              <w:ind w:left="0"/>
              <w:jc w:val="both"/>
              <w:rPr>
                <w:color w:val="000000" w:themeColor="text1"/>
              </w:rPr>
            </w:pPr>
            <w:r w:rsidRPr="00A23CFA">
              <w:rPr>
                <w:b/>
                <w:color w:val="000000" w:themeColor="text1"/>
              </w:rPr>
              <w:t>Yes</w:t>
            </w:r>
            <w:r w:rsidRPr="00A23CFA">
              <w:rPr>
                <w:color w:val="000000" w:themeColor="text1"/>
              </w:rPr>
              <w:t>.  The Firearms Act, 1967</w:t>
            </w:r>
            <w:r w:rsidR="00B549B8" w:rsidRPr="00A23CFA">
              <w:rPr>
                <w:color w:val="000000" w:themeColor="text1"/>
              </w:rPr>
              <w:t>,</w:t>
            </w:r>
            <w:r w:rsidRPr="00A23CFA">
              <w:rPr>
                <w:color w:val="000000" w:themeColor="text1"/>
              </w:rPr>
              <w:t xml:space="preserve"> is the current local legislation that regulates the acquisition, possession and use </w:t>
            </w:r>
            <w:r w:rsidR="00CB4B58" w:rsidRPr="00A23CFA">
              <w:rPr>
                <w:color w:val="000000" w:themeColor="text1"/>
              </w:rPr>
              <w:t xml:space="preserve">of </w:t>
            </w:r>
            <w:r w:rsidRPr="00A23CFA">
              <w:rPr>
                <w:color w:val="000000" w:themeColor="text1"/>
              </w:rPr>
              <w:t>firearms by civilians</w:t>
            </w:r>
            <w:r w:rsidR="00752A5E" w:rsidRPr="00A23CFA">
              <w:rPr>
                <w:color w:val="000000" w:themeColor="text1"/>
              </w:rPr>
              <w:t xml:space="preserve">. Further, state security entities such as the Jamaica Constabulary Force </w:t>
            </w:r>
            <w:r w:rsidR="008B229F" w:rsidRPr="00A23CFA">
              <w:rPr>
                <w:color w:val="000000" w:themeColor="text1"/>
              </w:rPr>
              <w:t xml:space="preserve">(JCF) </w:t>
            </w:r>
            <w:r w:rsidR="00752A5E" w:rsidRPr="00A23CFA">
              <w:rPr>
                <w:color w:val="000000" w:themeColor="text1"/>
              </w:rPr>
              <w:t>and the Jamaica Defence Force</w:t>
            </w:r>
            <w:r w:rsidR="008B229F" w:rsidRPr="00A23CFA">
              <w:rPr>
                <w:color w:val="000000" w:themeColor="text1"/>
              </w:rPr>
              <w:t xml:space="preserve"> (JDF)</w:t>
            </w:r>
            <w:r w:rsidR="00752A5E" w:rsidRPr="00A23CFA">
              <w:rPr>
                <w:color w:val="000000" w:themeColor="text1"/>
              </w:rPr>
              <w:t xml:space="preserve"> </w:t>
            </w:r>
            <w:r w:rsidR="00CB4B58" w:rsidRPr="00A23CFA">
              <w:rPr>
                <w:color w:val="000000" w:themeColor="text1"/>
              </w:rPr>
              <w:t xml:space="preserve">are </w:t>
            </w:r>
            <w:r w:rsidR="00752A5E" w:rsidRPr="00A23CFA">
              <w:rPr>
                <w:color w:val="000000" w:themeColor="text1"/>
              </w:rPr>
              <w:t>exempt from the Act</w:t>
            </w:r>
            <w:r w:rsidR="00E91E07" w:rsidRPr="00A23CFA">
              <w:rPr>
                <w:color w:val="000000" w:themeColor="text1"/>
              </w:rPr>
              <w:t>.</w:t>
            </w:r>
            <w:r w:rsidR="00752A5E" w:rsidRPr="00A23CFA">
              <w:rPr>
                <w:color w:val="000000" w:themeColor="text1"/>
              </w:rPr>
              <w:t xml:space="preserve"> </w:t>
            </w:r>
            <w:r w:rsidR="00D52A32" w:rsidRPr="00A23CFA">
              <w:rPr>
                <w:color w:val="000000" w:themeColor="text1"/>
              </w:rPr>
              <w:t>However,</w:t>
            </w:r>
            <w:r w:rsidR="00752A5E" w:rsidRPr="00A23CFA">
              <w:rPr>
                <w:color w:val="000000" w:themeColor="text1"/>
              </w:rPr>
              <w:t xml:space="preserve"> </w:t>
            </w:r>
            <w:r w:rsidR="00811F1E" w:rsidRPr="00A23CFA">
              <w:rPr>
                <w:color w:val="000000" w:themeColor="text1"/>
              </w:rPr>
              <w:t>members of the JCF and JDF</w:t>
            </w:r>
            <w:r w:rsidR="00752A5E" w:rsidRPr="00A23CFA">
              <w:rPr>
                <w:color w:val="000000" w:themeColor="text1"/>
              </w:rPr>
              <w:t xml:space="preserve"> seeking to acquire firearms </w:t>
            </w:r>
            <w:r w:rsidR="00E91E07" w:rsidRPr="00A23CFA">
              <w:rPr>
                <w:color w:val="000000" w:themeColor="text1"/>
              </w:rPr>
              <w:t xml:space="preserve">in the capacity of private citizens </w:t>
            </w:r>
            <w:r w:rsidR="00752A5E" w:rsidRPr="00A23CFA">
              <w:rPr>
                <w:color w:val="000000" w:themeColor="text1"/>
              </w:rPr>
              <w:t>are governed by the Act.</w:t>
            </w:r>
            <w:r w:rsidR="007B7ACA" w:rsidRPr="00A23CFA">
              <w:rPr>
                <w:color w:val="000000" w:themeColor="text1"/>
              </w:rPr>
              <w:t xml:space="preserve">  The Firearm Licensing Authority (FLA)</w:t>
            </w:r>
            <w:r w:rsidR="00230AD7" w:rsidRPr="00A23CFA">
              <w:rPr>
                <w:color w:val="000000" w:themeColor="text1"/>
              </w:rPr>
              <w:t xml:space="preserve"> is</w:t>
            </w:r>
            <w:r w:rsidR="007B7ACA" w:rsidRPr="00A23CFA">
              <w:rPr>
                <w:color w:val="000000" w:themeColor="text1"/>
              </w:rPr>
              <w:t xml:space="preserve"> </w:t>
            </w:r>
            <w:r w:rsidR="00230AD7" w:rsidRPr="00A23CFA">
              <w:rPr>
                <w:color w:val="000000" w:themeColor="text1"/>
              </w:rPr>
              <w:t>a centralized administrative body and database repository</w:t>
            </w:r>
            <w:r w:rsidR="008B229F" w:rsidRPr="00A23CFA">
              <w:rPr>
                <w:color w:val="000000" w:themeColor="text1"/>
              </w:rPr>
              <w:t>,</w:t>
            </w:r>
            <w:r w:rsidR="00230AD7" w:rsidRPr="00A23CFA">
              <w:rPr>
                <w:color w:val="000000" w:themeColor="text1"/>
              </w:rPr>
              <w:t xml:space="preserve"> </w:t>
            </w:r>
            <w:r w:rsidR="007B7ACA" w:rsidRPr="00A23CFA">
              <w:rPr>
                <w:color w:val="000000" w:themeColor="text1"/>
              </w:rPr>
              <w:t xml:space="preserve">which was established </w:t>
            </w:r>
            <w:r w:rsidR="00E97EC3" w:rsidRPr="00A23CFA">
              <w:rPr>
                <w:color w:val="000000" w:themeColor="text1"/>
              </w:rPr>
              <w:t xml:space="preserve">by an act of Parliament, </w:t>
            </w:r>
            <w:r w:rsidR="00C12D1D" w:rsidRPr="00A23CFA">
              <w:rPr>
                <w:color w:val="000000" w:themeColor="text1"/>
              </w:rPr>
              <w:t xml:space="preserve">to streamline and standardize the granting, renewal and revocation of firearm licences and all the attendant processes. This serves </w:t>
            </w:r>
            <w:r w:rsidR="008B229F" w:rsidRPr="00A23CFA">
              <w:rPr>
                <w:color w:val="000000" w:themeColor="text1"/>
              </w:rPr>
              <w:t xml:space="preserve">to </w:t>
            </w:r>
            <w:r w:rsidR="00C12D1D" w:rsidRPr="00A23CFA">
              <w:rPr>
                <w:color w:val="000000" w:themeColor="text1"/>
              </w:rPr>
              <w:t>regulate the licensing of firearms in Jamaica in keeping with worl</w:t>
            </w:r>
            <w:r w:rsidR="00230AD7" w:rsidRPr="00A23CFA">
              <w:rPr>
                <w:color w:val="000000" w:themeColor="text1"/>
              </w:rPr>
              <w:t>dwide standards.</w:t>
            </w:r>
            <w:r w:rsidR="006C7FDD" w:rsidRPr="00A23CFA">
              <w:rPr>
                <w:color w:val="000000" w:themeColor="text1"/>
              </w:rPr>
              <w:t xml:space="preserve"> The FLA is an agency of the Ministry of National Security.</w:t>
            </w:r>
          </w:p>
          <w:p w:rsidR="00C12D1D" w:rsidRPr="00A23CFA" w:rsidRDefault="00C12D1D" w:rsidP="00BE25BB">
            <w:pPr>
              <w:pStyle w:val="nexttip-jck"/>
              <w:jc w:val="both"/>
              <w:rPr>
                <w:rFonts w:asciiTheme="minorHAnsi" w:hAnsiTheme="minorHAnsi"/>
                <w:color w:val="000000" w:themeColor="text1"/>
                <w:sz w:val="22"/>
                <w:szCs w:val="22"/>
              </w:rPr>
            </w:pPr>
            <w:r w:rsidRPr="00A23CFA">
              <w:rPr>
                <w:rFonts w:asciiTheme="minorHAnsi" w:hAnsiTheme="minorHAnsi"/>
                <w:color w:val="000000" w:themeColor="text1"/>
                <w:sz w:val="22"/>
                <w:szCs w:val="22"/>
              </w:rPr>
              <w:t>The FLA is</w:t>
            </w:r>
            <w:r w:rsidR="00230AD7" w:rsidRPr="00A23CFA">
              <w:rPr>
                <w:rFonts w:asciiTheme="minorHAnsi" w:hAnsiTheme="minorHAnsi"/>
                <w:color w:val="000000" w:themeColor="text1"/>
                <w:sz w:val="22"/>
                <w:szCs w:val="22"/>
              </w:rPr>
              <w:t xml:space="preserve"> also</w:t>
            </w:r>
            <w:r w:rsidRPr="00A23CFA">
              <w:rPr>
                <w:rFonts w:asciiTheme="minorHAnsi" w:hAnsiTheme="minorHAnsi"/>
                <w:color w:val="000000" w:themeColor="text1"/>
                <w:sz w:val="22"/>
                <w:szCs w:val="22"/>
              </w:rPr>
              <w:t xml:space="preserve"> responsible for the implementation of a transparent and </w:t>
            </w:r>
            <w:r w:rsidR="00230AD7" w:rsidRPr="00A23CFA">
              <w:rPr>
                <w:rFonts w:asciiTheme="minorHAnsi" w:hAnsiTheme="minorHAnsi"/>
                <w:color w:val="000000" w:themeColor="text1"/>
                <w:sz w:val="22"/>
                <w:szCs w:val="22"/>
              </w:rPr>
              <w:t xml:space="preserve">accountable system for the issuance </w:t>
            </w:r>
            <w:r w:rsidRPr="00A23CFA">
              <w:rPr>
                <w:rFonts w:asciiTheme="minorHAnsi" w:hAnsiTheme="minorHAnsi"/>
                <w:color w:val="000000" w:themeColor="text1"/>
                <w:sz w:val="22"/>
                <w:szCs w:val="22"/>
              </w:rPr>
              <w:t>of Firearm Licenses</w:t>
            </w:r>
            <w:r w:rsidR="00230AD7" w:rsidRPr="00A23CFA">
              <w:rPr>
                <w:rFonts w:asciiTheme="minorHAnsi" w:hAnsiTheme="minorHAnsi"/>
                <w:color w:val="000000" w:themeColor="text1"/>
                <w:sz w:val="22"/>
                <w:szCs w:val="22"/>
              </w:rPr>
              <w:t xml:space="preserve"> to civilians and </w:t>
            </w:r>
            <w:r w:rsidRPr="00A23CFA">
              <w:rPr>
                <w:rFonts w:asciiTheme="minorHAnsi" w:hAnsiTheme="minorHAnsi"/>
                <w:color w:val="000000" w:themeColor="text1"/>
                <w:sz w:val="22"/>
                <w:szCs w:val="22"/>
              </w:rPr>
              <w:t>to ensure proper and standardized training certification in the safe use and care of firearms</w:t>
            </w:r>
            <w:r w:rsidR="00230AD7" w:rsidRPr="00A23CFA">
              <w:rPr>
                <w:rFonts w:asciiTheme="minorHAnsi" w:hAnsiTheme="minorHAnsi"/>
                <w:color w:val="000000" w:themeColor="text1"/>
                <w:sz w:val="22"/>
                <w:szCs w:val="22"/>
              </w:rPr>
              <w:t>.</w:t>
            </w:r>
            <w:r w:rsidR="009A05A3" w:rsidRPr="00A23CFA">
              <w:rPr>
                <w:rFonts w:asciiTheme="minorHAnsi" w:hAnsiTheme="minorHAnsi"/>
                <w:color w:val="000000" w:themeColor="text1"/>
                <w:sz w:val="22"/>
                <w:szCs w:val="22"/>
              </w:rPr>
              <w:t xml:space="preserve"> </w:t>
            </w:r>
            <w:r w:rsidR="00185625" w:rsidRPr="00A23CFA">
              <w:rPr>
                <w:rFonts w:asciiTheme="minorHAnsi" w:hAnsiTheme="minorHAnsi"/>
                <w:color w:val="000000" w:themeColor="text1"/>
                <w:sz w:val="22"/>
                <w:szCs w:val="22"/>
              </w:rPr>
              <w:t>T</w:t>
            </w:r>
            <w:r w:rsidR="009A05A3" w:rsidRPr="00A23CFA">
              <w:rPr>
                <w:rFonts w:asciiTheme="minorHAnsi" w:hAnsiTheme="minorHAnsi"/>
                <w:color w:val="000000" w:themeColor="text1"/>
                <w:sz w:val="22"/>
                <w:szCs w:val="22"/>
              </w:rPr>
              <w:t xml:space="preserve">his </w:t>
            </w:r>
            <w:r w:rsidR="00185625" w:rsidRPr="00A23CFA">
              <w:rPr>
                <w:rFonts w:asciiTheme="minorHAnsi" w:hAnsiTheme="minorHAnsi"/>
                <w:color w:val="000000" w:themeColor="text1"/>
                <w:sz w:val="22"/>
                <w:szCs w:val="22"/>
              </w:rPr>
              <w:t xml:space="preserve">Authority is </w:t>
            </w:r>
            <w:r w:rsidR="006C7FDD" w:rsidRPr="00A23CFA">
              <w:rPr>
                <w:rFonts w:asciiTheme="minorHAnsi" w:hAnsiTheme="minorHAnsi"/>
                <w:color w:val="000000" w:themeColor="text1"/>
                <w:sz w:val="22"/>
                <w:szCs w:val="22"/>
              </w:rPr>
              <w:t xml:space="preserve">also the </w:t>
            </w:r>
            <w:r w:rsidR="009A05A3" w:rsidRPr="00A23CFA">
              <w:rPr>
                <w:rFonts w:asciiTheme="minorHAnsi" w:hAnsiTheme="minorHAnsi"/>
                <w:color w:val="000000" w:themeColor="text1"/>
                <w:sz w:val="22"/>
                <w:szCs w:val="22"/>
              </w:rPr>
              <w:t xml:space="preserve">Entity </w:t>
            </w:r>
            <w:r w:rsidR="00185625" w:rsidRPr="00A23CFA">
              <w:rPr>
                <w:rFonts w:asciiTheme="minorHAnsi" w:hAnsiTheme="minorHAnsi"/>
                <w:color w:val="000000" w:themeColor="text1"/>
                <w:sz w:val="22"/>
                <w:szCs w:val="22"/>
              </w:rPr>
              <w:t>responsible for the development and maintenance of a modern Computerized Ballistic Identification Database.</w:t>
            </w:r>
            <w:r w:rsidR="009A05A3" w:rsidRPr="00A23CFA">
              <w:rPr>
                <w:rFonts w:asciiTheme="minorHAnsi" w:hAnsiTheme="minorHAnsi"/>
                <w:color w:val="000000" w:themeColor="text1"/>
                <w:sz w:val="22"/>
                <w:szCs w:val="22"/>
              </w:rPr>
              <w:t xml:space="preserve"> </w:t>
            </w:r>
            <w:r w:rsidR="00E56C50" w:rsidRPr="00A23CFA">
              <w:rPr>
                <w:rFonts w:asciiTheme="minorHAnsi" w:hAnsiTheme="minorHAnsi"/>
                <w:color w:val="000000" w:themeColor="text1"/>
                <w:sz w:val="22"/>
                <w:szCs w:val="22"/>
              </w:rPr>
              <w:t>The Institute of Forensic Science and Legal Medicine (</w:t>
            </w:r>
            <w:r w:rsidR="006C7FDD" w:rsidRPr="00A23CFA">
              <w:rPr>
                <w:rFonts w:asciiTheme="minorHAnsi" w:hAnsiTheme="minorHAnsi"/>
                <w:color w:val="000000" w:themeColor="text1"/>
                <w:sz w:val="22"/>
                <w:szCs w:val="22"/>
              </w:rPr>
              <w:t>IFSLM</w:t>
            </w:r>
            <w:r w:rsidR="00E56C50" w:rsidRPr="00A23CFA">
              <w:rPr>
                <w:rFonts w:asciiTheme="minorHAnsi" w:hAnsiTheme="minorHAnsi"/>
                <w:color w:val="000000" w:themeColor="text1"/>
                <w:sz w:val="22"/>
                <w:szCs w:val="22"/>
              </w:rPr>
              <w:t>) is an</w:t>
            </w:r>
            <w:r w:rsidR="006C7FDD" w:rsidRPr="00A23CFA">
              <w:rPr>
                <w:rFonts w:asciiTheme="minorHAnsi" w:hAnsiTheme="minorHAnsi"/>
                <w:color w:val="000000" w:themeColor="text1"/>
                <w:sz w:val="22"/>
                <w:szCs w:val="22"/>
              </w:rPr>
              <w:t>other</w:t>
            </w:r>
            <w:r w:rsidR="00E56C50" w:rsidRPr="00A23CFA">
              <w:rPr>
                <w:rFonts w:asciiTheme="minorHAnsi" w:hAnsiTheme="minorHAnsi"/>
                <w:color w:val="000000" w:themeColor="text1"/>
                <w:sz w:val="22"/>
                <w:szCs w:val="22"/>
              </w:rPr>
              <w:t xml:space="preserve"> agency of the Ministry</w:t>
            </w:r>
            <w:r w:rsidR="006C7FDD" w:rsidRPr="00A23CFA">
              <w:rPr>
                <w:rFonts w:asciiTheme="minorHAnsi" w:hAnsiTheme="minorHAnsi"/>
                <w:color w:val="000000" w:themeColor="text1"/>
                <w:sz w:val="22"/>
                <w:szCs w:val="22"/>
              </w:rPr>
              <w:t xml:space="preserve"> of National Security is responsible for capturing and maintaining the ballistic signature of state-owned firearms.</w:t>
            </w:r>
            <w:r w:rsidR="003579BC" w:rsidRPr="00A23CFA">
              <w:rPr>
                <w:rFonts w:asciiTheme="minorHAnsi" w:hAnsiTheme="minorHAnsi"/>
                <w:color w:val="000000" w:themeColor="text1"/>
                <w:sz w:val="22"/>
                <w:szCs w:val="22"/>
              </w:rPr>
              <w:t xml:space="preserve"> </w:t>
            </w:r>
          </w:p>
        </w:tc>
      </w:tr>
    </w:tbl>
    <w:p w:rsidR="008F1574" w:rsidRPr="00A23CFA" w:rsidRDefault="008F1574" w:rsidP="00752A5E">
      <w:pPr>
        <w:pStyle w:val="ListParagraph"/>
        <w:jc w:val="both"/>
        <w:rPr>
          <w:color w:val="000000" w:themeColor="text1"/>
        </w:rPr>
      </w:pPr>
    </w:p>
    <w:p w:rsidR="00BB60A0" w:rsidRPr="00A23CFA" w:rsidRDefault="00BB60A0" w:rsidP="00752A5E">
      <w:pPr>
        <w:pStyle w:val="ListParagraph"/>
        <w:numPr>
          <w:ilvl w:val="0"/>
          <w:numId w:val="1"/>
        </w:numPr>
        <w:jc w:val="both"/>
        <w:rPr>
          <w:b/>
          <w:color w:val="000000" w:themeColor="text1"/>
        </w:rPr>
      </w:pPr>
      <w:r w:rsidRPr="00A23CFA">
        <w:rPr>
          <w:b/>
          <w:color w:val="000000" w:themeColor="text1"/>
        </w:rPr>
        <w:t>Does your country have specific regulations regarding the acquisition, possession and use of firearms by private security companies? Please provide information on relevant legislation, regulations, administrative procedures, policies or any other measures in this regard.</w:t>
      </w:r>
    </w:p>
    <w:p w:rsidR="008F1574" w:rsidRPr="00A23CFA" w:rsidRDefault="008F1574" w:rsidP="00752A5E">
      <w:pPr>
        <w:pStyle w:val="ListParagraph"/>
        <w:jc w:val="both"/>
        <w:rPr>
          <w:color w:val="000000" w:themeColor="text1"/>
        </w:rPr>
      </w:pPr>
    </w:p>
    <w:tbl>
      <w:tblPr>
        <w:tblStyle w:val="TableGrid"/>
        <w:tblW w:w="0" w:type="auto"/>
        <w:tblInd w:w="720" w:type="dxa"/>
        <w:tblLook w:val="04A0" w:firstRow="1" w:lastRow="0" w:firstColumn="1" w:lastColumn="0" w:noHBand="0" w:noVBand="1"/>
      </w:tblPr>
      <w:tblGrid>
        <w:gridCol w:w="8856"/>
      </w:tblGrid>
      <w:tr w:rsidR="008F1574" w:rsidRPr="00A23CFA" w:rsidTr="008F1574">
        <w:tc>
          <w:tcPr>
            <w:tcW w:w="9576" w:type="dxa"/>
          </w:tcPr>
          <w:p w:rsidR="008F1574" w:rsidRPr="00A23CFA" w:rsidRDefault="008F1574" w:rsidP="00E830EC">
            <w:pPr>
              <w:pStyle w:val="ListParagraph"/>
              <w:ind w:left="0"/>
              <w:jc w:val="both"/>
              <w:rPr>
                <w:color w:val="000000" w:themeColor="text1"/>
              </w:rPr>
            </w:pPr>
            <w:r w:rsidRPr="00A23CFA">
              <w:rPr>
                <w:b/>
                <w:color w:val="000000" w:themeColor="text1"/>
              </w:rPr>
              <w:t>Yes</w:t>
            </w:r>
            <w:r w:rsidRPr="00A23CFA">
              <w:rPr>
                <w:color w:val="000000" w:themeColor="text1"/>
              </w:rPr>
              <w:t xml:space="preserve">. </w:t>
            </w:r>
            <w:r w:rsidR="00B549B8" w:rsidRPr="00A23CFA">
              <w:rPr>
                <w:color w:val="000000" w:themeColor="text1"/>
              </w:rPr>
              <w:t>While t</w:t>
            </w:r>
            <w:r w:rsidR="00B97915" w:rsidRPr="00A23CFA">
              <w:rPr>
                <w:color w:val="000000" w:themeColor="text1"/>
              </w:rPr>
              <w:t xml:space="preserve">here </w:t>
            </w:r>
            <w:r w:rsidR="00536B91" w:rsidRPr="00A23CFA">
              <w:rPr>
                <w:color w:val="000000" w:themeColor="text1"/>
              </w:rPr>
              <w:t xml:space="preserve">is </w:t>
            </w:r>
            <w:r w:rsidR="00B97915" w:rsidRPr="00A23CFA">
              <w:rPr>
                <w:color w:val="000000" w:themeColor="text1"/>
              </w:rPr>
              <w:t>no</w:t>
            </w:r>
            <w:r w:rsidR="00536B91" w:rsidRPr="00A23CFA">
              <w:rPr>
                <w:color w:val="000000" w:themeColor="text1"/>
              </w:rPr>
              <w:t xml:space="preserve"> legislation or regulation that specifically speaks</w:t>
            </w:r>
            <w:r w:rsidR="00B97915" w:rsidRPr="00A23CFA">
              <w:rPr>
                <w:color w:val="000000" w:themeColor="text1"/>
              </w:rPr>
              <w:t xml:space="preserve"> to the acquisition, possession and use of firearms by private security compan</w:t>
            </w:r>
            <w:r w:rsidR="00AC17B7" w:rsidRPr="00A23CFA">
              <w:rPr>
                <w:color w:val="000000" w:themeColor="text1"/>
              </w:rPr>
              <w:t>ies</w:t>
            </w:r>
            <w:r w:rsidR="00B549B8" w:rsidRPr="00A23CFA">
              <w:rPr>
                <w:color w:val="000000" w:themeColor="text1"/>
              </w:rPr>
              <w:t xml:space="preserve">, </w:t>
            </w:r>
            <w:r w:rsidR="00B97915" w:rsidRPr="00A23CFA">
              <w:rPr>
                <w:color w:val="000000" w:themeColor="text1"/>
              </w:rPr>
              <w:t>t</w:t>
            </w:r>
            <w:r w:rsidRPr="00A23CFA">
              <w:rPr>
                <w:color w:val="000000" w:themeColor="text1"/>
              </w:rPr>
              <w:t>he Firearms Act</w:t>
            </w:r>
            <w:r w:rsidR="00B549B8" w:rsidRPr="00A23CFA">
              <w:rPr>
                <w:color w:val="000000" w:themeColor="text1"/>
              </w:rPr>
              <w:t xml:space="preserve">, </w:t>
            </w:r>
            <w:r w:rsidRPr="00A23CFA">
              <w:rPr>
                <w:color w:val="000000" w:themeColor="text1"/>
              </w:rPr>
              <w:t>1967, in addition to regulating the acquisition, possession and use of firearms by civilians, also regulates same for private security companies</w:t>
            </w:r>
            <w:r w:rsidR="00732C65" w:rsidRPr="00A23CFA">
              <w:rPr>
                <w:color w:val="000000" w:themeColor="text1"/>
              </w:rPr>
              <w:t>,</w:t>
            </w:r>
            <w:r w:rsidRPr="00A23CFA">
              <w:rPr>
                <w:color w:val="000000" w:themeColor="text1"/>
              </w:rPr>
              <w:t xml:space="preserve"> given that they are civilian</w:t>
            </w:r>
            <w:r w:rsidR="00732C65" w:rsidRPr="00A23CFA">
              <w:rPr>
                <w:color w:val="000000" w:themeColor="text1"/>
              </w:rPr>
              <w:t xml:space="preserve"> based </w:t>
            </w:r>
            <w:r w:rsidR="00E830EC" w:rsidRPr="00A23CFA">
              <w:rPr>
                <w:color w:val="000000" w:themeColor="text1"/>
              </w:rPr>
              <w:t>organizations</w:t>
            </w:r>
            <w:r w:rsidRPr="00A23CFA">
              <w:rPr>
                <w:color w:val="000000" w:themeColor="text1"/>
              </w:rPr>
              <w:t xml:space="preserve">.  </w:t>
            </w:r>
          </w:p>
        </w:tc>
      </w:tr>
    </w:tbl>
    <w:p w:rsidR="008F1574" w:rsidRPr="00A23CFA" w:rsidRDefault="008F1574" w:rsidP="00752A5E">
      <w:pPr>
        <w:pStyle w:val="ListParagraph"/>
        <w:jc w:val="both"/>
        <w:rPr>
          <w:color w:val="000000" w:themeColor="text1"/>
        </w:rPr>
      </w:pPr>
    </w:p>
    <w:p w:rsidR="00BB60A0" w:rsidRPr="00A23CFA" w:rsidRDefault="00BB60A0" w:rsidP="00752A5E">
      <w:pPr>
        <w:pStyle w:val="ListParagraph"/>
        <w:numPr>
          <w:ilvl w:val="0"/>
          <w:numId w:val="1"/>
        </w:numPr>
        <w:jc w:val="both"/>
        <w:rPr>
          <w:b/>
          <w:color w:val="000000" w:themeColor="text1"/>
        </w:rPr>
      </w:pPr>
      <w:r w:rsidRPr="00A23CFA">
        <w:rPr>
          <w:b/>
          <w:color w:val="000000" w:themeColor="text1"/>
        </w:rPr>
        <w:t>Does your country have regulations that restrict or prohibit the import and export of firearms or certain types of firearms intended for civilian use? Please provide information on relevant legislation, regulations, administrative procedures, policies or any other measures in this regard.</w:t>
      </w:r>
    </w:p>
    <w:p w:rsidR="00752A5E" w:rsidRPr="00A23CFA" w:rsidRDefault="00752A5E" w:rsidP="00752A5E">
      <w:pPr>
        <w:pStyle w:val="ListParagraph"/>
        <w:jc w:val="both"/>
        <w:rPr>
          <w:color w:val="000000" w:themeColor="text1"/>
        </w:rPr>
      </w:pPr>
    </w:p>
    <w:tbl>
      <w:tblPr>
        <w:tblStyle w:val="TableGrid"/>
        <w:tblW w:w="0" w:type="auto"/>
        <w:tblInd w:w="720" w:type="dxa"/>
        <w:tblLook w:val="04A0" w:firstRow="1" w:lastRow="0" w:firstColumn="1" w:lastColumn="0" w:noHBand="0" w:noVBand="1"/>
      </w:tblPr>
      <w:tblGrid>
        <w:gridCol w:w="8856"/>
      </w:tblGrid>
      <w:tr w:rsidR="00752A5E" w:rsidRPr="00A23CFA" w:rsidTr="00752A5E">
        <w:tc>
          <w:tcPr>
            <w:tcW w:w="9576" w:type="dxa"/>
          </w:tcPr>
          <w:p w:rsidR="00752A5E" w:rsidRPr="00A23CFA" w:rsidRDefault="00752A5E" w:rsidP="00AC17B7">
            <w:pPr>
              <w:pStyle w:val="ListParagraph"/>
              <w:ind w:left="0"/>
              <w:jc w:val="both"/>
              <w:rPr>
                <w:color w:val="000000" w:themeColor="text1"/>
              </w:rPr>
            </w:pPr>
            <w:r w:rsidRPr="00A23CFA">
              <w:rPr>
                <w:b/>
                <w:color w:val="000000" w:themeColor="text1"/>
              </w:rPr>
              <w:t>Yes</w:t>
            </w:r>
            <w:r w:rsidRPr="00A23CFA">
              <w:rPr>
                <w:color w:val="000000" w:themeColor="text1"/>
              </w:rPr>
              <w:t xml:space="preserve">. </w:t>
            </w:r>
            <w:r w:rsidR="005118F0" w:rsidRPr="00A23CFA">
              <w:rPr>
                <w:color w:val="000000" w:themeColor="text1"/>
              </w:rPr>
              <w:t xml:space="preserve">Pursuant to </w:t>
            </w:r>
            <w:r w:rsidR="00AC17B7" w:rsidRPr="00A23CFA">
              <w:rPr>
                <w:color w:val="000000" w:themeColor="text1"/>
              </w:rPr>
              <w:t>S</w:t>
            </w:r>
            <w:r w:rsidR="005118F0" w:rsidRPr="00A23CFA">
              <w:rPr>
                <w:color w:val="000000" w:themeColor="text1"/>
              </w:rPr>
              <w:t>ection 4 of the Firearms Act, 1967</w:t>
            </w:r>
            <w:r w:rsidR="00AC17B7" w:rsidRPr="00A23CFA">
              <w:rPr>
                <w:color w:val="000000" w:themeColor="text1"/>
              </w:rPr>
              <w:t>,</w:t>
            </w:r>
            <w:r w:rsidR="005118F0" w:rsidRPr="00A23CFA">
              <w:rPr>
                <w:color w:val="000000" w:themeColor="text1"/>
              </w:rPr>
              <w:t xml:space="preserve"> no person is permitted to import into, export from or tranship in Jamaica any firearm or ammunition without the relevant permit.</w:t>
            </w:r>
          </w:p>
        </w:tc>
      </w:tr>
    </w:tbl>
    <w:p w:rsidR="00752A5E" w:rsidRPr="00A23CFA" w:rsidRDefault="00752A5E" w:rsidP="00752A5E">
      <w:pPr>
        <w:pStyle w:val="ListParagraph"/>
        <w:jc w:val="both"/>
        <w:rPr>
          <w:color w:val="000000" w:themeColor="text1"/>
        </w:rPr>
      </w:pPr>
    </w:p>
    <w:p w:rsidR="00BB60A0" w:rsidRPr="00A23CFA" w:rsidRDefault="00BB60A0" w:rsidP="00752A5E">
      <w:pPr>
        <w:pStyle w:val="ListParagraph"/>
        <w:numPr>
          <w:ilvl w:val="0"/>
          <w:numId w:val="1"/>
        </w:numPr>
        <w:jc w:val="both"/>
        <w:rPr>
          <w:b/>
          <w:color w:val="000000" w:themeColor="text1"/>
        </w:rPr>
      </w:pPr>
      <w:r w:rsidRPr="00A23CFA">
        <w:rPr>
          <w:b/>
          <w:color w:val="000000" w:themeColor="text1"/>
        </w:rPr>
        <w:lastRenderedPageBreak/>
        <w:t>Has your country undertaken any regional or international commitment(s) related to the regulation of civilian acquisition, possession or use of firearms? If so, please list them and give any relevant details.</w:t>
      </w:r>
    </w:p>
    <w:tbl>
      <w:tblPr>
        <w:tblStyle w:val="TableGrid"/>
        <w:tblW w:w="0" w:type="auto"/>
        <w:tblInd w:w="720" w:type="dxa"/>
        <w:tblLook w:val="04A0" w:firstRow="1" w:lastRow="0" w:firstColumn="1" w:lastColumn="0" w:noHBand="0" w:noVBand="1"/>
      </w:tblPr>
      <w:tblGrid>
        <w:gridCol w:w="8856"/>
      </w:tblGrid>
      <w:tr w:rsidR="005118F0" w:rsidRPr="00A23CFA" w:rsidTr="005118F0">
        <w:tc>
          <w:tcPr>
            <w:tcW w:w="9576" w:type="dxa"/>
          </w:tcPr>
          <w:p w:rsidR="00FB6B35" w:rsidRPr="00A23CFA" w:rsidRDefault="001504DC" w:rsidP="00FB6B35">
            <w:pPr>
              <w:jc w:val="both"/>
              <w:rPr>
                <w:color w:val="000000" w:themeColor="text1"/>
              </w:rPr>
            </w:pPr>
            <w:r w:rsidRPr="00A23CFA">
              <w:rPr>
                <w:b/>
                <w:color w:val="000000" w:themeColor="text1"/>
              </w:rPr>
              <w:t>Yes</w:t>
            </w:r>
            <w:r w:rsidRPr="00A23CFA">
              <w:rPr>
                <w:color w:val="000000" w:themeColor="text1"/>
              </w:rPr>
              <w:t xml:space="preserve">. </w:t>
            </w:r>
            <w:r w:rsidR="00CA42F4" w:rsidRPr="00A23CFA">
              <w:rPr>
                <w:color w:val="000000" w:themeColor="text1"/>
              </w:rPr>
              <w:t xml:space="preserve">Jamaica signed and ratified several International Treaties/Conventions </w:t>
            </w:r>
            <w:r w:rsidR="00FB6B35" w:rsidRPr="00A23CFA">
              <w:rPr>
                <w:color w:val="000000" w:themeColor="text1"/>
              </w:rPr>
              <w:t>to regulate the possession and use of privately-owned firearms.  These are listed below:</w:t>
            </w:r>
          </w:p>
          <w:p w:rsidR="00805350" w:rsidRPr="00A23CFA" w:rsidRDefault="00805350" w:rsidP="00FB6B35">
            <w:pPr>
              <w:jc w:val="both"/>
              <w:rPr>
                <w:color w:val="000000" w:themeColor="text1"/>
              </w:rPr>
            </w:pPr>
          </w:p>
          <w:p w:rsidR="001504DC" w:rsidRPr="00A23CFA" w:rsidRDefault="00FB6B35" w:rsidP="001504DC">
            <w:pPr>
              <w:pStyle w:val="ListParagraph"/>
              <w:numPr>
                <w:ilvl w:val="0"/>
                <w:numId w:val="2"/>
              </w:numPr>
              <w:jc w:val="both"/>
              <w:rPr>
                <w:rStyle w:val="Strong"/>
                <w:bCs w:val="0"/>
                <w:i/>
                <w:color w:val="000000" w:themeColor="text1"/>
              </w:rPr>
            </w:pPr>
            <w:r w:rsidRPr="00A23CFA">
              <w:rPr>
                <w:rStyle w:val="Strong"/>
                <w:rFonts w:cs="Tahoma"/>
                <w:b w:val="0"/>
                <w:color w:val="000000" w:themeColor="text1"/>
              </w:rPr>
              <w:t>Inter-American Convention Against The Illicit Manufacturing Of And Trafficking In Firearms, Ammunition, Explosives, And Other Related Materials (CIFTA)</w:t>
            </w:r>
            <w:r w:rsidR="00497949" w:rsidRPr="00A23CFA">
              <w:rPr>
                <w:rStyle w:val="Strong"/>
                <w:rFonts w:cs="Tahoma"/>
                <w:b w:val="0"/>
                <w:color w:val="000000" w:themeColor="text1"/>
              </w:rPr>
              <w:t xml:space="preserve"> - </w:t>
            </w:r>
            <w:r w:rsidR="001504DC" w:rsidRPr="00A23CFA">
              <w:rPr>
                <w:rStyle w:val="Strong"/>
                <w:rFonts w:cs="Tahoma"/>
                <w:i/>
                <w:color w:val="000000" w:themeColor="text1"/>
              </w:rPr>
              <w:t>Signed on November 14, 1997 but has not yet been ratified</w:t>
            </w:r>
          </w:p>
          <w:p w:rsidR="00FB6B35" w:rsidRPr="00A23CFA" w:rsidRDefault="00FB6B35" w:rsidP="00FB6B35">
            <w:pPr>
              <w:pStyle w:val="ListParagraph"/>
              <w:numPr>
                <w:ilvl w:val="0"/>
                <w:numId w:val="2"/>
              </w:numPr>
              <w:jc w:val="both"/>
              <w:rPr>
                <w:rStyle w:val="Strong"/>
                <w:b w:val="0"/>
                <w:bCs w:val="0"/>
                <w:color w:val="000000" w:themeColor="text1"/>
              </w:rPr>
            </w:pPr>
            <w:r w:rsidRPr="00A23CFA">
              <w:rPr>
                <w:rStyle w:val="Strong"/>
                <w:rFonts w:cs="Tahoma"/>
                <w:b w:val="0"/>
                <w:color w:val="000000" w:themeColor="text1"/>
              </w:rPr>
              <w:t>Arms Trade Treaty</w:t>
            </w:r>
            <w:r w:rsidR="00CA720A" w:rsidRPr="00A23CFA">
              <w:rPr>
                <w:rStyle w:val="Strong"/>
                <w:rFonts w:cs="Tahoma"/>
                <w:b w:val="0"/>
                <w:color w:val="000000" w:themeColor="text1"/>
              </w:rPr>
              <w:t xml:space="preserve"> (ATT)</w:t>
            </w:r>
            <w:r w:rsidR="00497949" w:rsidRPr="00A23CFA">
              <w:rPr>
                <w:rStyle w:val="Strong"/>
                <w:rFonts w:cs="Tahoma"/>
                <w:b w:val="0"/>
                <w:color w:val="000000" w:themeColor="text1"/>
              </w:rPr>
              <w:t xml:space="preserve"> - </w:t>
            </w:r>
            <w:r w:rsidR="00497949" w:rsidRPr="00A23CFA">
              <w:rPr>
                <w:rStyle w:val="Strong"/>
                <w:rFonts w:cs="Tahoma"/>
                <w:i/>
                <w:color w:val="000000" w:themeColor="text1"/>
              </w:rPr>
              <w:t xml:space="preserve">Signed and Ratified </w:t>
            </w:r>
            <w:r w:rsidR="00246D80" w:rsidRPr="00A23CFA">
              <w:rPr>
                <w:rStyle w:val="Strong"/>
                <w:rFonts w:cs="Tahoma"/>
                <w:i/>
                <w:color w:val="000000" w:themeColor="text1"/>
              </w:rPr>
              <w:t xml:space="preserve">on </w:t>
            </w:r>
            <w:r w:rsidR="00497949" w:rsidRPr="00A23CFA">
              <w:rPr>
                <w:rStyle w:val="Strong"/>
                <w:rFonts w:cs="Tahoma"/>
                <w:i/>
                <w:color w:val="000000" w:themeColor="text1"/>
              </w:rPr>
              <w:t>June 3, 2013 and June 3, 2014</w:t>
            </w:r>
            <w:r w:rsidR="00DF31D5" w:rsidRPr="00A23CFA">
              <w:rPr>
                <w:rStyle w:val="Strong"/>
                <w:rFonts w:cs="Tahoma"/>
                <w:i/>
                <w:color w:val="000000" w:themeColor="text1"/>
              </w:rPr>
              <w:t>,</w:t>
            </w:r>
            <w:r w:rsidR="00497949" w:rsidRPr="00A23CFA">
              <w:rPr>
                <w:rStyle w:val="Strong"/>
                <w:rFonts w:cs="Tahoma"/>
                <w:i/>
                <w:color w:val="000000" w:themeColor="text1"/>
              </w:rPr>
              <w:t xml:space="preserve"> respectively</w:t>
            </w:r>
          </w:p>
          <w:p w:rsidR="00CA720A" w:rsidRPr="00A23CFA" w:rsidRDefault="00CA720A" w:rsidP="00FB6B35">
            <w:pPr>
              <w:pStyle w:val="ListParagraph"/>
              <w:numPr>
                <w:ilvl w:val="0"/>
                <w:numId w:val="2"/>
              </w:numPr>
              <w:jc w:val="both"/>
              <w:rPr>
                <w:rStyle w:val="Strong"/>
                <w:bCs w:val="0"/>
                <w:i/>
                <w:color w:val="000000" w:themeColor="text1"/>
              </w:rPr>
            </w:pPr>
            <w:r w:rsidRPr="00A23CFA">
              <w:rPr>
                <w:rStyle w:val="Strong"/>
                <w:rFonts w:cs="Tahoma"/>
                <w:b w:val="0"/>
                <w:color w:val="000000" w:themeColor="text1"/>
              </w:rPr>
              <w:t>The United Nations Program of Action to Prevent, Combat and Eradicate the Illicit Trade in Small Arms and Light Weapons in all its Aspects (PoA)</w:t>
            </w:r>
            <w:r w:rsidR="00497949" w:rsidRPr="00A23CFA">
              <w:rPr>
                <w:rStyle w:val="Strong"/>
                <w:rFonts w:cs="Tahoma"/>
                <w:b w:val="0"/>
                <w:color w:val="000000" w:themeColor="text1"/>
              </w:rPr>
              <w:t xml:space="preserve"> – </w:t>
            </w:r>
            <w:r w:rsidR="00246D80" w:rsidRPr="00A23CFA">
              <w:rPr>
                <w:rStyle w:val="Strong"/>
                <w:rFonts w:cs="Tahoma"/>
                <w:i/>
                <w:color w:val="000000" w:themeColor="text1"/>
              </w:rPr>
              <w:t>S</w:t>
            </w:r>
            <w:r w:rsidR="00497949" w:rsidRPr="00A23CFA">
              <w:rPr>
                <w:rStyle w:val="Strong"/>
                <w:rFonts w:cs="Tahoma"/>
                <w:i/>
                <w:color w:val="000000" w:themeColor="text1"/>
              </w:rPr>
              <w:t>igned in 2001</w:t>
            </w:r>
          </w:p>
          <w:p w:rsidR="00CA720A" w:rsidRPr="00A23CFA" w:rsidRDefault="00CA720A" w:rsidP="00FB6B35">
            <w:pPr>
              <w:pStyle w:val="ListParagraph"/>
              <w:numPr>
                <w:ilvl w:val="0"/>
                <w:numId w:val="2"/>
              </w:numPr>
              <w:jc w:val="both"/>
              <w:rPr>
                <w:rStyle w:val="Strong"/>
                <w:bCs w:val="0"/>
                <w:color w:val="000000" w:themeColor="text1"/>
              </w:rPr>
            </w:pPr>
            <w:r w:rsidRPr="00A23CFA">
              <w:rPr>
                <w:rStyle w:val="Strong"/>
                <w:rFonts w:cs="Tahoma"/>
                <w:b w:val="0"/>
                <w:color w:val="000000" w:themeColor="text1"/>
              </w:rPr>
              <w:t>The International Instrument to Enable States to Identify and Trace, in a Timely, Reliable Manner, Illicit Small Arms and Light Weapons (ITI)</w:t>
            </w:r>
            <w:r w:rsidR="00497949" w:rsidRPr="00A23CFA">
              <w:rPr>
                <w:rStyle w:val="Strong"/>
                <w:rFonts w:cs="Tahoma"/>
                <w:b w:val="0"/>
                <w:color w:val="000000" w:themeColor="text1"/>
              </w:rPr>
              <w:t xml:space="preserve"> – </w:t>
            </w:r>
            <w:r w:rsidR="00246D80" w:rsidRPr="00A23CFA">
              <w:rPr>
                <w:rStyle w:val="Strong"/>
                <w:rFonts w:cs="Tahoma"/>
                <w:i/>
                <w:color w:val="000000" w:themeColor="text1"/>
              </w:rPr>
              <w:t>S</w:t>
            </w:r>
            <w:r w:rsidR="00497949" w:rsidRPr="00A23CFA">
              <w:rPr>
                <w:rStyle w:val="Strong"/>
                <w:rFonts w:cs="Tahoma"/>
                <w:i/>
                <w:color w:val="000000" w:themeColor="text1"/>
              </w:rPr>
              <w:t>igned in 2005</w:t>
            </w:r>
          </w:p>
          <w:p w:rsidR="001504DC" w:rsidRPr="00A23CFA" w:rsidRDefault="00F40F1F" w:rsidP="000C408C">
            <w:pPr>
              <w:pStyle w:val="ListParagraph"/>
              <w:numPr>
                <w:ilvl w:val="0"/>
                <w:numId w:val="2"/>
              </w:numPr>
              <w:jc w:val="both"/>
              <w:rPr>
                <w:color w:val="000000" w:themeColor="text1"/>
              </w:rPr>
            </w:pPr>
            <w:r w:rsidRPr="00A23CFA">
              <w:rPr>
                <w:color w:val="000000" w:themeColor="text1"/>
              </w:rPr>
              <w:t>The United Nations Protocol against the Illicit Manufacturing of and Trafficking in Firearms, their Parts and Components and Ammunition</w:t>
            </w:r>
            <w:r w:rsidR="00D7406C" w:rsidRPr="00A23CFA">
              <w:rPr>
                <w:color w:val="000000" w:themeColor="text1"/>
              </w:rPr>
              <w:t xml:space="preserve"> supplementing the United Nations Convention against Transnational </w:t>
            </w:r>
            <w:r w:rsidR="001504DC" w:rsidRPr="00A23CFA">
              <w:rPr>
                <w:color w:val="000000" w:themeColor="text1"/>
              </w:rPr>
              <w:t>Organized Crime (Firearms Protocol</w:t>
            </w:r>
            <w:r w:rsidR="00497949" w:rsidRPr="00A23CFA">
              <w:rPr>
                <w:color w:val="000000" w:themeColor="text1"/>
              </w:rPr>
              <w:t xml:space="preserve"> ‘FP’</w:t>
            </w:r>
            <w:r w:rsidR="001504DC" w:rsidRPr="00A23CFA">
              <w:rPr>
                <w:color w:val="000000" w:themeColor="text1"/>
              </w:rPr>
              <w:t>)</w:t>
            </w:r>
            <w:r w:rsidR="00497949" w:rsidRPr="00A23CFA">
              <w:rPr>
                <w:color w:val="000000" w:themeColor="text1"/>
              </w:rPr>
              <w:t xml:space="preserve"> – </w:t>
            </w:r>
            <w:r w:rsidR="00DF31D5" w:rsidRPr="00A23CFA">
              <w:rPr>
                <w:b/>
                <w:i/>
                <w:color w:val="000000" w:themeColor="text1"/>
              </w:rPr>
              <w:t>S</w:t>
            </w:r>
            <w:r w:rsidR="00497949" w:rsidRPr="00A23CFA">
              <w:rPr>
                <w:b/>
                <w:i/>
                <w:color w:val="000000" w:themeColor="text1"/>
              </w:rPr>
              <w:t xml:space="preserve">igned </w:t>
            </w:r>
            <w:r w:rsidR="00794861" w:rsidRPr="00A23CFA">
              <w:rPr>
                <w:b/>
                <w:i/>
                <w:color w:val="000000" w:themeColor="text1"/>
              </w:rPr>
              <w:t xml:space="preserve">and ratified </w:t>
            </w:r>
            <w:r w:rsidR="00246D80" w:rsidRPr="00A23CFA">
              <w:rPr>
                <w:b/>
                <w:i/>
                <w:color w:val="000000" w:themeColor="text1"/>
              </w:rPr>
              <w:t xml:space="preserve">on </w:t>
            </w:r>
            <w:r w:rsidR="00497949" w:rsidRPr="00A23CFA">
              <w:rPr>
                <w:b/>
                <w:i/>
                <w:color w:val="000000" w:themeColor="text1"/>
              </w:rPr>
              <w:t>November 3, 2001 and September 29, 2003</w:t>
            </w:r>
            <w:r w:rsidR="00794861" w:rsidRPr="00A23CFA">
              <w:rPr>
                <w:b/>
                <w:i/>
                <w:color w:val="000000" w:themeColor="text1"/>
              </w:rPr>
              <w:t>, respectively</w:t>
            </w:r>
          </w:p>
        </w:tc>
      </w:tr>
    </w:tbl>
    <w:p w:rsidR="005118F0" w:rsidRPr="00A23CFA" w:rsidRDefault="005118F0" w:rsidP="005118F0">
      <w:pPr>
        <w:ind w:left="720"/>
        <w:jc w:val="both"/>
        <w:rPr>
          <w:color w:val="000000" w:themeColor="text1"/>
        </w:rPr>
      </w:pPr>
    </w:p>
    <w:p w:rsidR="00497949" w:rsidRPr="00A23CFA" w:rsidRDefault="00BB60A0" w:rsidP="00497949">
      <w:pPr>
        <w:pStyle w:val="ListParagraph"/>
        <w:numPr>
          <w:ilvl w:val="0"/>
          <w:numId w:val="1"/>
        </w:numPr>
        <w:jc w:val="both"/>
        <w:rPr>
          <w:b/>
          <w:color w:val="000000" w:themeColor="text1"/>
        </w:rPr>
      </w:pPr>
      <w:r w:rsidRPr="00A23CFA">
        <w:rPr>
          <w:b/>
          <w:color w:val="000000" w:themeColor="text1"/>
        </w:rPr>
        <w:t xml:space="preserve">What are the types and characteristics of firearms to which civilians can lawfully have access? Are there </w:t>
      </w:r>
      <w:r w:rsidR="005B2E46" w:rsidRPr="00A23CFA">
        <w:rPr>
          <w:b/>
          <w:color w:val="000000" w:themeColor="text1"/>
        </w:rPr>
        <w:t>any limits on the number of firearms which civilians may own? Please provide details of each.</w:t>
      </w:r>
    </w:p>
    <w:tbl>
      <w:tblPr>
        <w:tblStyle w:val="TableGrid"/>
        <w:tblW w:w="0" w:type="auto"/>
        <w:tblInd w:w="720" w:type="dxa"/>
        <w:tblLook w:val="04A0" w:firstRow="1" w:lastRow="0" w:firstColumn="1" w:lastColumn="0" w:noHBand="0" w:noVBand="1"/>
      </w:tblPr>
      <w:tblGrid>
        <w:gridCol w:w="8856"/>
      </w:tblGrid>
      <w:tr w:rsidR="00497949" w:rsidRPr="00A23CFA" w:rsidTr="00497949">
        <w:tc>
          <w:tcPr>
            <w:tcW w:w="9576" w:type="dxa"/>
          </w:tcPr>
          <w:p w:rsidR="00143187" w:rsidRPr="00A23CFA" w:rsidRDefault="00355979" w:rsidP="00C15A94">
            <w:pPr>
              <w:pStyle w:val="ListParagraph"/>
              <w:numPr>
                <w:ilvl w:val="0"/>
                <w:numId w:val="3"/>
              </w:numPr>
              <w:jc w:val="both"/>
              <w:rPr>
                <w:color w:val="000000" w:themeColor="text1"/>
              </w:rPr>
            </w:pPr>
            <w:r w:rsidRPr="00A23CFA">
              <w:rPr>
                <w:color w:val="000000" w:themeColor="text1"/>
              </w:rPr>
              <w:t>The Fire</w:t>
            </w:r>
            <w:r w:rsidR="003E171B">
              <w:rPr>
                <w:color w:val="000000" w:themeColor="text1"/>
              </w:rPr>
              <w:t>arms Act, 1967, details the kind</w:t>
            </w:r>
            <w:r w:rsidRPr="00A23CFA">
              <w:rPr>
                <w:color w:val="000000" w:themeColor="text1"/>
              </w:rPr>
              <w:t>s of weapons which are not lawfully accessible, except where authorised by a licence which continues in force by virtue of any enactment</w:t>
            </w:r>
            <w:r w:rsidR="00AB3DFF" w:rsidRPr="00A23CFA">
              <w:rPr>
                <w:color w:val="000000" w:themeColor="text1"/>
              </w:rPr>
              <w:t xml:space="preserve">. The Act defines two legal classes of weapons: </w:t>
            </w:r>
          </w:p>
          <w:p w:rsidR="00AB3DFF" w:rsidRPr="00A23CFA" w:rsidRDefault="00AB3DFF" w:rsidP="00AB3DFF">
            <w:pPr>
              <w:pStyle w:val="ListParagraph"/>
              <w:numPr>
                <w:ilvl w:val="0"/>
                <w:numId w:val="4"/>
              </w:numPr>
              <w:ind w:left="1440"/>
              <w:jc w:val="both"/>
              <w:rPr>
                <w:color w:val="000000" w:themeColor="text1"/>
              </w:rPr>
            </w:pPr>
            <w:r w:rsidRPr="00A23CFA">
              <w:rPr>
                <w:color w:val="000000" w:themeColor="text1"/>
              </w:rPr>
              <w:t xml:space="preserve">“prohibited weapon” which is - </w:t>
            </w:r>
          </w:p>
          <w:p w:rsidR="00AB3DFF" w:rsidRPr="00A23CFA" w:rsidRDefault="00AB3DFF" w:rsidP="00164DF7">
            <w:pPr>
              <w:pStyle w:val="ListParagraph"/>
              <w:numPr>
                <w:ilvl w:val="0"/>
                <w:numId w:val="5"/>
              </w:numPr>
              <w:ind w:left="1800"/>
              <w:jc w:val="both"/>
              <w:rPr>
                <w:color w:val="000000" w:themeColor="text1"/>
              </w:rPr>
            </w:pPr>
            <w:r w:rsidRPr="00A23CFA">
              <w:rPr>
                <w:color w:val="000000" w:themeColor="text1"/>
              </w:rPr>
              <w:t>any artillery or automatic firearm; or</w:t>
            </w:r>
          </w:p>
          <w:p w:rsidR="00AB3DFF" w:rsidRPr="00A23CFA" w:rsidRDefault="00AB3DFF" w:rsidP="00164DF7">
            <w:pPr>
              <w:pStyle w:val="ListParagraph"/>
              <w:numPr>
                <w:ilvl w:val="0"/>
                <w:numId w:val="5"/>
              </w:numPr>
              <w:ind w:left="1800"/>
              <w:jc w:val="both"/>
              <w:rPr>
                <w:color w:val="000000" w:themeColor="text1"/>
              </w:rPr>
            </w:pPr>
            <w:r w:rsidRPr="00A23CFA">
              <w:rPr>
                <w:color w:val="000000" w:themeColor="text1"/>
              </w:rPr>
              <w:t>any grenade, bomb or other like missile</w:t>
            </w:r>
          </w:p>
          <w:p w:rsidR="00AB3DFF" w:rsidRPr="00A23CFA" w:rsidRDefault="00AB3DFF" w:rsidP="00AB3DFF">
            <w:pPr>
              <w:pStyle w:val="ListParagraph"/>
              <w:numPr>
                <w:ilvl w:val="0"/>
                <w:numId w:val="4"/>
              </w:numPr>
              <w:ind w:left="1440"/>
              <w:jc w:val="both"/>
              <w:rPr>
                <w:color w:val="000000" w:themeColor="text1"/>
              </w:rPr>
            </w:pPr>
            <w:r w:rsidRPr="00A23CFA">
              <w:rPr>
                <w:color w:val="000000" w:themeColor="text1"/>
              </w:rPr>
              <w:t>“restricted weapon” which is -</w:t>
            </w:r>
          </w:p>
          <w:p w:rsidR="00164DF7" w:rsidRPr="00A23CFA" w:rsidRDefault="00AB3DFF" w:rsidP="00AB3DFF">
            <w:pPr>
              <w:pStyle w:val="ListParagraph"/>
              <w:ind w:left="1440"/>
              <w:jc w:val="both"/>
              <w:rPr>
                <w:color w:val="000000" w:themeColor="text1"/>
              </w:rPr>
            </w:pPr>
            <w:r w:rsidRPr="00A23CFA">
              <w:rPr>
                <w:color w:val="000000" w:themeColor="text1"/>
              </w:rPr>
              <w:t>any weapon of whatever description or design which is adapted for discharge of any noxious liquid, gas or other thing</w:t>
            </w:r>
            <w:r w:rsidR="00164DF7" w:rsidRPr="00A23CFA">
              <w:rPr>
                <w:color w:val="000000" w:themeColor="text1"/>
              </w:rPr>
              <w:t>.</w:t>
            </w:r>
          </w:p>
          <w:p w:rsidR="00164DF7" w:rsidRPr="00A23CFA" w:rsidRDefault="00164DF7" w:rsidP="00AB3DFF">
            <w:pPr>
              <w:pStyle w:val="ListParagraph"/>
              <w:ind w:left="1440"/>
              <w:jc w:val="both"/>
              <w:rPr>
                <w:color w:val="000000" w:themeColor="text1"/>
              </w:rPr>
            </w:pPr>
          </w:p>
          <w:p w:rsidR="001F1452" w:rsidRDefault="00AB3DFF" w:rsidP="00164DF7">
            <w:pPr>
              <w:jc w:val="both"/>
              <w:rPr>
                <w:color w:val="000000" w:themeColor="text1"/>
              </w:rPr>
            </w:pPr>
            <w:r w:rsidRPr="00A23CFA">
              <w:rPr>
                <w:color w:val="000000" w:themeColor="text1"/>
              </w:rPr>
              <w:t xml:space="preserve"> </w:t>
            </w:r>
            <w:r w:rsidR="00164DF7" w:rsidRPr="00A23CFA">
              <w:rPr>
                <w:color w:val="000000" w:themeColor="text1"/>
              </w:rPr>
              <w:t xml:space="preserve">            </w:t>
            </w:r>
            <w:r w:rsidR="00A73CE9" w:rsidRPr="00A23CFA">
              <w:rPr>
                <w:color w:val="000000" w:themeColor="text1"/>
              </w:rPr>
              <w:t>C</w:t>
            </w:r>
            <w:r w:rsidR="00164DF7" w:rsidRPr="00A23CFA">
              <w:rPr>
                <w:color w:val="000000" w:themeColor="text1"/>
              </w:rPr>
              <w:t>ivilians may, on sat</w:t>
            </w:r>
            <w:r w:rsidR="00C835B3" w:rsidRPr="00A23CFA">
              <w:rPr>
                <w:color w:val="000000" w:themeColor="text1"/>
              </w:rPr>
              <w:t xml:space="preserve">isfying the relevant licensing </w:t>
            </w:r>
            <w:r w:rsidR="00A73CE9" w:rsidRPr="00A23CFA">
              <w:rPr>
                <w:color w:val="000000" w:themeColor="text1"/>
              </w:rPr>
              <w:t xml:space="preserve">and regulation </w:t>
            </w:r>
            <w:r w:rsidR="00C835B3" w:rsidRPr="00A23CFA">
              <w:rPr>
                <w:color w:val="000000" w:themeColor="text1"/>
              </w:rPr>
              <w:t xml:space="preserve">procedures, access the </w:t>
            </w:r>
          </w:p>
          <w:p w:rsidR="00AB3DFF" w:rsidRPr="00A23CFA" w:rsidRDefault="001F1452" w:rsidP="00164DF7">
            <w:pPr>
              <w:jc w:val="both"/>
              <w:rPr>
                <w:color w:val="000000" w:themeColor="text1"/>
              </w:rPr>
            </w:pPr>
            <w:r>
              <w:rPr>
                <w:color w:val="000000" w:themeColor="text1"/>
              </w:rPr>
              <w:t xml:space="preserve">             </w:t>
            </w:r>
            <w:r w:rsidR="00C835B3" w:rsidRPr="00A23CFA">
              <w:rPr>
                <w:color w:val="000000" w:themeColor="text1"/>
              </w:rPr>
              <w:t>following kinds of firearms:</w:t>
            </w:r>
          </w:p>
          <w:p w:rsidR="00C835B3" w:rsidRPr="00A23CFA" w:rsidRDefault="00C835B3" w:rsidP="00A73CE9">
            <w:pPr>
              <w:pStyle w:val="ListParagraph"/>
              <w:numPr>
                <w:ilvl w:val="0"/>
                <w:numId w:val="33"/>
              </w:numPr>
              <w:ind w:left="1080"/>
              <w:jc w:val="both"/>
              <w:rPr>
                <w:color w:val="000000" w:themeColor="text1"/>
              </w:rPr>
            </w:pPr>
            <w:r w:rsidRPr="00A23CFA">
              <w:rPr>
                <w:color w:val="000000" w:themeColor="text1"/>
              </w:rPr>
              <w:t>Shotguns</w:t>
            </w:r>
            <w:r w:rsidR="00D76A6C" w:rsidRPr="00A23CFA">
              <w:rPr>
                <w:color w:val="000000" w:themeColor="text1"/>
              </w:rPr>
              <w:t>,</w:t>
            </w:r>
          </w:p>
          <w:p w:rsidR="00C835B3" w:rsidRPr="00A23CFA" w:rsidRDefault="00C835B3" w:rsidP="00A73CE9">
            <w:pPr>
              <w:pStyle w:val="ListParagraph"/>
              <w:numPr>
                <w:ilvl w:val="0"/>
                <w:numId w:val="33"/>
              </w:numPr>
              <w:ind w:left="1080"/>
              <w:jc w:val="both"/>
              <w:rPr>
                <w:color w:val="000000" w:themeColor="text1"/>
              </w:rPr>
            </w:pPr>
            <w:r w:rsidRPr="00A23CFA">
              <w:rPr>
                <w:color w:val="000000" w:themeColor="text1"/>
              </w:rPr>
              <w:t>Rifles</w:t>
            </w:r>
            <w:r w:rsidR="00D76A6C" w:rsidRPr="00A23CFA">
              <w:rPr>
                <w:color w:val="000000" w:themeColor="text1"/>
              </w:rPr>
              <w:t>, and</w:t>
            </w:r>
          </w:p>
          <w:p w:rsidR="00A73CE9" w:rsidRPr="00A23CFA" w:rsidRDefault="00963AF5" w:rsidP="00A73CE9">
            <w:pPr>
              <w:pStyle w:val="ListParagraph"/>
              <w:numPr>
                <w:ilvl w:val="0"/>
                <w:numId w:val="33"/>
              </w:numPr>
              <w:ind w:left="1080"/>
              <w:jc w:val="both"/>
              <w:rPr>
                <w:color w:val="000000" w:themeColor="text1"/>
              </w:rPr>
            </w:pPr>
            <w:r w:rsidRPr="00A23CFA">
              <w:rPr>
                <w:color w:val="000000" w:themeColor="text1"/>
              </w:rPr>
              <w:t>Handguns (</w:t>
            </w:r>
            <w:r w:rsidR="00C835B3" w:rsidRPr="00A23CFA">
              <w:rPr>
                <w:color w:val="000000" w:themeColor="text1"/>
              </w:rPr>
              <w:t>Revolvers</w:t>
            </w:r>
            <w:r w:rsidRPr="00A23CFA">
              <w:rPr>
                <w:color w:val="000000" w:themeColor="text1"/>
              </w:rPr>
              <w:t xml:space="preserve"> and Pistols)</w:t>
            </w:r>
            <w:r w:rsidR="00D76A6C" w:rsidRPr="00A23CFA">
              <w:rPr>
                <w:color w:val="000000" w:themeColor="text1"/>
              </w:rPr>
              <w:t>.</w:t>
            </w:r>
          </w:p>
          <w:p w:rsidR="00AB3DFF" w:rsidRPr="00A23CFA" w:rsidRDefault="00AB3DFF" w:rsidP="00AB3DFF">
            <w:pPr>
              <w:pStyle w:val="ListParagraph"/>
              <w:jc w:val="both"/>
              <w:rPr>
                <w:color w:val="000000" w:themeColor="text1"/>
              </w:rPr>
            </w:pPr>
          </w:p>
          <w:p w:rsidR="00963AF5" w:rsidRPr="00A23CFA" w:rsidRDefault="00F75F84" w:rsidP="00963AF5">
            <w:pPr>
              <w:pStyle w:val="ListParagraph"/>
              <w:numPr>
                <w:ilvl w:val="0"/>
                <w:numId w:val="3"/>
              </w:numPr>
              <w:jc w:val="both"/>
              <w:rPr>
                <w:color w:val="000000" w:themeColor="text1"/>
              </w:rPr>
            </w:pPr>
            <w:r w:rsidRPr="00A23CFA">
              <w:rPr>
                <w:color w:val="000000" w:themeColor="text1"/>
              </w:rPr>
              <w:t>There is no stated limit on the number of firearms which a civilian may own. However</w:t>
            </w:r>
            <w:r w:rsidR="00ED2137" w:rsidRPr="00A23CFA">
              <w:rPr>
                <w:color w:val="000000" w:themeColor="text1"/>
              </w:rPr>
              <w:t>, the FLA’s Board has discretion in granting approval for additional licences to firearm owners, subject to</w:t>
            </w:r>
            <w:r w:rsidR="00D76A6C" w:rsidRPr="00A23CFA">
              <w:rPr>
                <w:color w:val="000000" w:themeColor="text1"/>
              </w:rPr>
              <w:t xml:space="preserve"> appropriate justification.</w:t>
            </w:r>
          </w:p>
          <w:p w:rsidR="00497949" w:rsidRPr="00A23CFA" w:rsidRDefault="00497949" w:rsidP="00164E12">
            <w:pPr>
              <w:pStyle w:val="ListParagraph"/>
              <w:jc w:val="both"/>
              <w:rPr>
                <w:color w:val="000000" w:themeColor="text1"/>
              </w:rPr>
            </w:pPr>
          </w:p>
        </w:tc>
      </w:tr>
    </w:tbl>
    <w:p w:rsidR="00497949" w:rsidRPr="00A23CFA" w:rsidRDefault="00497949" w:rsidP="00497949">
      <w:pPr>
        <w:pStyle w:val="ListParagraph"/>
        <w:jc w:val="both"/>
        <w:rPr>
          <w:color w:val="000000" w:themeColor="text1"/>
        </w:rPr>
      </w:pPr>
    </w:p>
    <w:p w:rsidR="002508C1" w:rsidRPr="00A23CFA" w:rsidRDefault="002508C1" w:rsidP="00752A5E">
      <w:pPr>
        <w:pStyle w:val="ListParagraph"/>
        <w:numPr>
          <w:ilvl w:val="0"/>
          <w:numId w:val="1"/>
        </w:numPr>
        <w:jc w:val="both"/>
        <w:rPr>
          <w:b/>
          <w:color w:val="000000" w:themeColor="text1"/>
        </w:rPr>
      </w:pPr>
      <w:r w:rsidRPr="00A23CFA">
        <w:rPr>
          <w:b/>
          <w:color w:val="000000" w:themeColor="text1"/>
        </w:rPr>
        <w:lastRenderedPageBreak/>
        <w:t>Please provide information on how firearms are categorized according to risk factors and how they are legally classified.</w:t>
      </w:r>
    </w:p>
    <w:tbl>
      <w:tblPr>
        <w:tblStyle w:val="TableGrid"/>
        <w:tblW w:w="0" w:type="auto"/>
        <w:tblInd w:w="720" w:type="dxa"/>
        <w:tblLook w:val="04A0" w:firstRow="1" w:lastRow="0" w:firstColumn="1" w:lastColumn="0" w:noHBand="0" w:noVBand="1"/>
      </w:tblPr>
      <w:tblGrid>
        <w:gridCol w:w="8856"/>
      </w:tblGrid>
      <w:tr w:rsidR="00497949" w:rsidRPr="00A23CFA" w:rsidTr="00497949">
        <w:tc>
          <w:tcPr>
            <w:tcW w:w="9576" w:type="dxa"/>
          </w:tcPr>
          <w:p w:rsidR="00983E1A" w:rsidRPr="00A23CFA" w:rsidRDefault="007C56D4" w:rsidP="00497949">
            <w:pPr>
              <w:pStyle w:val="ListParagraph"/>
              <w:ind w:left="0"/>
              <w:jc w:val="both"/>
              <w:rPr>
                <w:color w:val="000000" w:themeColor="text1"/>
              </w:rPr>
            </w:pPr>
            <w:r w:rsidRPr="00A23CFA">
              <w:rPr>
                <w:color w:val="000000" w:themeColor="text1"/>
              </w:rPr>
              <w:t>While t</w:t>
            </w:r>
            <w:r w:rsidR="00B76345" w:rsidRPr="00A23CFA">
              <w:rPr>
                <w:color w:val="000000" w:themeColor="text1"/>
              </w:rPr>
              <w:t>he Firearms Act, 1967, does not categoriz</w:t>
            </w:r>
            <w:r w:rsidRPr="00A23CFA">
              <w:rPr>
                <w:color w:val="000000" w:themeColor="text1"/>
              </w:rPr>
              <w:t xml:space="preserve">e </w:t>
            </w:r>
            <w:r w:rsidR="00B76345" w:rsidRPr="00A23CFA">
              <w:rPr>
                <w:color w:val="000000" w:themeColor="text1"/>
              </w:rPr>
              <w:t>firearms based on risk factors</w:t>
            </w:r>
            <w:r w:rsidRPr="00A23CFA">
              <w:rPr>
                <w:color w:val="000000" w:themeColor="text1"/>
              </w:rPr>
              <w:t xml:space="preserve">, it </w:t>
            </w:r>
            <w:r w:rsidR="0053370E" w:rsidRPr="00A23CFA">
              <w:rPr>
                <w:color w:val="000000" w:themeColor="text1"/>
              </w:rPr>
              <w:t xml:space="preserve">outlines </w:t>
            </w:r>
            <w:r w:rsidR="00983E1A" w:rsidRPr="00A23CFA">
              <w:rPr>
                <w:color w:val="000000" w:themeColor="text1"/>
              </w:rPr>
              <w:t xml:space="preserve">two (2) </w:t>
            </w:r>
            <w:r w:rsidR="000C4CA0" w:rsidRPr="00A23CFA">
              <w:rPr>
                <w:color w:val="000000" w:themeColor="text1"/>
              </w:rPr>
              <w:t>legal class</w:t>
            </w:r>
            <w:r w:rsidR="00983E1A" w:rsidRPr="00A23CFA">
              <w:rPr>
                <w:color w:val="000000" w:themeColor="text1"/>
              </w:rPr>
              <w:t xml:space="preserve">es of </w:t>
            </w:r>
            <w:r w:rsidR="000C4CA0" w:rsidRPr="00A23CFA">
              <w:rPr>
                <w:color w:val="000000" w:themeColor="text1"/>
              </w:rPr>
              <w:t>firearms</w:t>
            </w:r>
            <w:r w:rsidR="00230430" w:rsidRPr="00A23CFA">
              <w:rPr>
                <w:color w:val="000000" w:themeColor="text1"/>
              </w:rPr>
              <w:t xml:space="preserve"> </w:t>
            </w:r>
            <w:r w:rsidR="00983E1A" w:rsidRPr="00A23CFA">
              <w:rPr>
                <w:color w:val="000000" w:themeColor="text1"/>
              </w:rPr>
              <w:t>as follows:</w:t>
            </w:r>
          </w:p>
          <w:p w:rsidR="0061654C" w:rsidRPr="00A23CFA" w:rsidRDefault="0061654C" w:rsidP="00497949">
            <w:pPr>
              <w:pStyle w:val="ListParagraph"/>
              <w:ind w:left="0"/>
              <w:jc w:val="both"/>
              <w:rPr>
                <w:color w:val="000000" w:themeColor="text1"/>
              </w:rPr>
            </w:pPr>
          </w:p>
          <w:p w:rsidR="00983E1A" w:rsidRPr="00A23CFA" w:rsidRDefault="00230430" w:rsidP="001F1452">
            <w:pPr>
              <w:pStyle w:val="ListParagraph"/>
              <w:numPr>
                <w:ilvl w:val="0"/>
                <w:numId w:val="38"/>
              </w:numPr>
              <w:jc w:val="both"/>
              <w:rPr>
                <w:color w:val="000000" w:themeColor="text1"/>
              </w:rPr>
            </w:pPr>
            <w:r w:rsidRPr="00A23CFA">
              <w:rPr>
                <w:color w:val="000000" w:themeColor="text1"/>
              </w:rPr>
              <w:t xml:space="preserve">“prohibited weapon” </w:t>
            </w:r>
            <w:r w:rsidR="000C408C" w:rsidRPr="00A23CFA">
              <w:rPr>
                <w:color w:val="000000" w:themeColor="text1"/>
              </w:rPr>
              <w:t xml:space="preserve">which is </w:t>
            </w:r>
            <w:r w:rsidR="00970734" w:rsidRPr="00A23CFA">
              <w:rPr>
                <w:color w:val="000000" w:themeColor="text1"/>
              </w:rPr>
              <w:t xml:space="preserve">- </w:t>
            </w:r>
          </w:p>
          <w:p w:rsidR="00E07E84" w:rsidRPr="00A23CFA" w:rsidRDefault="006D7A0B" w:rsidP="006D7A0B">
            <w:pPr>
              <w:pStyle w:val="ListParagraph"/>
              <w:numPr>
                <w:ilvl w:val="0"/>
                <w:numId w:val="5"/>
              </w:numPr>
              <w:jc w:val="both"/>
              <w:rPr>
                <w:color w:val="000000" w:themeColor="text1"/>
              </w:rPr>
            </w:pPr>
            <w:r w:rsidRPr="00A23CFA">
              <w:rPr>
                <w:color w:val="000000" w:themeColor="text1"/>
              </w:rPr>
              <w:t>any artillery or automatic firearm; or</w:t>
            </w:r>
          </w:p>
          <w:p w:rsidR="00CC6DE1" w:rsidRPr="00A23CFA" w:rsidRDefault="00CC6DE1" w:rsidP="006D7A0B">
            <w:pPr>
              <w:pStyle w:val="ListParagraph"/>
              <w:numPr>
                <w:ilvl w:val="0"/>
                <w:numId w:val="5"/>
              </w:numPr>
              <w:jc w:val="both"/>
              <w:rPr>
                <w:color w:val="000000" w:themeColor="text1"/>
              </w:rPr>
            </w:pPr>
            <w:r w:rsidRPr="00A23CFA">
              <w:rPr>
                <w:color w:val="000000" w:themeColor="text1"/>
              </w:rPr>
              <w:t>any grenade, bomb or other like missile</w:t>
            </w:r>
          </w:p>
          <w:p w:rsidR="00970734" w:rsidRPr="00A23CFA" w:rsidRDefault="00230430" w:rsidP="001F1452">
            <w:pPr>
              <w:pStyle w:val="ListParagraph"/>
              <w:numPr>
                <w:ilvl w:val="0"/>
                <w:numId w:val="38"/>
              </w:numPr>
              <w:jc w:val="both"/>
              <w:rPr>
                <w:color w:val="000000" w:themeColor="text1"/>
              </w:rPr>
            </w:pPr>
            <w:r w:rsidRPr="00A23CFA">
              <w:rPr>
                <w:color w:val="000000" w:themeColor="text1"/>
              </w:rPr>
              <w:t>“restricted weapon”</w:t>
            </w:r>
            <w:r w:rsidR="003A6FF7" w:rsidRPr="00A23CFA">
              <w:rPr>
                <w:color w:val="000000" w:themeColor="text1"/>
              </w:rPr>
              <w:t xml:space="preserve"> </w:t>
            </w:r>
            <w:r w:rsidR="000C408C" w:rsidRPr="00A23CFA">
              <w:rPr>
                <w:color w:val="000000" w:themeColor="text1"/>
              </w:rPr>
              <w:t xml:space="preserve">which is </w:t>
            </w:r>
            <w:r w:rsidR="00D23FA3" w:rsidRPr="00A23CFA">
              <w:rPr>
                <w:color w:val="000000" w:themeColor="text1"/>
              </w:rPr>
              <w:t>-</w:t>
            </w:r>
          </w:p>
          <w:p w:rsidR="00497949" w:rsidRPr="00A23CFA" w:rsidRDefault="00D23FA3" w:rsidP="00970734">
            <w:pPr>
              <w:pStyle w:val="ListParagraph"/>
              <w:jc w:val="both"/>
              <w:rPr>
                <w:color w:val="000000" w:themeColor="text1"/>
              </w:rPr>
            </w:pPr>
            <w:r w:rsidRPr="00A23CFA">
              <w:rPr>
                <w:color w:val="000000" w:themeColor="text1"/>
              </w:rPr>
              <w:t>a</w:t>
            </w:r>
            <w:r w:rsidR="00970734" w:rsidRPr="00A23CFA">
              <w:rPr>
                <w:color w:val="000000" w:themeColor="text1"/>
              </w:rPr>
              <w:t>ny weapon of whatever description or design which is adapted for discharge of any noxious liquid, gas or other thing</w:t>
            </w:r>
            <w:r w:rsidR="00230430" w:rsidRPr="00A23CFA">
              <w:rPr>
                <w:color w:val="000000" w:themeColor="text1"/>
              </w:rPr>
              <w:t xml:space="preserve"> </w:t>
            </w:r>
          </w:p>
          <w:p w:rsidR="0061654C" w:rsidRPr="00A23CFA" w:rsidRDefault="0061654C" w:rsidP="00F76A41">
            <w:pPr>
              <w:pStyle w:val="ListParagraph"/>
              <w:ind w:left="0"/>
              <w:jc w:val="both"/>
              <w:rPr>
                <w:color w:val="000000" w:themeColor="text1"/>
              </w:rPr>
            </w:pPr>
          </w:p>
          <w:p w:rsidR="009425F1" w:rsidRPr="00A23CFA" w:rsidRDefault="000C408C" w:rsidP="00F76A41">
            <w:pPr>
              <w:pStyle w:val="ListParagraph"/>
              <w:ind w:left="0"/>
              <w:jc w:val="both"/>
              <w:rPr>
                <w:color w:val="000000" w:themeColor="text1"/>
              </w:rPr>
            </w:pPr>
            <w:r w:rsidRPr="00A23CFA">
              <w:rPr>
                <w:color w:val="000000" w:themeColor="text1"/>
              </w:rPr>
              <w:t>T</w:t>
            </w:r>
            <w:r w:rsidR="00066570" w:rsidRPr="00A23CFA">
              <w:rPr>
                <w:color w:val="000000" w:themeColor="text1"/>
              </w:rPr>
              <w:t>he Act</w:t>
            </w:r>
            <w:r w:rsidRPr="00A23CFA">
              <w:rPr>
                <w:color w:val="000000" w:themeColor="text1"/>
              </w:rPr>
              <w:t xml:space="preserve"> however</w:t>
            </w:r>
            <w:r w:rsidR="00066570" w:rsidRPr="00A23CFA">
              <w:rPr>
                <w:color w:val="000000" w:themeColor="text1"/>
              </w:rPr>
              <w:t xml:space="preserve"> does not provide</w:t>
            </w:r>
            <w:r w:rsidR="007140A7" w:rsidRPr="00A23CFA">
              <w:rPr>
                <w:color w:val="000000" w:themeColor="text1"/>
              </w:rPr>
              <w:t xml:space="preserve"> a</w:t>
            </w:r>
            <w:r w:rsidR="00066570" w:rsidRPr="00A23CFA">
              <w:rPr>
                <w:color w:val="000000" w:themeColor="text1"/>
              </w:rPr>
              <w:t xml:space="preserve"> definition</w:t>
            </w:r>
            <w:r w:rsidR="007140A7" w:rsidRPr="00A23CFA">
              <w:rPr>
                <w:color w:val="000000" w:themeColor="text1"/>
              </w:rPr>
              <w:t xml:space="preserve"> </w:t>
            </w:r>
            <w:r w:rsidR="00066570" w:rsidRPr="00A23CFA">
              <w:rPr>
                <w:color w:val="000000" w:themeColor="text1"/>
              </w:rPr>
              <w:t>for</w:t>
            </w:r>
            <w:r w:rsidR="007140A7" w:rsidRPr="00A23CFA">
              <w:rPr>
                <w:color w:val="000000" w:themeColor="text1"/>
              </w:rPr>
              <w:t xml:space="preserve"> </w:t>
            </w:r>
            <w:r w:rsidR="00F76A41" w:rsidRPr="00A23CFA">
              <w:rPr>
                <w:color w:val="000000" w:themeColor="text1"/>
              </w:rPr>
              <w:t xml:space="preserve">a </w:t>
            </w:r>
            <w:r w:rsidR="0053370E" w:rsidRPr="00A23CFA">
              <w:rPr>
                <w:color w:val="000000" w:themeColor="text1"/>
              </w:rPr>
              <w:t>‘</w:t>
            </w:r>
            <w:r w:rsidR="00F76A41" w:rsidRPr="00A23CFA">
              <w:rPr>
                <w:color w:val="000000" w:themeColor="text1"/>
              </w:rPr>
              <w:t>legal</w:t>
            </w:r>
            <w:r w:rsidR="0053370E" w:rsidRPr="00A23CFA">
              <w:rPr>
                <w:color w:val="000000" w:themeColor="text1"/>
              </w:rPr>
              <w:t>’</w:t>
            </w:r>
            <w:r w:rsidR="00F76A41" w:rsidRPr="00A23CFA">
              <w:rPr>
                <w:color w:val="000000" w:themeColor="text1"/>
              </w:rPr>
              <w:t xml:space="preserve"> or </w:t>
            </w:r>
            <w:r w:rsidR="0053370E" w:rsidRPr="00A23CFA">
              <w:rPr>
                <w:color w:val="000000" w:themeColor="text1"/>
              </w:rPr>
              <w:t>‘</w:t>
            </w:r>
            <w:r w:rsidR="007140A7" w:rsidRPr="00A23CFA">
              <w:rPr>
                <w:color w:val="000000" w:themeColor="text1"/>
              </w:rPr>
              <w:t>non-restricted</w:t>
            </w:r>
            <w:r w:rsidR="0053370E" w:rsidRPr="00A23CFA">
              <w:rPr>
                <w:color w:val="000000" w:themeColor="text1"/>
              </w:rPr>
              <w:t>’</w:t>
            </w:r>
            <w:r w:rsidR="007140A7" w:rsidRPr="00A23CFA">
              <w:rPr>
                <w:color w:val="000000" w:themeColor="text1"/>
              </w:rPr>
              <w:t xml:space="preserve"> </w:t>
            </w:r>
            <w:r w:rsidR="00F76A41" w:rsidRPr="00A23CFA">
              <w:rPr>
                <w:color w:val="000000" w:themeColor="text1"/>
              </w:rPr>
              <w:t>weapon.</w:t>
            </w:r>
            <w:r w:rsidR="00D23FA3" w:rsidRPr="00A23CFA">
              <w:rPr>
                <w:color w:val="000000" w:themeColor="text1"/>
              </w:rPr>
              <w:t xml:space="preserve"> </w:t>
            </w:r>
          </w:p>
        </w:tc>
      </w:tr>
    </w:tbl>
    <w:p w:rsidR="00497949" w:rsidRPr="00A23CFA" w:rsidRDefault="00497949" w:rsidP="00497949">
      <w:pPr>
        <w:pStyle w:val="ListParagraph"/>
        <w:jc w:val="both"/>
        <w:rPr>
          <w:color w:val="000000" w:themeColor="text1"/>
        </w:rPr>
      </w:pPr>
    </w:p>
    <w:p w:rsidR="002508C1" w:rsidRPr="00A23CFA" w:rsidRDefault="002508C1" w:rsidP="00752A5E">
      <w:pPr>
        <w:pStyle w:val="ListParagraph"/>
        <w:numPr>
          <w:ilvl w:val="0"/>
          <w:numId w:val="1"/>
        </w:numPr>
        <w:jc w:val="both"/>
        <w:rPr>
          <w:b/>
          <w:color w:val="000000" w:themeColor="text1"/>
        </w:rPr>
      </w:pPr>
      <w:r w:rsidRPr="00A23CFA">
        <w:rPr>
          <w:b/>
          <w:color w:val="000000" w:themeColor="text1"/>
        </w:rPr>
        <w:t>Who may lawfully possess firearms in your country? Please provide information on (a) whether civilians are required to hold a licence or a certificate in order to acquire, own/possess or use a firearm, and (b) what are the minimum requirements for the issuance or renewal of licence or a certificate to acqui</w:t>
      </w:r>
      <w:r w:rsidR="00497949" w:rsidRPr="00A23CFA">
        <w:rPr>
          <w:b/>
          <w:color w:val="000000" w:themeColor="text1"/>
        </w:rPr>
        <w:t>re, own/possess or use firearms.</w:t>
      </w:r>
    </w:p>
    <w:tbl>
      <w:tblPr>
        <w:tblStyle w:val="TableGrid"/>
        <w:tblW w:w="0" w:type="auto"/>
        <w:tblInd w:w="720" w:type="dxa"/>
        <w:tblLook w:val="04A0" w:firstRow="1" w:lastRow="0" w:firstColumn="1" w:lastColumn="0" w:noHBand="0" w:noVBand="1"/>
      </w:tblPr>
      <w:tblGrid>
        <w:gridCol w:w="8856"/>
      </w:tblGrid>
      <w:tr w:rsidR="00497949" w:rsidRPr="00A23CFA" w:rsidTr="00497949">
        <w:tc>
          <w:tcPr>
            <w:tcW w:w="9576" w:type="dxa"/>
          </w:tcPr>
          <w:p w:rsidR="00DE4F3D" w:rsidRPr="00A23CFA" w:rsidRDefault="00DE4F3D" w:rsidP="00497949">
            <w:pPr>
              <w:pStyle w:val="ListParagraph"/>
              <w:ind w:left="0"/>
              <w:jc w:val="both"/>
              <w:rPr>
                <w:color w:val="000000" w:themeColor="text1"/>
              </w:rPr>
            </w:pPr>
            <w:r w:rsidRPr="00A23CFA">
              <w:rPr>
                <w:color w:val="000000" w:themeColor="text1"/>
              </w:rPr>
              <w:t>Section 52 of the Firearms Act, 1967, outlines the categories of persons and circumstances for which the Act does not apply. They include</w:t>
            </w:r>
            <w:r w:rsidR="00A30F11" w:rsidRPr="00A23CFA">
              <w:rPr>
                <w:color w:val="000000" w:themeColor="text1"/>
              </w:rPr>
              <w:t xml:space="preserve">, </w:t>
            </w:r>
            <w:r w:rsidR="00A30F11" w:rsidRPr="00A23CFA">
              <w:rPr>
                <w:i/>
                <w:color w:val="000000" w:themeColor="text1"/>
              </w:rPr>
              <w:t>inter alia</w:t>
            </w:r>
            <w:r w:rsidRPr="00A23CFA">
              <w:rPr>
                <w:color w:val="000000" w:themeColor="text1"/>
              </w:rPr>
              <w:t xml:space="preserve">: </w:t>
            </w:r>
          </w:p>
          <w:p w:rsidR="00DE4F3D" w:rsidRPr="00A23CFA" w:rsidRDefault="00C826C7" w:rsidP="00266721">
            <w:pPr>
              <w:pStyle w:val="ListParagraph"/>
              <w:numPr>
                <w:ilvl w:val="0"/>
                <w:numId w:val="34"/>
              </w:numPr>
              <w:jc w:val="both"/>
              <w:rPr>
                <w:color w:val="000000" w:themeColor="text1"/>
              </w:rPr>
            </w:pPr>
            <w:r w:rsidRPr="00A23CFA">
              <w:rPr>
                <w:color w:val="000000" w:themeColor="text1"/>
              </w:rPr>
              <w:t xml:space="preserve">To </w:t>
            </w:r>
            <w:r w:rsidR="00266721" w:rsidRPr="00A23CFA">
              <w:rPr>
                <w:color w:val="000000" w:themeColor="text1"/>
              </w:rPr>
              <w:t xml:space="preserve">a person authorized by or on behalf of the Government of Jamaica to be in possession of such firearm or ammunition; </w:t>
            </w:r>
          </w:p>
          <w:p w:rsidR="00C826C7" w:rsidRPr="00A23CFA" w:rsidRDefault="003069CA" w:rsidP="003069CA">
            <w:pPr>
              <w:pStyle w:val="ListParagraph"/>
              <w:numPr>
                <w:ilvl w:val="0"/>
                <w:numId w:val="34"/>
              </w:numPr>
              <w:jc w:val="both"/>
              <w:rPr>
                <w:color w:val="000000" w:themeColor="text1"/>
              </w:rPr>
            </w:pPr>
            <w:r w:rsidRPr="00A23CFA">
              <w:rPr>
                <w:color w:val="000000" w:themeColor="text1"/>
              </w:rPr>
              <w:t>to any firearm or ammunition or signalling apparatus or ammunition therefor forming part of the equipment of any ship or aircraft or of any aerodrome at any time .when such firearm or ammunition or signalling apparatus or ammunition therefor is on board of such ship or aircraft or at such aerodrome, as the case may be;</w:t>
            </w:r>
          </w:p>
          <w:p w:rsidR="00266721" w:rsidRPr="00A23CFA" w:rsidRDefault="00266721" w:rsidP="00266721">
            <w:pPr>
              <w:pStyle w:val="ListParagraph"/>
              <w:numPr>
                <w:ilvl w:val="0"/>
                <w:numId w:val="34"/>
              </w:numPr>
              <w:jc w:val="both"/>
              <w:rPr>
                <w:color w:val="000000" w:themeColor="text1"/>
              </w:rPr>
            </w:pPr>
            <w:r w:rsidRPr="00A23CFA">
              <w:rPr>
                <w:color w:val="000000" w:themeColor="text1"/>
              </w:rPr>
              <w:t>to any employee of the Kingston and St. Andrew Corporation or any Parish Council or the Jamaica Society for the Prevention of Cruelty to Animals or of any</w:t>
            </w:r>
            <w:r w:rsidR="002747ED" w:rsidRPr="00A23CFA">
              <w:rPr>
                <w:color w:val="000000" w:themeColor="text1"/>
              </w:rPr>
              <w:t xml:space="preserve"> </w:t>
            </w:r>
            <w:r w:rsidRPr="00A23CFA">
              <w:rPr>
                <w:color w:val="000000" w:themeColor="text1"/>
              </w:rPr>
              <w:t>prescribed person in respect of his possession in his</w:t>
            </w:r>
            <w:r w:rsidR="00C826C7" w:rsidRPr="00A23CFA">
              <w:rPr>
                <w:color w:val="000000" w:themeColor="text1"/>
              </w:rPr>
              <w:t xml:space="preserve"> </w:t>
            </w:r>
            <w:r w:rsidRPr="00A23CFA">
              <w:rPr>
                <w:color w:val="000000" w:themeColor="text1"/>
              </w:rPr>
              <w:t>capacity as such employee of any slaughtering instrument;</w:t>
            </w:r>
          </w:p>
          <w:p w:rsidR="003069CA" w:rsidRPr="00A23CFA" w:rsidRDefault="003069CA" w:rsidP="003069CA">
            <w:pPr>
              <w:pStyle w:val="ListParagraph"/>
              <w:numPr>
                <w:ilvl w:val="0"/>
                <w:numId w:val="34"/>
              </w:numPr>
              <w:jc w:val="both"/>
              <w:rPr>
                <w:color w:val="000000" w:themeColor="text1"/>
              </w:rPr>
            </w:pPr>
            <w:r w:rsidRPr="00A23CFA">
              <w:rPr>
                <w:color w:val="000000" w:themeColor="text1"/>
              </w:rPr>
              <w:t>to any firearm or ammunition forming ,part of any collection owned by the Institute of Jamaica for museum purposes except at a time when such firearm or ammunition is in the possession of a person not authorized by the Institute of Jamaica to be in possession of such firearm or ammunition;</w:t>
            </w:r>
            <w:r w:rsidR="00A30F11" w:rsidRPr="00A23CFA">
              <w:rPr>
                <w:color w:val="000000" w:themeColor="text1"/>
              </w:rPr>
              <w:t xml:space="preserve"> and</w:t>
            </w:r>
          </w:p>
          <w:p w:rsidR="00A30F11" w:rsidRPr="00A23CFA" w:rsidRDefault="00A30F11" w:rsidP="00A30F11">
            <w:pPr>
              <w:pStyle w:val="ListParagraph"/>
              <w:numPr>
                <w:ilvl w:val="0"/>
                <w:numId w:val="34"/>
              </w:numPr>
              <w:jc w:val="both"/>
              <w:rPr>
                <w:color w:val="000000" w:themeColor="text1"/>
              </w:rPr>
            </w:pPr>
            <w:r w:rsidRPr="00A23CFA">
              <w:rPr>
                <w:color w:val="000000" w:themeColor="text1"/>
              </w:rPr>
              <w:t>to such firearms and ammunition the property of the Government of such country in such circumstances and subject to such conditions as may for the time being be approved by the Minister, and to such persons in respect of their possession thereof as may be so approved.</w:t>
            </w:r>
          </w:p>
          <w:p w:rsidR="00DE4F3D" w:rsidRPr="00A23CFA" w:rsidRDefault="00DE4F3D" w:rsidP="00497949">
            <w:pPr>
              <w:pStyle w:val="ListParagraph"/>
              <w:ind w:left="0"/>
              <w:jc w:val="both"/>
              <w:rPr>
                <w:color w:val="000000" w:themeColor="text1"/>
              </w:rPr>
            </w:pPr>
          </w:p>
          <w:p w:rsidR="00497949" w:rsidRPr="00A23CFA" w:rsidRDefault="003036B7" w:rsidP="00497949">
            <w:pPr>
              <w:pStyle w:val="ListParagraph"/>
              <w:ind w:left="0"/>
              <w:jc w:val="both"/>
              <w:rPr>
                <w:color w:val="000000" w:themeColor="text1"/>
              </w:rPr>
            </w:pPr>
            <w:r w:rsidRPr="00A23CFA">
              <w:rPr>
                <w:color w:val="000000" w:themeColor="text1"/>
              </w:rPr>
              <w:t xml:space="preserve">Members of </w:t>
            </w:r>
            <w:r w:rsidR="0053370E" w:rsidRPr="00A23CFA">
              <w:rPr>
                <w:color w:val="000000" w:themeColor="text1"/>
              </w:rPr>
              <w:t>State Security</w:t>
            </w:r>
            <w:r w:rsidRPr="00A23CFA">
              <w:rPr>
                <w:color w:val="000000" w:themeColor="text1"/>
              </w:rPr>
              <w:t xml:space="preserve"> Entities, such as the JCF, JDF and Department of </w:t>
            </w:r>
            <w:r w:rsidR="0053370E" w:rsidRPr="00A23CFA">
              <w:rPr>
                <w:color w:val="000000" w:themeColor="text1"/>
              </w:rPr>
              <w:t>Correctional</w:t>
            </w:r>
            <w:r w:rsidRPr="00A23CFA">
              <w:rPr>
                <w:color w:val="000000" w:themeColor="text1"/>
              </w:rPr>
              <w:t xml:space="preserve"> Services (DCS)</w:t>
            </w:r>
            <w:r w:rsidR="0053370E" w:rsidRPr="00A23CFA">
              <w:rPr>
                <w:color w:val="000000" w:themeColor="text1"/>
              </w:rPr>
              <w:t xml:space="preserve"> </w:t>
            </w:r>
            <w:r w:rsidR="00890CF8" w:rsidRPr="00A23CFA">
              <w:rPr>
                <w:color w:val="000000" w:themeColor="text1"/>
              </w:rPr>
              <w:t>may lawfully possess firearms</w:t>
            </w:r>
            <w:r w:rsidR="00E830EC" w:rsidRPr="00A23CFA">
              <w:rPr>
                <w:color w:val="000000" w:themeColor="text1"/>
              </w:rPr>
              <w:t xml:space="preserve"> for the purpose of </w:t>
            </w:r>
            <w:r w:rsidR="000C408C" w:rsidRPr="00A23CFA">
              <w:rPr>
                <w:color w:val="000000" w:themeColor="text1"/>
              </w:rPr>
              <w:t xml:space="preserve">performing </w:t>
            </w:r>
            <w:r w:rsidR="00E830EC" w:rsidRPr="00A23CFA">
              <w:rPr>
                <w:color w:val="000000" w:themeColor="text1"/>
              </w:rPr>
              <w:t>their duties</w:t>
            </w:r>
            <w:r w:rsidR="00447526" w:rsidRPr="00A23CFA">
              <w:rPr>
                <w:color w:val="000000" w:themeColor="text1"/>
              </w:rPr>
              <w:t>. However, civilians are required to h</w:t>
            </w:r>
            <w:r w:rsidR="00663133" w:rsidRPr="00A23CFA">
              <w:rPr>
                <w:color w:val="000000" w:themeColor="text1"/>
              </w:rPr>
              <w:t xml:space="preserve">ave </w:t>
            </w:r>
            <w:r w:rsidR="00447526" w:rsidRPr="00A23CFA">
              <w:rPr>
                <w:color w:val="000000" w:themeColor="text1"/>
              </w:rPr>
              <w:t>a Firearm User’s Licence to</w:t>
            </w:r>
            <w:r w:rsidR="00484DE0" w:rsidRPr="00A23CFA">
              <w:rPr>
                <w:color w:val="000000" w:themeColor="text1"/>
              </w:rPr>
              <w:t xml:space="preserve"> acquire, </w:t>
            </w:r>
            <w:r w:rsidR="00447526" w:rsidRPr="00A23CFA">
              <w:rPr>
                <w:color w:val="000000" w:themeColor="text1"/>
              </w:rPr>
              <w:t xml:space="preserve">own/possess a firearm. </w:t>
            </w:r>
            <w:r w:rsidR="00FD1AF4" w:rsidRPr="00A23CFA">
              <w:rPr>
                <w:color w:val="000000" w:themeColor="text1"/>
              </w:rPr>
              <w:t xml:space="preserve"> </w:t>
            </w:r>
            <w:r w:rsidR="00155E63" w:rsidRPr="00A23CFA">
              <w:rPr>
                <w:color w:val="000000" w:themeColor="text1"/>
              </w:rPr>
              <w:t>Further, t</w:t>
            </w:r>
            <w:r w:rsidR="004C355D" w:rsidRPr="00A23CFA">
              <w:rPr>
                <w:color w:val="000000" w:themeColor="text1"/>
              </w:rPr>
              <w:t xml:space="preserve">he minimum requirements for the issuance and renewal of a </w:t>
            </w:r>
            <w:r w:rsidR="00FB64A7" w:rsidRPr="00A23CFA">
              <w:rPr>
                <w:color w:val="000000" w:themeColor="text1"/>
              </w:rPr>
              <w:t>Firearm User’s Licence</w:t>
            </w:r>
            <w:r w:rsidR="00440FAB" w:rsidRPr="00A23CFA">
              <w:rPr>
                <w:color w:val="000000" w:themeColor="text1"/>
              </w:rPr>
              <w:t xml:space="preserve"> by the FLA</w:t>
            </w:r>
            <w:r w:rsidR="004C355D" w:rsidRPr="00A23CFA">
              <w:rPr>
                <w:color w:val="000000" w:themeColor="text1"/>
              </w:rPr>
              <w:t xml:space="preserve"> are as follows</w:t>
            </w:r>
            <w:r w:rsidR="00FB64A7" w:rsidRPr="00A23CFA">
              <w:rPr>
                <w:color w:val="000000" w:themeColor="text1"/>
              </w:rPr>
              <w:t>:</w:t>
            </w:r>
          </w:p>
          <w:p w:rsidR="009550B2" w:rsidRDefault="009550B2" w:rsidP="00497949">
            <w:pPr>
              <w:pStyle w:val="ListParagraph"/>
              <w:ind w:left="0"/>
              <w:jc w:val="both"/>
              <w:rPr>
                <w:color w:val="000000" w:themeColor="text1"/>
              </w:rPr>
            </w:pPr>
          </w:p>
          <w:p w:rsidR="001F1452" w:rsidRPr="00A23CFA" w:rsidRDefault="001F1452" w:rsidP="00497949">
            <w:pPr>
              <w:pStyle w:val="ListParagraph"/>
              <w:ind w:left="0"/>
              <w:jc w:val="both"/>
              <w:rPr>
                <w:color w:val="000000" w:themeColor="text1"/>
              </w:rPr>
            </w:pPr>
          </w:p>
          <w:p w:rsidR="00FB64A7" w:rsidRPr="00A23CFA" w:rsidRDefault="004C355D" w:rsidP="00497949">
            <w:pPr>
              <w:pStyle w:val="ListParagraph"/>
              <w:ind w:left="0"/>
              <w:jc w:val="both"/>
              <w:rPr>
                <w:color w:val="000000" w:themeColor="text1"/>
              </w:rPr>
            </w:pPr>
            <w:r w:rsidRPr="001F1452">
              <w:rPr>
                <w:b/>
                <w:color w:val="000000" w:themeColor="text1"/>
              </w:rPr>
              <w:lastRenderedPageBreak/>
              <w:t>Issuance</w:t>
            </w:r>
            <w:r w:rsidRPr="00A23CFA">
              <w:rPr>
                <w:color w:val="000000" w:themeColor="text1"/>
              </w:rPr>
              <w:t>;</w:t>
            </w:r>
          </w:p>
          <w:p w:rsidR="004C355D" w:rsidRPr="00A23CFA" w:rsidRDefault="00DD0566" w:rsidP="004C355D">
            <w:pPr>
              <w:pStyle w:val="ListParagraph"/>
              <w:numPr>
                <w:ilvl w:val="0"/>
                <w:numId w:val="6"/>
              </w:numPr>
              <w:jc w:val="both"/>
              <w:rPr>
                <w:color w:val="000000" w:themeColor="text1"/>
              </w:rPr>
            </w:pPr>
            <w:r>
              <w:rPr>
                <w:color w:val="000000" w:themeColor="text1"/>
              </w:rPr>
              <w:t xml:space="preserve">A </w:t>
            </w:r>
            <w:r w:rsidR="004C355D" w:rsidRPr="00A23CFA">
              <w:rPr>
                <w:color w:val="000000" w:themeColor="text1"/>
              </w:rPr>
              <w:t>Completed Application Form</w:t>
            </w:r>
            <w:r w:rsidR="00746570" w:rsidRPr="00A23CFA">
              <w:rPr>
                <w:color w:val="000000" w:themeColor="text1"/>
              </w:rPr>
              <w:t xml:space="preserve"> </w:t>
            </w:r>
          </w:p>
          <w:p w:rsidR="004C355D" w:rsidRPr="00A23CFA" w:rsidRDefault="004C355D" w:rsidP="004C355D">
            <w:pPr>
              <w:pStyle w:val="ListParagraph"/>
              <w:numPr>
                <w:ilvl w:val="0"/>
                <w:numId w:val="6"/>
              </w:numPr>
              <w:jc w:val="both"/>
              <w:rPr>
                <w:color w:val="000000" w:themeColor="text1"/>
              </w:rPr>
            </w:pPr>
            <w:r w:rsidRPr="00A23CFA">
              <w:rPr>
                <w:color w:val="000000" w:themeColor="text1"/>
              </w:rPr>
              <w:t xml:space="preserve">Two (2) </w:t>
            </w:r>
            <w:r w:rsidR="00DD0566">
              <w:rPr>
                <w:color w:val="000000" w:themeColor="text1"/>
              </w:rPr>
              <w:t>P</w:t>
            </w:r>
            <w:r w:rsidRPr="00A23CFA">
              <w:rPr>
                <w:color w:val="000000" w:themeColor="text1"/>
              </w:rPr>
              <w:t>assport</w:t>
            </w:r>
            <w:r w:rsidR="00746570" w:rsidRPr="00A23CFA">
              <w:rPr>
                <w:color w:val="000000" w:themeColor="text1"/>
              </w:rPr>
              <w:t xml:space="preserve"> </w:t>
            </w:r>
            <w:r w:rsidRPr="00A23CFA">
              <w:rPr>
                <w:color w:val="000000" w:themeColor="text1"/>
              </w:rPr>
              <w:t>photographs</w:t>
            </w:r>
            <w:r w:rsidR="00746570" w:rsidRPr="00A23CFA">
              <w:rPr>
                <w:color w:val="000000" w:themeColor="text1"/>
              </w:rPr>
              <w:t xml:space="preserve"> </w:t>
            </w:r>
            <w:r w:rsidR="00FA54D1" w:rsidRPr="00A23CFA">
              <w:rPr>
                <w:color w:val="000000" w:themeColor="text1"/>
              </w:rPr>
              <w:t>(</w:t>
            </w:r>
            <w:r w:rsidR="00DD0566">
              <w:rPr>
                <w:color w:val="000000" w:themeColor="text1"/>
              </w:rPr>
              <w:t xml:space="preserve">Must be </w:t>
            </w:r>
            <w:r w:rsidR="00FA54D1" w:rsidRPr="00A23CFA">
              <w:rPr>
                <w:color w:val="000000" w:themeColor="text1"/>
              </w:rPr>
              <w:t xml:space="preserve">signed by a </w:t>
            </w:r>
            <w:r w:rsidR="00746570" w:rsidRPr="00A23CFA">
              <w:rPr>
                <w:color w:val="000000" w:themeColor="text1"/>
              </w:rPr>
              <w:t>J</w:t>
            </w:r>
            <w:r w:rsidR="00FA54D1" w:rsidRPr="00A23CFA">
              <w:rPr>
                <w:color w:val="000000" w:themeColor="text1"/>
              </w:rPr>
              <w:t xml:space="preserve">ustice of the </w:t>
            </w:r>
            <w:r w:rsidR="00746570" w:rsidRPr="00A23CFA">
              <w:rPr>
                <w:color w:val="000000" w:themeColor="text1"/>
              </w:rPr>
              <w:t>P</w:t>
            </w:r>
            <w:r w:rsidR="00FA54D1" w:rsidRPr="00A23CFA">
              <w:rPr>
                <w:color w:val="000000" w:themeColor="text1"/>
              </w:rPr>
              <w:t>eace)</w:t>
            </w:r>
          </w:p>
          <w:p w:rsidR="00746570" w:rsidRPr="00A23CFA" w:rsidRDefault="00426D59" w:rsidP="00746570">
            <w:pPr>
              <w:pStyle w:val="ListParagraph"/>
              <w:numPr>
                <w:ilvl w:val="0"/>
                <w:numId w:val="6"/>
              </w:numPr>
              <w:rPr>
                <w:color w:val="000000" w:themeColor="text1"/>
              </w:rPr>
            </w:pPr>
            <w:r w:rsidRPr="00A23CFA">
              <w:rPr>
                <w:color w:val="000000" w:themeColor="text1"/>
              </w:rPr>
              <w:t>Two (</w:t>
            </w:r>
            <w:r w:rsidR="00746570" w:rsidRPr="00A23CFA">
              <w:rPr>
                <w:color w:val="000000" w:themeColor="text1"/>
              </w:rPr>
              <w:t>2</w:t>
            </w:r>
            <w:r w:rsidRPr="00A23CFA">
              <w:rPr>
                <w:color w:val="000000" w:themeColor="text1"/>
              </w:rPr>
              <w:t>)</w:t>
            </w:r>
            <w:r w:rsidR="00746570" w:rsidRPr="00A23CFA">
              <w:rPr>
                <w:color w:val="000000" w:themeColor="text1"/>
              </w:rPr>
              <w:t xml:space="preserve"> </w:t>
            </w:r>
            <w:r w:rsidR="00DD0566">
              <w:rPr>
                <w:color w:val="000000" w:themeColor="text1"/>
              </w:rPr>
              <w:t>r</w:t>
            </w:r>
            <w:r w:rsidR="00746570" w:rsidRPr="00A23CFA">
              <w:rPr>
                <w:color w:val="000000" w:themeColor="text1"/>
              </w:rPr>
              <w:t>ecommendations</w:t>
            </w:r>
            <w:r w:rsidR="00DD0566">
              <w:rPr>
                <w:color w:val="000000" w:themeColor="text1"/>
              </w:rPr>
              <w:t>/references</w:t>
            </w:r>
            <w:r w:rsidR="00746570" w:rsidRPr="00A23CFA">
              <w:rPr>
                <w:color w:val="000000" w:themeColor="text1"/>
              </w:rPr>
              <w:t xml:space="preserve"> (</w:t>
            </w:r>
            <w:r w:rsidR="00FA54D1" w:rsidRPr="00A23CFA">
              <w:rPr>
                <w:color w:val="000000" w:themeColor="text1"/>
              </w:rPr>
              <w:t xml:space="preserve">from </w:t>
            </w:r>
            <w:r w:rsidR="00C6725E">
              <w:rPr>
                <w:color w:val="000000" w:themeColor="text1"/>
              </w:rPr>
              <w:t xml:space="preserve">either </w:t>
            </w:r>
            <w:r w:rsidR="00FA54D1" w:rsidRPr="00A23CFA">
              <w:rPr>
                <w:color w:val="000000" w:themeColor="text1"/>
              </w:rPr>
              <w:t>a Justice of the Peace</w:t>
            </w:r>
            <w:r w:rsidR="00746570" w:rsidRPr="00A23CFA">
              <w:rPr>
                <w:color w:val="000000" w:themeColor="text1"/>
              </w:rPr>
              <w:t>,</w:t>
            </w:r>
            <w:r w:rsidR="00FA54D1" w:rsidRPr="00A23CFA">
              <w:rPr>
                <w:color w:val="000000" w:themeColor="text1"/>
              </w:rPr>
              <w:t xml:space="preserve"> </w:t>
            </w:r>
            <w:r w:rsidR="00746570" w:rsidRPr="00A23CFA">
              <w:rPr>
                <w:color w:val="000000" w:themeColor="text1"/>
              </w:rPr>
              <w:t>Lawyer</w:t>
            </w:r>
            <w:r w:rsidR="00FA54D1" w:rsidRPr="00A23CFA">
              <w:rPr>
                <w:color w:val="000000" w:themeColor="text1"/>
              </w:rPr>
              <w:t xml:space="preserve"> or </w:t>
            </w:r>
            <w:r w:rsidR="00F7185A" w:rsidRPr="00A23CFA">
              <w:rPr>
                <w:color w:val="000000" w:themeColor="text1"/>
              </w:rPr>
              <w:t>Doctor</w:t>
            </w:r>
            <w:r w:rsidR="00746570" w:rsidRPr="00A23CFA">
              <w:rPr>
                <w:color w:val="000000" w:themeColor="text1"/>
              </w:rPr>
              <w:t>)</w:t>
            </w:r>
          </w:p>
          <w:p w:rsidR="00F7185A" w:rsidRPr="00A23CFA" w:rsidRDefault="00FA54D1" w:rsidP="00746570">
            <w:pPr>
              <w:pStyle w:val="ListParagraph"/>
              <w:numPr>
                <w:ilvl w:val="0"/>
                <w:numId w:val="6"/>
              </w:numPr>
              <w:rPr>
                <w:color w:val="000000" w:themeColor="text1"/>
              </w:rPr>
            </w:pPr>
            <w:r w:rsidRPr="00A23CFA">
              <w:rPr>
                <w:color w:val="000000" w:themeColor="text1"/>
              </w:rPr>
              <w:t xml:space="preserve">Proof of Income </w:t>
            </w:r>
            <w:r w:rsidR="004A625D" w:rsidRPr="00A23CFA">
              <w:rPr>
                <w:color w:val="000000" w:themeColor="text1"/>
              </w:rPr>
              <w:t>(</w:t>
            </w:r>
            <w:r w:rsidR="00E40E4E">
              <w:rPr>
                <w:color w:val="000000" w:themeColor="text1"/>
              </w:rPr>
              <w:t xml:space="preserve">may include but not limited to - </w:t>
            </w:r>
            <w:r w:rsidR="004A625D" w:rsidRPr="00A23CFA">
              <w:rPr>
                <w:color w:val="000000" w:themeColor="text1"/>
              </w:rPr>
              <w:t xml:space="preserve">Pay Slip, Letter from Employer, </w:t>
            </w:r>
            <w:r w:rsidR="00F7185A" w:rsidRPr="00A23CFA">
              <w:rPr>
                <w:color w:val="000000" w:themeColor="text1"/>
              </w:rPr>
              <w:t xml:space="preserve">Business </w:t>
            </w:r>
            <w:r w:rsidR="004A625D" w:rsidRPr="00A23CFA">
              <w:rPr>
                <w:color w:val="000000" w:themeColor="text1"/>
              </w:rPr>
              <w:t>Receipt etc.</w:t>
            </w:r>
            <w:r w:rsidR="00F7185A" w:rsidRPr="00A23CFA">
              <w:rPr>
                <w:color w:val="000000" w:themeColor="text1"/>
              </w:rPr>
              <w:t>)</w:t>
            </w:r>
          </w:p>
          <w:p w:rsidR="00F7185A" w:rsidRDefault="00F7185A" w:rsidP="004C355D">
            <w:pPr>
              <w:pStyle w:val="ListParagraph"/>
              <w:numPr>
                <w:ilvl w:val="0"/>
                <w:numId w:val="6"/>
              </w:numPr>
              <w:jc w:val="both"/>
              <w:rPr>
                <w:color w:val="000000" w:themeColor="text1"/>
              </w:rPr>
            </w:pPr>
            <w:r w:rsidRPr="00A23CFA">
              <w:rPr>
                <w:color w:val="000000" w:themeColor="text1"/>
              </w:rPr>
              <w:t>Fingerprint</w:t>
            </w:r>
            <w:r w:rsidR="001A0313">
              <w:rPr>
                <w:color w:val="000000" w:themeColor="text1"/>
              </w:rPr>
              <w:t xml:space="preserve"> Receipt</w:t>
            </w:r>
          </w:p>
          <w:p w:rsidR="001A0313" w:rsidRPr="00A23CFA" w:rsidRDefault="001A0313" w:rsidP="004C355D">
            <w:pPr>
              <w:pStyle w:val="ListParagraph"/>
              <w:numPr>
                <w:ilvl w:val="0"/>
                <w:numId w:val="6"/>
              </w:numPr>
              <w:jc w:val="both"/>
              <w:rPr>
                <w:color w:val="000000" w:themeColor="text1"/>
              </w:rPr>
            </w:pPr>
            <w:r>
              <w:rPr>
                <w:color w:val="000000" w:themeColor="text1"/>
              </w:rPr>
              <w:t>Licence Fee Receipt</w:t>
            </w:r>
          </w:p>
          <w:p w:rsidR="00C6725E" w:rsidRDefault="00E7752D" w:rsidP="00C6725E">
            <w:pPr>
              <w:pStyle w:val="ListParagraph"/>
              <w:numPr>
                <w:ilvl w:val="0"/>
                <w:numId w:val="6"/>
              </w:numPr>
              <w:jc w:val="both"/>
              <w:rPr>
                <w:color w:val="000000" w:themeColor="text1"/>
              </w:rPr>
            </w:pPr>
            <w:r w:rsidRPr="00A23CFA">
              <w:rPr>
                <w:color w:val="000000" w:themeColor="text1"/>
              </w:rPr>
              <w:t xml:space="preserve">Security Clearance </w:t>
            </w:r>
            <w:r w:rsidR="00155E63" w:rsidRPr="00A23CFA">
              <w:rPr>
                <w:color w:val="000000" w:themeColor="text1"/>
              </w:rPr>
              <w:t>(</w:t>
            </w:r>
            <w:r w:rsidRPr="00A23CFA">
              <w:rPr>
                <w:color w:val="000000" w:themeColor="text1"/>
              </w:rPr>
              <w:t xml:space="preserve">from the </w:t>
            </w:r>
            <w:r w:rsidR="00F7185A" w:rsidRPr="00A23CFA">
              <w:rPr>
                <w:color w:val="000000" w:themeColor="text1"/>
              </w:rPr>
              <w:t>JCF</w:t>
            </w:r>
            <w:r w:rsidR="00155E63" w:rsidRPr="00A23CFA">
              <w:rPr>
                <w:color w:val="000000" w:themeColor="text1"/>
              </w:rPr>
              <w:t>)</w:t>
            </w:r>
          </w:p>
          <w:p w:rsidR="00A6282F" w:rsidRPr="00C6725E" w:rsidRDefault="00A6282F" w:rsidP="00C6725E">
            <w:pPr>
              <w:pStyle w:val="ListParagraph"/>
              <w:numPr>
                <w:ilvl w:val="0"/>
                <w:numId w:val="6"/>
              </w:numPr>
              <w:jc w:val="both"/>
              <w:rPr>
                <w:color w:val="000000" w:themeColor="text1"/>
              </w:rPr>
            </w:pPr>
            <w:r w:rsidRPr="00C6725E">
              <w:rPr>
                <w:color w:val="000000" w:themeColor="text1"/>
              </w:rPr>
              <w:t xml:space="preserve">Interview </w:t>
            </w:r>
            <w:r w:rsidR="00EB395D" w:rsidRPr="00C6725E">
              <w:rPr>
                <w:color w:val="000000" w:themeColor="text1"/>
              </w:rPr>
              <w:t xml:space="preserve">with </w:t>
            </w:r>
            <w:r w:rsidR="00721105" w:rsidRPr="00C6725E">
              <w:rPr>
                <w:color w:val="000000" w:themeColor="text1"/>
              </w:rPr>
              <w:t xml:space="preserve">the FLA Board </w:t>
            </w:r>
            <w:r w:rsidRPr="00C6725E">
              <w:rPr>
                <w:color w:val="000000" w:themeColor="text1"/>
              </w:rPr>
              <w:t xml:space="preserve"> </w:t>
            </w:r>
          </w:p>
          <w:p w:rsidR="00F7185A" w:rsidRPr="00A23CFA" w:rsidRDefault="00F13806" w:rsidP="00F7185A">
            <w:pPr>
              <w:pStyle w:val="ListParagraph"/>
              <w:numPr>
                <w:ilvl w:val="0"/>
                <w:numId w:val="6"/>
              </w:numPr>
              <w:jc w:val="both"/>
              <w:rPr>
                <w:color w:val="000000" w:themeColor="text1"/>
              </w:rPr>
            </w:pPr>
            <w:r w:rsidRPr="00A23CFA">
              <w:rPr>
                <w:color w:val="000000" w:themeColor="text1"/>
              </w:rPr>
              <w:t xml:space="preserve">Training in </w:t>
            </w:r>
            <w:r w:rsidR="00410EE0" w:rsidRPr="00A23CFA">
              <w:rPr>
                <w:color w:val="000000" w:themeColor="text1"/>
              </w:rPr>
              <w:t xml:space="preserve">the </w:t>
            </w:r>
            <w:r w:rsidR="00E40E4E">
              <w:rPr>
                <w:color w:val="000000" w:themeColor="text1"/>
              </w:rPr>
              <w:t>S</w:t>
            </w:r>
            <w:r w:rsidRPr="00A23CFA">
              <w:rPr>
                <w:color w:val="000000" w:themeColor="text1"/>
              </w:rPr>
              <w:t xml:space="preserve">afe </w:t>
            </w:r>
            <w:r w:rsidR="00E40E4E">
              <w:rPr>
                <w:color w:val="000000" w:themeColor="text1"/>
              </w:rPr>
              <w:t>U</w:t>
            </w:r>
            <w:r w:rsidRPr="00A23CFA">
              <w:rPr>
                <w:color w:val="000000" w:themeColor="text1"/>
              </w:rPr>
              <w:t xml:space="preserve">se and </w:t>
            </w:r>
            <w:r w:rsidR="00E40E4E">
              <w:rPr>
                <w:color w:val="000000" w:themeColor="text1"/>
              </w:rPr>
              <w:t>H</w:t>
            </w:r>
            <w:r w:rsidRPr="00A23CFA">
              <w:rPr>
                <w:color w:val="000000" w:themeColor="text1"/>
              </w:rPr>
              <w:t xml:space="preserve">andling of </w:t>
            </w:r>
            <w:r w:rsidR="00410EE0" w:rsidRPr="00A23CFA">
              <w:rPr>
                <w:color w:val="000000" w:themeColor="text1"/>
              </w:rPr>
              <w:t xml:space="preserve">a </w:t>
            </w:r>
            <w:r w:rsidR="00E40E4E">
              <w:rPr>
                <w:color w:val="000000" w:themeColor="text1"/>
              </w:rPr>
              <w:t>F</w:t>
            </w:r>
            <w:r w:rsidR="003A3D3D" w:rsidRPr="00A23CFA">
              <w:rPr>
                <w:color w:val="000000" w:themeColor="text1"/>
              </w:rPr>
              <w:t xml:space="preserve">irearm </w:t>
            </w:r>
          </w:p>
          <w:p w:rsidR="00F7185A" w:rsidRPr="00A23CFA" w:rsidRDefault="00534C3B" w:rsidP="00F7185A">
            <w:pPr>
              <w:pStyle w:val="ListParagraph"/>
              <w:numPr>
                <w:ilvl w:val="0"/>
                <w:numId w:val="6"/>
              </w:numPr>
              <w:jc w:val="both"/>
              <w:rPr>
                <w:color w:val="000000" w:themeColor="text1"/>
              </w:rPr>
            </w:pPr>
            <w:r w:rsidRPr="00A23CFA">
              <w:rPr>
                <w:color w:val="000000" w:themeColor="text1"/>
              </w:rPr>
              <w:t xml:space="preserve">Firearm </w:t>
            </w:r>
            <w:r w:rsidR="00F7185A" w:rsidRPr="00A23CFA">
              <w:rPr>
                <w:color w:val="000000" w:themeColor="text1"/>
              </w:rPr>
              <w:t>Competenc</w:t>
            </w:r>
            <w:r w:rsidR="003A3D3D" w:rsidRPr="00A23CFA">
              <w:rPr>
                <w:color w:val="000000" w:themeColor="text1"/>
              </w:rPr>
              <w:t>y</w:t>
            </w:r>
            <w:r w:rsidR="00F7185A" w:rsidRPr="00A23CFA">
              <w:rPr>
                <w:color w:val="000000" w:themeColor="text1"/>
              </w:rPr>
              <w:t xml:space="preserve"> Test</w:t>
            </w:r>
          </w:p>
          <w:p w:rsidR="00F7185A" w:rsidRDefault="00F7185A" w:rsidP="003A3D3D">
            <w:pPr>
              <w:ind w:left="360"/>
              <w:jc w:val="both"/>
              <w:rPr>
                <w:color w:val="000000" w:themeColor="text1"/>
              </w:rPr>
            </w:pPr>
          </w:p>
          <w:p w:rsidR="004C355D" w:rsidRPr="00A23CFA" w:rsidRDefault="004C355D" w:rsidP="00497949">
            <w:pPr>
              <w:pStyle w:val="ListParagraph"/>
              <w:ind w:left="0"/>
              <w:jc w:val="both"/>
              <w:rPr>
                <w:color w:val="000000" w:themeColor="text1"/>
              </w:rPr>
            </w:pPr>
            <w:r w:rsidRPr="001F1452">
              <w:rPr>
                <w:b/>
                <w:color w:val="000000" w:themeColor="text1"/>
              </w:rPr>
              <w:t>Renewal</w:t>
            </w:r>
            <w:r w:rsidR="008074FF" w:rsidRPr="00A23CFA">
              <w:rPr>
                <w:color w:val="000000" w:themeColor="text1"/>
              </w:rPr>
              <w:t>;</w:t>
            </w:r>
          </w:p>
          <w:p w:rsidR="003A3D3D" w:rsidRPr="00A23CFA" w:rsidRDefault="00CC4881" w:rsidP="004C355D">
            <w:pPr>
              <w:pStyle w:val="ListParagraph"/>
              <w:numPr>
                <w:ilvl w:val="0"/>
                <w:numId w:val="8"/>
              </w:numPr>
              <w:jc w:val="both"/>
              <w:rPr>
                <w:color w:val="000000" w:themeColor="text1"/>
              </w:rPr>
            </w:pPr>
            <w:r w:rsidRPr="00A23CFA">
              <w:rPr>
                <w:color w:val="000000" w:themeColor="text1"/>
              </w:rPr>
              <w:t>Submission of e</w:t>
            </w:r>
            <w:r w:rsidR="003A3D3D" w:rsidRPr="00A23CFA">
              <w:rPr>
                <w:color w:val="000000" w:themeColor="text1"/>
              </w:rPr>
              <w:t>xpired Licence(s)</w:t>
            </w:r>
            <w:r w:rsidR="00D71E42" w:rsidRPr="00A23CFA">
              <w:rPr>
                <w:color w:val="000000" w:themeColor="text1"/>
              </w:rPr>
              <w:t xml:space="preserve"> and firearm(s) t</w:t>
            </w:r>
            <w:r w:rsidR="0036452E" w:rsidRPr="00A23CFA">
              <w:rPr>
                <w:color w:val="000000" w:themeColor="text1"/>
              </w:rPr>
              <w:t>o the FLA</w:t>
            </w:r>
          </w:p>
          <w:p w:rsidR="00371FF1" w:rsidRPr="00A23CFA" w:rsidRDefault="003A3D3D" w:rsidP="004C355D">
            <w:pPr>
              <w:pStyle w:val="ListParagraph"/>
              <w:numPr>
                <w:ilvl w:val="0"/>
                <w:numId w:val="8"/>
              </w:numPr>
              <w:jc w:val="both"/>
              <w:rPr>
                <w:color w:val="000000" w:themeColor="text1"/>
              </w:rPr>
            </w:pPr>
            <w:r w:rsidRPr="00A23CFA">
              <w:rPr>
                <w:color w:val="000000" w:themeColor="text1"/>
              </w:rPr>
              <w:t xml:space="preserve">Inspection </w:t>
            </w:r>
            <w:r w:rsidR="00D71E42" w:rsidRPr="00A23CFA">
              <w:rPr>
                <w:color w:val="000000" w:themeColor="text1"/>
              </w:rPr>
              <w:t xml:space="preserve">of </w:t>
            </w:r>
            <w:r w:rsidRPr="00A23CFA">
              <w:rPr>
                <w:color w:val="000000" w:themeColor="text1"/>
              </w:rPr>
              <w:t>firearm</w:t>
            </w:r>
            <w:r w:rsidR="00CC4881" w:rsidRPr="00A23CFA">
              <w:rPr>
                <w:color w:val="000000" w:themeColor="text1"/>
              </w:rPr>
              <w:t>(s) by the FLA</w:t>
            </w:r>
          </w:p>
          <w:p w:rsidR="003A3D3D" w:rsidRPr="00A23CFA" w:rsidRDefault="003A3D3D" w:rsidP="004C355D">
            <w:pPr>
              <w:pStyle w:val="ListParagraph"/>
              <w:numPr>
                <w:ilvl w:val="0"/>
                <w:numId w:val="8"/>
              </w:numPr>
              <w:jc w:val="both"/>
              <w:rPr>
                <w:color w:val="000000" w:themeColor="text1"/>
              </w:rPr>
            </w:pPr>
            <w:r w:rsidRPr="00A23CFA">
              <w:rPr>
                <w:color w:val="000000" w:themeColor="text1"/>
              </w:rPr>
              <w:t>Interview</w:t>
            </w:r>
            <w:r w:rsidR="00912621" w:rsidRPr="00A23CFA">
              <w:rPr>
                <w:color w:val="000000" w:themeColor="text1"/>
              </w:rPr>
              <w:t xml:space="preserve"> </w:t>
            </w:r>
            <w:r w:rsidR="00EB395D" w:rsidRPr="00A23CFA">
              <w:rPr>
                <w:color w:val="000000" w:themeColor="text1"/>
              </w:rPr>
              <w:t xml:space="preserve">with </w:t>
            </w:r>
            <w:r w:rsidR="00721105" w:rsidRPr="00A23CFA">
              <w:rPr>
                <w:color w:val="000000" w:themeColor="text1"/>
              </w:rPr>
              <w:t xml:space="preserve">the FLA Board </w:t>
            </w:r>
            <w:r w:rsidR="00912621" w:rsidRPr="00A23CFA">
              <w:rPr>
                <w:color w:val="000000" w:themeColor="text1"/>
              </w:rPr>
              <w:t xml:space="preserve"> </w:t>
            </w:r>
          </w:p>
          <w:p w:rsidR="00164E12" w:rsidRPr="00A23CFA" w:rsidRDefault="00DD4910" w:rsidP="006C3B30">
            <w:pPr>
              <w:ind w:left="360"/>
              <w:jc w:val="both"/>
              <w:rPr>
                <w:color w:val="000000" w:themeColor="text1"/>
              </w:rPr>
            </w:pPr>
            <w:r w:rsidRPr="00A23CFA">
              <w:rPr>
                <w:color w:val="000000" w:themeColor="text1"/>
              </w:rPr>
              <w:t>(N.B.) Firearm Users</w:t>
            </w:r>
            <w:r w:rsidR="00940C90" w:rsidRPr="00A23CFA">
              <w:rPr>
                <w:color w:val="000000" w:themeColor="text1"/>
              </w:rPr>
              <w:t>’</w:t>
            </w:r>
            <w:r w:rsidRPr="00A23CFA">
              <w:rPr>
                <w:color w:val="000000" w:themeColor="text1"/>
              </w:rPr>
              <w:t xml:space="preserve"> Licences </w:t>
            </w:r>
            <w:r w:rsidR="001D6623" w:rsidRPr="00A23CFA">
              <w:rPr>
                <w:color w:val="000000" w:themeColor="text1"/>
              </w:rPr>
              <w:t xml:space="preserve">are </w:t>
            </w:r>
            <w:r w:rsidR="00940C90" w:rsidRPr="00A23CFA">
              <w:rPr>
                <w:color w:val="000000" w:themeColor="text1"/>
              </w:rPr>
              <w:t xml:space="preserve">renewed </w:t>
            </w:r>
            <w:r w:rsidRPr="00A23CFA">
              <w:rPr>
                <w:color w:val="000000" w:themeColor="text1"/>
              </w:rPr>
              <w:t>annually on</w:t>
            </w:r>
            <w:r w:rsidR="00534C3B" w:rsidRPr="00A23CFA">
              <w:rPr>
                <w:color w:val="000000" w:themeColor="text1"/>
              </w:rPr>
              <w:t xml:space="preserve"> or up to 30 days prior to </w:t>
            </w:r>
            <w:r w:rsidR="001D6623" w:rsidRPr="00A23CFA">
              <w:rPr>
                <w:color w:val="000000" w:themeColor="text1"/>
              </w:rPr>
              <w:t>applicants’ date of birth</w:t>
            </w:r>
            <w:r w:rsidRPr="00A23CFA">
              <w:rPr>
                <w:color w:val="000000" w:themeColor="text1"/>
              </w:rPr>
              <w:t>.</w:t>
            </w:r>
            <w:r w:rsidR="00147F94" w:rsidRPr="00A23CFA">
              <w:rPr>
                <w:color w:val="000000" w:themeColor="text1"/>
              </w:rPr>
              <w:t xml:space="preserve"> </w:t>
            </w:r>
            <w:r w:rsidR="009550B2" w:rsidRPr="00A23CFA">
              <w:rPr>
                <w:color w:val="000000" w:themeColor="text1"/>
              </w:rPr>
              <w:t>Additionally</w:t>
            </w:r>
            <w:r w:rsidR="00147F94" w:rsidRPr="00A23CFA">
              <w:rPr>
                <w:color w:val="000000" w:themeColor="text1"/>
              </w:rPr>
              <w:t>, effective January 2016, a</w:t>
            </w:r>
            <w:r w:rsidR="00721105" w:rsidRPr="00A23CFA">
              <w:rPr>
                <w:color w:val="000000" w:themeColor="text1"/>
              </w:rPr>
              <w:t xml:space="preserve">pplicants will </w:t>
            </w:r>
            <w:r w:rsidR="00980D78" w:rsidRPr="00A23CFA">
              <w:rPr>
                <w:color w:val="000000" w:themeColor="text1"/>
              </w:rPr>
              <w:t xml:space="preserve">be required to complete </w:t>
            </w:r>
            <w:r w:rsidR="00147F94" w:rsidRPr="00A23CFA">
              <w:rPr>
                <w:color w:val="000000" w:themeColor="text1"/>
              </w:rPr>
              <w:t xml:space="preserve">a </w:t>
            </w:r>
            <w:r w:rsidR="00721105" w:rsidRPr="00A23CFA">
              <w:rPr>
                <w:color w:val="000000" w:themeColor="text1"/>
              </w:rPr>
              <w:t>safe use and handling</w:t>
            </w:r>
            <w:r w:rsidR="00147F94" w:rsidRPr="00A23CFA">
              <w:rPr>
                <w:color w:val="000000" w:themeColor="text1"/>
              </w:rPr>
              <w:t xml:space="preserve"> assessment</w:t>
            </w:r>
            <w:r w:rsidR="009550B2" w:rsidRPr="00A23CFA">
              <w:rPr>
                <w:color w:val="000000" w:themeColor="text1"/>
              </w:rPr>
              <w:t>/test</w:t>
            </w:r>
            <w:r w:rsidR="006C3B30" w:rsidRPr="00A23CFA">
              <w:rPr>
                <w:color w:val="000000" w:themeColor="text1"/>
              </w:rPr>
              <w:t xml:space="preserve">, prior to the </w:t>
            </w:r>
            <w:r w:rsidR="003E7334" w:rsidRPr="00A23CFA">
              <w:rPr>
                <w:color w:val="000000" w:themeColor="text1"/>
              </w:rPr>
              <w:t>renewal</w:t>
            </w:r>
            <w:r w:rsidR="006C3B30" w:rsidRPr="00A23CFA">
              <w:rPr>
                <w:color w:val="000000" w:themeColor="text1"/>
              </w:rPr>
              <w:t xml:space="preserve"> of </w:t>
            </w:r>
            <w:r w:rsidR="009550B2" w:rsidRPr="00A23CFA">
              <w:rPr>
                <w:color w:val="000000" w:themeColor="text1"/>
              </w:rPr>
              <w:t xml:space="preserve">all </w:t>
            </w:r>
            <w:r w:rsidR="006C3B30" w:rsidRPr="00A23CFA">
              <w:rPr>
                <w:color w:val="000000" w:themeColor="text1"/>
              </w:rPr>
              <w:t>Firearms Users’ Licences</w:t>
            </w:r>
            <w:r w:rsidR="00410EE0" w:rsidRPr="00A23CFA">
              <w:rPr>
                <w:color w:val="000000" w:themeColor="text1"/>
              </w:rPr>
              <w:t>.</w:t>
            </w:r>
          </w:p>
          <w:p w:rsidR="00DF25E9" w:rsidRPr="00A23CFA" w:rsidRDefault="00DF25E9" w:rsidP="006C3B30">
            <w:pPr>
              <w:ind w:left="360"/>
              <w:jc w:val="both"/>
              <w:rPr>
                <w:color w:val="000000" w:themeColor="text1"/>
              </w:rPr>
            </w:pPr>
          </w:p>
          <w:p w:rsidR="00DF25E9" w:rsidRPr="00A23CFA" w:rsidRDefault="00DF25E9" w:rsidP="00DE4F3D">
            <w:pPr>
              <w:ind w:left="360"/>
              <w:jc w:val="both"/>
              <w:rPr>
                <w:color w:val="000000" w:themeColor="text1"/>
              </w:rPr>
            </w:pPr>
          </w:p>
        </w:tc>
      </w:tr>
    </w:tbl>
    <w:p w:rsidR="00497949" w:rsidRPr="00A23CFA" w:rsidRDefault="00497949" w:rsidP="00497949">
      <w:pPr>
        <w:pStyle w:val="ListParagraph"/>
        <w:jc w:val="both"/>
        <w:rPr>
          <w:color w:val="000000" w:themeColor="text1"/>
        </w:rPr>
      </w:pPr>
    </w:p>
    <w:p w:rsidR="002508C1" w:rsidRPr="00A23CFA" w:rsidRDefault="002508C1" w:rsidP="00752A5E">
      <w:pPr>
        <w:pStyle w:val="ListParagraph"/>
        <w:numPr>
          <w:ilvl w:val="0"/>
          <w:numId w:val="1"/>
        </w:numPr>
        <w:jc w:val="both"/>
        <w:rPr>
          <w:b/>
          <w:color w:val="000000" w:themeColor="text1"/>
        </w:rPr>
      </w:pPr>
      <w:r w:rsidRPr="00A23CFA">
        <w:rPr>
          <w:b/>
          <w:color w:val="000000" w:themeColor="text1"/>
        </w:rPr>
        <w:t>For what purpose does the domestic legislative or regulatory framework allow civilians to have access to firearm(s)? Can civilians carry firearms in public places?</w:t>
      </w:r>
    </w:p>
    <w:p w:rsidR="009425F1" w:rsidRPr="00A23CFA" w:rsidRDefault="009425F1" w:rsidP="009425F1">
      <w:pPr>
        <w:pStyle w:val="ListParagraph"/>
        <w:jc w:val="both"/>
        <w:rPr>
          <w:color w:val="000000" w:themeColor="text1"/>
        </w:rPr>
      </w:pPr>
    </w:p>
    <w:tbl>
      <w:tblPr>
        <w:tblStyle w:val="TableGrid"/>
        <w:tblW w:w="9018" w:type="dxa"/>
        <w:tblInd w:w="720" w:type="dxa"/>
        <w:tblLook w:val="04A0" w:firstRow="1" w:lastRow="0" w:firstColumn="1" w:lastColumn="0" w:noHBand="0" w:noVBand="1"/>
      </w:tblPr>
      <w:tblGrid>
        <w:gridCol w:w="9018"/>
      </w:tblGrid>
      <w:tr w:rsidR="009425F1" w:rsidRPr="00A23CFA" w:rsidTr="00BD71FC">
        <w:tc>
          <w:tcPr>
            <w:tcW w:w="9018" w:type="dxa"/>
          </w:tcPr>
          <w:p w:rsidR="00C8443F" w:rsidRPr="00A23CFA" w:rsidRDefault="00C8443F" w:rsidP="00417C8A">
            <w:pPr>
              <w:pStyle w:val="ListParagraph"/>
              <w:numPr>
                <w:ilvl w:val="0"/>
                <w:numId w:val="37"/>
              </w:numPr>
              <w:jc w:val="both"/>
              <w:rPr>
                <w:color w:val="000000" w:themeColor="text1"/>
              </w:rPr>
            </w:pPr>
            <w:r w:rsidRPr="00A23CFA">
              <w:rPr>
                <w:color w:val="000000" w:themeColor="text1"/>
              </w:rPr>
              <w:t>Civilians may lawfully access firearms for the following purposes:</w:t>
            </w:r>
          </w:p>
          <w:p w:rsidR="00C8443F" w:rsidRPr="00A23CFA" w:rsidRDefault="00C8443F" w:rsidP="00417C8A">
            <w:pPr>
              <w:pStyle w:val="ListParagraph"/>
              <w:numPr>
                <w:ilvl w:val="0"/>
                <w:numId w:val="36"/>
              </w:numPr>
              <w:ind w:left="1260"/>
              <w:jc w:val="both"/>
              <w:rPr>
                <w:color w:val="000000" w:themeColor="text1"/>
              </w:rPr>
            </w:pPr>
            <w:r w:rsidRPr="00A23CFA">
              <w:rPr>
                <w:color w:val="000000" w:themeColor="text1"/>
              </w:rPr>
              <w:t xml:space="preserve">Protection of the Person and property; </w:t>
            </w:r>
          </w:p>
          <w:p w:rsidR="00625AD2" w:rsidRPr="00A23CFA" w:rsidRDefault="00C8443F" w:rsidP="00417C8A">
            <w:pPr>
              <w:pStyle w:val="ListParagraph"/>
              <w:numPr>
                <w:ilvl w:val="0"/>
                <w:numId w:val="36"/>
              </w:numPr>
              <w:ind w:left="1260"/>
              <w:jc w:val="both"/>
              <w:rPr>
                <w:color w:val="000000" w:themeColor="text1"/>
              </w:rPr>
            </w:pPr>
            <w:r w:rsidRPr="00A23CFA">
              <w:rPr>
                <w:color w:val="000000" w:themeColor="text1"/>
              </w:rPr>
              <w:t>Sport</w:t>
            </w:r>
            <w:r w:rsidR="00625AD2" w:rsidRPr="00A23CFA">
              <w:rPr>
                <w:color w:val="000000" w:themeColor="text1"/>
              </w:rPr>
              <w:t xml:space="preserve"> Shooting</w:t>
            </w:r>
          </w:p>
          <w:p w:rsidR="00C8443F" w:rsidRPr="00A23CFA" w:rsidRDefault="00C8443F" w:rsidP="00417C8A">
            <w:pPr>
              <w:pStyle w:val="ListParagraph"/>
              <w:numPr>
                <w:ilvl w:val="0"/>
                <w:numId w:val="36"/>
              </w:numPr>
              <w:ind w:left="1260"/>
              <w:jc w:val="both"/>
              <w:rPr>
                <w:color w:val="000000" w:themeColor="text1"/>
              </w:rPr>
            </w:pPr>
            <w:r w:rsidRPr="00A23CFA">
              <w:rPr>
                <w:color w:val="000000" w:themeColor="text1"/>
              </w:rPr>
              <w:t xml:space="preserve">Hunting; </w:t>
            </w:r>
          </w:p>
          <w:p w:rsidR="00C8443F" w:rsidRPr="00A23CFA" w:rsidRDefault="00C8443F" w:rsidP="00417C8A">
            <w:pPr>
              <w:pStyle w:val="ListParagraph"/>
              <w:numPr>
                <w:ilvl w:val="0"/>
                <w:numId w:val="36"/>
              </w:numPr>
              <w:ind w:left="1260"/>
              <w:jc w:val="both"/>
              <w:rPr>
                <w:color w:val="000000" w:themeColor="text1"/>
              </w:rPr>
            </w:pPr>
            <w:r w:rsidRPr="00A23CFA">
              <w:rPr>
                <w:color w:val="000000" w:themeColor="text1"/>
              </w:rPr>
              <w:t xml:space="preserve">Training and </w:t>
            </w:r>
            <w:r w:rsidR="00625AD2" w:rsidRPr="00A23CFA">
              <w:rPr>
                <w:color w:val="000000" w:themeColor="text1"/>
              </w:rPr>
              <w:t xml:space="preserve">instruction; </w:t>
            </w:r>
          </w:p>
          <w:p w:rsidR="00625AD2" w:rsidRPr="00A23CFA" w:rsidRDefault="00625AD2" w:rsidP="00417C8A">
            <w:pPr>
              <w:pStyle w:val="ListParagraph"/>
              <w:numPr>
                <w:ilvl w:val="0"/>
                <w:numId w:val="36"/>
              </w:numPr>
              <w:ind w:left="1260"/>
              <w:jc w:val="both"/>
              <w:rPr>
                <w:color w:val="000000" w:themeColor="text1"/>
              </w:rPr>
            </w:pPr>
            <w:r w:rsidRPr="00A23CFA">
              <w:rPr>
                <w:color w:val="000000" w:themeColor="text1"/>
              </w:rPr>
              <w:t>Theatrical P</w:t>
            </w:r>
            <w:r w:rsidR="00772B77" w:rsidRPr="00A23CFA">
              <w:rPr>
                <w:color w:val="000000" w:themeColor="text1"/>
              </w:rPr>
              <w:t xml:space="preserve">erformances and Rehearsals; </w:t>
            </w:r>
          </w:p>
          <w:p w:rsidR="00772B77" w:rsidRPr="00A23CFA" w:rsidRDefault="00417C8A" w:rsidP="00417C8A">
            <w:pPr>
              <w:pStyle w:val="ListParagraph"/>
              <w:numPr>
                <w:ilvl w:val="0"/>
                <w:numId w:val="36"/>
              </w:numPr>
              <w:ind w:left="1260"/>
              <w:jc w:val="both"/>
              <w:rPr>
                <w:color w:val="000000" w:themeColor="text1"/>
              </w:rPr>
            </w:pPr>
            <w:r w:rsidRPr="00A23CFA">
              <w:rPr>
                <w:color w:val="000000" w:themeColor="text1"/>
              </w:rPr>
              <w:t>A Starter’s Pistol, for s</w:t>
            </w:r>
            <w:r w:rsidR="00772B77" w:rsidRPr="00A23CFA">
              <w:rPr>
                <w:color w:val="000000" w:themeColor="text1"/>
              </w:rPr>
              <w:t xml:space="preserve">ignalling the start of athletic competition; </w:t>
            </w:r>
          </w:p>
          <w:p w:rsidR="00772B77" w:rsidRPr="00A23CFA" w:rsidRDefault="00417C8A" w:rsidP="00417C8A">
            <w:pPr>
              <w:pStyle w:val="ListParagraph"/>
              <w:numPr>
                <w:ilvl w:val="0"/>
                <w:numId w:val="36"/>
              </w:numPr>
              <w:ind w:left="1260"/>
              <w:jc w:val="both"/>
              <w:rPr>
                <w:color w:val="000000" w:themeColor="text1"/>
              </w:rPr>
            </w:pPr>
            <w:r w:rsidRPr="00A23CFA">
              <w:rPr>
                <w:color w:val="000000" w:themeColor="text1"/>
              </w:rPr>
              <w:t>A flare gun, for use by marine interests</w:t>
            </w:r>
          </w:p>
          <w:p w:rsidR="00C8443F" w:rsidRPr="00A23CFA" w:rsidRDefault="00C8443F" w:rsidP="00B76345">
            <w:pPr>
              <w:pStyle w:val="ListParagraph"/>
              <w:ind w:left="0"/>
              <w:jc w:val="both"/>
              <w:rPr>
                <w:color w:val="000000" w:themeColor="text1"/>
              </w:rPr>
            </w:pPr>
          </w:p>
          <w:p w:rsidR="009425F1" w:rsidRPr="00A23CFA" w:rsidRDefault="00B35492" w:rsidP="00A94A49">
            <w:pPr>
              <w:pStyle w:val="ListParagraph"/>
              <w:numPr>
                <w:ilvl w:val="0"/>
                <w:numId w:val="37"/>
              </w:numPr>
              <w:jc w:val="both"/>
              <w:rPr>
                <w:color w:val="000000" w:themeColor="text1"/>
              </w:rPr>
            </w:pPr>
            <w:r w:rsidRPr="00A23CFA">
              <w:rPr>
                <w:color w:val="000000" w:themeColor="text1"/>
              </w:rPr>
              <w:t xml:space="preserve">Yes. </w:t>
            </w:r>
            <w:r w:rsidR="00A94A49" w:rsidRPr="00A23CFA">
              <w:rPr>
                <w:color w:val="000000" w:themeColor="text1"/>
              </w:rPr>
              <w:t xml:space="preserve"> Pursuant to Section 21(1) of the Firearms Act, a person shall not carry any firearm or ammunition in any public place unless at the time when he carries such firearm or ammunition he has about his person a licence, certificate or permit granted by the Authority, authorizing him to carry such firearm or ammunition in such place and, if such place is a place to which section 22 applies, a Firearm User’s (Special) Permit authorizing him to carry such firearm or ammunition in such place on such occasion. </w:t>
            </w:r>
          </w:p>
        </w:tc>
      </w:tr>
    </w:tbl>
    <w:p w:rsidR="009425F1" w:rsidRDefault="009425F1" w:rsidP="009425F1">
      <w:pPr>
        <w:pStyle w:val="ListParagraph"/>
        <w:jc w:val="both"/>
        <w:rPr>
          <w:color w:val="000000" w:themeColor="text1"/>
        </w:rPr>
      </w:pPr>
    </w:p>
    <w:p w:rsidR="00C6725E" w:rsidRDefault="00C6725E" w:rsidP="009425F1">
      <w:pPr>
        <w:pStyle w:val="ListParagraph"/>
        <w:jc w:val="both"/>
        <w:rPr>
          <w:color w:val="000000" w:themeColor="text1"/>
        </w:rPr>
      </w:pPr>
    </w:p>
    <w:p w:rsidR="00C6725E" w:rsidRDefault="00C6725E" w:rsidP="009425F1">
      <w:pPr>
        <w:pStyle w:val="ListParagraph"/>
        <w:jc w:val="both"/>
        <w:rPr>
          <w:color w:val="000000" w:themeColor="text1"/>
        </w:rPr>
      </w:pPr>
    </w:p>
    <w:p w:rsidR="00ED2F7E" w:rsidRPr="00A23CFA" w:rsidRDefault="008008C8" w:rsidP="00752A5E">
      <w:pPr>
        <w:pStyle w:val="ListParagraph"/>
        <w:numPr>
          <w:ilvl w:val="0"/>
          <w:numId w:val="1"/>
        </w:numPr>
        <w:jc w:val="both"/>
        <w:rPr>
          <w:b/>
          <w:color w:val="000000" w:themeColor="text1"/>
        </w:rPr>
      </w:pPr>
      <w:r w:rsidRPr="00A23CFA">
        <w:rPr>
          <w:b/>
          <w:color w:val="000000" w:themeColor="text1"/>
        </w:rPr>
        <w:lastRenderedPageBreak/>
        <w:t>What are the conditions for possession of firearms by civilians (e.g. safe storage requirements, reporting of theft or loss of firearms)</w:t>
      </w:r>
      <w:r w:rsidR="00ED2F7E" w:rsidRPr="00A23CFA">
        <w:rPr>
          <w:b/>
          <w:color w:val="000000" w:themeColor="text1"/>
        </w:rPr>
        <w:t>?</w:t>
      </w:r>
    </w:p>
    <w:tbl>
      <w:tblPr>
        <w:tblStyle w:val="TableGrid"/>
        <w:tblW w:w="0" w:type="auto"/>
        <w:tblInd w:w="720" w:type="dxa"/>
        <w:tblLook w:val="04A0" w:firstRow="1" w:lastRow="0" w:firstColumn="1" w:lastColumn="0" w:noHBand="0" w:noVBand="1"/>
      </w:tblPr>
      <w:tblGrid>
        <w:gridCol w:w="8856"/>
      </w:tblGrid>
      <w:tr w:rsidR="0005430C" w:rsidRPr="00A23CFA" w:rsidTr="001F1452">
        <w:tc>
          <w:tcPr>
            <w:tcW w:w="8856" w:type="dxa"/>
          </w:tcPr>
          <w:p w:rsidR="00F0130D" w:rsidRPr="00A23CFA" w:rsidRDefault="005F0553" w:rsidP="0005430C">
            <w:pPr>
              <w:pStyle w:val="ListParagraph"/>
              <w:ind w:left="0"/>
              <w:jc w:val="both"/>
              <w:rPr>
                <w:color w:val="000000" w:themeColor="text1"/>
              </w:rPr>
            </w:pPr>
            <w:r w:rsidRPr="00A23CFA">
              <w:rPr>
                <w:color w:val="000000" w:themeColor="text1"/>
              </w:rPr>
              <w:t xml:space="preserve">Jamaica has adapted </w:t>
            </w:r>
            <w:r w:rsidR="00F0130D" w:rsidRPr="00A23CFA">
              <w:rPr>
                <w:color w:val="000000" w:themeColor="text1"/>
              </w:rPr>
              <w:t>the I</w:t>
            </w:r>
            <w:r w:rsidR="00724ABD" w:rsidRPr="00A23CFA">
              <w:rPr>
                <w:color w:val="000000" w:themeColor="text1"/>
              </w:rPr>
              <w:t xml:space="preserve">nternational </w:t>
            </w:r>
            <w:r w:rsidR="00F0130D" w:rsidRPr="00A23CFA">
              <w:rPr>
                <w:color w:val="000000" w:themeColor="text1"/>
              </w:rPr>
              <w:t>S</w:t>
            </w:r>
            <w:r w:rsidR="00724ABD" w:rsidRPr="00A23CFA">
              <w:rPr>
                <w:color w:val="000000" w:themeColor="text1"/>
              </w:rPr>
              <w:t xml:space="preserve">mall </w:t>
            </w:r>
            <w:r w:rsidR="00F0130D" w:rsidRPr="00A23CFA">
              <w:rPr>
                <w:color w:val="000000" w:themeColor="text1"/>
              </w:rPr>
              <w:t>A</w:t>
            </w:r>
            <w:r w:rsidR="00724ABD" w:rsidRPr="00A23CFA">
              <w:rPr>
                <w:color w:val="000000" w:themeColor="text1"/>
              </w:rPr>
              <w:t xml:space="preserve">rms </w:t>
            </w:r>
            <w:r w:rsidR="00F0130D" w:rsidRPr="00A23CFA">
              <w:rPr>
                <w:color w:val="000000" w:themeColor="text1"/>
              </w:rPr>
              <w:t>C</w:t>
            </w:r>
            <w:r w:rsidR="00724ABD" w:rsidRPr="00A23CFA">
              <w:rPr>
                <w:color w:val="000000" w:themeColor="text1"/>
              </w:rPr>
              <w:t xml:space="preserve">ontrol </w:t>
            </w:r>
            <w:r w:rsidR="00F0130D" w:rsidRPr="00A23CFA">
              <w:rPr>
                <w:color w:val="000000" w:themeColor="text1"/>
              </w:rPr>
              <w:t>S</w:t>
            </w:r>
            <w:r w:rsidR="00724ABD" w:rsidRPr="00A23CFA">
              <w:rPr>
                <w:color w:val="000000" w:themeColor="text1"/>
              </w:rPr>
              <w:t>tandards</w:t>
            </w:r>
            <w:r w:rsidR="00F526E3" w:rsidRPr="00A23CFA">
              <w:rPr>
                <w:color w:val="000000" w:themeColor="text1"/>
              </w:rPr>
              <w:t xml:space="preserve"> (ISACS)</w:t>
            </w:r>
            <w:r w:rsidR="00E60CF7" w:rsidRPr="00A23CFA">
              <w:rPr>
                <w:color w:val="000000" w:themeColor="text1"/>
              </w:rPr>
              <w:t xml:space="preserve">, which is in keeping with </w:t>
            </w:r>
            <w:r w:rsidR="00F0130D" w:rsidRPr="00A23CFA">
              <w:rPr>
                <w:color w:val="000000" w:themeColor="text1"/>
              </w:rPr>
              <w:t xml:space="preserve">International Best </w:t>
            </w:r>
            <w:r w:rsidR="004B3304" w:rsidRPr="00A23CFA">
              <w:rPr>
                <w:color w:val="000000" w:themeColor="text1"/>
              </w:rPr>
              <w:t>S</w:t>
            </w:r>
            <w:r w:rsidR="00F0130D" w:rsidRPr="00A23CFA">
              <w:rPr>
                <w:color w:val="000000" w:themeColor="text1"/>
              </w:rPr>
              <w:t>to</w:t>
            </w:r>
            <w:r w:rsidR="00F526E3" w:rsidRPr="00A23CFA">
              <w:rPr>
                <w:color w:val="000000" w:themeColor="text1"/>
              </w:rPr>
              <w:t xml:space="preserve">ckpile </w:t>
            </w:r>
            <w:r w:rsidR="004B3304" w:rsidRPr="00A23CFA">
              <w:rPr>
                <w:color w:val="000000" w:themeColor="text1"/>
              </w:rPr>
              <w:t>M</w:t>
            </w:r>
            <w:r w:rsidR="00F526E3" w:rsidRPr="00A23CFA">
              <w:rPr>
                <w:color w:val="000000" w:themeColor="text1"/>
              </w:rPr>
              <w:t>anagement</w:t>
            </w:r>
            <w:r w:rsidR="004B3304" w:rsidRPr="00A23CFA">
              <w:rPr>
                <w:color w:val="000000" w:themeColor="text1"/>
              </w:rPr>
              <w:t xml:space="preserve"> Practices</w:t>
            </w:r>
            <w:r w:rsidR="008F12F6" w:rsidRPr="00A23CFA">
              <w:rPr>
                <w:color w:val="000000" w:themeColor="text1"/>
              </w:rPr>
              <w:t>, to include safe storage requirements</w:t>
            </w:r>
            <w:r w:rsidR="007236C6" w:rsidRPr="00A23CFA">
              <w:rPr>
                <w:color w:val="000000" w:themeColor="text1"/>
              </w:rPr>
              <w:t xml:space="preserve"> for small arms and light weapons (SALWs)</w:t>
            </w:r>
            <w:r w:rsidR="008F12F6" w:rsidRPr="00A23CFA">
              <w:rPr>
                <w:color w:val="000000" w:themeColor="text1"/>
              </w:rPr>
              <w:t>.</w:t>
            </w:r>
            <w:r w:rsidR="00625A2B" w:rsidRPr="00A23CFA">
              <w:rPr>
                <w:color w:val="000000" w:themeColor="text1"/>
              </w:rPr>
              <w:t xml:space="preserve"> </w:t>
            </w:r>
            <w:r w:rsidR="00D96089" w:rsidRPr="00A23CFA">
              <w:rPr>
                <w:color w:val="000000" w:themeColor="text1"/>
              </w:rPr>
              <w:t xml:space="preserve">These standards are in accordance with Jamaica’s Small Arms Control Policy and </w:t>
            </w:r>
            <w:r w:rsidR="00CB1468" w:rsidRPr="00A23CFA">
              <w:rPr>
                <w:color w:val="000000" w:themeColor="text1"/>
              </w:rPr>
              <w:t>are applied to both State-owned and Privately-owned firearms.</w:t>
            </w:r>
          </w:p>
          <w:p w:rsidR="00F0130D" w:rsidRPr="00A23CFA" w:rsidRDefault="00F0130D" w:rsidP="0005430C">
            <w:pPr>
              <w:pStyle w:val="ListParagraph"/>
              <w:ind w:left="0"/>
              <w:jc w:val="both"/>
              <w:rPr>
                <w:color w:val="000000" w:themeColor="text1"/>
              </w:rPr>
            </w:pPr>
          </w:p>
          <w:p w:rsidR="0005430C" w:rsidRPr="00A23CFA" w:rsidRDefault="007236C6" w:rsidP="00A23CFA">
            <w:pPr>
              <w:pStyle w:val="ListParagraph"/>
              <w:ind w:left="0"/>
              <w:jc w:val="both"/>
              <w:rPr>
                <w:color w:val="000000" w:themeColor="text1"/>
              </w:rPr>
            </w:pPr>
            <w:r w:rsidRPr="00A23CFA">
              <w:rPr>
                <w:color w:val="000000" w:themeColor="text1"/>
              </w:rPr>
              <w:t>Additionally</w:t>
            </w:r>
            <w:r w:rsidR="00D96089" w:rsidRPr="00A23CFA">
              <w:rPr>
                <w:color w:val="000000" w:themeColor="text1"/>
              </w:rPr>
              <w:t xml:space="preserve"> with respect to the reporting of the theft or loss of firearms</w:t>
            </w:r>
            <w:r w:rsidRPr="00A23CFA">
              <w:rPr>
                <w:color w:val="000000" w:themeColor="text1"/>
              </w:rPr>
              <w:t xml:space="preserve">, </w:t>
            </w:r>
            <w:r w:rsidR="00BD71FC" w:rsidRPr="00A23CFA">
              <w:rPr>
                <w:color w:val="000000" w:themeColor="text1"/>
              </w:rPr>
              <w:t>Section</w:t>
            </w:r>
            <w:r w:rsidR="00757CC0" w:rsidRPr="00A23CFA">
              <w:rPr>
                <w:color w:val="000000" w:themeColor="text1"/>
              </w:rPr>
              <w:t xml:space="preserve"> 41</w:t>
            </w:r>
            <w:r w:rsidRPr="00A23CFA">
              <w:rPr>
                <w:color w:val="000000" w:themeColor="text1"/>
              </w:rPr>
              <w:t xml:space="preserve">A </w:t>
            </w:r>
            <w:r w:rsidR="00BD71FC" w:rsidRPr="00A23CFA">
              <w:rPr>
                <w:color w:val="000000" w:themeColor="text1"/>
              </w:rPr>
              <w:t xml:space="preserve">of the Firearms Act </w:t>
            </w:r>
            <w:r w:rsidR="00885CB4" w:rsidRPr="00A23CFA">
              <w:rPr>
                <w:color w:val="000000" w:themeColor="text1"/>
              </w:rPr>
              <w:t xml:space="preserve">mandates that </w:t>
            </w:r>
            <w:r w:rsidR="00C87D8A" w:rsidRPr="00A23CFA">
              <w:rPr>
                <w:color w:val="000000" w:themeColor="text1"/>
              </w:rPr>
              <w:t>the holder of a licence, certificate or permit in respect of any firearm or ammunition</w:t>
            </w:r>
            <w:r w:rsidR="00B225DD" w:rsidRPr="00A23CFA">
              <w:rPr>
                <w:color w:val="000000" w:themeColor="text1"/>
              </w:rPr>
              <w:t xml:space="preserve"> and any other person lawfully in possession of any firearm or ammunition by virtue of subsection (2) section 20</w:t>
            </w:r>
            <w:r w:rsidR="00885CB4" w:rsidRPr="00A23CFA">
              <w:rPr>
                <w:color w:val="000000" w:themeColor="text1"/>
              </w:rPr>
              <w:t xml:space="preserve"> of the Act</w:t>
            </w:r>
            <w:r w:rsidR="00B225DD" w:rsidRPr="00A23CFA">
              <w:rPr>
                <w:color w:val="000000" w:themeColor="text1"/>
              </w:rPr>
              <w:t>, shall</w:t>
            </w:r>
            <w:r w:rsidR="00885CB4" w:rsidRPr="00A23CFA">
              <w:rPr>
                <w:color w:val="000000" w:themeColor="text1"/>
              </w:rPr>
              <w:t xml:space="preserve"> within forty-eight hours after he discovers the loss or theft of such firearm or ammunition, report the loss or theft at a police station.</w:t>
            </w:r>
          </w:p>
        </w:tc>
      </w:tr>
    </w:tbl>
    <w:p w:rsidR="0005430C" w:rsidRPr="00A23CFA" w:rsidRDefault="0005430C" w:rsidP="0005430C">
      <w:pPr>
        <w:jc w:val="both"/>
        <w:rPr>
          <w:color w:val="000000" w:themeColor="text1"/>
        </w:rPr>
      </w:pPr>
    </w:p>
    <w:p w:rsidR="008C7E97" w:rsidRPr="00A23CFA" w:rsidRDefault="008C7E97" w:rsidP="008C7E97">
      <w:pPr>
        <w:pStyle w:val="ListParagraph"/>
        <w:numPr>
          <w:ilvl w:val="0"/>
          <w:numId w:val="1"/>
        </w:numPr>
        <w:jc w:val="both"/>
        <w:rPr>
          <w:b/>
          <w:color w:val="000000" w:themeColor="text1"/>
        </w:rPr>
      </w:pPr>
      <w:r w:rsidRPr="00A23CFA">
        <w:rPr>
          <w:b/>
          <w:color w:val="000000" w:themeColor="text1"/>
        </w:rPr>
        <w:t>Is there a system to keep a record of firearms acquired or owned by civilians?</w:t>
      </w:r>
    </w:p>
    <w:p w:rsidR="00F83CFB" w:rsidRPr="00A23CFA" w:rsidRDefault="00F83CFB" w:rsidP="00F83CFB">
      <w:pPr>
        <w:pStyle w:val="ListParagraph"/>
        <w:jc w:val="both"/>
        <w:rPr>
          <w:color w:val="000000" w:themeColor="text1"/>
        </w:rPr>
      </w:pPr>
    </w:p>
    <w:tbl>
      <w:tblPr>
        <w:tblStyle w:val="TableGrid"/>
        <w:tblW w:w="0" w:type="auto"/>
        <w:tblInd w:w="720" w:type="dxa"/>
        <w:tblLook w:val="04A0" w:firstRow="1" w:lastRow="0" w:firstColumn="1" w:lastColumn="0" w:noHBand="0" w:noVBand="1"/>
      </w:tblPr>
      <w:tblGrid>
        <w:gridCol w:w="8856"/>
      </w:tblGrid>
      <w:tr w:rsidR="008C7E97" w:rsidRPr="00A23CFA" w:rsidTr="008C7E97">
        <w:tc>
          <w:tcPr>
            <w:tcW w:w="9576" w:type="dxa"/>
          </w:tcPr>
          <w:p w:rsidR="008C7E97" w:rsidRPr="00A23CFA" w:rsidRDefault="00D5061F" w:rsidP="008C7E97">
            <w:pPr>
              <w:pStyle w:val="ListParagraph"/>
              <w:ind w:left="0"/>
              <w:jc w:val="both"/>
              <w:rPr>
                <w:color w:val="000000" w:themeColor="text1"/>
              </w:rPr>
            </w:pPr>
            <w:r w:rsidRPr="00A23CFA">
              <w:rPr>
                <w:b/>
                <w:color w:val="000000" w:themeColor="text1"/>
              </w:rPr>
              <w:t>Yes</w:t>
            </w:r>
            <w:r w:rsidRPr="00A23CFA">
              <w:rPr>
                <w:color w:val="000000" w:themeColor="text1"/>
              </w:rPr>
              <w:t xml:space="preserve">. </w:t>
            </w:r>
            <w:r w:rsidR="00484690" w:rsidRPr="00A23CFA">
              <w:rPr>
                <w:color w:val="000000" w:themeColor="text1"/>
              </w:rPr>
              <w:t>All firearms that are acquired and owned by civilians are recorded by the FLA in a centralized Database System</w:t>
            </w:r>
            <w:r w:rsidRPr="00A23CFA">
              <w:rPr>
                <w:color w:val="000000" w:themeColor="text1"/>
              </w:rPr>
              <w:t>.</w:t>
            </w:r>
            <w:r w:rsidR="00484690" w:rsidRPr="00A23CFA">
              <w:rPr>
                <w:color w:val="000000" w:themeColor="text1"/>
              </w:rPr>
              <w:t xml:space="preserve"> </w:t>
            </w:r>
          </w:p>
          <w:p w:rsidR="008C7E97" w:rsidRPr="00A23CFA" w:rsidRDefault="008C7E97" w:rsidP="008C7E97">
            <w:pPr>
              <w:pStyle w:val="ListParagraph"/>
              <w:ind w:left="0"/>
              <w:jc w:val="both"/>
              <w:rPr>
                <w:color w:val="000000" w:themeColor="text1"/>
              </w:rPr>
            </w:pPr>
          </w:p>
        </w:tc>
      </w:tr>
    </w:tbl>
    <w:p w:rsidR="008C7E97" w:rsidRPr="00A23CFA" w:rsidRDefault="008C7E97" w:rsidP="0005430C">
      <w:pPr>
        <w:jc w:val="both"/>
        <w:rPr>
          <w:color w:val="000000" w:themeColor="text1"/>
        </w:rPr>
      </w:pPr>
    </w:p>
    <w:p w:rsidR="00ED2F7E" w:rsidRPr="00A23CFA" w:rsidRDefault="00ED2F7E" w:rsidP="00752A5E">
      <w:pPr>
        <w:pStyle w:val="ListParagraph"/>
        <w:numPr>
          <w:ilvl w:val="0"/>
          <w:numId w:val="1"/>
        </w:numPr>
        <w:jc w:val="both"/>
        <w:rPr>
          <w:b/>
          <w:color w:val="000000" w:themeColor="text1"/>
        </w:rPr>
      </w:pPr>
      <w:r w:rsidRPr="00A23CFA">
        <w:rPr>
          <w:b/>
          <w:color w:val="000000" w:themeColor="text1"/>
        </w:rPr>
        <w:t>What are the conditions for the transfer of ownership of firearms between civilians?</w:t>
      </w:r>
    </w:p>
    <w:p w:rsidR="005E1F80" w:rsidRPr="00A23CFA" w:rsidRDefault="005E1F80" w:rsidP="005E1F80">
      <w:pPr>
        <w:pStyle w:val="ListParagraph"/>
        <w:jc w:val="both"/>
        <w:rPr>
          <w:color w:val="000000" w:themeColor="text1"/>
        </w:rPr>
      </w:pPr>
    </w:p>
    <w:tbl>
      <w:tblPr>
        <w:tblStyle w:val="TableGrid"/>
        <w:tblW w:w="0" w:type="auto"/>
        <w:tblInd w:w="720" w:type="dxa"/>
        <w:tblLook w:val="04A0" w:firstRow="1" w:lastRow="0" w:firstColumn="1" w:lastColumn="0" w:noHBand="0" w:noVBand="1"/>
      </w:tblPr>
      <w:tblGrid>
        <w:gridCol w:w="8856"/>
      </w:tblGrid>
      <w:tr w:rsidR="00DD038E" w:rsidRPr="00A23CFA" w:rsidTr="00507813">
        <w:tc>
          <w:tcPr>
            <w:tcW w:w="8856" w:type="dxa"/>
          </w:tcPr>
          <w:p w:rsidR="0038053E" w:rsidRPr="00A23CFA" w:rsidRDefault="00F73C3F" w:rsidP="00582DE1">
            <w:pPr>
              <w:autoSpaceDE w:val="0"/>
              <w:autoSpaceDN w:val="0"/>
              <w:adjustRightInd w:val="0"/>
              <w:rPr>
                <w:rFonts w:cs="Times New Roman"/>
                <w:bCs/>
                <w:color w:val="000000" w:themeColor="text1"/>
              </w:rPr>
            </w:pPr>
            <w:r w:rsidRPr="00A23CFA">
              <w:rPr>
                <w:rFonts w:cs="Times New Roman"/>
                <w:bCs/>
                <w:color w:val="000000" w:themeColor="text1"/>
              </w:rPr>
              <w:t xml:space="preserve">The conditions that </w:t>
            </w:r>
            <w:r w:rsidR="00F02E94" w:rsidRPr="00A23CFA">
              <w:rPr>
                <w:rFonts w:cs="Times New Roman"/>
                <w:bCs/>
                <w:color w:val="000000" w:themeColor="text1"/>
              </w:rPr>
              <w:t xml:space="preserve">permits </w:t>
            </w:r>
            <w:r w:rsidRPr="00A23CFA">
              <w:rPr>
                <w:rFonts w:cs="Times New Roman"/>
                <w:bCs/>
                <w:color w:val="000000" w:themeColor="text1"/>
              </w:rPr>
              <w:t>the transfer of ownership of firearms between civilians include:</w:t>
            </w:r>
          </w:p>
          <w:p w:rsidR="00F02E94" w:rsidRPr="00A23CFA" w:rsidRDefault="00F02E94" w:rsidP="00582DE1">
            <w:pPr>
              <w:autoSpaceDE w:val="0"/>
              <w:autoSpaceDN w:val="0"/>
              <w:adjustRightInd w:val="0"/>
              <w:rPr>
                <w:rFonts w:cs="Times New Roman"/>
                <w:bCs/>
                <w:color w:val="000000" w:themeColor="text1"/>
              </w:rPr>
            </w:pPr>
          </w:p>
          <w:p w:rsidR="00582DE1" w:rsidRPr="00A23CFA" w:rsidRDefault="00F06876" w:rsidP="00F02E94">
            <w:pPr>
              <w:pStyle w:val="ListParagraph"/>
              <w:numPr>
                <w:ilvl w:val="0"/>
                <w:numId w:val="14"/>
              </w:numPr>
              <w:autoSpaceDE w:val="0"/>
              <w:autoSpaceDN w:val="0"/>
              <w:adjustRightInd w:val="0"/>
              <w:rPr>
                <w:rFonts w:cs="Times New Roman"/>
                <w:bCs/>
                <w:color w:val="000000" w:themeColor="text1"/>
              </w:rPr>
            </w:pPr>
            <w:r w:rsidRPr="00A23CFA">
              <w:rPr>
                <w:rFonts w:cs="Times New Roman"/>
                <w:bCs/>
                <w:color w:val="000000" w:themeColor="text1"/>
              </w:rPr>
              <w:t xml:space="preserve">Pursuant to Section 10 subsection </w:t>
            </w:r>
            <w:r w:rsidR="00582DE1" w:rsidRPr="00A23CFA">
              <w:rPr>
                <w:rFonts w:cs="Times New Roman"/>
                <w:bCs/>
                <w:color w:val="000000" w:themeColor="text1"/>
              </w:rPr>
              <w:t xml:space="preserve">(2) </w:t>
            </w:r>
            <w:r w:rsidR="00914F59" w:rsidRPr="00A23CFA">
              <w:rPr>
                <w:rFonts w:cs="Times New Roman"/>
                <w:bCs/>
                <w:color w:val="000000" w:themeColor="text1"/>
              </w:rPr>
              <w:t>of the Firearms Act, a</w:t>
            </w:r>
            <w:r w:rsidR="00582DE1" w:rsidRPr="00A23CFA">
              <w:rPr>
                <w:rFonts w:cs="Times New Roman"/>
                <w:bCs/>
                <w:color w:val="000000" w:themeColor="text1"/>
              </w:rPr>
              <w:t xml:space="preserve"> person shall not purchase or acquire any firearm or ammunition from or sell or transfer any firearm or ammunition to any other person whom he knows or has reasonable cause to believe to be under the age of seventeen</w:t>
            </w:r>
            <w:r w:rsidR="00F02E94" w:rsidRPr="00A23CFA">
              <w:rPr>
                <w:rFonts w:cs="Times New Roman"/>
                <w:bCs/>
                <w:color w:val="000000" w:themeColor="text1"/>
              </w:rPr>
              <w:t xml:space="preserve"> </w:t>
            </w:r>
            <w:r w:rsidR="00582DE1" w:rsidRPr="00A23CFA">
              <w:rPr>
                <w:rFonts w:cs="Times New Roman"/>
                <w:bCs/>
                <w:color w:val="000000" w:themeColor="text1"/>
              </w:rPr>
              <w:t>years, except where such other person is the holder of a certificate issued under paragraph (j) of subsection (2) of section 20.</w:t>
            </w:r>
          </w:p>
          <w:p w:rsidR="00582DE1" w:rsidRPr="00A23CFA" w:rsidRDefault="00582DE1" w:rsidP="008A4345">
            <w:pPr>
              <w:autoSpaceDE w:val="0"/>
              <w:autoSpaceDN w:val="0"/>
              <w:adjustRightInd w:val="0"/>
              <w:rPr>
                <w:rFonts w:cs="Times New Roman"/>
                <w:bCs/>
                <w:color w:val="000000" w:themeColor="text1"/>
              </w:rPr>
            </w:pPr>
          </w:p>
          <w:p w:rsidR="00582DE1" w:rsidRPr="00A23CFA" w:rsidRDefault="00884641" w:rsidP="00884641">
            <w:pPr>
              <w:pStyle w:val="ListParagraph"/>
              <w:numPr>
                <w:ilvl w:val="0"/>
                <w:numId w:val="14"/>
              </w:numPr>
              <w:autoSpaceDE w:val="0"/>
              <w:autoSpaceDN w:val="0"/>
              <w:adjustRightInd w:val="0"/>
              <w:rPr>
                <w:rFonts w:cs="Times New Roman"/>
                <w:bCs/>
                <w:color w:val="000000" w:themeColor="text1"/>
              </w:rPr>
            </w:pPr>
            <w:r w:rsidRPr="00A23CFA">
              <w:rPr>
                <w:rFonts w:cs="Times New Roman"/>
                <w:bCs/>
                <w:color w:val="000000" w:themeColor="text1"/>
              </w:rPr>
              <w:t>Pursuant to Section 10 subsection (3) of the Firearms Act, (3) A person shall not purchase or acquire any firearm or ammunition unless- (a) subject to subsection (9), he is the holder of a Firearm Manufacturer’s Licence or a Firearm Dealer’s Licence or a Firearm User’s Licence in relation to a firearm or ammunition of the type so purchased or acquired by him; and</w:t>
            </w:r>
            <w:r w:rsidR="0098596F" w:rsidRPr="00A23CFA">
              <w:rPr>
                <w:rFonts w:cs="Times New Roman"/>
                <w:bCs/>
                <w:color w:val="000000" w:themeColor="text1"/>
              </w:rPr>
              <w:t xml:space="preserve"> </w:t>
            </w:r>
            <w:r w:rsidRPr="00A23CFA">
              <w:rPr>
                <w:rFonts w:cs="Times New Roman"/>
                <w:bCs/>
                <w:color w:val="000000" w:themeColor="text1"/>
              </w:rPr>
              <w:t>(b) subject to subsections (8) and (9), the person from whom he purchases or acquires such firearm or ammunition is the holder of a Firearm Manufacturer’s Licence, or a Firearm Dealer’s Licence, or a Firearm Disposal Permit in respect of the firearm or ammunition so purchased or acquired from such person.</w:t>
            </w:r>
          </w:p>
          <w:p w:rsidR="00884641" w:rsidRPr="00A23CFA" w:rsidRDefault="00884641" w:rsidP="00884641">
            <w:pPr>
              <w:autoSpaceDE w:val="0"/>
              <w:autoSpaceDN w:val="0"/>
              <w:adjustRightInd w:val="0"/>
              <w:rPr>
                <w:rFonts w:cs="Times New Roman"/>
                <w:bCs/>
                <w:color w:val="000000" w:themeColor="text1"/>
              </w:rPr>
            </w:pPr>
          </w:p>
          <w:p w:rsidR="008A4345" w:rsidRPr="00A23CFA" w:rsidRDefault="00582DE1" w:rsidP="0098596F">
            <w:pPr>
              <w:pStyle w:val="ListParagraph"/>
              <w:numPr>
                <w:ilvl w:val="0"/>
                <w:numId w:val="14"/>
              </w:numPr>
              <w:autoSpaceDE w:val="0"/>
              <w:autoSpaceDN w:val="0"/>
              <w:adjustRightInd w:val="0"/>
              <w:rPr>
                <w:rFonts w:cs="Times New Roman"/>
                <w:color w:val="000000" w:themeColor="text1"/>
              </w:rPr>
            </w:pPr>
            <w:r w:rsidRPr="00A23CFA">
              <w:rPr>
                <w:rFonts w:cs="Times New Roman"/>
                <w:bCs/>
                <w:color w:val="000000" w:themeColor="text1"/>
              </w:rPr>
              <w:t xml:space="preserve">Pursuant to Section 10 subsection </w:t>
            </w:r>
            <w:r w:rsidR="00746281" w:rsidRPr="00A23CFA">
              <w:rPr>
                <w:rFonts w:cs="Times New Roman"/>
                <w:bCs/>
                <w:color w:val="000000" w:themeColor="text1"/>
              </w:rPr>
              <w:t xml:space="preserve">(4) </w:t>
            </w:r>
            <w:r w:rsidR="00914F59" w:rsidRPr="00A23CFA">
              <w:rPr>
                <w:rFonts w:cs="Times New Roman"/>
                <w:bCs/>
                <w:color w:val="000000" w:themeColor="text1"/>
              </w:rPr>
              <w:t>of the Firearms Act a</w:t>
            </w:r>
            <w:r w:rsidR="008A4345" w:rsidRPr="00A23CFA">
              <w:rPr>
                <w:rFonts w:cs="Times New Roman"/>
                <w:bCs/>
                <w:color w:val="000000" w:themeColor="text1"/>
              </w:rPr>
              <w:t xml:space="preserve"> person </w:t>
            </w:r>
            <w:r w:rsidR="008A4345" w:rsidRPr="00A23CFA">
              <w:rPr>
                <w:rFonts w:cs="Times New Roman"/>
                <w:color w:val="000000" w:themeColor="text1"/>
              </w:rPr>
              <w:t xml:space="preserve">shall not sell or transfer any firearm or ammunition unless – (a) subject to subsections </w:t>
            </w:r>
            <w:r w:rsidR="008A4345" w:rsidRPr="00A23CFA">
              <w:rPr>
                <w:rFonts w:cs="Arial"/>
                <w:bCs/>
                <w:color w:val="000000" w:themeColor="text1"/>
              </w:rPr>
              <w:t xml:space="preserve">(8) </w:t>
            </w:r>
            <w:r w:rsidR="008A4345" w:rsidRPr="00A23CFA">
              <w:rPr>
                <w:rFonts w:cs="Times New Roman"/>
                <w:color w:val="000000" w:themeColor="text1"/>
              </w:rPr>
              <w:t xml:space="preserve">and </w:t>
            </w:r>
            <w:r w:rsidR="008A4345" w:rsidRPr="00A23CFA">
              <w:rPr>
                <w:rFonts w:cs="Arial"/>
                <w:bCs/>
                <w:iCs/>
                <w:color w:val="000000" w:themeColor="text1"/>
              </w:rPr>
              <w:t xml:space="preserve">(9), </w:t>
            </w:r>
            <w:r w:rsidR="008A4345" w:rsidRPr="00A23CFA">
              <w:rPr>
                <w:rFonts w:cs="Times New Roman"/>
                <w:color w:val="000000" w:themeColor="text1"/>
              </w:rPr>
              <w:t xml:space="preserve">he </w:t>
            </w:r>
            <w:r w:rsidR="008A4345" w:rsidRPr="00A23CFA">
              <w:rPr>
                <w:rFonts w:cs="Courier New"/>
                <w:bCs/>
                <w:color w:val="000000" w:themeColor="text1"/>
              </w:rPr>
              <w:t xml:space="preserve">is </w:t>
            </w:r>
            <w:r w:rsidR="008A4345" w:rsidRPr="00A23CFA">
              <w:rPr>
                <w:rFonts w:cs="Times New Roman"/>
                <w:color w:val="000000" w:themeColor="text1"/>
              </w:rPr>
              <w:t xml:space="preserve">the holder </w:t>
            </w:r>
            <w:r w:rsidR="008A4345" w:rsidRPr="00A23CFA">
              <w:rPr>
                <w:rFonts w:cs="Times New Roman"/>
                <w:bCs/>
                <w:color w:val="000000" w:themeColor="text1"/>
              </w:rPr>
              <w:t xml:space="preserve">of </w:t>
            </w:r>
            <w:r w:rsidR="008A4345" w:rsidRPr="00A23CFA">
              <w:rPr>
                <w:rFonts w:cs="Arial"/>
                <w:bCs/>
                <w:color w:val="000000" w:themeColor="text1"/>
              </w:rPr>
              <w:t xml:space="preserve">a </w:t>
            </w:r>
            <w:r w:rsidR="008A4345" w:rsidRPr="00A23CFA">
              <w:rPr>
                <w:rFonts w:cs="Times New Roman"/>
                <w:color w:val="000000" w:themeColor="text1"/>
              </w:rPr>
              <w:t>Firearm Manufacturer’s Licence, or a Fir</w:t>
            </w:r>
            <w:r w:rsidR="00F06876" w:rsidRPr="00A23CFA">
              <w:rPr>
                <w:rFonts w:cs="Times New Roman"/>
                <w:color w:val="000000" w:themeColor="text1"/>
              </w:rPr>
              <w:t>e</w:t>
            </w:r>
            <w:r w:rsidR="008A4345" w:rsidRPr="00A23CFA">
              <w:rPr>
                <w:rFonts w:cs="Times New Roman"/>
                <w:color w:val="000000" w:themeColor="text1"/>
              </w:rPr>
              <w:t>arm Dealer’s Licence, or a Firearm Disposal Permit</w:t>
            </w:r>
            <w:r w:rsidR="00F06876" w:rsidRPr="00A23CFA">
              <w:rPr>
                <w:rFonts w:cs="Times New Roman"/>
                <w:color w:val="000000" w:themeColor="text1"/>
              </w:rPr>
              <w:t xml:space="preserve"> </w:t>
            </w:r>
            <w:r w:rsidR="008A4345" w:rsidRPr="00A23CFA">
              <w:rPr>
                <w:rFonts w:cs="Times New Roman"/>
                <w:color w:val="000000" w:themeColor="text1"/>
              </w:rPr>
              <w:t>in respect of the firearm or ammunition so</w:t>
            </w:r>
            <w:r w:rsidR="00F06876" w:rsidRPr="00A23CFA">
              <w:rPr>
                <w:rFonts w:cs="Times New Roman"/>
                <w:color w:val="000000" w:themeColor="text1"/>
              </w:rPr>
              <w:t xml:space="preserve"> </w:t>
            </w:r>
            <w:r w:rsidR="008A4345" w:rsidRPr="00A23CFA">
              <w:rPr>
                <w:rFonts w:cs="Times New Roman"/>
                <w:bCs/>
                <w:color w:val="000000" w:themeColor="text1"/>
              </w:rPr>
              <w:t xml:space="preserve">sold </w:t>
            </w:r>
            <w:r w:rsidR="008A4345" w:rsidRPr="00A23CFA">
              <w:rPr>
                <w:rFonts w:cs="Times New Roman"/>
                <w:color w:val="000000" w:themeColor="text1"/>
              </w:rPr>
              <w:t xml:space="preserve">or </w:t>
            </w:r>
            <w:r w:rsidR="008A4345" w:rsidRPr="00A23CFA">
              <w:rPr>
                <w:rFonts w:cs="Arial"/>
                <w:color w:val="000000" w:themeColor="text1"/>
              </w:rPr>
              <w:t xml:space="preserve">transferred </w:t>
            </w:r>
            <w:r w:rsidR="008A4345" w:rsidRPr="00A23CFA">
              <w:rPr>
                <w:rFonts w:cs="Courier New"/>
                <w:bCs/>
                <w:color w:val="000000" w:themeColor="text1"/>
              </w:rPr>
              <w:t xml:space="preserve">by </w:t>
            </w:r>
            <w:r w:rsidR="008A4345" w:rsidRPr="00A23CFA">
              <w:rPr>
                <w:rFonts w:cs="Courier New"/>
                <w:color w:val="000000" w:themeColor="text1"/>
              </w:rPr>
              <w:t>him</w:t>
            </w:r>
            <w:r w:rsidR="00746281" w:rsidRPr="00A23CFA">
              <w:rPr>
                <w:rFonts w:cs="Courier New"/>
                <w:color w:val="000000" w:themeColor="text1"/>
              </w:rPr>
              <w:t>;</w:t>
            </w:r>
            <w:r w:rsidR="008A4345" w:rsidRPr="00A23CFA">
              <w:rPr>
                <w:rFonts w:cs="Courier New"/>
                <w:color w:val="000000" w:themeColor="text1"/>
              </w:rPr>
              <w:t xml:space="preserve"> </w:t>
            </w:r>
            <w:r w:rsidR="008A4345" w:rsidRPr="00A23CFA">
              <w:rPr>
                <w:rFonts w:cs="Times New Roman"/>
                <w:bCs/>
                <w:color w:val="000000" w:themeColor="text1"/>
              </w:rPr>
              <w:t>and</w:t>
            </w:r>
            <w:r w:rsidR="00F06876" w:rsidRPr="00A23CFA">
              <w:rPr>
                <w:rFonts w:cs="Times New Roman"/>
                <w:bCs/>
                <w:color w:val="000000" w:themeColor="text1"/>
              </w:rPr>
              <w:t xml:space="preserve"> </w:t>
            </w:r>
            <w:r w:rsidR="008A4345" w:rsidRPr="00A23CFA">
              <w:rPr>
                <w:rFonts w:cs="Times New Roman"/>
                <w:bCs/>
                <w:iCs/>
                <w:color w:val="000000" w:themeColor="text1"/>
              </w:rPr>
              <w:t xml:space="preserve">(b) </w:t>
            </w:r>
            <w:r w:rsidR="008A4345" w:rsidRPr="00A23CFA">
              <w:rPr>
                <w:rFonts w:cs="Times New Roman"/>
                <w:color w:val="000000" w:themeColor="text1"/>
              </w:rPr>
              <w:t xml:space="preserve">subject </w:t>
            </w:r>
            <w:r w:rsidR="008A4345" w:rsidRPr="00A23CFA">
              <w:rPr>
                <w:rFonts w:cs="Arial"/>
                <w:bCs/>
                <w:color w:val="000000" w:themeColor="text1"/>
              </w:rPr>
              <w:t xml:space="preserve">to </w:t>
            </w:r>
            <w:r w:rsidR="008A4345" w:rsidRPr="00A23CFA">
              <w:rPr>
                <w:rFonts w:cs="Times New Roman"/>
                <w:color w:val="000000" w:themeColor="text1"/>
              </w:rPr>
              <w:t xml:space="preserve">subsection </w:t>
            </w:r>
            <w:r w:rsidR="008A4345" w:rsidRPr="00A23CFA">
              <w:rPr>
                <w:rFonts w:cs="Courier New"/>
                <w:bCs/>
                <w:color w:val="000000" w:themeColor="text1"/>
              </w:rPr>
              <w:t xml:space="preserve">(9), </w:t>
            </w:r>
            <w:r w:rsidR="008A4345" w:rsidRPr="00A23CFA">
              <w:rPr>
                <w:rFonts w:cs="Times New Roman"/>
                <w:color w:val="000000" w:themeColor="text1"/>
              </w:rPr>
              <w:t>the person to whom he</w:t>
            </w:r>
            <w:r w:rsidR="00746281" w:rsidRPr="00A23CFA">
              <w:rPr>
                <w:rFonts w:cs="Times New Roman"/>
                <w:color w:val="000000" w:themeColor="text1"/>
              </w:rPr>
              <w:t xml:space="preserve"> </w:t>
            </w:r>
            <w:r w:rsidR="008A4345" w:rsidRPr="00A23CFA">
              <w:rPr>
                <w:rFonts w:cs="Times New Roman"/>
                <w:color w:val="000000" w:themeColor="text1"/>
              </w:rPr>
              <w:t xml:space="preserve">sells or transfers such </w:t>
            </w:r>
            <w:r w:rsidR="008A4345" w:rsidRPr="00A23CFA">
              <w:rPr>
                <w:rFonts w:cs="Times New Roman"/>
                <w:color w:val="000000" w:themeColor="text1"/>
              </w:rPr>
              <w:lastRenderedPageBreak/>
              <w:t xml:space="preserve">firearm or ammunition </w:t>
            </w:r>
            <w:r w:rsidR="008A4345" w:rsidRPr="00A23CFA">
              <w:rPr>
                <w:rFonts w:cs="Courier New"/>
                <w:bCs/>
                <w:color w:val="000000" w:themeColor="text1"/>
              </w:rPr>
              <w:t>is</w:t>
            </w:r>
            <w:r w:rsidR="00F06876" w:rsidRPr="00A23CFA">
              <w:rPr>
                <w:rFonts w:cs="Courier New"/>
                <w:bCs/>
                <w:color w:val="000000" w:themeColor="text1"/>
              </w:rPr>
              <w:t xml:space="preserve"> </w:t>
            </w:r>
            <w:r w:rsidR="008A4345" w:rsidRPr="00A23CFA">
              <w:rPr>
                <w:rFonts w:cs="Times New Roman"/>
                <w:color w:val="000000" w:themeColor="text1"/>
              </w:rPr>
              <w:t xml:space="preserve">the holder </w:t>
            </w:r>
            <w:r w:rsidR="008A4345" w:rsidRPr="00A23CFA">
              <w:rPr>
                <w:rFonts w:cs="Times New Roman"/>
                <w:bCs/>
                <w:color w:val="000000" w:themeColor="text1"/>
              </w:rPr>
              <w:t xml:space="preserve">of </w:t>
            </w:r>
            <w:r w:rsidR="008A4345" w:rsidRPr="00A23CFA">
              <w:rPr>
                <w:rFonts w:cs="Times New Roman"/>
                <w:color w:val="000000" w:themeColor="text1"/>
              </w:rPr>
              <w:t>a Firearm User’s Licence or a Firea</w:t>
            </w:r>
            <w:r w:rsidR="00F06876" w:rsidRPr="00A23CFA">
              <w:rPr>
                <w:rFonts w:cs="Times New Roman"/>
                <w:color w:val="000000" w:themeColor="text1"/>
              </w:rPr>
              <w:t>rm Dealer’s Licence or a Firearm Manufacturer’s Licence in respect of a firearm or ammun</w:t>
            </w:r>
            <w:r w:rsidR="008A4345" w:rsidRPr="00A23CFA">
              <w:rPr>
                <w:rFonts w:cs="Times New Roman"/>
                <w:color w:val="000000" w:themeColor="text1"/>
              </w:rPr>
              <w:t>ition</w:t>
            </w:r>
            <w:r w:rsidR="00F06876" w:rsidRPr="00A23CFA">
              <w:rPr>
                <w:rFonts w:cs="Times New Roman"/>
                <w:color w:val="000000" w:themeColor="text1"/>
              </w:rPr>
              <w:t xml:space="preserve"> of the type so sold or transferred to such person.</w:t>
            </w:r>
            <w:r w:rsidR="007F1B66" w:rsidRPr="00A23CFA">
              <w:rPr>
                <w:rFonts w:cs="Times New Roman"/>
                <w:color w:val="000000" w:themeColor="text1"/>
              </w:rPr>
              <w:t xml:space="preserve"> </w:t>
            </w:r>
          </w:p>
          <w:p w:rsidR="00D74453" w:rsidRPr="00A23CFA" w:rsidRDefault="00D74453" w:rsidP="00D74453">
            <w:pPr>
              <w:autoSpaceDE w:val="0"/>
              <w:autoSpaceDN w:val="0"/>
              <w:adjustRightInd w:val="0"/>
              <w:rPr>
                <w:rFonts w:cs="Times New Roman"/>
                <w:color w:val="000000" w:themeColor="text1"/>
              </w:rPr>
            </w:pPr>
          </w:p>
          <w:p w:rsidR="003B3EE9" w:rsidRPr="00A23CFA" w:rsidRDefault="006E4A3A" w:rsidP="00D74453">
            <w:pPr>
              <w:pStyle w:val="ListParagraph"/>
              <w:numPr>
                <w:ilvl w:val="0"/>
                <w:numId w:val="14"/>
              </w:numPr>
              <w:autoSpaceDE w:val="0"/>
              <w:autoSpaceDN w:val="0"/>
              <w:adjustRightInd w:val="0"/>
              <w:rPr>
                <w:rFonts w:cs="Times New Roman"/>
                <w:color w:val="000000" w:themeColor="text1"/>
              </w:rPr>
            </w:pPr>
            <w:r w:rsidRPr="00A23CFA">
              <w:rPr>
                <w:rFonts w:cs="Times New Roman"/>
                <w:color w:val="000000" w:themeColor="text1"/>
              </w:rPr>
              <w:t xml:space="preserve">Pursuant to Section 11 (1) of the Firearms Act, where any person (in this section referred to as “the purchaser”) other </w:t>
            </w:r>
            <w:r w:rsidR="00A300CA" w:rsidRPr="00A23CFA">
              <w:rPr>
                <w:rFonts w:cs="Times New Roman"/>
                <w:color w:val="000000" w:themeColor="text1"/>
              </w:rPr>
              <w:t>than the holder of a Firearm Manufacture’s Licence or a Firearm Dealer’s Licence proposes to purchase or acquire any firearm or ammunition from any other person (in this section referred to as “the vendor”)</w:t>
            </w:r>
            <w:r w:rsidR="00327857" w:rsidRPr="00A23CFA">
              <w:rPr>
                <w:rFonts w:cs="Times New Roman"/>
                <w:color w:val="000000" w:themeColor="text1"/>
              </w:rPr>
              <w:t xml:space="preserve"> – (a)</w:t>
            </w:r>
          </w:p>
          <w:p w:rsidR="006E4A3A" w:rsidRPr="00A23CFA" w:rsidRDefault="006E4A3A" w:rsidP="00884641">
            <w:pPr>
              <w:autoSpaceDE w:val="0"/>
              <w:autoSpaceDN w:val="0"/>
              <w:adjustRightInd w:val="0"/>
              <w:rPr>
                <w:rFonts w:cs="Times New Roman"/>
                <w:color w:val="000000" w:themeColor="text1"/>
              </w:rPr>
            </w:pPr>
          </w:p>
          <w:p w:rsidR="007F1B66" w:rsidRPr="00A23CFA" w:rsidRDefault="00884641" w:rsidP="00D74453">
            <w:pPr>
              <w:pStyle w:val="ListParagraph"/>
              <w:numPr>
                <w:ilvl w:val="0"/>
                <w:numId w:val="14"/>
              </w:numPr>
              <w:autoSpaceDE w:val="0"/>
              <w:autoSpaceDN w:val="0"/>
              <w:adjustRightInd w:val="0"/>
              <w:rPr>
                <w:rFonts w:cs="Times New Roman"/>
                <w:color w:val="000000" w:themeColor="text1"/>
              </w:rPr>
            </w:pPr>
            <w:r w:rsidRPr="00A23CFA">
              <w:rPr>
                <w:rFonts w:cs="Times New Roman"/>
                <w:color w:val="000000" w:themeColor="text1"/>
              </w:rPr>
              <w:t>Pursuant to Section 13 subsection (2) of the Firearms Act, a person shall not sell or transfer a firearm or ammunition to, or repair, test or prove a firearm or ammunition for, any person whom he knows, or has reasonable</w:t>
            </w:r>
            <w:r w:rsidR="003B3EE9" w:rsidRPr="00A23CFA">
              <w:rPr>
                <w:rFonts w:cs="Times New Roman"/>
                <w:color w:val="000000" w:themeColor="text1"/>
              </w:rPr>
              <w:t xml:space="preserve"> </w:t>
            </w:r>
            <w:r w:rsidRPr="00A23CFA">
              <w:rPr>
                <w:rFonts w:cs="Times New Roman"/>
                <w:color w:val="000000" w:themeColor="text1"/>
              </w:rPr>
              <w:t>cause to believe, to be a restricted person, or to be drunk</w:t>
            </w:r>
            <w:r w:rsidR="003B3EE9" w:rsidRPr="00A23CFA">
              <w:rPr>
                <w:rFonts w:cs="Times New Roman"/>
                <w:color w:val="000000" w:themeColor="text1"/>
              </w:rPr>
              <w:t xml:space="preserve"> </w:t>
            </w:r>
            <w:r w:rsidRPr="00A23CFA">
              <w:rPr>
                <w:rFonts w:cs="Times New Roman"/>
                <w:color w:val="000000" w:themeColor="text1"/>
              </w:rPr>
              <w:t>or of unsound mind or, at the time, otherwise unfitted to</w:t>
            </w:r>
            <w:r w:rsidR="003B3EE9" w:rsidRPr="00A23CFA">
              <w:rPr>
                <w:rFonts w:cs="Times New Roman"/>
                <w:color w:val="000000" w:themeColor="text1"/>
              </w:rPr>
              <w:t xml:space="preserve"> </w:t>
            </w:r>
            <w:r w:rsidRPr="00A23CFA">
              <w:rPr>
                <w:rFonts w:cs="Times New Roman"/>
                <w:color w:val="000000" w:themeColor="text1"/>
              </w:rPr>
              <w:t>be entrusted with such a firearm or ammunition.</w:t>
            </w:r>
          </w:p>
          <w:p w:rsidR="007F1B66" w:rsidRPr="00A23CFA" w:rsidRDefault="007F1B66" w:rsidP="008A4345">
            <w:pPr>
              <w:autoSpaceDE w:val="0"/>
              <w:autoSpaceDN w:val="0"/>
              <w:adjustRightInd w:val="0"/>
              <w:rPr>
                <w:rFonts w:cs="Arial"/>
                <w:color w:val="000000" w:themeColor="text1"/>
                <w:lang w:val="en-US"/>
              </w:rPr>
            </w:pPr>
          </w:p>
          <w:p w:rsidR="008310D7" w:rsidRPr="00A23CFA" w:rsidRDefault="00D74453" w:rsidP="00DD038E">
            <w:pPr>
              <w:pStyle w:val="ListParagraph"/>
              <w:ind w:left="0"/>
              <w:jc w:val="both"/>
              <w:rPr>
                <w:color w:val="000000" w:themeColor="text1"/>
              </w:rPr>
            </w:pPr>
            <w:r w:rsidRPr="00A23CFA">
              <w:rPr>
                <w:color w:val="000000" w:themeColor="text1"/>
              </w:rPr>
              <w:t>Additionally, s</w:t>
            </w:r>
            <w:r w:rsidR="00A01C03" w:rsidRPr="00A23CFA">
              <w:rPr>
                <w:color w:val="000000" w:themeColor="text1"/>
              </w:rPr>
              <w:t>ubject to</w:t>
            </w:r>
            <w:r w:rsidR="00746281" w:rsidRPr="00A23CFA">
              <w:rPr>
                <w:color w:val="000000" w:themeColor="text1"/>
              </w:rPr>
              <w:t xml:space="preserve"> the foregoing</w:t>
            </w:r>
            <w:r w:rsidR="008139B3" w:rsidRPr="00A23CFA">
              <w:rPr>
                <w:color w:val="000000" w:themeColor="text1"/>
              </w:rPr>
              <w:t xml:space="preserve">, </w:t>
            </w:r>
            <w:r w:rsidR="00D620DD" w:rsidRPr="00A23CFA">
              <w:rPr>
                <w:color w:val="000000" w:themeColor="text1"/>
              </w:rPr>
              <w:t xml:space="preserve">Section 20 </w:t>
            </w:r>
            <w:r w:rsidR="008139B3" w:rsidRPr="00A23CFA">
              <w:rPr>
                <w:color w:val="000000" w:themeColor="text1"/>
              </w:rPr>
              <w:t>(2)</w:t>
            </w:r>
            <w:r w:rsidR="0081737F" w:rsidRPr="00A23CFA">
              <w:rPr>
                <w:color w:val="000000" w:themeColor="text1"/>
              </w:rPr>
              <w:t xml:space="preserve"> of the Act</w:t>
            </w:r>
            <w:r w:rsidR="008139B3" w:rsidRPr="00A23CFA">
              <w:rPr>
                <w:color w:val="000000" w:themeColor="text1"/>
              </w:rPr>
              <w:t>,</w:t>
            </w:r>
            <w:r w:rsidR="008310D7" w:rsidRPr="00A23CFA">
              <w:rPr>
                <w:color w:val="000000" w:themeColor="text1"/>
              </w:rPr>
              <w:t xml:space="preserve"> </w:t>
            </w:r>
            <w:r w:rsidR="0081737F" w:rsidRPr="00A23CFA">
              <w:rPr>
                <w:color w:val="000000" w:themeColor="text1"/>
              </w:rPr>
              <w:t>outlin</w:t>
            </w:r>
            <w:r w:rsidR="008310D7" w:rsidRPr="00A23CFA">
              <w:rPr>
                <w:color w:val="000000" w:themeColor="text1"/>
              </w:rPr>
              <w:t xml:space="preserve">es the following </w:t>
            </w:r>
            <w:r w:rsidR="00CA1494" w:rsidRPr="00A23CFA">
              <w:rPr>
                <w:color w:val="000000" w:themeColor="text1"/>
              </w:rPr>
              <w:t xml:space="preserve">as </w:t>
            </w:r>
            <w:r w:rsidR="008310D7" w:rsidRPr="00A23CFA">
              <w:rPr>
                <w:color w:val="000000" w:themeColor="text1"/>
              </w:rPr>
              <w:t>conditions</w:t>
            </w:r>
            <w:r w:rsidR="008139B3" w:rsidRPr="00A23CFA">
              <w:rPr>
                <w:color w:val="000000" w:themeColor="text1"/>
              </w:rPr>
              <w:t>/circumstances</w:t>
            </w:r>
            <w:r w:rsidR="008310D7" w:rsidRPr="00A23CFA">
              <w:rPr>
                <w:color w:val="000000" w:themeColor="text1"/>
              </w:rPr>
              <w:t xml:space="preserve"> </w:t>
            </w:r>
            <w:r w:rsidR="00CA1494" w:rsidRPr="00A23CFA">
              <w:rPr>
                <w:color w:val="000000" w:themeColor="text1"/>
              </w:rPr>
              <w:t>under which</w:t>
            </w:r>
            <w:r w:rsidR="00C87D8A" w:rsidRPr="00A23CFA">
              <w:rPr>
                <w:color w:val="000000" w:themeColor="text1"/>
              </w:rPr>
              <w:t xml:space="preserve"> </w:t>
            </w:r>
            <w:r w:rsidR="00CA1494" w:rsidRPr="00A23CFA">
              <w:rPr>
                <w:color w:val="000000" w:themeColor="text1"/>
              </w:rPr>
              <w:t xml:space="preserve"> </w:t>
            </w:r>
            <w:r w:rsidR="00C87D8A" w:rsidRPr="00A23CFA">
              <w:rPr>
                <w:color w:val="000000" w:themeColor="text1"/>
              </w:rPr>
              <w:t xml:space="preserve">civilians who do not have a Firearm User’s Permit </w:t>
            </w:r>
            <w:r w:rsidR="00B841E3" w:rsidRPr="00A23CFA">
              <w:rPr>
                <w:color w:val="000000" w:themeColor="text1"/>
              </w:rPr>
              <w:t xml:space="preserve">may lawfully temporarily </w:t>
            </w:r>
            <w:r w:rsidR="00CA1494" w:rsidRPr="00A23CFA">
              <w:rPr>
                <w:color w:val="000000" w:themeColor="text1"/>
              </w:rPr>
              <w:t>possess</w:t>
            </w:r>
            <w:r w:rsidR="00B841E3" w:rsidRPr="00A23CFA">
              <w:rPr>
                <w:color w:val="000000" w:themeColor="text1"/>
              </w:rPr>
              <w:t xml:space="preserve"> </w:t>
            </w:r>
            <w:r w:rsidR="008310D7" w:rsidRPr="00A23CFA">
              <w:rPr>
                <w:color w:val="000000" w:themeColor="text1"/>
              </w:rPr>
              <w:t>firearms</w:t>
            </w:r>
            <w:r w:rsidR="00EA7923" w:rsidRPr="00A23CFA">
              <w:rPr>
                <w:color w:val="000000" w:themeColor="text1"/>
              </w:rPr>
              <w:t xml:space="preserve">: </w:t>
            </w:r>
          </w:p>
          <w:p w:rsidR="00D74453" w:rsidRPr="00A23CFA" w:rsidRDefault="00D74453" w:rsidP="00DD038E">
            <w:pPr>
              <w:pStyle w:val="ListParagraph"/>
              <w:ind w:left="0"/>
              <w:jc w:val="both"/>
              <w:rPr>
                <w:color w:val="000000" w:themeColor="text1"/>
              </w:rPr>
            </w:pPr>
          </w:p>
          <w:p w:rsidR="00BE072C" w:rsidRPr="00A23CFA" w:rsidRDefault="00BE072C" w:rsidP="00BE072C">
            <w:pPr>
              <w:pStyle w:val="ListParagraph"/>
              <w:numPr>
                <w:ilvl w:val="0"/>
                <w:numId w:val="13"/>
              </w:numPr>
              <w:jc w:val="both"/>
              <w:rPr>
                <w:color w:val="000000" w:themeColor="text1"/>
              </w:rPr>
            </w:pPr>
            <w:r w:rsidRPr="00A23CFA">
              <w:rPr>
                <w:color w:val="000000" w:themeColor="text1"/>
              </w:rPr>
              <w:t>any holder of a Firearm Manufacturer's Licence or a Firearm Dealer's Licence in respect of any firearm or ammunition manufactured by him or forming part of his stock in trade as a firearm manufacturer or a firearm dealer; or</w:t>
            </w:r>
          </w:p>
          <w:p w:rsidR="00EA7923" w:rsidRPr="00A23CFA" w:rsidRDefault="00F00C87" w:rsidP="00F00C87">
            <w:pPr>
              <w:pStyle w:val="ListParagraph"/>
              <w:numPr>
                <w:ilvl w:val="0"/>
                <w:numId w:val="13"/>
              </w:numPr>
              <w:jc w:val="both"/>
              <w:rPr>
                <w:color w:val="000000" w:themeColor="text1"/>
              </w:rPr>
            </w:pPr>
            <w:r w:rsidRPr="00A23CFA">
              <w:rPr>
                <w:color w:val="000000" w:themeColor="text1"/>
              </w:rPr>
              <w:t>the executor or administrator of any deceased person or to the Trustee in Bankruptcy or liquidator of any insolvent person, or of any company in liquidation, who before his decease, or becoming insolvent or going into liquidation, as the case may be, was the holder of a Firearm Manufacturer's Licence or a Firearm Dealer's Licence, in respect of any firearm or ammunition forming part of the stock in trade of</w:t>
            </w:r>
            <w:r w:rsidR="006319D4" w:rsidRPr="00A23CFA">
              <w:rPr>
                <w:color w:val="000000" w:themeColor="text1"/>
              </w:rPr>
              <w:t xml:space="preserve"> </w:t>
            </w:r>
            <w:r w:rsidRPr="00A23CFA">
              <w:rPr>
                <w:color w:val="000000" w:themeColor="text1"/>
              </w:rPr>
              <w:t>such person during the administration by such executor,</w:t>
            </w:r>
            <w:r w:rsidR="006319D4" w:rsidRPr="00A23CFA">
              <w:rPr>
                <w:color w:val="000000" w:themeColor="text1"/>
              </w:rPr>
              <w:t xml:space="preserve"> </w:t>
            </w:r>
            <w:r w:rsidRPr="00A23CFA">
              <w:rPr>
                <w:color w:val="000000" w:themeColor="text1"/>
              </w:rPr>
              <w:t>administrator, Trustee in Bankruptcy or liquidator of</w:t>
            </w:r>
            <w:r w:rsidR="006319D4" w:rsidRPr="00A23CFA">
              <w:rPr>
                <w:color w:val="000000" w:themeColor="text1"/>
              </w:rPr>
              <w:t xml:space="preserve"> </w:t>
            </w:r>
            <w:r w:rsidRPr="00A23CFA">
              <w:rPr>
                <w:color w:val="000000" w:themeColor="text1"/>
              </w:rPr>
              <w:t>the affairs of such person; or</w:t>
            </w:r>
            <w:r w:rsidR="00DD5D49" w:rsidRPr="00A23CFA">
              <w:rPr>
                <w:color w:val="000000" w:themeColor="text1"/>
              </w:rPr>
              <w:t xml:space="preserve">; </w:t>
            </w:r>
          </w:p>
          <w:p w:rsidR="00B20AD7" w:rsidRPr="00A23CFA" w:rsidRDefault="00B20AD7" w:rsidP="00F00C87">
            <w:pPr>
              <w:pStyle w:val="ListParagraph"/>
              <w:numPr>
                <w:ilvl w:val="0"/>
                <w:numId w:val="13"/>
              </w:numPr>
              <w:jc w:val="both"/>
              <w:rPr>
                <w:color w:val="000000" w:themeColor="text1"/>
              </w:rPr>
            </w:pPr>
            <w:r w:rsidRPr="00A23CFA">
              <w:rPr>
                <w:color w:val="000000" w:themeColor="text1"/>
              </w:rPr>
              <w:t>to any person who came into possession of any firearm or ammunition in the capacity of executor or administrator of the estate of any deceased person, or Trustee in Bankruptcy or liquidator of any insolvent person or of any company in liquidation, during the period of thirty days after the day upon which he came into possession of such firearm or ammunition.</w:t>
            </w:r>
          </w:p>
          <w:p w:rsidR="00E95A4F" w:rsidRPr="00A23CFA" w:rsidRDefault="00E95A4F" w:rsidP="00A96750">
            <w:pPr>
              <w:pStyle w:val="ListParagraph"/>
              <w:numPr>
                <w:ilvl w:val="0"/>
                <w:numId w:val="13"/>
              </w:numPr>
              <w:ind w:left="0"/>
              <w:jc w:val="both"/>
              <w:rPr>
                <w:color w:val="000000" w:themeColor="text1"/>
              </w:rPr>
            </w:pPr>
          </w:p>
          <w:p w:rsidR="00DD038E" w:rsidRPr="00A23CFA" w:rsidRDefault="00DD038E" w:rsidP="00DD038E">
            <w:pPr>
              <w:pStyle w:val="ListParagraph"/>
              <w:ind w:left="0"/>
              <w:jc w:val="both"/>
              <w:rPr>
                <w:color w:val="000000" w:themeColor="text1"/>
              </w:rPr>
            </w:pPr>
          </w:p>
        </w:tc>
      </w:tr>
    </w:tbl>
    <w:p w:rsidR="0005430C" w:rsidRPr="00A23CFA" w:rsidRDefault="0005430C" w:rsidP="003135EF">
      <w:pPr>
        <w:jc w:val="both"/>
        <w:rPr>
          <w:color w:val="000000" w:themeColor="text1"/>
        </w:rPr>
      </w:pPr>
    </w:p>
    <w:p w:rsidR="00ED2F7E" w:rsidRPr="00A23CFA" w:rsidRDefault="00ED2F7E" w:rsidP="00752A5E">
      <w:pPr>
        <w:pStyle w:val="ListParagraph"/>
        <w:numPr>
          <w:ilvl w:val="0"/>
          <w:numId w:val="1"/>
        </w:numPr>
        <w:jc w:val="both"/>
        <w:rPr>
          <w:b/>
          <w:color w:val="000000" w:themeColor="text1"/>
        </w:rPr>
      </w:pPr>
      <w:r w:rsidRPr="00A23CFA">
        <w:rPr>
          <w:b/>
          <w:color w:val="000000" w:themeColor="text1"/>
        </w:rPr>
        <w:t>What measures are in place to regulate private entities engaged in selling firearms to civilians in the domestic market? What conditions are private entities required to fulfil in order to qualify for a licence to sell firearms?</w:t>
      </w:r>
    </w:p>
    <w:tbl>
      <w:tblPr>
        <w:tblStyle w:val="TableGrid"/>
        <w:tblW w:w="0" w:type="auto"/>
        <w:tblInd w:w="720" w:type="dxa"/>
        <w:tblLook w:val="04A0" w:firstRow="1" w:lastRow="0" w:firstColumn="1" w:lastColumn="0" w:noHBand="0" w:noVBand="1"/>
      </w:tblPr>
      <w:tblGrid>
        <w:gridCol w:w="8856"/>
      </w:tblGrid>
      <w:tr w:rsidR="00DD038E" w:rsidRPr="00A23CFA" w:rsidTr="00DD038E">
        <w:tc>
          <w:tcPr>
            <w:tcW w:w="8856" w:type="dxa"/>
          </w:tcPr>
          <w:p w:rsidR="001B66F7" w:rsidRPr="00A23CFA" w:rsidRDefault="001B66F7" w:rsidP="00DD038E">
            <w:pPr>
              <w:pStyle w:val="ListParagraph"/>
              <w:ind w:left="0"/>
              <w:jc w:val="both"/>
              <w:rPr>
                <w:color w:val="000000" w:themeColor="text1"/>
              </w:rPr>
            </w:pPr>
          </w:p>
          <w:p w:rsidR="008A489B" w:rsidRPr="00A23CFA" w:rsidRDefault="00107B98" w:rsidP="008A489B">
            <w:pPr>
              <w:jc w:val="both"/>
              <w:rPr>
                <w:color w:val="000000" w:themeColor="text1"/>
              </w:rPr>
            </w:pPr>
            <w:r w:rsidRPr="00A23CFA">
              <w:rPr>
                <w:color w:val="000000" w:themeColor="text1"/>
              </w:rPr>
              <w:t xml:space="preserve">Pursuant </w:t>
            </w:r>
            <w:r w:rsidR="004C3DC2" w:rsidRPr="00A23CFA">
              <w:rPr>
                <w:color w:val="000000" w:themeColor="text1"/>
              </w:rPr>
              <w:t>to Section 10(</w:t>
            </w:r>
            <w:r w:rsidR="0050765F" w:rsidRPr="00A23CFA">
              <w:rPr>
                <w:color w:val="000000" w:themeColor="text1"/>
              </w:rPr>
              <w:t xml:space="preserve">4a) of the </w:t>
            </w:r>
            <w:r w:rsidR="004C3DC2" w:rsidRPr="00A23CFA">
              <w:rPr>
                <w:color w:val="000000" w:themeColor="text1"/>
              </w:rPr>
              <w:t xml:space="preserve">Firearms </w:t>
            </w:r>
            <w:r w:rsidR="0050765F" w:rsidRPr="00A23CFA">
              <w:rPr>
                <w:color w:val="000000" w:themeColor="text1"/>
              </w:rPr>
              <w:t xml:space="preserve">Act, a person shall not sell or transfer any firearm or ammunition unless – </w:t>
            </w:r>
            <w:r w:rsidR="008A489B" w:rsidRPr="00A23CFA">
              <w:rPr>
                <w:color w:val="000000" w:themeColor="text1"/>
              </w:rPr>
              <w:t>s</w:t>
            </w:r>
            <w:r w:rsidR="0050765F" w:rsidRPr="00A23CFA">
              <w:rPr>
                <w:color w:val="000000" w:themeColor="text1"/>
              </w:rPr>
              <w:t>ubject to subsections (8) and (9), he is the holder of a Firearm Manufacturer’s Licence, or a Firearm Dealer’s Licence, or a Firearm Disposal Permit in respect of the firearm or ammunitio</w:t>
            </w:r>
            <w:r w:rsidR="001F546E" w:rsidRPr="00A23CFA">
              <w:rPr>
                <w:color w:val="000000" w:themeColor="text1"/>
              </w:rPr>
              <w:t>n so sold or transferred by him.</w:t>
            </w:r>
            <w:r w:rsidR="0050765F" w:rsidRPr="00A23CFA">
              <w:rPr>
                <w:color w:val="000000" w:themeColor="text1"/>
              </w:rPr>
              <w:t xml:space="preserve"> A</w:t>
            </w:r>
            <w:r w:rsidR="00CA4DC1" w:rsidRPr="00A23CFA">
              <w:rPr>
                <w:color w:val="000000" w:themeColor="text1"/>
              </w:rPr>
              <w:t>lso</w:t>
            </w:r>
            <w:r w:rsidR="0050765F" w:rsidRPr="00A23CFA">
              <w:rPr>
                <w:color w:val="000000" w:themeColor="text1"/>
              </w:rPr>
              <w:t xml:space="preserve">, pursuant to </w:t>
            </w:r>
            <w:r w:rsidRPr="00A23CFA">
              <w:rPr>
                <w:color w:val="000000" w:themeColor="text1"/>
              </w:rPr>
              <w:t xml:space="preserve">Section </w:t>
            </w:r>
            <w:r w:rsidR="004C3DC2" w:rsidRPr="00A23CFA">
              <w:rPr>
                <w:color w:val="000000" w:themeColor="text1"/>
              </w:rPr>
              <w:t xml:space="preserve">9 </w:t>
            </w:r>
            <w:r w:rsidRPr="00A23CFA">
              <w:rPr>
                <w:color w:val="000000" w:themeColor="text1"/>
              </w:rPr>
              <w:t>(</w:t>
            </w:r>
            <w:r w:rsidR="004C3DC2" w:rsidRPr="00A23CFA">
              <w:rPr>
                <w:color w:val="000000" w:themeColor="text1"/>
              </w:rPr>
              <w:t>1</w:t>
            </w:r>
            <w:r w:rsidR="001F546E" w:rsidRPr="00A23CFA">
              <w:rPr>
                <w:color w:val="000000" w:themeColor="text1"/>
              </w:rPr>
              <w:t>a</w:t>
            </w:r>
            <w:r w:rsidRPr="00A23CFA">
              <w:rPr>
                <w:color w:val="000000" w:themeColor="text1"/>
              </w:rPr>
              <w:t xml:space="preserve">) of the </w:t>
            </w:r>
            <w:r w:rsidR="004C3DC2" w:rsidRPr="00A23CFA">
              <w:rPr>
                <w:color w:val="000000" w:themeColor="text1"/>
              </w:rPr>
              <w:t>A</w:t>
            </w:r>
            <w:r w:rsidRPr="00A23CFA">
              <w:rPr>
                <w:color w:val="000000" w:themeColor="text1"/>
              </w:rPr>
              <w:t xml:space="preserve">ct, a person shall not </w:t>
            </w:r>
            <w:r w:rsidR="004A2E80" w:rsidRPr="00A23CFA">
              <w:rPr>
                <w:color w:val="000000" w:themeColor="text1"/>
              </w:rPr>
              <w:t>manufacture or deal in –</w:t>
            </w:r>
            <w:r w:rsidR="001F546E" w:rsidRPr="00A23CFA">
              <w:rPr>
                <w:color w:val="000000" w:themeColor="text1"/>
              </w:rPr>
              <w:t xml:space="preserve"> </w:t>
            </w:r>
            <w:r w:rsidR="004A2E80" w:rsidRPr="00A23CFA">
              <w:rPr>
                <w:color w:val="000000" w:themeColor="text1"/>
              </w:rPr>
              <w:t xml:space="preserve">Firearms or ammunition except under and in </w:t>
            </w:r>
            <w:r w:rsidR="004A2E80" w:rsidRPr="00A23CFA">
              <w:rPr>
                <w:color w:val="000000" w:themeColor="text1"/>
              </w:rPr>
              <w:lastRenderedPageBreak/>
              <w:t xml:space="preserve">accordance with the terms of a </w:t>
            </w:r>
            <w:r w:rsidR="00F1754D" w:rsidRPr="00A23CFA">
              <w:rPr>
                <w:color w:val="000000" w:themeColor="text1"/>
              </w:rPr>
              <w:t>Firearm Manufacturer</w:t>
            </w:r>
            <w:r w:rsidR="004A2E80" w:rsidRPr="00A23CFA">
              <w:rPr>
                <w:color w:val="000000" w:themeColor="text1"/>
              </w:rPr>
              <w:t>’</w:t>
            </w:r>
            <w:r w:rsidR="00F1754D" w:rsidRPr="00A23CFA">
              <w:rPr>
                <w:color w:val="000000" w:themeColor="text1"/>
              </w:rPr>
              <w:t>s Licence or Firearm Dealer</w:t>
            </w:r>
            <w:r w:rsidR="004A2E80" w:rsidRPr="00A23CFA">
              <w:rPr>
                <w:color w:val="000000" w:themeColor="text1"/>
              </w:rPr>
              <w:t>’s</w:t>
            </w:r>
            <w:r w:rsidR="00F1754D" w:rsidRPr="00A23CFA">
              <w:rPr>
                <w:color w:val="000000" w:themeColor="text1"/>
              </w:rPr>
              <w:t xml:space="preserve"> Licence</w:t>
            </w:r>
            <w:r w:rsidR="008A489B" w:rsidRPr="00A23CFA">
              <w:rPr>
                <w:color w:val="000000" w:themeColor="text1"/>
              </w:rPr>
              <w:t xml:space="preserve">. Section 10(1) of the Act also states that a person shall not purchase, acquire, sell or transfer any prohibited weapon.  </w:t>
            </w:r>
          </w:p>
          <w:p w:rsidR="004C3DC2" w:rsidRPr="00A23CFA" w:rsidRDefault="004C3DC2" w:rsidP="00F5263D">
            <w:pPr>
              <w:jc w:val="both"/>
              <w:rPr>
                <w:color w:val="000000" w:themeColor="text1"/>
              </w:rPr>
            </w:pPr>
          </w:p>
          <w:p w:rsidR="00B230F3" w:rsidRPr="00A23CFA" w:rsidRDefault="00CA4DC1" w:rsidP="00A93261">
            <w:pPr>
              <w:jc w:val="both"/>
              <w:rPr>
                <w:color w:val="000000" w:themeColor="text1"/>
              </w:rPr>
            </w:pPr>
            <w:r w:rsidRPr="00A23CFA">
              <w:rPr>
                <w:color w:val="000000" w:themeColor="text1"/>
              </w:rPr>
              <w:t xml:space="preserve">Additionally, </w:t>
            </w:r>
            <w:r w:rsidR="003F371D" w:rsidRPr="00A23CFA">
              <w:rPr>
                <w:color w:val="000000" w:themeColor="text1"/>
              </w:rPr>
              <w:t xml:space="preserve">the Firearms Act </w:t>
            </w:r>
            <w:r w:rsidR="00533B24" w:rsidRPr="00A23CFA">
              <w:rPr>
                <w:color w:val="000000" w:themeColor="text1"/>
              </w:rPr>
              <w:t xml:space="preserve">mandates </w:t>
            </w:r>
            <w:r w:rsidR="003F371D" w:rsidRPr="00A23CFA">
              <w:rPr>
                <w:color w:val="000000" w:themeColor="text1"/>
              </w:rPr>
              <w:t xml:space="preserve">the following criteria </w:t>
            </w:r>
            <w:r w:rsidR="00533B24" w:rsidRPr="00A23CFA">
              <w:rPr>
                <w:color w:val="000000" w:themeColor="text1"/>
              </w:rPr>
              <w:t>for the granting of a license to sell a firearm (i.e. A Firearm Dealer’s</w:t>
            </w:r>
            <w:r w:rsidR="00D1513D" w:rsidRPr="00A23CFA">
              <w:rPr>
                <w:color w:val="000000" w:themeColor="text1"/>
              </w:rPr>
              <w:t xml:space="preserve"> Licence or a Firearm Manufacturer’s Licence</w:t>
            </w:r>
            <w:r w:rsidR="00533B24" w:rsidRPr="00A23CFA">
              <w:rPr>
                <w:color w:val="000000" w:themeColor="text1"/>
              </w:rPr>
              <w:t>)</w:t>
            </w:r>
            <w:r w:rsidR="00D1513D" w:rsidRPr="00A23CFA">
              <w:rPr>
                <w:color w:val="000000" w:themeColor="text1"/>
              </w:rPr>
              <w:t>:</w:t>
            </w:r>
          </w:p>
          <w:p w:rsidR="00A93261" w:rsidRPr="00A23CFA" w:rsidRDefault="006A2308" w:rsidP="006A2308">
            <w:pPr>
              <w:pStyle w:val="ListParagraph"/>
              <w:numPr>
                <w:ilvl w:val="0"/>
                <w:numId w:val="31"/>
              </w:numPr>
              <w:ind w:left="1350" w:hanging="630"/>
              <w:contextualSpacing w:val="0"/>
              <w:rPr>
                <w:color w:val="000000" w:themeColor="text1"/>
                <w:lang w:val="en-029"/>
              </w:rPr>
            </w:pPr>
            <w:r>
              <w:rPr>
                <w:color w:val="000000" w:themeColor="text1"/>
                <w:lang w:val="en-029"/>
              </w:rPr>
              <w:t xml:space="preserve">A Completed </w:t>
            </w:r>
            <w:r w:rsidR="00A93261" w:rsidRPr="00A23CFA">
              <w:rPr>
                <w:color w:val="000000" w:themeColor="text1"/>
                <w:lang w:val="en-029"/>
              </w:rPr>
              <w:t xml:space="preserve">Application Form </w:t>
            </w:r>
          </w:p>
          <w:p w:rsidR="00A93261" w:rsidRPr="00A23CFA" w:rsidRDefault="00A93261" w:rsidP="006A2308">
            <w:pPr>
              <w:pStyle w:val="ListParagraph"/>
              <w:numPr>
                <w:ilvl w:val="0"/>
                <w:numId w:val="31"/>
              </w:numPr>
              <w:ind w:left="1350" w:hanging="630"/>
              <w:contextualSpacing w:val="0"/>
              <w:rPr>
                <w:color w:val="000000" w:themeColor="text1"/>
                <w:lang w:val="en-029"/>
              </w:rPr>
            </w:pPr>
            <w:r w:rsidRPr="00A23CFA">
              <w:rPr>
                <w:color w:val="000000" w:themeColor="text1"/>
                <w:lang w:val="en-029"/>
              </w:rPr>
              <w:t xml:space="preserve">Two (2) Passport </w:t>
            </w:r>
            <w:r w:rsidR="00B63F3D">
              <w:rPr>
                <w:color w:val="000000" w:themeColor="text1"/>
                <w:lang w:val="en-029"/>
              </w:rPr>
              <w:t xml:space="preserve">photographs </w:t>
            </w:r>
            <w:r w:rsidRPr="00A23CFA">
              <w:rPr>
                <w:color w:val="000000" w:themeColor="text1"/>
                <w:lang w:val="en-029"/>
              </w:rPr>
              <w:t>(Must be certified by a J</w:t>
            </w:r>
            <w:r w:rsidR="006A2308">
              <w:rPr>
                <w:color w:val="000000" w:themeColor="text1"/>
                <w:lang w:val="en-029"/>
              </w:rPr>
              <w:t xml:space="preserve">ustice of the </w:t>
            </w:r>
            <w:r w:rsidRPr="00A23CFA">
              <w:rPr>
                <w:color w:val="000000" w:themeColor="text1"/>
                <w:lang w:val="en-029"/>
              </w:rPr>
              <w:t>P</w:t>
            </w:r>
            <w:r w:rsidR="006A2308">
              <w:rPr>
                <w:color w:val="000000" w:themeColor="text1"/>
                <w:lang w:val="en-029"/>
              </w:rPr>
              <w:t>eace</w:t>
            </w:r>
            <w:r w:rsidRPr="00A23CFA">
              <w:rPr>
                <w:color w:val="000000" w:themeColor="text1"/>
                <w:lang w:val="en-029"/>
              </w:rPr>
              <w:t>)</w:t>
            </w:r>
          </w:p>
          <w:p w:rsidR="00A93261" w:rsidRPr="00A23CFA" w:rsidRDefault="00A93261" w:rsidP="006A2308">
            <w:pPr>
              <w:pStyle w:val="ListParagraph"/>
              <w:numPr>
                <w:ilvl w:val="0"/>
                <w:numId w:val="31"/>
              </w:numPr>
              <w:ind w:left="1350" w:hanging="630"/>
              <w:contextualSpacing w:val="0"/>
              <w:rPr>
                <w:color w:val="000000" w:themeColor="text1"/>
                <w:lang w:val="en-029"/>
              </w:rPr>
            </w:pPr>
            <w:r w:rsidRPr="00A23CFA">
              <w:rPr>
                <w:color w:val="000000" w:themeColor="text1"/>
                <w:lang w:val="en-029"/>
              </w:rPr>
              <w:t>Proof of Age (copy of Birth Certificate or Passport)</w:t>
            </w:r>
          </w:p>
          <w:p w:rsidR="00A93261" w:rsidRPr="00A23CFA" w:rsidRDefault="00A93261" w:rsidP="006A2308">
            <w:pPr>
              <w:pStyle w:val="ListParagraph"/>
              <w:numPr>
                <w:ilvl w:val="0"/>
                <w:numId w:val="31"/>
              </w:numPr>
              <w:ind w:left="1350" w:hanging="630"/>
              <w:contextualSpacing w:val="0"/>
              <w:rPr>
                <w:color w:val="000000" w:themeColor="text1"/>
                <w:lang w:val="en-029"/>
              </w:rPr>
            </w:pPr>
            <w:r w:rsidRPr="00A23CFA">
              <w:rPr>
                <w:color w:val="000000" w:themeColor="text1"/>
                <w:lang w:val="en-029"/>
              </w:rPr>
              <w:t xml:space="preserve">Trauma First Aid Certification (must be current) </w:t>
            </w:r>
          </w:p>
          <w:p w:rsidR="00A93261" w:rsidRPr="00A23CFA" w:rsidRDefault="00A93261" w:rsidP="006A2308">
            <w:pPr>
              <w:pStyle w:val="ListParagraph"/>
              <w:numPr>
                <w:ilvl w:val="0"/>
                <w:numId w:val="31"/>
              </w:numPr>
              <w:ind w:left="1350" w:hanging="630"/>
              <w:contextualSpacing w:val="0"/>
              <w:rPr>
                <w:i/>
                <w:iCs/>
                <w:color w:val="000000" w:themeColor="text1"/>
                <w:lang w:val="en-029"/>
              </w:rPr>
            </w:pPr>
            <w:r w:rsidRPr="00A23CFA">
              <w:rPr>
                <w:color w:val="000000" w:themeColor="text1"/>
                <w:lang w:val="en-029"/>
              </w:rPr>
              <w:t>Two (2) recommendations</w:t>
            </w:r>
            <w:r w:rsidR="00B3718D" w:rsidRPr="00A23CFA">
              <w:rPr>
                <w:color w:val="000000" w:themeColor="text1"/>
                <w:lang w:val="en-029"/>
              </w:rPr>
              <w:t>/references</w:t>
            </w:r>
            <w:r w:rsidRPr="00A23CFA">
              <w:rPr>
                <w:color w:val="000000" w:themeColor="text1"/>
                <w:lang w:val="en-029"/>
              </w:rPr>
              <w:t xml:space="preserve"> </w:t>
            </w:r>
            <w:r w:rsidR="00B63F3D">
              <w:rPr>
                <w:color w:val="000000" w:themeColor="text1"/>
                <w:lang w:val="en-029"/>
              </w:rPr>
              <w:t>(from either a Justice of the Peace, Lawyer or Doctor )</w:t>
            </w:r>
          </w:p>
          <w:p w:rsidR="00A93261" w:rsidRPr="0016043E" w:rsidRDefault="00A93261" w:rsidP="006A2308">
            <w:pPr>
              <w:pStyle w:val="ListParagraph"/>
              <w:numPr>
                <w:ilvl w:val="0"/>
                <w:numId w:val="31"/>
              </w:numPr>
              <w:ind w:left="1350" w:hanging="630"/>
              <w:contextualSpacing w:val="0"/>
              <w:rPr>
                <w:color w:val="000000" w:themeColor="text1"/>
                <w:lang w:val="en-029"/>
              </w:rPr>
            </w:pPr>
            <w:r w:rsidRPr="00A23CFA">
              <w:rPr>
                <w:color w:val="000000" w:themeColor="text1"/>
                <w:lang w:val="en-029"/>
              </w:rPr>
              <w:t xml:space="preserve">Fingerprint Receipt </w:t>
            </w:r>
            <w:r w:rsidRPr="0016043E">
              <w:rPr>
                <w:color w:val="000000" w:themeColor="text1"/>
                <w:lang w:val="en-029"/>
              </w:rPr>
              <w:t>(</w:t>
            </w:r>
            <w:r w:rsidRPr="0016043E">
              <w:rPr>
                <w:bCs/>
                <w:color w:val="000000" w:themeColor="text1"/>
                <w:lang w:val="en-029"/>
              </w:rPr>
              <w:t>only for applicants who are due for Recertification)</w:t>
            </w:r>
          </w:p>
          <w:p w:rsidR="00A93261" w:rsidRPr="0016043E" w:rsidRDefault="00A93261" w:rsidP="006A2308">
            <w:pPr>
              <w:pStyle w:val="ListParagraph"/>
              <w:numPr>
                <w:ilvl w:val="0"/>
                <w:numId w:val="31"/>
              </w:numPr>
              <w:ind w:left="1350" w:hanging="630"/>
              <w:contextualSpacing w:val="0"/>
              <w:rPr>
                <w:color w:val="000000" w:themeColor="text1"/>
                <w:lang w:val="en-029"/>
              </w:rPr>
            </w:pPr>
            <w:r w:rsidRPr="0016043E">
              <w:rPr>
                <w:color w:val="000000" w:themeColor="text1"/>
                <w:lang w:val="en-029"/>
              </w:rPr>
              <w:t>Licence Fee Receipt</w:t>
            </w:r>
          </w:p>
          <w:p w:rsidR="00A93261" w:rsidRPr="0016043E" w:rsidRDefault="00A93261" w:rsidP="006A2308">
            <w:pPr>
              <w:pStyle w:val="ListParagraph"/>
              <w:numPr>
                <w:ilvl w:val="0"/>
                <w:numId w:val="31"/>
              </w:numPr>
              <w:ind w:left="1350" w:hanging="630"/>
              <w:contextualSpacing w:val="0"/>
              <w:rPr>
                <w:color w:val="000000" w:themeColor="text1"/>
                <w:lang w:val="en-029"/>
              </w:rPr>
            </w:pPr>
            <w:r w:rsidRPr="0016043E">
              <w:rPr>
                <w:color w:val="000000" w:themeColor="text1"/>
                <w:lang w:val="en-029"/>
              </w:rPr>
              <w:t>Source of Funding (</w:t>
            </w:r>
            <w:r w:rsidRPr="0016043E">
              <w:rPr>
                <w:bCs/>
                <w:color w:val="000000" w:themeColor="text1"/>
                <w:lang w:val="en-029"/>
              </w:rPr>
              <w:t>may include but not limited to – Bank Statement, Land Title, Registration of current Business, Company Incorporation</w:t>
            </w:r>
            <w:r w:rsidRPr="0016043E">
              <w:rPr>
                <w:color w:val="000000" w:themeColor="text1"/>
                <w:lang w:val="en-029"/>
              </w:rPr>
              <w:t>)</w:t>
            </w:r>
            <w:r w:rsidRPr="0016043E">
              <w:rPr>
                <w:bCs/>
                <w:color w:val="000000" w:themeColor="text1"/>
                <w:lang w:val="en-029"/>
              </w:rPr>
              <w:t xml:space="preserve"> </w:t>
            </w:r>
          </w:p>
          <w:p w:rsidR="00A93261" w:rsidRPr="0016043E" w:rsidRDefault="00957484" w:rsidP="006A2308">
            <w:pPr>
              <w:pStyle w:val="ListParagraph"/>
              <w:numPr>
                <w:ilvl w:val="0"/>
                <w:numId w:val="31"/>
              </w:numPr>
              <w:ind w:left="1350" w:hanging="630"/>
              <w:contextualSpacing w:val="0"/>
              <w:rPr>
                <w:color w:val="000000" w:themeColor="text1"/>
                <w:lang w:val="en-029"/>
              </w:rPr>
            </w:pPr>
            <w:r w:rsidRPr="0016043E">
              <w:rPr>
                <w:color w:val="000000" w:themeColor="text1"/>
                <w:lang w:val="en-029"/>
              </w:rPr>
              <w:t>D</w:t>
            </w:r>
            <w:r w:rsidR="00A93261" w:rsidRPr="0016043E">
              <w:rPr>
                <w:color w:val="000000" w:themeColor="text1"/>
                <w:lang w:val="en-029"/>
              </w:rPr>
              <w:t>ocuments –</w:t>
            </w:r>
            <w:r w:rsidR="0016043E" w:rsidRPr="0016043E">
              <w:rPr>
                <w:color w:val="000000" w:themeColor="text1"/>
                <w:lang w:val="en-029"/>
              </w:rPr>
              <w:t xml:space="preserve"> </w:t>
            </w:r>
            <w:r w:rsidR="00A93261" w:rsidRPr="0016043E">
              <w:rPr>
                <w:color w:val="000000" w:themeColor="text1"/>
                <w:lang w:val="en-029"/>
              </w:rPr>
              <w:t>(</w:t>
            </w:r>
            <w:r w:rsidR="00A93261" w:rsidRPr="0016043E">
              <w:rPr>
                <w:bCs/>
                <w:color w:val="000000" w:themeColor="text1"/>
                <w:lang w:val="en-029"/>
              </w:rPr>
              <w:t>may submit photograph of proposed location and structure</w:t>
            </w:r>
            <w:r w:rsidR="00A93261" w:rsidRPr="0016043E">
              <w:rPr>
                <w:color w:val="000000" w:themeColor="text1"/>
                <w:lang w:val="en-029"/>
              </w:rPr>
              <w:t>){</w:t>
            </w:r>
            <w:r w:rsidR="0016043E" w:rsidRPr="0016043E">
              <w:rPr>
                <w:bCs/>
                <w:i/>
                <w:iCs/>
                <w:color w:val="000000" w:themeColor="text1"/>
                <w:lang w:val="en-029"/>
              </w:rPr>
              <w:t>optional</w:t>
            </w:r>
            <w:r w:rsidR="00A93261" w:rsidRPr="0016043E">
              <w:rPr>
                <w:color w:val="000000" w:themeColor="text1"/>
                <w:lang w:val="en-029"/>
              </w:rPr>
              <w:t xml:space="preserve">}. </w:t>
            </w:r>
          </w:p>
          <w:p w:rsidR="00A93261" w:rsidRPr="0016043E" w:rsidRDefault="00A93261" w:rsidP="006A2308">
            <w:pPr>
              <w:pStyle w:val="ListParagraph"/>
              <w:numPr>
                <w:ilvl w:val="0"/>
                <w:numId w:val="31"/>
              </w:numPr>
              <w:ind w:left="1350" w:hanging="630"/>
              <w:contextualSpacing w:val="0"/>
              <w:rPr>
                <w:color w:val="000000" w:themeColor="text1"/>
                <w:lang w:val="en-029"/>
              </w:rPr>
            </w:pPr>
            <w:r w:rsidRPr="0016043E">
              <w:rPr>
                <w:color w:val="000000" w:themeColor="text1"/>
                <w:lang w:val="en-029"/>
              </w:rPr>
              <w:t>Individual Tax Compliance Certificate – for applicant and partner(s)</w:t>
            </w:r>
          </w:p>
          <w:p w:rsidR="00A93261" w:rsidRPr="0016043E" w:rsidRDefault="00A93261" w:rsidP="006A2308">
            <w:pPr>
              <w:pStyle w:val="ListParagraph"/>
              <w:numPr>
                <w:ilvl w:val="0"/>
                <w:numId w:val="31"/>
              </w:numPr>
              <w:ind w:left="1350" w:hanging="630"/>
              <w:contextualSpacing w:val="0"/>
              <w:rPr>
                <w:color w:val="000000" w:themeColor="text1"/>
                <w:lang w:val="en-029"/>
              </w:rPr>
            </w:pPr>
            <w:r w:rsidRPr="0016043E">
              <w:rPr>
                <w:color w:val="000000" w:themeColor="text1"/>
                <w:lang w:val="en-029"/>
              </w:rPr>
              <w:t xml:space="preserve">Declaration of Assets, Liabilities, Income and Source of Funding Form </w:t>
            </w:r>
          </w:p>
          <w:p w:rsidR="00DD038E" w:rsidRPr="00F3028E" w:rsidRDefault="00A93261" w:rsidP="00F3028E">
            <w:pPr>
              <w:ind w:left="720"/>
              <w:rPr>
                <w:bCs/>
                <w:color w:val="000000" w:themeColor="text1"/>
                <w:lang w:val="en-US"/>
              </w:rPr>
            </w:pPr>
            <w:r w:rsidRPr="0016043E">
              <w:rPr>
                <w:bCs/>
                <w:color w:val="000000" w:themeColor="text1"/>
              </w:rPr>
              <w:t xml:space="preserve">N.B. Applicant must be a firearm holder </w:t>
            </w:r>
          </w:p>
        </w:tc>
      </w:tr>
    </w:tbl>
    <w:p w:rsidR="0005430C" w:rsidRPr="00A23CFA" w:rsidRDefault="0005430C" w:rsidP="00DD038E">
      <w:pPr>
        <w:pStyle w:val="ListParagraph"/>
        <w:jc w:val="both"/>
        <w:rPr>
          <w:color w:val="000000" w:themeColor="text1"/>
        </w:rPr>
      </w:pPr>
    </w:p>
    <w:p w:rsidR="00ED2F7E" w:rsidRPr="00A23CFA" w:rsidRDefault="00ED2F7E" w:rsidP="00752A5E">
      <w:pPr>
        <w:pStyle w:val="ListParagraph"/>
        <w:numPr>
          <w:ilvl w:val="0"/>
          <w:numId w:val="1"/>
        </w:numPr>
        <w:jc w:val="both"/>
        <w:rPr>
          <w:b/>
          <w:color w:val="000000" w:themeColor="text1"/>
        </w:rPr>
      </w:pPr>
      <w:r w:rsidRPr="00A23CFA">
        <w:rPr>
          <w:b/>
          <w:color w:val="000000" w:themeColor="text1"/>
        </w:rPr>
        <w:t>How does your country monitor and enforce existing regulation of civilian access to firearms? What sanctions, if any, does your domestic legislation provide for: (a) illegal possession, (b) possession of prohibited firearms or of a number of firearms exceeding what the law allows, (c) lack of permission or licence required for possessing a firearm?</w:t>
      </w:r>
    </w:p>
    <w:p w:rsidR="00DD038E" w:rsidRPr="00A23CFA" w:rsidRDefault="00DD038E" w:rsidP="00DD038E">
      <w:pPr>
        <w:pStyle w:val="ListParagraph"/>
        <w:rPr>
          <w:color w:val="000000" w:themeColor="text1"/>
        </w:rPr>
      </w:pPr>
    </w:p>
    <w:tbl>
      <w:tblPr>
        <w:tblStyle w:val="TableGrid"/>
        <w:tblW w:w="0" w:type="auto"/>
        <w:tblInd w:w="720" w:type="dxa"/>
        <w:tblLook w:val="04A0" w:firstRow="1" w:lastRow="0" w:firstColumn="1" w:lastColumn="0" w:noHBand="0" w:noVBand="1"/>
      </w:tblPr>
      <w:tblGrid>
        <w:gridCol w:w="8856"/>
      </w:tblGrid>
      <w:tr w:rsidR="00DD038E" w:rsidRPr="00A23CFA" w:rsidTr="00DD038E">
        <w:tc>
          <w:tcPr>
            <w:tcW w:w="9576" w:type="dxa"/>
          </w:tcPr>
          <w:p w:rsidR="00911512" w:rsidRPr="00A23CFA" w:rsidRDefault="002C042C" w:rsidP="00DD038E">
            <w:pPr>
              <w:pStyle w:val="ListParagraph"/>
              <w:ind w:left="0"/>
              <w:jc w:val="both"/>
              <w:rPr>
                <w:color w:val="000000" w:themeColor="text1"/>
              </w:rPr>
            </w:pPr>
            <w:r w:rsidRPr="00A23CFA">
              <w:rPr>
                <w:color w:val="000000" w:themeColor="text1"/>
              </w:rPr>
              <w:t xml:space="preserve">The </w:t>
            </w:r>
            <w:r w:rsidR="00A20537" w:rsidRPr="00A23CFA">
              <w:rPr>
                <w:color w:val="000000" w:themeColor="text1"/>
              </w:rPr>
              <w:t>Ministry of National Security (MNS)</w:t>
            </w:r>
            <w:r w:rsidR="002948A9" w:rsidRPr="00A23CFA">
              <w:rPr>
                <w:color w:val="000000" w:themeColor="text1"/>
              </w:rPr>
              <w:t xml:space="preserve"> </w:t>
            </w:r>
            <w:r w:rsidR="005D65A0" w:rsidRPr="00A23CFA">
              <w:rPr>
                <w:color w:val="000000" w:themeColor="text1"/>
              </w:rPr>
              <w:t>is</w:t>
            </w:r>
            <w:r w:rsidRPr="00A23CFA">
              <w:rPr>
                <w:color w:val="000000" w:themeColor="text1"/>
              </w:rPr>
              <w:t xml:space="preserve"> the </w:t>
            </w:r>
            <w:r w:rsidR="002948A9" w:rsidRPr="00A23CFA">
              <w:rPr>
                <w:color w:val="000000" w:themeColor="text1"/>
              </w:rPr>
              <w:t xml:space="preserve">Entity </w:t>
            </w:r>
            <w:r w:rsidR="00A20537" w:rsidRPr="00A23CFA">
              <w:rPr>
                <w:color w:val="000000" w:themeColor="text1"/>
              </w:rPr>
              <w:t>responsib</w:t>
            </w:r>
            <w:r w:rsidR="002948A9" w:rsidRPr="00A23CFA">
              <w:rPr>
                <w:color w:val="000000" w:themeColor="text1"/>
              </w:rPr>
              <w:t>le for the monitorin</w:t>
            </w:r>
            <w:r w:rsidR="00BE7B94" w:rsidRPr="00A23CFA">
              <w:rPr>
                <w:color w:val="000000" w:themeColor="text1"/>
              </w:rPr>
              <w:t xml:space="preserve">g, review and amendments </w:t>
            </w:r>
            <w:r w:rsidR="00A512CB" w:rsidRPr="00A23CFA">
              <w:rPr>
                <w:color w:val="000000" w:themeColor="text1"/>
              </w:rPr>
              <w:t>of</w:t>
            </w:r>
            <w:r w:rsidR="005D65A0" w:rsidRPr="00A23CFA">
              <w:rPr>
                <w:color w:val="000000" w:themeColor="text1"/>
              </w:rPr>
              <w:t xml:space="preserve"> the Firearms Act</w:t>
            </w:r>
            <w:r w:rsidR="007E3C71" w:rsidRPr="00A23CFA">
              <w:rPr>
                <w:color w:val="000000" w:themeColor="text1"/>
              </w:rPr>
              <w:t xml:space="preserve">, </w:t>
            </w:r>
            <w:r w:rsidR="00BE7B94" w:rsidRPr="00A23CFA">
              <w:rPr>
                <w:color w:val="000000" w:themeColor="text1"/>
              </w:rPr>
              <w:t xml:space="preserve">in accordance with Jamaica’s </w:t>
            </w:r>
            <w:r w:rsidR="00A512CB" w:rsidRPr="00A23CFA">
              <w:rPr>
                <w:color w:val="000000" w:themeColor="text1"/>
              </w:rPr>
              <w:t xml:space="preserve">Small Arms </w:t>
            </w:r>
            <w:r w:rsidR="007E3C71" w:rsidRPr="00A23CFA">
              <w:rPr>
                <w:color w:val="000000" w:themeColor="text1"/>
              </w:rPr>
              <w:t>C</w:t>
            </w:r>
            <w:r w:rsidR="00BE2659" w:rsidRPr="00A23CFA">
              <w:rPr>
                <w:color w:val="000000" w:themeColor="text1"/>
              </w:rPr>
              <w:t>ontrol Policy</w:t>
            </w:r>
            <w:r w:rsidR="00BE7B94" w:rsidRPr="00A23CFA">
              <w:rPr>
                <w:color w:val="000000" w:themeColor="text1"/>
              </w:rPr>
              <w:t xml:space="preserve">. However, the JCF </w:t>
            </w:r>
            <w:r w:rsidR="0016043E">
              <w:rPr>
                <w:color w:val="000000" w:themeColor="text1"/>
              </w:rPr>
              <w:t>and the Jamaica Customs Agency</w:t>
            </w:r>
            <w:r w:rsidR="00BE7B94" w:rsidRPr="00A23CFA">
              <w:rPr>
                <w:color w:val="000000" w:themeColor="text1"/>
              </w:rPr>
              <w:t xml:space="preserve"> </w:t>
            </w:r>
            <w:r w:rsidR="0016043E">
              <w:rPr>
                <w:color w:val="000000" w:themeColor="text1"/>
              </w:rPr>
              <w:t>(</w:t>
            </w:r>
            <w:r w:rsidR="00BE7B94" w:rsidRPr="00A23CFA">
              <w:rPr>
                <w:color w:val="000000" w:themeColor="text1"/>
              </w:rPr>
              <w:t>JCA</w:t>
            </w:r>
            <w:r w:rsidR="0016043E">
              <w:rPr>
                <w:color w:val="000000" w:themeColor="text1"/>
              </w:rPr>
              <w:t>)</w:t>
            </w:r>
            <w:r w:rsidR="00BE7B94" w:rsidRPr="00A23CFA">
              <w:rPr>
                <w:color w:val="000000" w:themeColor="text1"/>
              </w:rPr>
              <w:t xml:space="preserve"> are the Entities</w:t>
            </w:r>
            <w:r w:rsidR="00911512" w:rsidRPr="00A23CFA">
              <w:rPr>
                <w:color w:val="000000" w:themeColor="text1"/>
              </w:rPr>
              <w:t xml:space="preserve"> that are primarily </w:t>
            </w:r>
            <w:r w:rsidR="00BE7B94" w:rsidRPr="00A23CFA">
              <w:rPr>
                <w:color w:val="000000" w:themeColor="text1"/>
              </w:rPr>
              <w:t>responsible for the enforcement of the Act.</w:t>
            </w:r>
          </w:p>
          <w:p w:rsidR="003552FA" w:rsidRPr="00A23CFA" w:rsidRDefault="003552FA" w:rsidP="00DD038E">
            <w:pPr>
              <w:pStyle w:val="ListParagraph"/>
              <w:ind w:left="0"/>
              <w:jc w:val="both"/>
              <w:rPr>
                <w:color w:val="000000" w:themeColor="text1"/>
              </w:rPr>
            </w:pPr>
          </w:p>
          <w:p w:rsidR="00DD038E" w:rsidRPr="00A23CFA" w:rsidRDefault="00F30331" w:rsidP="00DD038E">
            <w:pPr>
              <w:pStyle w:val="ListParagraph"/>
              <w:ind w:left="0"/>
              <w:jc w:val="both"/>
              <w:rPr>
                <w:color w:val="000000" w:themeColor="text1"/>
              </w:rPr>
            </w:pPr>
            <w:r w:rsidRPr="00A23CFA">
              <w:rPr>
                <w:color w:val="000000" w:themeColor="text1"/>
              </w:rPr>
              <w:t>T</w:t>
            </w:r>
            <w:r w:rsidR="00911512" w:rsidRPr="00A23CFA">
              <w:rPr>
                <w:color w:val="000000" w:themeColor="text1"/>
              </w:rPr>
              <w:t xml:space="preserve">he </w:t>
            </w:r>
            <w:r w:rsidR="00CD7816" w:rsidRPr="00A23CFA">
              <w:rPr>
                <w:color w:val="000000" w:themeColor="text1"/>
              </w:rPr>
              <w:t>Firearms Act also outl</w:t>
            </w:r>
            <w:r w:rsidR="00DA0AC9" w:rsidRPr="00A23CFA">
              <w:rPr>
                <w:color w:val="000000" w:themeColor="text1"/>
              </w:rPr>
              <w:t xml:space="preserve">ines </w:t>
            </w:r>
            <w:r w:rsidR="00911512" w:rsidRPr="00A23CFA">
              <w:rPr>
                <w:color w:val="000000" w:themeColor="text1"/>
              </w:rPr>
              <w:t xml:space="preserve">sanctions </w:t>
            </w:r>
            <w:r w:rsidR="002664E4" w:rsidRPr="00A23CFA">
              <w:rPr>
                <w:color w:val="000000" w:themeColor="text1"/>
              </w:rPr>
              <w:t xml:space="preserve">for persons </w:t>
            </w:r>
            <w:r w:rsidR="00DA0AC9" w:rsidRPr="00A23CFA">
              <w:rPr>
                <w:color w:val="000000" w:themeColor="text1"/>
              </w:rPr>
              <w:t>found guilty</w:t>
            </w:r>
            <w:r w:rsidR="002664E4" w:rsidRPr="00A23CFA">
              <w:rPr>
                <w:color w:val="000000" w:themeColor="text1"/>
              </w:rPr>
              <w:t xml:space="preserve"> of </w:t>
            </w:r>
            <w:r w:rsidR="00DA0AC9" w:rsidRPr="00A23CFA">
              <w:rPr>
                <w:color w:val="000000" w:themeColor="text1"/>
              </w:rPr>
              <w:t>the following offences:</w:t>
            </w:r>
          </w:p>
          <w:p w:rsidR="00BA04E0" w:rsidRPr="00A23CFA" w:rsidRDefault="00CD7816" w:rsidP="00BA04E0">
            <w:pPr>
              <w:pStyle w:val="ListParagraph"/>
              <w:numPr>
                <w:ilvl w:val="0"/>
                <w:numId w:val="16"/>
              </w:numPr>
              <w:jc w:val="both"/>
              <w:rPr>
                <w:color w:val="000000" w:themeColor="text1"/>
              </w:rPr>
            </w:pPr>
            <w:r w:rsidRPr="00A23CFA">
              <w:rPr>
                <w:color w:val="000000" w:themeColor="text1"/>
              </w:rPr>
              <w:t>Illegal possession</w:t>
            </w:r>
            <w:r w:rsidR="00DA0AC9" w:rsidRPr="00A23CFA">
              <w:rPr>
                <w:color w:val="000000" w:themeColor="text1"/>
              </w:rPr>
              <w:t xml:space="preserve"> of a firearm</w:t>
            </w:r>
            <w:r w:rsidR="00916824" w:rsidRPr="00A23CFA">
              <w:rPr>
                <w:color w:val="000000" w:themeColor="text1"/>
              </w:rPr>
              <w:t xml:space="preserve"> or l</w:t>
            </w:r>
            <w:r w:rsidR="00587407" w:rsidRPr="00A23CFA">
              <w:rPr>
                <w:color w:val="000000" w:themeColor="text1"/>
              </w:rPr>
              <w:t>ack of permission or licence required to possess a firearm</w:t>
            </w:r>
            <w:r w:rsidR="00C2765C" w:rsidRPr="00A23CFA">
              <w:rPr>
                <w:color w:val="000000" w:themeColor="text1"/>
              </w:rPr>
              <w:t xml:space="preserve"> - </w:t>
            </w:r>
          </w:p>
          <w:p w:rsidR="00521008" w:rsidRPr="00A23CFA" w:rsidRDefault="00521008" w:rsidP="00105D59">
            <w:pPr>
              <w:ind w:left="720"/>
              <w:jc w:val="both"/>
              <w:rPr>
                <w:b/>
                <w:color w:val="000000" w:themeColor="text1"/>
              </w:rPr>
            </w:pPr>
            <w:r w:rsidRPr="00A23CFA">
              <w:rPr>
                <w:b/>
                <w:color w:val="000000" w:themeColor="text1"/>
              </w:rPr>
              <w:t xml:space="preserve">In the event that the </w:t>
            </w:r>
            <w:r w:rsidR="00105D59" w:rsidRPr="00A23CFA">
              <w:rPr>
                <w:b/>
                <w:color w:val="000000" w:themeColor="text1"/>
              </w:rPr>
              <w:t xml:space="preserve">person is a restricted person or if the offence relates to possession of a restricted weapon or restricted ammunition </w:t>
            </w:r>
            <w:r w:rsidR="00F30331" w:rsidRPr="00A23CFA">
              <w:rPr>
                <w:b/>
                <w:color w:val="000000" w:themeColor="text1"/>
              </w:rPr>
              <w:t>–</w:t>
            </w:r>
            <w:r w:rsidR="00105D59" w:rsidRPr="00A23CFA">
              <w:rPr>
                <w:b/>
                <w:color w:val="000000" w:themeColor="text1"/>
              </w:rPr>
              <w:t xml:space="preserve"> </w:t>
            </w:r>
          </w:p>
          <w:p w:rsidR="00F30331" w:rsidRPr="00A23CFA" w:rsidRDefault="00F30331" w:rsidP="00F30331">
            <w:pPr>
              <w:pStyle w:val="ListParagraph"/>
              <w:numPr>
                <w:ilvl w:val="0"/>
                <w:numId w:val="18"/>
              </w:numPr>
              <w:jc w:val="both"/>
              <w:rPr>
                <w:color w:val="000000" w:themeColor="text1"/>
              </w:rPr>
            </w:pPr>
            <w:r w:rsidRPr="00A23CFA">
              <w:rPr>
                <w:color w:val="000000" w:themeColor="text1"/>
              </w:rPr>
              <w:t xml:space="preserve">on summary conviction before a Resident Magistrate to a </w:t>
            </w:r>
            <w:r w:rsidR="00E60CED" w:rsidRPr="00A23CFA">
              <w:rPr>
                <w:color w:val="000000" w:themeColor="text1"/>
              </w:rPr>
              <w:t>fine not exceeding Five Hundred Thousand Dollars ($500,000.00) or to imprisonment with or without hard labour for a term not exceeding five (5) years; or</w:t>
            </w:r>
          </w:p>
          <w:p w:rsidR="00E60CED" w:rsidRPr="00A23CFA" w:rsidRDefault="00E60CED" w:rsidP="00F30331">
            <w:pPr>
              <w:pStyle w:val="ListParagraph"/>
              <w:numPr>
                <w:ilvl w:val="0"/>
                <w:numId w:val="18"/>
              </w:numPr>
              <w:jc w:val="both"/>
              <w:rPr>
                <w:color w:val="000000" w:themeColor="text1"/>
              </w:rPr>
            </w:pPr>
            <w:r w:rsidRPr="00A23CFA">
              <w:rPr>
                <w:color w:val="000000" w:themeColor="text1"/>
              </w:rPr>
              <w:t>on conviction before a Circuit Court to imprisonment</w:t>
            </w:r>
            <w:r w:rsidR="00973C5D" w:rsidRPr="00A23CFA">
              <w:rPr>
                <w:color w:val="000000" w:themeColor="text1"/>
              </w:rPr>
              <w:t xml:space="preserve"> for life with or without hard labour</w:t>
            </w:r>
            <w:r w:rsidR="00B21430" w:rsidRPr="00A23CFA">
              <w:rPr>
                <w:color w:val="000000" w:themeColor="text1"/>
              </w:rPr>
              <w:t xml:space="preserve">; or </w:t>
            </w:r>
          </w:p>
          <w:p w:rsidR="00B21430" w:rsidRPr="00A23CFA" w:rsidRDefault="00B21430" w:rsidP="00B21430">
            <w:pPr>
              <w:ind w:left="720"/>
              <w:jc w:val="both"/>
              <w:rPr>
                <w:b/>
                <w:color w:val="000000" w:themeColor="text1"/>
              </w:rPr>
            </w:pPr>
            <w:r w:rsidRPr="00A23CFA">
              <w:rPr>
                <w:b/>
                <w:color w:val="000000" w:themeColor="text1"/>
              </w:rPr>
              <w:t>In any other case</w:t>
            </w:r>
            <w:r w:rsidR="00B03CCB" w:rsidRPr="00A23CFA">
              <w:rPr>
                <w:b/>
                <w:color w:val="000000" w:themeColor="text1"/>
              </w:rPr>
              <w:t xml:space="preserve"> </w:t>
            </w:r>
            <w:r w:rsidR="00E9231E" w:rsidRPr="00A23CFA">
              <w:rPr>
                <w:color w:val="000000" w:themeColor="text1"/>
              </w:rPr>
              <w:t>(to include possession of a number of firearms  exceeding that allowed by the Firearms Act</w:t>
            </w:r>
            <w:r w:rsidR="00A0509F" w:rsidRPr="00A23CFA">
              <w:rPr>
                <w:color w:val="000000" w:themeColor="text1"/>
              </w:rPr>
              <w:t>)</w:t>
            </w:r>
            <w:r w:rsidR="00E9231E" w:rsidRPr="00A23CFA">
              <w:rPr>
                <w:b/>
                <w:color w:val="000000" w:themeColor="text1"/>
              </w:rPr>
              <w:t xml:space="preserve"> </w:t>
            </w:r>
            <w:r w:rsidR="00B03CCB" w:rsidRPr="00A23CFA">
              <w:rPr>
                <w:b/>
                <w:color w:val="000000" w:themeColor="text1"/>
              </w:rPr>
              <w:t>-</w:t>
            </w:r>
          </w:p>
          <w:p w:rsidR="00B21430" w:rsidRPr="00A23CFA" w:rsidRDefault="00B21430" w:rsidP="0063788E">
            <w:pPr>
              <w:pStyle w:val="ListParagraph"/>
              <w:numPr>
                <w:ilvl w:val="0"/>
                <w:numId w:val="18"/>
              </w:numPr>
              <w:jc w:val="both"/>
              <w:rPr>
                <w:color w:val="000000" w:themeColor="text1"/>
              </w:rPr>
            </w:pPr>
            <w:r w:rsidRPr="00A23CFA">
              <w:rPr>
                <w:color w:val="000000" w:themeColor="text1"/>
              </w:rPr>
              <w:t>on summary conviction before a Resident Magistrate to a fine not exceeding Three Hundred Thousand Dollars ($300,000.00) or to imprisonment with or without hard labour for a term not exceeding three (3) years; or</w:t>
            </w:r>
          </w:p>
          <w:p w:rsidR="0063788E" w:rsidRPr="00A23CFA" w:rsidRDefault="0063788E" w:rsidP="0063788E">
            <w:pPr>
              <w:pStyle w:val="ListParagraph"/>
              <w:numPr>
                <w:ilvl w:val="0"/>
                <w:numId w:val="18"/>
              </w:numPr>
              <w:spacing w:after="200" w:line="276" w:lineRule="auto"/>
              <w:jc w:val="both"/>
              <w:rPr>
                <w:color w:val="000000" w:themeColor="text1"/>
              </w:rPr>
            </w:pPr>
            <w:r w:rsidRPr="00A23CFA">
              <w:rPr>
                <w:color w:val="000000" w:themeColor="text1"/>
              </w:rPr>
              <w:lastRenderedPageBreak/>
              <w:t>on conviction before a Circuit Court to imprisonment for life with or without hard labour</w:t>
            </w:r>
          </w:p>
          <w:p w:rsidR="00875823" w:rsidRPr="00A23CFA" w:rsidRDefault="00CD7816" w:rsidP="00875823">
            <w:pPr>
              <w:pStyle w:val="ListParagraph"/>
              <w:numPr>
                <w:ilvl w:val="0"/>
                <w:numId w:val="26"/>
              </w:numPr>
              <w:jc w:val="both"/>
              <w:rPr>
                <w:color w:val="000000" w:themeColor="text1"/>
              </w:rPr>
            </w:pPr>
            <w:r w:rsidRPr="00A23CFA">
              <w:rPr>
                <w:color w:val="000000" w:themeColor="text1"/>
              </w:rPr>
              <w:t>Poss</w:t>
            </w:r>
            <w:r w:rsidR="00DA0AC9" w:rsidRPr="00A23CFA">
              <w:rPr>
                <w:color w:val="000000" w:themeColor="text1"/>
              </w:rPr>
              <w:t>ession of prohibited firearms</w:t>
            </w:r>
            <w:r w:rsidR="00C2765C" w:rsidRPr="00A23CFA">
              <w:rPr>
                <w:color w:val="000000" w:themeColor="text1"/>
              </w:rPr>
              <w:t xml:space="preserve"> -</w:t>
            </w:r>
          </w:p>
          <w:p w:rsidR="00875823" w:rsidRPr="00A23CFA" w:rsidRDefault="00A0509F" w:rsidP="00166CF6">
            <w:pPr>
              <w:pStyle w:val="ListParagraph"/>
              <w:numPr>
                <w:ilvl w:val="0"/>
                <w:numId w:val="29"/>
              </w:numPr>
              <w:jc w:val="both"/>
              <w:rPr>
                <w:color w:val="000000" w:themeColor="text1"/>
              </w:rPr>
            </w:pPr>
            <w:r w:rsidRPr="00A23CFA">
              <w:rPr>
                <w:color w:val="000000" w:themeColor="text1"/>
              </w:rPr>
              <w:t>o</w:t>
            </w:r>
            <w:r w:rsidR="00E9231E" w:rsidRPr="00A23CFA">
              <w:rPr>
                <w:color w:val="000000" w:themeColor="text1"/>
              </w:rPr>
              <w:t>n summary conviction before</w:t>
            </w:r>
            <w:r w:rsidRPr="00A23CFA">
              <w:rPr>
                <w:color w:val="000000" w:themeColor="text1"/>
              </w:rPr>
              <w:t xml:space="preserve"> </w:t>
            </w:r>
            <w:r w:rsidR="00E9231E" w:rsidRPr="00A23CFA">
              <w:rPr>
                <w:color w:val="000000" w:themeColor="text1"/>
              </w:rPr>
              <w:t xml:space="preserve">a Resident Magistrate </w:t>
            </w:r>
            <w:r w:rsidRPr="00A23CFA">
              <w:rPr>
                <w:color w:val="000000" w:themeColor="text1"/>
              </w:rPr>
              <w:t xml:space="preserve">to imprisonment with or without hard labour for a term </w:t>
            </w:r>
            <w:r w:rsidR="00E9231E" w:rsidRPr="00A23CFA">
              <w:rPr>
                <w:color w:val="000000" w:themeColor="text1"/>
              </w:rPr>
              <w:t>no</w:t>
            </w:r>
            <w:r w:rsidRPr="00A23CFA">
              <w:rPr>
                <w:color w:val="000000" w:themeColor="text1"/>
              </w:rPr>
              <w:t>t exceeding five (5) years;</w:t>
            </w:r>
          </w:p>
          <w:p w:rsidR="00DD038E" w:rsidRPr="00A23CFA" w:rsidRDefault="00A0509F" w:rsidP="0059096C">
            <w:pPr>
              <w:pStyle w:val="ListParagraph"/>
              <w:numPr>
                <w:ilvl w:val="0"/>
                <w:numId w:val="29"/>
              </w:numPr>
              <w:jc w:val="both"/>
              <w:rPr>
                <w:color w:val="000000" w:themeColor="text1"/>
              </w:rPr>
            </w:pPr>
            <w:r w:rsidRPr="00A23CFA">
              <w:rPr>
                <w:color w:val="000000" w:themeColor="text1"/>
              </w:rPr>
              <w:t xml:space="preserve">on conviction </w:t>
            </w:r>
            <w:r w:rsidR="00C2765C" w:rsidRPr="00A23CFA">
              <w:rPr>
                <w:color w:val="000000" w:themeColor="text1"/>
              </w:rPr>
              <w:t>before a Circuit Court to imprisonment for life with or without hard labour.</w:t>
            </w:r>
          </w:p>
        </w:tc>
      </w:tr>
    </w:tbl>
    <w:p w:rsidR="00DD038E" w:rsidRPr="00A23CFA" w:rsidRDefault="00DD038E" w:rsidP="00DD038E">
      <w:pPr>
        <w:jc w:val="both"/>
        <w:rPr>
          <w:color w:val="000000" w:themeColor="text1"/>
        </w:rPr>
      </w:pPr>
    </w:p>
    <w:p w:rsidR="00ED2F7E" w:rsidRPr="00A23CFA" w:rsidRDefault="00ED2F7E" w:rsidP="00752A5E">
      <w:pPr>
        <w:pStyle w:val="ListParagraph"/>
        <w:numPr>
          <w:ilvl w:val="0"/>
          <w:numId w:val="1"/>
        </w:numPr>
        <w:jc w:val="both"/>
        <w:rPr>
          <w:b/>
          <w:color w:val="000000" w:themeColor="text1"/>
        </w:rPr>
      </w:pPr>
      <w:r w:rsidRPr="00A23CFA">
        <w:rPr>
          <w:b/>
          <w:color w:val="000000" w:themeColor="text1"/>
        </w:rPr>
        <w:t xml:space="preserve">Do the authorities in your country collect data on civilian misuse of firearms? </w:t>
      </w:r>
      <w:r w:rsidR="0059165F" w:rsidRPr="00A23CFA">
        <w:rPr>
          <w:b/>
          <w:color w:val="000000" w:themeColor="text1"/>
        </w:rPr>
        <w:t>If so, what data is gathered and how is it used?</w:t>
      </w:r>
    </w:p>
    <w:p w:rsidR="00DD038E" w:rsidRPr="00A23CFA" w:rsidRDefault="00DD038E" w:rsidP="00DD038E">
      <w:pPr>
        <w:pStyle w:val="ListParagraph"/>
        <w:jc w:val="both"/>
        <w:rPr>
          <w:color w:val="000000" w:themeColor="text1"/>
        </w:rPr>
      </w:pPr>
    </w:p>
    <w:tbl>
      <w:tblPr>
        <w:tblStyle w:val="TableGrid"/>
        <w:tblW w:w="0" w:type="auto"/>
        <w:tblInd w:w="720" w:type="dxa"/>
        <w:tblLook w:val="04A0" w:firstRow="1" w:lastRow="0" w:firstColumn="1" w:lastColumn="0" w:noHBand="0" w:noVBand="1"/>
      </w:tblPr>
      <w:tblGrid>
        <w:gridCol w:w="8856"/>
      </w:tblGrid>
      <w:tr w:rsidR="00DD038E" w:rsidRPr="00A23CFA" w:rsidTr="00DD038E">
        <w:tc>
          <w:tcPr>
            <w:tcW w:w="9576" w:type="dxa"/>
          </w:tcPr>
          <w:p w:rsidR="00DD038E" w:rsidRPr="00A23CFA" w:rsidRDefault="00D5061F" w:rsidP="00DD038E">
            <w:pPr>
              <w:pStyle w:val="ListParagraph"/>
              <w:ind w:left="0"/>
              <w:jc w:val="both"/>
              <w:rPr>
                <w:color w:val="000000" w:themeColor="text1"/>
              </w:rPr>
            </w:pPr>
            <w:r w:rsidRPr="00A23CFA">
              <w:rPr>
                <w:b/>
                <w:color w:val="000000" w:themeColor="text1"/>
              </w:rPr>
              <w:t>Yes</w:t>
            </w:r>
            <w:r w:rsidRPr="00A23CFA">
              <w:rPr>
                <w:color w:val="000000" w:themeColor="text1"/>
              </w:rPr>
              <w:t xml:space="preserve">. </w:t>
            </w:r>
            <w:r w:rsidR="00EB6FC2" w:rsidRPr="00A23CFA">
              <w:rPr>
                <w:color w:val="000000" w:themeColor="text1"/>
              </w:rPr>
              <w:t xml:space="preserve">Pursuant to Section </w:t>
            </w:r>
            <w:r w:rsidR="00160940" w:rsidRPr="00A23CFA">
              <w:rPr>
                <w:color w:val="000000" w:themeColor="text1"/>
              </w:rPr>
              <w:t xml:space="preserve">26A (1e) </w:t>
            </w:r>
            <w:r w:rsidR="00EB6FC2" w:rsidRPr="00A23CFA">
              <w:rPr>
                <w:color w:val="000000" w:themeColor="text1"/>
              </w:rPr>
              <w:t>of the Firearms Act, the</w:t>
            </w:r>
            <w:r w:rsidR="00160940" w:rsidRPr="00A23CFA">
              <w:rPr>
                <w:color w:val="000000" w:themeColor="text1"/>
              </w:rPr>
              <w:t xml:space="preserve"> function</w:t>
            </w:r>
            <w:r w:rsidR="00EB6FC2" w:rsidRPr="00A23CFA">
              <w:rPr>
                <w:color w:val="000000" w:themeColor="text1"/>
              </w:rPr>
              <w:t xml:space="preserve"> </w:t>
            </w:r>
            <w:r w:rsidR="009B21AD" w:rsidRPr="00A23CFA">
              <w:rPr>
                <w:color w:val="000000" w:themeColor="text1"/>
              </w:rPr>
              <w:t>of the Authority (</w:t>
            </w:r>
            <w:r w:rsidR="00EB6FC2" w:rsidRPr="00A23CFA">
              <w:rPr>
                <w:color w:val="000000" w:themeColor="text1"/>
              </w:rPr>
              <w:t>FLA</w:t>
            </w:r>
            <w:r w:rsidR="009B21AD" w:rsidRPr="00A23CFA">
              <w:rPr>
                <w:color w:val="000000" w:themeColor="text1"/>
              </w:rPr>
              <w:t>)</w:t>
            </w:r>
            <w:r w:rsidR="00F166B1" w:rsidRPr="00A23CFA">
              <w:rPr>
                <w:color w:val="000000" w:themeColor="text1"/>
              </w:rPr>
              <w:t xml:space="preserve"> shall be </w:t>
            </w:r>
            <w:r w:rsidR="009B21AD" w:rsidRPr="00A23CFA">
              <w:rPr>
                <w:color w:val="000000" w:themeColor="text1"/>
              </w:rPr>
              <w:t>to receive and investigate any complaint regarding the breach of a firearm licence, certificate or permit</w:t>
            </w:r>
            <w:r w:rsidRPr="00A23CFA">
              <w:rPr>
                <w:color w:val="000000" w:themeColor="text1"/>
              </w:rPr>
              <w:t>.</w:t>
            </w:r>
            <w:r w:rsidR="009B21AD" w:rsidRPr="00A23CFA">
              <w:rPr>
                <w:color w:val="000000" w:themeColor="text1"/>
              </w:rPr>
              <w:t xml:space="preserve"> </w:t>
            </w:r>
            <w:r w:rsidR="00EB6FC2" w:rsidRPr="00A23CFA">
              <w:rPr>
                <w:color w:val="000000" w:themeColor="text1"/>
              </w:rPr>
              <w:t xml:space="preserve">  </w:t>
            </w:r>
          </w:p>
          <w:p w:rsidR="009F2DD7" w:rsidRPr="00A23CFA" w:rsidRDefault="009F2DD7" w:rsidP="00DD038E">
            <w:pPr>
              <w:pStyle w:val="ListParagraph"/>
              <w:ind w:left="0"/>
              <w:jc w:val="both"/>
              <w:rPr>
                <w:color w:val="000000" w:themeColor="text1"/>
              </w:rPr>
            </w:pPr>
          </w:p>
          <w:p w:rsidR="00DD038E" w:rsidRPr="00A23CFA" w:rsidRDefault="00AE6A5E" w:rsidP="00DD038E">
            <w:pPr>
              <w:pStyle w:val="ListParagraph"/>
              <w:ind w:left="0"/>
              <w:jc w:val="both"/>
              <w:rPr>
                <w:color w:val="000000" w:themeColor="text1"/>
              </w:rPr>
            </w:pPr>
            <w:r w:rsidRPr="00A23CFA">
              <w:rPr>
                <w:color w:val="000000" w:themeColor="text1"/>
              </w:rPr>
              <w:t xml:space="preserve">Additionally, pursuant to Section 36d of the Act, the </w:t>
            </w:r>
            <w:r w:rsidR="009C6553" w:rsidRPr="00A23CFA">
              <w:rPr>
                <w:color w:val="000000" w:themeColor="text1"/>
              </w:rPr>
              <w:t>FLA may revoke any licence, certificate or permit if the holder  thereof has been con</w:t>
            </w:r>
            <w:r w:rsidR="00430287" w:rsidRPr="00A23CFA">
              <w:rPr>
                <w:color w:val="000000" w:themeColor="text1"/>
              </w:rPr>
              <w:t xml:space="preserve">victed of an offence involving- </w:t>
            </w:r>
          </w:p>
          <w:p w:rsidR="00430287" w:rsidRPr="00A23CFA" w:rsidRDefault="00430287" w:rsidP="00430287">
            <w:pPr>
              <w:pStyle w:val="ListParagraph"/>
              <w:numPr>
                <w:ilvl w:val="0"/>
                <w:numId w:val="11"/>
              </w:numPr>
              <w:jc w:val="both"/>
              <w:rPr>
                <w:color w:val="000000" w:themeColor="text1"/>
              </w:rPr>
            </w:pPr>
            <w:r w:rsidRPr="00A23CFA">
              <w:rPr>
                <w:color w:val="000000" w:themeColor="text1"/>
              </w:rPr>
              <w:t>the unlawful discharge</w:t>
            </w:r>
            <w:r w:rsidR="009A0E0E" w:rsidRPr="00A23CFA">
              <w:rPr>
                <w:color w:val="000000" w:themeColor="text1"/>
              </w:rPr>
              <w:t xml:space="preserve"> of a firearm in a public place </w:t>
            </w:r>
          </w:p>
          <w:p w:rsidR="00B148DE" w:rsidRPr="00A23CFA" w:rsidRDefault="00B148DE" w:rsidP="00430287">
            <w:pPr>
              <w:pStyle w:val="ListParagraph"/>
              <w:numPr>
                <w:ilvl w:val="0"/>
                <w:numId w:val="11"/>
              </w:numPr>
              <w:jc w:val="both"/>
              <w:rPr>
                <w:color w:val="000000" w:themeColor="text1"/>
              </w:rPr>
            </w:pPr>
            <w:r w:rsidRPr="00A23CFA">
              <w:rPr>
                <w:color w:val="000000" w:themeColor="text1"/>
              </w:rPr>
              <w:t>failure to adequately secure a firearm in a public p</w:t>
            </w:r>
            <w:r w:rsidR="000E101B" w:rsidRPr="00A23CFA">
              <w:rPr>
                <w:color w:val="000000" w:themeColor="text1"/>
              </w:rPr>
              <w:t>l</w:t>
            </w:r>
            <w:r w:rsidRPr="00A23CFA">
              <w:rPr>
                <w:color w:val="000000" w:themeColor="text1"/>
              </w:rPr>
              <w:t>ace</w:t>
            </w:r>
          </w:p>
          <w:p w:rsidR="00DD038E" w:rsidRPr="00A23CFA" w:rsidRDefault="000E101B" w:rsidP="007D4116">
            <w:pPr>
              <w:pStyle w:val="ListParagraph"/>
              <w:numPr>
                <w:ilvl w:val="0"/>
                <w:numId w:val="11"/>
              </w:numPr>
              <w:jc w:val="both"/>
              <w:rPr>
                <w:color w:val="000000" w:themeColor="text1"/>
              </w:rPr>
            </w:pPr>
            <w:r w:rsidRPr="00A23CFA">
              <w:rPr>
                <w:color w:val="000000" w:themeColor="text1"/>
              </w:rPr>
              <w:t>the unlawful use of a firearm to threaten violence against another person</w:t>
            </w:r>
          </w:p>
        </w:tc>
      </w:tr>
    </w:tbl>
    <w:p w:rsidR="00DD038E" w:rsidRPr="00A23CFA" w:rsidRDefault="00DD038E" w:rsidP="00DD038E">
      <w:pPr>
        <w:jc w:val="both"/>
        <w:rPr>
          <w:color w:val="000000" w:themeColor="text1"/>
        </w:rPr>
      </w:pPr>
    </w:p>
    <w:p w:rsidR="0059165F" w:rsidRPr="00A23CFA" w:rsidRDefault="0059165F" w:rsidP="00752A5E">
      <w:pPr>
        <w:pStyle w:val="ListParagraph"/>
        <w:numPr>
          <w:ilvl w:val="0"/>
          <w:numId w:val="1"/>
        </w:numPr>
        <w:jc w:val="both"/>
        <w:rPr>
          <w:b/>
          <w:color w:val="000000" w:themeColor="text1"/>
        </w:rPr>
      </w:pPr>
      <w:r w:rsidRPr="00A23CFA">
        <w:rPr>
          <w:b/>
          <w:color w:val="000000" w:themeColor="text1"/>
        </w:rPr>
        <w:t>What is the impact of the misuse of firearms by civilians on human rights, in particular the right to life and the right to security? What is the basis of your assessment of this impact?</w:t>
      </w:r>
    </w:p>
    <w:tbl>
      <w:tblPr>
        <w:tblStyle w:val="TableGrid"/>
        <w:tblW w:w="0" w:type="auto"/>
        <w:tblInd w:w="720" w:type="dxa"/>
        <w:tblLook w:val="04A0" w:firstRow="1" w:lastRow="0" w:firstColumn="1" w:lastColumn="0" w:noHBand="0" w:noVBand="1"/>
      </w:tblPr>
      <w:tblGrid>
        <w:gridCol w:w="8856"/>
      </w:tblGrid>
      <w:tr w:rsidR="00763685" w:rsidRPr="00A23CFA" w:rsidTr="0013763A">
        <w:tc>
          <w:tcPr>
            <w:tcW w:w="8856" w:type="dxa"/>
          </w:tcPr>
          <w:p w:rsidR="00DD185E" w:rsidRDefault="009E1B36" w:rsidP="00663133">
            <w:pPr>
              <w:pStyle w:val="ListParagraph"/>
              <w:ind w:left="0"/>
              <w:jc w:val="both"/>
              <w:rPr>
                <w:color w:val="000000" w:themeColor="text1"/>
              </w:rPr>
            </w:pPr>
            <w:r>
              <w:rPr>
                <w:color w:val="000000" w:themeColor="text1"/>
              </w:rPr>
              <w:t xml:space="preserve">As at the end of the year 2014, </w:t>
            </w:r>
            <w:r w:rsidR="0091067F">
              <w:rPr>
                <w:color w:val="000000" w:themeColor="text1"/>
              </w:rPr>
              <w:t>Jamaica ha</w:t>
            </w:r>
            <w:r>
              <w:rPr>
                <w:color w:val="000000" w:themeColor="text1"/>
              </w:rPr>
              <w:t>d</w:t>
            </w:r>
            <w:r w:rsidR="0091067F">
              <w:rPr>
                <w:color w:val="000000" w:themeColor="text1"/>
              </w:rPr>
              <w:t xml:space="preserve"> a per capita </w:t>
            </w:r>
            <w:r>
              <w:rPr>
                <w:color w:val="000000" w:themeColor="text1"/>
              </w:rPr>
              <w:t>homicide rate of approximately 36/100,000 population</w:t>
            </w:r>
            <w:r w:rsidR="00770841">
              <w:rPr>
                <w:color w:val="000000" w:themeColor="text1"/>
              </w:rPr>
              <w:t>, the majority of which involved the use of a firearm. It also had a per capita shooting incident rate of approximately 44/100,000</w:t>
            </w:r>
            <w:r>
              <w:rPr>
                <w:color w:val="000000" w:themeColor="text1"/>
              </w:rPr>
              <w:t xml:space="preserve">. </w:t>
            </w:r>
            <w:r w:rsidR="00770841">
              <w:rPr>
                <w:color w:val="000000" w:themeColor="text1"/>
              </w:rPr>
              <w:t xml:space="preserve">This placed Jamaica among the </w:t>
            </w:r>
            <w:r w:rsidR="00DD185E">
              <w:rPr>
                <w:color w:val="000000" w:themeColor="text1"/>
              </w:rPr>
              <w:t>countries in the world with some of the highest such rates. This level of violence has tremendous adverse effects on Jamaica’s economic and social development.</w:t>
            </w:r>
          </w:p>
          <w:p w:rsidR="00DD185E" w:rsidRDefault="00DD185E" w:rsidP="00663133">
            <w:pPr>
              <w:pStyle w:val="ListParagraph"/>
              <w:ind w:left="0"/>
              <w:jc w:val="both"/>
              <w:rPr>
                <w:color w:val="000000" w:themeColor="text1"/>
              </w:rPr>
            </w:pPr>
          </w:p>
          <w:p w:rsidR="00685F51" w:rsidRPr="00A23CFA" w:rsidRDefault="00732909" w:rsidP="00663133">
            <w:pPr>
              <w:pStyle w:val="ListParagraph"/>
              <w:ind w:left="0"/>
              <w:jc w:val="both"/>
              <w:rPr>
                <w:color w:val="000000" w:themeColor="text1"/>
              </w:rPr>
            </w:pPr>
            <w:r>
              <w:rPr>
                <w:color w:val="000000" w:themeColor="text1"/>
              </w:rPr>
              <w:t>Further, t</w:t>
            </w:r>
            <w:r w:rsidR="0086794F" w:rsidRPr="00A23CFA">
              <w:rPr>
                <w:color w:val="000000" w:themeColor="text1"/>
              </w:rPr>
              <w:t xml:space="preserve">he misuse of firearms by civilians </w:t>
            </w:r>
            <w:r w:rsidR="001226AB" w:rsidRPr="00A23CFA">
              <w:rPr>
                <w:color w:val="000000" w:themeColor="text1"/>
              </w:rPr>
              <w:t xml:space="preserve">may </w:t>
            </w:r>
            <w:r w:rsidR="0086794F" w:rsidRPr="00A23CFA">
              <w:rPr>
                <w:color w:val="000000" w:themeColor="text1"/>
              </w:rPr>
              <w:t xml:space="preserve">result in </w:t>
            </w:r>
            <w:r w:rsidR="003E725C" w:rsidRPr="00A23CFA">
              <w:rPr>
                <w:color w:val="000000" w:themeColor="text1"/>
              </w:rPr>
              <w:t xml:space="preserve">several </w:t>
            </w:r>
            <w:r w:rsidR="008200BD" w:rsidRPr="00A23CFA">
              <w:rPr>
                <w:color w:val="000000" w:themeColor="text1"/>
              </w:rPr>
              <w:t xml:space="preserve">human rights </w:t>
            </w:r>
            <w:r w:rsidR="0086794F" w:rsidRPr="00A23CFA">
              <w:rPr>
                <w:color w:val="000000" w:themeColor="text1"/>
              </w:rPr>
              <w:t>violations,</w:t>
            </w:r>
            <w:r w:rsidR="00F66164" w:rsidRPr="00A23CFA">
              <w:rPr>
                <w:color w:val="000000" w:themeColor="text1"/>
              </w:rPr>
              <w:t xml:space="preserve"> </w:t>
            </w:r>
            <w:r w:rsidR="00D57A19" w:rsidRPr="00A23CFA">
              <w:rPr>
                <w:color w:val="000000" w:themeColor="text1"/>
              </w:rPr>
              <w:t xml:space="preserve">such as </w:t>
            </w:r>
            <w:r w:rsidR="00F66164" w:rsidRPr="00A23CFA">
              <w:rPr>
                <w:color w:val="000000" w:themeColor="text1"/>
              </w:rPr>
              <w:t>unlawful</w:t>
            </w:r>
            <w:r w:rsidR="002037E5" w:rsidRPr="00A23CFA">
              <w:rPr>
                <w:color w:val="000000" w:themeColor="text1"/>
              </w:rPr>
              <w:t xml:space="preserve"> wounding</w:t>
            </w:r>
            <w:r w:rsidR="003A4935" w:rsidRPr="00A23CFA">
              <w:rPr>
                <w:color w:val="000000" w:themeColor="text1"/>
              </w:rPr>
              <w:t xml:space="preserve">, </w:t>
            </w:r>
            <w:r w:rsidR="002037E5" w:rsidRPr="00A23CFA">
              <w:rPr>
                <w:color w:val="000000" w:themeColor="text1"/>
              </w:rPr>
              <w:t>wounding with intent</w:t>
            </w:r>
            <w:r w:rsidR="00F66164" w:rsidRPr="00A23CFA">
              <w:rPr>
                <w:color w:val="000000" w:themeColor="text1"/>
              </w:rPr>
              <w:t xml:space="preserve">, </w:t>
            </w:r>
            <w:r w:rsidR="00626074" w:rsidRPr="00A23CFA">
              <w:rPr>
                <w:color w:val="000000" w:themeColor="text1"/>
              </w:rPr>
              <w:t xml:space="preserve">murder/homicide, </w:t>
            </w:r>
            <w:r w:rsidR="004D7C9C" w:rsidRPr="00A23CFA">
              <w:rPr>
                <w:color w:val="000000" w:themeColor="text1"/>
              </w:rPr>
              <w:t xml:space="preserve">manslaughter, </w:t>
            </w:r>
            <w:r w:rsidR="00626074" w:rsidRPr="00A23CFA">
              <w:rPr>
                <w:color w:val="000000" w:themeColor="text1"/>
              </w:rPr>
              <w:t>robbery</w:t>
            </w:r>
            <w:r w:rsidR="008200BD" w:rsidRPr="00A23CFA">
              <w:rPr>
                <w:color w:val="000000" w:themeColor="text1"/>
              </w:rPr>
              <w:t>/</w:t>
            </w:r>
            <w:r w:rsidR="00626074" w:rsidRPr="00A23CFA">
              <w:rPr>
                <w:color w:val="000000" w:themeColor="text1"/>
              </w:rPr>
              <w:t>theft,</w:t>
            </w:r>
            <w:r w:rsidR="00076753" w:rsidRPr="00A23CFA">
              <w:rPr>
                <w:color w:val="000000" w:themeColor="text1"/>
              </w:rPr>
              <w:t xml:space="preserve"> assault</w:t>
            </w:r>
            <w:r w:rsidR="00D57A19" w:rsidRPr="00A23CFA">
              <w:rPr>
                <w:color w:val="000000" w:themeColor="text1"/>
              </w:rPr>
              <w:t xml:space="preserve">, </w:t>
            </w:r>
            <w:r w:rsidR="004D7C9C" w:rsidRPr="00A23CFA">
              <w:rPr>
                <w:color w:val="000000" w:themeColor="text1"/>
              </w:rPr>
              <w:t>rape,</w:t>
            </w:r>
            <w:r w:rsidR="00B20DE6" w:rsidRPr="00A23CFA">
              <w:rPr>
                <w:color w:val="000000" w:themeColor="text1"/>
              </w:rPr>
              <w:t xml:space="preserve"> among others</w:t>
            </w:r>
            <w:r>
              <w:rPr>
                <w:color w:val="000000" w:themeColor="text1"/>
              </w:rPr>
              <w:t xml:space="preserve"> criminal offences</w:t>
            </w:r>
            <w:r w:rsidR="00B20DE6" w:rsidRPr="00A23CFA">
              <w:rPr>
                <w:color w:val="000000" w:themeColor="text1"/>
              </w:rPr>
              <w:t xml:space="preserve">, </w:t>
            </w:r>
            <w:r w:rsidR="00076753" w:rsidRPr="00A23CFA">
              <w:rPr>
                <w:color w:val="000000" w:themeColor="text1"/>
              </w:rPr>
              <w:t xml:space="preserve">which </w:t>
            </w:r>
            <w:r w:rsidR="002037E5" w:rsidRPr="00A23CFA">
              <w:rPr>
                <w:color w:val="000000" w:themeColor="text1"/>
              </w:rPr>
              <w:t xml:space="preserve">are </w:t>
            </w:r>
            <w:r w:rsidR="00C36E77" w:rsidRPr="00A23CFA">
              <w:rPr>
                <w:color w:val="000000" w:themeColor="text1"/>
              </w:rPr>
              <w:t xml:space="preserve">all </w:t>
            </w:r>
            <w:r w:rsidR="002037E5" w:rsidRPr="00A23CFA">
              <w:rPr>
                <w:color w:val="000000" w:themeColor="text1"/>
              </w:rPr>
              <w:t xml:space="preserve">in </w:t>
            </w:r>
            <w:r w:rsidR="00626074" w:rsidRPr="00A23CFA">
              <w:rPr>
                <w:color w:val="000000" w:themeColor="text1"/>
              </w:rPr>
              <w:t>contra</w:t>
            </w:r>
            <w:r w:rsidR="002037E5" w:rsidRPr="00A23CFA">
              <w:rPr>
                <w:color w:val="000000" w:themeColor="text1"/>
              </w:rPr>
              <w:t xml:space="preserve">vention of </w:t>
            </w:r>
            <w:r w:rsidR="003C2B1C" w:rsidRPr="00A23CFA">
              <w:rPr>
                <w:color w:val="000000" w:themeColor="text1"/>
              </w:rPr>
              <w:t xml:space="preserve">Articles 3 and 5 of </w:t>
            </w:r>
            <w:r w:rsidR="009C1351" w:rsidRPr="00A23CFA">
              <w:rPr>
                <w:color w:val="000000" w:themeColor="text1"/>
              </w:rPr>
              <w:t xml:space="preserve">the United Nations Declaration on Human Rights, 1948, </w:t>
            </w:r>
            <w:r w:rsidR="003C2B1C" w:rsidRPr="00A23CFA">
              <w:rPr>
                <w:color w:val="000000" w:themeColor="text1"/>
              </w:rPr>
              <w:t xml:space="preserve">which </w:t>
            </w:r>
            <w:r w:rsidR="009C1351" w:rsidRPr="00A23CFA">
              <w:rPr>
                <w:color w:val="000000" w:themeColor="text1"/>
              </w:rPr>
              <w:t>state</w:t>
            </w:r>
            <w:r w:rsidR="003C2B1C" w:rsidRPr="00A23CFA">
              <w:rPr>
                <w:color w:val="000000" w:themeColor="text1"/>
              </w:rPr>
              <w:t>, re</w:t>
            </w:r>
            <w:r w:rsidR="009C1351" w:rsidRPr="00A23CFA">
              <w:rPr>
                <w:color w:val="000000" w:themeColor="text1"/>
              </w:rPr>
              <w:t>s</w:t>
            </w:r>
            <w:r w:rsidR="003C2B1C" w:rsidRPr="00A23CFA">
              <w:rPr>
                <w:color w:val="000000" w:themeColor="text1"/>
              </w:rPr>
              <w:t>pectively</w:t>
            </w:r>
            <w:r w:rsidR="00B20DE6" w:rsidRPr="00A23CFA">
              <w:rPr>
                <w:color w:val="000000" w:themeColor="text1"/>
              </w:rPr>
              <w:t>:</w:t>
            </w:r>
          </w:p>
          <w:p w:rsidR="003C2B1C" w:rsidRPr="00A23CFA" w:rsidRDefault="00685F51" w:rsidP="00B20DE6">
            <w:pPr>
              <w:pStyle w:val="ListParagraph"/>
              <w:ind w:left="0"/>
              <w:jc w:val="center"/>
              <w:rPr>
                <w:i/>
                <w:color w:val="000000" w:themeColor="text1"/>
              </w:rPr>
            </w:pPr>
            <w:r w:rsidRPr="00A23CFA">
              <w:rPr>
                <w:i/>
                <w:color w:val="000000" w:themeColor="text1"/>
              </w:rPr>
              <w:t>“Everyone has the right to life, liberty and security of person.”</w:t>
            </w:r>
            <w:r w:rsidR="003C2B1C" w:rsidRPr="00A23CFA">
              <w:rPr>
                <w:i/>
                <w:color w:val="000000" w:themeColor="text1"/>
              </w:rPr>
              <w:t xml:space="preserve">      </w:t>
            </w:r>
          </w:p>
          <w:p w:rsidR="00B20DE6" w:rsidRPr="00A23CFA" w:rsidRDefault="003C2B1C" w:rsidP="00B20DE6">
            <w:pPr>
              <w:pStyle w:val="ListParagraph"/>
              <w:ind w:left="0"/>
              <w:jc w:val="center"/>
              <w:rPr>
                <w:i/>
                <w:color w:val="000000" w:themeColor="text1"/>
              </w:rPr>
            </w:pPr>
            <w:r w:rsidRPr="00A23CFA">
              <w:rPr>
                <w:color w:val="000000" w:themeColor="text1"/>
              </w:rPr>
              <w:t>AND</w:t>
            </w:r>
          </w:p>
          <w:p w:rsidR="003C2B1C" w:rsidRPr="00A23CFA" w:rsidRDefault="003C2B1C" w:rsidP="003C2B1C">
            <w:pPr>
              <w:ind w:left="720"/>
              <w:jc w:val="center"/>
              <w:rPr>
                <w:rFonts w:cs="Times New Roman"/>
                <w:i/>
                <w:color w:val="000000" w:themeColor="text1"/>
              </w:rPr>
            </w:pPr>
            <w:r w:rsidRPr="00A23CFA">
              <w:rPr>
                <w:rFonts w:cs="Times New Roman"/>
                <w:i/>
                <w:color w:val="000000" w:themeColor="text1"/>
              </w:rPr>
              <w:t>“No one shall be subject to torture or to cruel, inhumane or degrading treatment or punishment.”</w:t>
            </w:r>
          </w:p>
          <w:p w:rsidR="00B20DE6" w:rsidRPr="00A23CFA" w:rsidRDefault="00B20DE6" w:rsidP="00663133">
            <w:pPr>
              <w:pStyle w:val="ListParagraph"/>
              <w:ind w:left="0"/>
              <w:jc w:val="both"/>
              <w:rPr>
                <w:color w:val="000000" w:themeColor="text1"/>
              </w:rPr>
            </w:pPr>
          </w:p>
          <w:p w:rsidR="003E725C" w:rsidRPr="00A23CFA" w:rsidRDefault="008C78F1" w:rsidP="003A4935">
            <w:pPr>
              <w:pStyle w:val="ListParagraph"/>
              <w:ind w:left="0"/>
              <w:jc w:val="both"/>
              <w:rPr>
                <w:color w:val="000000" w:themeColor="text1"/>
              </w:rPr>
            </w:pPr>
            <w:r w:rsidRPr="00A23CFA">
              <w:rPr>
                <w:color w:val="000000" w:themeColor="text1"/>
              </w:rPr>
              <w:t>Similarly</w:t>
            </w:r>
            <w:r w:rsidR="00B20DE6" w:rsidRPr="00A23CFA">
              <w:rPr>
                <w:color w:val="000000" w:themeColor="text1"/>
              </w:rPr>
              <w:t>, s</w:t>
            </w:r>
            <w:r w:rsidR="00D57A19" w:rsidRPr="00A23CFA">
              <w:rPr>
                <w:color w:val="000000" w:themeColor="text1"/>
              </w:rPr>
              <w:t xml:space="preserve">uch activities would also be in direct contravention of </w:t>
            </w:r>
            <w:r w:rsidR="00CB6E55" w:rsidRPr="00A23CFA">
              <w:rPr>
                <w:color w:val="000000" w:themeColor="text1"/>
              </w:rPr>
              <w:t xml:space="preserve">Chapter III, Section 13 – subsection 3a and 3o of </w:t>
            </w:r>
            <w:r w:rsidRPr="00A23CFA">
              <w:rPr>
                <w:color w:val="000000" w:themeColor="text1"/>
              </w:rPr>
              <w:t xml:space="preserve">the Charter of Fundamental Rights and Freedoms (Constitutional Amendment) Act, 2011,  </w:t>
            </w:r>
            <w:r w:rsidR="00CB6E55" w:rsidRPr="00A23CFA">
              <w:rPr>
                <w:color w:val="000000" w:themeColor="text1"/>
              </w:rPr>
              <w:t>which state</w:t>
            </w:r>
            <w:r w:rsidR="003E725C" w:rsidRPr="00A23CFA">
              <w:rPr>
                <w:color w:val="000000" w:themeColor="text1"/>
              </w:rPr>
              <w:t xml:space="preserve"> that all Jamaicans have the following fundamental rights, consistent with the afore-mentioned United Nations Declaration of Human Rights:</w:t>
            </w:r>
          </w:p>
          <w:p w:rsidR="008C78F1" w:rsidRPr="00A23CFA" w:rsidRDefault="008C78F1" w:rsidP="008204C0">
            <w:pPr>
              <w:ind w:firstLine="720"/>
              <w:jc w:val="center"/>
              <w:rPr>
                <w:rFonts w:cs="Times New Roman"/>
                <w:i/>
                <w:color w:val="000000" w:themeColor="text1"/>
              </w:rPr>
            </w:pPr>
            <w:r w:rsidRPr="00A23CFA">
              <w:rPr>
                <w:rFonts w:cs="Times New Roman"/>
                <w:i/>
                <w:color w:val="000000" w:themeColor="text1"/>
              </w:rPr>
              <w:t>“the right to life, liberty and security of the person and the right not to be deprived</w:t>
            </w:r>
            <w:r w:rsidR="00932867" w:rsidRPr="00A23CFA">
              <w:rPr>
                <w:rFonts w:cs="Times New Roman"/>
                <w:i/>
                <w:color w:val="000000" w:themeColor="text1"/>
              </w:rPr>
              <w:t xml:space="preserve"> </w:t>
            </w:r>
            <w:r w:rsidRPr="00A23CFA">
              <w:rPr>
                <w:rFonts w:cs="Times New Roman"/>
                <w:i/>
                <w:color w:val="000000" w:themeColor="text1"/>
              </w:rPr>
              <w:t>thereof except in the execution of the sentence of a court in respect of a criminal</w:t>
            </w:r>
          </w:p>
          <w:p w:rsidR="008C78F1" w:rsidRPr="00A23CFA" w:rsidRDefault="008C78F1" w:rsidP="008204C0">
            <w:pPr>
              <w:ind w:firstLine="720"/>
              <w:jc w:val="center"/>
              <w:rPr>
                <w:rFonts w:cs="Times New Roman"/>
                <w:i/>
                <w:color w:val="000000" w:themeColor="text1"/>
              </w:rPr>
            </w:pPr>
            <w:r w:rsidRPr="00A23CFA">
              <w:rPr>
                <w:rFonts w:cs="Times New Roman"/>
                <w:i/>
                <w:color w:val="000000" w:themeColor="text1"/>
              </w:rPr>
              <w:t>offence of which the person has been convicted;”</w:t>
            </w:r>
          </w:p>
          <w:p w:rsidR="00932867" w:rsidRPr="00A23CFA" w:rsidRDefault="00932867" w:rsidP="00932867">
            <w:pPr>
              <w:ind w:firstLine="720"/>
              <w:jc w:val="center"/>
              <w:rPr>
                <w:rFonts w:cs="Times New Roman"/>
                <w:color w:val="000000" w:themeColor="text1"/>
              </w:rPr>
            </w:pPr>
            <w:r w:rsidRPr="00A23CFA">
              <w:rPr>
                <w:rFonts w:cs="Times New Roman"/>
                <w:color w:val="000000" w:themeColor="text1"/>
              </w:rPr>
              <w:lastRenderedPageBreak/>
              <w:t>AND</w:t>
            </w:r>
          </w:p>
          <w:p w:rsidR="008C78F1" w:rsidRPr="00A23CFA" w:rsidRDefault="00932867" w:rsidP="00220CA9">
            <w:pPr>
              <w:ind w:left="720"/>
              <w:rPr>
                <w:rFonts w:cs="Times New Roman"/>
                <w:i/>
                <w:color w:val="000000" w:themeColor="text1"/>
              </w:rPr>
            </w:pPr>
            <w:r w:rsidRPr="00A23CFA">
              <w:rPr>
                <w:rFonts w:cs="Times New Roman"/>
                <w:i/>
                <w:color w:val="000000" w:themeColor="text1"/>
              </w:rPr>
              <w:t>“the right to protection from torture, or inhuman or degrading punishment or other treatment….”</w:t>
            </w:r>
          </w:p>
        </w:tc>
      </w:tr>
    </w:tbl>
    <w:p w:rsidR="00DD038E" w:rsidRPr="00A23CFA" w:rsidRDefault="00DD038E" w:rsidP="00DD038E">
      <w:pPr>
        <w:jc w:val="both"/>
        <w:rPr>
          <w:color w:val="000000" w:themeColor="text1"/>
        </w:rPr>
      </w:pPr>
    </w:p>
    <w:p w:rsidR="0059165F" w:rsidRPr="00A23CFA" w:rsidRDefault="008F1574" w:rsidP="00752A5E">
      <w:pPr>
        <w:pStyle w:val="ListParagraph"/>
        <w:numPr>
          <w:ilvl w:val="0"/>
          <w:numId w:val="1"/>
        </w:numPr>
        <w:jc w:val="both"/>
        <w:rPr>
          <w:b/>
          <w:color w:val="000000" w:themeColor="text1"/>
        </w:rPr>
      </w:pPr>
      <w:r w:rsidRPr="00A23CFA">
        <w:rPr>
          <w:b/>
          <w:color w:val="000000" w:themeColor="text1"/>
        </w:rPr>
        <w:t>What measures are in place to minimize the risk of firearms being misused by civilians?</w:t>
      </w:r>
    </w:p>
    <w:p w:rsidR="00763685" w:rsidRPr="00A23CFA" w:rsidRDefault="00763685" w:rsidP="00763685">
      <w:pPr>
        <w:jc w:val="both"/>
        <w:rPr>
          <w:color w:val="000000" w:themeColor="text1"/>
        </w:rPr>
      </w:pPr>
    </w:p>
    <w:tbl>
      <w:tblPr>
        <w:tblStyle w:val="TableGrid"/>
        <w:tblW w:w="0" w:type="auto"/>
        <w:tblInd w:w="720" w:type="dxa"/>
        <w:tblLook w:val="04A0" w:firstRow="1" w:lastRow="0" w:firstColumn="1" w:lastColumn="0" w:noHBand="0" w:noVBand="1"/>
      </w:tblPr>
      <w:tblGrid>
        <w:gridCol w:w="8856"/>
      </w:tblGrid>
      <w:tr w:rsidR="00763685" w:rsidRPr="00A23CFA" w:rsidTr="00663133">
        <w:tc>
          <w:tcPr>
            <w:tcW w:w="9576" w:type="dxa"/>
          </w:tcPr>
          <w:p w:rsidR="006E4D14" w:rsidRPr="00A23CFA" w:rsidRDefault="009C4113" w:rsidP="00663133">
            <w:pPr>
              <w:pStyle w:val="ListParagraph"/>
              <w:ind w:left="0"/>
              <w:jc w:val="both"/>
              <w:rPr>
                <w:color w:val="000000" w:themeColor="text1"/>
              </w:rPr>
            </w:pPr>
            <w:r w:rsidRPr="00A23CFA">
              <w:rPr>
                <w:color w:val="000000" w:themeColor="text1"/>
              </w:rPr>
              <w:t>The m</w:t>
            </w:r>
            <w:r w:rsidR="006E4D14" w:rsidRPr="00A23CFA">
              <w:rPr>
                <w:color w:val="000000" w:themeColor="text1"/>
              </w:rPr>
              <w:t xml:space="preserve">easures </w:t>
            </w:r>
            <w:r w:rsidR="005E17BB" w:rsidRPr="00A23CFA">
              <w:rPr>
                <w:color w:val="000000" w:themeColor="text1"/>
              </w:rPr>
              <w:t xml:space="preserve">in place </w:t>
            </w:r>
            <w:r w:rsidR="006E4D14" w:rsidRPr="00A23CFA">
              <w:rPr>
                <w:color w:val="000000" w:themeColor="text1"/>
              </w:rPr>
              <w:t>to minimize the risk of firearms being misused i</w:t>
            </w:r>
            <w:r w:rsidR="009F2DD7" w:rsidRPr="00A23CFA">
              <w:rPr>
                <w:color w:val="000000" w:themeColor="text1"/>
              </w:rPr>
              <w:t>nclude:</w:t>
            </w:r>
          </w:p>
          <w:p w:rsidR="00A86C24" w:rsidRPr="00A23CFA" w:rsidRDefault="009C4113" w:rsidP="005E17BB">
            <w:pPr>
              <w:pStyle w:val="ListParagraph"/>
              <w:numPr>
                <w:ilvl w:val="0"/>
                <w:numId w:val="12"/>
              </w:numPr>
              <w:jc w:val="both"/>
              <w:rPr>
                <w:color w:val="000000" w:themeColor="text1"/>
              </w:rPr>
            </w:pPr>
            <w:r w:rsidRPr="00377405">
              <w:rPr>
                <w:b/>
                <w:i/>
                <w:color w:val="000000" w:themeColor="text1"/>
              </w:rPr>
              <w:t xml:space="preserve">Domestic </w:t>
            </w:r>
            <w:r w:rsidR="00A86C24" w:rsidRPr="00377405">
              <w:rPr>
                <w:b/>
                <w:i/>
                <w:color w:val="000000" w:themeColor="text1"/>
              </w:rPr>
              <w:t>F</w:t>
            </w:r>
            <w:r w:rsidR="00FD70EA" w:rsidRPr="00377405">
              <w:rPr>
                <w:b/>
                <w:i/>
                <w:color w:val="000000" w:themeColor="text1"/>
              </w:rPr>
              <w:t xml:space="preserve">irearm </w:t>
            </w:r>
            <w:r w:rsidR="00A86C24" w:rsidRPr="00377405">
              <w:rPr>
                <w:b/>
                <w:i/>
                <w:color w:val="000000" w:themeColor="text1"/>
              </w:rPr>
              <w:t>L</w:t>
            </w:r>
            <w:r w:rsidRPr="00377405">
              <w:rPr>
                <w:b/>
                <w:i/>
                <w:color w:val="000000" w:themeColor="text1"/>
              </w:rPr>
              <w:t>egislation</w:t>
            </w:r>
            <w:r w:rsidR="000F7FBE" w:rsidRPr="00A23CFA">
              <w:rPr>
                <w:color w:val="000000" w:themeColor="text1"/>
              </w:rPr>
              <w:t xml:space="preserve"> -</w:t>
            </w:r>
          </w:p>
          <w:p w:rsidR="006E4D14" w:rsidRPr="00A23CFA" w:rsidRDefault="00A86C24" w:rsidP="00A86C24">
            <w:pPr>
              <w:pStyle w:val="ListParagraph"/>
              <w:jc w:val="both"/>
              <w:rPr>
                <w:color w:val="000000" w:themeColor="text1"/>
              </w:rPr>
            </w:pPr>
            <w:r w:rsidRPr="00A23CFA">
              <w:rPr>
                <w:color w:val="000000" w:themeColor="text1"/>
              </w:rPr>
              <w:t>T</w:t>
            </w:r>
            <w:r w:rsidR="005E526E" w:rsidRPr="00A23CFA">
              <w:rPr>
                <w:color w:val="000000" w:themeColor="text1"/>
              </w:rPr>
              <w:t xml:space="preserve">he </w:t>
            </w:r>
            <w:r w:rsidR="00C407D9" w:rsidRPr="00A23CFA">
              <w:rPr>
                <w:color w:val="000000" w:themeColor="text1"/>
              </w:rPr>
              <w:t>Firearm</w:t>
            </w:r>
            <w:r w:rsidR="005E17BB" w:rsidRPr="00A23CFA">
              <w:rPr>
                <w:color w:val="000000" w:themeColor="text1"/>
              </w:rPr>
              <w:t>s</w:t>
            </w:r>
            <w:r w:rsidR="005E526E" w:rsidRPr="00A23CFA">
              <w:rPr>
                <w:color w:val="000000" w:themeColor="text1"/>
              </w:rPr>
              <w:t xml:space="preserve"> Act</w:t>
            </w:r>
            <w:r w:rsidR="000F7FBE" w:rsidRPr="00A23CFA">
              <w:rPr>
                <w:color w:val="000000" w:themeColor="text1"/>
              </w:rPr>
              <w:t xml:space="preserve"> </w:t>
            </w:r>
            <w:r w:rsidR="006E4D14" w:rsidRPr="00A23CFA">
              <w:rPr>
                <w:color w:val="000000" w:themeColor="text1"/>
              </w:rPr>
              <w:t xml:space="preserve">outlines </w:t>
            </w:r>
            <w:r w:rsidR="005E17BB" w:rsidRPr="00A23CFA">
              <w:rPr>
                <w:color w:val="000000" w:themeColor="text1"/>
              </w:rPr>
              <w:t xml:space="preserve">the requisite </w:t>
            </w:r>
            <w:r w:rsidR="00B933E7" w:rsidRPr="00A23CFA">
              <w:rPr>
                <w:color w:val="000000" w:themeColor="text1"/>
              </w:rPr>
              <w:t>conditions</w:t>
            </w:r>
            <w:r w:rsidR="008C0A29" w:rsidRPr="00A23CFA">
              <w:rPr>
                <w:color w:val="000000" w:themeColor="text1"/>
              </w:rPr>
              <w:t xml:space="preserve">/ circumstances </w:t>
            </w:r>
            <w:r w:rsidR="006E4D14" w:rsidRPr="00A23CFA">
              <w:rPr>
                <w:color w:val="000000" w:themeColor="text1"/>
              </w:rPr>
              <w:t xml:space="preserve">for the </w:t>
            </w:r>
            <w:r w:rsidR="005E17BB" w:rsidRPr="00A23CFA">
              <w:rPr>
                <w:color w:val="000000" w:themeColor="text1"/>
              </w:rPr>
              <w:t xml:space="preserve">licit </w:t>
            </w:r>
            <w:r w:rsidR="006E4D14" w:rsidRPr="00A23CFA">
              <w:rPr>
                <w:color w:val="000000" w:themeColor="text1"/>
              </w:rPr>
              <w:t>possession and use of firearm</w:t>
            </w:r>
            <w:r w:rsidR="005F435A" w:rsidRPr="00A23CFA">
              <w:rPr>
                <w:color w:val="000000" w:themeColor="text1"/>
              </w:rPr>
              <w:t>s</w:t>
            </w:r>
            <w:r w:rsidR="006E4D14" w:rsidRPr="00A23CFA">
              <w:rPr>
                <w:color w:val="000000" w:themeColor="text1"/>
              </w:rPr>
              <w:t>, a</w:t>
            </w:r>
            <w:r w:rsidR="005F435A" w:rsidRPr="00A23CFA">
              <w:rPr>
                <w:color w:val="000000" w:themeColor="text1"/>
              </w:rPr>
              <w:t xml:space="preserve">s well as </w:t>
            </w:r>
            <w:r w:rsidR="006E4D14" w:rsidRPr="00A23CFA">
              <w:rPr>
                <w:color w:val="000000" w:themeColor="text1"/>
              </w:rPr>
              <w:t>sanc</w:t>
            </w:r>
            <w:r w:rsidR="005F435A" w:rsidRPr="00A23CFA">
              <w:rPr>
                <w:color w:val="000000" w:themeColor="text1"/>
              </w:rPr>
              <w:t xml:space="preserve">tions for the misuse of </w:t>
            </w:r>
            <w:r w:rsidR="00B933E7" w:rsidRPr="00A23CFA">
              <w:rPr>
                <w:color w:val="000000" w:themeColor="text1"/>
              </w:rPr>
              <w:t xml:space="preserve">said </w:t>
            </w:r>
            <w:r w:rsidR="005F435A" w:rsidRPr="00A23CFA">
              <w:rPr>
                <w:color w:val="000000" w:themeColor="text1"/>
              </w:rPr>
              <w:t>firearms</w:t>
            </w:r>
            <w:r w:rsidR="00F26CA5">
              <w:rPr>
                <w:color w:val="000000" w:themeColor="text1"/>
              </w:rPr>
              <w:t>. Also the Jamaica Customs Act,</w:t>
            </w:r>
            <w:r w:rsidR="00377405">
              <w:rPr>
                <w:color w:val="000000" w:themeColor="text1"/>
              </w:rPr>
              <w:t xml:space="preserve"> 1941</w:t>
            </w:r>
            <w:r w:rsidR="00F26CA5">
              <w:rPr>
                <w:color w:val="000000" w:themeColor="text1"/>
              </w:rPr>
              <w:t xml:space="preserve">, also </w:t>
            </w:r>
            <w:r w:rsidR="00377405">
              <w:rPr>
                <w:color w:val="000000" w:themeColor="text1"/>
              </w:rPr>
              <w:t>outlines conditions for the licit importation of firearms.</w:t>
            </w:r>
            <w:r w:rsidR="00F26CA5">
              <w:rPr>
                <w:color w:val="000000" w:themeColor="text1"/>
              </w:rPr>
              <w:t xml:space="preserve"> </w:t>
            </w:r>
          </w:p>
          <w:p w:rsidR="000F7FBE" w:rsidRPr="00377405" w:rsidRDefault="00A86C24" w:rsidP="005E17BB">
            <w:pPr>
              <w:pStyle w:val="ListParagraph"/>
              <w:numPr>
                <w:ilvl w:val="0"/>
                <w:numId w:val="12"/>
              </w:numPr>
              <w:jc w:val="both"/>
              <w:rPr>
                <w:b/>
                <w:i/>
                <w:color w:val="000000" w:themeColor="text1"/>
              </w:rPr>
            </w:pPr>
            <w:r w:rsidRPr="00377405">
              <w:rPr>
                <w:b/>
                <w:i/>
                <w:color w:val="000000" w:themeColor="text1"/>
              </w:rPr>
              <w:t>Enforcement Entities</w:t>
            </w:r>
            <w:r w:rsidR="000F7FBE" w:rsidRPr="00377405">
              <w:rPr>
                <w:b/>
                <w:i/>
                <w:color w:val="000000" w:themeColor="text1"/>
              </w:rPr>
              <w:t xml:space="preserve"> -</w:t>
            </w:r>
          </w:p>
          <w:p w:rsidR="000F273A" w:rsidRPr="00A23CFA" w:rsidRDefault="00B46F05" w:rsidP="000F7FBE">
            <w:pPr>
              <w:pStyle w:val="ListParagraph"/>
              <w:jc w:val="both"/>
              <w:rPr>
                <w:color w:val="000000" w:themeColor="text1"/>
              </w:rPr>
            </w:pPr>
            <w:r w:rsidRPr="00A23CFA">
              <w:rPr>
                <w:color w:val="000000" w:themeColor="text1"/>
              </w:rPr>
              <w:t>T</w:t>
            </w:r>
            <w:r w:rsidR="000F273A" w:rsidRPr="00A23CFA">
              <w:rPr>
                <w:color w:val="000000" w:themeColor="text1"/>
              </w:rPr>
              <w:t>he J</w:t>
            </w:r>
            <w:r w:rsidRPr="00A23CFA">
              <w:rPr>
                <w:color w:val="000000" w:themeColor="text1"/>
              </w:rPr>
              <w:t>CF</w:t>
            </w:r>
            <w:r w:rsidR="009F2DD7" w:rsidRPr="00A23CFA">
              <w:rPr>
                <w:color w:val="000000" w:themeColor="text1"/>
              </w:rPr>
              <w:t xml:space="preserve"> and JCA</w:t>
            </w:r>
            <w:r w:rsidR="000F7FBE" w:rsidRPr="00A23CFA">
              <w:rPr>
                <w:color w:val="000000" w:themeColor="text1"/>
              </w:rPr>
              <w:t xml:space="preserve"> </w:t>
            </w:r>
            <w:r w:rsidR="009F2DD7" w:rsidRPr="00A23CFA">
              <w:rPr>
                <w:color w:val="000000" w:themeColor="text1"/>
              </w:rPr>
              <w:t xml:space="preserve">are </w:t>
            </w:r>
            <w:r w:rsidRPr="00A23CFA">
              <w:rPr>
                <w:color w:val="000000" w:themeColor="text1"/>
              </w:rPr>
              <w:t xml:space="preserve">the </w:t>
            </w:r>
            <w:r w:rsidR="009F2DD7" w:rsidRPr="00A23CFA">
              <w:rPr>
                <w:color w:val="000000" w:themeColor="text1"/>
              </w:rPr>
              <w:t xml:space="preserve">primary Law Enforcement </w:t>
            </w:r>
            <w:r w:rsidRPr="00A23CFA">
              <w:rPr>
                <w:color w:val="000000" w:themeColor="text1"/>
              </w:rPr>
              <w:t>Entit</w:t>
            </w:r>
            <w:r w:rsidR="009F2DD7" w:rsidRPr="00A23CFA">
              <w:rPr>
                <w:color w:val="000000" w:themeColor="text1"/>
              </w:rPr>
              <w:t xml:space="preserve">ies </w:t>
            </w:r>
            <w:r w:rsidRPr="00A23CFA">
              <w:rPr>
                <w:color w:val="000000" w:themeColor="text1"/>
              </w:rPr>
              <w:t xml:space="preserve">that ensure the enforcement of </w:t>
            </w:r>
            <w:r w:rsidR="00FD70EA" w:rsidRPr="00A23CFA">
              <w:rPr>
                <w:color w:val="000000" w:themeColor="text1"/>
              </w:rPr>
              <w:t xml:space="preserve">the </w:t>
            </w:r>
            <w:r w:rsidRPr="00A23CFA">
              <w:rPr>
                <w:color w:val="000000" w:themeColor="text1"/>
              </w:rPr>
              <w:t xml:space="preserve">domestic </w:t>
            </w:r>
            <w:r w:rsidR="00FD70EA" w:rsidRPr="00A23CFA">
              <w:rPr>
                <w:color w:val="000000" w:themeColor="text1"/>
              </w:rPr>
              <w:t>firearm legislation</w:t>
            </w:r>
            <w:r w:rsidR="00465AFA" w:rsidRPr="00A23CFA">
              <w:rPr>
                <w:color w:val="000000" w:themeColor="text1"/>
              </w:rPr>
              <w:t xml:space="preserve">. </w:t>
            </w:r>
          </w:p>
          <w:p w:rsidR="000F7FBE" w:rsidRPr="00377405" w:rsidRDefault="000F7FBE" w:rsidP="00465AFA">
            <w:pPr>
              <w:pStyle w:val="ListParagraph"/>
              <w:numPr>
                <w:ilvl w:val="0"/>
                <w:numId w:val="12"/>
              </w:numPr>
              <w:jc w:val="both"/>
              <w:rPr>
                <w:b/>
                <w:i/>
                <w:color w:val="000000" w:themeColor="text1"/>
              </w:rPr>
            </w:pPr>
            <w:r w:rsidRPr="00377405">
              <w:rPr>
                <w:b/>
                <w:i/>
                <w:color w:val="000000" w:themeColor="text1"/>
              </w:rPr>
              <w:t>Regulatory</w:t>
            </w:r>
            <w:r w:rsidR="00377405">
              <w:rPr>
                <w:b/>
                <w:i/>
                <w:color w:val="000000" w:themeColor="text1"/>
              </w:rPr>
              <w:t xml:space="preserve"> Framework</w:t>
            </w:r>
            <w:r w:rsidRPr="00377405">
              <w:rPr>
                <w:b/>
                <w:i/>
                <w:color w:val="000000" w:themeColor="text1"/>
              </w:rPr>
              <w:t xml:space="preserve"> – </w:t>
            </w:r>
          </w:p>
          <w:p w:rsidR="00763685" w:rsidRPr="00A23CFA" w:rsidRDefault="006E4D14" w:rsidP="00E36117">
            <w:pPr>
              <w:pStyle w:val="ListParagraph"/>
              <w:jc w:val="both"/>
              <w:rPr>
                <w:color w:val="000000" w:themeColor="text1"/>
              </w:rPr>
            </w:pPr>
            <w:r w:rsidRPr="00A23CFA">
              <w:rPr>
                <w:color w:val="000000" w:themeColor="text1"/>
              </w:rPr>
              <w:t xml:space="preserve">The </w:t>
            </w:r>
            <w:r w:rsidR="00B933E7" w:rsidRPr="00A23CFA">
              <w:rPr>
                <w:color w:val="000000" w:themeColor="text1"/>
              </w:rPr>
              <w:t>F</w:t>
            </w:r>
            <w:r w:rsidR="00C407D9" w:rsidRPr="00A23CFA">
              <w:rPr>
                <w:color w:val="000000" w:themeColor="text1"/>
              </w:rPr>
              <w:t xml:space="preserve">LA </w:t>
            </w:r>
            <w:r w:rsidR="005F435A" w:rsidRPr="00A23CFA">
              <w:rPr>
                <w:color w:val="000000" w:themeColor="text1"/>
              </w:rPr>
              <w:t>is</w:t>
            </w:r>
            <w:r w:rsidR="00B933E7" w:rsidRPr="00A23CFA">
              <w:rPr>
                <w:color w:val="000000" w:themeColor="text1"/>
              </w:rPr>
              <w:t xml:space="preserve"> the Entity</w:t>
            </w:r>
            <w:r w:rsidR="000F7FBE" w:rsidRPr="00A23CFA">
              <w:rPr>
                <w:color w:val="000000" w:themeColor="text1"/>
              </w:rPr>
              <w:t xml:space="preserve"> that has been </w:t>
            </w:r>
            <w:r w:rsidR="005F435A" w:rsidRPr="00A23CFA">
              <w:rPr>
                <w:color w:val="000000" w:themeColor="text1"/>
              </w:rPr>
              <w:t>mandated to regulate the possession and use of civilian owned firearms</w:t>
            </w:r>
            <w:r w:rsidR="00B624C4" w:rsidRPr="00A23CFA">
              <w:rPr>
                <w:color w:val="000000" w:themeColor="text1"/>
              </w:rPr>
              <w:t xml:space="preserve">. The FLA is further mandated to receive and investigate any complaint regarding a breach of a firearm licence, certificate or permit, to include </w:t>
            </w:r>
            <w:r w:rsidR="00B12D6C" w:rsidRPr="00A23CFA">
              <w:rPr>
                <w:color w:val="000000" w:themeColor="text1"/>
              </w:rPr>
              <w:t>incidents</w:t>
            </w:r>
            <w:r w:rsidR="00465AFA" w:rsidRPr="00A23CFA">
              <w:rPr>
                <w:color w:val="000000" w:themeColor="text1"/>
              </w:rPr>
              <w:t xml:space="preserve"> involving alleged misuse</w:t>
            </w:r>
            <w:r w:rsidR="008A4553" w:rsidRPr="00A23CFA">
              <w:rPr>
                <w:color w:val="000000" w:themeColor="text1"/>
              </w:rPr>
              <w:t xml:space="preserve"> of </w:t>
            </w:r>
            <w:r w:rsidR="00465AFA" w:rsidRPr="00A23CFA">
              <w:rPr>
                <w:color w:val="000000" w:themeColor="text1"/>
              </w:rPr>
              <w:t>firearms</w:t>
            </w:r>
            <w:r w:rsidR="000F7FBE" w:rsidRPr="00A23CFA">
              <w:rPr>
                <w:color w:val="000000" w:themeColor="text1"/>
              </w:rPr>
              <w:t>. Such</w:t>
            </w:r>
            <w:r w:rsidR="003C1AC9" w:rsidRPr="00A23CFA">
              <w:rPr>
                <w:color w:val="000000" w:themeColor="text1"/>
              </w:rPr>
              <w:t xml:space="preserve"> investigations </w:t>
            </w:r>
            <w:r w:rsidR="000F7FBE" w:rsidRPr="00A23CFA">
              <w:rPr>
                <w:color w:val="000000" w:themeColor="text1"/>
              </w:rPr>
              <w:t xml:space="preserve">are done </w:t>
            </w:r>
            <w:r w:rsidR="00465AFA" w:rsidRPr="00A23CFA">
              <w:rPr>
                <w:color w:val="000000" w:themeColor="text1"/>
              </w:rPr>
              <w:t>in collaboration with the JCF</w:t>
            </w:r>
            <w:r w:rsidR="00066994" w:rsidRPr="00A23CFA">
              <w:rPr>
                <w:color w:val="000000" w:themeColor="text1"/>
              </w:rPr>
              <w:t>, which also has specialized Divisions that play vital investigative and monitoring</w:t>
            </w:r>
            <w:r w:rsidR="007F5124" w:rsidRPr="00A23CFA">
              <w:rPr>
                <w:color w:val="000000" w:themeColor="text1"/>
              </w:rPr>
              <w:t xml:space="preserve"> </w:t>
            </w:r>
            <w:r w:rsidR="00066994" w:rsidRPr="00A23CFA">
              <w:rPr>
                <w:color w:val="000000" w:themeColor="text1"/>
              </w:rPr>
              <w:t>roles.</w:t>
            </w:r>
            <w:r w:rsidR="00465AFA" w:rsidRPr="00A23CFA">
              <w:rPr>
                <w:color w:val="000000" w:themeColor="text1"/>
              </w:rPr>
              <w:t xml:space="preserve"> </w:t>
            </w:r>
            <w:r w:rsidR="008C44FB" w:rsidRPr="00A23CFA">
              <w:rPr>
                <w:color w:val="000000" w:themeColor="text1"/>
              </w:rPr>
              <w:t xml:space="preserve"> </w:t>
            </w:r>
          </w:p>
        </w:tc>
      </w:tr>
    </w:tbl>
    <w:p w:rsidR="00763685" w:rsidRPr="00A23CFA" w:rsidRDefault="00763685" w:rsidP="00763685">
      <w:pPr>
        <w:jc w:val="both"/>
        <w:rPr>
          <w:color w:val="000000" w:themeColor="text1"/>
        </w:rPr>
      </w:pPr>
    </w:p>
    <w:p w:rsidR="008F1574" w:rsidRPr="00A23CFA" w:rsidRDefault="008F1574" w:rsidP="00752A5E">
      <w:pPr>
        <w:pStyle w:val="ListParagraph"/>
        <w:numPr>
          <w:ilvl w:val="0"/>
          <w:numId w:val="1"/>
        </w:numPr>
        <w:jc w:val="both"/>
        <w:rPr>
          <w:b/>
          <w:color w:val="000000" w:themeColor="text1"/>
        </w:rPr>
      </w:pPr>
      <w:r w:rsidRPr="00A23CFA">
        <w:rPr>
          <w:b/>
          <w:color w:val="000000" w:themeColor="text1"/>
        </w:rPr>
        <w:t>What is the impact of the domestic regulation of civilian firearms on the protection of the right to life and security of person? How effective is this regulation in human rights protection?</w:t>
      </w:r>
    </w:p>
    <w:p w:rsidR="00763685" w:rsidRPr="00A23CFA" w:rsidRDefault="00763685" w:rsidP="00763685">
      <w:pPr>
        <w:jc w:val="both"/>
        <w:rPr>
          <w:color w:val="000000" w:themeColor="text1"/>
        </w:rPr>
      </w:pPr>
    </w:p>
    <w:tbl>
      <w:tblPr>
        <w:tblStyle w:val="TableGrid"/>
        <w:tblW w:w="0" w:type="auto"/>
        <w:tblInd w:w="720" w:type="dxa"/>
        <w:tblLook w:val="04A0" w:firstRow="1" w:lastRow="0" w:firstColumn="1" w:lastColumn="0" w:noHBand="0" w:noVBand="1"/>
      </w:tblPr>
      <w:tblGrid>
        <w:gridCol w:w="8856"/>
      </w:tblGrid>
      <w:tr w:rsidR="00763685" w:rsidRPr="00A23CFA" w:rsidTr="00663133">
        <w:tc>
          <w:tcPr>
            <w:tcW w:w="9576" w:type="dxa"/>
          </w:tcPr>
          <w:p w:rsidR="00763685" w:rsidRPr="00A23CFA" w:rsidRDefault="00A93178" w:rsidP="001C5E09">
            <w:pPr>
              <w:pStyle w:val="ListParagraph"/>
              <w:ind w:left="0"/>
              <w:jc w:val="both"/>
              <w:rPr>
                <w:color w:val="000000" w:themeColor="text1"/>
              </w:rPr>
            </w:pPr>
            <w:r w:rsidRPr="00A23CFA">
              <w:rPr>
                <w:color w:val="000000" w:themeColor="text1"/>
              </w:rPr>
              <w:t xml:space="preserve">Domestic firearm </w:t>
            </w:r>
            <w:r w:rsidR="007913E6" w:rsidRPr="00A23CFA">
              <w:rPr>
                <w:color w:val="000000" w:themeColor="text1"/>
              </w:rPr>
              <w:t>regulation</w:t>
            </w:r>
            <w:r w:rsidR="00B21E3E" w:rsidRPr="00A23CFA">
              <w:rPr>
                <w:color w:val="000000" w:themeColor="text1"/>
              </w:rPr>
              <w:t xml:space="preserve">/legislation </w:t>
            </w:r>
            <w:r w:rsidR="007913E6" w:rsidRPr="00A23CFA">
              <w:rPr>
                <w:color w:val="000000" w:themeColor="text1"/>
              </w:rPr>
              <w:t xml:space="preserve">provides </w:t>
            </w:r>
            <w:r w:rsidR="000609AA" w:rsidRPr="00A23CFA">
              <w:rPr>
                <w:color w:val="000000" w:themeColor="text1"/>
              </w:rPr>
              <w:t xml:space="preserve">a </w:t>
            </w:r>
            <w:r w:rsidR="007913E6" w:rsidRPr="00A23CFA">
              <w:rPr>
                <w:color w:val="000000" w:themeColor="text1"/>
              </w:rPr>
              <w:t xml:space="preserve">critical </w:t>
            </w:r>
            <w:r w:rsidRPr="00A23CFA">
              <w:rPr>
                <w:color w:val="000000" w:themeColor="text1"/>
              </w:rPr>
              <w:t>framework for the establishment and implementation of standards</w:t>
            </w:r>
            <w:r w:rsidR="007913E6" w:rsidRPr="00A23CFA">
              <w:rPr>
                <w:color w:val="000000" w:themeColor="text1"/>
              </w:rPr>
              <w:t xml:space="preserve"> </w:t>
            </w:r>
            <w:r w:rsidRPr="00A23CFA">
              <w:rPr>
                <w:color w:val="000000" w:themeColor="text1"/>
              </w:rPr>
              <w:t>to regulate the possession, use</w:t>
            </w:r>
            <w:r w:rsidR="007913E6" w:rsidRPr="00A23CFA">
              <w:rPr>
                <w:color w:val="000000" w:themeColor="text1"/>
              </w:rPr>
              <w:t xml:space="preserve">, </w:t>
            </w:r>
            <w:r w:rsidRPr="00A23CFA">
              <w:rPr>
                <w:color w:val="000000" w:themeColor="text1"/>
              </w:rPr>
              <w:t>transfer</w:t>
            </w:r>
            <w:r w:rsidR="007913E6" w:rsidRPr="00A23CFA">
              <w:rPr>
                <w:color w:val="000000" w:themeColor="text1"/>
              </w:rPr>
              <w:t xml:space="preserve"> and disposal of</w:t>
            </w:r>
            <w:r w:rsidR="00A344C3" w:rsidRPr="00A23CFA">
              <w:rPr>
                <w:color w:val="000000" w:themeColor="text1"/>
              </w:rPr>
              <w:t xml:space="preserve"> civilian firearms</w:t>
            </w:r>
            <w:r w:rsidR="00B21E3E" w:rsidRPr="00A23CFA">
              <w:rPr>
                <w:color w:val="000000" w:themeColor="text1"/>
              </w:rPr>
              <w:t>. Such regulation</w:t>
            </w:r>
            <w:r w:rsidR="000609AA" w:rsidRPr="00A23CFA">
              <w:rPr>
                <w:color w:val="000000" w:themeColor="text1"/>
              </w:rPr>
              <w:t>/legislation</w:t>
            </w:r>
            <w:r w:rsidR="00B21E3E" w:rsidRPr="00A23CFA">
              <w:rPr>
                <w:color w:val="000000" w:themeColor="text1"/>
              </w:rPr>
              <w:t xml:space="preserve"> also outlines certain </w:t>
            </w:r>
            <w:r w:rsidR="007913E6" w:rsidRPr="00A23CFA">
              <w:rPr>
                <w:color w:val="000000" w:themeColor="text1"/>
              </w:rPr>
              <w:t>s</w:t>
            </w:r>
            <w:r w:rsidRPr="00A23CFA">
              <w:rPr>
                <w:color w:val="000000" w:themeColor="text1"/>
              </w:rPr>
              <w:t xml:space="preserve">anctions </w:t>
            </w:r>
            <w:r w:rsidR="007913E6" w:rsidRPr="00A23CFA">
              <w:rPr>
                <w:color w:val="000000" w:themeColor="text1"/>
              </w:rPr>
              <w:t>t</w:t>
            </w:r>
            <w:r w:rsidRPr="00A23CFA">
              <w:rPr>
                <w:color w:val="000000" w:themeColor="text1"/>
              </w:rPr>
              <w:t>o</w:t>
            </w:r>
            <w:r w:rsidR="007913E6" w:rsidRPr="00A23CFA">
              <w:rPr>
                <w:color w:val="000000" w:themeColor="text1"/>
              </w:rPr>
              <w:t xml:space="preserve"> ensure the compliance</w:t>
            </w:r>
            <w:r w:rsidR="00A344C3" w:rsidRPr="00A23CFA">
              <w:rPr>
                <w:color w:val="000000" w:themeColor="text1"/>
              </w:rPr>
              <w:t xml:space="preserve"> </w:t>
            </w:r>
            <w:r w:rsidR="000609AA" w:rsidRPr="00A23CFA">
              <w:rPr>
                <w:color w:val="000000" w:themeColor="text1"/>
              </w:rPr>
              <w:t xml:space="preserve">and </w:t>
            </w:r>
            <w:r w:rsidR="00B21E3E" w:rsidRPr="00A23CFA">
              <w:rPr>
                <w:color w:val="000000" w:themeColor="text1"/>
              </w:rPr>
              <w:t>promote the responsible use and handling of firearms</w:t>
            </w:r>
            <w:r w:rsidR="00A344C3" w:rsidRPr="00A23CFA">
              <w:rPr>
                <w:color w:val="000000" w:themeColor="text1"/>
              </w:rPr>
              <w:t>, which are all aimed at ensuring</w:t>
            </w:r>
            <w:r w:rsidR="003972DB" w:rsidRPr="00A23CFA">
              <w:rPr>
                <w:color w:val="000000" w:themeColor="text1"/>
              </w:rPr>
              <w:t xml:space="preserve"> </w:t>
            </w:r>
            <w:r w:rsidR="000609AA" w:rsidRPr="00A23CFA">
              <w:rPr>
                <w:color w:val="000000" w:themeColor="text1"/>
              </w:rPr>
              <w:t>the s</w:t>
            </w:r>
            <w:r w:rsidR="003972DB" w:rsidRPr="00A23CFA">
              <w:rPr>
                <w:color w:val="000000" w:themeColor="text1"/>
              </w:rPr>
              <w:t xml:space="preserve">ecurity </w:t>
            </w:r>
            <w:r w:rsidR="000609AA" w:rsidRPr="00A23CFA">
              <w:rPr>
                <w:color w:val="000000" w:themeColor="text1"/>
              </w:rPr>
              <w:t xml:space="preserve">of life and basic human rights in accordance with </w:t>
            </w:r>
            <w:r w:rsidR="001C5E09" w:rsidRPr="00A23CFA">
              <w:rPr>
                <w:color w:val="000000" w:themeColor="text1"/>
              </w:rPr>
              <w:t xml:space="preserve">the United Nations Declaration on </w:t>
            </w:r>
            <w:r w:rsidR="000609AA" w:rsidRPr="00A23CFA">
              <w:rPr>
                <w:color w:val="000000" w:themeColor="text1"/>
              </w:rPr>
              <w:t>Human Rights</w:t>
            </w:r>
            <w:r w:rsidR="001C5E09" w:rsidRPr="00A23CFA">
              <w:rPr>
                <w:color w:val="000000" w:themeColor="text1"/>
              </w:rPr>
              <w:t>, 1948.</w:t>
            </w:r>
            <w:r w:rsidR="000609AA" w:rsidRPr="00A23CFA">
              <w:rPr>
                <w:color w:val="000000" w:themeColor="text1"/>
              </w:rPr>
              <w:t xml:space="preserve"> </w:t>
            </w:r>
          </w:p>
        </w:tc>
      </w:tr>
    </w:tbl>
    <w:p w:rsidR="00763685" w:rsidRPr="00A23CFA" w:rsidRDefault="00763685" w:rsidP="00763685">
      <w:pPr>
        <w:jc w:val="both"/>
        <w:rPr>
          <w:color w:val="000000" w:themeColor="text1"/>
        </w:rPr>
      </w:pPr>
    </w:p>
    <w:p w:rsidR="0078191F" w:rsidRDefault="00FC1F8F" w:rsidP="00FC1F8F">
      <w:pPr>
        <w:pStyle w:val="ListParagraph"/>
        <w:jc w:val="center"/>
        <w:rPr>
          <w:b/>
          <w:color w:val="000000" w:themeColor="text1"/>
        </w:rPr>
      </w:pPr>
      <w:r w:rsidRPr="00732909">
        <w:rPr>
          <w:b/>
          <w:color w:val="000000" w:themeColor="text1"/>
        </w:rPr>
        <w:t xml:space="preserve">- END </w:t>
      </w:r>
      <w:r w:rsidR="00F26CA5">
        <w:rPr>
          <w:b/>
          <w:color w:val="000000" w:themeColor="text1"/>
        </w:rPr>
        <w:t>–</w:t>
      </w:r>
    </w:p>
    <w:p w:rsidR="00F26CA5" w:rsidRPr="00732909" w:rsidRDefault="00F26CA5" w:rsidP="00F26CA5">
      <w:pPr>
        <w:pStyle w:val="ListParagraph"/>
        <w:rPr>
          <w:b/>
          <w:color w:val="000000" w:themeColor="text1"/>
        </w:rPr>
      </w:pPr>
    </w:p>
    <w:sectPr w:rsidR="00F26CA5" w:rsidRPr="00732909" w:rsidSect="00DB39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EF9" w:rsidRDefault="001D1EF9" w:rsidP="00957484">
      <w:pPr>
        <w:pStyle w:val="ListParagraph"/>
        <w:spacing w:after="0" w:line="240" w:lineRule="auto"/>
      </w:pPr>
      <w:r>
        <w:separator/>
      </w:r>
    </w:p>
  </w:endnote>
  <w:endnote w:type="continuationSeparator" w:id="0">
    <w:p w:rsidR="001D1EF9" w:rsidRDefault="001D1EF9" w:rsidP="00957484">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84219"/>
      <w:docPartObj>
        <w:docPartGallery w:val="Page Numbers (Bottom of Page)"/>
        <w:docPartUnique/>
      </w:docPartObj>
    </w:sdtPr>
    <w:sdtEndPr/>
    <w:sdtContent>
      <w:sdt>
        <w:sdtPr>
          <w:id w:val="565050523"/>
          <w:docPartObj>
            <w:docPartGallery w:val="Page Numbers (Top of Page)"/>
            <w:docPartUnique/>
          </w:docPartObj>
        </w:sdtPr>
        <w:sdtEndPr/>
        <w:sdtContent>
          <w:p w:rsidR="00BE25BB" w:rsidRDefault="00BE25BB">
            <w:pPr>
              <w:pStyle w:val="Footer"/>
              <w:jc w:val="right"/>
            </w:pPr>
            <w:r w:rsidRPr="00957484">
              <w:rPr>
                <w:color w:val="595959" w:themeColor="text1" w:themeTint="A6"/>
              </w:rPr>
              <w:t xml:space="preserve">Page </w:t>
            </w:r>
            <w:r w:rsidR="00974BA4" w:rsidRPr="00957484">
              <w:rPr>
                <w:b/>
                <w:color w:val="595959" w:themeColor="text1" w:themeTint="A6"/>
                <w:sz w:val="24"/>
                <w:szCs w:val="24"/>
              </w:rPr>
              <w:fldChar w:fldCharType="begin"/>
            </w:r>
            <w:r w:rsidRPr="00957484">
              <w:rPr>
                <w:b/>
                <w:color w:val="595959" w:themeColor="text1" w:themeTint="A6"/>
              </w:rPr>
              <w:instrText xml:space="preserve"> PAGE </w:instrText>
            </w:r>
            <w:r w:rsidR="00974BA4" w:rsidRPr="00957484">
              <w:rPr>
                <w:b/>
                <w:color w:val="595959" w:themeColor="text1" w:themeTint="A6"/>
                <w:sz w:val="24"/>
                <w:szCs w:val="24"/>
              </w:rPr>
              <w:fldChar w:fldCharType="separate"/>
            </w:r>
            <w:r w:rsidR="00F95442">
              <w:rPr>
                <w:b/>
                <w:noProof/>
                <w:color w:val="595959" w:themeColor="text1" w:themeTint="A6"/>
              </w:rPr>
              <w:t>1</w:t>
            </w:r>
            <w:r w:rsidR="00974BA4" w:rsidRPr="00957484">
              <w:rPr>
                <w:b/>
                <w:color w:val="595959" w:themeColor="text1" w:themeTint="A6"/>
                <w:sz w:val="24"/>
                <w:szCs w:val="24"/>
              </w:rPr>
              <w:fldChar w:fldCharType="end"/>
            </w:r>
            <w:r w:rsidRPr="00957484">
              <w:rPr>
                <w:color w:val="595959" w:themeColor="text1" w:themeTint="A6"/>
              </w:rPr>
              <w:t xml:space="preserve"> of </w:t>
            </w:r>
            <w:r w:rsidR="00974BA4" w:rsidRPr="00957484">
              <w:rPr>
                <w:b/>
                <w:color w:val="595959" w:themeColor="text1" w:themeTint="A6"/>
                <w:sz w:val="24"/>
                <w:szCs w:val="24"/>
              </w:rPr>
              <w:fldChar w:fldCharType="begin"/>
            </w:r>
            <w:r w:rsidRPr="00957484">
              <w:rPr>
                <w:b/>
                <w:color w:val="595959" w:themeColor="text1" w:themeTint="A6"/>
              </w:rPr>
              <w:instrText xml:space="preserve"> NUMPAGES  </w:instrText>
            </w:r>
            <w:r w:rsidR="00974BA4" w:rsidRPr="00957484">
              <w:rPr>
                <w:b/>
                <w:color w:val="595959" w:themeColor="text1" w:themeTint="A6"/>
                <w:sz w:val="24"/>
                <w:szCs w:val="24"/>
              </w:rPr>
              <w:fldChar w:fldCharType="separate"/>
            </w:r>
            <w:r w:rsidR="00F95442">
              <w:rPr>
                <w:b/>
                <w:noProof/>
                <w:color w:val="595959" w:themeColor="text1" w:themeTint="A6"/>
              </w:rPr>
              <w:t>9</w:t>
            </w:r>
            <w:r w:rsidR="00974BA4" w:rsidRPr="00957484">
              <w:rPr>
                <w:b/>
                <w:color w:val="595959" w:themeColor="text1" w:themeTint="A6"/>
                <w:sz w:val="24"/>
                <w:szCs w:val="24"/>
              </w:rPr>
              <w:fldChar w:fldCharType="end"/>
            </w:r>
          </w:p>
        </w:sdtContent>
      </w:sdt>
    </w:sdtContent>
  </w:sdt>
  <w:p w:rsidR="00BE25BB" w:rsidRDefault="00BE2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EF9" w:rsidRDefault="001D1EF9" w:rsidP="00957484">
      <w:pPr>
        <w:pStyle w:val="ListParagraph"/>
        <w:spacing w:after="0" w:line="240" w:lineRule="auto"/>
      </w:pPr>
      <w:r>
        <w:separator/>
      </w:r>
    </w:p>
  </w:footnote>
  <w:footnote w:type="continuationSeparator" w:id="0">
    <w:p w:rsidR="001D1EF9" w:rsidRDefault="001D1EF9" w:rsidP="00957484">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23E"/>
    <w:multiLevelType w:val="hybridMultilevel"/>
    <w:tmpl w:val="379E1872"/>
    <w:lvl w:ilvl="0" w:tplc="29E6CCEE">
      <w:start w:val="1"/>
      <w:numFmt w:val="lowerRoman"/>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B6BF2"/>
    <w:multiLevelType w:val="hybridMultilevel"/>
    <w:tmpl w:val="C288734E"/>
    <w:lvl w:ilvl="0" w:tplc="6D389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E0369"/>
    <w:multiLevelType w:val="hybridMultilevel"/>
    <w:tmpl w:val="03D8C31E"/>
    <w:lvl w:ilvl="0" w:tplc="6D3896C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B66570"/>
    <w:multiLevelType w:val="hybridMultilevel"/>
    <w:tmpl w:val="A6D239C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93FD4"/>
    <w:multiLevelType w:val="hybridMultilevel"/>
    <w:tmpl w:val="F35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83BBC"/>
    <w:multiLevelType w:val="hybridMultilevel"/>
    <w:tmpl w:val="8A44C368"/>
    <w:lvl w:ilvl="0" w:tplc="29E6CCEE">
      <w:start w:val="1"/>
      <w:numFmt w:val="lowerRoman"/>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00A1E"/>
    <w:multiLevelType w:val="hybridMultilevel"/>
    <w:tmpl w:val="B0589928"/>
    <w:lvl w:ilvl="0" w:tplc="86A28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51300"/>
    <w:multiLevelType w:val="hybridMultilevel"/>
    <w:tmpl w:val="434667CC"/>
    <w:lvl w:ilvl="0" w:tplc="C2642A90">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0499B"/>
    <w:multiLevelType w:val="hybridMultilevel"/>
    <w:tmpl w:val="29D64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E5DBE"/>
    <w:multiLevelType w:val="hybridMultilevel"/>
    <w:tmpl w:val="DD105916"/>
    <w:lvl w:ilvl="0" w:tplc="6D3896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C874BE"/>
    <w:multiLevelType w:val="hybridMultilevel"/>
    <w:tmpl w:val="B9580812"/>
    <w:lvl w:ilvl="0" w:tplc="6D3896C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DD31AC"/>
    <w:multiLevelType w:val="hybridMultilevel"/>
    <w:tmpl w:val="866C4BC4"/>
    <w:lvl w:ilvl="0" w:tplc="45E02C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7328E5"/>
    <w:multiLevelType w:val="hybridMultilevel"/>
    <w:tmpl w:val="DD105916"/>
    <w:lvl w:ilvl="0" w:tplc="6D3896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993525"/>
    <w:multiLevelType w:val="hybridMultilevel"/>
    <w:tmpl w:val="E370D070"/>
    <w:lvl w:ilvl="0" w:tplc="DC0690A0">
      <w:start w:val="1"/>
      <w:numFmt w:val="low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A2398"/>
    <w:multiLevelType w:val="hybridMultilevel"/>
    <w:tmpl w:val="90FC7660"/>
    <w:lvl w:ilvl="0" w:tplc="9A041BB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562D9C"/>
    <w:multiLevelType w:val="hybridMultilevel"/>
    <w:tmpl w:val="D0861BE0"/>
    <w:lvl w:ilvl="0" w:tplc="6D389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7659CD"/>
    <w:multiLevelType w:val="hybridMultilevel"/>
    <w:tmpl w:val="F654A540"/>
    <w:lvl w:ilvl="0" w:tplc="44607A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94A74"/>
    <w:multiLevelType w:val="hybridMultilevel"/>
    <w:tmpl w:val="B0042C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6C38C9"/>
    <w:multiLevelType w:val="hybridMultilevel"/>
    <w:tmpl w:val="8C4A7FFC"/>
    <w:lvl w:ilvl="0" w:tplc="164EF114">
      <w:start w:val="1"/>
      <w:numFmt w:val="lowerLetter"/>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9">
    <w:nsid w:val="39B06180"/>
    <w:multiLevelType w:val="hybridMultilevel"/>
    <w:tmpl w:val="7D00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16E31"/>
    <w:multiLevelType w:val="hybridMultilevel"/>
    <w:tmpl w:val="3548709E"/>
    <w:lvl w:ilvl="0" w:tplc="164EF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925FCA"/>
    <w:multiLevelType w:val="hybridMultilevel"/>
    <w:tmpl w:val="1FFC5CCE"/>
    <w:lvl w:ilvl="0" w:tplc="C2642A90">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B93306"/>
    <w:multiLevelType w:val="hybridMultilevel"/>
    <w:tmpl w:val="AE9C0A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36D4A"/>
    <w:multiLevelType w:val="hybridMultilevel"/>
    <w:tmpl w:val="0F04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387C31"/>
    <w:multiLevelType w:val="hybridMultilevel"/>
    <w:tmpl w:val="F67EE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36109C"/>
    <w:multiLevelType w:val="hybridMultilevel"/>
    <w:tmpl w:val="B0B208F0"/>
    <w:lvl w:ilvl="0" w:tplc="6D389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0479B"/>
    <w:multiLevelType w:val="hybridMultilevel"/>
    <w:tmpl w:val="6E44971A"/>
    <w:lvl w:ilvl="0" w:tplc="83D036AA">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0C7ED1"/>
    <w:multiLevelType w:val="hybridMultilevel"/>
    <w:tmpl w:val="AE544512"/>
    <w:lvl w:ilvl="0" w:tplc="29E6CCEE">
      <w:start w:val="1"/>
      <w:numFmt w:val="lowerRoman"/>
      <w:lvlText w:val="%1."/>
      <w:lvlJc w:val="right"/>
      <w:pPr>
        <w:ind w:left="1080" w:hanging="360"/>
      </w:pPr>
      <w:rPr>
        <w:rFonts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EDF6544"/>
    <w:multiLevelType w:val="hybridMultilevel"/>
    <w:tmpl w:val="5C685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B147DF"/>
    <w:multiLevelType w:val="hybridMultilevel"/>
    <w:tmpl w:val="C152E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8A7E50"/>
    <w:multiLevelType w:val="hybridMultilevel"/>
    <w:tmpl w:val="0C022D4E"/>
    <w:lvl w:ilvl="0" w:tplc="6D3896C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D483A2E"/>
    <w:multiLevelType w:val="hybridMultilevel"/>
    <w:tmpl w:val="616CD316"/>
    <w:lvl w:ilvl="0" w:tplc="6D3896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FF7AEB"/>
    <w:multiLevelType w:val="hybridMultilevel"/>
    <w:tmpl w:val="A9220B32"/>
    <w:lvl w:ilvl="0" w:tplc="164EF1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1C4422"/>
    <w:multiLevelType w:val="hybridMultilevel"/>
    <w:tmpl w:val="78F49D90"/>
    <w:lvl w:ilvl="0" w:tplc="29E6CCEE">
      <w:start w:val="1"/>
      <w:numFmt w:val="lowerRoman"/>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A354A9"/>
    <w:multiLevelType w:val="hybridMultilevel"/>
    <w:tmpl w:val="AE9C0A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8361F"/>
    <w:multiLevelType w:val="hybridMultilevel"/>
    <w:tmpl w:val="AD005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B64EA3"/>
    <w:multiLevelType w:val="hybridMultilevel"/>
    <w:tmpl w:val="3DB6E586"/>
    <w:lvl w:ilvl="0" w:tplc="C2642A90">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B1039B"/>
    <w:multiLevelType w:val="hybridMultilevel"/>
    <w:tmpl w:val="A12A5B2E"/>
    <w:lvl w:ilvl="0" w:tplc="657E2676">
      <w:start w:val="2"/>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8"/>
  </w:num>
  <w:num w:numId="4">
    <w:abstractNumId w:val="34"/>
  </w:num>
  <w:num w:numId="5">
    <w:abstractNumId w:val="20"/>
  </w:num>
  <w:num w:numId="6">
    <w:abstractNumId w:val="33"/>
  </w:num>
  <w:num w:numId="7">
    <w:abstractNumId w:val="23"/>
  </w:num>
  <w:num w:numId="8">
    <w:abstractNumId w:val="0"/>
  </w:num>
  <w:num w:numId="9">
    <w:abstractNumId w:val="21"/>
  </w:num>
  <w:num w:numId="10">
    <w:abstractNumId w:val="18"/>
  </w:num>
  <w:num w:numId="11">
    <w:abstractNumId w:val="24"/>
  </w:num>
  <w:num w:numId="12">
    <w:abstractNumId w:val="13"/>
  </w:num>
  <w:num w:numId="13">
    <w:abstractNumId w:val="6"/>
  </w:num>
  <w:num w:numId="14">
    <w:abstractNumId w:val="17"/>
  </w:num>
  <w:num w:numId="15">
    <w:abstractNumId w:val="16"/>
  </w:num>
  <w:num w:numId="16">
    <w:abstractNumId w:val="32"/>
  </w:num>
  <w:num w:numId="17">
    <w:abstractNumId w:val="31"/>
  </w:num>
  <w:num w:numId="18">
    <w:abstractNumId w:val="12"/>
  </w:num>
  <w:num w:numId="19">
    <w:abstractNumId w:val="1"/>
  </w:num>
  <w:num w:numId="20">
    <w:abstractNumId w:val="10"/>
  </w:num>
  <w:num w:numId="21">
    <w:abstractNumId w:val="30"/>
  </w:num>
  <w:num w:numId="22">
    <w:abstractNumId w:val="15"/>
  </w:num>
  <w:num w:numId="23">
    <w:abstractNumId w:val="14"/>
  </w:num>
  <w:num w:numId="24">
    <w:abstractNumId w:val="7"/>
  </w:num>
  <w:num w:numId="25">
    <w:abstractNumId w:val="36"/>
  </w:num>
  <w:num w:numId="26">
    <w:abstractNumId w:val="37"/>
  </w:num>
  <w:num w:numId="27">
    <w:abstractNumId w:val="11"/>
  </w:num>
  <w:num w:numId="28">
    <w:abstractNumId w:val="2"/>
  </w:num>
  <w:num w:numId="29">
    <w:abstractNumId w:val="9"/>
  </w:num>
  <w:num w:numId="30">
    <w:abstractNumId w:val="25"/>
  </w:num>
  <w:num w:numId="31">
    <w:abstractNumId w:val="27"/>
  </w:num>
  <w:num w:numId="32">
    <w:abstractNumId w:val="26"/>
  </w:num>
  <w:num w:numId="33">
    <w:abstractNumId w:val="19"/>
  </w:num>
  <w:num w:numId="34">
    <w:abstractNumId w:val="4"/>
  </w:num>
  <w:num w:numId="35">
    <w:abstractNumId w:val="35"/>
  </w:num>
  <w:num w:numId="36">
    <w:abstractNumId w:val="3"/>
  </w:num>
  <w:num w:numId="37">
    <w:abstractNumId w:val="2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A0"/>
    <w:rsid w:val="000170E9"/>
    <w:rsid w:val="00040D09"/>
    <w:rsid w:val="000418D9"/>
    <w:rsid w:val="00046249"/>
    <w:rsid w:val="0005430C"/>
    <w:rsid w:val="000609AA"/>
    <w:rsid w:val="00066570"/>
    <w:rsid w:val="00066994"/>
    <w:rsid w:val="00076753"/>
    <w:rsid w:val="00076754"/>
    <w:rsid w:val="000A10A8"/>
    <w:rsid w:val="000A2896"/>
    <w:rsid w:val="000C2D3E"/>
    <w:rsid w:val="000C408C"/>
    <w:rsid w:val="000C4CA0"/>
    <w:rsid w:val="000C7F13"/>
    <w:rsid w:val="000E101B"/>
    <w:rsid w:val="000E4AE8"/>
    <w:rsid w:val="000F06A7"/>
    <w:rsid w:val="000F273A"/>
    <w:rsid w:val="000F7FBE"/>
    <w:rsid w:val="00104605"/>
    <w:rsid w:val="00105D59"/>
    <w:rsid w:val="00107B98"/>
    <w:rsid w:val="001226AB"/>
    <w:rsid w:val="0013763A"/>
    <w:rsid w:val="00143187"/>
    <w:rsid w:val="00147AD1"/>
    <w:rsid w:val="00147F94"/>
    <w:rsid w:val="001504DC"/>
    <w:rsid w:val="00155E63"/>
    <w:rsid w:val="0016043E"/>
    <w:rsid w:val="00160940"/>
    <w:rsid w:val="00161CA2"/>
    <w:rsid w:val="00164DF7"/>
    <w:rsid w:val="00164E12"/>
    <w:rsid w:val="00166CF6"/>
    <w:rsid w:val="00185625"/>
    <w:rsid w:val="001858D0"/>
    <w:rsid w:val="001963A4"/>
    <w:rsid w:val="00196FAF"/>
    <w:rsid w:val="001A0313"/>
    <w:rsid w:val="001B66F7"/>
    <w:rsid w:val="001C5E09"/>
    <w:rsid w:val="001D1EF9"/>
    <w:rsid w:val="001D6623"/>
    <w:rsid w:val="001E268F"/>
    <w:rsid w:val="001F1452"/>
    <w:rsid w:val="001F546E"/>
    <w:rsid w:val="002037E5"/>
    <w:rsid w:val="00220CA9"/>
    <w:rsid w:val="00230430"/>
    <w:rsid w:val="00230AD7"/>
    <w:rsid w:val="00232A45"/>
    <w:rsid w:val="002348F1"/>
    <w:rsid w:val="002428A4"/>
    <w:rsid w:val="00246D80"/>
    <w:rsid w:val="002508C1"/>
    <w:rsid w:val="002664E4"/>
    <w:rsid w:val="00266721"/>
    <w:rsid w:val="002747ED"/>
    <w:rsid w:val="00275361"/>
    <w:rsid w:val="002948A9"/>
    <w:rsid w:val="002B4AD9"/>
    <w:rsid w:val="002B71F7"/>
    <w:rsid w:val="002C042C"/>
    <w:rsid w:val="002D2996"/>
    <w:rsid w:val="002F6962"/>
    <w:rsid w:val="003036B7"/>
    <w:rsid w:val="003069CA"/>
    <w:rsid w:val="003135EF"/>
    <w:rsid w:val="003170D1"/>
    <w:rsid w:val="00327857"/>
    <w:rsid w:val="00342B0C"/>
    <w:rsid w:val="003552FA"/>
    <w:rsid w:val="00355979"/>
    <w:rsid w:val="003579BC"/>
    <w:rsid w:val="0036452E"/>
    <w:rsid w:val="00371FF1"/>
    <w:rsid w:val="00377405"/>
    <w:rsid w:val="0038053E"/>
    <w:rsid w:val="003972DB"/>
    <w:rsid w:val="003A3C44"/>
    <w:rsid w:val="003A3D3D"/>
    <w:rsid w:val="003A4935"/>
    <w:rsid w:val="003A501D"/>
    <w:rsid w:val="003A6FF7"/>
    <w:rsid w:val="003B3EE9"/>
    <w:rsid w:val="003B6EC7"/>
    <w:rsid w:val="003B77B9"/>
    <w:rsid w:val="003C1AC9"/>
    <w:rsid w:val="003C2B1C"/>
    <w:rsid w:val="003D262F"/>
    <w:rsid w:val="003E171B"/>
    <w:rsid w:val="003E725C"/>
    <w:rsid w:val="003E7334"/>
    <w:rsid w:val="003F371D"/>
    <w:rsid w:val="004039C2"/>
    <w:rsid w:val="00410EE0"/>
    <w:rsid w:val="00416939"/>
    <w:rsid w:val="00417C8A"/>
    <w:rsid w:val="00424F84"/>
    <w:rsid w:val="00426D59"/>
    <w:rsid w:val="00430287"/>
    <w:rsid w:val="00440FAB"/>
    <w:rsid w:val="00443C24"/>
    <w:rsid w:val="00447526"/>
    <w:rsid w:val="00447783"/>
    <w:rsid w:val="0045055A"/>
    <w:rsid w:val="00451C77"/>
    <w:rsid w:val="00452306"/>
    <w:rsid w:val="00465AFA"/>
    <w:rsid w:val="004726D3"/>
    <w:rsid w:val="00484690"/>
    <w:rsid w:val="00484DE0"/>
    <w:rsid w:val="00494DAE"/>
    <w:rsid w:val="0049736A"/>
    <w:rsid w:val="00497949"/>
    <w:rsid w:val="004A2E80"/>
    <w:rsid w:val="004A569C"/>
    <w:rsid w:val="004A625D"/>
    <w:rsid w:val="004B3304"/>
    <w:rsid w:val="004C2AD9"/>
    <w:rsid w:val="004C355D"/>
    <w:rsid w:val="004C3DC2"/>
    <w:rsid w:val="004D0536"/>
    <w:rsid w:val="004D7C9C"/>
    <w:rsid w:val="004E39F0"/>
    <w:rsid w:val="004F0A33"/>
    <w:rsid w:val="0050765F"/>
    <w:rsid w:val="00507813"/>
    <w:rsid w:val="005118F0"/>
    <w:rsid w:val="00516060"/>
    <w:rsid w:val="00517B30"/>
    <w:rsid w:val="00521008"/>
    <w:rsid w:val="0053370E"/>
    <w:rsid w:val="00533B24"/>
    <w:rsid w:val="00534C3B"/>
    <w:rsid w:val="00536B91"/>
    <w:rsid w:val="00570189"/>
    <w:rsid w:val="00582DE1"/>
    <w:rsid w:val="00587407"/>
    <w:rsid w:val="005877EF"/>
    <w:rsid w:val="0059096C"/>
    <w:rsid w:val="0059165F"/>
    <w:rsid w:val="00594840"/>
    <w:rsid w:val="005A19D3"/>
    <w:rsid w:val="005B2E46"/>
    <w:rsid w:val="005C7030"/>
    <w:rsid w:val="005C758A"/>
    <w:rsid w:val="005D3DB9"/>
    <w:rsid w:val="005D65A0"/>
    <w:rsid w:val="005E17BB"/>
    <w:rsid w:val="005E1F80"/>
    <w:rsid w:val="005E526E"/>
    <w:rsid w:val="005F0553"/>
    <w:rsid w:val="005F435A"/>
    <w:rsid w:val="005F5E41"/>
    <w:rsid w:val="006064ED"/>
    <w:rsid w:val="0061654C"/>
    <w:rsid w:val="006254B7"/>
    <w:rsid w:val="00625A2B"/>
    <w:rsid w:val="00625AD2"/>
    <w:rsid w:val="00626074"/>
    <w:rsid w:val="006319D4"/>
    <w:rsid w:val="0063788E"/>
    <w:rsid w:val="0064485F"/>
    <w:rsid w:val="00663133"/>
    <w:rsid w:val="00664A85"/>
    <w:rsid w:val="00685F51"/>
    <w:rsid w:val="006A2308"/>
    <w:rsid w:val="006C3B30"/>
    <w:rsid w:val="006C7FDD"/>
    <w:rsid w:val="006D7A0B"/>
    <w:rsid w:val="006E0361"/>
    <w:rsid w:val="006E1944"/>
    <w:rsid w:val="006E4A3A"/>
    <w:rsid w:val="006E4D14"/>
    <w:rsid w:val="006F4547"/>
    <w:rsid w:val="007140A7"/>
    <w:rsid w:val="00721105"/>
    <w:rsid w:val="007236C6"/>
    <w:rsid w:val="00724ABD"/>
    <w:rsid w:val="00731FF7"/>
    <w:rsid w:val="00732909"/>
    <w:rsid w:val="00732C65"/>
    <w:rsid w:val="00734D34"/>
    <w:rsid w:val="00745B8F"/>
    <w:rsid w:val="00746281"/>
    <w:rsid w:val="00746570"/>
    <w:rsid w:val="00752A5E"/>
    <w:rsid w:val="00753369"/>
    <w:rsid w:val="007543BF"/>
    <w:rsid w:val="007559EB"/>
    <w:rsid w:val="007563A5"/>
    <w:rsid w:val="00757CC0"/>
    <w:rsid w:val="0076217C"/>
    <w:rsid w:val="00763590"/>
    <w:rsid w:val="00763685"/>
    <w:rsid w:val="007640BF"/>
    <w:rsid w:val="00770841"/>
    <w:rsid w:val="00772B77"/>
    <w:rsid w:val="0078191F"/>
    <w:rsid w:val="00790B4C"/>
    <w:rsid w:val="007913E6"/>
    <w:rsid w:val="00794861"/>
    <w:rsid w:val="007A6108"/>
    <w:rsid w:val="007B7ACA"/>
    <w:rsid w:val="007C56D4"/>
    <w:rsid w:val="007C7162"/>
    <w:rsid w:val="007D4116"/>
    <w:rsid w:val="007E3626"/>
    <w:rsid w:val="007E3C71"/>
    <w:rsid w:val="007F1B66"/>
    <w:rsid w:val="007F5124"/>
    <w:rsid w:val="008008C8"/>
    <w:rsid w:val="00804105"/>
    <w:rsid w:val="00805350"/>
    <w:rsid w:val="008074FF"/>
    <w:rsid w:val="00811F1E"/>
    <w:rsid w:val="008139B3"/>
    <w:rsid w:val="00816B8C"/>
    <w:rsid w:val="0081737F"/>
    <w:rsid w:val="008200BD"/>
    <w:rsid w:val="008204C0"/>
    <w:rsid w:val="00827910"/>
    <w:rsid w:val="008310D7"/>
    <w:rsid w:val="00833357"/>
    <w:rsid w:val="00852E9D"/>
    <w:rsid w:val="00856934"/>
    <w:rsid w:val="00863185"/>
    <w:rsid w:val="0086794F"/>
    <w:rsid w:val="00875823"/>
    <w:rsid w:val="00884641"/>
    <w:rsid w:val="00885CB4"/>
    <w:rsid w:val="00890CF8"/>
    <w:rsid w:val="008A0667"/>
    <w:rsid w:val="008A4345"/>
    <w:rsid w:val="008A4553"/>
    <w:rsid w:val="008A489B"/>
    <w:rsid w:val="008B229F"/>
    <w:rsid w:val="008B34A1"/>
    <w:rsid w:val="008C0A29"/>
    <w:rsid w:val="008C44FB"/>
    <w:rsid w:val="008C78F1"/>
    <w:rsid w:val="008C7E97"/>
    <w:rsid w:val="008D1718"/>
    <w:rsid w:val="008D75A6"/>
    <w:rsid w:val="008E1F4D"/>
    <w:rsid w:val="008F12F6"/>
    <w:rsid w:val="008F1574"/>
    <w:rsid w:val="008F2428"/>
    <w:rsid w:val="009009D4"/>
    <w:rsid w:val="0091067F"/>
    <w:rsid w:val="00911512"/>
    <w:rsid w:val="00912621"/>
    <w:rsid w:val="00914F59"/>
    <w:rsid w:val="00916824"/>
    <w:rsid w:val="00932867"/>
    <w:rsid w:val="00940C90"/>
    <w:rsid w:val="009425F1"/>
    <w:rsid w:val="009550B2"/>
    <w:rsid w:val="00956449"/>
    <w:rsid w:val="00957484"/>
    <w:rsid w:val="00963AF5"/>
    <w:rsid w:val="00970734"/>
    <w:rsid w:val="00973C5D"/>
    <w:rsid w:val="00974BA4"/>
    <w:rsid w:val="00980D78"/>
    <w:rsid w:val="00983E1A"/>
    <w:rsid w:val="0098596F"/>
    <w:rsid w:val="00990362"/>
    <w:rsid w:val="00992834"/>
    <w:rsid w:val="009A05A3"/>
    <w:rsid w:val="009A0E0E"/>
    <w:rsid w:val="009B13BF"/>
    <w:rsid w:val="009B21AD"/>
    <w:rsid w:val="009C1351"/>
    <w:rsid w:val="009C4113"/>
    <w:rsid w:val="009C6553"/>
    <w:rsid w:val="009D5454"/>
    <w:rsid w:val="009E1B36"/>
    <w:rsid w:val="009F2DD7"/>
    <w:rsid w:val="00A01C03"/>
    <w:rsid w:val="00A0509F"/>
    <w:rsid w:val="00A20537"/>
    <w:rsid w:val="00A23CFA"/>
    <w:rsid w:val="00A300CA"/>
    <w:rsid w:val="00A30AA4"/>
    <w:rsid w:val="00A30F11"/>
    <w:rsid w:val="00A344C3"/>
    <w:rsid w:val="00A43458"/>
    <w:rsid w:val="00A50E97"/>
    <w:rsid w:val="00A512CB"/>
    <w:rsid w:val="00A6282F"/>
    <w:rsid w:val="00A73CE9"/>
    <w:rsid w:val="00A76EE9"/>
    <w:rsid w:val="00A86C24"/>
    <w:rsid w:val="00A93178"/>
    <w:rsid w:val="00A93261"/>
    <w:rsid w:val="00A94A49"/>
    <w:rsid w:val="00A96750"/>
    <w:rsid w:val="00AA7381"/>
    <w:rsid w:val="00AB3DFF"/>
    <w:rsid w:val="00AC17B7"/>
    <w:rsid w:val="00AD3671"/>
    <w:rsid w:val="00AE6A5E"/>
    <w:rsid w:val="00B03CCB"/>
    <w:rsid w:val="00B03EC1"/>
    <w:rsid w:val="00B12D6C"/>
    <w:rsid w:val="00B148DE"/>
    <w:rsid w:val="00B1740A"/>
    <w:rsid w:val="00B20AD7"/>
    <w:rsid w:val="00B20DE6"/>
    <w:rsid w:val="00B21430"/>
    <w:rsid w:val="00B21E3E"/>
    <w:rsid w:val="00B225DD"/>
    <w:rsid w:val="00B230F3"/>
    <w:rsid w:val="00B35492"/>
    <w:rsid w:val="00B3718D"/>
    <w:rsid w:val="00B413DC"/>
    <w:rsid w:val="00B4329D"/>
    <w:rsid w:val="00B463C3"/>
    <w:rsid w:val="00B46F05"/>
    <w:rsid w:val="00B549B8"/>
    <w:rsid w:val="00B624C4"/>
    <w:rsid w:val="00B63F3D"/>
    <w:rsid w:val="00B6615D"/>
    <w:rsid w:val="00B76345"/>
    <w:rsid w:val="00B841E3"/>
    <w:rsid w:val="00B933E7"/>
    <w:rsid w:val="00B97915"/>
    <w:rsid w:val="00B97F67"/>
    <w:rsid w:val="00BA04E0"/>
    <w:rsid w:val="00BB60A0"/>
    <w:rsid w:val="00BC44CE"/>
    <w:rsid w:val="00BC4992"/>
    <w:rsid w:val="00BC5706"/>
    <w:rsid w:val="00BD71FC"/>
    <w:rsid w:val="00BE072C"/>
    <w:rsid w:val="00BE25BB"/>
    <w:rsid w:val="00BE2659"/>
    <w:rsid w:val="00BE6E5D"/>
    <w:rsid w:val="00BE7B94"/>
    <w:rsid w:val="00C00A04"/>
    <w:rsid w:val="00C12D1D"/>
    <w:rsid w:val="00C15A94"/>
    <w:rsid w:val="00C2765C"/>
    <w:rsid w:val="00C36E77"/>
    <w:rsid w:val="00C407D9"/>
    <w:rsid w:val="00C612EB"/>
    <w:rsid w:val="00C65BEF"/>
    <w:rsid w:val="00C6725E"/>
    <w:rsid w:val="00C826C7"/>
    <w:rsid w:val="00C835B3"/>
    <w:rsid w:val="00C8443F"/>
    <w:rsid w:val="00C87D8A"/>
    <w:rsid w:val="00C92717"/>
    <w:rsid w:val="00CA1494"/>
    <w:rsid w:val="00CA42F4"/>
    <w:rsid w:val="00CA4DC1"/>
    <w:rsid w:val="00CA720A"/>
    <w:rsid w:val="00CB1468"/>
    <w:rsid w:val="00CB4B58"/>
    <w:rsid w:val="00CB6E55"/>
    <w:rsid w:val="00CB796C"/>
    <w:rsid w:val="00CC24F2"/>
    <w:rsid w:val="00CC4881"/>
    <w:rsid w:val="00CC6DE1"/>
    <w:rsid w:val="00CD7816"/>
    <w:rsid w:val="00CE2578"/>
    <w:rsid w:val="00CE7361"/>
    <w:rsid w:val="00D1513D"/>
    <w:rsid w:val="00D23FA3"/>
    <w:rsid w:val="00D5061F"/>
    <w:rsid w:val="00D52A32"/>
    <w:rsid w:val="00D57A19"/>
    <w:rsid w:val="00D620DD"/>
    <w:rsid w:val="00D71E42"/>
    <w:rsid w:val="00D7406C"/>
    <w:rsid w:val="00D74453"/>
    <w:rsid w:val="00D76A6C"/>
    <w:rsid w:val="00D96089"/>
    <w:rsid w:val="00DA0AC9"/>
    <w:rsid w:val="00DA161E"/>
    <w:rsid w:val="00DB175C"/>
    <w:rsid w:val="00DB39EB"/>
    <w:rsid w:val="00DC7B65"/>
    <w:rsid w:val="00DD038E"/>
    <w:rsid w:val="00DD0566"/>
    <w:rsid w:val="00DD185E"/>
    <w:rsid w:val="00DD4910"/>
    <w:rsid w:val="00DD5D49"/>
    <w:rsid w:val="00DE4F3D"/>
    <w:rsid w:val="00DE6499"/>
    <w:rsid w:val="00DF0CE8"/>
    <w:rsid w:val="00DF25E9"/>
    <w:rsid w:val="00DF31D5"/>
    <w:rsid w:val="00E07E84"/>
    <w:rsid w:val="00E30807"/>
    <w:rsid w:val="00E33A1B"/>
    <w:rsid w:val="00E34B6F"/>
    <w:rsid w:val="00E36117"/>
    <w:rsid w:val="00E40E4E"/>
    <w:rsid w:val="00E43634"/>
    <w:rsid w:val="00E43B89"/>
    <w:rsid w:val="00E555B2"/>
    <w:rsid w:val="00E56C50"/>
    <w:rsid w:val="00E60CED"/>
    <w:rsid w:val="00E60CF7"/>
    <w:rsid w:val="00E7752D"/>
    <w:rsid w:val="00E830EC"/>
    <w:rsid w:val="00E91E07"/>
    <w:rsid w:val="00E9231E"/>
    <w:rsid w:val="00E95A4F"/>
    <w:rsid w:val="00E97EC3"/>
    <w:rsid w:val="00EA2C50"/>
    <w:rsid w:val="00EA52FF"/>
    <w:rsid w:val="00EA7923"/>
    <w:rsid w:val="00EB395D"/>
    <w:rsid w:val="00EB6FC2"/>
    <w:rsid w:val="00EC01F6"/>
    <w:rsid w:val="00ED203C"/>
    <w:rsid w:val="00ED2137"/>
    <w:rsid w:val="00ED2F7E"/>
    <w:rsid w:val="00ED6165"/>
    <w:rsid w:val="00EE1A78"/>
    <w:rsid w:val="00F00C87"/>
    <w:rsid w:val="00F0130D"/>
    <w:rsid w:val="00F01A31"/>
    <w:rsid w:val="00F02E94"/>
    <w:rsid w:val="00F04DFF"/>
    <w:rsid w:val="00F06876"/>
    <w:rsid w:val="00F13806"/>
    <w:rsid w:val="00F155D0"/>
    <w:rsid w:val="00F166B1"/>
    <w:rsid w:val="00F1754D"/>
    <w:rsid w:val="00F20C5B"/>
    <w:rsid w:val="00F26CA5"/>
    <w:rsid w:val="00F3028E"/>
    <w:rsid w:val="00F30331"/>
    <w:rsid w:val="00F37FC7"/>
    <w:rsid w:val="00F40D48"/>
    <w:rsid w:val="00F40F1F"/>
    <w:rsid w:val="00F5263D"/>
    <w:rsid w:val="00F526E3"/>
    <w:rsid w:val="00F66164"/>
    <w:rsid w:val="00F7185A"/>
    <w:rsid w:val="00F722B6"/>
    <w:rsid w:val="00F73C3F"/>
    <w:rsid w:val="00F75F84"/>
    <w:rsid w:val="00F76A41"/>
    <w:rsid w:val="00F83CFB"/>
    <w:rsid w:val="00F85503"/>
    <w:rsid w:val="00F95442"/>
    <w:rsid w:val="00FA54D1"/>
    <w:rsid w:val="00FB64A7"/>
    <w:rsid w:val="00FB6B35"/>
    <w:rsid w:val="00FC1F8F"/>
    <w:rsid w:val="00FD1AF4"/>
    <w:rsid w:val="00FD70EA"/>
    <w:rsid w:val="00FF4305"/>
    <w:rsid w:val="00FF4675"/>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0A0"/>
    <w:pPr>
      <w:ind w:left="720"/>
      <w:contextualSpacing/>
    </w:pPr>
  </w:style>
  <w:style w:type="table" w:styleId="TableGrid">
    <w:name w:val="Table Grid"/>
    <w:basedOn w:val="TableNormal"/>
    <w:uiPriority w:val="59"/>
    <w:rsid w:val="008F15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FB6B35"/>
    <w:rPr>
      <w:b/>
      <w:bCs/>
    </w:rPr>
  </w:style>
  <w:style w:type="paragraph" w:styleId="NormalWeb">
    <w:name w:val="Normal (Web)"/>
    <w:basedOn w:val="Normal"/>
    <w:uiPriority w:val="99"/>
    <w:semiHidden/>
    <w:unhideWhenUsed/>
    <w:rsid w:val="00C12D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exttip-jck">
    <w:name w:val="nexttip-jck"/>
    <w:basedOn w:val="Normal"/>
    <w:rsid w:val="00C12D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9574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484"/>
    <w:rPr>
      <w:lang w:val="en-GB"/>
    </w:rPr>
  </w:style>
  <w:style w:type="paragraph" w:styleId="Footer">
    <w:name w:val="footer"/>
    <w:basedOn w:val="Normal"/>
    <w:link w:val="FooterChar"/>
    <w:uiPriority w:val="99"/>
    <w:unhideWhenUsed/>
    <w:rsid w:val="00957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484"/>
    <w:rPr>
      <w:lang w:val="en-GB"/>
    </w:rPr>
  </w:style>
  <w:style w:type="character" w:styleId="Hyperlink">
    <w:name w:val="Hyperlink"/>
    <w:basedOn w:val="DefaultParagraphFont"/>
    <w:uiPriority w:val="99"/>
    <w:unhideWhenUsed/>
    <w:rsid w:val="00F26C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0A0"/>
    <w:pPr>
      <w:ind w:left="720"/>
      <w:contextualSpacing/>
    </w:pPr>
  </w:style>
  <w:style w:type="table" w:styleId="TableGrid">
    <w:name w:val="Table Grid"/>
    <w:basedOn w:val="TableNormal"/>
    <w:uiPriority w:val="59"/>
    <w:rsid w:val="008F15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FB6B35"/>
    <w:rPr>
      <w:b/>
      <w:bCs/>
    </w:rPr>
  </w:style>
  <w:style w:type="paragraph" w:styleId="NormalWeb">
    <w:name w:val="Normal (Web)"/>
    <w:basedOn w:val="Normal"/>
    <w:uiPriority w:val="99"/>
    <w:semiHidden/>
    <w:unhideWhenUsed/>
    <w:rsid w:val="00C12D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exttip-jck">
    <w:name w:val="nexttip-jck"/>
    <w:basedOn w:val="Normal"/>
    <w:rsid w:val="00C12D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9574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484"/>
    <w:rPr>
      <w:lang w:val="en-GB"/>
    </w:rPr>
  </w:style>
  <w:style w:type="paragraph" w:styleId="Footer">
    <w:name w:val="footer"/>
    <w:basedOn w:val="Normal"/>
    <w:link w:val="FooterChar"/>
    <w:uiPriority w:val="99"/>
    <w:unhideWhenUsed/>
    <w:rsid w:val="00957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484"/>
    <w:rPr>
      <w:lang w:val="en-GB"/>
    </w:rPr>
  </w:style>
  <w:style w:type="character" w:styleId="Hyperlink">
    <w:name w:val="Hyperlink"/>
    <w:basedOn w:val="DefaultParagraphFont"/>
    <w:uiPriority w:val="99"/>
    <w:unhideWhenUsed/>
    <w:rsid w:val="00F26C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5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F0013-7372-4820-91AA-F57393B2FB99}"/>
</file>

<file path=customXml/itemProps2.xml><?xml version="1.0" encoding="utf-8"?>
<ds:datastoreItem xmlns:ds="http://schemas.openxmlformats.org/officeDocument/2006/customXml" ds:itemID="{4AA0153A-D2DE-42B7-9F85-47800A4F1035}"/>
</file>

<file path=customXml/itemProps3.xml><?xml version="1.0" encoding="utf-8"?>
<ds:datastoreItem xmlns:ds="http://schemas.openxmlformats.org/officeDocument/2006/customXml" ds:itemID="{77D1B90E-7FF7-4070-A989-831C5A3CA895}"/>
</file>

<file path=customXml/itemProps4.xml><?xml version="1.0" encoding="utf-8"?>
<ds:datastoreItem xmlns:ds="http://schemas.openxmlformats.org/officeDocument/2006/customXml" ds:itemID="{A797A051-0F69-40F3-B201-67A9C0FA4D00}"/>
</file>

<file path=docProps/app.xml><?xml version="1.0" encoding="utf-8"?>
<Properties xmlns="http://schemas.openxmlformats.org/officeDocument/2006/extended-properties" xmlns:vt="http://schemas.openxmlformats.org/officeDocument/2006/docPropsVTypes">
  <Template>Normal.dotm</Template>
  <TotalTime>0</TotalTime>
  <Pages>9</Pages>
  <Words>3503</Words>
  <Characters>19969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Sebastiaan Verelst</dc:creator>
  <cp:lastModifiedBy>ROLDS</cp:lastModifiedBy>
  <cp:revision>2</cp:revision>
  <cp:lastPrinted>2015-12-10T20:42:00Z</cp:lastPrinted>
  <dcterms:created xsi:type="dcterms:W3CDTF">2016-08-22T15:31:00Z</dcterms:created>
  <dcterms:modified xsi:type="dcterms:W3CDTF">2016-08-22T15:31:00Z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