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E08B" w14:textId="77777777" w:rsidR="00B95D43" w:rsidRPr="00316088" w:rsidRDefault="58BA904E" w:rsidP="58BA904E">
      <w:pPr>
        <w:tabs>
          <w:tab w:val="center" w:pos="4680"/>
          <w:tab w:val="right" w:pos="9360"/>
        </w:tabs>
        <w:spacing w:after="0" w:line="240" w:lineRule="auto"/>
        <w:jc w:val="center"/>
        <w:rPr>
          <w:b/>
          <w:bCs/>
          <w:sz w:val="24"/>
          <w:szCs w:val="24"/>
          <w:lang w:val="en-GB" w:eastAsia="en-GB"/>
        </w:rPr>
      </w:pPr>
      <w:r w:rsidRPr="00316088">
        <w:rPr>
          <w:b/>
          <w:bCs/>
          <w:sz w:val="24"/>
          <w:szCs w:val="24"/>
          <w:lang w:val="en-GB" w:eastAsia="en-GB"/>
        </w:rPr>
        <w:t>Independent International Commission of Inquiry</w:t>
      </w:r>
    </w:p>
    <w:p w14:paraId="6225F856" w14:textId="2E18BC09" w:rsidR="00B95D43" w:rsidRPr="00316088" w:rsidRDefault="58BA904E" w:rsidP="58BA904E">
      <w:pPr>
        <w:tabs>
          <w:tab w:val="center" w:pos="4680"/>
          <w:tab w:val="right" w:pos="9360"/>
        </w:tabs>
        <w:spacing w:after="0" w:line="240" w:lineRule="auto"/>
        <w:jc w:val="center"/>
        <w:rPr>
          <w:b/>
          <w:bCs/>
          <w:sz w:val="24"/>
          <w:szCs w:val="24"/>
          <w:lang w:val="en-GB" w:eastAsia="en-GB"/>
        </w:rPr>
      </w:pPr>
      <w:r w:rsidRPr="00316088">
        <w:rPr>
          <w:b/>
          <w:bCs/>
          <w:sz w:val="24"/>
          <w:szCs w:val="24"/>
          <w:lang w:val="en-GB" w:eastAsia="en-GB"/>
        </w:rPr>
        <w:t>on the Occupied Palestinian Territory, including East Jerusalem, and Israel</w:t>
      </w:r>
    </w:p>
    <w:p w14:paraId="05F26F61" w14:textId="77777777" w:rsidR="00B95D43" w:rsidRPr="00C44AAE" w:rsidRDefault="00B95D43" w:rsidP="58BA904E">
      <w:pPr>
        <w:tabs>
          <w:tab w:val="center" w:pos="4680"/>
          <w:tab w:val="right" w:pos="9360"/>
        </w:tabs>
        <w:spacing w:after="0" w:line="240" w:lineRule="auto"/>
        <w:jc w:val="center"/>
        <w:rPr>
          <w:b/>
          <w:bCs/>
          <w:color w:val="70AD47" w:themeColor="accent6"/>
          <w:sz w:val="24"/>
          <w:szCs w:val="24"/>
          <w:lang w:val="en-GB" w:eastAsia="en-GB"/>
        </w:rPr>
      </w:pPr>
    </w:p>
    <w:p w14:paraId="68A26707" w14:textId="77777777" w:rsidR="00BF0FD5" w:rsidRPr="00FE2450" w:rsidRDefault="58BA904E" w:rsidP="58BA904E">
      <w:pPr>
        <w:spacing w:after="0" w:line="240" w:lineRule="auto"/>
        <w:jc w:val="center"/>
        <w:rPr>
          <w:b/>
          <w:bCs/>
          <w:sz w:val="24"/>
          <w:szCs w:val="24"/>
          <w:u w:val="single"/>
        </w:rPr>
      </w:pPr>
      <w:r w:rsidRPr="00FE2450">
        <w:rPr>
          <w:b/>
          <w:bCs/>
          <w:sz w:val="24"/>
          <w:szCs w:val="24"/>
          <w:u w:val="single"/>
        </w:rPr>
        <w:t xml:space="preserve">Public hearings </w:t>
      </w:r>
      <w:r w:rsidR="00BF0FD5" w:rsidRPr="00FE2450">
        <w:rPr>
          <w:b/>
          <w:bCs/>
          <w:sz w:val="24"/>
          <w:szCs w:val="24"/>
          <w:u w:val="single"/>
          <w:shd w:val="clear" w:color="auto" w:fill="FFFFFF"/>
        </w:rPr>
        <w:t xml:space="preserve">on </w:t>
      </w:r>
      <w:r w:rsidR="00BF0FD5" w:rsidRPr="00FE2450">
        <w:rPr>
          <w:b/>
          <w:bCs/>
          <w:sz w:val="24"/>
          <w:szCs w:val="24"/>
          <w:u w:val="single"/>
        </w:rPr>
        <w:t xml:space="preserve">the closure orders and terrorism designation </w:t>
      </w:r>
    </w:p>
    <w:p w14:paraId="1AC877DB" w14:textId="69E09AE0" w:rsidR="00664E6A" w:rsidRPr="00FE2450" w:rsidRDefault="00BF0FD5" w:rsidP="58BA904E">
      <w:pPr>
        <w:spacing w:after="0" w:line="240" w:lineRule="auto"/>
        <w:jc w:val="center"/>
        <w:rPr>
          <w:b/>
          <w:bCs/>
          <w:sz w:val="24"/>
          <w:szCs w:val="24"/>
          <w:u w:val="single"/>
        </w:rPr>
      </w:pPr>
      <w:r w:rsidRPr="00FE2450">
        <w:rPr>
          <w:b/>
          <w:bCs/>
          <w:sz w:val="24"/>
          <w:szCs w:val="24"/>
          <w:u w:val="single"/>
        </w:rPr>
        <w:t>of a number of Palestinian human rights organizations</w:t>
      </w:r>
    </w:p>
    <w:p w14:paraId="10DD746F" w14:textId="16966D2D" w:rsidR="00664E6A" w:rsidRPr="00C44AAE" w:rsidRDefault="58BA904E" w:rsidP="58BA904E">
      <w:pPr>
        <w:spacing w:after="0" w:line="240" w:lineRule="auto"/>
        <w:jc w:val="center"/>
        <w:rPr>
          <w:b/>
          <w:bCs/>
          <w:sz w:val="24"/>
          <w:szCs w:val="24"/>
        </w:rPr>
      </w:pPr>
      <w:r w:rsidRPr="00C44AAE">
        <w:rPr>
          <w:b/>
          <w:bCs/>
          <w:sz w:val="24"/>
          <w:szCs w:val="24"/>
        </w:rPr>
        <w:t>Geneva – 7-11 November 2022</w:t>
      </w:r>
    </w:p>
    <w:p w14:paraId="23E703EF" w14:textId="77777777" w:rsidR="00A06157" w:rsidRPr="00C44AAE" w:rsidRDefault="00A06157" w:rsidP="58BA904E">
      <w:pPr>
        <w:spacing w:after="0" w:line="240" w:lineRule="auto"/>
        <w:jc w:val="center"/>
        <w:rPr>
          <w:b/>
          <w:bCs/>
          <w:sz w:val="24"/>
          <w:szCs w:val="24"/>
        </w:rPr>
      </w:pPr>
    </w:p>
    <w:p w14:paraId="753328D1" w14:textId="2D8D944D" w:rsidR="00B95D43" w:rsidRPr="00DB61D5" w:rsidRDefault="58BA904E" w:rsidP="58BA904E">
      <w:pPr>
        <w:spacing w:line="240" w:lineRule="auto"/>
        <w:jc w:val="center"/>
        <w:rPr>
          <w:i/>
          <w:iCs/>
          <w:sz w:val="24"/>
          <w:szCs w:val="24"/>
          <w:u w:val="single"/>
        </w:rPr>
      </w:pPr>
      <w:r w:rsidRPr="00DB61D5">
        <w:rPr>
          <w:i/>
          <w:iCs/>
          <w:sz w:val="24"/>
          <w:szCs w:val="24"/>
          <w:u w:val="single"/>
        </w:rPr>
        <w:t>Opening remarks</w:t>
      </w:r>
      <w:r w:rsidR="00E308EF">
        <w:rPr>
          <w:i/>
          <w:iCs/>
          <w:sz w:val="24"/>
          <w:szCs w:val="24"/>
          <w:u w:val="single"/>
        </w:rPr>
        <w:t xml:space="preserve"> by Navi Pillay, Chairperson of the Commission of Inquiry</w:t>
      </w:r>
    </w:p>
    <w:p w14:paraId="441D8B90" w14:textId="77777777" w:rsidR="007F5CC7" w:rsidRPr="00C44AAE" w:rsidRDefault="007F5CC7" w:rsidP="58BA904E">
      <w:pPr>
        <w:spacing w:after="0" w:line="240" w:lineRule="auto"/>
        <w:jc w:val="both"/>
        <w:rPr>
          <w:sz w:val="24"/>
          <w:szCs w:val="24"/>
        </w:rPr>
      </w:pPr>
    </w:p>
    <w:p w14:paraId="4B4A4827" w14:textId="58E29B2E" w:rsidR="00664E6A" w:rsidRPr="00C44AAE" w:rsidRDefault="00983FFA" w:rsidP="00E57564">
      <w:pPr>
        <w:spacing w:after="0" w:line="240" w:lineRule="auto"/>
        <w:jc w:val="both"/>
        <w:rPr>
          <w:sz w:val="24"/>
          <w:szCs w:val="24"/>
        </w:rPr>
      </w:pPr>
      <w:r>
        <w:rPr>
          <w:sz w:val="24"/>
          <w:szCs w:val="24"/>
        </w:rPr>
        <w:t xml:space="preserve">This is a public hearing conducted by the COIOPTEJI. </w:t>
      </w:r>
      <w:r w:rsidR="0060778F">
        <w:rPr>
          <w:sz w:val="24"/>
          <w:szCs w:val="24"/>
        </w:rPr>
        <w:t xml:space="preserve">I would like to </w:t>
      </w:r>
      <w:r w:rsidR="004A1977">
        <w:rPr>
          <w:sz w:val="24"/>
          <w:szCs w:val="24"/>
        </w:rPr>
        <w:t xml:space="preserve">welcome everybody </w:t>
      </w:r>
      <w:r>
        <w:rPr>
          <w:sz w:val="24"/>
          <w:szCs w:val="24"/>
        </w:rPr>
        <w:t xml:space="preserve">warmly </w:t>
      </w:r>
      <w:r w:rsidR="004A1977">
        <w:rPr>
          <w:sz w:val="24"/>
          <w:szCs w:val="24"/>
        </w:rPr>
        <w:t xml:space="preserve">to the first set of public hearings of this Commission of Inquiry. </w:t>
      </w:r>
      <w:r w:rsidR="58BA904E" w:rsidRPr="00C44AAE">
        <w:rPr>
          <w:sz w:val="24"/>
          <w:szCs w:val="24"/>
        </w:rPr>
        <w:t xml:space="preserve">My name is Navi Pillay, and I am the </w:t>
      </w:r>
      <w:r w:rsidR="00425FEA">
        <w:rPr>
          <w:sz w:val="24"/>
          <w:szCs w:val="24"/>
        </w:rPr>
        <w:t>C</w:t>
      </w:r>
      <w:r w:rsidR="58BA904E" w:rsidRPr="00C44AAE">
        <w:rPr>
          <w:sz w:val="24"/>
          <w:szCs w:val="24"/>
        </w:rPr>
        <w:t xml:space="preserve">hair of the Commission of Inquiry on the Occupied Palestinian Territory, including East Jerusalem, and Israel. I am here with the other two Commissioners, </w:t>
      </w:r>
      <w:r>
        <w:rPr>
          <w:sz w:val="24"/>
          <w:szCs w:val="24"/>
        </w:rPr>
        <w:t xml:space="preserve">whom you can see in the room: </w:t>
      </w:r>
      <w:r w:rsidR="58BA904E" w:rsidRPr="00C44AAE">
        <w:rPr>
          <w:sz w:val="24"/>
          <w:szCs w:val="24"/>
        </w:rPr>
        <w:t xml:space="preserve">Chris Sidoti and Miloon Khotari. </w:t>
      </w:r>
      <w:r>
        <w:rPr>
          <w:sz w:val="24"/>
          <w:szCs w:val="24"/>
        </w:rPr>
        <w:t xml:space="preserve">I </w:t>
      </w:r>
      <w:proofErr w:type="spellStart"/>
      <w:r>
        <w:rPr>
          <w:sz w:val="24"/>
          <w:szCs w:val="24"/>
        </w:rPr>
        <w:t>apologise</w:t>
      </w:r>
      <w:proofErr w:type="spellEnd"/>
      <w:r>
        <w:rPr>
          <w:sz w:val="24"/>
          <w:szCs w:val="24"/>
        </w:rPr>
        <w:t xml:space="preserve"> that I am participating remotely, but my colleagues will also be chairing. </w:t>
      </w:r>
    </w:p>
    <w:p w14:paraId="1C4EDAEC" w14:textId="77777777" w:rsidR="00532415" w:rsidRPr="00C44AAE" w:rsidRDefault="00532415" w:rsidP="00E57564">
      <w:pPr>
        <w:spacing w:after="0" w:line="240" w:lineRule="auto"/>
        <w:jc w:val="both"/>
        <w:rPr>
          <w:sz w:val="24"/>
          <w:szCs w:val="24"/>
        </w:rPr>
      </w:pPr>
    </w:p>
    <w:p w14:paraId="2EAEFB3C" w14:textId="08682694" w:rsidR="0075503C" w:rsidRPr="00C44AAE" w:rsidRDefault="00664E6A" w:rsidP="00E57564">
      <w:pPr>
        <w:spacing w:after="0" w:line="240" w:lineRule="auto"/>
        <w:jc w:val="both"/>
        <w:rPr>
          <w:sz w:val="24"/>
          <w:szCs w:val="24"/>
        </w:rPr>
      </w:pPr>
      <w:r w:rsidRPr="00C44AAE">
        <w:rPr>
          <w:sz w:val="24"/>
          <w:szCs w:val="24"/>
        </w:rPr>
        <w:t xml:space="preserve">The Commission of Inquiry was </w:t>
      </w:r>
      <w:r w:rsidR="00983FFA">
        <w:rPr>
          <w:sz w:val="24"/>
          <w:szCs w:val="24"/>
        </w:rPr>
        <w:t>established</w:t>
      </w:r>
      <w:r w:rsidR="00983FFA" w:rsidRPr="00C44AAE">
        <w:rPr>
          <w:sz w:val="24"/>
          <w:szCs w:val="24"/>
        </w:rPr>
        <w:t xml:space="preserve"> </w:t>
      </w:r>
      <w:r w:rsidRPr="00C44AAE">
        <w:rPr>
          <w:sz w:val="24"/>
          <w:szCs w:val="24"/>
        </w:rPr>
        <w:t>by the UN Human Rights Council in May 2021</w:t>
      </w:r>
      <w:r w:rsidRPr="00C44AAE">
        <w:rPr>
          <w:sz w:val="24"/>
          <w:szCs w:val="24"/>
          <w:shd w:val="clear" w:color="auto" w:fill="FFFFFF"/>
        </w:rPr>
        <w:t xml:space="preserve"> </w:t>
      </w:r>
      <w:r w:rsidR="0075503C" w:rsidRPr="00C44AAE">
        <w:rPr>
          <w:sz w:val="24"/>
          <w:szCs w:val="24"/>
        </w:rPr>
        <w:t xml:space="preserve">to investigate in the Occupied Palestinian Territory, including East Jerusalem, and in Israel </w:t>
      </w:r>
      <w:r w:rsidR="00983FFA">
        <w:rPr>
          <w:sz w:val="24"/>
          <w:szCs w:val="24"/>
        </w:rPr>
        <w:t xml:space="preserve">of </w:t>
      </w:r>
      <w:r w:rsidR="0075503C" w:rsidRPr="00C44AAE">
        <w:rPr>
          <w:sz w:val="24"/>
          <w:szCs w:val="24"/>
        </w:rPr>
        <w:t xml:space="preserve">all alleged violations of international humanitarian law and all alleged violations and abuses of international human rights law leading up to and since 13 April 2021, and </w:t>
      </w:r>
      <w:r w:rsidR="00983FFA">
        <w:rPr>
          <w:sz w:val="24"/>
          <w:szCs w:val="24"/>
        </w:rPr>
        <w:t xml:space="preserve">to investigate </w:t>
      </w:r>
      <w:r w:rsidR="0075503C" w:rsidRPr="00C44AAE">
        <w:rPr>
          <w:sz w:val="24"/>
          <w:szCs w:val="24"/>
        </w:rPr>
        <w:t xml:space="preserve">all underlying root causes of recurrent tensions, instability and protraction of </w:t>
      </w:r>
      <w:r w:rsidR="00983FFA">
        <w:rPr>
          <w:sz w:val="24"/>
          <w:szCs w:val="24"/>
        </w:rPr>
        <w:t xml:space="preserve">the </w:t>
      </w:r>
      <w:r w:rsidR="0075503C" w:rsidRPr="00C44AAE">
        <w:rPr>
          <w:sz w:val="24"/>
          <w:szCs w:val="24"/>
        </w:rPr>
        <w:t>conflict, including systematic discrimination and repression based on national, ethnic, racial or religious identity.</w:t>
      </w:r>
    </w:p>
    <w:p w14:paraId="6A50D543" w14:textId="77777777" w:rsidR="0075503C" w:rsidRPr="00C44AAE" w:rsidRDefault="0075503C" w:rsidP="00E57564">
      <w:pPr>
        <w:spacing w:after="0" w:line="240" w:lineRule="auto"/>
        <w:jc w:val="both"/>
        <w:rPr>
          <w:sz w:val="24"/>
          <w:szCs w:val="24"/>
        </w:rPr>
      </w:pPr>
    </w:p>
    <w:p w14:paraId="4326A5D5" w14:textId="07EB1709" w:rsidR="003B4418" w:rsidRPr="00C44AAE" w:rsidRDefault="00B95D43" w:rsidP="00E57564">
      <w:pPr>
        <w:spacing w:after="0" w:line="240" w:lineRule="auto"/>
        <w:jc w:val="both"/>
        <w:rPr>
          <w:sz w:val="24"/>
          <w:szCs w:val="24"/>
        </w:rPr>
      </w:pPr>
      <w:r w:rsidRPr="00C44AAE">
        <w:rPr>
          <w:sz w:val="24"/>
          <w:szCs w:val="24"/>
          <w:shd w:val="clear" w:color="auto" w:fill="FFFFFF"/>
        </w:rPr>
        <w:t>The Commission reports to the Human Rights Council and to the</w:t>
      </w:r>
      <w:r w:rsidR="00983FFA">
        <w:rPr>
          <w:sz w:val="24"/>
          <w:szCs w:val="24"/>
          <w:shd w:val="clear" w:color="auto" w:fill="FFFFFF"/>
        </w:rPr>
        <w:t xml:space="preserve"> UN</w:t>
      </w:r>
      <w:r w:rsidRPr="00C44AAE">
        <w:rPr>
          <w:sz w:val="24"/>
          <w:szCs w:val="24"/>
          <w:shd w:val="clear" w:color="auto" w:fill="FFFFFF"/>
        </w:rPr>
        <w:t xml:space="preserve"> General Assembly on an annual basis.</w:t>
      </w:r>
      <w:r w:rsidRPr="00C44AAE">
        <w:rPr>
          <w:sz w:val="24"/>
          <w:szCs w:val="24"/>
        </w:rPr>
        <w:t xml:space="preserve"> </w:t>
      </w:r>
      <w:r w:rsidR="00664E6A" w:rsidRPr="00C44AAE">
        <w:rPr>
          <w:sz w:val="24"/>
          <w:szCs w:val="24"/>
          <w:shd w:val="clear" w:color="auto" w:fill="FFFFFF"/>
        </w:rPr>
        <w:t xml:space="preserve">The Commission </w:t>
      </w:r>
      <w:r w:rsidR="00C430D4">
        <w:rPr>
          <w:sz w:val="24"/>
          <w:szCs w:val="24"/>
          <w:shd w:val="clear" w:color="auto" w:fill="FFFFFF"/>
        </w:rPr>
        <w:t>has</w:t>
      </w:r>
      <w:r w:rsidR="00664E6A" w:rsidRPr="00C44AAE">
        <w:rPr>
          <w:sz w:val="24"/>
          <w:szCs w:val="24"/>
          <w:shd w:val="clear" w:color="auto" w:fill="FFFFFF"/>
        </w:rPr>
        <w:t xml:space="preserve"> </w:t>
      </w:r>
      <w:r w:rsidR="00307601" w:rsidRPr="00C44AAE">
        <w:rPr>
          <w:sz w:val="24"/>
          <w:szCs w:val="24"/>
          <w:shd w:val="clear" w:color="auto" w:fill="FFFFFF"/>
        </w:rPr>
        <w:t>already released two reports</w:t>
      </w:r>
      <w:r w:rsidR="007E3E22" w:rsidRPr="00C44AAE">
        <w:rPr>
          <w:sz w:val="24"/>
          <w:szCs w:val="24"/>
          <w:shd w:val="clear" w:color="auto" w:fill="FFFFFF"/>
        </w:rPr>
        <w:t>. Its first report</w:t>
      </w:r>
      <w:r w:rsidR="00307601" w:rsidRPr="00C44AAE">
        <w:rPr>
          <w:sz w:val="24"/>
          <w:szCs w:val="24"/>
          <w:shd w:val="clear" w:color="auto" w:fill="FFFFFF"/>
        </w:rPr>
        <w:t xml:space="preserve"> was presented before the Human Rights Council in June 2022 and the</w:t>
      </w:r>
      <w:r w:rsidR="007E3E22" w:rsidRPr="00C44AAE">
        <w:rPr>
          <w:sz w:val="24"/>
          <w:szCs w:val="24"/>
          <w:shd w:val="clear" w:color="auto" w:fill="FFFFFF"/>
        </w:rPr>
        <w:t xml:space="preserve"> second </w:t>
      </w:r>
      <w:r w:rsidR="00532415" w:rsidRPr="00C44AAE">
        <w:rPr>
          <w:sz w:val="24"/>
          <w:szCs w:val="24"/>
          <w:shd w:val="clear" w:color="auto" w:fill="FFFFFF"/>
        </w:rPr>
        <w:t xml:space="preserve">report </w:t>
      </w:r>
      <w:r w:rsidR="007E3E22" w:rsidRPr="00C44AAE">
        <w:rPr>
          <w:sz w:val="24"/>
          <w:szCs w:val="24"/>
          <w:shd w:val="clear" w:color="auto" w:fill="FFFFFF"/>
        </w:rPr>
        <w:t xml:space="preserve">was presented 10 days ago before the Third Committee of the UN General Assembly. </w:t>
      </w:r>
    </w:p>
    <w:p w14:paraId="34FE2F33" w14:textId="77777777" w:rsidR="00532415" w:rsidRPr="00C44AAE" w:rsidRDefault="00532415" w:rsidP="00E57564">
      <w:pPr>
        <w:spacing w:after="0" w:line="240" w:lineRule="auto"/>
        <w:jc w:val="both"/>
        <w:rPr>
          <w:sz w:val="24"/>
          <w:szCs w:val="24"/>
        </w:rPr>
      </w:pPr>
    </w:p>
    <w:p w14:paraId="55E34BDA" w14:textId="60DF7262" w:rsidR="0060778F" w:rsidRPr="00C44AAE" w:rsidRDefault="00983FFA" w:rsidP="00E57564">
      <w:pPr>
        <w:spacing w:after="0" w:line="240" w:lineRule="auto"/>
        <w:jc w:val="both"/>
        <w:rPr>
          <w:sz w:val="24"/>
          <w:szCs w:val="24"/>
        </w:rPr>
      </w:pPr>
      <w:r>
        <w:rPr>
          <w:sz w:val="24"/>
          <w:szCs w:val="24"/>
          <w:shd w:val="clear" w:color="auto" w:fill="FFFFFF"/>
        </w:rPr>
        <w:t>Within</w:t>
      </w:r>
      <w:r w:rsidRPr="00C44AAE">
        <w:rPr>
          <w:sz w:val="24"/>
          <w:szCs w:val="24"/>
          <w:shd w:val="clear" w:color="auto" w:fill="FFFFFF"/>
        </w:rPr>
        <w:t xml:space="preserve"> </w:t>
      </w:r>
      <w:r w:rsidR="00496C8C" w:rsidRPr="00C44AAE">
        <w:rPr>
          <w:sz w:val="24"/>
          <w:szCs w:val="24"/>
          <w:shd w:val="clear" w:color="auto" w:fill="FFFFFF"/>
        </w:rPr>
        <w:t>the scope of its investigation</w:t>
      </w:r>
      <w:r w:rsidR="00425FEA">
        <w:rPr>
          <w:sz w:val="24"/>
          <w:szCs w:val="24"/>
          <w:shd w:val="clear" w:color="auto" w:fill="FFFFFF"/>
        </w:rPr>
        <w:t>s</w:t>
      </w:r>
      <w:r w:rsidR="00496C8C" w:rsidRPr="00C44AAE">
        <w:rPr>
          <w:sz w:val="24"/>
          <w:szCs w:val="24"/>
          <w:shd w:val="clear" w:color="auto" w:fill="FFFFFF"/>
        </w:rPr>
        <w:t>, the</w:t>
      </w:r>
      <w:r w:rsidR="007E3E22" w:rsidRPr="00C44AAE">
        <w:rPr>
          <w:sz w:val="24"/>
          <w:szCs w:val="24"/>
          <w:shd w:val="clear" w:color="auto" w:fill="FFFFFF"/>
        </w:rPr>
        <w:t xml:space="preserve"> Commission has scheduled </w:t>
      </w:r>
      <w:r w:rsidR="00425FEA">
        <w:rPr>
          <w:sz w:val="24"/>
          <w:szCs w:val="24"/>
          <w:shd w:val="clear" w:color="auto" w:fill="FFFFFF"/>
        </w:rPr>
        <w:t xml:space="preserve">its first </w:t>
      </w:r>
      <w:r w:rsidR="007E3E22" w:rsidRPr="00C44AAE">
        <w:rPr>
          <w:sz w:val="24"/>
          <w:szCs w:val="24"/>
          <w:shd w:val="clear" w:color="auto" w:fill="FFFFFF"/>
        </w:rPr>
        <w:t>set of</w:t>
      </w:r>
      <w:r w:rsidR="0060778F">
        <w:rPr>
          <w:sz w:val="24"/>
          <w:szCs w:val="24"/>
          <w:shd w:val="clear" w:color="auto" w:fill="FFFFFF"/>
        </w:rPr>
        <w:t xml:space="preserve"> public hearings</w:t>
      </w:r>
      <w:r w:rsidR="007E3E22" w:rsidRPr="00C44AAE">
        <w:rPr>
          <w:sz w:val="24"/>
          <w:szCs w:val="24"/>
          <w:shd w:val="clear" w:color="auto" w:fill="FFFFFF"/>
        </w:rPr>
        <w:t xml:space="preserve"> </w:t>
      </w:r>
      <w:r w:rsidR="00425FEA">
        <w:rPr>
          <w:sz w:val="24"/>
          <w:szCs w:val="24"/>
          <w:shd w:val="clear" w:color="auto" w:fill="FFFFFF"/>
        </w:rPr>
        <w:t>on two topics:</w:t>
      </w:r>
      <w:r w:rsidR="00B95D43" w:rsidRPr="00C44AAE">
        <w:rPr>
          <w:sz w:val="24"/>
          <w:szCs w:val="24"/>
          <w:shd w:val="clear" w:color="auto" w:fill="FFFFFF"/>
        </w:rPr>
        <w:t xml:space="preserve"> </w:t>
      </w:r>
      <w:r>
        <w:rPr>
          <w:sz w:val="24"/>
          <w:szCs w:val="24"/>
          <w:shd w:val="clear" w:color="auto" w:fill="FFFFFF"/>
        </w:rPr>
        <w:t xml:space="preserve">one: </w:t>
      </w:r>
      <w:r w:rsidR="00425FEA" w:rsidRPr="00E57564">
        <w:rPr>
          <w:sz w:val="24"/>
          <w:szCs w:val="24"/>
          <w:shd w:val="clear" w:color="auto" w:fill="FFFFFF"/>
        </w:rPr>
        <w:t>the closure orders and terrorism designation</w:t>
      </w:r>
      <w:r>
        <w:rPr>
          <w:sz w:val="24"/>
          <w:szCs w:val="24"/>
          <w:shd w:val="clear" w:color="auto" w:fill="FFFFFF"/>
        </w:rPr>
        <w:t>s</w:t>
      </w:r>
      <w:r w:rsidR="00425FEA" w:rsidRPr="00E57564">
        <w:rPr>
          <w:sz w:val="24"/>
          <w:szCs w:val="24"/>
          <w:shd w:val="clear" w:color="auto" w:fill="FFFFFF"/>
        </w:rPr>
        <w:t xml:space="preserve"> of </w:t>
      </w:r>
      <w:proofErr w:type="gramStart"/>
      <w:r w:rsidR="00425FEA" w:rsidRPr="00E57564">
        <w:rPr>
          <w:sz w:val="24"/>
          <w:szCs w:val="24"/>
          <w:shd w:val="clear" w:color="auto" w:fill="FFFFFF"/>
        </w:rPr>
        <w:t>a number of</w:t>
      </w:r>
      <w:proofErr w:type="gramEnd"/>
      <w:r w:rsidR="00425FEA" w:rsidRPr="00E57564">
        <w:rPr>
          <w:sz w:val="24"/>
          <w:szCs w:val="24"/>
          <w:shd w:val="clear" w:color="auto" w:fill="FFFFFF"/>
        </w:rPr>
        <w:t xml:space="preserve"> Palestinian</w:t>
      </w:r>
      <w:r w:rsidR="00F40AE7">
        <w:rPr>
          <w:sz w:val="24"/>
          <w:szCs w:val="24"/>
          <w:shd w:val="clear" w:color="auto" w:fill="FFFFFF"/>
        </w:rPr>
        <w:t xml:space="preserve"> NGOs</w:t>
      </w:r>
      <w:r w:rsidR="00425FEA" w:rsidRPr="00E57564">
        <w:rPr>
          <w:sz w:val="24"/>
          <w:szCs w:val="24"/>
          <w:shd w:val="clear" w:color="auto" w:fill="FFFFFF"/>
        </w:rPr>
        <w:t xml:space="preserve">, and </w:t>
      </w:r>
      <w:r>
        <w:rPr>
          <w:sz w:val="24"/>
          <w:szCs w:val="24"/>
          <w:shd w:val="clear" w:color="auto" w:fill="FFFFFF"/>
        </w:rPr>
        <w:t xml:space="preserve">two: </w:t>
      </w:r>
      <w:r w:rsidR="00425FEA" w:rsidRPr="00E57564">
        <w:rPr>
          <w:sz w:val="24"/>
          <w:szCs w:val="24"/>
          <w:shd w:val="clear" w:color="auto" w:fill="FFFFFF"/>
        </w:rPr>
        <w:t xml:space="preserve">on the incident surrounding the killing of the journalist Shireen Abu Akleh. Victims, witnesses, civil society organizations, and legal representatives will be invited to provide relevant testimony to the Commission in this forum. </w:t>
      </w:r>
    </w:p>
    <w:p w14:paraId="0847F31B" w14:textId="158B1EEC" w:rsidR="00B95D43" w:rsidRPr="00C44AAE" w:rsidRDefault="00B95D43" w:rsidP="00E57564">
      <w:pPr>
        <w:spacing w:after="0" w:line="240" w:lineRule="auto"/>
        <w:jc w:val="both"/>
        <w:rPr>
          <w:sz w:val="24"/>
          <w:szCs w:val="24"/>
          <w:shd w:val="clear" w:color="auto" w:fill="FFFFFF"/>
        </w:rPr>
      </w:pPr>
    </w:p>
    <w:p w14:paraId="2CFF44FF" w14:textId="2264C151" w:rsidR="00242847" w:rsidRPr="00C44AAE" w:rsidRDefault="58BA904E" w:rsidP="00E57564">
      <w:pPr>
        <w:spacing w:after="0" w:line="240" w:lineRule="auto"/>
        <w:jc w:val="both"/>
        <w:rPr>
          <w:sz w:val="24"/>
          <w:szCs w:val="24"/>
        </w:rPr>
      </w:pPr>
      <w:r w:rsidRPr="00C44AAE">
        <w:rPr>
          <w:sz w:val="24"/>
          <w:szCs w:val="24"/>
        </w:rPr>
        <w:t xml:space="preserve">The fact that the Commission will focus the hearings on these </w:t>
      </w:r>
      <w:r w:rsidR="00983FFA">
        <w:rPr>
          <w:sz w:val="24"/>
          <w:szCs w:val="24"/>
        </w:rPr>
        <w:t>occurrences</w:t>
      </w:r>
      <w:r w:rsidRPr="00C44AAE">
        <w:rPr>
          <w:sz w:val="24"/>
          <w:szCs w:val="24"/>
        </w:rPr>
        <w:t xml:space="preserve"> does not mean that it considers them as more important than others. The Commission had to prioritize as these hearings are unfortunately limited in time. The Commission will also only be able to hear a limited number of CSOs’ representatives, witnesses, and victims</w:t>
      </w:r>
      <w:r w:rsidR="00983FFA">
        <w:rPr>
          <w:sz w:val="24"/>
          <w:szCs w:val="24"/>
        </w:rPr>
        <w:t xml:space="preserve"> this week</w:t>
      </w:r>
      <w:r w:rsidRPr="00C44AAE">
        <w:rPr>
          <w:sz w:val="24"/>
          <w:szCs w:val="24"/>
        </w:rPr>
        <w:t xml:space="preserve">. The Commission may organize another </w:t>
      </w:r>
      <w:proofErr w:type="gramStart"/>
      <w:r w:rsidRPr="00C44AAE">
        <w:rPr>
          <w:sz w:val="24"/>
          <w:szCs w:val="24"/>
        </w:rPr>
        <w:t>set</w:t>
      </w:r>
      <w:r w:rsidR="00983FFA">
        <w:rPr>
          <w:sz w:val="24"/>
          <w:szCs w:val="24"/>
        </w:rPr>
        <w:t>s</w:t>
      </w:r>
      <w:proofErr w:type="gramEnd"/>
      <w:r w:rsidRPr="00C44AAE">
        <w:rPr>
          <w:sz w:val="24"/>
          <w:szCs w:val="24"/>
        </w:rPr>
        <w:t xml:space="preserve"> of hearings at a later stage as its investigation progresses.</w:t>
      </w:r>
    </w:p>
    <w:p w14:paraId="11B6F4B8" w14:textId="77777777" w:rsidR="00C97D5D" w:rsidRPr="00C44AAE" w:rsidRDefault="00C97D5D" w:rsidP="00E57564">
      <w:pPr>
        <w:spacing w:after="0" w:line="240" w:lineRule="auto"/>
        <w:jc w:val="both"/>
        <w:rPr>
          <w:sz w:val="24"/>
          <w:szCs w:val="24"/>
        </w:rPr>
      </w:pPr>
    </w:p>
    <w:p w14:paraId="42B11DEC" w14:textId="08F9400A" w:rsidR="00B95D43" w:rsidRDefault="00983FFA" w:rsidP="00E57564">
      <w:pPr>
        <w:spacing w:after="0" w:line="240" w:lineRule="auto"/>
        <w:jc w:val="both"/>
        <w:rPr>
          <w:sz w:val="24"/>
          <w:szCs w:val="24"/>
        </w:rPr>
      </w:pPr>
      <w:r>
        <w:rPr>
          <w:sz w:val="24"/>
          <w:szCs w:val="24"/>
        </w:rPr>
        <w:t>We the</w:t>
      </w:r>
      <w:r w:rsidRPr="00C44AAE">
        <w:rPr>
          <w:sz w:val="24"/>
          <w:szCs w:val="24"/>
        </w:rPr>
        <w:t xml:space="preserve"> </w:t>
      </w:r>
      <w:r w:rsidR="00C97D5D" w:rsidRPr="00C44AAE">
        <w:rPr>
          <w:sz w:val="24"/>
          <w:szCs w:val="24"/>
        </w:rPr>
        <w:t xml:space="preserve">Commission </w:t>
      </w:r>
      <w:r>
        <w:rPr>
          <w:sz w:val="24"/>
          <w:szCs w:val="24"/>
        </w:rPr>
        <w:t>are</w:t>
      </w:r>
      <w:r w:rsidRPr="00C44AAE">
        <w:rPr>
          <w:sz w:val="24"/>
          <w:szCs w:val="24"/>
        </w:rPr>
        <w:t xml:space="preserve"> </w:t>
      </w:r>
      <w:r w:rsidR="003B4418" w:rsidRPr="00C44AAE">
        <w:rPr>
          <w:sz w:val="24"/>
          <w:szCs w:val="24"/>
        </w:rPr>
        <w:t>very grateful to those who have agreed to participate in th</w:t>
      </w:r>
      <w:r w:rsidR="00C97D5D" w:rsidRPr="00C44AAE">
        <w:rPr>
          <w:sz w:val="24"/>
          <w:szCs w:val="24"/>
        </w:rPr>
        <w:t xml:space="preserve">ese </w:t>
      </w:r>
      <w:r w:rsidR="00496C8C" w:rsidRPr="00C44AAE">
        <w:rPr>
          <w:sz w:val="24"/>
          <w:szCs w:val="24"/>
        </w:rPr>
        <w:t xml:space="preserve">public </w:t>
      </w:r>
      <w:r w:rsidR="00C97D5D" w:rsidRPr="00C44AAE">
        <w:rPr>
          <w:sz w:val="24"/>
          <w:szCs w:val="24"/>
        </w:rPr>
        <w:t>hearings</w:t>
      </w:r>
      <w:r w:rsidR="00B95D43" w:rsidRPr="00C44AAE">
        <w:rPr>
          <w:sz w:val="24"/>
          <w:szCs w:val="24"/>
        </w:rPr>
        <w:t xml:space="preserve"> which will be broadcast live in English</w:t>
      </w:r>
      <w:r w:rsidR="0060778F">
        <w:rPr>
          <w:sz w:val="24"/>
          <w:szCs w:val="24"/>
        </w:rPr>
        <w:t>. T</w:t>
      </w:r>
      <w:r w:rsidR="00496C8C" w:rsidRPr="00C44AAE">
        <w:rPr>
          <w:sz w:val="24"/>
          <w:szCs w:val="24"/>
        </w:rPr>
        <w:t>he proceedings</w:t>
      </w:r>
      <w:r w:rsidR="00B95D43" w:rsidRPr="00C44AAE">
        <w:rPr>
          <w:sz w:val="24"/>
          <w:szCs w:val="24"/>
        </w:rPr>
        <w:t xml:space="preserve"> and the publicity given to the testimonies</w:t>
      </w:r>
      <w:r w:rsidR="00496C8C" w:rsidRPr="00C44AAE">
        <w:rPr>
          <w:sz w:val="24"/>
          <w:szCs w:val="24"/>
        </w:rPr>
        <w:t xml:space="preserve"> have been explained to </w:t>
      </w:r>
      <w:r w:rsidR="004A1977">
        <w:rPr>
          <w:sz w:val="24"/>
          <w:szCs w:val="24"/>
        </w:rPr>
        <w:t>the witnesses, and they have agreed to test</w:t>
      </w:r>
      <w:r w:rsidR="0060778F">
        <w:rPr>
          <w:sz w:val="24"/>
          <w:szCs w:val="24"/>
        </w:rPr>
        <w:t>if</w:t>
      </w:r>
      <w:r w:rsidR="004A1977">
        <w:rPr>
          <w:sz w:val="24"/>
          <w:szCs w:val="24"/>
        </w:rPr>
        <w:t>y in public of their own free will</w:t>
      </w:r>
      <w:r w:rsidR="00496C8C" w:rsidRPr="00C44AAE">
        <w:rPr>
          <w:sz w:val="24"/>
          <w:szCs w:val="24"/>
        </w:rPr>
        <w:t>.</w:t>
      </w:r>
      <w:r w:rsidR="004A1977">
        <w:rPr>
          <w:sz w:val="24"/>
          <w:szCs w:val="24"/>
        </w:rPr>
        <w:t xml:space="preserve"> </w:t>
      </w:r>
      <w:r w:rsidR="00C430D4">
        <w:rPr>
          <w:sz w:val="24"/>
          <w:szCs w:val="24"/>
        </w:rPr>
        <w:t xml:space="preserve">They know that what they say is being broadcast and recorded. </w:t>
      </w:r>
      <w:r w:rsidR="004A1977">
        <w:rPr>
          <w:sz w:val="24"/>
          <w:szCs w:val="24"/>
        </w:rPr>
        <w:t>They are also free to decline to answer any question put to them</w:t>
      </w:r>
      <w:r w:rsidR="0060778F">
        <w:rPr>
          <w:sz w:val="24"/>
          <w:szCs w:val="24"/>
        </w:rPr>
        <w:t>.</w:t>
      </w:r>
      <w:r w:rsidR="00496C8C" w:rsidRPr="00C44AAE">
        <w:rPr>
          <w:sz w:val="24"/>
          <w:szCs w:val="24"/>
        </w:rPr>
        <w:t xml:space="preserve"> </w:t>
      </w:r>
      <w:r w:rsidR="00B95D43" w:rsidRPr="00C44AAE">
        <w:rPr>
          <w:sz w:val="24"/>
          <w:szCs w:val="24"/>
          <w:shd w:val="clear" w:color="auto" w:fill="FFFFFF"/>
        </w:rPr>
        <w:t xml:space="preserve">The hearings are not judicial. </w:t>
      </w:r>
      <w:r w:rsidR="00B95D43" w:rsidRPr="00C44AAE">
        <w:rPr>
          <w:sz w:val="24"/>
          <w:szCs w:val="24"/>
        </w:rPr>
        <w:t>The Commission is not a court, no</w:t>
      </w:r>
      <w:r>
        <w:rPr>
          <w:sz w:val="24"/>
          <w:szCs w:val="24"/>
        </w:rPr>
        <w:t>r</w:t>
      </w:r>
      <w:r w:rsidR="00B95D43" w:rsidRPr="00C44AAE">
        <w:rPr>
          <w:sz w:val="24"/>
          <w:szCs w:val="24"/>
        </w:rPr>
        <w:t xml:space="preserve"> a truth and reconciliation commission. During the hearings, questions </w:t>
      </w:r>
      <w:r>
        <w:rPr>
          <w:sz w:val="24"/>
          <w:szCs w:val="24"/>
        </w:rPr>
        <w:t>may</w:t>
      </w:r>
      <w:r w:rsidR="00B95D43" w:rsidRPr="00C44AAE">
        <w:rPr>
          <w:sz w:val="24"/>
          <w:szCs w:val="24"/>
        </w:rPr>
        <w:t xml:space="preserve"> be put by the three Commissioners</w:t>
      </w:r>
      <w:r w:rsidR="00B95D43" w:rsidRPr="00C44AAE">
        <w:rPr>
          <w:sz w:val="24"/>
          <w:szCs w:val="24"/>
          <w:shd w:val="clear" w:color="auto" w:fill="FFFFFF"/>
        </w:rPr>
        <w:t>.</w:t>
      </w:r>
      <w:r w:rsidR="00425FEA" w:rsidRPr="00425FEA">
        <w:rPr>
          <w:sz w:val="24"/>
          <w:szCs w:val="24"/>
        </w:rPr>
        <w:t xml:space="preserve"> </w:t>
      </w:r>
      <w:r w:rsidR="00425FEA">
        <w:rPr>
          <w:sz w:val="24"/>
          <w:szCs w:val="24"/>
        </w:rPr>
        <w:t>The aim is to allow victims and survivors on all sides to speak for themselves to the international community</w:t>
      </w:r>
      <w:r w:rsidR="00C430D4">
        <w:rPr>
          <w:sz w:val="24"/>
          <w:szCs w:val="24"/>
        </w:rPr>
        <w:t xml:space="preserve"> in a formal, but comfortable </w:t>
      </w:r>
      <w:r w:rsidR="00C430D4">
        <w:rPr>
          <w:sz w:val="24"/>
          <w:szCs w:val="24"/>
        </w:rPr>
        <w:lastRenderedPageBreak/>
        <w:t>setting</w:t>
      </w:r>
      <w:r w:rsidR="00425FEA">
        <w:rPr>
          <w:sz w:val="24"/>
          <w:szCs w:val="24"/>
        </w:rPr>
        <w:t>. In that way we hope that their concerns will be better understood by a worldwide audience and especially in the region where the events have taken place.</w:t>
      </w:r>
    </w:p>
    <w:p w14:paraId="54E9D8A0" w14:textId="2A284A51" w:rsidR="00B24C0C" w:rsidRDefault="00B24C0C" w:rsidP="00E57564">
      <w:pPr>
        <w:spacing w:after="0" w:line="240" w:lineRule="auto"/>
        <w:jc w:val="both"/>
        <w:rPr>
          <w:sz w:val="24"/>
          <w:szCs w:val="24"/>
        </w:rPr>
      </w:pPr>
    </w:p>
    <w:p w14:paraId="66B7D73F" w14:textId="2A341D8E" w:rsidR="00B24C0C" w:rsidRDefault="00B24C0C" w:rsidP="00E57564">
      <w:pPr>
        <w:spacing w:after="0" w:line="240" w:lineRule="auto"/>
        <w:jc w:val="both"/>
        <w:rPr>
          <w:sz w:val="24"/>
          <w:szCs w:val="24"/>
        </w:rPr>
      </w:pPr>
      <w:r w:rsidRPr="00F40AE7">
        <w:rPr>
          <w:sz w:val="24"/>
          <w:szCs w:val="24"/>
        </w:rPr>
        <w:t>The Commission has</w:t>
      </w:r>
      <w:r w:rsidR="00983FFA">
        <w:rPr>
          <w:sz w:val="24"/>
          <w:szCs w:val="24"/>
        </w:rPr>
        <w:t xml:space="preserve"> also</w:t>
      </w:r>
      <w:r w:rsidRPr="00F40AE7">
        <w:rPr>
          <w:sz w:val="24"/>
          <w:szCs w:val="24"/>
        </w:rPr>
        <w:t xml:space="preserve"> invited the concern</w:t>
      </w:r>
      <w:r w:rsidR="00F40AE7" w:rsidRPr="00F40AE7">
        <w:rPr>
          <w:sz w:val="24"/>
          <w:szCs w:val="24"/>
        </w:rPr>
        <w:t>ed States to provide a</w:t>
      </w:r>
      <w:r w:rsidRPr="00F40AE7">
        <w:rPr>
          <w:sz w:val="24"/>
          <w:szCs w:val="24"/>
        </w:rPr>
        <w:t>ll documentary evidence</w:t>
      </w:r>
      <w:r w:rsidR="00F40AE7" w:rsidRPr="00F40AE7">
        <w:rPr>
          <w:sz w:val="24"/>
          <w:szCs w:val="24"/>
        </w:rPr>
        <w:t xml:space="preserve"> and information</w:t>
      </w:r>
      <w:r w:rsidRPr="00F40AE7">
        <w:rPr>
          <w:sz w:val="24"/>
          <w:szCs w:val="24"/>
        </w:rPr>
        <w:t xml:space="preserve"> in </w:t>
      </w:r>
      <w:r w:rsidR="00F40AE7" w:rsidRPr="00F40AE7">
        <w:rPr>
          <w:sz w:val="24"/>
          <w:szCs w:val="24"/>
        </w:rPr>
        <w:t>their</w:t>
      </w:r>
      <w:r w:rsidRPr="00F40AE7">
        <w:rPr>
          <w:sz w:val="24"/>
          <w:szCs w:val="24"/>
        </w:rPr>
        <w:t xml:space="preserve"> possession or under </w:t>
      </w:r>
      <w:r w:rsidR="00F40AE7">
        <w:rPr>
          <w:sz w:val="24"/>
          <w:szCs w:val="24"/>
        </w:rPr>
        <w:t>their</w:t>
      </w:r>
      <w:r w:rsidRPr="00F40AE7">
        <w:rPr>
          <w:sz w:val="24"/>
          <w:szCs w:val="24"/>
        </w:rPr>
        <w:t xml:space="preserve"> control pertinent to the designation of the </w:t>
      </w:r>
      <w:r w:rsidR="00F40AE7">
        <w:rPr>
          <w:sz w:val="24"/>
          <w:szCs w:val="24"/>
        </w:rPr>
        <w:t>Palestinian NGOs and/or the killing of</w:t>
      </w:r>
      <w:r w:rsidR="00F40AE7" w:rsidRPr="00F40AE7">
        <w:rPr>
          <w:sz w:val="24"/>
          <w:szCs w:val="24"/>
        </w:rPr>
        <w:t xml:space="preserve"> Ms. </w:t>
      </w:r>
      <w:r w:rsidR="00F40AE7">
        <w:rPr>
          <w:sz w:val="24"/>
          <w:szCs w:val="24"/>
        </w:rPr>
        <w:t xml:space="preserve">Shireen </w:t>
      </w:r>
      <w:r w:rsidR="00F40AE7" w:rsidRPr="00F40AE7">
        <w:rPr>
          <w:sz w:val="24"/>
          <w:szCs w:val="24"/>
        </w:rPr>
        <w:t xml:space="preserve">Abu </w:t>
      </w:r>
      <w:proofErr w:type="spellStart"/>
      <w:r w:rsidR="00F40AE7" w:rsidRPr="00F40AE7">
        <w:rPr>
          <w:sz w:val="24"/>
          <w:szCs w:val="24"/>
        </w:rPr>
        <w:t>Akle</w:t>
      </w:r>
      <w:r w:rsidR="00F40AE7">
        <w:rPr>
          <w:sz w:val="24"/>
          <w:szCs w:val="24"/>
        </w:rPr>
        <w:t>h</w:t>
      </w:r>
      <w:proofErr w:type="spellEnd"/>
      <w:r w:rsidR="00F40AE7">
        <w:rPr>
          <w:sz w:val="24"/>
          <w:szCs w:val="24"/>
        </w:rPr>
        <w:t xml:space="preserve">. </w:t>
      </w:r>
    </w:p>
    <w:p w14:paraId="3DEBB7AC" w14:textId="61D847C5" w:rsidR="00C430D4" w:rsidRDefault="00C430D4" w:rsidP="00E57564">
      <w:pPr>
        <w:spacing w:after="0" w:line="240" w:lineRule="auto"/>
        <w:jc w:val="both"/>
        <w:rPr>
          <w:sz w:val="24"/>
          <w:szCs w:val="24"/>
        </w:rPr>
      </w:pPr>
    </w:p>
    <w:p w14:paraId="4A3E70C5" w14:textId="5868E5BE" w:rsidR="00333DE2" w:rsidRDefault="00BF0FD5" w:rsidP="00CC7E6E">
      <w:pPr>
        <w:spacing w:after="0" w:line="240" w:lineRule="auto"/>
        <w:rPr>
          <w:sz w:val="24"/>
          <w:szCs w:val="24"/>
        </w:rPr>
      </w:pPr>
      <w:r w:rsidRPr="00FE2450">
        <w:rPr>
          <w:sz w:val="24"/>
          <w:szCs w:val="24"/>
        </w:rPr>
        <w:t xml:space="preserve">Today’s hearings will focus on the closure orders and terrorism designation of </w:t>
      </w:r>
      <w:proofErr w:type="gramStart"/>
      <w:r w:rsidRPr="00FE2450">
        <w:rPr>
          <w:sz w:val="24"/>
          <w:szCs w:val="24"/>
        </w:rPr>
        <w:t>a number of</w:t>
      </w:r>
      <w:proofErr w:type="gramEnd"/>
      <w:r w:rsidRPr="00FE2450">
        <w:rPr>
          <w:sz w:val="24"/>
          <w:szCs w:val="24"/>
        </w:rPr>
        <w:t xml:space="preserve"> Palestinian</w:t>
      </w:r>
      <w:r w:rsidR="00F40AE7">
        <w:rPr>
          <w:sz w:val="24"/>
          <w:szCs w:val="24"/>
        </w:rPr>
        <w:t xml:space="preserve"> NGOs</w:t>
      </w:r>
      <w:r>
        <w:rPr>
          <w:sz w:val="24"/>
          <w:szCs w:val="24"/>
        </w:rPr>
        <w:t>.</w:t>
      </w:r>
    </w:p>
    <w:p w14:paraId="4B42909A" w14:textId="77777777" w:rsidR="00E308EF" w:rsidRPr="00333DE2" w:rsidRDefault="00E308EF" w:rsidP="00CC7E6E">
      <w:pPr>
        <w:spacing w:after="0" w:line="240" w:lineRule="auto"/>
        <w:rPr>
          <w:rFonts w:eastAsiaTheme="minorHAnsi"/>
          <w:sz w:val="24"/>
          <w:szCs w:val="24"/>
          <w:lang w:val="en-GB" w:eastAsia="en-GB"/>
        </w:rPr>
      </w:pPr>
    </w:p>
    <w:p w14:paraId="43DE03E0" w14:textId="1423E7B1" w:rsidR="00983FFA" w:rsidRDefault="00983FFA" w:rsidP="58BA904E">
      <w:pPr>
        <w:spacing w:after="0" w:line="240" w:lineRule="auto"/>
        <w:jc w:val="both"/>
        <w:rPr>
          <w:sz w:val="24"/>
          <w:szCs w:val="24"/>
          <w:lang w:val="en-GB"/>
        </w:rPr>
      </w:pPr>
      <w:r>
        <w:rPr>
          <w:sz w:val="24"/>
          <w:szCs w:val="24"/>
          <w:lang w:val="en-GB"/>
        </w:rPr>
        <w:t xml:space="preserve">During your testimony the commission would like to hear from you on who you are, what you do, the closure orders, and more broadly the treatment of CSOs in the OPT and Israel. </w:t>
      </w:r>
    </w:p>
    <w:p w14:paraId="407C3543" w14:textId="2D2FE970" w:rsidR="00983FFA" w:rsidRDefault="00983FFA" w:rsidP="58BA904E">
      <w:pPr>
        <w:spacing w:after="0" w:line="240" w:lineRule="auto"/>
        <w:jc w:val="both"/>
        <w:rPr>
          <w:sz w:val="24"/>
          <w:szCs w:val="24"/>
          <w:lang w:val="en-GB"/>
        </w:rPr>
      </w:pPr>
    </w:p>
    <w:p w14:paraId="221B3F70" w14:textId="0A5D65B0" w:rsidR="006913A7" w:rsidRDefault="006913A7" w:rsidP="58BA904E">
      <w:pPr>
        <w:spacing w:after="0" w:line="240" w:lineRule="auto"/>
        <w:jc w:val="both"/>
        <w:rPr>
          <w:sz w:val="24"/>
          <w:szCs w:val="24"/>
          <w:lang w:val="en-GB"/>
        </w:rPr>
      </w:pPr>
    </w:p>
    <w:p w14:paraId="3C12B4AE" w14:textId="5D9EE600" w:rsidR="006913A7" w:rsidRPr="00C44AAE" w:rsidRDefault="00E308EF" w:rsidP="58BA904E">
      <w:pPr>
        <w:spacing w:after="0" w:line="240" w:lineRule="auto"/>
        <w:jc w:val="both"/>
        <w:rPr>
          <w:sz w:val="24"/>
          <w:szCs w:val="24"/>
          <w:lang w:val="en-GB"/>
        </w:rPr>
      </w:pPr>
      <w:r>
        <w:rPr>
          <w:sz w:val="24"/>
          <w:szCs w:val="24"/>
          <w:lang w:val="en-GB"/>
        </w:rPr>
        <w:t>ENDS</w:t>
      </w:r>
    </w:p>
    <w:sectPr w:rsidR="006913A7" w:rsidRPr="00C44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D71"/>
    <w:multiLevelType w:val="hybridMultilevel"/>
    <w:tmpl w:val="7028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D3A05"/>
    <w:multiLevelType w:val="multilevel"/>
    <w:tmpl w:val="381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26E2B"/>
    <w:multiLevelType w:val="hybridMultilevel"/>
    <w:tmpl w:val="BD088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C2CA5"/>
    <w:multiLevelType w:val="hybridMultilevel"/>
    <w:tmpl w:val="06402B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380087"/>
    <w:multiLevelType w:val="hybridMultilevel"/>
    <w:tmpl w:val="F73448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78A76D2"/>
    <w:multiLevelType w:val="hybridMultilevel"/>
    <w:tmpl w:val="65DADE9C"/>
    <w:lvl w:ilvl="0" w:tplc="57387DC4">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651393"/>
    <w:multiLevelType w:val="hybridMultilevel"/>
    <w:tmpl w:val="652C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E2F19"/>
    <w:multiLevelType w:val="hybridMultilevel"/>
    <w:tmpl w:val="26B6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11AE8"/>
    <w:multiLevelType w:val="hybridMultilevel"/>
    <w:tmpl w:val="D1C062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215DE3"/>
    <w:multiLevelType w:val="hybridMultilevel"/>
    <w:tmpl w:val="87AA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18"/>
    <w:rsid w:val="000032CF"/>
    <w:rsid w:val="000309BA"/>
    <w:rsid w:val="0004094A"/>
    <w:rsid w:val="00242847"/>
    <w:rsid w:val="002D677F"/>
    <w:rsid w:val="00307601"/>
    <w:rsid w:val="00316088"/>
    <w:rsid w:val="00333DE2"/>
    <w:rsid w:val="003A310C"/>
    <w:rsid w:val="003B4418"/>
    <w:rsid w:val="00425FEA"/>
    <w:rsid w:val="00477722"/>
    <w:rsid w:val="00496C8C"/>
    <w:rsid w:val="004A1977"/>
    <w:rsid w:val="00532415"/>
    <w:rsid w:val="00544AC8"/>
    <w:rsid w:val="00555B0B"/>
    <w:rsid w:val="00603489"/>
    <w:rsid w:val="0060778F"/>
    <w:rsid w:val="00607BD2"/>
    <w:rsid w:val="00664E6A"/>
    <w:rsid w:val="006669D1"/>
    <w:rsid w:val="006913A7"/>
    <w:rsid w:val="0075503C"/>
    <w:rsid w:val="007E3E22"/>
    <w:rsid w:val="007F5CC7"/>
    <w:rsid w:val="0083074F"/>
    <w:rsid w:val="00841246"/>
    <w:rsid w:val="00870593"/>
    <w:rsid w:val="009833E4"/>
    <w:rsid w:val="00983FFA"/>
    <w:rsid w:val="00A06157"/>
    <w:rsid w:val="00AF076F"/>
    <w:rsid w:val="00B20BCA"/>
    <w:rsid w:val="00B24C0C"/>
    <w:rsid w:val="00B93B7A"/>
    <w:rsid w:val="00B95D43"/>
    <w:rsid w:val="00BF0FD5"/>
    <w:rsid w:val="00C304A2"/>
    <w:rsid w:val="00C348C6"/>
    <w:rsid w:val="00C430D4"/>
    <w:rsid w:val="00C44AAE"/>
    <w:rsid w:val="00C97D5D"/>
    <w:rsid w:val="00CC7E6E"/>
    <w:rsid w:val="00D52708"/>
    <w:rsid w:val="00DB61D5"/>
    <w:rsid w:val="00E308EF"/>
    <w:rsid w:val="00E57564"/>
    <w:rsid w:val="00E9536B"/>
    <w:rsid w:val="00F00B10"/>
    <w:rsid w:val="00F23785"/>
    <w:rsid w:val="00F40AE7"/>
    <w:rsid w:val="00FE2450"/>
    <w:rsid w:val="00FE5DBC"/>
    <w:rsid w:val="58BA904E"/>
    <w:rsid w:val="7FD29A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8282"/>
  <w15:chartTrackingRefBased/>
  <w15:docId w15:val="{DB7C29A4-AFB8-470E-A792-F1F79B57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18"/>
    <w:pPr>
      <w:spacing w:after="200" w:line="276"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E3E22"/>
    <w:pPr>
      <w:spacing w:after="0" w:line="240" w:lineRule="auto"/>
    </w:pPr>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rsid w:val="007E3E22"/>
    <w:rPr>
      <w:rFonts w:ascii="Consolas" w:hAnsi="Consolas"/>
      <w:sz w:val="20"/>
      <w:szCs w:val="20"/>
    </w:rPr>
  </w:style>
  <w:style w:type="paragraph" w:styleId="ListParagraph">
    <w:name w:val="List Paragraph"/>
    <w:basedOn w:val="Normal"/>
    <w:uiPriority w:val="34"/>
    <w:qFormat/>
    <w:rsid w:val="007F5CC7"/>
    <w:pPr>
      <w:spacing w:after="160" w:line="259" w:lineRule="auto"/>
      <w:ind w:left="720"/>
      <w:contextualSpacing/>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496C8C"/>
    <w:rPr>
      <w:sz w:val="16"/>
      <w:szCs w:val="16"/>
    </w:rPr>
  </w:style>
  <w:style w:type="paragraph" w:styleId="CommentText">
    <w:name w:val="annotation text"/>
    <w:basedOn w:val="Normal"/>
    <w:link w:val="CommentTextChar"/>
    <w:uiPriority w:val="99"/>
    <w:semiHidden/>
    <w:unhideWhenUsed/>
    <w:rsid w:val="00496C8C"/>
    <w:pPr>
      <w:spacing w:line="240" w:lineRule="auto"/>
    </w:pPr>
    <w:rPr>
      <w:sz w:val="20"/>
      <w:szCs w:val="20"/>
    </w:rPr>
  </w:style>
  <w:style w:type="character" w:customStyle="1" w:styleId="CommentTextChar">
    <w:name w:val="Comment Text Char"/>
    <w:basedOn w:val="DefaultParagraphFont"/>
    <w:link w:val="CommentText"/>
    <w:uiPriority w:val="99"/>
    <w:semiHidden/>
    <w:rsid w:val="00496C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6C8C"/>
    <w:rPr>
      <w:b/>
      <w:bCs/>
    </w:rPr>
  </w:style>
  <w:style w:type="character" w:customStyle="1" w:styleId="CommentSubjectChar">
    <w:name w:val="Comment Subject Char"/>
    <w:basedOn w:val="CommentTextChar"/>
    <w:link w:val="CommentSubject"/>
    <w:uiPriority w:val="99"/>
    <w:semiHidden/>
    <w:rsid w:val="00496C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8012">
      <w:bodyDiv w:val="1"/>
      <w:marLeft w:val="0"/>
      <w:marRight w:val="0"/>
      <w:marTop w:val="0"/>
      <w:marBottom w:val="0"/>
      <w:divBdr>
        <w:top w:val="none" w:sz="0" w:space="0" w:color="auto"/>
        <w:left w:val="none" w:sz="0" w:space="0" w:color="auto"/>
        <w:bottom w:val="none" w:sz="0" w:space="0" w:color="auto"/>
        <w:right w:val="none" w:sz="0" w:space="0" w:color="auto"/>
      </w:divBdr>
    </w:div>
    <w:div w:id="14920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B0E76B4376C4E82B16D895B20928D" ma:contentTypeVersion="5" ma:contentTypeDescription="Create a new document." ma:contentTypeScope="" ma:versionID="40d482d3cf010381028376bf2a2fd0ec">
  <xsd:schema xmlns:xsd="http://www.w3.org/2001/XMLSchema" xmlns:xs="http://www.w3.org/2001/XMLSchema" xmlns:p="http://schemas.microsoft.com/office/2006/metadata/properties" xmlns:ns2="428416fd-f5ff-4c2c-9217-9a0681051042" targetNamespace="http://schemas.microsoft.com/office/2006/metadata/properties" ma:root="true" ma:fieldsID="40ff6975188057e462c042bf578fdabe" ns2:_="">
    <xsd:import namespace="428416fd-f5ff-4c2c-9217-9a06810510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3E8F-2C1D-44BB-AC55-A650869389BE}">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428416fd-f5ff-4c2c-9217-9a0681051042"/>
  </ds:schemaRefs>
</ds:datastoreItem>
</file>

<file path=customXml/itemProps2.xml><?xml version="1.0" encoding="utf-8"?>
<ds:datastoreItem xmlns:ds="http://schemas.openxmlformats.org/officeDocument/2006/customXml" ds:itemID="{0E0140DB-F736-40B8-8B3B-83065956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C08BE-DE42-46E9-9BAE-9ECD2C18F2CC}">
  <ds:schemaRefs>
    <ds:schemaRef ds:uri="http://schemas.microsoft.com/sharepoint/v3/contenttype/forms"/>
  </ds:schemaRefs>
</ds:datastoreItem>
</file>

<file path=customXml/itemProps4.xml><?xml version="1.0" encoding="utf-8"?>
<ds:datastoreItem xmlns:ds="http://schemas.openxmlformats.org/officeDocument/2006/customXml" ds:itemID="{271EA710-3392-4813-AE27-33CEAED2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3475</Characters>
  <Application>Microsoft Office Word</Application>
  <DocSecurity>4</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Emmanuelle de Hemptinne</dc:creator>
  <cp:keywords/>
  <dc:description/>
  <cp:lastModifiedBy>Pascal Sim</cp:lastModifiedBy>
  <cp:revision>2</cp:revision>
  <dcterms:created xsi:type="dcterms:W3CDTF">2022-11-11T16:02:00Z</dcterms:created>
  <dcterms:modified xsi:type="dcterms:W3CDTF">2022-11-11T16:02:00Z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0x01010011DB0E76B4376C4E82B16D895B20928D</vt:lpwstr>
  </property>
</Properties>
</file>