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FDDC777" w14:textId="77777777" w:rsidTr="0040017C">
        <w:trPr>
          <w:trHeight w:val="851"/>
        </w:trPr>
        <w:tc>
          <w:tcPr>
            <w:tcW w:w="1259" w:type="dxa"/>
            <w:tcBorders>
              <w:top w:val="nil"/>
              <w:left w:val="nil"/>
              <w:bottom w:val="single" w:sz="4" w:space="0" w:color="auto"/>
              <w:right w:val="nil"/>
            </w:tcBorders>
          </w:tcPr>
          <w:p w14:paraId="7CD026DB" w14:textId="77777777" w:rsidR="00E52109" w:rsidRPr="003A6274" w:rsidRDefault="00E52109" w:rsidP="0040017C">
            <w:pPr>
              <w:pStyle w:val="HMG"/>
              <w:rPr>
                <w:lang w:val="en-PH"/>
              </w:rPr>
            </w:pPr>
          </w:p>
        </w:tc>
        <w:tc>
          <w:tcPr>
            <w:tcW w:w="2236" w:type="dxa"/>
            <w:tcBorders>
              <w:top w:val="nil"/>
              <w:left w:val="nil"/>
              <w:bottom w:val="single" w:sz="4" w:space="0" w:color="auto"/>
              <w:right w:val="nil"/>
            </w:tcBorders>
            <w:vAlign w:val="bottom"/>
          </w:tcPr>
          <w:p w14:paraId="586FAC46" w14:textId="24FAABCC"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F30D810" w14:textId="7E74B403" w:rsidR="00E52109" w:rsidRDefault="002A7085" w:rsidP="00D726F3">
            <w:pPr>
              <w:spacing w:after="20"/>
              <w:jc w:val="right"/>
            </w:pPr>
            <w:r w:rsidRPr="00EE1328">
              <w:rPr>
                <w:sz w:val="40"/>
              </w:rPr>
              <w:t>A</w:t>
            </w:r>
            <w:r w:rsidR="00D15D94" w:rsidRPr="00EE1328">
              <w:rPr>
                <w:sz w:val="20"/>
                <w:szCs w:val="20"/>
              </w:rPr>
              <w:t>/HRC/</w:t>
            </w:r>
            <w:r w:rsidR="009F26B1" w:rsidRPr="00EE1328">
              <w:rPr>
                <w:sz w:val="20"/>
                <w:szCs w:val="20"/>
              </w:rPr>
              <w:t>51/</w:t>
            </w:r>
            <w:r w:rsidR="00D726F3" w:rsidRPr="00EE1328">
              <w:rPr>
                <w:sz w:val="20"/>
                <w:szCs w:val="20"/>
              </w:rPr>
              <w:t>6</w:t>
            </w:r>
          </w:p>
        </w:tc>
      </w:tr>
      <w:tr w:rsidR="00E52109" w14:paraId="53384DE1" w14:textId="77777777" w:rsidTr="0040017C">
        <w:trPr>
          <w:trHeight w:val="2835"/>
        </w:trPr>
        <w:tc>
          <w:tcPr>
            <w:tcW w:w="1259" w:type="dxa"/>
            <w:tcBorders>
              <w:top w:val="single" w:sz="4" w:space="0" w:color="auto"/>
              <w:left w:val="nil"/>
              <w:bottom w:val="single" w:sz="12" w:space="0" w:color="auto"/>
              <w:right w:val="nil"/>
            </w:tcBorders>
          </w:tcPr>
          <w:p w14:paraId="1A39D80E" w14:textId="6A7BD4DB"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82250ED" w14:textId="31DB31E6" w:rsidR="00E52109" w:rsidRPr="00CE21A9" w:rsidRDefault="00672AF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C701E00" w14:textId="77777777" w:rsidR="002A7085" w:rsidRPr="00CE21A9" w:rsidRDefault="002A7085" w:rsidP="002A7085">
            <w:pPr>
              <w:spacing w:before="240" w:line="240" w:lineRule="exact"/>
              <w:rPr>
                <w:sz w:val="20"/>
                <w:szCs w:val="20"/>
              </w:rPr>
            </w:pPr>
            <w:r w:rsidRPr="00CE21A9">
              <w:rPr>
                <w:sz w:val="20"/>
                <w:szCs w:val="20"/>
              </w:rPr>
              <w:t>Distr.: General</w:t>
            </w:r>
          </w:p>
          <w:p w14:paraId="143BA6AB" w14:textId="744D2C76" w:rsidR="002A7085" w:rsidRPr="00CE21A9" w:rsidRDefault="00CE21A9" w:rsidP="002A7085">
            <w:pPr>
              <w:spacing w:line="240" w:lineRule="exact"/>
              <w:rPr>
                <w:sz w:val="20"/>
                <w:szCs w:val="20"/>
              </w:rPr>
            </w:pPr>
            <w:r w:rsidRPr="00CE21A9">
              <w:rPr>
                <w:sz w:val="20"/>
                <w:szCs w:val="20"/>
              </w:rPr>
              <w:t xml:space="preserve">9 </w:t>
            </w:r>
            <w:r w:rsidR="000E1D1C" w:rsidRPr="00CE21A9">
              <w:rPr>
                <w:sz w:val="20"/>
                <w:szCs w:val="20"/>
              </w:rPr>
              <w:t>September</w:t>
            </w:r>
            <w:r w:rsidR="00524CCD" w:rsidRPr="00CE21A9">
              <w:rPr>
                <w:sz w:val="20"/>
                <w:szCs w:val="20"/>
              </w:rPr>
              <w:t xml:space="preserve"> </w:t>
            </w:r>
            <w:r w:rsidR="002A7085" w:rsidRPr="00CE21A9">
              <w:rPr>
                <w:sz w:val="20"/>
                <w:szCs w:val="20"/>
              </w:rPr>
              <w:t>202</w:t>
            </w:r>
            <w:r w:rsidR="001F0A01" w:rsidRPr="00CE21A9">
              <w:rPr>
                <w:sz w:val="20"/>
                <w:szCs w:val="20"/>
              </w:rPr>
              <w:t>2</w:t>
            </w:r>
          </w:p>
          <w:p w14:paraId="4F75983B" w14:textId="77777777" w:rsidR="002A7085" w:rsidRPr="00CE21A9" w:rsidRDefault="002A7085" w:rsidP="002A7085">
            <w:pPr>
              <w:spacing w:line="240" w:lineRule="exact"/>
              <w:rPr>
                <w:sz w:val="20"/>
                <w:szCs w:val="20"/>
              </w:rPr>
            </w:pPr>
          </w:p>
          <w:p w14:paraId="5D8F0825" w14:textId="6D5DEC6B" w:rsidR="002A7085" w:rsidRPr="00CE21A9" w:rsidRDefault="002A7085" w:rsidP="002A7085">
            <w:r w:rsidRPr="00CE21A9">
              <w:rPr>
                <w:sz w:val="20"/>
                <w:szCs w:val="20"/>
              </w:rPr>
              <w:t>Original: English</w:t>
            </w:r>
          </w:p>
        </w:tc>
      </w:tr>
    </w:tbl>
    <w:p w14:paraId="2C1F72CB" w14:textId="77777777" w:rsidR="000E1D1C" w:rsidRPr="000E1D1C" w:rsidRDefault="000E1D1C" w:rsidP="000E1D1C">
      <w:pPr>
        <w:suppressAutoHyphens/>
        <w:kinsoku w:val="0"/>
        <w:overflowPunct w:val="0"/>
        <w:autoSpaceDE w:val="0"/>
        <w:autoSpaceDN w:val="0"/>
        <w:adjustRightInd w:val="0"/>
        <w:snapToGrid w:val="0"/>
        <w:spacing w:before="120" w:line="240" w:lineRule="atLeast"/>
        <w:rPr>
          <w:rFonts w:eastAsiaTheme="minorHAnsi"/>
          <w:b/>
          <w:bCs/>
          <w:lang w:val="en-GB" w:eastAsia="en-US"/>
        </w:rPr>
      </w:pPr>
      <w:bookmarkStart w:id="1" w:name="_Hlk110846699"/>
      <w:r w:rsidRPr="000E1D1C">
        <w:rPr>
          <w:rFonts w:eastAsiaTheme="minorHAnsi"/>
          <w:b/>
          <w:bCs/>
          <w:lang w:val="en-GB" w:eastAsia="en-US"/>
        </w:rPr>
        <w:t>Human Rights Council</w:t>
      </w:r>
    </w:p>
    <w:p w14:paraId="4D838F4A" w14:textId="141A5056" w:rsidR="000E1D1C" w:rsidRPr="000E1D1C" w:rsidRDefault="000E1D1C" w:rsidP="000E1D1C">
      <w:pPr>
        <w:suppressAutoHyphens/>
        <w:kinsoku w:val="0"/>
        <w:overflowPunct w:val="0"/>
        <w:autoSpaceDE w:val="0"/>
        <w:autoSpaceDN w:val="0"/>
        <w:adjustRightInd w:val="0"/>
        <w:snapToGrid w:val="0"/>
        <w:spacing w:line="240" w:lineRule="atLeast"/>
        <w:rPr>
          <w:rFonts w:eastAsiaTheme="minorHAnsi"/>
          <w:b/>
          <w:bCs/>
          <w:sz w:val="20"/>
          <w:szCs w:val="20"/>
          <w:lang w:val="en-GB" w:eastAsia="en-US"/>
        </w:rPr>
      </w:pPr>
      <w:r w:rsidRPr="000E1D1C">
        <w:rPr>
          <w:rFonts w:eastAsiaTheme="minorHAnsi"/>
          <w:b/>
          <w:bCs/>
          <w:sz w:val="20"/>
          <w:szCs w:val="20"/>
          <w:lang w:val="en-GB" w:eastAsia="en-US"/>
        </w:rPr>
        <w:t>F</w:t>
      </w:r>
      <w:r>
        <w:rPr>
          <w:rFonts w:eastAsiaTheme="minorHAnsi"/>
          <w:b/>
          <w:bCs/>
          <w:sz w:val="20"/>
          <w:szCs w:val="20"/>
          <w:lang w:val="en-GB" w:eastAsia="en-US"/>
        </w:rPr>
        <w:t>if</w:t>
      </w:r>
      <w:r w:rsidRPr="000E1D1C">
        <w:rPr>
          <w:rFonts w:eastAsiaTheme="minorHAnsi"/>
          <w:b/>
          <w:bCs/>
          <w:sz w:val="20"/>
          <w:szCs w:val="20"/>
          <w:lang w:val="en-GB" w:eastAsia="en-US"/>
        </w:rPr>
        <w:t>ty-</w:t>
      </w:r>
      <w:r>
        <w:rPr>
          <w:rFonts w:eastAsiaTheme="minorHAnsi"/>
          <w:b/>
          <w:bCs/>
          <w:sz w:val="20"/>
          <w:szCs w:val="20"/>
          <w:lang w:val="en-GB" w:eastAsia="en-US"/>
        </w:rPr>
        <w:t>first</w:t>
      </w:r>
      <w:r w:rsidRPr="000E1D1C">
        <w:rPr>
          <w:rFonts w:eastAsiaTheme="minorHAnsi"/>
          <w:b/>
          <w:bCs/>
          <w:sz w:val="20"/>
          <w:szCs w:val="20"/>
          <w:lang w:val="en-GB" w:eastAsia="en-US"/>
        </w:rPr>
        <w:t xml:space="preserve"> session</w:t>
      </w:r>
    </w:p>
    <w:p w14:paraId="4B1CF6E7" w14:textId="3221B52A" w:rsidR="000E1D1C" w:rsidRPr="000E1D1C" w:rsidRDefault="000E1D1C" w:rsidP="000E1D1C">
      <w:pPr>
        <w:suppressAutoHyphens/>
        <w:kinsoku w:val="0"/>
        <w:overflowPunct w:val="0"/>
        <w:autoSpaceDE w:val="0"/>
        <w:autoSpaceDN w:val="0"/>
        <w:adjustRightInd w:val="0"/>
        <w:snapToGrid w:val="0"/>
        <w:spacing w:line="240" w:lineRule="atLeast"/>
        <w:rPr>
          <w:rFonts w:eastAsiaTheme="minorHAnsi"/>
          <w:bCs/>
          <w:sz w:val="20"/>
          <w:szCs w:val="20"/>
          <w:lang w:val="en-GB" w:eastAsia="en-US"/>
        </w:rPr>
      </w:pPr>
      <w:r>
        <w:rPr>
          <w:rFonts w:eastAsiaTheme="minorHAnsi"/>
          <w:bCs/>
          <w:sz w:val="20"/>
          <w:szCs w:val="20"/>
          <w:lang w:val="en-GB" w:eastAsia="en-US"/>
        </w:rPr>
        <w:t>12</w:t>
      </w:r>
      <w:r w:rsidR="00BF28EF">
        <w:rPr>
          <w:rFonts w:eastAsiaTheme="minorHAnsi"/>
          <w:bCs/>
          <w:sz w:val="20"/>
          <w:szCs w:val="20"/>
          <w:lang w:val="en-GB" w:eastAsia="en-US"/>
        </w:rPr>
        <w:t xml:space="preserve"> September–7 October 2022</w:t>
      </w:r>
    </w:p>
    <w:p w14:paraId="3138E0C6" w14:textId="4FAF993C" w:rsidR="000E1D1C" w:rsidRPr="000E1D1C" w:rsidRDefault="000E1D1C" w:rsidP="000E1D1C">
      <w:pPr>
        <w:suppressAutoHyphens/>
        <w:kinsoku w:val="0"/>
        <w:overflowPunct w:val="0"/>
        <w:autoSpaceDE w:val="0"/>
        <w:autoSpaceDN w:val="0"/>
        <w:adjustRightInd w:val="0"/>
        <w:snapToGrid w:val="0"/>
        <w:spacing w:line="240" w:lineRule="atLeast"/>
        <w:rPr>
          <w:rFonts w:eastAsiaTheme="minorHAnsi"/>
          <w:sz w:val="20"/>
          <w:szCs w:val="20"/>
          <w:lang w:val="en-GB" w:eastAsia="en-US"/>
        </w:rPr>
      </w:pPr>
      <w:r w:rsidRPr="000E1D1C">
        <w:rPr>
          <w:rFonts w:eastAsiaTheme="minorHAnsi"/>
          <w:sz w:val="20"/>
          <w:szCs w:val="20"/>
          <w:lang w:val="en-GB" w:eastAsia="en-US"/>
        </w:rPr>
        <w:t>Agenda items</w:t>
      </w:r>
      <w:r w:rsidR="007C1960">
        <w:rPr>
          <w:rFonts w:eastAsiaTheme="minorHAnsi"/>
          <w:sz w:val="20"/>
          <w:szCs w:val="20"/>
          <w:lang w:val="en-GB" w:eastAsia="en-US"/>
        </w:rPr>
        <w:t xml:space="preserve"> 2 </w:t>
      </w:r>
      <w:r w:rsidR="005914D6">
        <w:rPr>
          <w:rFonts w:eastAsiaTheme="minorHAnsi"/>
          <w:sz w:val="20"/>
          <w:szCs w:val="20"/>
          <w:lang w:val="en-GB" w:eastAsia="en-US"/>
        </w:rPr>
        <w:t xml:space="preserve">and </w:t>
      </w:r>
      <w:r w:rsidR="007C1960">
        <w:rPr>
          <w:rFonts w:eastAsiaTheme="minorHAnsi"/>
          <w:sz w:val="20"/>
          <w:szCs w:val="20"/>
          <w:lang w:val="en-GB" w:eastAsia="en-US"/>
        </w:rPr>
        <w:t>10</w:t>
      </w:r>
    </w:p>
    <w:p w14:paraId="6E13D223" w14:textId="77777777" w:rsidR="000E1D1C" w:rsidRPr="000E1D1C" w:rsidRDefault="000E1D1C" w:rsidP="000E1D1C">
      <w:pPr>
        <w:suppressAutoHyphens/>
        <w:kinsoku w:val="0"/>
        <w:overflowPunct w:val="0"/>
        <w:autoSpaceDE w:val="0"/>
        <w:autoSpaceDN w:val="0"/>
        <w:adjustRightInd w:val="0"/>
        <w:snapToGrid w:val="0"/>
        <w:spacing w:after="120" w:line="240" w:lineRule="atLeast"/>
        <w:rPr>
          <w:rFonts w:eastAsiaTheme="minorHAnsi"/>
          <w:b/>
          <w:bCs/>
          <w:sz w:val="20"/>
          <w:szCs w:val="20"/>
          <w:lang w:val="en-GB" w:eastAsia="en-US"/>
        </w:rPr>
      </w:pPr>
      <w:r w:rsidRPr="000E1D1C">
        <w:rPr>
          <w:rFonts w:eastAsiaTheme="minorHAnsi"/>
          <w:b/>
          <w:bCs/>
          <w:sz w:val="20"/>
          <w:szCs w:val="20"/>
          <w:lang w:val="en-GB" w:eastAsia="en-US"/>
        </w:rPr>
        <w:t>Annual report of the United Nations High Commissioner</w:t>
      </w:r>
      <w:r w:rsidRPr="000E1D1C">
        <w:rPr>
          <w:rFonts w:eastAsiaTheme="minorHAnsi"/>
          <w:b/>
          <w:bCs/>
          <w:sz w:val="20"/>
          <w:szCs w:val="20"/>
          <w:lang w:val="en-GB" w:eastAsia="en-US"/>
        </w:rPr>
        <w:br/>
        <w:t xml:space="preserve">for Human Rights and reports of the Office of </w:t>
      </w:r>
      <w:r w:rsidRPr="000E1D1C">
        <w:rPr>
          <w:rFonts w:eastAsiaTheme="minorHAnsi"/>
          <w:b/>
          <w:bCs/>
          <w:sz w:val="20"/>
          <w:szCs w:val="20"/>
          <w:lang w:val="en-GB" w:eastAsia="en-US"/>
        </w:rPr>
        <w:br/>
        <w:t>the High Commissioner and the Secretary-General</w:t>
      </w:r>
    </w:p>
    <w:p w14:paraId="09716A20" w14:textId="77777777" w:rsidR="000E1D1C" w:rsidRPr="000E1D1C" w:rsidRDefault="000E1D1C" w:rsidP="000E1D1C">
      <w:pPr>
        <w:suppressAutoHyphens/>
        <w:kinsoku w:val="0"/>
        <w:overflowPunct w:val="0"/>
        <w:autoSpaceDE w:val="0"/>
        <w:autoSpaceDN w:val="0"/>
        <w:adjustRightInd w:val="0"/>
        <w:snapToGrid w:val="0"/>
        <w:spacing w:line="240" w:lineRule="atLeast"/>
        <w:rPr>
          <w:rFonts w:eastAsiaTheme="minorHAnsi"/>
          <w:sz w:val="20"/>
          <w:szCs w:val="20"/>
          <w:lang w:val="en-GB" w:eastAsia="en-US"/>
        </w:rPr>
      </w:pPr>
      <w:r w:rsidRPr="000E1D1C">
        <w:rPr>
          <w:rFonts w:eastAsiaTheme="minorHAnsi"/>
          <w:b/>
          <w:sz w:val="20"/>
          <w:szCs w:val="20"/>
          <w:lang w:val="en-GB" w:eastAsia="en-US"/>
        </w:rPr>
        <w:t>Technical assistance and capacity-building</w:t>
      </w:r>
    </w:p>
    <w:p w14:paraId="512790E6" w14:textId="1312B52C" w:rsidR="002A7085" w:rsidRPr="00691AFB" w:rsidRDefault="002A7085" w:rsidP="002A7085">
      <w:pPr>
        <w:pStyle w:val="HChG"/>
      </w:pPr>
      <w:r w:rsidRPr="00691AFB">
        <w:tab/>
      </w:r>
      <w:r w:rsidRPr="00691AFB">
        <w:tab/>
        <w:t xml:space="preserve">Situation of human rights in </w:t>
      </w:r>
      <w:r w:rsidR="00F03639">
        <w:t>Afghanistan</w:t>
      </w:r>
    </w:p>
    <w:bookmarkEnd w:id="1"/>
    <w:p w14:paraId="75EEACB4" w14:textId="5B87E22C" w:rsidR="002A7085" w:rsidRPr="00D726F3" w:rsidRDefault="002A7085" w:rsidP="00D6162B">
      <w:pPr>
        <w:pStyle w:val="H1G"/>
        <w:rPr>
          <w:rStyle w:val="FootnoteReference"/>
        </w:rPr>
      </w:pPr>
      <w:r w:rsidRPr="00EE1328">
        <w:rPr>
          <w:color w:val="000000" w:themeColor="text1"/>
        </w:rPr>
        <w:tab/>
      </w:r>
      <w:r w:rsidRPr="00EE1328">
        <w:rPr>
          <w:color w:val="000000" w:themeColor="text1"/>
        </w:rPr>
        <w:tab/>
      </w:r>
      <w:r w:rsidRPr="0053178B">
        <w:t xml:space="preserve">Report </w:t>
      </w:r>
      <w:r w:rsidR="00540C2A" w:rsidRPr="0053178B">
        <w:rPr>
          <w:bCs/>
          <w:szCs w:val="24"/>
          <w:lang w:val="en-US"/>
        </w:rPr>
        <w:t>of the Special Rapporteur on the situation</w:t>
      </w:r>
      <w:r w:rsidR="0046659D">
        <w:rPr>
          <w:bCs/>
          <w:szCs w:val="24"/>
          <w:lang w:val="en-US"/>
        </w:rPr>
        <w:t xml:space="preserve"> of human rights in Afghanistan</w:t>
      </w:r>
      <w:r w:rsidR="00D726F3" w:rsidRPr="00D726F3">
        <w:rPr>
          <w:rFonts w:eastAsia="MS Mincho"/>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27792" w14:paraId="27AD4361" w14:textId="77777777" w:rsidTr="00A9447A">
        <w:trPr>
          <w:jc w:val="center"/>
        </w:trPr>
        <w:tc>
          <w:tcPr>
            <w:tcW w:w="9637" w:type="dxa"/>
            <w:shd w:val="clear" w:color="auto" w:fill="auto"/>
          </w:tcPr>
          <w:p w14:paraId="71D6B17A" w14:textId="77777777" w:rsidR="00027792" w:rsidRDefault="00027792" w:rsidP="00A9447A">
            <w:pPr>
              <w:spacing w:before="240" w:after="120"/>
              <w:ind w:left="255"/>
              <w:rPr>
                <w:color w:val="000000"/>
                <w:lang w:eastAsia="en-GB"/>
              </w:rPr>
            </w:pPr>
            <w:r w:rsidRPr="001B0114">
              <w:rPr>
                <w:i/>
              </w:rPr>
              <w:t>Summary</w:t>
            </w:r>
            <w:r w:rsidRPr="006C4FD1">
              <w:rPr>
                <w:color w:val="000000"/>
                <w:lang w:eastAsia="en-GB"/>
              </w:rPr>
              <w:t xml:space="preserve"> </w:t>
            </w:r>
          </w:p>
          <w:p w14:paraId="0710B99C" w14:textId="36A5C057" w:rsidR="00027792" w:rsidRPr="001B0114" w:rsidRDefault="00027792" w:rsidP="00BF28EF">
            <w:pPr>
              <w:pStyle w:val="SingleTxtG"/>
              <w:ind w:firstLine="567"/>
              <w:rPr>
                <w:i/>
              </w:rPr>
            </w:pPr>
            <w:r w:rsidRPr="00027792">
              <w:rPr>
                <w:lang w:eastAsia="en-GB"/>
              </w:rPr>
              <w:t>Th</w:t>
            </w:r>
            <w:r w:rsidR="008D5CB1">
              <w:rPr>
                <w:lang w:eastAsia="en-GB"/>
              </w:rPr>
              <w:t>e present</w:t>
            </w:r>
            <w:r w:rsidRPr="00027792">
              <w:rPr>
                <w:lang w:eastAsia="en-GB"/>
              </w:rPr>
              <w:t xml:space="preserve"> report </w:t>
            </w:r>
            <w:r w:rsidR="008D5CB1">
              <w:rPr>
                <w:lang w:eastAsia="en-GB"/>
              </w:rPr>
              <w:t xml:space="preserve">is the first </w:t>
            </w:r>
            <w:r w:rsidRPr="00027792">
              <w:rPr>
                <w:lang w:eastAsia="en-GB"/>
              </w:rPr>
              <w:t>submitted by the recently appointed Special Rapporteur</w:t>
            </w:r>
            <w:r w:rsidR="00AF2A70">
              <w:rPr>
                <w:lang w:eastAsia="en-GB"/>
              </w:rPr>
              <w:t xml:space="preserve"> </w:t>
            </w:r>
            <w:r w:rsidR="008D5CB1" w:rsidRPr="008D5CB1">
              <w:rPr>
                <w:lang w:eastAsia="en-GB"/>
              </w:rPr>
              <w:t>on the situation of human rights in Afghanistan</w:t>
            </w:r>
            <w:r w:rsidR="008D5CB1">
              <w:rPr>
                <w:lang w:eastAsia="en-GB"/>
              </w:rPr>
              <w:t>. It contains a</w:t>
            </w:r>
            <w:r w:rsidR="008D5CB1" w:rsidRPr="008D5CB1">
              <w:rPr>
                <w:lang w:eastAsia="en-GB"/>
              </w:rPr>
              <w:t xml:space="preserve"> </w:t>
            </w:r>
            <w:r w:rsidRPr="00027792">
              <w:rPr>
                <w:lang w:eastAsia="en-GB"/>
              </w:rPr>
              <w:t>reflect</w:t>
            </w:r>
            <w:r w:rsidR="008D5CB1">
              <w:rPr>
                <w:lang w:eastAsia="en-GB"/>
              </w:rPr>
              <w:t>ion</w:t>
            </w:r>
            <w:r w:rsidRPr="00027792">
              <w:rPr>
                <w:lang w:eastAsia="en-GB"/>
              </w:rPr>
              <w:t xml:space="preserve"> on developments since 15 August 2021, when the Taliban took power, including discrimination and violence against women, conflict</w:t>
            </w:r>
            <w:r w:rsidR="008D5CB1">
              <w:rPr>
                <w:lang w:eastAsia="en-GB"/>
              </w:rPr>
              <w:t>-</w:t>
            </w:r>
            <w:r w:rsidRPr="00027792">
              <w:rPr>
                <w:lang w:eastAsia="en-GB"/>
              </w:rPr>
              <w:t>related violations</w:t>
            </w:r>
            <w:r w:rsidR="008D5CB1">
              <w:rPr>
                <w:lang w:eastAsia="en-GB"/>
              </w:rPr>
              <w:t xml:space="preserve"> and</w:t>
            </w:r>
            <w:r w:rsidRPr="00027792">
              <w:rPr>
                <w:lang w:eastAsia="en-GB"/>
              </w:rPr>
              <w:t xml:space="preserve"> restrictions o</w:t>
            </w:r>
            <w:r w:rsidR="00F71865">
              <w:rPr>
                <w:lang w:eastAsia="en-GB"/>
              </w:rPr>
              <w:t>n</w:t>
            </w:r>
            <w:r w:rsidRPr="00027792">
              <w:rPr>
                <w:lang w:eastAsia="en-GB"/>
              </w:rPr>
              <w:t xml:space="preserve"> freedom of expression, association and peaceful assembly, economic, social and cultural rights, and administration of justice. The report also</w:t>
            </w:r>
            <w:r w:rsidR="0018675D">
              <w:rPr>
                <w:lang w:eastAsia="en-GB"/>
              </w:rPr>
              <w:t xml:space="preserve"> contains an</w:t>
            </w:r>
            <w:r w:rsidRPr="00027792">
              <w:rPr>
                <w:lang w:eastAsia="en-GB"/>
              </w:rPr>
              <w:t xml:space="preserve"> introduc</w:t>
            </w:r>
            <w:r w:rsidR="0018675D">
              <w:rPr>
                <w:lang w:eastAsia="en-GB"/>
              </w:rPr>
              <w:t>tion to</w:t>
            </w:r>
            <w:r w:rsidRPr="00027792">
              <w:rPr>
                <w:lang w:eastAsia="en-GB"/>
              </w:rPr>
              <w:t xml:space="preserve"> the Special Rapporteur’s vision and priorities for </w:t>
            </w:r>
            <w:r w:rsidR="007802A7">
              <w:rPr>
                <w:lang w:eastAsia="en-GB"/>
              </w:rPr>
              <w:t>his</w:t>
            </w:r>
            <w:r w:rsidR="007802A7" w:rsidRPr="00027792">
              <w:rPr>
                <w:lang w:eastAsia="en-GB"/>
              </w:rPr>
              <w:t xml:space="preserve"> </w:t>
            </w:r>
            <w:r w:rsidRPr="00027792">
              <w:rPr>
                <w:lang w:eastAsia="en-GB"/>
              </w:rPr>
              <w:t>mandate.</w:t>
            </w:r>
          </w:p>
        </w:tc>
      </w:tr>
    </w:tbl>
    <w:p w14:paraId="42FBC137" w14:textId="77777777" w:rsidR="00BF28EF" w:rsidRDefault="00BF28EF" w:rsidP="00BF28EF">
      <w:r>
        <w:br w:type="page"/>
      </w:r>
    </w:p>
    <w:p w14:paraId="122D4FD7" w14:textId="64023017" w:rsidR="002A7085" w:rsidRPr="0053178B" w:rsidRDefault="002A7085" w:rsidP="00214C4F">
      <w:pPr>
        <w:pStyle w:val="HChG"/>
      </w:pPr>
      <w:r w:rsidRPr="0053178B">
        <w:lastRenderedPageBreak/>
        <w:tab/>
        <w:t>I.</w:t>
      </w:r>
      <w:r w:rsidRPr="0053178B">
        <w:tab/>
      </w:r>
      <w:bookmarkStart w:id="2" w:name="_Toc17789904"/>
      <w:bookmarkStart w:id="3" w:name="_Toc44414825"/>
      <w:r w:rsidRPr="0053178B">
        <w:t>Introduction</w:t>
      </w:r>
      <w:bookmarkEnd w:id="2"/>
      <w:bookmarkEnd w:id="3"/>
    </w:p>
    <w:p w14:paraId="4A51F034" w14:textId="6DE1983B" w:rsidR="00EA1544" w:rsidRPr="0053178B" w:rsidRDefault="00153F29" w:rsidP="00633191">
      <w:pPr>
        <w:pStyle w:val="SingleTxtG"/>
      </w:pPr>
      <w:r w:rsidRPr="0053178B">
        <w:t>1.</w:t>
      </w:r>
      <w:r w:rsidR="00EA1544" w:rsidRPr="0053178B">
        <w:tab/>
        <w:t>Th</w:t>
      </w:r>
      <w:r w:rsidR="00756323">
        <w:t>e present</w:t>
      </w:r>
      <w:r w:rsidR="00EA1544" w:rsidRPr="0053178B">
        <w:t xml:space="preserve"> report, submitted pursuant to Human Rights Council resolution 48/1, outlines human rights developments in Afghanistan since </w:t>
      </w:r>
      <w:r w:rsidR="00942B9E" w:rsidRPr="0053178B">
        <w:t>the fall of the Islamic Republic of Afghanistan</w:t>
      </w:r>
      <w:r w:rsidR="00AF3176">
        <w:t>,</w:t>
      </w:r>
      <w:r w:rsidR="00942B9E" w:rsidRPr="0053178B">
        <w:t xml:space="preserve"> on 15 August 2021</w:t>
      </w:r>
      <w:r w:rsidR="00AF3176">
        <w:t>,</w:t>
      </w:r>
      <w:r w:rsidR="00942B9E" w:rsidRPr="0053178B">
        <w:t xml:space="preserve"> until July 2022. </w:t>
      </w:r>
    </w:p>
    <w:p w14:paraId="4478E7D6" w14:textId="3BEB3502" w:rsidR="00EA1544" w:rsidRPr="00A36F0C" w:rsidRDefault="00EA1544" w:rsidP="00AA600B">
      <w:pPr>
        <w:pStyle w:val="SingleTxtG"/>
      </w:pPr>
      <w:r w:rsidRPr="0053178B">
        <w:t>2.</w:t>
      </w:r>
      <w:r w:rsidRPr="0053178B">
        <w:tab/>
        <w:t xml:space="preserve">The Special Rapporteur assumed his duties </w:t>
      </w:r>
      <w:r w:rsidR="003C5E72">
        <w:t>on 1</w:t>
      </w:r>
      <w:r w:rsidR="003C5E72" w:rsidRPr="0053178B">
        <w:t xml:space="preserve"> </w:t>
      </w:r>
      <w:r w:rsidRPr="0053178B">
        <w:t>May 2022 and conducted his first mission to Afghanistan</w:t>
      </w:r>
      <w:r w:rsidR="00AA600B" w:rsidRPr="0053178B">
        <w:t xml:space="preserve"> from 15</w:t>
      </w:r>
      <w:r w:rsidR="00744105">
        <w:t xml:space="preserve"> to </w:t>
      </w:r>
      <w:r w:rsidR="00AA600B" w:rsidRPr="0053178B">
        <w:t>26 May 2022</w:t>
      </w:r>
      <w:r w:rsidRPr="0053178B">
        <w:t xml:space="preserve">. He expresses his appreciation to the </w:t>
      </w:r>
      <w:r w:rsidRPr="00EE1328">
        <w:rPr>
          <w:iCs/>
        </w:rPr>
        <w:t>de facto</w:t>
      </w:r>
      <w:r w:rsidRPr="0053178B">
        <w:t xml:space="preserve"> </w:t>
      </w:r>
      <w:r w:rsidRPr="00A36F0C">
        <w:t>authorities for their cooperation during the visit, including by meeting him at a senior level, providing access to the territory</w:t>
      </w:r>
      <w:r w:rsidR="004E3CED">
        <w:t>,</w:t>
      </w:r>
      <w:r w:rsidRPr="00A36F0C">
        <w:t xml:space="preserve"> places of detention</w:t>
      </w:r>
      <w:r w:rsidR="004E3CED">
        <w:t xml:space="preserve"> and</w:t>
      </w:r>
      <w:r w:rsidR="004320A2">
        <w:t xml:space="preserve"> education and medical facilities</w:t>
      </w:r>
      <w:r w:rsidRPr="00A36F0C">
        <w:t xml:space="preserve">. He is encouraged by the willingness of the </w:t>
      </w:r>
      <w:r w:rsidRPr="00EE1328">
        <w:rPr>
          <w:iCs/>
        </w:rPr>
        <w:t>de facto</w:t>
      </w:r>
      <w:r w:rsidRPr="00A36F0C">
        <w:t xml:space="preserve"> authorities to exchange views and looks forward to ongoing dialogue. </w:t>
      </w:r>
      <w:r w:rsidR="00723E41">
        <w:t>During his mission, t</w:t>
      </w:r>
      <w:r w:rsidRPr="00A36F0C">
        <w:t>he Special Rapporteur also met representatives of civil society, including women’s groups, representatives of minority communities</w:t>
      </w:r>
      <w:r w:rsidR="0011735F">
        <w:t>,</w:t>
      </w:r>
      <w:r w:rsidR="008D6A79">
        <w:t xml:space="preserve"> persons with disabilities and children</w:t>
      </w:r>
      <w:r w:rsidRPr="00A36F0C">
        <w:t>,</w:t>
      </w:r>
      <w:r w:rsidR="00EE5F82">
        <w:t xml:space="preserve"> </w:t>
      </w:r>
      <w:r w:rsidRPr="00A36F0C">
        <w:t>to whom he is grateful.</w:t>
      </w:r>
    </w:p>
    <w:p w14:paraId="754B9AE4" w14:textId="068FAC5B" w:rsidR="00AC3504" w:rsidRDefault="00EA1544" w:rsidP="00AC3504">
      <w:pPr>
        <w:pStyle w:val="SingleTxtG"/>
      </w:pPr>
      <w:r>
        <w:t>3.</w:t>
      </w:r>
      <w:r>
        <w:tab/>
      </w:r>
      <w:r w:rsidRPr="00A36F0C">
        <w:t xml:space="preserve">The Special Rapporteur has engaged with </w:t>
      </w:r>
      <w:r>
        <w:t>United Nations and other agencies</w:t>
      </w:r>
      <w:r w:rsidR="00C16451">
        <w:t xml:space="preserve"> and</w:t>
      </w:r>
      <w:r>
        <w:t xml:space="preserve"> </w:t>
      </w:r>
      <w:r w:rsidRPr="00A36F0C">
        <w:t xml:space="preserve">a broad range of States and </w:t>
      </w:r>
      <w:r w:rsidR="004E3CED">
        <w:t xml:space="preserve">has </w:t>
      </w:r>
      <w:r w:rsidRPr="00A36F0C">
        <w:t xml:space="preserve">held over </w:t>
      </w:r>
      <w:r w:rsidR="00091A68">
        <w:t>100</w:t>
      </w:r>
      <w:r w:rsidRPr="00A36F0C">
        <w:t xml:space="preserve"> </w:t>
      </w:r>
      <w:r w:rsidR="00A606D8">
        <w:t xml:space="preserve">meetings </w:t>
      </w:r>
      <w:r w:rsidRPr="00A36F0C">
        <w:t xml:space="preserve">with </w:t>
      </w:r>
      <w:r w:rsidR="00117453">
        <w:t xml:space="preserve">more than </w:t>
      </w:r>
      <w:r w:rsidRPr="00A36F0C">
        <w:t>1,000 stakeholders. He has participated in online and in</w:t>
      </w:r>
      <w:r w:rsidR="00C16451">
        <w:t>-</w:t>
      </w:r>
      <w:r w:rsidRPr="00A36F0C">
        <w:t xml:space="preserve">person events, including </w:t>
      </w:r>
      <w:r w:rsidR="0067404B">
        <w:t>speaking</w:t>
      </w:r>
      <w:r w:rsidRPr="00A36F0C">
        <w:t xml:space="preserve"> on behalf of the Coordinati</w:t>
      </w:r>
      <w:r w:rsidR="001153FC">
        <w:t>o</w:t>
      </w:r>
      <w:r w:rsidRPr="00A36F0C">
        <w:t xml:space="preserve">n Committee of Special Procedures at the </w:t>
      </w:r>
      <w:r w:rsidR="00855C62" w:rsidRPr="00A36F0C">
        <w:t xml:space="preserve">urgent debate </w:t>
      </w:r>
      <w:r w:rsidRPr="00A36F0C">
        <w:t xml:space="preserve">on the situation of women and girls </w:t>
      </w:r>
      <w:r w:rsidR="002D176F">
        <w:t xml:space="preserve">in Afghanistan </w:t>
      </w:r>
      <w:r w:rsidRPr="00A36F0C">
        <w:t xml:space="preserve">held </w:t>
      </w:r>
      <w:r w:rsidR="00AD33CA">
        <w:t>at</w:t>
      </w:r>
      <w:r w:rsidR="00AD33CA" w:rsidRPr="00A36F0C">
        <w:t xml:space="preserve"> </w:t>
      </w:r>
      <w:r w:rsidRPr="00A36F0C">
        <w:t xml:space="preserve">the </w:t>
      </w:r>
      <w:r w:rsidR="0054038B">
        <w:t>fiftieth</w:t>
      </w:r>
      <w:r w:rsidRPr="00A36F0C">
        <w:t xml:space="preserve"> </w:t>
      </w:r>
      <w:r w:rsidR="0054038B" w:rsidRPr="00A36F0C">
        <w:t>session</w:t>
      </w:r>
      <w:r w:rsidR="0054038B">
        <w:t xml:space="preserve"> of the Human Rights Council</w:t>
      </w:r>
      <w:r w:rsidRPr="00A36F0C">
        <w:t>. He also me</w:t>
      </w:r>
      <w:r w:rsidR="00197E4B">
        <w:t>t</w:t>
      </w:r>
      <w:r w:rsidRPr="00A36F0C">
        <w:t xml:space="preserve"> representatives of the Government</w:t>
      </w:r>
      <w:r w:rsidR="0054038B">
        <w:t xml:space="preserve"> of Qatar</w:t>
      </w:r>
      <w:r w:rsidRPr="00A36F0C">
        <w:t xml:space="preserve"> in Doha and representatives of the Afghan diaspora in Istanbul</w:t>
      </w:r>
      <w:r w:rsidR="00E316FE">
        <w:t xml:space="preserve">, </w:t>
      </w:r>
      <w:proofErr w:type="spellStart"/>
      <w:r w:rsidR="00E316FE" w:rsidRPr="00E316FE">
        <w:t>Türkiye</w:t>
      </w:r>
      <w:proofErr w:type="spellEnd"/>
      <w:r w:rsidRPr="00A36F0C">
        <w:t>.</w:t>
      </w:r>
    </w:p>
    <w:p w14:paraId="20F163F3" w14:textId="3DAD81AA" w:rsidR="00633191" w:rsidRPr="00A36F0C" w:rsidRDefault="00574811" w:rsidP="007A665B">
      <w:pPr>
        <w:pStyle w:val="SingleTxtG"/>
      </w:pPr>
      <w:r>
        <w:t>4.</w:t>
      </w:r>
      <w:r>
        <w:tab/>
      </w:r>
      <w:r w:rsidR="00942B9E" w:rsidRPr="00AC3504">
        <w:t>Th</w:t>
      </w:r>
      <w:r w:rsidR="00147DEF">
        <w:t>e present</w:t>
      </w:r>
      <w:r w:rsidR="00942B9E" w:rsidRPr="00AC3504">
        <w:t xml:space="preserve"> report contains i</w:t>
      </w:r>
      <w:r w:rsidR="00EA1544" w:rsidRPr="00AC3504">
        <w:t>nformation</w:t>
      </w:r>
      <w:r w:rsidR="00942B9E" w:rsidRPr="00AC3504">
        <w:t xml:space="preserve"> </w:t>
      </w:r>
      <w:r w:rsidR="006D1F9B" w:rsidRPr="00AC3504">
        <w:t xml:space="preserve">received by the Special Rapporteur </w:t>
      </w:r>
      <w:r w:rsidR="00A46BC5" w:rsidRPr="00AC3504">
        <w:t xml:space="preserve">and </w:t>
      </w:r>
      <w:r w:rsidR="006D1F9B" w:rsidRPr="00AC3504">
        <w:t>collected during his missions. The information used in th</w:t>
      </w:r>
      <w:r w:rsidR="00E34C01">
        <w:t>e</w:t>
      </w:r>
      <w:r w:rsidR="006D1F9B" w:rsidRPr="00AC3504">
        <w:t xml:space="preserve"> report has been determined </w:t>
      </w:r>
      <w:r w:rsidR="00147DEF">
        <w:t xml:space="preserve">to be </w:t>
      </w:r>
      <w:r w:rsidR="0032490A" w:rsidRPr="00AC3504">
        <w:t>credible and</w:t>
      </w:r>
      <w:r w:rsidR="00147DEF">
        <w:t xml:space="preserve"> has been</w:t>
      </w:r>
      <w:r w:rsidR="006D1F9B" w:rsidRPr="00AC3504">
        <w:t xml:space="preserve"> verified</w:t>
      </w:r>
      <w:r w:rsidR="00E34C01">
        <w:t>,</w:t>
      </w:r>
      <w:r w:rsidR="006D1F9B" w:rsidRPr="00AC3504">
        <w:t xml:space="preserve"> </w:t>
      </w:r>
      <w:r w:rsidR="004320A2" w:rsidRPr="00AC3504">
        <w:t>where</w:t>
      </w:r>
      <w:r w:rsidR="006D1F9B" w:rsidRPr="00AC3504">
        <w:t xml:space="preserve"> possible using multiple sources</w:t>
      </w:r>
      <w:r w:rsidR="004856C6" w:rsidRPr="00650E54">
        <w:t>.</w:t>
      </w:r>
      <w:r w:rsidR="0032490A">
        <w:t xml:space="preserve"> Th</w:t>
      </w:r>
      <w:r w:rsidR="00147DEF">
        <w:t>e</w:t>
      </w:r>
      <w:r w:rsidR="00650E54" w:rsidRPr="00650E54">
        <w:t xml:space="preserve"> report comprises an initial assessment of the situation</w:t>
      </w:r>
      <w:r w:rsidR="00147DEF">
        <w:t>;</w:t>
      </w:r>
      <w:r w:rsidR="00650E54" w:rsidRPr="00650E54">
        <w:rPr>
          <w:rStyle w:val="cf01"/>
          <w:rFonts w:ascii="Times New Roman" w:hAnsi="Times New Roman" w:cs="Times New Roman"/>
          <w:sz w:val="20"/>
          <w:szCs w:val="20"/>
        </w:rPr>
        <w:t xml:space="preserve"> </w:t>
      </w:r>
      <w:r w:rsidR="008E4C56">
        <w:rPr>
          <w:rStyle w:val="cf01"/>
          <w:rFonts w:ascii="Times New Roman" w:hAnsi="Times New Roman" w:cs="Times New Roman"/>
          <w:sz w:val="20"/>
          <w:szCs w:val="20"/>
        </w:rPr>
        <w:t xml:space="preserve">specific </w:t>
      </w:r>
      <w:r w:rsidR="00650E54" w:rsidRPr="00650E54">
        <w:rPr>
          <w:rStyle w:val="cf01"/>
          <w:rFonts w:ascii="Times New Roman" w:hAnsi="Times New Roman" w:cs="Times New Roman"/>
          <w:sz w:val="20"/>
          <w:szCs w:val="20"/>
        </w:rPr>
        <w:t>human rights issues will be given more detailed attention in future reports.</w:t>
      </w:r>
      <w:r w:rsidR="00AC3504">
        <w:rPr>
          <w:rStyle w:val="cf01"/>
          <w:rFonts w:ascii="Times New Roman" w:hAnsi="Times New Roman" w:cs="Times New Roman"/>
          <w:sz w:val="20"/>
          <w:szCs w:val="20"/>
        </w:rPr>
        <w:t xml:space="preserve"> </w:t>
      </w:r>
      <w:r w:rsidR="004856C6">
        <w:t>The S</w:t>
      </w:r>
      <w:r w:rsidR="004856C6" w:rsidRPr="00A36F0C">
        <w:t>pecial Rapporteur integrates a gender perspective and a survivor-centred approach</w:t>
      </w:r>
      <w:r w:rsidR="004856C6">
        <w:t xml:space="preserve"> through</w:t>
      </w:r>
      <w:r w:rsidR="000903F7">
        <w:t>out</w:t>
      </w:r>
      <w:r w:rsidR="004856C6">
        <w:t xml:space="preserve"> the report,</w:t>
      </w:r>
      <w:r w:rsidR="004856C6" w:rsidRPr="00A36F0C" w:rsidDel="000D0FD0">
        <w:t xml:space="preserve"> </w:t>
      </w:r>
      <w:r w:rsidR="004856C6">
        <w:t>anonymi</w:t>
      </w:r>
      <w:r w:rsidR="000903F7">
        <w:t>z</w:t>
      </w:r>
      <w:r w:rsidR="004856C6">
        <w:t>ing</w:t>
      </w:r>
      <w:r w:rsidR="004856C6" w:rsidRPr="00A36F0C">
        <w:t xml:space="preserve"> sources of information about alleged human rights violations</w:t>
      </w:r>
      <w:r w:rsidR="004856C6">
        <w:t xml:space="preserve"> where necessary. </w:t>
      </w:r>
    </w:p>
    <w:p w14:paraId="2D68DF6B" w14:textId="6D071D59" w:rsidR="00EA1544" w:rsidRPr="00A36F0C" w:rsidRDefault="00574811" w:rsidP="00574811">
      <w:pPr>
        <w:pStyle w:val="HChG"/>
      </w:pPr>
      <w:bookmarkStart w:id="4" w:name="_mkc968r566c6" w:colFirst="0" w:colLast="0"/>
      <w:bookmarkEnd w:id="4"/>
      <w:r>
        <w:tab/>
      </w:r>
      <w:r w:rsidR="00EA1544" w:rsidRPr="00A36F0C">
        <w:t>II.</w:t>
      </w:r>
      <w:r>
        <w:tab/>
      </w:r>
      <w:r w:rsidR="00EA1544" w:rsidRPr="00A36F0C">
        <w:t xml:space="preserve">Vision and priorities for the mandate </w:t>
      </w:r>
    </w:p>
    <w:p w14:paraId="2B4FE5A3" w14:textId="30A3D9D6" w:rsidR="00EA1544" w:rsidRPr="00A36F0C" w:rsidRDefault="00574811" w:rsidP="00EA1544">
      <w:pPr>
        <w:pStyle w:val="SingleTxtG"/>
      </w:pPr>
      <w:r>
        <w:t>5.</w:t>
      </w:r>
      <w:r>
        <w:tab/>
      </w:r>
      <w:r w:rsidR="00EA1544" w:rsidRPr="00A36F0C">
        <w:t xml:space="preserve">The Special Rapporteur takes the opportunity of this initial report to express views about the potential for the implementation of the mandate. </w:t>
      </w:r>
    </w:p>
    <w:p w14:paraId="49CB66C6" w14:textId="6EDAFB77" w:rsidR="00655619" w:rsidRDefault="00574811" w:rsidP="00EA1544">
      <w:pPr>
        <w:pStyle w:val="SingleTxtG"/>
      </w:pPr>
      <w:r>
        <w:t>6.</w:t>
      </w:r>
      <w:r>
        <w:tab/>
      </w:r>
      <w:r w:rsidR="00EA1544" w:rsidRPr="00A36F0C">
        <w:t xml:space="preserve">The Special Rapporteur’s first responsibility is to report on the developing situation of human rights and to make recommendations to improve </w:t>
      </w:r>
      <w:proofErr w:type="gramStart"/>
      <w:r w:rsidR="00EA1544" w:rsidRPr="00A36F0C">
        <w:t>it,</w:t>
      </w:r>
      <w:r w:rsidR="0007782E" w:rsidRPr="00A36F0C" w:rsidDel="0007782E">
        <w:rPr>
          <w:vertAlign w:val="superscript"/>
        </w:rPr>
        <w:t xml:space="preserve"> </w:t>
      </w:r>
      <w:r w:rsidR="00EA1544" w:rsidRPr="00A36F0C">
        <w:t xml:space="preserve"> which</w:t>
      </w:r>
      <w:proofErr w:type="gramEnd"/>
      <w:r w:rsidR="00EA1544" w:rsidRPr="00A36F0C">
        <w:t xml:space="preserve"> is the principal objective of the current report. He will continue to report regularly on the human rights situation</w:t>
      </w:r>
      <w:r w:rsidR="004B1C25">
        <w:t xml:space="preserve"> in Afghanistan</w:t>
      </w:r>
      <w:r w:rsidR="00EA1544" w:rsidRPr="00A36F0C">
        <w:t>, including through public statements and remarks. He envisages undertaking research on thematic issues, working closely with leading think tanks</w:t>
      </w:r>
      <w:r w:rsidR="004B1C25">
        <w:t xml:space="preserve"> and</w:t>
      </w:r>
      <w:r w:rsidR="004B1C25" w:rsidRPr="00A36F0C">
        <w:t xml:space="preserve"> </w:t>
      </w:r>
      <w:r w:rsidR="00EA1544" w:rsidRPr="00A36F0C">
        <w:t xml:space="preserve">research and academic institutions, tabling conference </w:t>
      </w:r>
      <w:r w:rsidR="004B1C25">
        <w:t xml:space="preserve">room </w:t>
      </w:r>
      <w:r w:rsidR="00EA1544" w:rsidRPr="00A36F0C">
        <w:t xml:space="preserve">papers at the </w:t>
      </w:r>
      <w:r w:rsidR="008F1040">
        <w:t>Human Rights Council</w:t>
      </w:r>
      <w:r w:rsidR="008F1040" w:rsidDel="008F1040">
        <w:t xml:space="preserve"> </w:t>
      </w:r>
      <w:r w:rsidR="00EA1544" w:rsidRPr="00A36F0C">
        <w:t xml:space="preserve">and engaging with other </w:t>
      </w:r>
      <w:r w:rsidR="008F1040">
        <w:t>United Nations</w:t>
      </w:r>
      <w:r w:rsidR="00EA1544" w:rsidRPr="00A36F0C">
        <w:t xml:space="preserve"> human rights mechanisms to ensure that the situation of Afghanistan continues to be kept high on </w:t>
      </w:r>
      <w:r w:rsidR="004B1C25">
        <w:t xml:space="preserve">the </w:t>
      </w:r>
      <w:r w:rsidR="00EA1544" w:rsidRPr="00A36F0C">
        <w:t>political and human rights agenda</w:t>
      </w:r>
      <w:r w:rsidR="00EA1544">
        <w:t>s</w:t>
      </w:r>
      <w:r w:rsidR="00EA1544" w:rsidRPr="00A36F0C">
        <w:t>.</w:t>
      </w:r>
      <w:r w:rsidR="00197E4B">
        <w:t xml:space="preserve"> </w:t>
      </w:r>
    </w:p>
    <w:p w14:paraId="332968EB" w14:textId="7637E8DA" w:rsidR="00EA1544" w:rsidRPr="0053178B" w:rsidRDefault="00ED21F8" w:rsidP="006B336B">
      <w:pPr>
        <w:pStyle w:val="SingleTxtG"/>
      </w:pPr>
      <w:r>
        <w:t>7.</w:t>
      </w:r>
      <w:r>
        <w:tab/>
      </w:r>
      <w:r w:rsidR="00197E4B">
        <w:t>Noting</w:t>
      </w:r>
      <w:r w:rsidR="008B40FE">
        <w:t xml:space="preserve"> </w:t>
      </w:r>
      <w:r w:rsidR="004B1C25">
        <w:t xml:space="preserve">that </w:t>
      </w:r>
      <w:r w:rsidR="00197E4B">
        <w:t xml:space="preserve">the mandate </w:t>
      </w:r>
      <w:r w:rsidR="00C37B12">
        <w:t>includes the responsibility to seek, receive, examine and act on information pertaining to the situation of human rights in Afghanistan</w:t>
      </w:r>
      <w:r w:rsidR="006D6704">
        <w:t xml:space="preserve"> </w:t>
      </w:r>
      <w:r w:rsidR="00C37B12">
        <w:t>and that expertise is to be provided</w:t>
      </w:r>
      <w:r w:rsidR="00B7788A">
        <w:t>,</w:t>
      </w:r>
      <w:r w:rsidR="00C37B12">
        <w:t xml:space="preserve"> in particular </w:t>
      </w:r>
      <w:r w:rsidR="00F56283">
        <w:t>for</w:t>
      </w:r>
      <w:r w:rsidR="00C37B12">
        <w:t xml:space="preserve"> </w:t>
      </w:r>
      <w:r w:rsidR="00655619">
        <w:t xml:space="preserve">fact-finding </w:t>
      </w:r>
      <w:r w:rsidR="00B7788A">
        <w:t>and</w:t>
      </w:r>
      <w:r w:rsidR="00655619">
        <w:t xml:space="preserve"> other areas</w:t>
      </w:r>
      <w:r w:rsidR="00B7788A">
        <w:t>,</w:t>
      </w:r>
      <w:r w:rsidR="00655619">
        <w:t xml:space="preserve"> including forensics, the Special Rapporteur considers </w:t>
      </w:r>
      <w:r w:rsidR="00B7788A">
        <w:t xml:space="preserve">that </w:t>
      </w:r>
      <w:r w:rsidR="00655619">
        <w:t>his mandate includes an important accountability component</w:t>
      </w:r>
      <w:r w:rsidR="00F03018">
        <w:t xml:space="preserve"> and plans to take this forward</w:t>
      </w:r>
      <w:r w:rsidR="00655619">
        <w:t xml:space="preserve">. </w:t>
      </w:r>
      <w:r w:rsidR="00E539D8">
        <w:t>He notes</w:t>
      </w:r>
      <w:r w:rsidR="00B7788A">
        <w:t xml:space="preserve"> that</w:t>
      </w:r>
      <w:r w:rsidR="00E539D8">
        <w:t xml:space="preserve"> his mandate includes assisting in fulfilling the human rights obligations arising from international treaties that Afghanistan has ratified. </w:t>
      </w:r>
      <w:r w:rsidR="006142ED">
        <w:t>This</w:t>
      </w:r>
      <w:r w:rsidR="00925C03">
        <w:t xml:space="preserve"> include</w:t>
      </w:r>
      <w:r w:rsidR="006142ED">
        <w:t>s</w:t>
      </w:r>
      <w:r w:rsidR="00925C03">
        <w:t xml:space="preserve"> the obligations of States to investigate, prosecute and punish serious human rights violations. Integrating </w:t>
      </w:r>
      <w:r w:rsidR="00315B51">
        <w:t xml:space="preserve">a </w:t>
      </w:r>
      <w:r w:rsidR="00925C03">
        <w:t>survivor-centred approach throughout the work of the mandate may include prioriti</w:t>
      </w:r>
      <w:r w:rsidR="008F1040">
        <w:t>z</w:t>
      </w:r>
      <w:r w:rsidR="00925C03">
        <w:t>ing the right to an effective remedy</w:t>
      </w:r>
      <w:r w:rsidR="000649B0">
        <w:t>, as</w:t>
      </w:r>
      <w:r w:rsidR="00C87865">
        <w:t xml:space="preserve"> set out in </w:t>
      </w:r>
      <w:r w:rsidR="000649B0">
        <w:t>a</w:t>
      </w:r>
      <w:r w:rsidR="00C87865">
        <w:t xml:space="preserve">rticle 2 of the </w:t>
      </w:r>
      <w:r w:rsidR="00D10B44">
        <w:t>International Covenant on Civil and Political Rights.</w:t>
      </w:r>
      <w:r w:rsidR="00C87865">
        <w:t xml:space="preserve"> Further context is provided in </w:t>
      </w:r>
      <w:r w:rsidR="006B4E64">
        <w:t>Human Rights Council</w:t>
      </w:r>
      <w:r w:rsidR="00E539D8">
        <w:t xml:space="preserve"> </w:t>
      </w:r>
      <w:r w:rsidR="006B4E64">
        <w:t>r</w:t>
      </w:r>
      <w:r w:rsidR="00E539D8">
        <w:t>esolution</w:t>
      </w:r>
      <w:r w:rsidR="00C87865">
        <w:t xml:space="preserve"> </w:t>
      </w:r>
      <w:r w:rsidR="00E539D8">
        <w:t>48/1</w:t>
      </w:r>
      <w:r w:rsidR="006B4E64">
        <w:t xml:space="preserve">, in </w:t>
      </w:r>
      <w:r w:rsidR="00C87865">
        <w:t xml:space="preserve">which </w:t>
      </w:r>
      <w:r w:rsidR="006B4E64">
        <w:t xml:space="preserve">the Council </w:t>
      </w:r>
      <w:r w:rsidR="00C87865">
        <w:t>reiterate</w:t>
      </w:r>
      <w:r w:rsidR="00C70FA5">
        <w:t>d</w:t>
      </w:r>
      <w:r w:rsidR="00C87865">
        <w:t xml:space="preserve"> the urgency to initiate </w:t>
      </w:r>
      <w:r w:rsidR="00315B51">
        <w:t>prompt,</w:t>
      </w:r>
      <w:r w:rsidR="00E12294">
        <w:t xml:space="preserve"> independent </w:t>
      </w:r>
      <w:r w:rsidR="00E12294" w:rsidRPr="0053178B">
        <w:t>and impartial review of or investigation into all alleged violations and abuses of human rights and violations of international humanitarian law to end impunity, ensure accountability and bring perpetrators to justice.</w:t>
      </w:r>
      <w:r w:rsidR="00E019CA">
        <w:t xml:space="preserve"> </w:t>
      </w:r>
    </w:p>
    <w:p w14:paraId="56AADCE1" w14:textId="50F18BF8" w:rsidR="00EA1544" w:rsidRPr="0053178B" w:rsidRDefault="00ED21F8" w:rsidP="00EA1544">
      <w:pPr>
        <w:pStyle w:val="SingleTxtG"/>
      </w:pPr>
      <w:r w:rsidRPr="0053178B">
        <w:rPr>
          <w:highlight w:val="white"/>
        </w:rPr>
        <w:lastRenderedPageBreak/>
        <w:t>8</w:t>
      </w:r>
      <w:r w:rsidR="00574811" w:rsidRPr="0053178B">
        <w:rPr>
          <w:highlight w:val="white"/>
        </w:rPr>
        <w:t>.</w:t>
      </w:r>
      <w:r w:rsidR="00574811" w:rsidRPr="0053178B">
        <w:rPr>
          <w:highlight w:val="white"/>
        </w:rPr>
        <w:tab/>
      </w:r>
      <w:r w:rsidR="00EA1544" w:rsidRPr="0053178B">
        <w:rPr>
          <w:highlight w:val="white"/>
        </w:rPr>
        <w:t xml:space="preserve">The Special Rapporteur proposes to work with the </w:t>
      </w:r>
      <w:r w:rsidR="00EA1544" w:rsidRPr="00EE1328">
        <w:rPr>
          <w:iCs/>
          <w:highlight w:val="white"/>
        </w:rPr>
        <w:t>de facto</w:t>
      </w:r>
      <w:r w:rsidR="00EA1544" w:rsidRPr="0053178B">
        <w:rPr>
          <w:i/>
          <w:highlight w:val="white"/>
        </w:rPr>
        <w:t xml:space="preserve"> </w:t>
      </w:r>
      <w:r w:rsidR="00E46612">
        <w:rPr>
          <w:highlight w:val="white"/>
        </w:rPr>
        <w:t>a</w:t>
      </w:r>
      <w:r w:rsidR="00EA1544" w:rsidRPr="0053178B">
        <w:rPr>
          <w:highlight w:val="white"/>
        </w:rPr>
        <w:t xml:space="preserve">uthorities and other Afghan stakeholders for the promotion and protection of human rights and to support them in the implementation of recommendations from the </w:t>
      </w:r>
      <w:r w:rsidR="0035614E">
        <w:rPr>
          <w:highlight w:val="white"/>
        </w:rPr>
        <w:t>United Nations</w:t>
      </w:r>
      <w:r w:rsidR="00EA1544" w:rsidRPr="0053178B">
        <w:rPr>
          <w:highlight w:val="white"/>
        </w:rPr>
        <w:t xml:space="preserve"> human rights mechanisms</w:t>
      </w:r>
      <w:r w:rsidR="0035614E">
        <w:rPr>
          <w:highlight w:val="white"/>
        </w:rPr>
        <w:t>,</w:t>
      </w:r>
      <w:r w:rsidR="00EA1544" w:rsidRPr="0053178B">
        <w:rPr>
          <w:highlight w:val="white"/>
        </w:rPr>
        <w:t xml:space="preserve"> </w:t>
      </w:r>
      <w:r w:rsidR="002C00B7">
        <w:rPr>
          <w:highlight w:val="white"/>
        </w:rPr>
        <w:t>including</w:t>
      </w:r>
      <w:r w:rsidR="00EA1544" w:rsidRPr="0053178B">
        <w:rPr>
          <w:highlight w:val="white"/>
        </w:rPr>
        <w:t xml:space="preserve"> </w:t>
      </w:r>
      <w:r w:rsidR="0035614E">
        <w:rPr>
          <w:highlight w:val="white"/>
        </w:rPr>
        <w:t xml:space="preserve">the </w:t>
      </w:r>
      <w:r w:rsidR="0035614E" w:rsidRPr="0053178B">
        <w:rPr>
          <w:highlight w:val="white"/>
        </w:rPr>
        <w:t xml:space="preserve">treaty bodies </w:t>
      </w:r>
      <w:r w:rsidR="00EA1544" w:rsidRPr="0053178B">
        <w:rPr>
          <w:highlight w:val="white"/>
        </w:rPr>
        <w:t xml:space="preserve">and </w:t>
      </w:r>
      <w:r w:rsidR="00E220B4">
        <w:rPr>
          <w:highlight w:val="white"/>
        </w:rPr>
        <w:t xml:space="preserve">the </w:t>
      </w:r>
      <w:r w:rsidR="00E220B4" w:rsidRPr="0053178B">
        <w:rPr>
          <w:highlight w:val="white"/>
        </w:rPr>
        <w:t>universal periodic review</w:t>
      </w:r>
      <w:r w:rsidR="00E220B4">
        <w:rPr>
          <w:highlight w:val="white"/>
        </w:rPr>
        <w:t xml:space="preserve"> </w:t>
      </w:r>
      <w:r w:rsidR="0035614E">
        <w:rPr>
          <w:highlight w:val="white"/>
        </w:rPr>
        <w:t xml:space="preserve">and </w:t>
      </w:r>
      <w:r w:rsidR="00C85814">
        <w:rPr>
          <w:highlight w:val="white"/>
        </w:rPr>
        <w:t xml:space="preserve">in the context of </w:t>
      </w:r>
      <w:r w:rsidR="00EA1544" w:rsidRPr="0053178B">
        <w:rPr>
          <w:highlight w:val="white"/>
        </w:rPr>
        <w:t xml:space="preserve">the </w:t>
      </w:r>
      <w:r w:rsidR="007F5B6A" w:rsidRPr="0053178B">
        <w:rPr>
          <w:highlight w:val="white"/>
        </w:rPr>
        <w:t>Sustainable Development Goals</w:t>
      </w:r>
      <w:r w:rsidR="00EA1544" w:rsidRPr="0053178B">
        <w:rPr>
          <w:highlight w:val="white"/>
        </w:rPr>
        <w:t>.</w:t>
      </w:r>
    </w:p>
    <w:p w14:paraId="73E897F3" w14:textId="027F950E" w:rsidR="00EA1544" w:rsidRPr="0053178B" w:rsidRDefault="00ED21F8" w:rsidP="00EA1544">
      <w:pPr>
        <w:pStyle w:val="SingleTxtG"/>
      </w:pPr>
      <w:r w:rsidRPr="0053178B">
        <w:t>9</w:t>
      </w:r>
      <w:r w:rsidR="00574811" w:rsidRPr="0053178B">
        <w:t>.</w:t>
      </w:r>
      <w:r w:rsidR="00574811" w:rsidRPr="0053178B">
        <w:tab/>
      </w:r>
      <w:r w:rsidR="00EA1544" w:rsidRPr="0053178B">
        <w:t xml:space="preserve">The Special Rapporteur plans to continue to undertake human rights advocacy with the </w:t>
      </w:r>
      <w:r w:rsidR="00EA1544" w:rsidRPr="00EE1328">
        <w:rPr>
          <w:iCs/>
        </w:rPr>
        <w:t>de facto</w:t>
      </w:r>
      <w:r w:rsidR="00EA1544" w:rsidRPr="0053178B">
        <w:t xml:space="preserve"> authorities, emphasizing both their international legal obligations and the social and economic benefits that accrue for </w:t>
      </w:r>
      <w:r w:rsidR="00D739C9">
        <w:t>the whole of</w:t>
      </w:r>
      <w:r w:rsidR="00EA1544" w:rsidRPr="0053178B">
        <w:t xml:space="preserve"> society through </w:t>
      </w:r>
      <w:r w:rsidR="006001FB">
        <w:t xml:space="preserve">the </w:t>
      </w:r>
      <w:r w:rsidR="00EA1544" w:rsidRPr="0053178B">
        <w:t>fulfil</w:t>
      </w:r>
      <w:r w:rsidR="006001FB">
        <w:t>ment of</w:t>
      </w:r>
      <w:r w:rsidR="00EA1544" w:rsidRPr="0053178B">
        <w:t xml:space="preserve"> human rights and development goals. He will continue to raise the responsibilities arising from international treaties that Afghanistan has ratified, while offering</w:t>
      </w:r>
      <w:r w:rsidR="000E3D29" w:rsidRPr="0053178B">
        <w:t xml:space="preserve"> </w:t>
      </w:r>
      <w:r w:rsidR="00EA1544" w:rsidRPr="0053178B">
        <w:t xml:space="preserve">assistance </w:t>
      </w:r>
      <w:r w:rsidR="00A35DBE" w:rsidRPr="0053178B">
        <w:t>to</w:t>
      </w:r>
      <w:r w:rsidR="00EA1544" w:rsidRPr="0053178B">
        <w:t xml:space="preserve"> implement recommendations. </w:t>
      </w:r>
    </w:p>
    <w:p w14:paraId="3D1A3AEA" w14:textId="1B6960B4" w:rsidR="00EA1544" w:rsidRPr="0053178B" w:rsidRDefault="00ED21F8" w:rsidP="00EA1544">
      <w:pPr>
        <w:pStyle w:val="SingleTxtG"/>
      </w:pPr>
      <w:r w:rsidRPr="0053178B">
        <w:t>10</w:t>
      </w:r>
      <w:r w:rsidR="00574811" w:rsidRPr="0053178B">
        <w:t>.</w:t>
      </w:r>
      <w:r w:rsidR="00574811" w:rsidRPr="0053178B">
        <w:tab/>
      </w:r>
      <w:r w:rsidR="00EA1544" w:rsidRPr="0053178B">
        <w:t xml:space="preserve">The Special Rapporteur plans to work with and complement other </w:t>
      </w:r>
      <w:r w:rsidR="00286DCD">
        <w:t>United Nations</w:t>
      </w:r>
      <w:r w:rsidR="00EA1544" w:rsidRPr="0053178B">
        <w:t xml:space="preserve"> mechanisms, including </w:t>
      </w:r>
      <w:r w:rsidR="00286DCD">
        <w:t>the United Nations Assistance Mission in Afghanistan (UNAMA)</w:t>
      </w:r>
      <w:r w:rsidR="00EA1544" w:rsidRPr="0053178B">
        <w:t xml:space="preserve"> and </w:t>
      </w:r>
      <w:r w:rsidR="00286DCD">
        <w:t>United Nations</w:t>
      </w:r>
      <w:r w:rsidR="00EA1544" w:rsidRPr="0053178B">
        <w:t xml:space="preserve"> </w:t>
      </w:r>
      <w:r w:rsidR="00286DCD">
        <w:t>entities</w:t>
      </w:r>
      <w:r w:rsidR="00286DCD" w:rsidRPr="0053178B">
        <w:t xml:space="preserve"> </w:t>
      </w:r>
      <w:r w:rsidR="00EA1544" w:rsidRPr="0053178B">
        <w:t>present in Afghanistan</w:t>
      </w:r>
      <w:r w:rsidR="002C00B7">
        <w:t>.</w:t>
      </w:r>
      <w:r w:rsidR="00EA1544" w:rsidRPr="0053178B">
        <w:t xml:space="preserve"> </w:t>
      </w:r>
      <w:r w:rsidR="008465F8" w:rsidRPr="0053178B">
        <w:t>H</w:t>
      </w:r>
      <w:r w:rsidR="00EA1544" w:rsidRPr="0053178B">
        <w:t xml:space="preserve">e will continue to engage closely with civil society, both in Afghanistan and </w:t>
      </w:r>
      <w:r w:rsidR="008F7903">
        <w:t>abroad</w:t>
      </w:r>
      <w:r w:rsidR="008465F8" w:rsidRPr="0053178B">
        <w:t xml:space="preserve">, </w:t>
      </w:r>
      <w:r w:rsidR="00EA1544" w:rsidRPr="0053178B">
        <w:t>recogniz</w:t>
      </w:r>
      <w:r w:rsidR="008465F8" w:rsidRPr="0053178B">
        <w:t>ing</w:t>
      </w:r>
      <w:r w:rsidR="00EA1544" w:rsidRPr="0053178B">
        <w:t xml:space="preserve"> </w:t>
      </w:r>
      <w:r w:rsidR="00A35DBE" w:rsidRPr="0053178B">
        <w:t>its</w:t>
      </w:r>
      <w:r w:rsidR="00EA1544" w:rsidRPr="0053178B">
        <w:t xml:space="preserve"> central role </w:t>
      </w:r>
      <w:r w:rsidR="008F7903">
        <w:t>in</w:t>
      </w:r>
      <w:r w:rsidR="008F7903" w:rsidRPr="0053178B">
        <w:t xml:space="preserve"> </w:t>
      </w:r>
      <w:r w:rsidR="00EA1544" w:rsidRPr="0053178B">
        <w:t xml:space="preserve">long-term stability </w:t>
      </w:r>
      <w:r w:rsidR="00B466C8" w:rsidRPr="0053178B">
        <w:t>and development</w:t>
      </w:r>
      <w:r w:rsidR="00EA1544" w:rsidRPr="0053178B">
        <w:t xml:space="preserve">. In particular, he supports the critical role of human rights defenders, </w:t>
      </w:r>
      <w:r w:rsidR="00454B96" w:rsidRPr="0053178B">
        <w:t xml:space="preserve">especially </w:t>
      </w:r>
      <w:r w:rsidR="00EA1544" w:rsidRPr="0053178B">
        <w:t xml:space="preserve">women, in promoting </w:t>
      </w:r>
      <w:r w:rsidR="001E21BB">
        <w:t xml:space="preserve">and protecting </w:t>
      </w:r>
      <w:r w:rsidR="00EA1544" w:rsidRPr="0053178B">
        <w:t>human rights</w:t>
      </w:r>
      <w:r w:rsidR="001E21BB">
        <w:t>.</w:t>
      </w:r>
      <w:r w:rsidR="00EA1544" w:rsidRPr="0053178B">
        <w:t xml:space="preserve"> He will </w:t>
      </w:r>
      <w:r w:rsidR="00EF1133" w:rsidRPr="0053178B">
        <w:t>continue to</w:t>
      </w:r>
      <w:r w:rsidR="00EA1544" w:rsidRPr="0053178B">
        <w:t xml:space="preserve"> </w:t>
      </w:r>
      <w:r w:rsidR="001E21BB">
        <w:t xml:space="preserve">examine and act on </w:t>
      </w:r>
      <w:r w:rsidR="00EA1544" w:rsidRPr="0053178B">
        <w:t>allegations of human rights violations and abuses</w:t>
      </w:r>
      <w:r w:rsidR="008F7903">
        <w:t>,</w:t>
      </w:r>
      <w:r w:rsidR="00EA1544" w:rsidRPr="0053178B">
        <w:t xml:space="preserve"> including collecting and preserving information with the aim of holding perpetrators to account. </w:t>
      </w:r>
    </w:p>
    <w:p w14:paraId="35C3569B" w14:textId="1A41147E" w:rsidR="00EA1544" w:rsidRPr="0053178B" w:rsidRDefault="00ED21F8" w:rsidP="00E778A7">
      <w:pPr>
        <w:pStyle w:val="SingleTxtG"/>
      </w:pPr>
      <w:r w:rsidRPr="0053178B">
        <w:t>11</w:t>
      </w:r>
      <w:r w:rsidR="00574811" w:rsidRPr="0053178B">
        <w:t>.</w:t>
      </w:r>
      <w:r w:rsidR="00574811" w:rsidRPr="0053178B">
        <w:tab/>
      </w:r>
      <w:r w:rsidR="00E12294" w:rsidRPr="0053178B">
        <w:t>T</w:t>
      </w:r>
      <w:r w:rsidR="00EA1544" w:rsidRPr="0053178B">
        <w:t>he Special Rapporteur will utilize the communications procedure</w:t>
      </w:r>
      <w:r w:rsidR="00EA1544" w:rsidRPr="0053178B">
        <w:rPr>
          <w:highlight w:val="white"/>
        </w:rPr>
        <w:t xml:space="preserve"> to share individual complaints and issues of concern with the</w:t>
      </w:r>
      <w:r w:rsidR="00EF1133" w:rsidRPr="0053178B">
        <w:rPr>
          <w:highlight w:val="white"/>
        </w:rPr>
        <w:t xml:space="preserve"> </w:t>
      </w:r>
      <w:r w:rsidR="00EF1133" w:rsidRPr="00EE1328">
        <w:rPr>
          <w:iCs/>
          <w:highlight w:val="white"/>
        </w:rPr>
        <w:t>de facto</w:t>
      </w:r>
      <w:r w:rsidR="00EF1133" w:rsidRPr="0053178B">
        <w:rPr>
          <w:highlight w:val="white"/>
        </w:rPr>
        <w:t xml:space="preserve"> authorities</w:t>
      </w:r>
      <w:r w:rsidR="00254DED" w:rsidRPr="0053178B">
        <w:rPr>
          <w:highlight w:val="white"/>
        </w:rPr>
        <w:t xml:space="preserve">. </w:t>
      </w:r>
      <w:r w:rsidR="00EA1544" w:rsidRPr="0053178B">
        <w:t>H</w:t>
      </w:r>
      <w:r w:rsidR="0007782E">
        <w:t>is office</w:t>
      </w:r>
      <w:r w:rsidR="00EA1544" w:rsidRPr="0053178B">
        <w:t xml:space="preserve"> has begun translating </w:t>
      </w:r>
      <w:r w:rsidR="006142ED">
        <w:t xml:space="preserve">his </w:t>
      </w:r>
      <w:r w:rsidR="00EA1544" w:rsidRPr="0053178B">
        <w:t>reports, statements and other communication</w:t>
      </w:r>
      <w:r w:rsidR="001E21BB">
        <w:t>s</w:t>
      </w:r>
      <w:r w:rsidR="00EA1544" w:rsidRPr="0053178B">
        <w:t xml:space="preserve"> into local languages, and hopes </w:t>
      </w:r>
      <w:r w:rsidR="00067DE6">
        <w:t xml:space="preserve">that </w:t>
      </w:r>
      <w:r w:rsidR="00EA1544" w:rsidRPr="0053178B">
        <w:t>States will look positively on requests for resources to continue this</w:t>
      </w:r>
      <w:r w:rsidR="0007782E">
        <w:t xml:space="preserve"> practice</w:t>
      </w:r>
      <w:r w:rsidR="00EA1544" w:rsidRPr="0053178B">
        <w:t>.</w:t>
      </w:r>
      <w:r w:rsidR="00E019CA">
        <w:t xml:space="preserve"> </w:t>
      </w:r>
    </w:p>
    <w:p w14:paraId="21DE5632" w14:textId="264E838E" w:rsidR="00EA1544" w:rsidRPr="0053178B" w:rsidRDefault="00574811" w:rsidP="00574811">
      <w:pPr>
        <w:pStyle w:val="HChG"/>
      </w:pPr>
      <w:bookmarkStart w:id="5" w:name="_48eocvhuhj1n" w:colFirst="0" w:colLast="0"/>
      <w:bookmarkEnd w:id="5"/>
      <w:r w:rsidRPr="0053178B">
        <w:tab/>
      </w:r>
      <w:r w:rsidR="00EA1544" w:rsidRPr="0053178B">
        <w:t>III</w:t>
      </w:r>
      <w:r w:rsidRPr="0053178B">
        <w:t>.</w:t>
      </w:r>
      <w:r w:rsidRPr="0053178B">
        <w:tab/>
      </w:r>
      <w:r w:rsidR="00EA1544" w:rsidRPr="0053178B">
        <w:t xml:space="preserve">Background </w:t>
      </w:r>
    </w:p>
    <w:p w14:paraId="699D867E" w14:textId="0D3CBAC9" w:rsidR="00EA1544" w:rsidRPr="0053178B" w:rsidRDefault="006977CD" w:rsidP="00D22825">
      <w:pPr>
        <w:pStyle w:val="SingleTxtG"/>
      </w:pPr>
      <w:r w:rsidRPr="0053178B">
        <w:t>12.</w:t>
      </w:r>
      <w:r w:rsidRPr="0053178B">
        <w:tab/>
      </w:r>
      <w:r w:rsidR="00EA1544" w:rsidRPr="0053178B">
        <w:t>On 15 August 2021, the Taliban took control of Kabul</w:t>
      </w:r>
      <w:r w:rsidR="00A74EB7" w:rsidRPr="0053178B">
        <w:t>, after rapidly gaining control over many provincial capitals</w:t>
      </w:r>
      <w:r w:rsidR="00EA1544" w:rsidRPr="0053178B">
        <w:t xml:space="preserve">. </w:t>
      </w:r>
      <w:r w:rsidR="00785676">
        <w:t>D</w:t>
      </w:r>
      <w:r w:rsidR="00785676" w:rsidRPr="0053178B">
        <w:t>uring an international evacuation operation</w:t>
      </w:r>
      <w:r w:rsidR="00785676">
        <w:t>,</w:t>
      </w:r>
      <w:r w:rsidR="00785676" w:rsidRPr="0053178B">
        <w:t xml:space="preserve"> </w:t>
      </w:r>
      <w:r w:rsidR="00247518">
        <w:t xml:space="preserve">there was </w:t>
      </w:r>
      <w:r w:rsidR="00785676">
        <w:t>c</w:t>
      </w:r>
      <w:r w:rsidR="00EA1544" w:rsidRPr="0053178B">
        <w:t>haos at Kabul International Airport, which was attacked on 26 August, killing 183 people.</w:t>
      </w:r>
      <w:r w:rsidR="00D22825" w:rsidRPr="0053178B">
        <w:t xml:space="preserve"> On 29</w:t>
      </w:r>
      <w:r w:rsidR="00F71959">
        <w:t> </w:t>
      </w:r>
      <w:r w:rsidR="00D22825" w:rsidRPr="0053178B">
        <w:t>August, a family of 10</w:t>
      </w:r>
      <w:r w:rsidR="00CC2992">
        <w:t>,</w:t>
      </w:r>
      <w:r w:rsidR="00D22825" w:rsidRPr="0053178B">
        <w:t xml:space="preserve"> including seven children</w:t>
      </w:r>
      <w:r w:rsidR="00867BB7">
        <w:t>,</w:t>
      </w:r>
      <w:r w:rsidR="00D22825" w:rsidRPr="0053178B">
        <w:t xml:space="preserve"> were killed </w:t>
      </w:r>
      <w:r w:rsidR="007A56CE" w:rsidRPr="0053178B">
        <w:t>by a</w:t>
      </w:r>
      <w:r w:rsidR="00867BB7">
        <w:t>n</w:t>
      </w:r>
      <w:r w:rsidR="00D22825" w:rsidRPr="0053178B">
        <w:t xml:space="preserve"> airstrike</w:t>
      </w:r>
      <w:r w:rsidR="00867BB7">
        <w:t xml:space="preserve"> </w:t>
      </w:r>
      <w:r w:rsidR="00D739C9">
        <w:t xml:space="preserve">in Kabul </w:t>
      </w:r>
      <w:r w:rsidR="00867BB7">
        <w:t>by the United States of America</w:t>
      </w:r>
      <w:r w:rsidR="00D22825" w:rsidRPr="0053178B">
        <w:t>.</w:t>
      </w:r>
      <w:r w:rsidR="00D22825" w:rsidRPr="0000324B">
        <w:rPr>
          <w:rStyle w:val="FootnoteReference"/>
        </w:rPr>
        <w:footnoteReference w:id="3"/>
      </w:r>
      <w:r w:rsidR="00D22825" w:rsidRPr="0053178B">
        <w:t xml:space="preserve"> </w:t>
      </w:r>
      <w:r w:rsidR="00EA1544" w:rsidRPr="0053178B">
        <w:t xml:space="preserve">By 30 August 2021, international forces had withdrawn. On 6 September 2021, the Taliban captured Panjshir </w:t>
      </w:r>
      <w:r w:rsidR="00CC2992">
        <w:t>P</w:t>
      </w:r>
      <w:r w:rsidR="00EA1544" w:rsidRPr="0053178B">
        <w:t>rovince, long a site of resistance to the Taliban, and declared complete territorial control over Afghanistan.</w:t>
      </w:r>
      <w:r w:rsidR="00E019CA">
        <w:t xml:space="preserve"> </w:t>
      </w:r>
    </w:p>
    <w:p w14:paraId="4F014B36" w14:textId="67C15524" w:rsidR="001147E9" w:rsidRPr="0053178B" w:rsidRDefault="001147E9" w:rsidP="00490AF9">
      <w:pPr>
        <w:pStyle w:val="SingleTxtG"/>
      </w:pPr>
      <w:r w:rsidRPr="0053178B">
        <w:t>1</w:t>
      </w:r>
      <w:r w:rsidR="00ED21F8" w:rsidRPr="0053178B">
        <w:t>3</w:t>
      </w:r>
      <w:r w:rsidRPr="0053178B">
        <w:t>.</w:t>
      </w:r>
      <w:r w:rsidRPr="0053178B">
        <w:tab/>
      </w:r>
      <w:r w:rsidR="00EC5426" w:rsidRPr="0053178B">
        <w:t>T</w:t>
      </w:r>
      <w:r w:rsidRPr="0053178B">
        <w:t xml:space="preserve">he Taliban declared </w:t>
      </w:r>
      <w:r w:rsidR="000C60B0" w:rsidRPr="0053178B">
        <w:t xml:space="preserve">the </w:t>
      </w:r>
      <w:r w:rsidRPr="0053178B">
        <w:t xml:space="preserve">Islamic Emirate of </w:t>
      </w:r>
      <w:r w:rsidR="00C77013" w:rsidRPr="0053178B">
        <w:t>Afghanistan, the</w:t>
      </w:r>
      <w:r w:rsidR="000C60B0" w:rsidRPr="0053178B">
        <w:t xml:space="preserve"> title </w:t>
      </w:r>
      <w:r w:rsidR="00EC5426" w:rsidRPr="0053178B">
        <w:t xml:space="preserve">used </w:t>
      </w:r>
      <w:r w:rsidR="000C60B0" w:rsidRPr="0053178B">
        <w:t xml:space="preserve">when </w:t>
      </w:r>
      <w:r w:rsidR="00F34A33">
        <w:t>they</w:t>
      </w:r>
      <w:r w:rsidR="000C60B0" w:rsidRPr="0053178B">
        <w:t xml:space="preserve"> controlled the country between 1996 </w:t>
      </w:r>
      <w:r w:rsidR="007D2952">
        <w:t xml:space="preserve">and </w:t>
      </w:r>
      <w:r w:rsidR="000C60B0" w:rsidRPr="0053178B">
        <w:t xml:space="preserve">2001. </w:t>
      </w:r>
      <w:r w:rsidR="00B53B9A" w:rsidRPr="0053178B">
        <w:t xml:space="preserve">The </w:t>
      </w:r>
      <w:r w:rsidR="000C60B0" w:rsidRPr="0053178B">
        <w:t>Taliban’s Emirate</w:t>
      </w:r>
      <w:r w:rsidR="00B53B9A" w:rsidRPr="0053178B">
        <w:t xml:space="preserve"> is led by an </w:t>
      </w:r>
      <w:proofErr w:type="spellStart"/>
      <w:r w:rsidR="00050B8E">
        <w:t>a</w:t>
      </w:r>
      <w:r w:rsidR="00B53B9A" w:rsidRPr="0053178B">
        <w:t>mir</w:t>
      </w:r>
      <w:proofErr w:type="spellEnd"/>
      <w:r w:rsidR="00B53080" w:rsidRPr="0053178B">
        <w:t>, also known as the Supreme Leader</w:t>
      </w:r>
      <w:r w:rsidR="00A1438E">
        <w:t>,</w:t>
      </w:r>
      <w:r w:rsidR="00B53B9A" w:rsidRPr="0053178B">
        <w:t xml:space="preserve"> </w:t>
      </w:r>
      <w:r w:rsidR="006142ED">
        <w:t xml:space="preserve">who </w:t>
      </w:r>
      <w:r w:rsidR="00B53B9A" w:rsidRPr="0053178B">
        <w:t>has absolute authority</w:t>
      </w:r>
      <w:r w:rsidR="00B53080" w:rsidRPr="0053178B">
        <w:t xml:space="preserve"> over all matters</w:t>
      </w:r>
      <w:r w:rsidR="003C43A9">
        <w:t>:</w:t>
      </w:r>
      <w:r w:rsidR="00C35749">
        <w:t xml:space="preserve"> </w:t>
      </w:r>
      <w:r w:rsidR="00B53080" w:rsidRPr="0053178B">
        <w:t>religious, political and military.</w:t>
      </w:r>
    </w:p>
    <w:p w14:paraId="5B3D70CE" w14:textId="73B4632B" w:rsidR="00EA1544" w:rsidRPr="0053178B" w:rsidRDefault="00ED21F8" w:rsidP="00EA1544">
      <w:pPr>
        <w:pStyle w:val="SingleTxtG"/>
      </w:pPr>
      <w:r w:rsidRPr="0053178B">
        <w:t>14</w:t>
      </w:r>
      <w:r w:rsidR="006977CD" w:rsidRPr="0053178B">
        <w:t>.</w:t>
      </w:r>
      <w:r w:rsidR="006977CD" w:rsidRPr="0053178B">
        <w:tab/>
      </w:r>
      <w:r w:rsidR="00EA1544" w:rsidRPr="0053178B">
        <w:t xml:space="preserve">On 7 September 2021, the Taliban announced an all-male, predominantly Pashtun, caretaker cabinet and other key positions at the national and provincial levels. Appointees are Taliban affiliates, many of whom are on the </w:t>
      </w:r>
      <w:r w:rsidR="00EA1544" w:rsidRPr="00955681">
        <w:t xml:space="preserve">Security Council </w:t>
      </w:r>
      <w:r w:rsidR="00955681" w:rsidRPr="00955681">
        <w:t>ISIL (Da’esh) and Al-Qaida sanctions list</w:t>
      </w:r>
      <w:r w:rsidR="00955681" w:rsidRPr="00EE1328" w:rsidDel="00955681">
        <w:t xml:space="preserve"> </w:t>
      </w:r>
      <w:r w:rsidR="00EA1544" w:rsidRPr="00955681">
        <w:t xml:space="preserve">and </w:t>
      </w:r>
      <w:r w:rsidR="00032224">
        <w:t xml:space="preserve">the sanctions lists of </w:t>
      </w:r>
      <w:r w:rsidR="00EA1544" w:rsidRPr="00955681">
        <w:t>individual States</w:t>
      </w:r>
      <w:r w:rsidR="00EA1544" w:rsidRPr="0053178B">
        <w:t>. Th</w:t>
      </w:r>
      <w:r w:rsidR="00735663">
        <w:t>e</w:t>
      </w:r>
      <w:r w:rsidR="00EA1544" w:rsidRPr="0053178B">
        <w:t xml:space="preserve"> administration is not recogni</w:t>
      </w:r>
      <w:r w:rsidR="00CC2992">
        <w:t>z</w:t>
      </w:r>
      <w:r w:rsidR="00EA1544" w:rsidRPr="0053178B">
        <w:t>ed by the United Nations</w:t>
      </w:r>
      <w:r w:rsidR="00607D39" w:rsidRPr="0053178B">
        <w:t xml:space="preserve"> </w:t>
      </w:r>
      <w:r w:rsidR="00EA1544" w:rsidRPr="0053178B">
        <w:t xml:space="preserve">and as such is referred to as the </w:t>
      </w:r>
      <w:r w:rsidR="00EA1544" w:rsidRPr="00EE1328">
        <w:rPr>
          <w:iCs/>
        </w:rPr>
        <w:t>de facto</w:t>
      </w:r>
      <w:r w:rsidR="00EA1544" w:rsidRPr="0053178B">
        <w:t xml:space="preserve"> authority in th</w:t>
      </w:r>
      <w:r w:rsidR="00C631A4">
        <w:t>e present</w:t>
      </w:r>
      <w:r w:rsidR="00EA1544" w:rsidRPr="0053178B">
        <w:t xml:space="preserve"> report. </w:t>
      </w:r>
    </w:p>
    <w:p w14:paraId="5F1D714A" w14:textId="476F816A" w:rsidR="00EA1544" w:rsidRPr="0053178B" w:rsidRDefault="00ED21F8" w:rsidP="00EA1544">
      <w:pPr>
        <w:pStyle w:val="SingleTxtG"/>
      </w:pPr>
      <w:r w:rsidRPr="0053178B">
        <w:t>15</w:t>
      </w:r>
      <w:r w:rsidR="006977CD" w:rsidRPr="0053178B">
        <w:t>.</w:t>
      </w:r>
      <w:r w:rsidR="006977CD" w:rsidRPr="0053178B">
        <w:tab/>
      </w:r>
      <w:r w:rsidR="00EA1544" w:rsidRPr="0053178B" w:rsidDel="007773B0">
        <w:t xml:space="preserve">Although the Taliban have repeatedly claimed that their administration is inclusive, it lacks gender, ethnic, religious, political and geographical diversity. </w:t>
      </w:r>
      <w:r w:rsidR="00EA1544" w:rsidRPr="0053178B">
        <w:t>The grand assembly of 4,500 religious scholars and clerics held in Kabul from 30 June to 2 July 2022 was a further missed opportunity to establish an inclusive political process. The all-male assembly was devoid of diversity and achieved little more than reaffirming support for the</w:t>
      </w:r>
      <w:r w:rsidR="00EA1544" w:rsidRPr="0053178B">
        <w:rPr>
          <w:i/>
        </w:rPr>
        <w:t xml:space="preserve"> </w:t>
      </w:r>
      <w:r w:rsidR="00EA1544" w:rsidRPr="00EE1328">
        <w:rPr>
          <w:iCs/>
        </w:rPr>
        <w:t>de facto</w:t>
      </w:r>
      <w:r w:rsidR="00EA1544" w:rsidRPr="0053178B">
        <w:t xml:space="preserve"> authorities. </w:t>
      </w:r>
    </w:p>
    <w:p w14:paraId="079017A7" w14:textId="6E107A97" w:rsidR="00EA1544" w:rsidRPr="0053178B" w:rsidRDefault="009D1A20" w:rsidP="00EA1544">
      <w:pPr>
        <w:pStyle w:val="SingleTxtG"/>
      </w:pPr>
      <w:r w:rsidRPr="0053178B">
        <w:t>16</w:t>
      </w:r>
      <w:r w:rsidR="006977CD" w:rsidRPr="0053178B">
        <w:t>.</w:t>
      </w:r>
      <w:r w:rsidR="006977CD" w:rsidRPr="0053178B">
        <w:tab/>
      </w:r>
      <w:r w:rsidR="00EA1544" w:rsidRPr="0053178B">
        <w:t xml:space="preserve">In March 2022, the </w:t>
      </w:r>
      <w:r w:rsidR="00EA1544" w:rsidRPr="00EE1328">
        <w:rPr>
          <w:iCs/>
        </w:rPr>
        <w:t>de facto</w:t>
      </w:r>
      <w:r w:rsidR="00EA1544" w:rsidRPr="0053178B">
        <w:rPr>
          <w:i/>
        </w:rPr>
        <w:t xml:space="preserve"> </w:t>
      </w:r>
      <w:r w:rsidR="00EA1544" w:rsidRPr="0053178B">
        <w:t>cabinet approved the establishment of the Repatriation and Connection Commission</w:t>
      </w:r>
      <w:r w:rsidR="00B8603A">
        <w:t>,</w:t>
      </w:r>
      <w:r w:rsidR="00EA1544" w:rsidRPr="0053178B">
        <w:t xml:space="preserve"> aimed at persuading senior figures to return to Afghanistan.</w:t>
      </w:r>
      <w:r w:rsidR="00EA1544" w:rsidRPr="009420C9">
        <w:rPr>
          <w:rStyle w:val="FootnoteReference"/>
        </w:rPr>
        <w:footnoteReference w:id="4"/>
      </w:r>
      <w:r w:rsidR="00EA1544" w:rsidRPr="0053178B">
        <w:t xml:space="preserve"> </w:t>
      </w:r>
      <w:r w:rsidR="00EA1544" w:rsidRPr="0053178B">
        <w:lastRenderedPageBreak/>
        <w:t xml:space="preserve">While this scheme holds promise as a step towards reconciliation, </w:t>
      </w:r>
      <w:r w:rsidR="00E64CDD">
        <w:t xml:space="preserve">factors discussed below, including extrajudicial executions and </w:t>
      </w:r>
      <w:r w:rsidR="005824F8">
        <w:t xml:space="preserve">the </w:t>
      </w:r>
      <w:r w:rsidR="00E64CDD">
        <w:t>failure to uphold an amnesty announced on 17</w:t>
      </w:r>
      <w:r w:rsidR="00F10EF3">
        <w:t> </w:t>
      </w:r>
      <w:r w:rsidR="00E64CDD">
        <w:t>August</w:t>
      </w:r>
      <w:r w:rsidR="00D049F1">
        <w:t>,</w:t>
      </w:r>
      <w:r w:rsidR="00E64CDD">
        <w:t xml:space="preserve"> suggest</w:t>
      </w:r>
      <w:r w:rsidR="00D049F1">
        <w:t xml:space="preserve"> that</w:t>
      </w:r>
      <w:r w:rsidR="00E64CDD">
        <w:t xml:space="preserve"> </w:t>
      </w:r>
      <w:r w:rsidR="00EA1544" w:rsidRPr="0053178B">
        <w:t>it will not yield sufficient results in the absence of an inclusive and representative administration.</w:t>
      </w:r>
      <w:r w:rsidR="00E019CA">
        <w:t xml:space="preserve">    </w:t>
      </w:r>
    </w:p>
    <w:p w14:paraId="0966764D" w14:textId="64079A48" w:rsidR="00EA1544" w:rsidRPr="0053178B" w:rsidRDefault="009D1A20" w:rsidP="00EA1544">
      <w:pPr>
        <w:pStyle w:val="SingleTxtG"/>
      </w:pPr>
      <w:r w:rsidRPr="0053178B">
        <w:t>1</w:t>
      </w:r>
      <w:r w:rsidR="00E778A7">
        <w:t>7</w:t>
      </w:r>
      <w:r w:rsidR="00532B01" w:rsidRPr="0053178B">
        <w:t>.</w:t>
      </w:r>
      <w:r w:rsidR="00532B01" w:rsidRPr="0053178B">
        <w:tab/>
      </w:r>
      <w:r w:rsidR="00EA1544" w:rsidRPr="0053178B">
        <w:t xml:space="preserve">The </w:t>
      </w:r>
      <w:r w:rsidR="00EA1544" w:rsidRPr="00EE1328">
        <w:rPr>
          <w:iCs/>
        </w:rPr>
        <w:t>de facto</w:t>
      </w:r>
      <w:r w:rsidR="00EA1544" w:rsidRPr="0053178B">
        <w:rPr>
          <w:i/>
        </w:rPr>
        <w:t xml:space="preserve"> </w:t>
      </w:r>
      <w:r w:rsidR="00EA1544" w:rsidRPr="0053178B">
        <w:t>authorities have suspended the Constitution and dissolved independent oversight mechanisms and institutions</w:t>
      </w:r>
      <w:r w:rsidR="0050794C">
        <w:t>,</w:t>
      </w:r>
      <w:r w:rsidR="00EA1544" w:rsidRPr="0053178B">
        <w:t xml:space="preserve"> including the </w:t>
      </w:r>
      <w:r w:rsidR="00014E3B" w:rsidRPr="0053178B">
        <w:t>Afghanistan</w:t>
      </w:r>
      <w:r w:rsidR="00811D20" w:rsidRPr="0053178B">
        <w:t xml:space="preserve"> Independent Human Rights Commission</w:t>
      </w:r>
      <w:r w:rsidR="00EA1544" w:rsidRPr="0053178B">
        <w:t xml:space="preserve">, both houses of </w:t>
      </w:r>
      <w:r w:rsidR="0026514B">
        <w:t>p</w:t>
      </w:r>
      <w:r w:rsidR="00EA1544" w:rsidRPr="0053178B">
        <w:t xml:space="preserve">arliament, the Electoral Commission and the </w:t>
      </w:r>
      <w:r w:rsidR="0026514B">
        <w:t>m</w:t>
      </w:r>
      <w:r w:rsidR="00EA1544" w:rsidRPr="0053178B">
        <w:t xml:space="preserve">inistries of </w:t>
      </w:r>
      <w:r w:rsidR="0026514B">
        <w:t>w</w:t>
      </w:r>
      <w:r w:rsidR="00EA1544" w:rsidRPr="0053178B">
        <w:t xml:space="preserve">omen’s </w:t>
      </w:r>
      <w:r w:rsidR="0026514B">
        <w:t>a</w:t>
      </w:r>
      <w:r w:rsidR="00EA1544" w:rsidRPr="0053178B">
        <w:t xml:space="preserve">ffairs, </w:t>
      </w:r>
      <w:r w:rsidR="0026514B">
        <w:t>p</w:t>
      </w:r>
      <w:r w:rsidR="00EA1544" w:rsidRPr="0053178B">
        <w:t xml:space="preserve">arliamentary </w:t>
      </w:r>
      <w:r w:rsidR="0026514B">
        <w:t>a</w:t>
      </w:r>
      <w:r w:rsidR="00EA1544" w:rsidRPr="0053178B">
        <w:t xml:space="preserve">ffairs and </w:t>
      </w:r>
      <w:r w:rsidR="0026514B">
        <w:t>p</w:t>
      </w:r>
      <w:r w:rsidR="00EA1544" w:rsidRPr="0053178B">
        <w:t xml:space="preserve">eace. </w:t>
      </w:r>
    </w:p>
    <w:p w14:paraId="3AD51E5F" w14:textId="2D782985" w:rsidR="00EA1544" w:rsidRPr="0053178B" w:rsidRDefault="009D1A20" w:rsidP="00665B03">
      <w:pPr>
        <w:pStyle w:val="SingleTxtG"/>
      </w:pPr>
      <w:r w:rsidRPr="0053178B">
        <w:t>1</w:t>
      </w:r>
      <w:r w:rsidR="00E778A7">
        <w:t>8</w:t>
      </w:r>
      <w:r w:rsidR="00532B01" w:rsidRPr="0053178B">
        <w:t>.</w:t>
      </w:r>
      <w:r w:rsidR="00532B01" w:rsidRPr="0053178B">
        <w:tab/>
      </w:r>
      <w:r w:rsidR="00EA1544" w:rsidRPr="0053178B">
        <w:t>Afghanistan</w:t>
      </w:r>
      <w:r w:rsidR="007739F8" w:rsidRPr="0053178B">
        <w:t xml:space="preserve"> is </w:t>
      </w:r>
      <w:r w:rsidR="003A09A8" w:rsidRPr="0053178B">
        <w:t>experiencing</w:t>
      </w:r>
      <w:r w:rsidR="007739F8" w:rsidRPr="0053178B">
        <w:t xml:space="preserve"> a complex</w:t>
      </w:r>
      <w:r w:rsidR="00EA1544" w:rsidRPr="0053178B">
        <w:t xml:space="preserve"> econo</w:t>
      </w:r>
      <w:r w:rsidR="007739F8" w:rsidRPr="0053178B">
        <w:t>mic</w:t>
      </w:r>
      <w:r w:rsidR="00EA1544" w:rsidRPr="0053178B">
        <w:t xml:space="preserve"> crisis</w:t>
      </w:r>
      <w:r w:rsidR="00CD74B5" w:rsidRPr="0053178B">
        <w:t xml:space="preserve">, </w:t>
      </w:r>
      <w:r w:rsidR="006D1BF7" w:rsidRPr="0053178B">
        <w:t xml:space="preserve">with natural </w:t>
      </w:r>
      <w:r w:rsidR="00B466C8" w:rsidRPr="0053178B">
        <w:t>disasters exacerbating</w:t>
      </w:r>
      <w:r w:rsidR="00EA1544" w:rsidRPr="0053178B">
        <w:t xml:space="preserve"> the humanitarian emergency that </w:t>
      </w:r>
      <w:r w:rsidR="002276C5" w:rsidRPr="0053178B">
        <w:t xml:space="preserve">began prior to </w:t>
      </w:r>
      <w:r w:rsidR="00EA1544" w:rsidRPr="0053178B">
        <w:t xml:space="preserve">the Taliban takeover. </w:t>
      </w:r>
      <w:r w:rsidR="002276C5" w:rsidRPr="0053178B">
        <w:t xml:space="preserve">Real </w:t>
      </w:r>
      <w:r w:rsidR="005B0FCD">
        <w:t>gross domestic product</w:t>
      </w:r>
      <w:r w:rsidR="002276C5" w:rsidRPr="0053178B">
        <w:t xml:space="preserve"> per capita declined 3</w:t>
      </w:r>
      <w:r w:rsidR="007739F8" w:rsidRPr="0053178B">
        <w:t>4</w:t>
      </w:r>
      <w:r w:rsidR="002276C5" w:rsidRPr="0053178B">
        <w:t xml:space="preserve"> per</w:t>
      </w:r>
      <w:r w:rsidR="00901379">
        <w:t xml:space="preserve"> </w:t>
      </w:r>
      <w:r w:rsidR="002276C5" w:rsidRPr="0053178B">
        <w:t xml:space="preserve">cent between </w:t>
      </w:r>
      <w:r w:rsidR="00901379">
        <w:t xml:space="preserve">the </w:t>
      </w:r>
      <w:r w:rsidR="002276C5" w:rsidRPr="0053178B">
        <w:t>end</w:t>
      </w:r>
      <w:r w:rsidR="00901379">
        <w:t xml:space="preserve"> of </w:t>
      </w:r>
      <w:r w:rsidR="002276C5" w:rsidRPr="0053178B">
        <w:t xml:space="preserve">2020 and </w:t>
      </w:r>
      <w:r w:rsidR="00901379">
        <w:t xml:space="preserve">the </w:t>
      </w:r>
      <w:r w:rsidR="002276C5" w:rsidRPr="0053178B">
        <w:t>end</w:t>
      </w:r>
      <w:r w:rsidR="00901379">
        <w:t xml:space="preserve"> of </w:t>
      </w:r>
      <w:r w:rsidR="002276C5" w:rsidRPr="0053178B">
        <w:t>202</w:t>
      </w:r>
      <w:r w:rsidR="007739F8" w:rsidRPr="0053178B">
        <w:t>1</w:t>
      </w:r>
      <w:r w:rsidR="002276C5" w:rsidRPr="0053178B">
        <w:t>.</w:t>
      </w:r>
      <w:r w:rsidR="002276C5" w:rsidRPr="0000324B">
        <w:rPr>
          <w:rStyle w:val="FootnoteReference"/>
        </w:rPr>
        <w:footnoteReference w:id="5"/>
      </w:r>
      <w:r w:rsidR="002276C5" w:rsidRPr="0053178B">
        <w:t xml:space="preserve"> </w:t>
      </w:r>
      <w:r w:rsidR="00EA1544" w:rsidRPr="0053178B">
        <w:t xml:space="preserve">Afghanistan received enormous international support over two decades, driving human development gains from among the worst in the world to around the average for a country at its income level. </w:t>
      </w:r>
      <w:r w:rsidR="002276C5" w:rsidRPr="0053178B">
        <w:t>After the Taliban takeover, t</w:t>
      </w:r>
      <w:r w:rsidR="00EA1544" w:rsidRPr="0053178B">
        <w:t>he Afghan economy almost collapsed as international support halted. Th</w:t>
      </w:r>
      <w:r w:rsidR="00103B3A">
        <w:t xml:space="preserve">is was exacerbated </w:t>
      </w:r>
      <w:r w:rsidR="005C047A">
        <w:t xml:space="preserve">as </w:t>
      </w:r>
      <w:r w:rsidR="00103B3A">
        <w:t>the</w:t>
      </w:r>
      <w:r w:rsidR="00EA1544" w:rsidRPr="0053178B">
        <w:t xml:space="preserve"> now Taliban-controlled Central Bank of Afghanistan has been cut off from the international banking system</w:t>
      </w:r>
      <w:r w:rsidR="005C047A">
        <w:t>,</w:t>
      </w:r>
      <w:r w:rsidR="00EA1544" w:rsidRPr="0053178B">
        <w:t xml:space="preserve"> including access to the country’s foreign currency reserves. </w:t>
      </w:r>
    </w:p>
    <w:p w14:paraId="1CFAF768" w14:textId="67411F21" w:rsidR="00EA1544" w:rsidRPr="0053178B" w:rsidRDefault="00532B01" w:rsidP="00532B01">
      <w:pPr>
        <w:pStyle w:val="HChG"/>
      </w:pPr>
      <w:bookmarkStart w:id="6" w:name="_q4kq2ood4re6" w:colFirst="0" w:colLast="0"/>
      <w:bookmarkEnd w:id="6"/>
      <w:r w:rsidRPr="0053178B">
        <w:tab/>
      </w:r>
      <w:r w:rsidR="00EA1544" w:rsidRPr="0053178B">
        <w:t>IV.</w:t>
      </w:r>
      <w:r w:rsidRPr="0053178B">
        <w:tab/>
      </w:r>
      <w:r w:rsidR="00EA1544" w:rsidRPr="0053178B">
        <w:t xml:space="preserve">Application of </w:t>
      </w:r>
      <w:r w:rsidR="005C047A">
        <w:t xml:space="preserve">the </w:t>
      </w:r>
      <w:r w:rsidR="00EA1544" w:rsidRPr="0053178B">
        <w:t xml:space="preserve">international legal framework </w:t>
      </w:r>
    </w:p>
    <w:p w14:paraId="62F222E7" w14:textId="6852F7E7" w:rsidR="00EA1544" w:rsidRPr="0053178B" w:rsidRDefault="00E778A7" w:rsidP="00EA1544">
      <w:pPr>
        <w:pStyle w:val="SingleTxtG"/>
      </w:pPr>
      <w:r>
        <w:t>19</w:t>
      </w:r>
      <w:r w:rsidR="007916BE" w:rsidRPr="0053178B">
        <w:t>.</w:t>
      </w:r>
      <w:r w:rsidR="007916BE" w:rsidRPr="0053178B">
        <w:tab/>
      </w:r>
      <w:r w:rsidR="00EA1544" w:rsidRPr="0053178B">
        <w:t xml:space="preserve">The </w:t>
      </w:r>
      <w:r w:rsidR="00EA1544" w:rsidRPr="00EE1328">
        <w:rPr>
          <w:iCs/>
        </w:rPr>
        <w:t>de facto</w:t>
      </w:r>
      <w:r w:rsidR="00EA1544" w:rsidRPr="0053178B">
        <w:t xml:space="preserve"> authorities have effective control over the country and therefore are responsible for fulfilling the obligations emanating from the international human rights and humanitarian treaties to which Afghanistan is a party, regardless </w:t>
      </w:r>
      <w:r w:rsidR="00EA1544" w:rsidRPr="0053178B">
        <w:rPr>
          <w:highlight w:val="white"/>
        </w:rPr>
        <w:t xml:space="preserve">of </w:t>
      </w:r>
      <w:r w:rsidR="009A762E" w:rsidRPr="0053178B">
        <w:rPr>
          <w:highlight w:val="white"/>
        </w:rPr>
        <w:t xml:space="preserve">whether </w:t>
      </w:r>
      <w:r w:rsidR="00EA1544" w:rsidRPr="0053178B">
        <w:rPr>
          <w:highlight w:val="white"/>
        </w:rPr>
        <w:t>there is recognition of a formal change of government.</w:t>
      </w:r>
      <w:r w:rsidR="00EA1544" w:rsidRPr="0053178B">
        <w:t xml:space="preserve"> </w:t>
      </w:r>
    </w:p>
    <w:p w14:paraId="7E31D4C0" w14:textId="76035210" w:rsidR="00EA1544" w:rsidRPr="0053178B" w:rsidRDefault="009D1A20" w:rsidP="00E778A7">
      <w:pPr>
        <w:pStyle w:val="SingleTxtG"/>
      </w:pPr>
      <w:r w:rsidRPr="0053178B">
        <w:t>2</w:t>
      </w:r>
      <w:r w:rsidR="00E778A7">
        <w:t>0</w:t>
      </w:r>
      <w:r w:rsidR="007916BE" w:rsidRPr="0053178B">
        <w:t>.</w:t>
      </w:r>
      <w:r w:rsidR="007916BE" w:rsidRPr="0053178B">
        <w:tab/>
      </w:r>
      <w:r w:rsidR="00EA1544" w:rsidRPr="0053178B">
        <w:t xml:space="preserve">In meetings with the Special Rapporteur, the </w:t>
      </w:r>
      <w:r w:rsidR="00EA1544" w:rsidRPr="00EE1328">
        <w:t>de facto</w:t>
      </w:r>
      <w:r w:rsidR="00EA1544" w:rsidRPr="0053178B">
        <w:rPr>
          <w:i/>
          <w:iCs/>
        </w:rPr>
        <w:t xml:space="preserve"> </w:t>
      </w:r>
      <w:r w:rsidR="00EA1544" w:rsidRPr="0053178B">
        <w:t xml:space="preserve">authorities acknowledged that, from their perspective, the </w:t>
      </w:r>
      <w:r w:rsidR="00152512" w:rsidRPr="0053178B">
        <w:t>great</w:t>
      </w:r>
      <w:r w:rsidR="00EA1544" w:rsidRPr="0053178B">
        <w:t xml:space="preserve"> majority of international human rights norms </w:t>
      </w:r>
      <w:r w:rsidR="001A78FE">
        <w:t>were</w:t>
      </w:r>
      <w:r w:rsidR="001A78FE" w:rsidRPr="0053178B">
        <w:t xml:space="preserve"> </w:t>
      </w:r>
      <w:r w:rsidR="00EA1544" w:rsidRPr="0053178B">
        <w:t xml:space="preserve">compatible with their understanding of </w:t>
      </w:r>
      <w:r w:rsidR="001A78FE">
        <w:t>s</w:t>
      </w:r>
      <w:r w:rsidR="00EA1544" w:rsidRPr="0053178B">
        <w:t xml:space="preserve">haria and </w:t>
      </w:r>
      <w:r w:rsidR="008F3A86">
        <w:t>that they were</w:t>
      </w:r>
      <w:r w:rsidR="00EA1544" w:rsidRPr="0053178B">
        <w:t xml:space="preserve"> committed to </w:t>
      </w:r>
      <w:r w:rsidR="008F3A86">
        <w:t>the country’s</w:t>
      </w:r>
      <w:r w:rsidR="008F3A86" w:rsidRPr="0053178B">
        <w:t xml:space="preserve"> </w:t>
      </w:r>
      <w:r w:rsidR="00EA1544" w:rsidRPr="0053178B">
        <w:t>international obligations. The Special Rapporteur urged them to fully implement the human rights standards that Afghanistan ha</w:t>
      </w:r>
      <w:r w:rsidR="00806E92">
        <w:t>d</w:t>
      </w:r>
      <w:r w:rsidR="00EA1544" w:rsidRPr="0053178B">
        <w:t xml:space="preserve"> freely accepted, including </w:t>
      </w:r>
      <w:r w:rsidR="001455D7">
        <w:t xml:space="preserve">the </w:t>
      </w:r>
      <w:r w:rsidR="00BF7DCE" w:rsidRPr="0053178B">
        <w:t>International Covenant on Civil and Political Rights</w:t>
      </w:r>
      <w:r w:rsidR="001455D7">
        <w:t>, the</w:t>
      </w:r>
      <w:r w:rsidR="00BF7DCE" w:rsidRPr="0053178B">
        <w:t xml:space="preserve"> International Covenant on Economic, Social and Cultural Rights</w:t>
      </w:r>
      <w:r w:rsidR="001455D7">
        <w:t>, the</w:t>
      </w:r>
      <w:r w:rsidR="00BF7DCE" w:rsidRPr="0053178B">
        <w:t xml:space="preserve"> </w:t>
      </w:r>
      <w:r w:rsidR="00901379">
        <w:t xml:space="preserve">International </w:t>
      </w:r>
      <w:r w:rsidR="00BF7DCE" w:rsidRPr="0053178B">
        <w:t xml:space="preserve">Convention on the Elimination of </w:t>
      </w:r>
      <w:r w:rsidR="00901379">
        <w:t xml:space="preserve">All Forms of </w:t>
      </w:r>
      <w:r w:rsidR="00BF7DCE" w:rsidRPr="0053178B">
        <w:t>Racial Discrimination</w:t>
      </w:r>
      <w:r w:rsidR="00901379">
        <w:t>,</w:t>
      </w:r>
      <w:r w:rsidR="00BF7DCE" w:rsidRPr="0053178B">
        <w:t xml:space="preserve"> </w:t>
      </w:r>
      <w:r w:rsidR="00901379" w:rsidRPr="00D82653">
        <w:t xml:space="preserve">the </w:t>
      </w:r>
      <w:r w:rsidR="00BF7DCE" w:rsidRPr="00D82653">
        <w:t>Convention against Torture and Other Cruel, Inhuman or Degrading Treatment or Punishment</w:t>
      </w:r>
      <w:r w:rsidR="00D82653">
        <w:t>,</w:t>
      </w:r>
      <w:r w:rsidR="00BF7DCE" w:rsidRPr="00D82653">
        <w:t xml:space="preserve"> </w:t>
      </w:r>
      <w:r w:rsidR="00D82653" w:rsidRPr="003A75D8">
        <w:t xml:space="preserve">the </w:t>
      </w:r>
      <w:r w:rsidR="00BF7DCE" w:rsidRPr="003A75D8">
        <w:t xml:space="preserve">Convention on the Elimination of All Forms of Discrimination </w:t>
      </w:r>
      <w:r w:rsidR="003A75D8" w:rsidRPr="00EE1328">
        <w:t>a</w:t>
      </w:r>
      <w:r w:rsidR="00BF7DCE" w:rsidRPr="003A75D8">
        <w:t>gainst Women</w:t>
      </w:r>
      <w:r w:rsidR="00E46856" w:rsidRPr="003A75D8">
        <w:t>,</w:t>
      </w:r>
      <w:r w:rsidR="003B7762" w:rsidRPr="003A75D8">
        <w:t xml:space="preserve"> </w:t>
      </w:r>
      <w:r w:rsidR="00F15165" w:rsidRPr="00E1040A">
        <w:t xml:space="preserve"> the </w:t>
      </w:r>
      <w:r w:rsidR="00BF7DCE" w:rsidRPr="00E1040A">
        <w:t>Convention o</w:t>
      </w:r>
      <w:r w:rsidR="00E1040A" w:rsidRPr="00EE1328">
        <w:t>n</w:t>
      </w:r>
      <w:r w:rsidR="00BF7DCE" w:rsidRPr="00E1040A">
        <w:t xml:space="preserve"> the Rights of the </w:t>
      </w:r>
      <w:r w:rsidR="00BF7DCE" w:rsidRPr="004D3D09">
        <w:t>Child</w:t>
      </w:r>
      <w:r w:rsidR="00E46856" w:rsidRPr="004D3D09">
        <w:t>,</w:t>
      </w:r>
      <w:r w:rsidR="00BF7DCE" w:rsidRPr="004D3D09">
        <w:t xml:space="preserve"> </w:t>
      </w:r>
      <w:r w:rsidR="00E46856" w:rsidRPr="004D3D09">
        <w:t xml:space="preserve">the </w:t>
      </w:r>
      <w:r w:rsidR="00BF7DCE" w:rsidRPr="004D3D09">
        <w:t>Convention on the Rights of Persons with Disabilities</w:t>
      </w:r>
      <w:r w:rsidR="00EA1544" w:rsidRPr="004D3D09">
        <w:t xml:space="preserve"> and the Rome Statute of the International Criminal Court.</w:t>
      </w:r>
    </w:p>
    <w:p w14:paraId="58BBCBF9" w14:textId="410B9EE8" w:rsidR="00EA1544" w:rsidRPr="0053178B" w:rsidRDefault="007916BE" w:rsidP="007916BE">
      <w:pPr>
        <w:pStyle w:val="HChG"/>
      </w:pPr>
      <w:bookmarkStart w:id="7" w:name="_1h1dbh48iudt" w:colFirst="0" w:colLast="0"/>
      <w:bookmarkEnd w:id="7"/>
      <w:r w:rsidRPr="0053178B">
        <w:tab/>
      </w:r>
      <w:r w:rsidR="00EA1544" w:rsidRPr="0053178B">
        <w:t>V.</w:t>
      </w:r>
      <w:r w:rsidRPr="0053178B">
        <w:tab/>
      </w:r>
      <w:r w:rsidR="00EA1544" w:rsidRPr="0053178B">
        <w:t xml:space="preserve">Observations on the </w:t>
      </w:r>
      <w:r w:rsidR="004D3D09" w:rsidRPr="0053178B">
        <w:t>human rights situation</w:t>
      </w:r>
    </w:p>
    <w:p w14:paraId="378D03F9" w14:textId="039593B4" w:rsidR="00EA1544" w:rsidRPr="0053178B" w:rsidRDefault="007916BE" w:rsidP="007916BE">
      <w:pPr>
        <w:pStyle w:val="H1G"/>
      </w:pPr>
      <w:bookmarkStart w:id="8" w:name="_y90z7c85fpiy" w:colFirst="0" w:colLast="0"/>
      <w:bookmarkEnd w:id="8"/>
      <w:r w:rsidRPr="0053178B">
        <w:tab/>
      </w:r>
      <w:r w:rsidR="00EA1544" w:rsidRPr="0053178B">
        <w:t>A.</w:t>
      </w:r>
      <w:r w:rsidRPr="0053178B">
        <w:tab/>
      </w:r>
      <w:bookmarkStart w:id="9" w:name="_Hlk111636263"/>
      <w:r w:rsidR="00EA1544" w:rsidRPr="0053178B">
        <w:t xml:space="preserve">Situation of </w:t>
      </w:r>
      <w:r w:rsidR="004D3D09">
        <w:t xml:space="preserve">the </w:t>
      </w:r>
      <w:r w:rsidR="004D3D09" w:rsidRPr="0053178B">
        <w:t xml:space="preserve">human rights </w:t>
      </w:r>
      <w:r w:rsidR="004D3D09">
        <w:t xml:space="preserve">of </w:t>
      </w:r>
      <w:r w:rsidR="00EA1544" w:rsidRPr="0053178B">
        <w:t xml:space="preserve">women and girls </w:t>
      </w:r>
    </w:p>
    <w:p w14:paraId="5367D91B" w14:textId="46C0C133" w:rsidR="00EA1544" w:rsidRPr="0053178B" w:rsidRDefault="009D1A20" w:rsidP="00E778A7">
      <w:pPr>
        <w:pStyle w:val="SingleTxtG"/>
      </w:pPr>
      <w:r w:rsidRPr="0053178B">
        <w:t>2</w:t>
      </w:r>
      <w:r w:rsidR="00E778A7">
        <w:t>1</w:t>
      </w:r>
      <w:r w:rsidR="007916BE" w:rsidRPr="0053178B">
        <w:t>.</w:t>
      </w:r>
      <w:r w:rsidR="007916BE" w:rsidRPr="0053178B">
        <w:tab/>
      </w:r>
      <w:r w:rsidR="00EA1544" w:rsidRPr="0053178B">
        <w:t>The Special Rapporteur expresses grave concern about the staggering regression in women and girls’ enjoyment of civil, political, economic, social and cultural rights since the Taliban took power. In no other country have women and girls so rapidly disappeared from all spheres of public life</w:t>
      </w:r>
      <w:r w:rsidR="003A476E" w:rsidRPr="0053178B">
        <w:t>, nor</w:t>
      </w:r>
      <w:r w:rsidR="00EA1544" w:rsidRPr="0053178B">
        <w:t xml:space="preserve"> are </w:t>
      </w:r>
      <w:r w:rsidR="003A476E" w:rsidRPr="0053178B">
        <w:t xml:space="preserve">they </w:t>
      </w:r>
      <w:r w:rsidR="00EA1544" w:rsidRPr="0053178B">
        <w:t>as disadvantaged in every aspect of their lives. Despite this, women and girls remain at the forefront of efforts to maintain their rights and continue to call for accountability.</w:t>
      </w:r>
      <w:r w:rsidR="00014E3B" w:rsidRPr="0053178B">
        <w:t xml:space="preserve"> One woman </w:t>
      </w:r>
      <w:r w:rsidR="002B74B6">
        <w:t xml:space="preserve">who </w:t>
      </w:r>
      <w:r w:rsidR="00014E3B" w:rsidRPr="0053178B">
        <w:t>the Special Rapporteur met in Kabul said</w:t>
      </w:r>
      <w:r w:rsidR="00CF5B0B">
        <w:t>:</w:t>
      </w:r>
      <w:r w:rsidR="00014E3B" w:rsidRPr="0053178B">
        <w:t xml:space="preserve"> “</w:t>
      </w:r>
      <w:r w:rsidR="00014E3B" w:rsidRPr="00EE1328">
        <w:rPr>
          <w:iCs/>
        </w:rPr>
        <w:t>Afghan women know what it means to be resilient and strong, we have endured pain and hardship for years during the conflict, we have buried our sons and daughters, but the pain and fear we feel today for ourselves and our daughters’ futures, while feeling forgotten by the international community, is a pain much worse</w:t>
      </w:r>
      <w:r w:rsidR="00CF5B0B">
        <w:rPr>
          <w:iCs/>
        </w:rPr>
        <w:t>.</w:t>
      </w:r>
      <w:r w:rsidR="00014E3B" w:rsidRPr="0053178B">
        <w:t>”</w:t>
      </w:r>
    </w:p>
    <w:p w14:paraId="5A5E95F9" w14:textId="0E5096A7" w:rsidR="008A13F1" w:rsidRPr="0053178B" w:rsidRDefault="009D1A20" w:rsidP="009420C9">
      <w:pPr>
        <w:pStyle w:val="SingleTxtG"/>
        <w:keepNext/>
        <w:keepLines/>
      </w:pPr>
      <w:r w:rsidRPr="0053178B">
        <w:lastRenderedPageBreak/>
        <w:t>2</w:t>
      </w:r>
      <w:r w:rsidR="00E778A7">
        <w:t>2</w:t>
      </w:r>
      <w:r w:rsidR="007916BE" w:rsidRPr="0053178B">
        <w:t>.</w:t>
      </w:r>
      <w:r w:rsidR="007916BE" w:rsidRPr="0053178B">
        <w:tab/>
      </w:r>
      <w:r w:rsidR="00EA1544" w:rsidRPr="0053178B">
        <w:t>The Special Rapporteur notes that women in Afghanistan have faced severe discrimination throughout history. Nonetheless, in the past two decades</w:t>
      </w:r>
      <w:r w:rsidR="002B74B6">
        <w:t>,</w:t>
      </w:r>
      <w:r w:rsidR="00EA1544" w:rsidRPr="0053178B">
        <w:t xml:space="preserve"> Afghanistan took important steps towards reali</w:t>
      </w:r>
      <w:r w:rsidR="002B74B6">
        <w:t>z</w:t>
      </w:r>
      <w:r w:rsidR="00EA1544" w:rsidRPr="0053178B">
        <w:t xml:space="preserve">ing the human rights of women and girls. These include enshrining women’s rights and gender equality in the 2004 Constitution and other laws, </w:t>
      </w:r>
      <w:r w:rsidR="00F84469" w:rsidRPr="0053178B">
        <w:t xml:space="preserve">including the </w:t>
      </w:r>
      <w:r w:rsidR="002B74B6">
        <w:t>L</w:t>
      </w:r>
      <w:r w:rsidR="00F84469" w:rsidRPr="0053178B">
        <w:t xml:space="preserve">aw on Elimination of Violence </w:t>
      </w:r>
      <w:r w:rsidR="002B74B6">
        <w:t>a</w:t>
      </w:r>
      <w:r w:rsidR="00F84469" w:rsidRPr="0053178B">
        <w:t xml:space="preserve">gainst Women, </w:t>
      </w:r>
      <w:r w:rsidR="00EA1544" w:rsidRPr="0053178B">
        <w:t xml:space="preserve">ratifying </w:t>
      </w:r>
      <w:r w:rsidR="002B74B6">
        <w:t xml:space="preserve">the </w:t>
      </w:r>
      <w:r w:rsidR="002B74B6" w:rsidRPr="00C01D9C">
        <w:t>Convention on the Elimination of All Forms of Discrimination against Women</w:t>
      </w:r>
      <w:r w:rsidR="00EA1544" w:rsidRPr="0053178B">
        <w:t xml:space="preserve"> and establishing the</w:t>
      </w:r>
      <w:r w:rsidR="000B6F72" w:rsidRPr="000B6F72">
        <w:t xml:space="preserve"> </w:t>
      </w:r>
      <w:r w:rsidR="000B6F72">
        <w:t>M</w:t>
      </w:r>
      <w:r w:rsidR="000B6F72" w:rsidRPr="000B6F72">
        <w:t>inistry of Women</w:t>
      </w:r>
      <w:r w:rsidR="000B6F72">
        <w:t>’</w:t>
      </w:r>
      <w:r w:rsidR="000B6F72" w:rsidRPr="000B6F72">
        <w:t>s Affairs</w:t>
      </w:r>
      <w:r w:rsidR="00EA1544" w:rsidRPr="0053178B">
        <w:t xml:space="preserve">, the </w:t>
      </w:r>
      <w:r w:rsidR="005F25CA" w:rsidRPr="0053178B">
        <w:t>Afghanistan Independent Human Rights Commission</w:t>
      </w:r>
      <w:r w:rsidR="00EA1544" w:rsidRPr="0053178B">
        <w:t xml:space="preserve"> and specialized victim support services and accountability mechanisms for gender-based violence. Noteworthy progress was made </w:t>
      </w:r>
      <w:r w:rsidR="00490AF9">
        <w:t>in</w:t>
      </w:r>
      <w:r w:rsidR="00EA1544" w:rsidRPr="0053178B">
        <w:t xml:space="preserve"> women and girls</w:t>
      </w:r>
      <w:r w:rsidR="00483928" w:rsidRPr="0053178B">
        <w:t>’</w:t>
      </w:r>
      <w:r w:rsidR="00EA1544" w:rsidRPr="0053178B">
        <w:t xml:space="preserve"> education, health </w:t>
      </w:r>
      <w:proofErr w:type="gramStart"/>
      <w:r w:rsidR="00EA1544" w:rsidRPr="0053178B">
        <w:t xml:space="preserve">and </w:t>
      </w:r>
      <w:r w:rsidR="00570C79" w:rsidRPr="0053178B">
        <w:t xml:space="preserve"> </w:t>
      </w:r>
      <w:r w:rsidR="00EA1544" w:rsidRPr="0053178B">
        <w:t>participation</w:t>
      </w:r>
      <w:proofErr w:type="gramEnd"/>
      <w:r w:rsidR="00EA1544" w:rsidRPr="0053178B">
        <w:t xml:space="preserve"> in public affairs. </w:t>
      </w:r>
      <w:r w:rsidR="00306E81" w:rsidRPr="0053178B">
        <w:t xml:space="preserve">The Special Rapporteur is deeply concerned about the </w:t>
      </w:r>
      <w:r w:rsidR="00A17AF5" w:rsidRPr="0053178B">
        <w:t xml:space="preserve">virtual </w:t>
      </w:r>
      <w:r w:rsidR="00306E81" w:rsidRPr="0053178B">
        <w:t xml:space="preserve">erasure of women </w:t>
      </w:r>
      <w:r w:rsidR="002B74B6">
        <w:t>from</w:t>
      </w:r>
      <w:r w:rsidR="002B74B6" w:rsidRPr="0053178B">
        <w:t xml:space="preserve"> </w:t>
      </w:r>
      <w:r w:rsidR="00306E81" w:rsidRPr="0053178B">
        <w:t xml:space="preserve">all areas of public </w:t>
      </w:r>
      <w:r w:rsidR="00570C79" w:rsidRPr="0053178B">
        <w:t>life</w:t>
      </w:r>
      <w:r w:rsidR="00306E81" w:rsidRPr="0053178B">
        <w:t>. Women held parliamentary seats, ministerial and diplomatic posts and senior office</w:t>
      </w:r>
      <w:r w:rsidR="002B74B6">
        <w:t>s,</w:t>
      </w:r>
      <w:r w:rsidR="00306E81" w:rsidRPr="0053178B">
        <w:t xml:space="preserve"> including as judges and chairs of independent </w:t>
      </w:r>
      <w:r w:rsidR="002B74B6">
        <w:t>c</w:t>
      </w:r>
      <w:r w:rsidR="00306E81" w:rsidRPr="0053178B">
        <w:t>ommissions before the Taliban takeover</w:t>
      </w:r>
      <w:r w:rsidR="00317C7F" w:rsidRPr="0053178B">
        <w:t>.</w:t>
      </w:r>
      <w:r w:rsidR="00306E81" w:rsidRPr="0053178B">
        <w:t xml:space="preserve"> </w:t>
      </w:r>
      <w:r w:rsidR="00317C7F" w:rsidRPr="0053178B">
        <w:t>N</w:t>
      </w:r>
      <w:r w:rsidR="00306E81" w:rsidRPr="0053178B">
        <w:t>one remain in these positions.</w:t>
      </w:r>
    </w:p>
    <w:p w14:paraId="76697D73" w14:textId="4BF1AA8E" w:rsidR="00EA1544" w:rsidRPr="0053178B" w:rsidRDefault="007916BE" w:rsidP="00E778A7">
      <w:pPr>
        <w:pStyle w:val="SingleTxtG"/>
      </w:pPr>
      <w:r w:rsidRPr="0053178B">
        <w:t>2</w:t>
      </w:r>
      <w:r w:rsidR="00E778A7">
        <w:t>3</w:t>
      </w:r>
      <w:r w:rsidRPr="0053178B">
        <w:t>.</w:t>
      </w:r>
      <w:r w:rsidRPr="0053178B">
        <w:tab/>
      </w:r>
      <w:r w:rsidR="00EA1544" w:rsidRPr="0053178B">
        <w:t xml:space="preserve">The </w:t>
      </w:r>
      <w:r w:rsidR="00EA1544" w:rsidRPr="00EE1328">
        <w:rPr>
          <w:iCs/>
        </w:rPr>
        <w:t>de facto</w:t>
      </w:r>
      <w:r w:rsidR="00EA1544" w:rsidRPr="0053178B">
        <w:t xml:space="preserve"> authorities assert that women’s rights are protected under </w:t>
      </w:r>
      <w:r w:rsidR="00104F44">
        <w:t>s</w:t>
      </w:r>
      <w:r w:rsidR="00EA1544" w:rsidRPr="0053178B">
        <w:t>haria</w:t>
      </w:r>
      <w:r w:rsidR="00104F44">
        <w:t>;</w:t>
      </w:r>
      <w:r w:rsidR="00EA1544" w:rsidRPr="0053178B">
        <w:t xml:space="preserve"> however, measures taken thus far </w:t>
      </w:r>
      <w:r w:rsidR="007E6B9F">
        <w:t xml:space="preserve">generate </w:t>
      </w:r>
      <w:r w:rsidR="00EA1544" w:rsidRPr="0053178B">
        <w:t xml:space="preserve">concern </w:t>
      </w:r>
      <w:r w:rsidR="0001781B" w:rsidRPr="0053178B">
        <w:t>about</w:t>
      </w:r>
      <w:r w:rsidR="00EA1544" w:rsidRPr="0053178B">
        <w:t xml:space="preserve"> what this means in practice for women and girls. The suspension of the 2004 Constitution and </w:t>
      </w:r>
      <w:r w:rsidR="00104F44">
        <w:t xml:space="preserve">the </w:t>
      </w:r>
      <w:r w:rsidR="00EA1544" w:rsidRPr="0053178B">
        <w:t xml:space="preserve">review of all laws throw women’s legal status into question. The dissolution of specialized courts for women and the </w:t>
      </w:r>
      <w:r w:rsidR="00EA1544" w:rsidRPr="00EE1328">
        <w:rPr>
          <w:iCs/>
        </w:rPr>
        <w:t>de facto</w:t>
      </w:r>
      <w:r w:rsidR="00EA1544" w:rsidRPr="0053178B">
        <w:t xml:space="preserve"> authorities’ unwillingness to let female judges serve is adversely affecting women’s access to justice. </w:t>
      </w:r>
    </w:p>
    <w:p w14:paraId="47FE8F66" w14:textId="095CBCC7" w:rsidR="00EA1544" w:rsidRPr="0053178B" w:rsidRDefault="007916BE" w:rsidP="00106E85">
      <w:pPr>
        <w:pStyle w:val="SingleTxtG"/>
      </w:pPr>
      <w:r w:rsidRPr="0053178B">
        <w:t>2</w:t>
      </w:r>
      <w:r w:rsidR="00E778A7">
        <w:t>4</w:t>
      </w:r>
      <w:r w:rsidRPr="0053178B">
        <w:t>.</w:t>
      </w:r>
      <w:r w:rsidRPr="0053178B">
        <w:tab/>
      </w:r>
      <w:r w:rsidR="00EA1544" w:rsidRPr="0053178B">
        <w:t xml:space="preserve">The Special Rapporteur is deeply concerned about numerous evolving rules that are </w:t>
      </w:r>
      <w:r w:rsidR="00104F44">
        <w:t>affecting</w:t>
      </w:r>
      <w:r w:rsidR="00EA1544" w:rsidRPr="0053178B">
        <w:t xml:space="preserve"> women and girls’ rights. Examples include suspen</w:t>
      </w:r>
      <w:r w:rsidR="002A5C03">
        <w:t>ding</w:t>
      </w:r>
      <w:r w:rsidR="00EA1544" w:rsidRPr="0053178B">
        <w:t xml:space="preserve"> girls’ secondary education, </w:t>
      </w:r>
      <w:r w:rsidR="002A5C03">
        <w:t xml:space="preserve">enforcing </w:t>
      </w:r>
      <w:r w:rsidR="00EA1544" w:rsidRPr="0053178B">
        <w:t>mandatory hijab wearing, stipulating</w:t>
      </w:r>
      <w:r w:rsidR="002A5C03">
        <w:t xml:space="preserve"> </w:t>
      </w:r>
      <w:r w:rsidR="00545F45">
        <w:t>that</w:t>
      </w:r>
      <w:r w:rsidR="00EA1544" w:rsidRPr="0053178B">
        <w:t xml:space="preserve"> women </w:t>
      </w:r>
      <w:r w:rsidR="00545F45">
        <w:t xml:space="preserve">must </w:t>
      </w:r>
      <w:r w:rsidR="00EA1544" w:rsidRPr="0053178B">
        <w:t>stay home unless necessary, ban</w:t>
      </w:r>
      <w:r w:rsidR="002A5C03">
        <w:t>ning</w:t>
      </w:r>
      <w:r w:rsidR="00EA1544" w:rsidRPr="0053178B">
        <w:t xml:space="preserve"> </w:t>
      </w:r>
      <w:r w:rsidR="00DE5531">
        <w:t>women from</w:t>
      </w:r>
      <w:r w:rsidR="00DE5531" w:rsidRPr="0053178B">
        <w:t xml:space="preserve"> </w:t>
      </w:r>
      <w:r w:rsidR="00DE5531">
        <w:t xml:space="preserve">undertaking </w:t>
      </w:r>
      <w:r w:rsidR="00EA1544" w:rsidRPr="0053178B">
        <w:t>certain</w:t>
      </w:r>
      <w:r w:rsidR="00DE5531">
        <w:t xml:space="preserve"> types of</w:t>
      </w:r>
      <w:r w:rsidR="00EA1544" w:rsidRPr="0053178B">
        <w:t xml:space="preserve"> travel without a close male family member (</w:t>
      </w:r>
      <w:r w:rsidR="00EA1544" w:rsidRPr="005265CC">
        <w:rPr>
          <w:i/>
        </w:rPr>
        <w:t>mahram</w:t>
      </w:r>
      <w:r w:rsidR="00EA1544" w:rsidRPr="0053178B">
        <w:t>), revoking female lawyers’ licences and demanding that women not wear coloured attire. Of particular concern is the decree that male family members are punishable for women’s conduct, effectively erasing women’s agency and</w:t>
      </w:r>
      <w:r w:rsidR="0077315A" w:rsidRPr="0053178B">
        <w:t xml:space="preserve"> </w:t>
      </w:r>
      <w:r w:rsidR="009709A3" w:rsidRPr="0053178B">
        <w:t xml:space="preserve">prompting </w:t>
      </w:r>
      <w:r w:rsidR="00EA1544" w:rsidRPr="0053178B">
        <w:t>increas</w:t>
      </w:r>
      <w:r w:rsidR="009709A3" w:rsidRPr="0053178B">
        <w:t>ed</w:t>
      </w:r>
      <w:r w:rsidR="00EA1544" w:rsidRPr="0053178B">
        <w:t xml:space="preserve"> domestic abuse</w:t>
      </w:r>
      <w:r w:rsidR="005A1670" w:rsidRPr="0053178B">
        <w:t>: “</w:t>
      </w:r>
      <w:r w:rsidR="005A1670" w:rsidRPr="00EE1328">
        <w:rPr>
          <w:iCs/>
        </w:rPr>
        <w:t>The Taliban have affected even our normal, educated men, and changed their minds and behaviour</w:t>
      </w:r>
      <w:r w:rsidR="005A1670" w:rsidRPr="0053178B">
        <w:t>”,</w:t>
      </w:r>
      <w:r w:rsidR="00EA1544" w:rsidRPr="0053178B">
        <w:t xml:space="preserve"> </w:t>
      </w:r>
      <w:r w:rsidR="005A1670" w:rsidRPr="0053178B">
        <w:t xml:space="preserve">the Special Rapporteur heard. </w:t>
      </w:r>
      <w:r w:rsidR="00EA1544" w:rsidRPr="0053178B">
        <w:t>With the exception of one decree</w:t>
      </w:r>
      <w:r w:rsidR="00406A66">
        <w:t xml:space="preserve"> issued on 28 December 2021</w:t>
      </w:r>
      <w:r w:rsidR="00EA1544" w:rsidRPr="0053178B">
        <w:t xml:space="preserve"> (forbidding forced marriage, declaring </w:t>
      </w:r>
      <w:r w:rsidR="00695C9C">
        <w:t xml:space="preserve">that </w:t>
      </w:r>
      <w:r w:rsidR="00EA1544" w:rsidRPr="0053178B">
        <w:t xml:space="preserve">widows have inheritance rights and the right to a dowry in a new marriage, and asserting </w:t>
      </w:r>
      <w:r w:rsidR="00695C9C">
        <w:t xml:space="preserve">that </w:t>
      </w:r>
      <w:r w:rsidR="00EA1544" w:rsidRPr="0053178B">
        <w:t xml:space="preserve">the </w:t>
      </w:r>
      <w:r w:rsidR="00EA1544" w:rsidRPr="00EE1328">
        <w:rPr>
          <w:iCs/>
        </w:rPr>
        <w:t>de facto</w:t>
      </w:r>
      <w:r w:rsidR="00EA1544" w:rsidRPr="0053178B">
        <w:rPr>
          <w:i/>
        </w:rPr>
        <w:t xml:space="preserve"> </w:t>
      </w:r>
      <w:r w:rsidR="00EA1544" w:rsidRPr="0053178B">
        <w:t xml:space="preserve">courts will consider applications involving women), these directives violate the rights of women and girls. The increasing constraints on women’s freedom of movement significantly </w:t>
      </w:r>
      <w:r w:rsidR="00490176">
        <w:t>affect</w:t>
      </w:r>
      <w:r w:rsidR="00490176" w:rsidRPr="0053178B">
        <w:t xml:space="preserve"> </w:t>
      </w:r>
      <w:r w:rsidR="00EA1544" w:rsidRPr="0053178B">
        <w:t>their ability to access health</w:t>
      </w:r>
      <w:r w:rsidR="00490176">
        <w:t xml:space="preserve"> </w:t>
      </w:r>
      <w:r w:rsidR="00EA1544" w:rsidRPr="0053178B">
        <w:t xml:space="preserve">care and education, earn a living, seek protection and escape situations of violence. Cumulatively, </w:t>
      </w:r>
      <w:r w:rsidR="00490176">
        <w:t>they</w:t>
      </w:r>
      <w:r w:rsidR="00EA1544" w:rsidRPr="0053178B">
        <w:t xml:space="preserve"> </w:t>
      </w:r>
      <w:r w:rsidR="00490176">
        <w:t xml:space="preserve">have a </w:t>
      </w:r>
      <w:r w:rsidR="00317C7F" w:rsidRPr="0053178B">
        <w:t>deep</w:t>
      </w:r>
      <w:r w:rsidR="00EA1544" w:rsidRPr="0053178B">
        <w:t xml:space="preserve"> impact </w:t>
      </w:r>
      <w:r w:rsidR="00490176">
        <w:t xml:space="preserve">on </w:t>
      </w:r>
      <w:r w:rsidR="00EA1544" w:rsidRPr="0053178B">
        <w:t>the mental health of women and girls, creating a sense of hopelessness.</w:t>
      </w:r>
      <w:r w:rsidR="00E019CA">
        <w:t xml:space="preserve"> </w:t>
      </w:r>
    </w:p>
    <w:p w14:paraId="0083A836" w14:textId="5C4717A3" w:rsidR="0077149C" w:rsidRPr="0053178B" w:rsidRDefault="007916BE" w:rsidP="00E778A7">
      <w:pPr>
        <w:pStyle w:val="SingleTxtG"/>
      </w:pPr>
      <w:r w:rsidRPr="0053178B">
        <w:t>2</w:t>
      </w:r>
      <w:r w:rsidR="00E778A7">
        <w:t>5</w:t>
      </w:r>
      <w:r w:rsidRPr="0053178B">
        <w:t>.</w:t>
      </w:r>
      <w:r w:rsidRPr="0053178B">
        <w:tab/>
      </w:r>
      <w:r w:rsidR="00EA1544" w:rsidRPr="0053178B">
        <w:t xml:space="preserve">Notwithstanding these discriminatory measures, </w:t>
      </w:r>
      <w:r w:rsidR="009B7C4C" w:rsidRPr="0053178B">
        <w:t>even in the face of threats</w:t>
      </w:r>
      <w:r w:rsidR="009709A3" w:rsidRPr="0053178B">
        <w:t xml:space="preserve">, </w:t>
      </w:r>
      <w:r w:rsidR="00315B51" w:rsidRPr="0053178B">
        <w:t>detention and</w:t>
      </w:r>
      <w:r w:rsidR="009B7C4C" w:rsidRPr="0053178B">
        <w:t xml:space="preserve"> violence</w:t>
      </w:r>
      <w:r w:rsidR="000E1882" w:rsidRPr="0053178B">
        <w:t>,</w:t>
      </w:r>
      <w:r w:rsidR="009B7C4C" w:rsidRPr="0053178B">
        <w:t xml:space="preserve"> </w:t>
      </w:r>
      <w:r w:rsidR="00EA1544" w:rsidRPr="0053178B">
        <w:t>Afghan women continue non-violent protest and resistance; they need support. One woman</w:t>
      </w:r>
      <w:r w:rsidR="00DE35E3">
        <w:t xml:space="preserve"> who</w:t>
      </w:r>
      <w:r w:rsidR="00EA1544" w:rsidRPr="0053178B">
        <w:t xml:space="preserve"> the Special Rapporteur met in Kabul </w:t>
      </w:r>
      <w:r w:rsidR="001E0749" w:rsidRPr="0053178B">
        <w:t>said</w:t>
      </w:r>
      <w:r w:rsidR="0077149C" w:rsidRPr="0053178B">
        <w:t xml:space="preserve"> “</w:t>
      </w:r>
      <w:r w:rsidR="0077149C" w:rsidRPr="00EE1328">
        <w:t>We will keep our head high, we do not deserve to be imprisoned in our homes, without work or education</w:t>
      </w:r>
      <w:r w:rsidR="005265CC">
        <w:t>;</w:t>
      </w:r>
      <w:r w:rsidR="0077149C" w:rsidRPr="00EE1328">
        <w:t xml:space="preserve"> we will keep raising our voices until we are heard. We will keep fighting for our rights and dignity</w:t>
      </w:r>
      <w:r w:rsidR="00AA7425">
        <w:t>.</w:t>
      </w:r>
      <w:r w:rsidR="0077149C" w:rsidRPr="0053178B">
        <w:t>”</w:t>
      </w:r>
    </w:p>
    <w:p w14:paraId="4BA2244F" w14:textId="4431B381" w:rsidR="00EA1544" w:rsidRPr="0046659D" w:rsidRDefault="00394177" w:rsidP="0046659D">
      <w:pPr>
        <w:pStyle w:val="H23G"/>
      </w:pPr>
      <w:bookmarkStart w:id="10" w:name="_46y1gzoue5vt" w:colFirst="0" w:colLast="0"/>
      <w:bookmarkEnd w:id="10"/>
      <w:r w:rsidRPr="0053178B">
        <w:tab/>
      </w:r>
      <w:r w:rsidR="0046659D" w:rsidRPr="0046659D">
        <w:t>1.</w:t>
      </w:r>
      <w:r w:rsidRPr="0046659D">
        <w:tab/>
      </w:r>
      <w:r w:rsidR="00EA1544" w:rsidRPr="0046659D">
        <w:t>Education</w:t>
      </w:r>
    </w:p>
    <w:p w14:paraId="2657BC00" w14:textId="19853E09" w:rsidR="00EA1544" w:rsidRPr="0053178B" w:rsidRDefault="000B2FBD" w:rsidP="00E778A7">
      <w:pPr>
        <w:pStyle w:val="SingleTxtG"/>
      </w:pPr>
      <w:r w:rsidRPr="0053178B">
        <w:t>2</w:t>
      </w:r>
      <w:r w:rsidR="00E778A7">
        <w:t>6</w:t>
      </w:r>
      <w:r w:rsidRPr="0053178B">
        <w:t>.</w:t>
      </w:r>
      <w:r w:rsidRPr="0053178B">
        <w:tab/>
      </w:r>
      <w:r w:rsidR="00C27645" w:rsidRPr="0053178B">
        <w:t xml:space="preserve">Between 1996 </w:t>
      </w:r>
      <w:r w:rsidR="00DE35E3">
        <w:t>and</w:t>
      </w:r>
      <w:r w:rsidR="00DE35E3" w:rsidRPr="0053178B">
        <w:t xml:space="preserve"> </w:t>
      </w:r>
      <w:r w:rsidR="00C27645" w:rsidRPr="0053178B">
        <w:t>2001</w:t>
      </w:r>
      <w:r w:rsidR="00DE35E3">
        <w:t>,</w:t>
      </w:r>
      <w:r w:rsidR="00C27645" w:rsidRPr="0053178B">
        <w:t xml:space="preserve"> when the </w:t>
      </w:r>
      <w:r w:rsidR="003B7762" w:rsidRPr="0053178B">
        <w:t xml:space="preserve">Taliban </w:t>
      </w:r>
      <w:r w:rsidR="00C27645" w:rsidRPr="0053178B">
        <w:t xml:space="preserve">were in power, schools were closed to girls. </w:t>
      </w:r>
      <w:r w:rsidR="00EA1544" w:rsidRPr="0053178B">
        <w:t>Despite the</w:t>
      </w:r>
      <w:r w:rsidR="00C27645" w:rsidRPr="0053178B">
        <w:t>ir</w:t>
      </w:r>
      <w:r w:rsidR="00EA1544" w:rsidRPr="0053178B">
        <w:t xml:space="preserve"> pledge to allow all Afghan girls to return to school after 21 March 2022, the</w:t>
      </w:r>
      <w:r w:rsidR="00823D8F" w:rsidRPr="0053178B">
        <w:t xml:space="preserve">y </w:t>
      </w:r>
      <w:r w:rsidR="00EA1544" w:rsidRPr="0053178B">
        <w:t xml:space="preserve">announced two days later that girls’ secondary schools would remain closed until policies and uniforms followed principles of Islamic law and Afghan culture. The Special Rapporteur notes with grave concern that this prohibits girls from </w:t>
      </w:r>
      <w:r w:rsidR="00A52D48" w:rsidRPr="0053178B">
        <w:t xml:space="preserve">attending </w:t>
      </w:r>
      <w:r w:rsidR="00EA1544" w:rsidRPr="0053178B">
        <w:t xml:space="preserve">secondary </w:t>
      </w:r>
      <w:r w:rsidR="00A52D48" w:rsidRPr="0053178B">
        <w:t>schools</w:t>
      </w:r>
      <w:r w:rsidR="00EA1544" w:rsidRPr="0053178B">
        <w:t xml:space="preserve">. </w:t>
      </w:r>
      <w:r w:rsidR="00760193" w:rsidRPr="0053178B">
        <w:t>Girls</w:t>
      </w:r>
      <w:r w:rsidR="00165632" w:rsidRPr="0053178B">
        <w:t>’</w:t>
      </w:r>
      <w:r w:rsidR="00760193" w:rsidRPr="0053178B">
        <w:t xml:space="preserve"> s</w:t>
      </w:r>
      <w:r w:rsidR="00EA1544" w:rsidRPr="0053178B">
        <w:t xml:space="preserve">econdary schools are closed in 24 of 34 provinces, </w:t>
      </w:r>
      <w:r w:rsidR="00E36B2B">
        <w:t>preventing</w:t>
      </w:r>
      <w:r w:rsidR="00E36B2B" w:rsidRPr="0053178B">
        <w:t xml:space="preserve"> </w:t>
      </w:r>
      <w:r w:rsidR="00EA1544" w:rsidRPr="0053178B">
        <w:t>about 850,000 girls from</w:t>
      </w:r>
      <w:r w:rsidR="00E36B2B">
        <w:t xml:space="preserve"> attending</w:t>
      </w:r>
      <w:r w:rsidR="00EA1544" w:rsidRPr="0053178B">
        <w:t xml:space="preserve"> school. </w:t>
      </w:r>
    </w:p>
    <w:p w14:paraId="0ED4028D" w14:textId="4E8B2CB7" w:rsidR="00EA1544" w:rsidRPr="0053178B" w:rsidRDefault="000B2FBD" w:rsidP="00E778A7">
      <w:pPr>
        <w:pStyle w:val="SingleTxtG"/>
      </w:pPr>
      <w:r w:rsidRPr="0053178B">
        <w:t>2</w:t>
      </w:r>
      <w:r w:rsidR="00E778A7">
        <w:t>7</w:t>
      </w:r>
      <w:r w:rsidRPr="0053178B">
        <w:t>.</w:t>
      </w:r>
      <w:r w:rsidRPr="0053178B">
        <w:tab/>
      </w:r>
      <w:r w:rsidR="00EA1544" w:rsidRPr="0053178B">
        <w:t>Tertiary education remains open for women</w:t>
      </w:r>
      <w:r w:rsidR="00E36B2B">
        <w:t>;</w:t>
      </w:r>
      <w:r w:rsidR="00EA1544" w:rsidRPr="0053178B">
        <w:t xml:space="preserve"> however</w:t>
      </w:r>
      <w:r w:rsidR="00E36B2B">
        <w:t>,</w:t>
      </w:r>
      <w:r w:rsidR="00EA1544" w:rsidRPr="0053178B">
        <w:t xml:space="preserve"> there are reports</w:t>
      </w:r>
      <w:r w:rsidR="00E36B2B">
        <w:t xml:space="preserve"> that</w:t>
      </w:r>
      <w:r w:rsidR="00EA1544" w:rsidRPr="0053178B">
        <w:t xml:space="preserve"> women are not permitted to </w:t>
      </w:r>
      <w:r w:rsidR="00F81424">
        <w:t>go to</w:t>
      </w:r>
      <w:r w:rsidR="00F81424" w:rsidRPr="0053178B">
        <w:t xml:space="preserve"> </w:t>
      </w:r>
      <w:r w:rsidR="00EA1544" w:rsidRPr="0053178B">
        <w:t xml:space="preserve">classes </w:t>
      </w:r>
      <w:r w:rsidR="00E36B2B">
        <w:t>taught</w:t>
      </w:r>
      <w:r w:rsidR="00E36B2B" w:rsidRPr="0053178B">
        <w:t xml:space="preserve"> </w:t>
      </w:r>
      <w:r w:rsidR="00E36B2B">
        <w:t xml:space="preserve">or attended </w:t>
      </w:r>
      <w:r w:rsidR="00EA1544" w:rsidRPr="0053178B">
        <w:t xml:space="preserve">by </w:t>
      </w:r>
      <w:r w:rsidR="00E36B2B">
        <w:t>men</w:t>
      </w:r>
      <w:r w:rsidR="00EA1544" w:rsidRPr="0053178B">
        <w:t>, thereby reducing the</w:t>
      </w:r>
      <w:r w:rsidR="00E36B2B">
        <w:t>ir</w:t>
      </w:r>
      <w:r w:rsidR="00EA1544" w:rsidRPr="0053178B">
        <w:t xml:space="preserve"> educational opportunities significantly. Without girls graduating from secondary school, tertiary education </w:t>
      </w:r>
      <w:r w:rsidR="00B33284">
        <w:t>for women will soon be</w:t>
      </w:r>
      <w:r w:rsidR="00B33284" w:rsidRPr="0053178B">
        <w:t xml:space="preserve"> </w:t>
      </w:r>
      <w:r w:rsidR="00EA1544" w:rsidRPr="0053178B">
        <w:t xml:space="preserve">unlikely. </w:t>
      </w:r>
    </w:p>
    <w:p w14:paraId="767297B0" w14:textId="7538F4F8" w:rsidR="00EA1544" w:rsidRPr="0053178B" w:rsidRDefault="00527654" w:rsidP="00E778A7">
      <w:pPr>
        <w:pStyle w:val="SingleTxtG"/>
      </w:pPr>
      <w:r w:rsidRPr="0053178B">
        <w:t>2</w:t>
      </w:r>
      <w:r w:rsidR="00E778A7">
        <w:t>8</w:t>
      </w:r>
      <w:r w:rsidRPr="0053178B">
        <w:t>.</w:t>
      </w:r>
      <w:r w:rsidRPr="0053178B">
        <w:tab/>
      </w:r>
      <w:r w:rsidR="00EA1544" w:rsidRPr="0053178B">
        <w:t xml:space="preserve">A young woman </w:t>
      </w:r>
      <w:r w:rsidR="00B33284">
        <w:t xml:space="preserve">who </w:t>
      </w:r>
      <w:r w:rsidR="00EA1544" w:rsidRPr="0053178B">
        <w:t>the Special Rapporteur met expressed her frustration</w:t>
      </w:r>
      <w:r w:rsidR="00B33284">
        <w:t>:</w:t>
      </w:r>
      <w:r w:rsidR="00EA1544" w:rsidRPr="0053178B">
        <w:t xml:space="preserve"> </w:t>
      </w:r>
      <w:r w:rsidR="00EA1544" w:rsidRPr="0053178B">
        <w:rPr>
          <w:i/>
        </w:rPr>
        <w:t>“</w:t>
      </w:r>
      <w:r w:rsidR="00EA1544" w:rsidRPr="00EE1328">
        <w:rPr>
          <w:iCs/>
        </w:rPr>
        <w:t>During the last months, I wake up with tears. I tell myself this is a nightmare because the future looks darker every day. I ha</w:t>
      </w:r>
      <w:r w:rsidR="007A5AE5" w:rsidRPr="00EE1328">
        <w:rPr>
          <w:iCs/>
        </w:rPr>
        <w:t>d</w:t>
      </w:r>
      <w:r w:rsidR="00EA1544" w:rsidRPr="00EE1328">
        <w:rPr>
          <w:iCs/>
        </w:rPr>
        <w:t xml:space="preserve"> dreams to study finance and open my own clothing business. I want</w:t>
      </w:r>
      <w:r w:rsidR="007A5AE5" w:rsidRPr="00EE1328">
        <w:rPr>
          <w:iCs/>
        </w:rPr>
        <w:t>ed</w:t>
      </w:r>
      <w:r w:rsidR="00EA1544" w:rsidRPr="00EE1328">
        <w:rPr>
          <w:iCs/>
        </w:rPr>
        <w:t xml:space="preserve"> </w:t>
      </w:r>
      <w:r w:rsidR="00EA1544" w:rsidRPr="00EE1328">
        <w:rPr>
          <w:iCs/>
        </w:rPr>
        <w:lastRenderedPageBreak/>
        <w:t xml:space="preserve">to travel to many countries and learn from them and bring this knowledge back to Afghanistan. From one day to another, </w:t>
      </w:r>
      <w:proofErr w:type="spellStart"/>
      <w:r w:rsidR="00EA1544" w:rsidRPr="00EE1328">
        <w:rPr>
          <w:iCs/>
        </w:rPr>
        <w:t>m</w:t>
      </w:r>
      <w:r w:rsidR="00B33284">
        <w:rPr>
          <w:iCs/>
        </w:rPr>
        <w:t>y</w:t>
      </w:r>
      <w:proofErr w:type="spellEnd"/>
      <w:r w:rsidR="00EA1544" w:rsidRPr="00EE1328">
        <w:rPr>
          <w:iCs/>
        </w:rPr>
        <w:t xml:space="preserve"> and my friends’ lives and dreams were hijacked. I</w:t>
      </w:r>
      <w:r w:rsidR="009420C9">
        <w:rPr>
          <w:iCs/>
        </w:rPr>
        <w:t> </w:t>
      </w:r>
      <w:r w:rsidR="00EA1544" w:rsidRPr="00EE1328">
        <w:rPr>
          <w:iCs/>
        </w:rPr>
        <w:t>want the international community to remember that</w:t>
      </w:r>
      <w:r w:rsidR="005265CC">
        <w:rPr>
          <w:iCs/>
        </w:rPr>
        <w:t>,</w:t>
      </w:r>
      <w:r w:rsidR="00EA1544" w:rsidRPr="00EE1328">
        <w:rPr>
          <w:iCs/>
        </w:rPr>
        <w:t xml:space="preserve"> without them, we, the girls of Afghanistan, can never win this battle, alone.”</w:t>
      </w:r>
      <w:r w:rsidR="00EA1544" w:rsidRPr="0053178B">
        <w:rPr>
          <w:i/>
        </w:rPr>
        <w:t xml:space="preserve"> </w:t>
      </w:r>
    </w:p>
    <w:p w14:paraId="25322B2F" w14:textId="0DA0A31D" w:rsidR="00EA1544" w:rsidRPr="0053178B" w:rsidRDefault="00E778A7" w:rsidP="00E778A7">
      <w:pPr>
        <w:pStyle w:val="SingleTxtG"/>
      </w:pPr>
      <w:r>
        <w:t>29</w:t>
      </w:r>
      <w:r w:rsidR="00527654" w:rsidRPr="0053178B">
        <w:t>.</w:t>
      </w:r>
      <w:r w:rsidR="00527654" w:rsidRPr="0053178B">
        <w:tab/>
      </w:r>
      <w:r w:rsidR="00EA1544" w:rsidRPr="0053178B">
        <w:t xml:space="preserve">The Special Rapporteur stresses that legislation discriminating against individuals or groups on any prohibited ground, including sex, in the field of education violates </w:t>
      </w:r>
      <w:r w:rsidR="000A7F56">
        <w:t xml:space="preserve">article 10 of </w:t>
      </w:r>
      <w:r w:rsidR="00CE5FD9">
        <w:t xml:space="preserve">the </w:t>
      </w:r>
      <w:r w:rsidR="00CE5FD9" w:rsidRPr="00CE5FD9">
        <w:t>Convention on the Elimination of All Forms of Discrimination against Women</w:t>
      </w:r>
      <w:r w:rsidR="00CE5FD9" w:rsidRPr="00CE5FD9" w:rsidDel="00CE5FD9">
        <w:t xml:space="preserve"> </w:t>
      </w:r>
      <w:r w:rsidR="000A7F56">
        <w:t xml:space="preserve">and </w:t>
      </w:r>
      <w:r w:rsidR="00EA1544" w:rsidRPr="0053178B">
        <w:t xml:space="preserve">article 13 of the </w:t>
      </w:r>
      <w:r w:rsidR="0082502C">
        <w:t>International Covenant on Economic, Social and Cultural Rights</w:t>
      </w:r>
      <w:r w:rsidR="00EA1544" w:rsidRPr="0053178B">
        <w:t xml:space="preserve">, by which the </w:t>
      </w:r>
      <w:r w:rsidR="00EA1544" w:rsidRPr="00EE1328">
        <w:rPr>
          <w:iCs/>
        </w:rPr>
        <w:t>de facto</w:t>
      </w:r>
      <w:r w:rsidR="00EA1544" w:rsidRPr="0053178B">
        <w:rPr>
          <w:i/>
        </w:rPr>
        <w:t xml:space="preserve"> </w:t>
      </w:r>
      <w:r w:rsidR="00EA1544" w:rsidRPr="0053178B">
        <w:t>authorities are bound. Education</w:t>
      </w:r>
      <w:r w:rsidR="003A476E" w:rsidRPr="0053178B">
        <w:t xml:space="preserve">, which must be of good quality for </w:t>
      </w:r>
      <w:r w:rsidR="00011A98">
        <w:t>not only</w:t>
      </w:r>
      <w:r w:rsidR="00011A98" w:rsidRPr="0053178B">
        <w:t xml:space="preserve"> </w:t>
      </w:r>
      <w:r w:rsidR="003A476E" w:rsidRPr="0053178B">
        <w:t xml:space="preserve">girls </w:t>
      </w:r>
      <w:r w:rsidR="00011A98">
        <w:t>but also</w:t>
      </w:r>
      <w:r w:rsidR="00011A98" w:rsidRPr="0053178B">
        <w:t xml:space="preserve"> </w:t>
      </w:r>
      <w:r w:rsidR="003A476E" w:rsidRPr="0053178B">
        <w:t xml:space="preserve">boys, </w:t>
      </w:r>
      <w:r w:rsidR="00EA1544" w:rsidRPr="0053178B">
        <w:t>is an indispensable means of realizing other human rights and has a lifelong and multifaceted impact on women and society</w:t>
      </w:r>
      <w:r w:rsidR="00CD11A5">
        <w:t xml:space="preserve"> as a whole</w:t>
      </w:r>
      <w:r w:rsidR="00EA1544" w:rsidRPr="0053178B">
        <w:t>.</w:t>
      </w:r>
      <w:r w:rsidR="00EA1544" w:rsidRPr="0000324B">
        <w:rPr>
          <w:rStyle w:val="FootnoteReference"/>
        </w:rPr>
        <w:footnoteReference w:id="6"/>
      </w:r>
      <w:r w:rsidR="00EA1544" w:rsidRPr="0053178B">
        <w:t xml:space="preserve"> </w:t>
      </w:r>
    </w:p>
    <w:p w14:paraId="10AF6173" w14:textId="669E3B37" w:rsidR="00EA1544" w:rsidRPr="0053178B" w:rsidRDefault="00527654" w:rsidP="00E778A7">
      <w:pPr>
        <w:pStyle w:val="SingleTxtG"/>
      </w:pPr>
      <w:r w:rsidRPr="0053178B">
        <w:t>3</w:t>
      </w:r>
      <w:r w:rsidR="00E778A7">
        <w:t>0</w:t>
      </w:r>
      <w:r w:rsidRPr="0053178B">
        <w:t>.</w:t>
      </w:r>
      <w:r w:rsidRPr="0053178B">
        <w:tab/>
      </w:r>
      <w:r w:rsidR="00EA1544" w:rsidRPr="0053178B">
        <w:t xml:space="preserve">The Special Rapporteur is impressed by the determination of </w:t>
      </w:r>
      <w:r w:rsidR="00CD11A5">
        <w:t xml:space="preserve">the </w:t>
      </w:r>
      <w:r w:rsidR="00141CFA" w:rsidRPr="0053178B">
        <w:t>young</w:t>
      </w:r>
      <w:r w:rsidR="00EA1544" w:rsidRPr="0053178B">
        <w:t xml:space="preserve"> </w:t>
      </w:r>
      <w:r w:rsidR="00CD11A5" w:rsidRPr="0053178B">
        <w:t xml:space="preserve">Afghan </w:t>
      </w:r>
      <w:r w:rsidR="00EA1544" w:rsidRPr="0053178B">
        <w:t xml:space="preserve">women he met during his visit </w:t>
      </w:r>
      <w:r w:rsidR="00141CFA">
        <w:t xml:space="preserve">who </w:t>
      </w:r>
      <w:r w:rsidR="00EA1544" w:rsidRPr="0053178B">
        <w:t xml:space="preserve">made it clear that they were determined to continue studying despite the restrictions and the accompanying pressure to abide by conservative gender roles. </w:t>
      </w:r>
    </w:p>
    <w:p w14:paraId="333A352C" w14:textId="0BFDD373" w:rsidR="00EA1544" w:rsidRPr="0053178B" w:rsidRDefault="00394177" w:rsidP="00394177">
      <w:pPr>
        <w:pStyle w:val="H23G"/>
      </w:pPr>
      <w:bookmarkStart w:id="11" w:name="_rd08l7iy8ync" w:colFirst="0" w:colLast="0"/>
      <w:bookmarkEnd w:id="11"/>
      <w:r w:rsidRPr="0053178B">
        <w:tab/>
      </w:r>
      <w:r w:rsidR="0046659D">
        <w:t>2.</w:t>
      </w:r>
      <w:r w:rsidRPr="0053178B">
        <w:tab/>
      </w:r>
      <w:r w:rsidR="007422DD" w:rsidRPr="0053178B">
        <w:t xml:space="preserve">Child </w:t>
      </w:r>
      <w:r w:rsidR="00EA1544" w:rsidRPr="0053178B">
        <w:t>marriage</w:t>
      </w:r>
    </w:p>
    <w:p w14:paraId="05BC4C48" w14:textId="0D07BAC7" w:rsidR="00405EDD" w:rsidRPr="0053178B" w:rsidRDefault="00DF294A" w:rsidP="00E778A7">
      <w:pPr>
        <w:pStyle w:val="SingleTxtG"/>
      </w:pPr>
      <w:r w:rsidRPr="00A976F7">
        <w:rPr>
          <w:bCs/>
        </w:rPr>
        <w:t>3</w:t>
      </w:r>
      <w:r w:rsidR="00E778A7" w:rsidRPr="00A976F7">
        <w:rPr>
          <w:bCs/>
        </w:rPr>
        <w:t>1</w:t>
      </w:r>
      <w:r w:rsidRPr="00A976F7">
        <w:rPr>
          <w:bCs/>
        </w:rPr>
        <w:t>.</w:t>
      </w:r>
      <w:r w:rsidRPr="00A976F7">
        <w:rPr>
          <w:bCs/>
        </w:rPr>
        <w:tab/>
      </w:r>
      <w:r w:rsidR="00405EDD" w:rsidRPr="00A976F7">
        <w:rPr>
          <w:bCs/>
        </w:rPr>
        <w:t>Child</w:t>
      </w:r>
      <w:r w:rsidR="000C0907">
        <w:rPr>
          <w:bCs/>
        </w:rPr>
        <w:t>ren’s</w:t>
      </w:r>
      <w:r w:rsidR="007A2EB6">
        <w:rPr>
          <w:bCs/>
        </w:rPr>
        <w:t xml:space="preserve"> </w:t>
      </w:r>
      <w:r w:rsidR="00405EDD" w:rsidRPr="00A976F7">
        <w:rPr>
          <w:bCs/>
        </w:rPr>
        <w:t>rights organizations in Afghanistan have reported a sharp increase in chil</w:t>
      </w:r>
      <w:r w:rsidR="00AF2502" w:rsidRPr="00A976F7">
        <w:rPr>
          <w:bCs/>
        </w:rPr>
        <w:t>d</w:t>
      </w:r>
      <w:r w:rsidR="006D7FA0" w:rsidRPr="0053178B">
        <w:t xml:space="preserve"> marriage</w:t>
      </w:r>
      <w:r w:rsidR="008C4E9C" w:rsidRPr="0053178B">
        <w:t xml:space="preserve"> </w:t>
      </w:r>
      <w:r w:rsidR="00405EDD" w:rsidRPr="0053178B">
        <w:t xml:space="preserve">due to the worsening economic and humanitarian crisis </w:t>
      </w:r>
      <w:r w:rsidR="006D7FA0" w:rsidRPr="0053178B">
        <w:t xml:space="preserve">and </w:t>
      </w:r>
      <w:r w:rsidR="00405EDD" w:rsidRPr="0053178B">
        <w:t>lack of educational and professional opportunities for girls</w:t>
      </w:r>
      <w:r w:rsidR="007A2EB6">
        <w:t xml:space="preserve"> and women</w:t>
      </w:r>
      <w:r w:rsidR="00DA7D5D" w:rsidRPr="0053178B">
        <w:t>.</w:t>
      </w:r>
      <w:r w:rsidR="006D7FA0" w:rsidRPr="0053178B">
        <w:t xml:space="preserve"> </w:t>
      </w:r>
      <w:r w:rsidR="00405EDD" w:rsidRPr="0053178B">
        <w:t>A group of younger women told the Special Rapporteur about the increased pressure to marry young, especially in female-headed households, as livelihood and education</w:t>
      </w:r>
      <w:r w:rsidR="007A2EB6">
        <w:t>al</w:t>
      </w:r>
      <w:r w:rsidR="00405EDD" w:rsidRPr="0053178B">
        <w:t xml:space="preserve"> opportunities ha</w:t>
      </w:r>
      <w:r w:rsidR="007A2EB6">
        <w:t>d</w:t>
      </w:r>
      <w:r w:rsidR="00405EDD" w:rsidRPr="0053178B">
        <w:t xml:space="preserve"> evaporated.</w:t>
      </w:r>
      <w:r w:rsidR="00DA7D5D" w:rsidRPr="0053178B">
        <w:t xml:space="preserve"> </w:t>
      </w:r>
      <w:r w:rsidR="00103B3A">
        <w:t>The Special Rapporteur was told that</w:t>
      </w:r>
      <w:r w:rsidR="00DA7D5D" w:rsidRPr="0053178B">
        <w:t xml:space="preserve"> </w:t>
      </w:r>
      <w:r w:rsidR="00103B3A">
        <w:t xml:space="preserve">girls </w:t>
      </w:r>
      <w:r w:rsidR="007A2EB6">
        <w:t>were</w:t>
      </w:r>
      <w:r w:rsidR="007A2EB6" w:rsidRPr="0053178B">
        <w:t xml:space="preserve"> </w:t>
      </w:r>
      <w:r w:rsidR="00DA7D5D" w:rsidRPr="0053178B">
        <w:t>being forced to marry</w:t>
      </w:r>
      <w:r w:rsidR="00AD418B">
        <w:t xml:space="preserve"> members of the</w:t>
      </w:r>
      <w:r w:rsidR="00DA7D5D" w:rsidRPr="0053178B">
        <w:t xml:space="preserve"> Taliban as a safety measure for families.</w:t>
      </w:r>
    </w:p>
    <w:p w14:paraId="5B169BE5" w14:textId="1C5D871D" w:rsidR="00EA1544" w:rsidRPr="0053178B" w:rsidRDefault="00405EDD" w:rsidP="00E778A7">
      <w:pPr>
        <w:pStyle w:val="SingleTxtG"/>
      </w:pPr>
      <w:r w:rsidRPr="0053178B">
        <w:t>3</w:t>
      </w:r>
      <w:r w:rsidR="00E778A7">
        <w:t>2</w:t>
      </w:r>
      <w:r w:rsidRPr="0053178B">
        <w:t xml:space="preserve">. </w:t>
      </w:r>
      <w:r w:rsidR="00DF294A" w:rsidRPr="0053178B">
        <w:tab/>
      </w:r>
      <w:r w:rsidR="00EA1544" w:rsidRPr="0053178B">
        <w:t xml:space="preserve">The Special Rapporteur notes with concern the </w:t>
      </w:r>
      <w:r w:rsidR="00103B3A">
        <w:t xml:space="preserve">reported </w:t>
      </w:r>
      <w:r w:rsidR="00EA1544" w:rsidRPr="0053178B">
        <w:t>surge</w:t>
      </w:r>
      <w:r w:rsidR="008C4E9C" w:rsidRPr="0053178B">
        <w:t xml:space="preserve"> </w:t>
      </w:r>
      <w:r w:rsidR="00642921">
        <w:t>in</w:t>
      </w:r>
      <w:r w:rsidR="00642921" w:rsidRPr="0053178B">
        <w:t xml:space="preserve"> </w:t>
      </w:r>
      <w:r w:rsidR="00D22825" w:rsidRPr="0053178B">
        <w:t xml:space="preserve">child </w:t>
      </w:r>
      <w:r w:rsidR="00EA1544" w:rsidRPr="0053178B">
        <w:t>marriage</w:t>
      </w:r>
      <w:r w:rsidR="008C4E9C" w:rsidRPr="0053178B">
        <w:t xml:space="preserve"> and </w:t>
      </w:r>
      <w:r w:rsidR="00642921">
        <w:t xml:space="preserve">the </w:t>
      </w:r>
      <w:r w:rsidR="008C4E9C" w:rsidRPr="0053178B">
        <w:t>lack of</w:t>
      </w:r>
      <w:r w:rsidR="00EA1544" w:rsidRPr="0053178B">
        <w:t xml:space="preserve"> </w:t>
      </w:r>
      <w:r w:rsidR="00642921">
        <w:t xml:space="preserve">a </w:t>
      </w:r>
      <w:r w:rsidR="00EA1544" w:rsidRPr="0053178B">
        <w:t>legal framework to prohibit it.</w:t>
      </w:r>
      <w:r w:rsidR="00AD418B" w:rsidDel="00AD418B">
        <w:rPr>
          <w:rStyle w:val="FootnoteReference"/>
        </w:rPr>
        <w:t xml:space="preserve"> </w:t>
      </w:r>
      <w:r w:rsidR="00EA1544" w:rsidRPr="0053178B">
        <w:t xml:space="preserve"> While welcoming the decree</w:t>
      </w:r>
      <w:r w:rsidR="00C2069F" w:rsidRPr="0053178B">
        <w:t>, issued in December 2021,</w:t>
      </w:r>
      <w:r w:rsidR="00EA1544" w:rsidRPr="0053178B">
        <w:t xml:space="preserve"> that bans forced marriage, he regrets </w:t>
      </w:r>
      <w:r w:rsidR="00661DE2">
        <w:t xml:space="preserve">that </w:t>
      </w:r>
      <w:r w:rsidR="00EA1544" w:rsidRPr="0053178B">
        <w:t>it falls short of setting a minimum age for marriage. The Special Rapporteur notes</w:t>
      </w:r>
      <w:r w:rsidR="00DA6589" w:rsidRPr="0053178B">
        <w:t xml:space="preserve"> with concern that</w:t>
      </w:r>
      <w:r w:rsidR="00EA1544" w:rsidRPr="0053178B">
        <w:t xml:space="preserve"> </w:t>
      </w:r>
      <w:r w:rsidR="00C50535" w:rsidRPr="0053178B">
        <w:t>a girl</w:t>
      </w:r>
      <w:r w:rsidR="00DA6589" w:rsidRPr="0053178B">
        <w:t xml:space="preserve"> under the age of 15 may be married under </w:t>
      </w:r>
      <w:r w:rsidR="00EA1544" w:rsidRPr="0053178B">
        <w:t>the Shia Personal Status Law</w:t>
      </w:r>
      <w:r w:rsidR="00C50535" w:rsidRPr="0053178B">
        <w:t xml:space="preserve"> provided </w:t>
      </w:r>
      <w:r w:rsidR="00661DE2">
        <w:t xml:space="preserve">that </w:t>
      </w:r>
      <w:r w:rsidR="00C50535" w:rsidRPr="0053178B">
        <w:t>her guardian proves her</w:t>
      </w:r>
      <w:r w:rsidR="00C50535" w:rsidRPr="0053178B">
        <w:rPr>
          <w:b/>
          <w:bCs/>
          <w:i/>
          <w:iCs/>
        </w:rPr>
        <w:t xml:space="preserve"> </w:t>
      </w:r>
      <w:r w:rsidR="00C50535" w:rsidRPr="0053178B">
        <w:t xml:space="preserve">competency, puberty and </w:t>
      </w:r>
      <w:r w:rsidR="00AD418B">
        <w:t>readiness</w:t>
      </w:r>
      <w:r w:rsidR="00AD418B" w:rsidRPr="0053178B">
        <w:t xml:space="preserve"> </w:t>
      </w:r>
      <w:r w:rsidR="00C50535" w:rsidRPr="0053178B">
        <w:t>for that marriage</w:t>
      </w:r>
      <w:r w:rsidR="00EA1544" w:rsidRPr="0053178B">
        <w:t>.</w:t>
      </w:r>
      <w:r w:rsidR="00E019CA">
        <w:t xml:space="preserve"> </w:t>
      </w:r>
    </w:p>
    <w:p w14:paraId="56EF28FF" w14:textId="11561D1F" w:rsidR="00EA1544" w:rsidRPr="0053178B" w:rsidRDefault="00394177" w:rsidP="00394177">
      <w:pPr>
        <w:pStyle w:val="H23G"/>
        <w:rPr>
          <w:i/>
        </w:rPr>
      </w:pPr>
      <w:bookmarkStart w:id="12" w:name="_mq467apvu4ha" w:colFirst="0" w:colLast="0"/>
      <w:bookmarkEnd w:id="12"/>
      <w:r w:rsidRPr="0053178B">
        <w:tab/>
      </w:r>
      <w:r w:rsidR="0046659D">
        <w:t>3.</w:t>
      </w:r>
      <w:r w:rsidRPr="0053178B">
        <w:tab/>
      </w:r>
      <w:r w:rsidR="00EA1544" w:rsidRPr="0053178B">
        <w:t xml:space="preserve">Violence against women </w:t>
      </w:r>
    </w:p>
    <w:p w14:paraId="3004B3AD" w14:textId="2EE53B53" w:rsidR="00EA1544" w:rsidRPr="0053178B" w:rsidRDefault="00DF294A" w:rsidP="00E778A7">
      <w:pPr>
        <w:pStyle w:val="SingleTxtG"/>
      </w:pPr>
      <w:r w:rsidRPr="0053178B">
        <w:t>3</w:t>
      </w:r>
      <w:r w:rsidR="00E778A7">
        <w:t>3</w:t>
      </w:r>
      <w:r w:rsidRPr="0053178B">
        <w:t>.</w:t>
      </w:r>
      <w:r w:rsidRPr="0053178B">
        <w:tab/>
      </w:r>
      <w:r w:rsidR="00EA1544" w:rsidRPr="0053178B">
        <w:t>The Special Rapporteur is gravely concerned about the high levels of violence against women and girls, including domestic violence, the collapse of mechanisms for victims to seek protection, support and accountability</w:t>
      </w:r>
      <w:r w:rsidR="0071448B" w:rsidRPr="0053178B">
        <w:t xml:space="preserve">, and the use of </w:t>
      </w:r>
      <w:r w:rsidR="00E009A7" w:rsidRPr="0053178B">
        <w:t xml:space="preserve">the </w:t>
      </w:r>
      <w:r w:rsidR="0071448B" w:rsidRPr="0053178B">
        <w:t>informal justice system to deal with such cases</w:t>
      </w:r>
      <w:r w:rsidR="00EA1544" w:rsidRPr="0053178B">
        <w:t xml:space="preserve">. The </w:t>
      </w:r>
      <w:r w:rsidR="00EA1544" w:rsidRPr="005265CC">
        <w:rPr>
          <w:i/>
        </w:rPr>
        <w:t>mahram</w:t>
      </w:r>
      <w:r w:rsidR="00EA1544" w:rsidRPr="0053178B">
        <w:t xml:space="preserve"> policy makes it harder for survivors of gender-based violence to seek help. Ongoing stigmatization and penalization of victims contribut</w:t>
      </w:r>
      <w:r w:rsidR="00805BAE">
        <w:t>e</w:t>
      </w:r>
      <w:r w:rsidR="00EA1544" w:rsidRPr="0053178B">
        <w:t xml:space="preserve"> to underreporting. Women and girls with disabilities </w:t>
      </w:r>
      <w:r w:rsidR="00017E59" w:rsidRPr="0053178B">
        <w:t>face increased challenges to seek</w:t>
      </w:r>
      <w:r w:rsidR="00572325">
        <w:t>ing</w:t>
      </w:r>
      <w:r w:rsidR="00017E59" w:rsidRPr="0053178B">
        <w:t xml:space="preserve"> help.</w:t>
      </w:r>
    </w:p>
    <w:p w14:paraId="3F6DC30C" w14:textId="794764FB" w:rsidR="00EA1544" w:rsidRPr="0053178B" w:rsidRDefault="00DF294A" w:rsidP="00E778A7">
      <w:pPr>
        <w:pStyle w:val="SingleTxtG"/>
      </w:pPr>
      <w:r w:rsidRPr="0053178B">
        <w:t>3</w:t>
      </w:r>
      <w:r w:rsidR="00E778A7">
        <w:t>4</w:t>
      </w:r>
      <w:r w:rsidRPr="0053178B">
        <w:t>.</w:t>
      </w:r>
      <w:r w:rsidRPr="0053178B">
        <w:tab/>
      </w:r>
      <w:r w:rsidR="00EA1544" w:rsidRPr="0053178B">
        <w:t>One wom</w:t>
      </w:r>
      <w:r w:rsidR="00304883">
        <w:t>a</w:t>
      </w:r>
      <w:r w:rsidR="00EA1544" w:rsidRPr="0053178B">
        <w:t>n told the Special Rapporteur</w:t>
      </w:r>
      <w:r w:rsidR="00572325">
        <w:t>:</w:t>
      </w:r>
      <w:r w:rsidR="00EA1544" w:rsidRPr="0053178B">
        <w:t xml:space="preserve"> </w:t>
      </w:r>
      <w:r w:rsidR="00EA1544" w:rsidRPr="00EE1328">
        <w:rPr>
          <w:iCs/>
        </w:rPr>
        <w:t>“Violence against women has always existed in Afghanistan</w:t>
      </w:r>
      <w:r w:rsidR="00572325">
        <w:rPr>
          <w:iCs/>
        </w:rPr>
        <w:t>;</w:t>
      </w:r>
      <w:r w:rsidR="00EA1544" w:rsidRPr="00EE1328">
        <w:rPr>
          <w:iCs/>
        </w:rPr>
        <w:t xml:space="preserve"> however, before we had a place to go: we had </w:t>
      </w:r>
      <w:r w:rsidR="00572325" w:rsidRPr="0053178B">
        <w:t>the Afghanistan Independent Human Rights Commission</w:t>
      </w:r>
      <w:r w:rsidR="00EA1544" w:rsidRPr="00EE1328">
        <w:rPr>
          <w:iCs/>
        </w:rPr>
        <w:t>, special courts, the shelters, and now it is all vanished. We are left alone to fight for justice</w:t>
      </w:r>
      <w:r w:rsidR="000107BE" w:rsidRPr="00EE1328">
        <w:rPr>
          <w:iCs/>
        </w:rPr>
        <w:t xml:space="preserve"> and safety</w:t>
      </w:r>
      <w:r w:rsidR="008A787A">
        <w:rPr>
          <w:iCs/>
        </w:rPr>
        <w:t>.</w:t>
      </w:r>
      <w:r w:rsidR="00EA1544" w:rsidRPr="0053178B">
        <w:t xml:space="preserve">” </w:t>
      </w:r>
    </w:p>
    <w:p w14:paraId="70E07CF9" w14:textId="7C9B535C" w:rsidR="00EA1544" w:rsidRPr="0053178B" w:rsidRDefault="00DF294A" w:rsidP="00E778A7">
      <w:pPr>
        <w:pStyle w:val="SingleTxtG"/>
      </w:pPr>
      <w:r w:rsidRPr="0053178B">
        <w:t>3</w:t>
      </w:r>
      <w:r w:rsidR="00E778A7">
        <w:t>5</w:t>
      </w:r>
      <w:r w:rsidRPr="0053178B">
        <w:t>.</w:t>
      </w:r>
      <w:r w:rsidRPr="0053178B">
        <w:tab/>
      </w:r>
      <w:r w:rsidR="00EA1544" w:rsidRPr="0053178B">
        <w:t xml:space="preserve">The Special Rapporteur met with </w:t>
      </w:r>
      <w:r w:rsidR="00B602CF" w:rsidRPr="0053178B">
        <w:t>women</w:t>
      </w:r>
      <w:r w:rsidR="00EA1544" w:rsidRPr="0053178B">
        <w:t xml:space="preserve"> human rights defenders who had been </w:t>
      </w:r>
      <w:r w:rsidR="000107BE" w:rsidRPr="0053178B">
        <w:t xml:space="preserve">harassed, </w:t>
      </w:r>
      <w:r w:rsidR="00EA1544" w:rsidRPr="0053178B">
        <w:t>detained and ill-treated for peaceful protest. Other</w:t>
      </w:r>
      <w:r w:rsidR="00D4664A" w:rsidRPr="0053178B">
        <w:t>s</w:t>
      </w:r>
      <w:r w:rsidR="00EA1544" w:rsidRPr="0053178B">
        <w:t xml:space="preserve"> have be</w:t>
      </w:r>
      <w:r w:rsidR="00502847">
        <w:t>en</w:t>
      </w:r>
      <w:r w:rsidR="00EA1544" w:rsidRPr="0053178B">
        <w:t xml:space="preserve"> victims of violence, enforced disappearance, ill-treatment </w:t>
      </w:r>
      <w:r w:rsidR="00572325">
        <w:t>or</w:t>
      </w:r>
      <w:r w:rsidR="00572325" w:rsidRPr="0053178B">
        <w:t xml:space="preserve"> </w:t>
      </w:r>
      <w:r w:rsidR="00EA1544" w:rsidRPr="0053178B">
        <w:t xml:space="preserve">torture. </w:t>
      </w:r>
      <w:r w:rsidR="0060134B">
        <w:t>T</w:t>
      </w:r>
      <w:r w:rsidR="00DC4638" w:rsidRPr="0053178B">
        <w:t>o be</w:t>
      </w:r>
      <w:r w:rsidR="00EA1544" w:rsidRPr="0053178B">
        <w:t xml:space="preserve"> release</w:t>
      </w:r>
      <w:r w:rsidR="00DC4638" w:rsidRPr="0053178B">
        <w:t>d</w:t>
      </w:r>
      <w:r w:rsidR="00502847">
        <w:t xml:space="preserve"> from detention</w:t>
      </w:r>
      <w:r w:rsidR="00EA1544" w:rsidRPr="0053178B">
        <w:t xml:space="preserve">, some had </w:t>
      </w:r>
      <w:r w:rsidR="00502847">
        <w:t xml:space="preserve">had </w:t>
      </w:r>
      <w:r w:rsidR="00EA1544" w:rsidRPr="0053178B">
        <w:t xml:space="preserve">to </w:t>
      </w:r>
      <w:r w:rsidR="0002290D" w:rsidRPr="0053178B">
        <w:t>make video confessions</w:t>
      </w:r>
      <w:r w:rsidR="0032032D">
        <w:t xml:space="preserve"> or</w:t>
      </w:r>
      <w:r w:rsidR="0002290D" w:rsidRPr="0053178B">
        <w:t xml:space="preserve"> </w:t>
      </w:r>
      <w:r w:rsidR="00EA1544" w:rsidRPr="0053178B">
        <w:t xml:space="preserve">declare in writing </w:t>
      </w:r>
      <w:r w:rsidR="00502847">
        <w:t xml:space="preserve">that </w:t>
      </w:r>
      <w:r w:rsidR="00EA1544" w:rsidRPr="0053178B">
        <w:t>they would not engage in any activities seen as harmful to the authorities and had their identity documents confiscated. Consequently, some stopped their activities or left the country due to fear</w:t>
      </w:r>
      <w:r w:rsidR="006B4F19">
        <w:t>s</w:t>
      </w:r>
      <w:r w:rsidR="00EA1544" w:rsidRPr="0053178B">
        <w:t xml:space="preserve"> for their safety and that of their families. </w:t>
      </w:r>
    </w:p>
    <w:p w14:paraId="15EC2D4C" w14:textId="555794C6" w:rsidR="00B4064C" w:rsidRPr="0053178B" w:rsidRDefault="002C5569" w:rsidP="00E778A7">
      <w:pPr>
        <w:pStyle w:val="SingleTxtG"/>
      </w:pPr>
      <w:r w:rsidRPr="0053178B">
        <w:lastRenderedPageBreak/>
        <w:t>3</w:t>
      </w:r>
      <w:r w:rsidR="00E778A7">
        <w:t>6</w:t>
      </w:r>
      <w:r w:rsidRPr="0053178B">
        <w:t>.</w:t>
      </w:r>
      <w:r w:rsidRPr="0053178B">
        <w:tab/>
      </w:r>
      <w:r w:rsidR="00EA1544" w:rsidRPr="0053178B">
        <w:t xml:space="preserve">The Special Rapporteur is alarmed at reports that a high number of women have </w:t>
      </w:r>
      <w:r w:rsidR="00F23B3E">
        <w:t xml:space="preserve">died by </w:t>
      </w:r>
      <w:r w:rsidR="00F4754B" w:rsidRPr="0053178B">
        <w:t xml:space="preserve">suicide </w:t>
      </w:r>
      <w:r w:rsidR="00EA1544" w:rsidRPr="0053178B">
        <w:t>in 2022.</w:t>
      </w:r>
      <w:r w:rsidR="00EA1544" w:rsidRPr="0000324B">
        <w:rPr>
          <w:rStyle w:val="FootnoteReference"/>
        </w:rPr>
        <w:footnoteReference w:id="7"/>
      </w:r>
      <w:r w:rsidR="00EA1544" w:rsidRPr="0053178B">
        <w:t xml:space="preserve"> The Special Rapporteur calls for a</w:t>
      </w:r>
      <w:r w:rsidR="007816E2" w:rsidRPr="0053178B">
        <w:t>n urgent</w:t>
      </w:r>
      <w:r w:rsidR="00EA1544" w:rsidRPr="0053178B">
        <w:t xml:space="preserve"> study </w:t>
      </w:r>
      <w:r w:rsidR="00F21857" w:rsidRPr="0053178B">
        <w:t>into this</w:t>
      </w:r>
      <w:r w:rsidR="007670A5">
        <w:t>,</w:t>
      </w:r>
      <w:r w:rsidR="00F21857" w:rsidRPr="0053178B">
        <w:t xml:space="preserve"> </w:t>
      </w:r>
      <w:r w:rsidR="00447036" w:rsidRPr="0053178B">
        <w:t>matched by</w:t>
      </w:r>
      <w:r w:rsidR="00F21857" w:rsidRPr="0053178B">
        <w:t xml:space="preserve"> remedial measures</w:t>
      </w:r>
      <w:r w:rsidR="00EA1544" w:rsidRPr="0053178B">
        <w:t>.</w:t>
      </w:r>
      <w:bookmarkStart w:id="13" w:name="_m03yd63unikl" w:colFirst="0" w:colLast="0"/>
      <w:bookmarkEnd w:id="13"/>
      <w:r w:rsidR="00DC4638" w:rsidRPr="0053178B">
        <w:t xml:space="preserve"> </w:t>
      </w:r>
    </w:p>
    <w:p w14:paraId="0D6F4425" w14:textId="414B77AE" w:rsidR="00306E81" w:rsidRPr="0053178B" w:rsidRDefault="00306E81" w:rsidP="00306E81">
      <w:pPr>
        <w:pStyle w:val="H23G"/>
      </w:pPr>
      <w:r w:rsidRPr="0053178B">
        <w:tab/>
      </w:r>
      <w:r w:rsidR="0046659D">
        <w:t>4.</w:t>
      </w:r>
      <w:r w:rsidRPr="0053178B">
        <w:tab/>
        <w:t>Right to work and livelihood</w:t>
      </w:r>
    </w:p>
    <w:p w14:paraId="0096055B" w14:textId="6039728A" w:rsidR="00306E81" w:rsidRPr="0053178B" w:rsidRDefault="00A73248" w:rsidP="00E778A7">
      <w:pPr>
        <w:pStyle w:val="SingleTxtG"/>
      </w:pPr>
      <w:r w:rsidRPr="0053178B">
        <w:t>3</w:t>
      </w:r>
      <w:r w:rsidR="00E778A7">
        <w:t>7</w:t>
      </w:r>
      <w:r w:rsidR="00306E81" w:rsidRPr="0053178B">
        <w:t>.</w:t>
      </w:r>
      <w:r w:rsidR="00306E81" w:rsidRPr="0053178B">
        <w:tab/>
        <w:t xml:space="preserve">The right to work, being the opportunity to gain a living by freely chosen or accepted work, is enshrined in the </w:t>
      </w:r>
      <w:r w:rsidR="00F2349F">
        <w:t>International Covenant on Economic, Social and Cultural Rights</w:t>
      </w:r>
      <w:r w:rsidR="00306E81" w:rsidRPr="0053178B">
        <w:t xml:space="preserve"> and </w:t>
      </w:r>
      <w:r w:rsidR="00F2349F">
        <w:t xml:space="preserve">the </w:t>
      </w:r>
      <w:r w:rsidR="00F2349F" w:rsidRPr="00CE5FD9">
        <w:t>Convention on the Elimination of All Forms of Discrimination against Women</w:t>
      </w:r>
      <w:r w:rsidR="00306E81" w:rsidRPr="0053178B">
        <w:t>. State</w:t>
      </w:r>
      <w:r w:rsidR="00F2349F">
        <w:t>s</w:t>
      </w:r>
      <w:r w:rsidR="00306E81" w:rsidRPr="0053178B">
        <w:t xml:space="preserve"> parties are obligated to ensure the right to work without discrimination. </w:t>
      </w:r>
    </w:p>
    <w:p w14:paraId="1658133B" w14:textId="024D8296" w:rsidR="00306E81" w:rsidRPr="0053178B" w:rsidRDefault="00A73248" w:rsidP="00E778A7">
      <w:pPr>
        <w:pStyle w:val="SingleTxtG"/>
        <w:rPr>
          <w:i/>
        </w:rPr>
      </w:pPr>
      <w:r w:rsidRPr="0053178B">
        <w:t>3</w:t>
      </w:r>
      <w:r w:rsidR="00E778A7">
        <w:t>8</w:t>
      </w:r>
      <w:r w:rsidR="00306E81" w:rsidRPr="0053178B">
        <w:t xml:space="preserve">. </w:t>
      </w:r>
      <w:r w:rsidR="00E545CB" w:rsidRPr="0053178B">
        <w:tab/>
      </w:r>
      <w:r w:rsidR="00306E81" w:rsidRPr="0053178B">
        <w:t>The restrictions on Afghan women are disproportionately affecting their ability to sustain themselves, thereby further diminishing their enjoyment of other basic rights. In early 2021, about 17,369 women-owned businesses were creating over 129,000 jobs, over three</w:t>
      </w:r>
      <w:r w:rsidR="00D94ACF">
        <w:t xml:space="preserve"> </w:t>
      </w:r>
      <w:r w:rsidR="00306E81" w:rsidRPr="0053178B">
        <w:t xml:space="preserve">quarters </w:t>
      </w:r>
      <w:r w:rsidR="007A612D">
        <w:t xml:space="preserve">of which were </w:t>
      </w:r>
      <w:r w:rsidR="00306E81" w:rsidRPr="0053178B">
        <w:t>held by women, and many more unregistered women-owned businesses operated in the informal economy.</w:t>
      </w:r>
      <w:r w:rsidR="00306E81" w:rsidRPr="0000324B">
        <w:rPr>
          <w:rStyle w:val="FootnoteReference"/>
        </w:rPr>
        <w:footnoteReference w:id="8"/>
      </w:r>
      <w:r w:rsidR="00306E81" w:rsidRPr="0053178B">
        <w:t xml:space="preserve"> By March 2022, 61 per</w:t>
      </w:r>
      <w:r w:rsidR="007F254F">
        <w:t xml:space="preserve"> </w:t>
      </w:r>
      <w:r w:rsidR="00306E81" w:rsidRPr="0053178B">
        <w:t>cent of women had lost their job</w:t>
      </w:r>
      <w:r w:rsidR="007F254F">
        <w:t>s</w:t>
      </w:r>
      <w:r w:rsidR="00306E81" w:rsidRPr="0053178B">
        <w:t xml:space="preserve"> or income</w:t>
      </w:r>
      <w:r w:rsidR="007F254F">
        <w:t>-</w:t>
      </w:r>
      <w:r w:rsidR="00306E81" w:rsidRPr="0053178B">
        <w:t xml:space="preserve">generating activities; the current restrictions are estimated to </w:t>
      </w:r>
      <w:r w:rsidR="007F254F">
        <w:t xml:space="preserve">have </w:t>
      </w:r>
      <w:r w:rsidR="00306E81" w:rsidRPr="0053178B">
        <w:t>contribute</w:t>
      </w:r>
      <w:r w:rsidR="007F254F">
        <w:t>d</w:t>
      </w:r>
      <w:r w:rsidR="00306E81" w:rsidRPr="0053178B">
        <w:t xml:space="preserve"> to an immediate economic loss of between $600 million and $1 billion (about 3</w:t>
      </w:r>
      <w:r w:rsidR="00A54924">
        <w:t>–</w:t>
      </w:r>
      <w:r w:rsidR="00306E81" w:rsidRPr="0053178B">
        <w:t>5 per</w:t>
      </w:r>
      <w:r w:rsidR="00A54924">
        <w:t xml:space="preserve"> </w:t>
      </w:r>
      <w:r w:rsidR="00306E81" w:rsidRPr="0053178B">
        <w:t>cent of GDP).</w:t>
      </w:r>
      <w:r w:rsidR="00306E81" w:rsidRPr="0000324B">
        <w:rPr>
          <w:rStyle w:val="FootnoteReference"/>
        </w:rPr>
        <w:footnoteReference w:id="9"/>
      </w:r>
      <w:r w:rsidR="00306E81" w:rsidRPr="0053178B">
        <w:t xml:space="preserve"> In the informal sector, women can no longer take products to market due to movement restrictions and the closure of many women’s markets. </w:t>
      </w:r>
      <w:r w:rsidR="00B0772E" w:rsidRPr="0053178B">
        <w:t>Women</w:t>
      </w:r>
      <w:r w:rsidR="00306E81" w:rsidRPr="0053178B">
        <w:t xml:space="preserve"> who continue to work often face harassment and abuse. The Special Rapporteur underscores the importance of space for female entrepreneurs and workers</w:t>
      </w:r>
      <w:r w:rsidR="00A54924">
        <w:t>,</w:t>
      </w:r>
      <w:r w:rsidR="00306E81" w:rsidRPr="0053178B">
        <w:t xml:space="preserve"> who are pivotal to the economy.</w:t>
      </w:r>
    </w:p>
    <w:p w14:paraId="4BE6877D" w14:textId="5CCD122B" w:rsidR="00306E81" w:rsidRPr="0053178B" w:rsidRDefault="00E778A7" w:rsidP="00E778A7">
      <w:pPr>
        <w:pStyle w:val="SingleTxtG"/>
        <w:rPr>
          <w:i/>
        </w:rPr>
      </w:pPr>
      <w:r>
        <w:t>39</w:t>
      </w:r>
      <w:r w:rsidR="00306E81" w:rsidRPr="0053178B">
        <w:t>.</w:t>
      </w:r>
      <w:r w:rsidR="00306E81" w:rsidRPr="0053178B">
        <w:tab/>
      </w:r>
      <w:r w:rsidR="0007010A" w:rsidRPr="0053178B">
        <w:t xml:space="preserve">Women have been excluded from the </w:t>
      </w:r>
      <w:r w:rsidR="0007010A" w:rsidRPr="00EE1328">
        <w:t>de facto</w:t>
      </w:r>
      <w:r w:rsidR="0007010A" w:rsidRPr="0053178B">
        <w:rPr>
          <w:i/>
          <w:iCs/>
        </w:rPr>
        <w:t xml:space="preserve"> </w:t>
      </w:r>
      <w:r w:rsidR="0007010A" w:rsidRPr="0053178B">
        <w:t>justice system</w:t>
      </w:r>
      <w:r w:rsidR="00B0772E" w:rsidRPr="0053178B">
        <w:t>.</w:t>
      </w:r>
      <w:r w:rsidR="0007010A" w:rsidRPr="0053178B">
        <w:t xml:space="preserve"> </w:t>
      </w:r>
      <w:r w:rsidR="00B0772E" w:rsidRPr="0053178B">
        <w:t>Previously</w:t>
      </w:r>
      <w:r w:rsidR="0071228B">
        <w:t>,</w:t>
      </w:r>
      <w:r w:rsidR="00B0772E" w:rsidRPr="0053178B">
        <w:t xml:space="preserve"> </w:t>
      </w:r>
      <w:r w:rsidR="0007010A" w:rsidRPr="0053178B">
        <w:t>265 of 1</w:t>
      </w:r>
      <w:r w:rsidR="0071228B">
        <w:t>,</w:t>
      </w:r>
      <w:r w:rsidR="0007010A" w:rsidRPr="0053178B">
        <w:t xml:space="preserve">951 judges were female, female prosecutors worked in 32 out of 34 provinces and a fifth of defence counsel were women. </w:t>
      </w:r>
      <w:r w:rsidR="00306E81" w:rsidRPr="0053178B">
        <w:t xml:space="preserve">Female civil servants, except those </w:t>
      </w:r>
      <w:r w:rsidR="00011A98">
        <w:t xml:space="preserve">doing jobs </w:t>
      </w:r>
      <w:r w:rsidR="00306E81" w:rsidRPr="0053178B">
        <w:t xml:space="preserve">in health, security and education </w:t>
      </w:r>
      <w:r w:rsidR="0071228B">
        <w:t xml:space="preserve">that </w:t>
      </w:r>
      <w:r w:rsidR="00306E81" w:rsidRPr="0053178B">
        <w:t xml:space="preserve">cannot be </w:t>
      </w:r>
      <w:r w:rsidR="00011A98">
        <w:t>carried out</w:t>
      </w:r>
      <w:r w:rsidR="00306E81" w:rsidRPr="0053178B">
        <w:t xml:space="preserve"> by men, were directed to stay home until conditions enable</w:t>
      </w:r>
      <w:r w:rsidR="0071228B">
        <w:t>d</w:t>
      </w:r>
      <w:r w:rsidR="00306E81" w:rsidRPr="0053178B">
        <w:t xml:space="preserve"> them to return to work in accordance with </w:t>
      </w:r>
      <w:r w:rsidR="0071228B">
        <w:t>s</w:t>
      </w:r>
      <w:r w:rsidR="00306E81" w:rsidRPr="0053178B">
        <w:t xml:space="preserve">haria, although their male counterparts were called back. On 19 July 2022, the </w:t>
      </w:r>
      <w:r w:rsidR="00306E81" w:rsidRPr="00EE1328">
        <w:rPr>
          <w:iCs/>
        </w:rPr>
        <w:t>de facto</w:t>
      </w:r>
      <w:r w:rsidR="00306E81" w:rsidRPr="0053178B">
        <w:t xml:space="preserve"> Ministry of Finance tweeted </w:t>
      </w:r>
      <w:r w:rsidR="00C50535" w:rsidRPr="0053178B">
        <w:t>that wom</w:t>
      </w:r>
      <w:r w:rsidR="00AB4180">
        <w:t>e</w:t>
      </w:r>
      <w:r w:rsidR="00C50535" w:rsidRPr="0053178B">
        <w:t>n</w:t>
      </w:r>
      <w:r w:rsidR="00306E81" w:rsidRPr="0053178B">
        <w:t xml:space="preserve"> were asked to nominate a male family member to replace them, in order to reduce the volume of work and speed things up, but that this was voluntary. Some female public servants met by the Special Rapporteur said </w:t>
      </w:r>
      <w:r w:rsidR="00E53A34">
        <w:t xml:space="preserve">that </w:t>
      </w:r>
      <w:r w:rsidR="00306E81" w:rsidRPr="0053178B">
        <w:t xml:space="preserve">they had reported to work but were told </w:t>
      </w:r>
      <w:r w:rsidR="00E53A34">
        <w:t>to</w:t>
      </w:r>
      <w:r w:rsidR="00306E81" w:rsidRPr="0053178B">
        <w:t xml:space="preserve"> stay at home. Some were told </w:t>
      </w:r>
      <w:r w:rsidR="00E53A34">
        <w:t xml:space="preserve">that </w:t>
      </w:r>
      <w:r w:rsidR="00306E81" w:rsidRPr="0053178B">
        <w:t>they would continue to be paid if they signed an attendance</w:t>
      </w:r>
      <w:r w:rsidR="00E53A34">
        <w:t xml:space="preserve"> </w:t>
      </w:r>
      <w:r w:rsidR="00306E81" w:rsidRPr="0053178B">
        <w:t xml:space="preserve">sheet. However, several women said </w:t>
      </w:r>
      <w:r w:rsidR="00E53A34">
        <w:t xml:space="preserve">that </w:t>
      </w:r>
      <w:r w:rsidR="00306E81" w:rsidRPr="0053178B">
        <w:t xml:space="preserve">they </w:t>
      </w:r>
      <w:r w:rsidR="006E4EDC">
        <w:t>had</w:t>
      </w:r>
      <w:r w:rsidR="006E4EDC" w:rsidRPr="0053178B">
        <w:t xml:space="preserve"> </w:t>
      </w:r>
      <w:r w:rsidR="00306E81" w:rsidRPr="0053178B">
        <w:t>not</w:t>
      </w:r>
      <w:r w:rsidR="006E4EDC">
        <w:t xml:space="preserve"> been</w:t>
      </w:r>
      <w:r w:rsidR="00306E81" w:rsidRPr="0053178B">
        <w:t xml:space="preserve"> paid, and believe</w:t>
      </w:r>
      <w:r w:rsidR="006E4EDC">
        <w:t>d that</w:t>
      </w:r>
      <w:r w:rsidR="00306E81" w:rsidRPr="0053178B">
        <w:t xml:space="preserve"> they no longer ha</w:t>
      </w:r>
      <w:r w:rsidR="006E4EDC">
        <w:t>d</w:t>
      </w:r>
      <w:r w:rsidR="00306E81" w:rsidRPr="0053178B">
        <w:t xml:space="preserve"> a job. </w:t>
      </w:r>
      <w:r w:rsidR="00AB4180">
        <w:t>W</w:t>
      </w:r>
      <w:r w:rsidR="00AB4180" w:rsidRPr="0053178B">
        <w:t>hen they tried to speak to the administration</w:t>
      </w:r>
      <w:r w:rsidR="00AB4180">
        <w:t>,</w:t>
      </w:r>
      <w:r w:rsidR="00AB4180" w:rsidRPr="0053178B">
        <w:t xml:space="preserve"> </w:t>
      </w:r>
      <w:r w:rsidR="00AB4180">
        <w:t>w</w:t>
      </w:r>
      <w:r w:rsidR="00306E81" w:rsidRPr="0053178B">
        <w:t xml:space="preserve">omen were told to communicate their concerns </w:t>
      </w:r>
      <w:r w:rsidR="009D6408">
        <w:t>through</w:t>
      </w:r>
      <w:r w:rsidR="009D6408" w:rsidRPr="0053178B">
        <w:t xml:space="preserve"> </w:t>
      </w:r>
      <w:r w:rsidR="00306E81" w:rsidRPr="0053178B">
        <w:t>male family members.</w:t>
      </w:r>
      <w:r w:rsidR="0007010A" w:rsidRPr="0053178B">
        <w:t xml:space="preserve"> </w:t>
      </w:r>
    </w:p>
    <w:p w14:paraId="5D2B42BE" w14:textId="7A082245" w:rsidR="00EA1544" w:rsidRPr="0053178B" w:rsidRDefault="008C4B2D" w:rsidP="008C4B2D">
      <w:pPr>
        <w:pStyle w:val="H1G"/>
      </w:pPr>
      <w:bookmarkStart w:id="14" w:name="_vqj4v4wtpb9c" w:colFirst="0" w:colLast="0"/>
      <w:bookmarkEnd w:id="9"/>
      <w:bookmarkEnd w:id="14"/>
      <w:r w:rsidRPr="0053178B">
        <w:tab/>
      </w:r>
      <w:bookmarkStart w:id="15" w:name="_Hlk111636290"/>
      <w:r w:rsidR="00EA1544" w:rsidRPr="0053178B">
        <w:t>B.</w:t>
      </w:r>
      <w:r w:rsidRPr="0053178B">
        <w:tab/>
      </w:r>
      <w:r w:rsidR="00EA1544" w:rsidRPr="0053178B">
        <w:t xml:space="preserve">Economic, social and cultural rights </w:t>
      </w:r>
    </w:p>
    <w:p w14:paraId="5FAC5926" w14:textId="3D865E78" w:rsidR="00EA1544" w:rsidRPr="0053178B" w:rsidRDefault="002F191E" w:rsidP="002F191E">
      <w:pPr>
        <w:pStyle w:val="H23G"/>
      </w:pPr>
      <w:bookmarkStart w:id="16" w:name="_ie20g6pi1ed6" w:colFirst="0" w:colLast="0"/>
      <w:bookmarkEnd w:id="16"/>
      <w:r w:rsidRPr="0053178B">
        <w:tab/>
      </w:r>
      <w:r w:rsidR="0046659D">
        <w:t>1.</w:t>
      </w:r>
      <w:r w:rsidRPr="0053178B">
        <w:tab/>
      </w:r>
      <w:r w:rsidR="00EA1544" w:rsidRPr="0053178B">
        <w:t>Poverty</w:t>
      </w:r>
      <w:r w:rsidR="00D234AA" w:rsidRPr="0053178B">
        <w:t xml:space="preserve"> and </w:t>
      </w:r>
      <w:r w:rsidR="00EA1544" w:rsidRPr="0053178B">
        <w:t>food insecurity</w:t>
      </w:r>
    </w:p>
    <w:p w14:paraId="717CE767" w14:textId="337F60C7" w:rsidR="00A24744" w:rsidRPr="0053178B" w:rsidRDefault="00A73248" w:rsidP="00490AF9">
      <w:pPr>
        <w:pStyle w:val="SingleTxtG"/>
      </w:pPr>
      <w:r w:rsidRPr="0053178B">
        <w:t>4</w:t>
      </w:r>
      <w:r w:rsidR="00E778A7">
        <w:t>0</w:t>
      </w:r>
      <w:r w:rsidR="008C4B2D" w:rsidRPr="0053178B">
        <w:t>.</w:t>
      </w:r>
      <w:r w:rsidR="008C4B2D" w:rsidRPr="0053178B">
        <w:tab/>
      </w:r>
      <w:r w:rsidR="002373B3" w:rsidRPr="0053178B">
        <w:t>A</w:t>
      </w:r>
      <w:r w:rsidR="00EA1544" w:rsidRPr="0053178B">
        <w:t>ccess</w:t>
      </w:r>
      <w:r w:rsidR="00703A44" w:rsidRPr="0053178B">
        <w:t xml:space="preserve"> to livelihoods and food security is increasingly precarious due to drought, rising commodit</w:t>
      </w:r>
      <w:r w:rsidR="00A8666B">
        <w:t>y</w:t>
      </w:r>
      <w:r w:rsidR="00703A44" w:rsidRPr="0053178B">
        <w:t xml:space="preserve"> prices, reduced incomes, supply chain disruptions</w:t>
      </w:r>
      <w:r w:rsidR="003367E6" w:rsidRPr="0053178B">
        <w:t xml:space="preserve">, </w:t>
      </w:r>
      <w:r w:rsidR="00703A44" w:rsidRPr="0053178B">
        <w:t>decreased supplies caused by conflicts, including the war in Ukraine</w:t>
      </w:r>
      <w:r w:rsidR="003367E6" w:rsidRPr="0053178B">
        <w:t xml:space="preserve">, and </w:t>
      </w:r>
      <w:r w:rsidR="00490AF9">
        <w:t>insufficient</w:t>
      </w:r>
      <w:r w:rsidR="003367E6" w:rsidRPr="0053178B">
        <w:t xml:space="preserve"> donor support</w:t>
      </w:r>
      <w:r w:rsidR="00703A44" w:rsidRPr="0053178B">
        <w:t xml:space="preserve">. </w:t>
      </w:r>
      <w:r w:rsidR="00B0772E" w:rsidRPr="0053178B">
        <w:t xml:space="preserve">An </w:t>
      </w:r>
      <w:r w:rsidR="00703A44" w:rsidRPr="0053178B">
        <w:t xml:space="preserve">Afghan former employee of an international </w:t>
      </w:r>
      <w:r w:rsidR="00164703">
        <w:t>non-governmental organization</w:t>
      </w:r>
      <w:r w:rsidR="00703A44" w:rsidRPr="0053178B">
        <w:t xml:space="preserve"> told the Special Rapporteur</w:t>
      </w:r>
      <w:r w:rsidR="00164703">
        <w:t>:</w:t>
      </w:r>
      <w:r w:rsidR="00703A44" w:rsidRPr="0053178B">
        <w:t xml:space="preserve"> “</w:t>
      </w:r>
      <w:r w:rsidR="00164703">
        <w:rPr>
          <w:iCs/>
        </w:rPr>
        <w:t>W</w:t>
      </w:r>
      <w:r w:rsidR="00703A44" w:rsidRPr="00EE1328">
        <w:rPr>
          <w:iCs/>
        </w:rPr>
        <w:t>ithout jobs, money and with a steep increase in the food, electricity and petrol prices, we cannot live, our children will starve and we have no means to provide for them, more than begging for help on the streets</w:t>
      </w:r>
      <w:r w:rsidR="009D6408">
        <w:rPr>
          <w:iCs/>
        </w:rPr>
        <w:t>.</w:t>
      </w:r>
      <w:r w:rsidR="00703A44" w:rsidRPr="0053178B">
        <w:t>”</w:t>
      </w:r>
    </w:p>
    <w:p w14:paraId="6F60C959" w14:textId="49CE6993" w:rsidR="00703A44" w:rsidRPr="0053178B" w:rsidRDefault="00A73248" w:rsidP="00E778A7">
      <w:pPr>
        <w:pStyle w:val="SingleTxtG"/>
      </w:pPr>
      <w:r w:rsidRPr="0053178B">
        <w:t>4</w:t>
      </w:r>
      <w:r w:rsidR="00E778A7">
        <w:t>1</w:t>
      </w:r>
      <w:r w:rsidR="00703A44" w:rsidRPr="0053178B">
        <w:t>.</w:t>
      </w:r>
      <w:r w:rsidR="00703A44" w:rsidRPr="0053178B">
        <w:tab/>
      </w:r>
      <w:r w:rsidR="0094795E">
        <w:t>T</w:t>
      </w:r>
      <w:r w:rsidR="00703A44" w:rsidRPr="0053178B">
        <w:t>he World Food Programme and the Food and Agriculture Organi</w:t>
      </w:r>
      <w:r w:rsidR="00164703">
        <w:t>z</w:t>
      </w:r>
      <w:r w:rsidR="00703A44" w:rsidRPr="0053178B">
        <w:t xml:space="preserve">ation </w:t>
      </w:r>
      <w:r w:rsidR="00164703">
        <w:t xml:space="preserve">of the United Nations </w:t>
      </w:r>
      <w:r w:rsidR="00703A44" w:rsidRPr="0053178B">
        <w:t xml:space="preserve">warn that by November 2022, 18.9 million people – nearly half the population – are estimated to face acute levels of food insecurity. The Office for the Coordination of </w:t>
      </w:r>
      <w:r w:rsidR="00703A44" w:rsidRPr="0053178B">
        <w:lastRenderedPageBreak/>
        <w:t xml:space="preserve">Humanitarian Affairs estimates </w:t>
      </w:r>
      <w:r w:rsidR="006F6A86">
        <w:t xml:space="preserve">that </w:t>
      </w:r>
      <w:r w:rsidR="00703A44" w:rsidRPr="0053178B">
        <w:t xml:space="preserve">4.7 million people will suffer from acute malnutrition due to food insecurity in 2022, an increase of 21 </w:t>
      </w:r>
      <w:r w:rsidR="006A12F0">
        <w:t xml:space="preserve">per cent </w:t>
      </w:r>
      <w:r w:rsidR="00703A44" w:rsidRPr="0053178B">
        <w:t>from 2021</w:t>
      </w:r>
      <w:r w:rsidR="006F6A86">
        <w:t>.</w:t>
      </w:r>
      <w:r w:rsidR="002C0187" w:rsidRPr="0000324B">
        <w:rPr>
          <w:rStyle w:val="FootnoteReference"/>
        </w:rPr>
        <w:footnoteReference w:id="10"/>
      </w:r>
      <w:r w:rsidR="00103B3A" w:rsidRPr="0053178B">
        <w:t xml:space="preserve"> </w:t>
      </w:r>
    </w:p>
    <w:p w14:paraId="1018D296" w14:textId="6CB3A42B" w:rsidR="00EA1544" w:rsidRPr="00EE1328" w:rsidRDefault="00A73248" w:rsidP="00E778A7">
      <w:pPr>
        <w:pStyle w:val="SingleTxtG"/>
        <w:rPr>
          <w:iCs/>
        </w:rPr>
      </w:pPr>
      <w:r w:rsidRPr="0053178B">
        <w:t>4</w:t>
      </w:r>
      <w:r w:rsidR="00E778A7">
        <w:t>2</w:t>
      </w:r>
      <w:r w:rsidR="00596C3C" w:rsidRPr="0053178B">
        <w:t>.</w:t>
      </w:r>
      <w:r w:rsidR="00596C3C" w:rsidRPr="0053178B">
        <w:tab/>
      </w:r>
      <w:r w:rsidR="00EA1544" w:rsidRPr="0053178B">
        <w:t xml:space="preserve">Afghan women and children </w:t>
      </w:r>
      <w:r w:rsidR="006A12F0">
        <w:t xml:space="preserve">and </w:t>
      </w:r>
      <w:r w:rsidR="00CB7B0C">
        <w:t>female</w:t>
      </w:r>
      <w:r w:rsidR="006A12F0">
        <w:t xml:space="preserve">-headed households </w:t>
      </w:r>
      <w:r w:rsidR="00EA1544" w:rsidRPr="0053178B">
        <w:t>are disproportionately affected by food</w:t>
      </w:r>
      <w:r w:rsidR="006A12F0">
        <w:t xml:space="preserve"> insecurity</w:t>
      </w:r>
      <w:r w:rsidR="00EA1544" w:rsidRPr="0053178B">
        <w:t>.</w:t>
      </w:r>
      <w:r w:rsidR="00D234AA" w:rsidRPr="0053178B">
        <w:t xml:space="preserve"> In June 2022, </w:t>
      </w:r>
      <w:r w:rsidR="00164703">
        <w:t xml:space="preserve">the </w:t>
      </w:r>
      <w:r w:rsidR="00164703" w:rsidRPr="0053178B">
        <w:t xml:space="preserve">World Food Programme </w:t>
      </w:r>
      <w:r w:rsidR="00D234AA" w:rsidRPr="0053178B">
        <w:t>assessed</w:t>
      </w:r>
      <w:r w:rsidR="00CB7B0C">
        <w:t xml:space="preserve"> that</w:t>
      </w:r>
      <w:r w:rsidR="00D234AA" w:rsidRPr="0053178B">
        <w:t xml:space="preserve"> 1,078,804 children under the age of </w:t>
      </w:r>
      <w:r w:rsidR="00CB7B0C">
        <w:t>5</w:t>
      </w:r>
      <w:r w:rsidR="00CB7B0C" w:rsidRPr="0053178B">
        <w:t xml:space="preserve"> </w:t>
      </w:r>
      <w:r w:rsidR="00D234AA" w:rsidRPr="0053178B">
        <w:t>had severe acute malnutrition, 2,807,452 children had moderate acute malnutrition and 836,657 pregnant and lactating women had acute malnutrition.</w:t>
      </w:r>
      <w:r w:rsidR="00D234AA" w:rsidRPr="0000324B">
        <w:rPr>
          <w:rStyle w:val="FootnoteReference"/>
        </w:rPr>
        <w:footnoteReference w:id="11"/>
      </w:r>
      <w:r w:rsidR="00D234AA" w:rsidRPr="0053178B">
        <w:t xml:space="preserve"> </w:t>
      </w:r>
      <w:r w:rsidR="0031465F" w:rsidRPr="0053178B">
        <w:t xml:space="preserve">The Special Rapporteur asked a group of children </w:t>
      </w:r>
      <w:r w:rsidR="00346E07">
        <w:t xml:space="preserve">aged </w:t>
      </w:r>
      <w:r w:rsidR="0031465F" w:rsidRPr="0053178B">
        <w:t>7</w:t>
      </w:r>
      <w:r w:rsidR="00346E07">
        <w:t>–</w:t>
      </w:r>
      <w:r w:rsidR="0031465F" w:rsidRPr="0053178B">
        <w:t>10 about their ma</w:t>
      </w:r>
      <w:r w:rsidR="00346E07">
        <w:t>in</w:t>
      </w:r>
      <w:r w:rsidR="0031465F" w:rsidRPr="0053178B">
        <w:t xml:space="preserve"> concern when they w</w:t>
      </w:r>
      <w:r w:rsidR="00346E07">
        <w:t>o</w:t>
      </w:r>
      <w:r w:rsidR="0031465F" w:rsidRPr="0053178B">
        <w:t xml:space="preserve">ke up; one responded: </w:t>
      </w:r>
      <w:r w:rsidR="0031465F" w:rsidRPr="00EE1328">
        <w:rPr>
          <w:iCs/>
        </w:rPr>
        <w:t>“Food</w:t>
      </w:r>
      <w:r w:rsidR="00EE1564">
        <w:rPr>
          <w:iCs/>
        </w:rPr>
        <w:t>.</w:t>
      </w:r>
      <w:r w:rsidR="0031465F" w:rsidRPr="00EE1328">
        <w:rPr>
          <w:iCs/>
        </w:rPr>
        <w:t xml:space="preserve"> </w:t>
      </w:r>
      <w:r w:rsidR="00EE1564">
        <w:rPr>
          <w:iCs/>
        </w:rPr>
        <w:t>T</w:t>
      </w:r>
      <w:r w:rsidR="0031465F" w:rsidRPr="00EE1328">
        <w:rPr>
          <w:iCs/>
        </w:rPr>
        <w:t>he whole day I think about how I can find a job or make some money to buy food for my family. I am scared that we will not have food in the future.”</w:t>
      </w:r>
      <w:bookmarkStart w:id="17" w:name="_spnqufjds4o" w:colFirst="0" w:colLast="0"/>
      <w:bookmarkEnd w:id="17"/>
    </w:p>
    <w:p w14:paraId="23539006" w14:textId="40E4C52D" w:rsidR="00EA1544" w:rsidRPr="0053178B" w:rsidRDefault="00354E59" w:rsidP="00354E59">
      <w:pPr>
        <w:pStyle w:val="H23G"/>
      </w:pPr>
      <w:r w:rsidRPr="0053178B">
        <w:tab/>
      </w:r>
      <w:r w:rsidR="0046659D">
        <w:t>2.</w:t>
      </w:r>
      <w:r w:rsidRPr="0053178B">
        <w:tab/>
      </w:r>
      <w:r w:rsidR="00EA1544" w:rsidRPr="0053178B">
        <w:t>Health</w:t>
      </w:r>
    </w:p>
    <w:p w14:paraId="57C8ED40" w14:textId="419CF7C8" w:rsidR="00EA1544" w:rsidRPr="0053178B" w:rsidRDefault="00B71FBE" w:rsidP="00E778A7">
      <w:pPr>
        <w:pStyle w:val="SingleTxtG"/>
        <w:rPr>
          <w:highlight w:val="white"/>
        </w:rPr>
      </w:pPr>
      <w:r w:rsidRPr="0053178B">
        <w:rPr>
          <w:highlight w:val="white"/>
        </w:rPr>
        <w:t>4</w:t>
      </w:r>
      <w:r w:rsidR="00E778A7">
        <w:rPr>
          <w:highlight w:val="white"/>
        </w:rPr>
        <w:t>3</w:t>
      </w:r>
      <w:r w:rsidRPr="0053178B">
        <w:rPr>
          <w:highlight w:val="white"/>
        </w:rPr>
        <w:t>.</w:t>
      </w:r>
      <w:r w:rsidRPr="0053178B">
        <w:rPr>
          <w:highlight w:val="white"/>
        </w:rPr>
        <w:tab/>
      </w:r>
      <w:r w:rsidR="0031465F" w:rsidRPr="0053178B">
        <w:rPr>
          <w:highlight w:val="white"/>
        </w:rPr>
        <w:t xml:space="preserve">Dependent on foreign aid for 20 years, </w:t>
      </w:r>
      <w:r w:rsidR="00EA1544" w:rsidRPr="0053178B">
        <w:rPr>
          <w:highlight w:val="white"/>
        </w:rPr>
        <w:t xml:space="preserve">the </w:t>
      </w:r>
      <w:r w:rsidR="0031465F" w:rsidRPr="0053178B">
        <w:rPr>
          <w:highlight w:val="white"/>
        </w:rPr>
        <w:t>health</w:t>
      </w:r>
      <w:r w:rsidR="00346E07">
        <w:rPr>
          <w:highlight w:val="white"/>
        </w:rPr>
        <w:t>-</w:t>
      </w:r>
      <w:r w:rsidR="0031465F" w:rsidRPr="0053178B">
        <w:rPr>
          <w:highlight w:val="white"/>
        </w:rPr>
        <w:t xml:space="preserve">care system is in a </w:t>
      </w:r>
      <w:r w:rsidR="00EA1544" w:rsidRPr="0053178B">
        <w:rPr>
          <w:highlight w:val="white"/>
        </w:rPr>
        <w:t>precarious state.</w:t>
      </w:r>
      <w:r w:rsidR="00FC2C7D" w:rsidRPr="0053178B">
        <w:rPr>
          <w:highlight w:val="white"/>
          <w:vertAlign w:val="superscript"/>
        </w:rPr>
        <w:t xml:space="preserve"> </w:t>
      </w:r>
      <w:r w:rsidR="0031465F" w:rsidRPr="0053178B">
        <w:rPr>
          <w:highlight w:val="white"/>
        </w:rPr>
        <w:t>In August 2021</w:t>
      </w:r>
      <w:r w:rsidR="00346E07">
        <w:rPr>
          <w:highlight w:val="white"/>
        </w:rPr>
        <w:t>,</w:t>
      </w:r>
      <w:r w:rsidR="0031465F" w:rsidRPr="0053178B">
        <w:rPr>
          <w:highlight w:val="white"/>
        </w:rPr>
        <w:t xml:space="preserve"> </w:t>
      </w:r>
      <w:r w:rsidR="00FC5EE0" w:rsidRPr="0053178B">
        <w:rPr>
          <w:highlight w:val="white"/>
        </w:rPr>
        <w:t xml:space="preserve">services were </w:t>
      </w:r>
      <w:r w:rsidR="00EA1544" w:rsidRPr="0053178B">
        <w:rPr>
          <w:highlight w:val="white"/>
        </w:rPr>
        <w:t xml:space="preserve">disrupted as major funding was withdrawn, suspended or </w:t>
      </w:r>
      <w:r w:rsidR="006A12F0">
        <w:rPr>
          <w:highlight w:val="white"/>
        </w:rPr>
        <w:t>partially rerouted to avoid</w:t>
      </w:r>
      <w:r w:rsidR="00780AFB" w:rsidRPr="0053178B">
        <w:rPr>
          <w:highlight w:val="white"/>
        </w:rPr>
        <w:t xml:space="preserve"> benefiting </w:t>
      </w:r>
      <w:r w:rsidR="00EA1544" w:rsidRPr="0053178B">
        <w:rPr>
          <w:highlight w:val="white"/>
        </w:rPr>
        <w:t xml:space="preserve">the new regime. </w:t>
      </w:r>
      <w:r w:rsidR="00D234AA" w:rsidRPr="0053178B">
        <w:rPr>
          <w:highlight w:val="white"/>
        </w:rPr>
        <w:t>M</w:t>
      </w:r>
      <w:r w:rsidR="00EA1544" w:rsidRPr="0053178B">
        <w:rPr>
          <w:highlight w:val="white"/>
        </w:rPr>
        <w:t>edicine and medical equipment</w:t>
      </w:r>
      <w:r w:rsidR="00D234AA" w:rsidRPr="0053178B">
        <w:rPr>
          <w:highlight w:val="white"/>
        </w:rPr>
        <w:t xml:space="preserve"> </w:t>
      </w:r>
      <w:r w:rsidR="006A12F0">
        <w:rPr>
          <w:highlight w:val="white"/>
        </w:rPr>
        <w:t xml:space="preserve">are </w:t>
      </w:r>
      <w:r w:rsidR="0094795E">
        <w:rPr>
          <w:highlight w:val="white"/>
        </w:rPr>
        <w:t>lacking.</w:t>
      </w:r>
      <w:r w:rsidR="00EA1544" w:rsidRPr="0053178B">
        <w:rPr>
          <w:highlight w:val="white"/>
        </w:rPr>
        <w:t xml:space="preserve"> </w:t>
      </w:r>
    </w:p>
    <w:p w14:paraId="0A676A92" w14:textId="028C1B14" w:rsidR="002A62F9" w:rsidRDefault="007A12EC" w:rsidP="00E778A7">
      <w:pPr>
        <w:pStyle w:val="SingleTxtG"/>
        <w:rPr>
          <w:highlight w:val="white"/>
        </w:rPr>
      </w:pPr>
      <w:r w:rsidRPr="0053178B">
        <w:rPr>
          <w:highlight w:val="white"/>
        </w:rPr>
        <w:t>4</w:t>
      </w:r>
      <w:r w:rsidR="00E778A7">
        <w:rPr>
          <w:highlight w:val="white"/>
        </w:rPr>
        <w:t>4</w:t>
      </w:r>
      <w:r w:rsidRPr="0053178B">
        <w:rPr>
          <w:highlight w:val="white"/>
        </w:rPr>
        <w:t>.</w:t>
      </w:r>
      <w:r w:rsidRPr="0053178B">
        <w:rPr>
          <w:highlight w:val="white"/>
        </w:rPr>
        <w:tab/>
      </w:r>
      <w:r w:rsidR="00EA1544" w:rsidRPr="0053178B">
        <w:rPr>
          <w:highlight w:val="white"/>
        </w:rPr>
        <w:t>Women and</w:t>
      </w:r>
      <w:r w:rsidR="002A62F9" w:rsidRPr="0053178B">
        <w:rPr>
          <w:highlight w:val="white"/>
        </w:rPr>
        <w:t xml:space="preserve"> children face </w:t>
      </w:r>
      <w:r w:rsidR="000675B7" w:rsidRPr="0053178B">
        <w:rPr>
          <w:highlight w:val="white"/>
        </w:rPr>
        <w:t xml:space="preserve">additional </w:t>
      </w:r>
      <w:r w:rsidR="002A62F9" w:rsidRPr="0053178B">
        <w:rPr>
          <w:highlight w:val="white"/>
        </w:rPr>
        <w:t>challenges accessing health</w:t>
      </w:r>
      <w:r w:rsidR="005D27B1">
        <w:rPr>
          <w:highlight w:val="white"/>
        </w:rPr>
        <w:t xml:space="preserve"> </w:t>
      </w:r>
      <w:r w:rsidR="002A62F9" w:rsidRPr="0053178B">
        <w:rPr>
          <w:highlight w:val="white"/>
        </w:rPr>
        <w:t>care due to restrictions on mobility, high medical costs and an insufficient number of female health</w:t>
      </w:r>
      <w:r w:rsidR="005D27B1">
        <w:rPr>
          <w:highlight w:val="white"/>
        </w:rPr>
        <w:t>-</w:t>
      </w:r>
      <w:r w:rsidR="002A62F9" w:rsidRPr="0053178B">
        <w:rPr>
          <w:highlight w:val="white"/>
        </w:rPr>
        <w:t xml:space="preserve">care workers. </w:t>
      </w:r>
    </w:p>
    <w:p w14:paraId="1E664C32" w14:textId="3A6245BD" w:rsidR="004C76F8" w:rsidRPr="0053178B" w:rsidRDefault="004C76F8" w:rsidP="00E778A7">
      <w:pPr>
        <w:pStyle w:val="SingleTxtG"/>
        <w:rPr>
          <w:highlight w:val="white"/>
        </w:rPr>
      </w:pPr>
      <w:r>
        <w:rPr>
          <w:highlight w:val="white"/>
        </w:rPr>
        <w:t>4</w:t>
      </w:r>
      <w:r w:rsidR="00E778A7">
        <w:rPr>
          <w:highlight w:val="white"/>
        </w:rPr>
        <w:t>5</w:t>
      </w:r>
      <w:r>
        <w:rPr>
          <w:highlight w:val="white"/>
        </w:rPr>
        <w:t>.</w:t>
      </w:r>
      <w:r>
        <w:rPr>
          <w:highlight w:val="white"/>
        </w:rPr>
        <w:tab/>
        <w:t xml:space="preserve">The </w:t>
      </w:r>
      <w:r w:rsidRPr="00EE1328">
        <w:rPr>
          <w:highlight w:val="white"/>
        </w:rPr>
        <w:t>de facto</w:t>
      </w:r>
      <w:r>
        <w:rPr>
          <w:highlight w:val="white"/>
        </w:rPr>
        <w:t xml:space="preserve"> authorities informed the Special Rapporteur </w:t>
      </w:r>
      <w:r w:rsidR="00B16205">
        <w:rPr>
          <w:highlight w:val="white"/>
        </w:rPr>
        <w:t xml:space="preserve">of </w:t>
      </w:r>
      <w:r w:rsidR="00E645BD">
        <w:rPr>
          <w:highlight w:val="white"/>
        </w:rPr>
        <w:t xml:space="preserve">their </w:t>
      </w:r>
      <w:r w:rsidR="00B16205">
        <w:rPr>
          <w:highlight w:val="white"/>
        </w:rPr>
        <w:t>concern about</w:t>
      </w:r>
      <w:r>
        <w:rPr>
          <w:highlight w:val="white"/>
        </w:rPr>
        <w:t xml:space="preserve"> drug addicts </w:t>
      </w:r>
      <w:r w:rsidR="00B16205">
        <w:rPr>
          <w:highlight w:val="white"/>
        </w:rPr>
        <w:t xml:space="preserve">and </w:t>
      </w:r>
      <w:r w:rsidR="006A12F0">
        <w:rPr>
          <w:highlight w:val="white"/>
        </w:rPr>
        <w:t xml:space="preserve">say </w:t>
      </w:r>
      <w:r w:rsidR="00B16205">
        <w:rPr>
          <w:highlight w:val="white"/>
        </w:rPr>
        <w:t xml:space="preserve">that many </w:t>
      </w:r>
      <w:r>
        <w:rPr>
          <w:highlight w:val="white"/>
        </w:rPr>
        <w:t xml:space="preserve">have been taken to rehabilitation centres. However, </w:t>
      </w:r>
      <w:r w:rsidR="00B16205">
        <w:rPr>
          <w:highlight w:val="white"/>
        </w:rPr>
        <w:t xml:space="preserve">it has not been possible to monitor the conditions </w:t>
      </w:r>
      <w:r w:rsidR="005D27B1">
        <w:rPr>
          <w:highlight w:val="white"/>
        </w:rPr>
        <w:t xml:space="preserve">in those centres </w:t>
      </w:r>
      <w:r w:rsidR="00B16205">
        <w:rPr>
          <w:highlight w:val="white"/>
        </w:rPr>
        <w:t>or whether the programme is successful. There are concerns that people are not treated in accordance with professional standards</w:t>
      </w:r>
      <w:r w:rsidR="006A12F0">
        <w:rPr>
          <w:highlight w:val="white"/>
        </w:rPr>
        <w:t>, with</w:t>
      </w:r>
      <w:r w:rsidR="00B16205">
        <w:rPr>
          <w:highlight w:val="white"/>
        </w:rPr>
        <w:t xml:space="preserve"> repor</w:t>
      </w:r>
      <w:r w:rsidR="006A12F0">
        <w:rPr>
          <w:highlight w:val="white"/>
        </w:rPr>
        <w:t>t</w:t>
      </w:r>
      <w:r w:rsidR="00520CBF">
        <w:rPr>
          <w:highlight w:val="white"/>
        </w:rPr>
        <w:t>s that</w:t>
      </w:r>
      <w:r w:rsidR="00B16205">
        <w:rPr>
          <w:highlight w:val="white"/>
        </w:rPr>
        <w:t xml:space="preserve"> they live as detainees for three months with no medical treatment and are then discharged</w:t>
      </w:r>
      <w:r w:rsidR="00520CBF">
        <w:rPr>
          <w:highlight w:val="white"/>
        </w:rPr>
        <w:t xml:space="preserve"> without support</w:t>
      </w:r>
      <w:r w:rsidR="00B16205">
        <w:rPr>
          <w:highlight w:val="white"/>
        </w:rPr>
        <w:t>.</w:t>
      </w:r>
      <w:r w:rsidR="00E019CA">
        <w:rPr>
          <w:highlight w:val="white"/>
        </w:rPr>
        <w:t xml:space="preserve"> </w:t>
      </w:r>
    </w:p>
    <w:p w14:paraId="60A0E488" w14:textId="29BD3680" w:rsidR="00EA1544" w:rsidRPr="0053178B" w:rsidRDefault="00750EDE" w:rsidP="00750EDE">
      <w:pPr>
        <w:pStyle w:val="H23G"/>
      </w:pPr>
      <w:bookmarkStart w:id="18" w:name="_m73x9dql6c68" w:colFirst="0" w:colLast="0"/>
      <w:bookmarkEnd w:id="18"/>
      <w:r w:rsidRPr="0053178B">
        <w:tab/>
      </w:r>
      <w:r w:rsidR="0046659D">
        <w:t>3.</w:t>
      </w:r>
      <w:r w:rsidRPr="0053178B">
        <w:tab/>
      </w:r>
      <w:r w:rsidR="00EA1544" w:rsidRPr="0053178B">
        <w:t>Maximum available resources</w:t>
      </w:r>
    </w:p>
    <w:p w14:paraId="176C159E" w14:textId="4BBA23F7" w:rsidR="00EA1544" w:rsidRPr="0053178B" w:rsidRDefault="007A12EC" w:rsidP="00EA1544">
      <w:pPr>
        <w:pStyle w:val="SingleTxtG"/>
      </w:pPr>
      <w:r w:rsidRPr="0053178B">
        <w:rPr>
          <w:bCs/>
        </w:rPr>
        <w:t>46.</w:t>
      </w:r>
      <w:r w:rsidRPr="0053178B">
        <w:rPr>
          <w:bCs/>
        </w:rPr>
        <w:tab/>
      </w:r>
      <w:r w:rsidR="00EA1544" w:rsidRPr="0053178B">
        <w:rPr>
          <w:bCs/>
        </w:rPr>
        <w:t xml:space="preserve">The </w:t>
      </w:r>
      <w:r w:rsidR="00EA1544" w:rsidRPr="00EE1328">
        <w:rPr>
          <w:bCs/>
        </w:rPr>
        <w:t>de facto</w:t>
      </w:r>
      <w:r w:rsidR="00EA1544" w:rsidRPr="0053178B">
        <w:rPr>
          <w:bCs/>
        </w:rPr>
        <w:t xml:space="preserve"> a</w:t>
      </w:r>
      <w:r w:rsidR="00EA1544" w:rsidRPr="0053178B">
        <w:t xml:space="preserve">uthorities are responsible for the realization of economic, social and cultural rights to the maximum of their available resources, including through domestic </w:t>
      </w:r>
      <w:r w:rsidR="00EA1544" w:rsidRPr="0053178B">
        <w:rPr>
          <w:bCs/>
        </w:rPr>
        <w:t xml:space="preserve">and international </w:t>
      </w:r>
      <w:r w:rsidR="00EA1544" w:rsidRPr="0053178B">
        <w:t>cooperation</w:t>
      </w:r>
      <w:r w:rsidR="000B0424" w:rsidRPr="0053178B">
        <w:t xml:space="preserve">, under the </w:t>
      </w:r>
      <w:r w:rsidR="008978DB">
        <w:t>International Covenant on Economic, Social and Cultural Rights</w:t>
      </w:r>
      <w:r w:rsidR="00EA1544" w:rsidRPr="0053178B">
        <w:t>.</w:t>
      </w:r>
      <w:r w:rsidR="00EA1544" w:rsidRPr="0053178B">
        <w:rPr>
          <w:b/>
        </w:rPr>
        <w:t xml:space="preserve"> </w:t>
      </w:r>
      <w:r w:rsidR="00EA1544" w:rsidRPr="0053178B">
        <w:t xml:space="preserve">In May 2022, the authorities announced their first annual national budget, reportedly comprising expenditure of 231.4 billion </w:t>
      </w:r>
      <w:r w:rsidR="00D21AD5">
        <w:t>a</w:t>
      </w:r>
      <w:r w:rsidR="00EA1544" w:rsidRPr="0053178B">
        <w:t>fghanis and domestic revenue of 186.7</w:t>
      </w:r>
      <w:r w:rsidR="00F10EF3">
        <w:t> </w:t>
      </w:r>
      <w:r w:rsidR="00EA1544" w:rsidRPr="0053178B">
        <w:t xml:space="preserve">billion, i.e. a deficit of 44 billion </w:t>
      </w:r>
      <w:r w:rsidR="00D21AD5">
        <w:t>a</w:t>
      </w:r>
      <w:r w:rsidR="00EA1544" w:rsidRPr="0053178B">
        <w:t>fghanis (</w:t>
      </w:r>
      <w:r w:rsidR="008978DB">
        <w:t>$</w:t>
      </w:r>
      <w:r w:rsidR="00EA1544" w:rsidRPr="0053178B">
        <w:t>501 million). Revenues are reportedly mainly coming from</w:t>
      </w:r>
      <w:r w:rsidR="00E433DB">
        <w:t xml:space="preserve"> </w:t>
      </w:r>
      <w:r w:rsidR="00EA1544" w:rsidRPr="0053178B">
        <w:t>tax</w:t>
      </w:r>
      <w:r w:rsidR="00D81653">
        <w:t xml:space="preserve"> collection</w:t>
      </w:r>
      <w:r w:rsidR="00EA1544" w:rsidRPr="0053178B">
        <w:t>.</w:t>
      </w:r>
      <w:r w:rsidR="00EA1544" w:rsidRPr="0000324B">
        <w:rPr>
          <w:rStyle w:val="FootnoteReference"/>
        </w:rPr>
        <w:footnoteReference w:id="12"/>
      </w:r>
      <w:r w:rsidR="00EA1544" w:rsidRPr="0053178B">
        <w:t xml:space="preserve"> While revenue collection is in principle a positive step, </w:t>
      </w:r>
      <w:r w:rsidR="00FE09C0">
        <w:t>the</w:t>
      </w:r>
      <w:r w:rsidR="00EA1544" w:rsidRPr="0053178B">
        <w:t xml:space="preserve"> lack of transparency about the taxation system and fiscal policy</w:t>
      </w:r>
      <w:r w:rsidR="00FC5EE0" w:rsidRPr="0053178B">
        <w:t xml:space="preserve"> is concerning</w:t>
      </w:r>
      <w:r w:rsidR="00EA1544" w:rsidRPr="0053178B">
        <w:t>.</w:t>
      </w:r>
    </w:p>
    <w:p w14:paraId="28860A91" w14:textId="477040ED" w:rsidR="00EA1544" w:rsidRPr="0053178B" w:rsidRDefault="007A12EC" w:rsidP="00EA1544">
      <w:pPr>
        <w:pStyle w:val="SingleTxtG"/>
      </w:pPr>
      <w:r w:rsidRPr="0053178B">
        <w:t>47.</w:t>
      </w:r>
      <w:r w:rsidRPr="0053178B">
        <w:tab/>
      </w:r>
      <w:r w:rsidR="00EA1544" w:rsidRPr="0053178B">
        <w:t xml:space="preserve">The Special Rapporteur notes with concern that </w:t>
      </w:r>
      <w:r w:rsidR="00FC5EE0" w:rsidRPr="0053178B">
        <w:t>a lower proportion</w:t>
      </w:r>
      <w:r w:rsidR="00FC5EE0" w:rsidRPr="0053178B">
        <w:rPr>
          <w:rFonts w:asciiTheme="majorBidi" w:eastAsia="Times New Roman" w:hAnsiTheme="majorBidi" w:cstheme="majorBidi"/>
        </w:rPr>
        <w:t xml:space="preserve"> of </w:t>
      </w:r>
      <w:r w:rsidR="00FC7117">
        <w:rPr>
          <w:rFonts w:asciiTheme="majorBidi" w:eastAsia="Times New Roman" w:hAnsiTheme="majorBidi" w:cstheme="majorBidi"/>
        </w:rPr>
        <w:t xml:space="preserve">the </w:t>
      </w:r>
      <w:r w:rsidR="00FC5EE0" w:rsidRPr="0053178B">
        <w:rPr>
          <w:rFonts w:asciiTheme="majorBidi" w:eastAsia="Times New Roman" w:hAnsiTheme="majorBidi" w:cstheme="majorBidi"/>
        </w:rPr>
        <w:t xml:space="preserve">budget is </w:t>
      </w:r>
      <w:r w:rsidR="00FC7117" w:rsidRPr="0053178B">
        <w:t xml:space="preserve">reportedly </w:t>
      </w:r>
      <w:r w:rsidR="00FC5EE0" w:rsidRPr="0053178B">
        <w:rPr>
          <w:rFonts w:asciiTheme="majorBidi" w:eastAsia="Times New Roman" w:hAnsiTheme="majorBidi" w:cstheme="majorBidi"/>
        </w:rPr>
        <w:t xml:space="preserve">allocated to basic services compared </w:t>
      </w:r>
      <w:r w:rsidR="00FC7117">
        <w:rPr>
          <w:rFonts w:asciiTheme="majorBidi" w:eastAsia="Times New Roman" w:hAnsiTheme="majorBidi" w:cstheme="majorBidi"/>
        </w:rPr>
        <w:t>with</w:t>
      </w:r>
      <w:r w:rsidR="00FC7117" w:rsidRPr="0053178B">
        <w:rPr>
          <w:rFonts w:asciiTheme="majorBidi" w:eastAsia="Times New Roman" w:hAnsiTheme="majorBidi" w:cstheme="majorBidi"/>
        </w:rPr>
        <w:t xml:space="preserve"> </w:t>
      </w:r>
      <w:r w:rsidR="00340C91" w:rsidRPr="0053178B">
        <w:rPr>
          <w:rFonts w:asciiTheme="majorBidi" w:eastAsia="Times New Roman" w:hAnsiTheme="majorBidi" w:cstheme="majorBidi"/>
        </w:rPr>
        <w:t>the</w:t>
      </w:r>
      <w:r w:rsidR="00FC5EE0" w:rsidRPr="0053178B">
        <w:t xml:space="preserve"> proportion allocated for military and security purposes. </w:t>
      </w:r>
      <w:r w:rsidR="00664E59" w:rsidRPr="0053178B">
        <w:t xml:space="preserve">This </w:t>
      </w:r>
      <w:r w:rsidR="0090330B" w:rsidRPr="0053178B">
        <w:t xml:space="preserve">does </w:t>
      </w:r>
      <w:r w:rsidR="00EA1544" w:rsidRPr="0053178B">
        <w:t>not comply with the</w:t>
      </w:r>
      <w:r w:rsidR="00664E59" w:rsidRPr="0053178B">
        <w:t xml:space="preserve"> State</w:t>
      </w:r>
      <w:r w:rsidR="00B94ACC" w:rsidRPr="0053178B">
        <w:t>’s</w:t>
      </w:r>
      <w:r w:rsidR="00EA1544" w:rsidRPr="0053178B">
        <w:t xml:space="preserve"> obligations to use </w:t>
      </w:r>
      <w:r w:rsidR="008A5928">
        <w:t xml:space="preserve">the </w:t>
      </w:r>
      <w:r w:rsidR="00EA1544" w:rsidRPr="0053178B">
        <w:t>maximum available resources to reali</w:t>
      </w:r>
      <w:r w:rsidR="008A5928">
        <w:t>z</w:t>
      </w:r>
      <w:r w:rsidR="00EA1544" w:rsidRPr="0053178B">
        <w:t>e economic, cultural and social rights. Th</w:t>
      </w:r>
      <w:r w:rsidR="00340C91" w:rsidRPr="0053178B">
        <w:t>e</w:t>
      </w:r>
      <w:r w:rsidR="00EA1544" w:rsidRPr="0053178B">
        <w:t xml:space="preserve"> allocation may also not align with the principles upon which religious taxes are collected, notably to assist the poor and needy.</w:t>
      </w:r>
      <w:r w:rsidR="0099369D" w:rsidRPr="0053178B">
        <w:t xml:space="preserve"> </w:t>
      </w:r>
    </w:p>
    <w:p w14:paraId="1DC68D1B" w14:textId="5DB10BDA" w:rsidR="007C5946" w:rsidRPr="0053178B" w:rsidRDefault="00064C27" w:rsidP="00EA1544">
      <w:pPr>
        <w:pStyle w:val="SingleTxtG"/>
      </w:pPr>
      <w:r w:rsidRPr="0053178B">
        <w:t>48.</w:t>
      </w:r>
      <w:r w:rsidRPr="0053178B">
        <w:tab/>
      </w:r>
      <w:r w:rsidR="00CD17C6" w:rsidRPr="0053178B">
        <w:t xml:space="preserve">Despite the humanitarian exemption included in Security Council resolution 2615 </w:t>
      </w:r>
      <w:r w:rsidR="00FC1B61">
        <w:t>(</w:t>
      </w:r>
      <w:r w:rsidR="00CD17C6" w:rsidRPr="0053178B">
        <w:t>2021</w:t>
      </w:r>
      <w:r w:rsidR="00FC1B61">
        <w:t>)</w:t>
      </w:r>
      <w:r w:rsidR="00CD17C6" w:rsidRPr="0053178B">
        <w:t xml:space="preserve">, its application by the relevant international actors raises </w:t>
      </w:r>
      <w:r w:rsidR="007C5946" w:rsidRPr="0053178B">
        <w:t xml:space="preserve">serious </w:t>
      </w:r>
      <w:r w:rsidR="00B94ACC" w:rsidRPr="0053178B">
        <w:t>questions</w:t>
      </w:r>
      <w:r w:rsidR="00CD17C6" w:rsidRPr="0053178B">
        <w:t xml:space="preserve"> as it appears to </w:t>
      </w:r>
      <w:r w:rsidR="00984694" w:rsidRPr="0053178B">
        <w:t xml:space="preserve">contribute to </w:t>
      </w:r>
      <w:r w:rsidR="00CD17C6" w:rsidRPr="0053178B">
        <w:t xml:space="preserve">the humanitarian crisis. </w:t>
      </w:r>
    </w:p>
    <w:p w14:paraId="54766111" w14:textId="499C576B" w:rsidR="00EA1544" w:rsidRPr="0053178B" w:rsidRDefault="0090330B" w:rsidP="002907D5">
      <w:pPr>
        <w:pStyle w:val="SingleTxtG"/>
      </w:pPr>
      <w:r w:rsidRPr="0053178B">
        <w:t>49.</w:t>
      </w:r>
      <w:r w:rsidRPr="0053178B">
        <w:tab/>
      </w:r>
      <w:r w:rsidR="000675B7" w:rsidRPr="0053178B">
        <w:t>H</w:t>
      </w:r>
      <w:r w:rsidR="00EA1544" w:rsidRPr="0053178B">
        <w:t>umanitarian access continues to be impeded</w:t>
      </w:r>
      <w:r w:rsidR="00B403CE">
        <w:t>:</w:t>
      </w:r>
      <w:r w:rsidR="00EA1544" w:rsidRPr="0053178B">
        <w:t xml:space="preserve"> between 1 January </w:t>
      </w:r>
      <w:r w:rsidR="00B403CE">
        <w:t>and</w:t>
      </w:r>
      <w:r w:rsidR="00B403CE" w:rsidRPr="0053178B">
        <w:t xml:space="preserve"> </w:t>
      </w:r>
      <w:r w:rsidR="00EA1544" w:rsidRPr="0053178B">
        <w:t xml:space="preserve">23 May 2022, there were 185 </w:t>
      </w:r>
      <w:bookmarkStart w:id="19" w:name="_Hlk111112183"/>
      <w:r w:rsidR="00EA1544" w:rsidRPr="0053178B">
        <w:t xml:space="preserve">incidents </w:t>
      </w:r>
      <w:r w:rsidR="002547AB" w:rsidRPr="0053178B">
        <w:t>of interference in humanitarian activities</w:t>
      </w:r>
      <w:bookmarkEnd w:id="19"/>
      <w:r w:rsidR="00EA1544" w:rsidRPr="0053178B">
        <w:t xml:space="preserve">, compared with 138 during the same period </w:t>
      </w:r>
      <w:r w:rsidR="00453E1C">
        <w:t>of 2021</w:t>
      </w:r>
      <w:r w:rsidR="007C5946" w:rsidRPr="0053178B">
        <w:t>.</w:t>
      </w:r>
      <w:r w:rsidR="002547AB" w:rsidRPr="0053178B">
        <w:t xml:space="preserve"> </w:t>
      </w:r>
      <w:r w:rsidR="007C5946" w:rsidRPr="0053178B">
        <w:t>F</w:t>
      </w:r>
      <w:r w:rsidR="00EA1544" w:rsidRPr="0053178B">
        <w:t xml:space="preserve">emale aid workers </w:t>
      </w:r>
      <w:r w:rsidR="002547AB" w:rsidRPr="0053178B">
        <w:t>have also reportedly been</w:t>
      </w:r>
      <w:r w:rsidR="00EA1544" w:rsidRPr="0053178B">
        <w:t xml:space="preserve"> threatened and intimidated by local </w:t>
      </w:r>
      <w:r w:rsidR="00EA1544" w:rsidRPr="00EE1328">
        <w:t>de facto</w:t>
      </w:r>
      <w:r w:rsidR="00EA1544" w:rsidRPr="0053178B">
        <w:t xml:space="preserve"> authorities.</w:t>
      </w:r>
      <w:r w:rsidR="00EA1544" w:rsidRPr="0000324B">
        <w:rPr>
          <w:rStyle w:val="FootnoteReference"/>
        </w:rPr>
        <w:footnoteReference w:id="13"/>
      </w:r>
      <w:r w:rsidR="00F83176">
        <w:t xml:space="preserve"> In their response to th</w:t>
      </w:r>
      <w:r w:rsidR="00E82C2A">
        <w:t>e present</w:t>
      </w:r>
      <w:r w:rsidR="00F83176">
        <w:t xml:space="preserve"> report, the </w:t>
      </w:r>
      <w:r w:rsidR="00F83176" w:rsidRPr="00EE1328">
        <w:t>de facto</w:t>
      </w:r>
      <w:r w:rsidR="00F83176">
        <w:t xml:space="preserve"> </w:t>
      </w:r>
      <w:r w:rsidR="00F83176">
        <w:lastRenderedPageBreak/>
        <w:t>authorities claimed that human rights observers and humanitarian activists ha</w:t>
      </w:r>
      <w:r w:rsidR="0027244C">
        <w:t>d</w:t>
      </w:r>
      <w:r w:rsidR="00F83176">
        <w:t xml:space="preserve"> been granted access to all their desired locations.</w:t>
      </w:r>
      <w:r w:rsidR="00EA1544" w:rsidRPr="0053178B">
        <w:t xml:space="preserve"> The Special Rapporteur is a</w:t>
      </w:r>
      <w:r w:rsidRPr="0053178B">
        <w:t>la</w:t>
      </w:r>
      <w:r w:rsidR="00EA1544" w:rsidRPr="0053178B">
        <w:t xml:space="preserve">rmed by multiple accounts from Afghans </w:t>
      </w:r>
      <w:r w:rsidR="00590967">
        <w:t xml:space="preserve">he spoke to </w:t>
      </w:r>
      <w:r w:rsidR="00EA1544" w:rsidRPr="0053178B">
        <w:t>that aid was not consistently reaching those most in need</w:t>
      </w:r>
      <w:r w:rsidR="007C5946" w:rsidRPr="0053178B">
        <w:t>,</w:t>
      </w:r>
      <w:r w:rsidR="008C0E09">
        <w:t xml:space="preserve"> that</w:t>
      </w:r>
      <w:r w:rsidR="007C5946" w:rsidRPr="0053178B">
        <w:t xml:space="preserve"> there was corruption in the system </w:t>
      </w:r>
      <w:r w:rsidR="00EA1544" w:rsidRPr="0053178B">
        <w:t xml:space="preserve">and </w:t>
      </w:r>
      <w:r w:rsidR="008C0E09">
        <w:t>that aid</w:t>
      </w:r>
      <w:r w:rsidR="00590967">
        <w:t xml:space="preserve"> </w:t>
      </w:r>
      <w:r w:rsidR="00EA1544" w:rsidRPr="0053178B">
        <w:t>was sometimes being diverted by the Taliban. The Special Rapporteur stresses the</w:t>
      </w:r>
      <w:r w:rsidR="003F525E" w:rsidRPr="0053178B">
        <w:t xml:space="preserve"> duty of</w:t>
      </w:r>
      <w:r w:rsidR="00EA1544" w:rsidRPr="0053178B">
        <w:t xml:space="preserve"> </w:t>
      </w:r>
      <w:r w:rsidR="008C0E09">
        <w:t xml:space="preserve">the </w:t>
      </w:r>
      <w:r w:rsidR="00EA1544" w:rsidRPr="00EE1328">
        <w:rPr>
          <w:iCs/>
        </w:rPr>
        <w:t>de facto</w:t>
      </w:r>
      <w:r w:rsidR="00EA1544" w:rsidRPr="0053178B">
        <w:t xml:space="preserve"> authorities</w:t>
      </w:r>
      <w:r w:rsidR="003F525E" w:rsidRPr="0053178B">
        <w:t xml:space="preserve"> and the international community</w:t>
      </w:r>
      <w:r w:rsidR="00EA1544" w:rsidRPr="0053178B">
        <w:t xml:space="preserve"> to ensure </w:t>
      </w:r>
      <w:r w:rsidR="008C0E09">
        <w:t xml:space="preserve">that </w:t>
      </w:r>
      <w:r w:rsidR="00EA1544" w:rsidRPr="0053178B">
        <w:t>international assistance reaches the most marginalized and disadvantaged people in the country without hindrance</w:t>
      </w:r>
      <w:r w:rsidR="00D7187C" w:rsidRPr="0053178B">
        <w:t xml:space="preserve"> and discrimination</w:t>
      </w:r>
      <w:r w:rsidR="00EA1544" w:rsidRPr="0053178B">
        <w:t xml:space="preserve">. </w:t>
      </w:r>
      <w:r w:rsidR="004B6FAF" w:rsidRPr="0053178B">
        <w:t>T</w:t>
      </w:r>
      <w:r w:rsidR="00EA1544" w:rsidRPr="0053178B">
        <w:t>he Special Rapporteur</w:t>
      </w:r>
      <w:r w:rsidR="00BD665E" w:rsidRPr="0053178B">
        <w:t xml:space="preserve"> welcomes </w:t>
      </w:r>
      <w:r w:rsidR="004B6FAF" w:rsidRPr="0053178B">
        <w:t xml:space="preserve">the </w:t>
      </w:r>
      <w:r w:rsidR="00BD665E" w:rsidRPr="0053178B">
        <w:t xml:space="preserve">establishment of the </w:t>
      </w:r>
      <w:r w:rsidR="004B6FAF" w:rsidRPr="0053178B">
        <w:t>Afghan Women’s Advisory Group</w:t>
      </w:r>
      <w:r w:rsidR="00BD665E" w:rsidRPr="0053178B">
        <w:t xml:space="preserve"> to </w:t>
      </w:r>
      <w:r w:rsidR="00C27645" w:rsidRPr="0053178B">
        <w:t xml:space="preserve">advise </w:t>
      </w:r>
      <w:r w:rsidR="00BD665E" w:rsidRPr="0053178B">
        <w:t xml:space="preserve">the </w:t>
      </w:r>
      <w:r w:rsidR="00A74BD7" w:rsidRPr="0053178B">
        <w:t xml:space="preserve">humanitarian country team </w:t>
      </w:r>
      <w:r w:rsidR="00BD665E" w:rsidRPr="0053178B">
        <w:t xml:space="preserve">and encourages </w:t>
      </w:r>
      <w:r w:rsidR="00E30655" w:rsidRPr="0053178B">
        <w:t>strengthening</w:t>
      </w:r>
      <w:r w:rsidR="007C5946" w:rsidRPr="0053178B">
        <w:t xml:space="preserve"> it</w:t>
      </w:r>
      <w:r w:rsidR="00BD665E" w:rsidRPr="0053178B">
        <w:t>.</w:t>
      </w:r>
      <w:r w:rsidR="00E019CA">
        <w:t xml:space="preserve"> </w:t>
      </w:r>
    </w:p>
    <w:p w14:paraId="2FA6046D" w14:textId="2963237E" w:rsidR="00EA1544" w:rsidRPr="0053178B" w:rsidRDefault="00C82973" w:rsidP="00F36569">
      <w:pPr>
        <w:pStyle w:val="H23G"/>
      </w:pPr>
      <w:bookmarkStart w:id="20" w:name="_dnebdi7rc65j" w:colFirst="0" w:colLast="0"/>
      <w:bookmarkEnd w:id="20"/>
      <w:r w:rsidRPr="0053178B">
        <w:tab/>
      </w:r>
      <w:bookmarkStart w:id="21" w:name="_cdugo7dcr6wx" w:colFirst="0" w:colLast="0"/>
      <w:bookmarkEnd w:id="21"/>
      <w:r w:rsidR="0046659D">
        <w:t>4.</w:t>
      </w:r>
      <w:r w:rsidR="00F36569" w:rsidRPr="0053178B">
        <w:tab/>
      </w:r>
      <w:r w:rsidR="00EA1544" w:rsidRPr="0053178B">
        <w:t>Cultural heritage</w:t>
      </w:r>
    </w:p>
    <w:p w14:paraId="0F049188" w14:textId="6601A0D2" w:rsidR="00EA1544" w:rsidRPr="0053178B" w:rsidRDefault="00A73248" w:rsidP="00EA1544">
      <w:pPr>
        <w:pStyle w:val="SingleTxtG"/>
      </w:pPr>
      <w:r w:rsidRPr="0053178B">
        <w:t>50</w:t>
      </w:r>
      <w:r w:rsidR="008A6928" w:rsidRPr="0053178B">
        <w:t>.</w:t>
      </w:r>
      <w:r w:rsidR="008A6928" w:rsidRPr="0053178B">
        <w:tab/>
      </w:r>
      <w:r w:rsidR="00EA1544" w:rsidRPr="0053178B">
        <w:t xml:space="preserve">Since 15 August 2021, deliberate damage to cultural heritage has been reported, affecting Afghans’ access to </w:t>
      </w:r>
      <w:r w:rsidR="000B1872">
        <w:t>such</w:t>
      </w:r>
      <w:r w:rsidR="000B1872" w:rsidRPr="0053178B">
        <w:t xml:space="preserve"> </w:t>
      </w:r>
      <w:r w:rsidR="00EA1544" w:rsidRPr="0053178B">
        <w:t xml:space="preserve">heritage and contributing to the deterioration of the country’s cultural diversity, social cohesion and creative economy. Incidents include the partial destruction of a wall of the </w:t>
      </w:r>
      <w:proofErr w:type="spellStart"/>
      <w:r w:rsidR="00EA1544" w:rsidRPr="0053178B">
        <w:t>Bala</w:t>
      </w:r>
      <w:proofErr w:type="spellEnd"/>
      <w:r w:rsidR="00EA1544" w:rsidRPr="0053178B">
        <w:t xml:space="preserve"> </w:t>
      </w:r>
      <w:proofErr w:type="spellStart"/>
      <w:r w:rsidR="00EA1544" w:rsidRPr="0053178B">
        <w:t>Hisar</w:t>
      </w:r>
      <w:proofErr w:type="spellEnd"/>
      <w:r w:rsidR="00EA1544" w:rsidRPr="0053178B">
        <w:t xml:space="preserve"> castle, excavations and illegal constructions on cultural sites such as </w:t>
      </w:r>
      <w:proofErr w:type="spellStart"/>
      <w:r w:rsidR="00EA1544" w:rsidRPr="0053178B">
        <w:t>Gholgola</w:t>
      </w:r>
      <w:proofErr w:type="spellEnd"/>
      <w:r w:rsidR="00EA1544" w:rsidRPr="0053178B">
        <w:t xml:space="preserve"> city</w:t>
      </w:r>
      <w:r w:rsidR="006933EB">
        <w:t xml:space="preserve"> and</w:t>
      </w:r>
      <w:r w:rsidR="006933EB" w:rsidRPr="0053178B">
        <w:t xml:space="preserve"> </w:t>
      </w:r>
      <w:proofErr w:type="spellStart"/>
      <w:r w:rsidR="00EA1544" w:rsidRPr="0053178B">
        <w:t>Lashkari</w:t>
      </w:r>
      <w:proofErr w:type="spellEnd"/>
      <w:r w:rsidR="00EA1544" w:rsidRPr="0053178B">
        <w:t xml:space="preserve"> Bazar and on archaeological sites in </w:t>
      </w:r>
      <w:proofErr w:type="spellStart"/>
      <w:r w:rsidR="00EA1544" w:rsidRPr="0053178B">
        <w:t>Zargar</w:t>
      </w:r>
      <w:proofErr w:type="spellEnd"/>
      <w:r w:rsidR="00EA1544" w:rsidRPr="0053178B">
        <w:t xml:space="preserve"> </w:t>
      </w:r>
      <w:proofErr w:type="spellStart"/>
      <w:r w:rsidR="00EA1544" w:rsidRPr="0053178B">
        <w:t>Tepe</w:t>
      </w:r>
      <w:proofErr w:type="spellEnd"/>
      <w:r w:rsidR="00EA1544" w:rsidRPr="0053178B">
        <w:t xml:space="preserve">. </w:t>
      </w:r>
      <w:r w:rsidR="005676D8">
        <w:t>However</w:t>
      </w:r>
      <w:r w:rsidR="00216F8D">
        <w:t>,</w:t>
      </w:r>
      <w:r w:rsidR="005676D8">
        <w:t xml:space="preserve"> other reports indicate that </w:t>
      </w:r>
      <w:r w:rsidR="00D709F2">
        <w:t xml:space="preserve">some </w:t>
      </w:r>
      <w:r w:rsidR="005676D8">
        <w:t xml:space="preserve">historical sites and artefacts are being preserved and restored. </w:t>
      </w:r>
      <w:r w:rsidR="00BB47D3" w:rsidRPr="0053178B">
        <w:t>Artistic images and artefacts, including murals</w:t>
      </w:r>
      <w:r w:rsidR="00F65C7B" w:rsidRPr="0053178B">
        <w:t>,</w:t>
      </w:r>
      <w:r w:rsidR="00BB47D3" w:rsidRPr="0053178B">
        <w:t xml:space="preserve"> and musical instruments </w:t>
      </w:r>
      <w:r w:rsidR="00761E2E" w:rsidRPr="0053178B">
        <w:t xml:space="preserve">have been destroyed </w:t>
      </w:r>
      <w:r w:rsidR="00BB47D3" w:rsidRPr="0053178B">
        <w:t>at the Afghan</w:t>
      </w:r>
      <w:r w:rsidR="009228B0">
        <w:t>istan</w:t>
      </w:r>
      <w:r w:rsidR="00BB47D3" w:rsidRPr="0053178B">
        <w:t xml:space="preserve"> National Institute of Music. Musicians and artists have been subjected to public shaming and penalties, including lashing, slapping and harassment, forcing many to flee the country or go into hiding. </w:t>
      </w:r>
      <w:r w:rsidR="00EA1544" w:rsidRPr="0053178B">
        <w:t xml:space="preserve">The Special Rapporteur </w:t>
      </w:r>
      <w:r w:rsidR="00D709F2">
        <w:t>emphasizes that</w:t>
      </w:r>
      <w:r w:rsidR="00EA1544" w:rsidRPr="0053178B">
        <w:t xml:space="preserve"> </w:t>
      </w:r>
      <w:r w:rsidR="00D709F2">
        <w:t xml:space="preserve">preservation of </w:t>
      </w:r>
      <w:r w:rsidR="00EA1544" w:rsidRPr="0053178B">
        <w:t xml:space="preserve">cultural heritage </w:t>
      </w:r>
      <w:r w:rsidR="00D709F2">
        <w:t>is key to avoiding</w:t>
      </w:r>
      <w:r w:rsidR="00EA1544" w:rsidRPr="0053178B">
        <w:t xml:space="preserve"> ethnic tensions, threatening the country’s already fragile security situation.</w:t>
      </w:r>
      <w:bookmarkEnd w:id="15"/>
    </w:p>
    <w:p w14:paraId="3D4FD045" w14:textId="02CD7FA5" w:rsidR="00EA1544" w:rsidRPr="0053178B" w:rsidRDefault="004429CF" w:rsidP="004429CF">
      <w:pPr>
        <w:pStyle w:val="H1G"/>
      </w:pPr>
      <w:bookmarkStart w:id="22" w:name="_fq4bocyur92s" w:colFirst="0" w:colLast="0"/>
      <w:bookmarkEnd w:id="22"/>
      <w:r w:rsidRPr="0053178B">
        <w:tab/>
      </w:r>
      <w:r w:rsidR="00EA1544" w:rsidRPr="0053178B">
        <w:t>C.</w:t>
      </w:r>
      <w:r w:rsidRPr="0053178B">
        <w:tab/>
      </w:r>
      <w:r w:rsidR="00EA1544" w:rsidRPr="0053178B">
        <w:t>Conflict-related human rights violations</w:t>
      </w:r>
    </w:p>
    <w:p w14:paraId="6BBD910C" w14:textId="7301C581" w:rsidR="0042763F" w:rsidRPr="0053178B" w:rsidRDefault="00A73248" w:rsidP="00511FF8">
      <w:pPr>
        <w:pStyle w:val="SingleTxtG"/>
      </w:pPr>
      <w:r w:rsidRPr="0053178B">
        <w:t>51</w:t>
      </w:r>
      <w:r w:rsidR="004429CF" w:rsidRPr="0053178B">
        <w:t>.</w:t>
      </w:r>
      <w:r w:rsidR="004429CF" w:rsidRPr="0053178B">
        <w:tab/>
      </w:r>
      <w:r w:rsidR="00EA1544" w:rsidRPr="0053178B">
        <w:t xml:space="preserve">Conflict between </w:t>
      </w:r>
      <w:r w:rsidR="00EA1544" w:rsidRPr="00EE1328">
        <w:rPr>
          <w:iCs/>
        </w:rPr>
        <w:t>de facto</w:t>
      </w:r>
      <w:r w:rsidR="00EA1544" w:rsidRPr="0053178B">
        <w:t xml:space="preserve"> security forces and the self-identified National Resistance Front continues to result in significant suffering and violations of international humanitarian and human rights law</w:t>
      </w:r>
      <w:r w:rsidR="00F47C35">
        <w:t>,</w:t>
      </w:r>
      <w:r w:rsidR="009808A7" w:rsidRPr="0053178B">
        <w:t xml:space="preserve"> especially in Panjshir </w:t>
      </w:r>
      <w:r w:rsidR="00D709F2">
        <w:t xml:space="preserve">Province </w:t>
      </w:r>
      <w:r w:rsidR="009808A7" w:rsidRPr="0053178B">
        <w:t xml:space="preserve">and </w:t>
      </w:r>
      <w:r w:rsidR="00F47C35">
        <w:t xml:space="preserve">the </w:t>
      </w:r>
      <w:proofErr w:type="spellStart"/>
      <w:r w:rsidR="009808A7" w:rsidRPr="0053178B">
        <w:t>Andarab</w:t>
      </w:r>
      <w:proofErr w:type="spellEnd"/>
      <w:r w:rsidR="009808A7" w:rsidRPr="0053178B">
        <w:t xml:space="preserve"> </w:t>
      </w:r>
      <w:r w:rsidR="005D384E">
        <w:t>d</w:t>
      </w:r>
      <w:r w:rsidR="009808A7" w:rsidRPr="0053178B">
        <w:t xml:space="preserve">istrict of </w:t>
      </w:r>
      <w:proofErr w:type="spellStart"/>
      <w:r w:rsidR="009808A7" w:rsidRPr="0053178B">
        <w:t>Baghlan</w:t>
      </w:r>
      <w:proofErr w:type="spellEnd"/>
      <w:r w:rsidR="009808A7" w:rsidRPr="0053178B">
        <w:t xml:space="preserve"> Province</w:t>
      </w:r>
      <w:r w:rsidR="00EA1544" w:rsidRPr="0053178B">
        <w:t>. The Special Rapporteur has received reports of civilians being subjected to arbitrary arrest, extrajudicial killings and torture in th</w:t>
      </w:r>
      <w:r w:rsidR="00F31F89">
        <w:t>o</w:t>
      </w:r>
      <w:r w:rsidR="00EA1544" w:rsidRPr="0053178B">
        <w:t>se areas</w:t>
      </w:r>
      <w:r w:rsidR="00BD5A49">
        <w:t>, some amounting to what appears to be collective punishment</w:t>
      </w:r>
      <w:r w:rsidR="00EA1544" w:rsidRPr="0053178B">
        <w:t>. Some civilians have been tortured to death, while others were summarily executed or held incommunicado in unknown locations. The</w:t>
      </w:r>
      <w:r w:rsidR="00EA1544" w:rsidRPr="0053178B">
        <w:rPr>
          <w:i/>
        </w:rPr>
        <w:t xml:space="preserve"> </w:t>
      </w:r>
      <w:r w:rsidR="00EA1544" w:rsidRPr="00EE1328">
        <w:rPr>
          <w:iCs/>
        </w:rPr>
        <w:t>de facto</w:t>
      </w:r>
      <w:r w:rsidR="00EA1544" w:rsidRPr="0053178B">
        <w:t xml:space="preserve"> forces regularly conduct </w:t>
      </w:r>
      <w:r w:rsidR="00721C30">
        <w:t>house</w:t>
      </w:r>
      <w:r w:rsidR="00F31F89">
        <w:t>-</w:t>
      </w:r>
      <w:r w:rsidR="00721C30">
        <w:t>to</w:t>
      </w:r>
      <w:r w:rsidR="00F31F89">
        <w:t>-</w:t>
      </w:r>
      <w:r w:rsidR="00721C30">
        <w:t>house searches</w:t>
      </w:r>
      <w:r w:rsidR="00EA1544" w:rsidRPr="0053178B">
        <w:t xml:space="preserve"> in residential areas, often accompanied by abuses and violence, targeting neighbourhoods</w:t>
      </w:r>
      <w:r w:rsidR="00277297">
        <w:t>, including in Kabul</w:t>
      </w:r>
      <w:r w:rsidR="00520CBF">
        <w:t xml:space="preserve"> and northern cities</w:t>
      </w:r>
      <w:r w:rsidR="00277297">
        <w:t>,</w:t>
      </w:r>
      <w:r w:rsidR="00EA1544" w:rsidRPr="0053178B">
        <w:t xml:space="preserve"> and punishing residents for their alleged involvement with the </w:t>
      </w:r>
      <w:r w:rsidR="008D075E" w:rsidRPr="0053178B">
        <w:t>National Resistance Front</w:t>
      </w:r>
      <w:r w:rsidR="00EA1544" w:rsidRPr="0053178B">
        <w:t xml:space="preserve">. </w:t>
      </w:r>
      <w:r w:rsidR="008D075E">
        <w:t>In a</w:t>
      </w:r>
      <w:r w:rsidR="00EA1544" w:rsidRPr="0053178B">
        <w:t xml:space="preserve">ddition, the </w:t>
      </w:r>
      <w:r w:rsidR="00EA1544" w:rsidRPr="00EE1328">
        <w:rPr>
          <w:iCs/>
        </w:rPr>
        <w:t>de facto</w:t>
      </w:r>
      <w:r w:rsidR="00EA1544" w:rsidRPr="0053178B">
        <w:t xml:space="preserve"> authorities regularly impose movement restrictions at night, </w:t>
      </w:r>
      <w:r w:rsidR="00AD1747" w:rsidRPr="0053178B">
        <w:t xml:space="preserve">negatively </w:t>
      </w:r>
      <w:r w:rsidR="00F47C35">
        <w:t>affe</w:t>
      </w:r>
      <w:r w:rsidR="00AD1747" w:rsidRPr="0053178B">
        <w:t>cting</w:t>
      </w:r>
      <w:r w:rsidR="00B378FF" w:rsidRPr="0053178B">
        <w:t xml:space="preserve"> farmer</w:t>
      </w:r>
      <w:r w:rsidR="00AD1747" w:rsidRPr="0053178B">
        <w:t>s’</w:t>
      </w:r>
      <w:r w:rsidR="00B378FF" w:rsidRPr="0053178B">
        <w:t xml:space="preserve"> livelihoods as they are unable to </w:t>
      </w:r>
      <w:r w:rsidR="00EA1544" w:rsidRPr="0053178B">
        <w:t>irrigat</w:t>
      </w:r>
      <w:r w:rsidR="00B378FF" w:rsidRPr="0053178B">
        <w:t>e</w:t>
      </w:r>
      <w:r w:rsidR="00EA1544" w:rsidRPr="0053178B">
        <w:t xml:space="preserve"> their lands </w:t>
      </w:r>
      <w:r w:rsidR="0004489C">
        <w:t>or</w:t>
      </w:r>
      <w:r w:rsidR="0004489C" w:rsidRPr="0053178B">
        <w:t xml:space="preserve"> </w:t>
      </w:r>
      <w:r w:rsidR="00520CBF">
        <w:t>move</w:t>
      </w:r>
      <w:r w:rsidR="00EA1544" w:rsidRPr="0053178B">
        <w:t xml:space="preserve"> livestock</w:t>
      </w:r>
      <w:r w:rsidR="00F113B3">
        <w:t>.</w:t>
      </w:r>
      <w:r w:rsidR="0065403C">
        <w:t xml:space="preserve"> </w:t>
      </w:r>
      <w:r w:rsidR="0042763F" w:rsidRPr="0053178B">
        <w:t>While the conflict has not significantly expanded to other parts of the country, the risk of intensification of armed hostilities is high, as is its impact on the right to life and physical integrity of civilians.</w:t>
      </w:r>
    </w:p>
    <w:p w14:paraId="4B4151D0" w14:textId="2F4860CF" w:rsidR="00D73FBA" w:rsidRPr="0053178B" w:rsidRDefault="00A73248" w:rsidP="00F37979">
      <w:pPr>
        <w:pStyle w:val="SingleTxtG"/>
      </w:pPr>
      <w:r w:rsidRPr="0053178B">
        <w:t>5</w:t>
      </w:r>
      <w:r w:rsidR="00A976F7">
        <w:t>2</w:t>
      </w:r>
      <w:r w:rsidR="004429CF" w:rsidRPr="0053178B">
        <w:t>.</w:t>
      </w:r>
      <w:r w:rsidR="004429CF" w:rsidRPr="0053178B">
        <w:tab/>
      </w:r>
      <w:r w:rsidR="00EA1544" w:rsidRPr="0053178B">
        <w:t xml:space="preserve">The Special Rapporteur received reports of violence against civilians in </w:t>
      </w:r>
      <w:proofErr w:type="spellStart"/>
      <w:r w:rsidR="00EA1544" w:rsidRPr="0053178B">
        <w:t>Balkhab</w:t>
      </w:r>
      <w:proofErr w:type="spellEnd"/>
      <w:r w:rsidR="00EA1544" w:rsidRPr="0053178B">
        <w:t xml:space="preserve"> district, Sar</w:t>
      </w:r>
      <w:r w:rsidR="00ED639A">
        <w:t xml:space="preserve">i </w:t>
      </w:r>
      <w:proofErr w:type="spellStart"/>
      <w:r w:rsidR="00EA1544" w:rsidRPr="0053178B">
        <w:t>Pul</w:t>
      </w:r>
      <w:proofErr w:type="spellEnd"/>
      <w:r w:rsidR="00EA1544" w:rsidRPr="0053178B">
        <w:t xml:space="preserve"> </w:t>
      </w:r>
      <w:r w:rsidR="00ED639A">
        <w:t>P</w:t>
      </w:r>
      <w:r w:rsidR="00EA1544" w:rsidRPr="0053178B">
        <w:t>rovince</w:t>
      </w:r>
      <w:r w:rsidR="00A26CE2" w:rsidRPr="0053178B">
        <w:t>,</w:t>
      </w:r>
      <w:r w:rsidR="00EA1544" w:rsidRPr="0053178B">
        <w:t xml:space="preserve"> during clashes between </w:t>
      </w:r>
      <w:r w:rsidR="00EA1544" w:rsidRPr="00EE1328">
        <w:rPr>
          <w:iCs/>
        </w:rPr>
        <w:t>de facto</w:t>
      </w:r>
      <w:r w:rsidR="00EA1544" w:rsidRPr="0053178B">
        <w:t xml:space="preserve"> forces and armed men loyal to </w:t>
      </w:r>
      <w:proofErr w:type="spellStart"/>
      <w:r w:rsidR="00EA1544" w:rsidRPr="0053178B">
        <w:t>M</w:t>
      </w:r>
      <w:r w:rsidR="002F5BAE" w:rsidRPr="0053178B">
        <w:t>au</w:t>
      </w:r>
      <w:r w:rsidR="00EA1544" w:rsidRPr="0053178B">
        <w:t>lawi</w:t>
      </w:r>
      <w:proofErr w:type="spellEnd"/>
      <w:r w:rsidR="00EA1544" w:rsidRPr="0053178B">
        <w:t xml:space="preserve"> Mehdi</w:t>
      </w:r>
      <w:r w:rsidR="00991FD8" w:rsidRPr="0053178B">
        <w:t xml:space="preserve">, a </w:t>
      </w:r>
      <w:proofErr w:type="spellStart"/>
      <w:r w:rsidR="00991FD8" w:rsidRPr="0053178B">
        <w:t>Hazara</w:t>
      </w:r>
      <w:proofErr w:type="spellEnd"/>
      <w:r w:rsidR="00991FD8" w:rsidRPr="0053178B">
        <w:t xml:space="preserve"> </w:t>
      </w:r>
      <w:r w:rsidR="00C373FB" w:rsidRPr="0053178B">
        <w:t>Taliban</w:t>
      </w:r>
      <w:r w:rsidR="002F5BAE" w:rsidRPr="0053178B">
        <w:t xml:space="preserve"> </w:t>
      </w:r>
      <w:r w:rsidR="00991FD8" w:rsidRPr="0053178B">
        <w:t>commander who</w:t>
      </w:r>
      <w:r w:rsidR="00A26CE2" w:rsidRPr="0053178B">
        <w:t xml:space="preserve"> </w:t>
      </w:r>
      <w:r w:rsidR="003C724C" w:rsidRPr="0053178B">
        <w:t xml:space="preserve">came into </w:t>
      </w:r>
      <w:r w:rsidR="005660E1">
        <w:t>conflict</w:t>
      </w:r>
      <w:r w:rsidR="005660E1" w:rsidRPr="0053178B">
        <w:t xml:space="preserve"> </w:t>
      </w:r>
      <w:r w:rsidR="003C724C" w:rsidRPr="0053178B">
        <w:t>with the leadership</w:t>
      </w:r>
      <w:r w:rsidR="002F5BAE" w:rsidRPr="0053178B">
        <w:t>.</w:t>
      </w:r>
      <w:r w:rsidR="00D4282E" w:rsidRPr="0053178B">
        <w:t xml:space="preserve"> </w:t>
      </w:r>
      <w:r w:rsidR="00EA1544" w:rsidRPr="0053178B">
        <w:t>The clashes caused civilian casualties and destruction of private properties</w:t>
      </w:r>
      <w:r w:rsidR="00A719CB" w:rsidRPr="0053178B">
        <w:t xml:space="preserve"> and businesses</w:t>
      </w:r>
      <w:r w:rsidR="00EA1544" w:rsidRPr="0053178B">
        <w:t xml:space="preserve">. </w:t>
      </w:r>
      <w:r w:rsidR="007E5727" w:rsidRPr="0053178B">
        <w:t>Some reports have</w:t>
      </w:r>
      <w:r w:rsidR="00EA1544" w:rsidRPr="0053178B">
        <w:t xml:space="preserve"> confirmed </w:t>
      </w:r>
      <w:r w:rsidR="007E5727" w:rsidRPr="0053178B">
        <w:t xml:space="preserve">12 </w:t>
      </w:r>
      <w:r w:rsidR="00EA1544" w:rsidRPr="0053178B">
        <w:t>summary executions of civilians</w:t>
      </w:r>
      <w:r w:rsidR="00FA15DF">
        <w:t>;</w:t>
      </w:r>
      <w:r w:rsidR="00EA1544" w:rsidRPr="0053178B">
        <w:t xml:space="preserve"> 10 were carried out by </w:t>
      </w:r>
      <w:r w:rsidR="00EA1544" w:rsidRPr="00EE1328">
        <w:rPr>
          <w:iCs/>
        </w:rPr>
        <w:t xml:space="preserve">de facto </w:t>
      </w:r>
      <w:r w:rsidR="00EA1544" w:rsidRPr="0053178B">
        <w:t xml:space="preserve">forces and </w:t>
      </w:r>
      <w:r w:rsidR="00FA15DF">
        <w:t>2</w:t>
      </w:r>
      <w:r w:rsidR="00FA15DF" w:rsidRPr="0053178B">
        <w:t xml:space="preserve"> </w:t>
      </w:r>
      <w:r w:rsidR="00EA1544" w:rsidRPr="0053178B">
        <w:t xml:space="preserve">by forces loyal to </w:t>
      </w:r>
      <w:proofErr w:type="spellStart"/>
      <w:r w:rsidR="00EA1544" w:rsidRPr="0053178B">
        <w:t>M</w:t>
      </w:r>
      <w:r w:rsidR="002F5BAE" w:rsidRPr="0053178B">
        <w:t>au</w:t>
      </w:r>
      <w:r w:rsidR="00EA1544" w:rsidRPr="0053178B">
        <w:t>lawi</w:t>
      </w:r>
      <w:proofErr w:type="spellEnd"/>
      <w:r w:rsidR="00EA1544" w:rsidRPr="0053178B">
        <w:t xml:space="preserve"> Mehdi. Other reports have </w:t>
      </w:r>
      <w:r w:rsidR="00991FD8" w:rsidRPr="0053178B">
        <w:t>documented a</w:t>
      </w:r>
      <w:r w:rsidR="007E5727" w:rsidRPr="0053178B">
        <w:t xml:space="preserve"> </w:t>
      </w:r>
      <w:r w:rsidR="001C5912" w:rsidRPr="0053178B">
        <w:t xml:space="preserve">much </w:t>
      </w:r>
      <w:r w:rsidR="007E5727" w:rsidRPr="0053178B">
        <w:t>higher number</w:t>
      </w:r>
      <w:r w:rsidR="00EA1544" w:rsidRPr="0053178B">
        <w:t xml:space="preserve"> of civilians killed</w:t>
      </w:r>
      <w:r w:rsidR="00991FD8" w:rsidRPr="0053178B">
        <w:t xml:space="preserve">, as well as </w:t>
      </w:r>
      <w:r w:rsidR="009A6B44">
        <w:t xml:space="preserve">the </w:t>
      </w:r>
      <w:r w:rsidR="00EA1544" w:rsidRPr="0053178B">
        <w:t xml:space="preserve">alleged killing of fighters </w:t>
      </w:r>
      <w:r w:rsidR="00EA1544" w:rsidRPr="0053178B">
        <w:rPr>
          <w:i/>
        </w:rPr>
        <w:t>hors de comb</w:t>
      </w:r>
      <w:r w:rsidR="00EA1544" w:rsidRPr="0053178B">
        <w:rPr>
          <w:i/>
          <w:iCs/>
        </w:rPr>
        <w:t>at</w:t>
      </w:r>
      <w:r w:rsidR="00991FD8" w:rsidRPr="0053178B">
        <w:t>.</w:t>
      </w:r>
      <w:r w:rsidR="00EA1544" w:rsidRPr="0053178B">
        <w:t xml:space="preserve"> </w:t>
      </w:r>
      <w:r w:rsidR="00991FD8" w:rsidRPr="0053178B">
        <w:t>Th</w:t>
      </w:r>
      <w:r w:rsidR="002F5BAE" w:rsidRPr="0053178B">
        <w:t xml:space="preserve">ere are strong suggestions that the killings </w:t>
      </w:r>
      <w:r w:rsidR="003C724C" w:rsidRPr="0053178B">
        <w:t xml:space="preserve">by the Taliban </w:t>
      </w:r>
      <w:r w:rsidR="002F5BAE" w:rsidRPr="0053178B">
        <w:t>were motivated</w:t>
      </w:r>
      <w:r w:rsidR="00D4282E" w:rsidRPr="0053178B">
        <w:t xml:space="preserve"> by ethnic prejudice</w:t>
      </w:r>
      <w:r w:rsidR="002F5BAE" w:rsidRPr="0053178B">
        <w:t>. This is</w:t>
      </w:r>
      <w:r w:rsidR="00991FD8" w:rsidRPr="0053178B">
        <w:t xml:space="preserve"> of great concern and f</w:t>
      </w:r>
      <w:r w:rsidR="00EA1544" w:rsidRPr="0053178B">
        <w:t>urther investigation is needed.</w:t>
      </w:r>
      <w:r w:rsidR="00991FD8" w:rsidRPr="0053178B">
        <w:t xml:space="preserve"> </w:t>
      </w:r>
      <w:r w:rsidR="00EB04B1">
        <w:t>A</w:t>
      </w:r>
      <w:r w:rsidR="00991FD8" w:rsidRPr="0053178B">
        <w:t xml:space="preserve">ccording to </w:t>
      </w:r>
      <w:r w:rsidR="009A6B44">
        <w:t>the Office for the Coordination of Humanitarian Affairs</w:t>
      </w:r>
      <w:r w:rsidR="00991FD8" w:rsidRPr="0053178B">
        <w:t>, at least 27,000 people were displaced following the fighting.</w:t>
      </w:r>
      <w:r w:rsidR="0042763F" w:rsidRPr="0053178B">
        <w:t xml:space="preserve"> </w:t>
      </w:r>
    </w:p>
    <w:p w14:paraId="28E29945" w14:textId="4C375F8D" w:rsidR="00EA1544" w:rsidRPr="0053178B" w:rsidRDefault="00A73248" w:rsidP="00A976F7">
      <w:pPr>
        <w:pStyle w:val="SingleTxtG"/>
      </w:pPr>
      <w:r w:rsidRPr="0053178B">
        <w:t>5</w:t>
      </w:r>
      <w:r w:rsidR="00A976F7">
        <w:t>3</w:t>
      </w:r>
      <w:r w:rsidR="0095152A" w:rsidRPr="0053178B">
        <w:t>.</w:t>
      </w:r>
      <w:r w:rsidR="0095152A" w:rsidRPr="0053178B">
        <w:tab/>
      </w:r>
      <w:r w:rsidR="00EA1544" w:rsidRPr="0053178B">
        <w:t xml:space="preserve">Increasing activities and attacks </w:t>
      </w:r>
      <w:r w:rsidR="00E248B8">
        <w:t>by</w:t>
      </w:r>
      <w:r w:rsidR="00E248B8" w:rsidRPr="0053178B">
        <w:t xml:space="preserve"> </w:t>
      </w:r>
      <w:r w:rsidR="00EA1544" w:rsidRPr="0053178B">
        <w:t xml:space="preserve">Islamic State </w:t>
      </w:r>
      <w:r w:rsidR="003B53D9" w:rsidRPr="003B53D9">
        <w:t>in Iraq and the Levant-</w:t>
      </w:r>
      <w:r w:rsidR="00EA1544" w:rsidRPr="0053178B">
        <w:t xml:space="preserve"> Khorasan (ISIL-K)</w:t>
      </w:r>
      <w:r w:rsidR="009625F2">
        <w:t>, which</w:t>
      </w:r>
      <w:r w:rsidR="00EA1544" w:rsidRPr="0053178B">
        <w:t xml:space="preserve"> continue</w:t>
      </w:r>
      <w:r w:rsidR="009625F2">
        <w:t>s</w:t>
      </w:r>
      <w:r w:rsidR="00EA1544" w:rsidRPr="0053178B">
        <w:t xml:space="preserve"> to </w:t>
      </w:r>
      <w:r w:rsidR="009625F2" w:rsidRPr="0053178B">
        <w:t xml:space="preserve">primarily </w:t>
      </w:r>
      <w:r w:rsidR="00EA1544" w:rsidRPr="0053178B">
        <w:t>target civilians</w:t>
      </w:r>
      <w:r w:rsidR="000B0553" w:rsidRPr="0053178B">
        <w:t xml:space="preserve"> of the Shia religious community, </w:t>
      </w:r>
      <w:r w:rsidR="00EA1544" w:rsidRPr="0053178B">
        <w:t xml:space="preserve">remain a cause for serious concern. For instance, </w:t>
      </w:r>
      <w:r w:rsidR="00A06FF2">
        <w:t>i</w:t>
      </w:r>
      <w:r w:rsidR="00EA1544" w:rsidRPr="0053178B">
        <w:t>n April</w:t>
      </w:r>
      <w:r w:rsidR="00A06FF2">
        <w:t xml:space="preserve"> 2022</w:t>
      </w:r>
      <w:r w:rsidR="00EA1544" w:rsidRPr="0053178B">
        <w:t xml:space="preserve">, attacks in Balkh and Kunduz </w:t>
      </w:r>
      <w:r w:rsidR="004D1587">
        <w:t>P</w:t>
      </w:r>
      <w:r w:rsidR="00EA1544" w:rsidRPr="0053178B">
        <w:t>rovinces</w:t>
      </w:r>
      <w:r w:rsidR="00F00264" w:rsidRPr="00F00264">
        <w:t xml:space="preserve"> </w:t>
      </w:r>
      <w:r w:rsidR="00F00264">
        <w:t xml:space="preserve">resulted in </w:t>
      </w:r>
      <w:r w:rsidR="00F00264" w:rsidRPr="0053178B">
        <w:t>over 100 civilian casualties</w:t>
      </w:r>
      <w:r w:rsidR="00EA1544" w:rsidRPr="0053178B">
        <w:t xml:space="preserve">. On 20 June </w:t>
      </w:r>
      <w:r w:rsidR="00D42E55">
        <w:t xml:space="preserve">2022, </w:t>
      </w:r>
      <w:r w:rsidR="00EA1544" w:rsidRPr="0053178B">
        <w:t xml:space="preserve">in Nangarhar </w:t>
      </w:r>
      <w:r w:rsidR="00D42E55">
        <w:t>P</w:t>
      </w:r>
      <w:r w:rsidR="00EA1544" w:rsidRPr="0053178B">
        <w:t xml:space="preserve">rovince, </w:t>
      </w:r>
      <w:r w:rsidR="00EA1544" w:rsidRPr="0053178B">
        <w:lastRenderedPageBreak/>
        <w:t xml:space="preserve">an explosive device attached to the vehicle of the </w:t>
      </w:r>
      <w:r w:rsidR="00EA1544" w:rsidRPr="00EE1328">
        <w:rPr>
          <w:iCs/>
        </w:rPr>
        <w:t>de facto</w:t>
      </w:r>
      <w:r w:rsidR="00EA1544" w:rsidRPr="0053178B">
        <w:t xml:space="preserve"> </w:t>
      </w:r>
      <w:r w:rsidR="00D42E55">
        <w:t>h</w:t>
      </w:r>
      <w:r w:rsidR="00EA1544" w:rsidRPr="0053178B">
        <w:t xml:space="preserve">ead of Ghani Khel District Hospital was detonated, killing at least 32 civilians and wounding 32 others. </w:t>
      </w:r>
    </w:p>
    <w:p w14:paraId="181EB4F9" w14:textId="61CA2086" w:rsidR="00EA1544" w:rsidRPr="0053178B" w:rsidRDefault="00A976F7" w:rsidP="00EA1544">
      <w:pPr>
        <w:pStyle w:val="SingleTxtG"/>
      </w:pPr>
      <w:r>
        <w:t>54</w:t>
      </w:r>
      <w:r w:rsidR="0095152A" w:rsidRPr="0053178B">
        <w:t>.</w:t>
      </w:r>
      <w:r w:rsidR="0095152A" w:rsidRPr="0053178B">
        <w:tab/>
      </w:r>
      <w:r w:rsidR="00EA1544" w:rsidRPr="0053178B">
        <w:t>The Special Rapporteur believes that extrajudicial killing</w:t>
      </w:r>
      <w:r w:rsidR="000B0553" w:rsidRPr="0053178B">
        <w:t>s</w:t>
      </w:r>
      <w:r w:rsidR="00EA1544" w:rsidRPr="0053178B">
        <w:t xml:space="preserve">, arbitrary detention, torture and ill-treatment, denial of due process and fair trial rights, </w:t>
      </w:r>
      <w:r w:rsidR="00771141">
        <w:t xml:space="preserve">forced displacement, </w:t>
      </w:r>
      <w:r w:rsidR="00351900" w:rsidRPr="0053178B">
        <w:t xml:space="preserve">collective punishment </w:t>
      </w:r>
      <w:r w:rsidR="00EA1544" w:rsidRPr="0053178B">
        <w:t xml:space="preserve">and severe deprivation of liberty of populations have taken place and stresses that all parties to the conflict have obligations to prevent violations of international humanitarian and human rights law. </w:t>
      </w:r>
    </w:p>
    <w:p w14:paraId="6D11842E" w14:textId="40DAA604" w:rsidR="00EA1544" w:rsidRPr="0053178B" w:rsidRDefault="004E70C8" w:rsidP="004E70C8">
      <w:pPr>
        <w:pStyle w:val="H1G"/>
      </w:pPr>
      <w:bookmarkStart w:id="23" w:name="_hrxggonrqjg9" w:colFirst="0" w:colLast="0"/>
      <w:bookmarkEnd w:id="23"/>
      <w:r w:rsidRPr="0053178B">
        <w:tab/>
      </w:r>
      <w:r w:rsidR="00EA1544" w:rsidRPr="0053178B">
        <w:t>D.</w:t>
      </w:r>
      <w:r w:rsidRPr="0053178B">
        <w:tab/>
      </w:r>
      <w:r w:rsidR="00EA1544" w:rsidRPr="0053178B">
        <w:t>Reprisal killings</w:t>
      </w:r>
    </w:p>
    <w:p w14:paraId="5408BCBD" w14:textId="01127A0C" w:rsidR="00EA1544" w:rsidRPr="0053178B" w:rsidRDefault="00A976F7" w:rsidP="00EA1544">
      <w:pPr>
        <w:pStyle w:val="SingleTxtG"/>
      </w:pPr>
      <w:r>
        <w:t>55</w:t>
      </w:r>
      <w:r w:rsidR="004E70C8" w:rsidRPr="0053178B">
        <w:t>.</w:t>
      </w:r>
      <w:r w:rsidR="004E70C8" w:rsidRPr="0053178B">
        <w:tab/>
      </w:r>
      <w:r w:rsidR="00EA1544" w:rsidRPr="0053178B">
        <w:t>The Taliban announced a general amnesty for A</w:t>
      </w:r>
      <w:r w:rsidR="00490AF9">
        <w:t xml:space="preserve">fghan </w:t>
      </w:r>
      <w:r w:rsidR="00EA1544" w:rsidRPr="0053178B">
        <w:t>N</w:t>
      </w:r>
      <w:r w:rsidR="00490AF9">
        <w:t xml:space="preserve">ational </w:t>
      </w:r>
      <w:r w:rsidR="00EA1544" w:rsidRPr="0053178B">
        <w:t>D</w:t>
      </w:r>
      <w:r w:rsidR="00490AF9">
        <w:t>efen</w:t>
      </w:r>
      <w:r w:rsidR="00AC1D22">
        <w:t>c</w:t>
      </w:r>
      <w:r w:rsidR="00490AF9">
        <w:t xml:space="preserve">e and </w:t>
      </w:r>
      <w:r w:rsidR="00EA1544" w:rsidRPr="0053178B">
        <w:t>S</w:t>
      </w:r>
      <w:r w:rsidR="00490AF9">
        <w:t xml:space="preserve">ecurity </w:t>
      </w:r>
      <w:r w:rsidR="00EA1544" w:rsidRPr="0053178B">
        <w:t>F</w:t>
      </w:r>
      <w:r w:rsidR="00490AF9">
        <w:t xml:space="preserve">orces </w:t>
      </w:r>
      <w:r w:rsidR="00DB41FA">
        <w:t xml:space="preserve">members </w:t>
      </w:r>
      <w:r w:rsidR="00EA1544" w:rsidRPr="0053178B">
        <w:t>and other officials; this could be an important step towards national reconciliation</w:t>
      </w:r>
      <w:r w:rsidR="00503A92">
        <w:t>,</w:t>
      </w:r>
      <w:r w:rsidR="00EA1544" w:rsidRPr="0053178B">
        <w:t xml:space="preserve"> but there are serious flaws in its implementation. The Special Rapporteur is alarmed about reports of ongoing extrajudicial and reprisal killings and </w:t>
      </w:r>
      <w:r w:rsidR="00D81BEA">
        <w:t>en</w:t>
      </w:r>
      <w:r w:rsidR="00EA1544" w:rsidRPr="0053178B">
        <w:t xml:space="preserve">forced disappearances of </w:t>
      </w:r>
      <w:r w:rsidR="00AC1D22" w:rsidRPr="0053178B">
        <w:t>A</w:t>
      </w:r>
      <w:r w:rsidR="00AC1D22">
        <w:t xml:space="preserve">fghan </w:t>
      </w:r>
      <w:r w:rsidR="00AC1D22" w:rsidRPr="0053178B">
        <w:t>N</w:t>
      </w:r>
      <w:r w:rsidR="00AC1D22">
        <w:t xml:space="preserve">ational </w:t>
      </w:r>
      <w:r w:rsidR="00AC1D22" w:rsidRPr="0053178B">
        <w:t>D</w:t>
      </w:r>
      <w:r w:rsidR="00AC1D22">
        <w:t xml:space="preserve">efence and </w:t>
      </w:r>
      <w:r w:rsidR="00AC1D22" w:rsidRPr="0053178B">
        <w:t>S</w:t>
      </w:r>
      <w:r w:rsidR="00AC1D22">
        <w:t xml:space="preserve">ecurity </w:t>
      </w:r>
      <w:r w:rsidR="00AC1D22" w:rsidRPr="0053178B">
        <w:t>F</w:t>
      </w:r>
      <w:r w:rsidR="00AC1D22">
        <w:t>orce</w:t>
      </w:r>
      <w:r w:rsidR="00DB41FA">
        <w:t>s</w:t>
      </w:r>
      <w:r w:rsidR="00D81BEA">
        <w:t xml:space="preserve"> </w:t>
      </w:r>
      <w:r w:rsidR="008E10F3" w:rsidRPr="0053178B">
        <w:t xml:space="preserve">members </w:t>
      </w:r>
      <w:r w:rsidR="00EA1544" w:rsidRPr="0053178B">
        <w:t xml:space="preserve">and officials by the Taliban. </w:t>
      </w:r>
    </w:p>
    <w:p w14:paraId="6E3D8B61" w14:textId="4246052E" w:rsidR="00EA1544" w:rsidRPr="0053178B" w:rsidRDefault="00A73248" w:rsidP="005A5C0D">
      <w:pPr>
        <w:pStyle w:val="SingleTxtG"/>
      </w:pPr>
      <w:r w:rsidRPr="0053178B">
        <w:t>5</w:t>
      </w:r>
      <w:r w:rsidR="00A976F7">
        <w:t>6</w:t>
      </w:r>
      <w:r w:rsidR="00765758" w:rsidRPr="0053178B">
        <w:t>.</w:t>
      </w:r>
      <w:r w:rsidR="00765758" w:rsidRPr="0053178B">
        <w:tab/>
      </w:r>
      <w:r w:rsidR="00EA1544" w:rsidRPr="0053178B">
        <w:t xml:space="preserve">The </w:t>
      </w:r>
      <w:r w:rsidR="00EA1719">
        <w:t>United Nations</w:t>
      </w:r>
      <w:r w:rsidR="00EA1544" w:rsidRPr="0053178B">
        <w:t xml:space="preserve"> and international human rights organi</w:t>
      </w:r>
      <w:r w:rsidR="00EA1719">
        <w:t>z</w:t>
      </w:r>
      <w:r w:rsidR="00EA1544" w:rsidRPr="0053178B">
        <w:t xml:space="preserve">ations have documented the killing of hundreds of </w:t>
      </w:r>
      <w:r w:rsidR="00AC1D22" w:rsidRPr="0053178B">
        <w:t>A</w:t>
      </w:r>
      <w:r w:rsidR="00AC1D22">
        <w:t xml:space="preserve">fghan </w:t>
      </w:r>
      <w:r w:rsidR="00AC1D22" w:rsidRPr="0053178B">
        <w:t>N</w:t>
      </w:r>
      <w:r w:rsidR="00AC1D22">
        <w:t xml:space="preserve">ational </w:t>
      </w:r>
      <w:r w:rsidR="00AC1D22" w:rsidRPr="0053178B">
        <w:t>D</w:t>
      </w:r>
      <w:r w:rsidR="00AC1D22">
        <w:t xml:space="preserve">efence and </w:t>
      </w:r>
      <w:r w:rsidR="00AC1D22" w:rsidRPr="0053178B">
        <w:t>S</w:t>
      </w:r>
      <w:r w:rsidR="00AC1D22">
        <w:t xml:space="preserve">ecurity </w:t>
      </w:r>
      <w:r w:rsidR="00AC1D22" w:rsidRPr="0053178B">
        <w:t>F</w:t>
      </w:r>
      <w:r w:rsidR="00AC1D22">
        <w:t>orce</w:t>
      </w:r>
      <w:r w:rsidR="00DB41FA">
        <w:t>s</w:t>
      </w:r>
      <w:r w:rsidR="00653952">
        <w:t xml:space="preserve"> members</w:t>
      </w:r>
      <w:r w:rsidR="00AC1D22">
        <w:t xml:space="preserve"> </w:t>
      </w:r>
      <w:r w:rsidR="00EA1544" w:rsidRPr="0053178B">
        <w:t xml:space="preserve">and government personnel or their family members since 15 August 2021. UNAMA recorded 160 extrajudicial killings of former </w:t>
      </w:r>
      <w:r w:rsidR="00AC1D22" w:rsidRPr="0053178B">
        <w:t>A</w:t>
      </w:r>
      <w:r w:rsidR="00AC1D22">
        <w:t xml:space="preserve">fghan </w:t>
      </w:r>
      <w:r w:rsidR="00AC1D22" w:rsidRPr="0053178B">
        <w:t>N</w:t>
      </w:r>
      <w:r w:rsidR="00AC1D22">
        <w:t xml:space="preserve">ational </w:t>
      </w:r>
      <w:r w:rsidR="00AC1D22" w:rsidRPr="0053178B">
        <w:t>D</w:t>
      </w:r>
      <w:r w:rsidR="00AC1D22">
        <w:t xml:space="preserve">efence and </w:t>
      </w:r>
      <w:r w:rsidR="00AC1D22" w:rsidRPr="0053178B">
        <w:t>S</w:t>
      </w:r>
      <w:r w:rsidR="00AC1D22">
        <w:t xml:space="preserve">ecurity </w:t>
      </w:r>
      <w:r w:rsidR="00AC1D22" w:rsidRPr="0053178B">
        <w:t>F</w:t>
      </w:r>
      <w:r w:rsidR="00AC1D22">
        <w:t>orce</w:t>
      </w:r>
      <w:r w:rsidR="00DB41FA">
        <w:t>s</w:t>
      </w:r>
      <w:r w:rsidR="00AC1D22">
        <w:t xml:space="preserve"> </w:t>
      </w:r>
      <w:r w:rsidR="00DB41FA">
        <w:t xml:space="preserve">members </w:t>
      </w:r>
      <w:r w:rsidR="00EA1544" w:rsidRPr="0053178B">
        <w:t xml:space="preserve">and governmental officials by the </w:t>
      </w:r>
      <w:r w:rsidR="00EA1544" w:rsidRPr="00EE1328">
        <w:rPr>
          <w:iCs/>
        </w:rPr>
        <w:t>de facto</w:t>
      </w:r>
      <w:r w:rsidR="00EA1544" w:rsidRPr="0053178B">
        <w:t xml:space="preserve"> authorities between 15 August 2021</w:t>
      </w:r>
      <w:r w:rsidR="00EA1719">
        <w:t xml:space="preserve"> </w:t>
      </w:r>
      <w:r w:rsidR="00EA1544" w:rsidRPr="0053178B">
        <w:t xml:space="preserve">and 15 June 2022. </w:t>
      </w:r>
      <w:r w:rsidR="00381117" w:rsidRPr="0053178B">
        <w:t>R</w:t>
      </w:r>
      <w:r w:rsidR="00EA1544" w:rsidRPr="0053178B">
        <w:t xml:space="preserve">esidents of Nangarhar and Kunar </w:t>
      </w:r>
      <w:r w:rsidR="00EA1719">
        <w:t>P</w:t>
      </w:r>
      <w:r w:rsidR="00EA1544" w:rsidRPr="0053178B">
        <w:t xml:space="preserve">rovinces </w:t>
      </w:r>
      <w:r w:rsidR="00381117" w:rsidRPr="0053178B">
        <w:t xml:space="preserve">reportedly </w:t>
      </w:r>
      <w:r w:rsidR="00EA1544" w:rsidRPr="0053178B">
        <w:t>discovered over 100 bodies of men dumped in canals and other locations.</w:t>
      </w:r>
      <w:r w:rsidR="00EA1544" w:rsidRPr="0000324B">
        <w:rPr>
          <w:rStyle w:val="FootnoteReference"/>
        </w:rPr>
        <w:footnoteReference w:id="14"/>
      </w:r>
      <w:r w:rsidR="00EA1544" w:rsidRPr="0053178B">
        <w:t xml:space="preserve"> The number killed is likely </w:t>
      </w:r>
      <w:r w:rsidR="008A5D1D" w:rsidRPr="0053178B">
        <w:t>much</w:t>
      </w:r>
      <w:r w:rsidR="00EA1544" w:rsidRPr="0053178B">
        <w:t xml:space="preserve"> higher, </w:t>
      </w:r>
      <w:r w:rsidR="00A521A3" w:rsidRPr="0053178B">
        <w:t xml:space="preserve">as </w:t>
      </w:r>
      <w:r w:rsidR="00EA1544" w:rsidRPr="0053178B">
        <w:t xml:space="preserve">family members of victims are often reluctant to </w:t>
      </w:r>
      <w:r w:rsidR="006843DA">
        <w:t xml:space="preserve">make a </w:t>
      </w:r>
      <w:r w:rsidR="00EA1544" w:rsidRPr="0053178B">
        <w:t xml:space="preserve">report for fear of retribution. There are concerns that the </w:t>
      </w:r>
      <w:r w:rsidR="00EA1544" w:rsidRPr="00EE1328">
        <w:rPr>
          <w:iCs/>
        </w:rPr>
        <w:t>de facto</w:t>
      </w:r>
      <w:r w:rsidR="00EA1544" w:rsidRPr="0053178B">
        <w:t xml:space="preserve"> authorities use attacks against its forces as a pretext to summarily kill </w:t>
      </w:r>
      <w:r w:rsidR="00A0502A" w:rsidRPr="0053178B">
        <w:t xml:space="preserve">former </w:t>
      </w:r>
      <w:r w:rsidR="00AF2152" w:rsidRPr="0053178B">
        <w:t>A</w:t>
      </w:r>
      <w:r w:rsidR="00AF2152">
        <w:t xml:space="preserve">fghan </w:t>
      </w:r>
      <w:r w:rsidR="00AF2152" w:rsidRPr="0053178B">
        <w:t>N</w:t>
      </w:r>
      <w:r w:rsidR="00AF2152">
        <w:t xml:space="preserve">ational </w:t>
      </w:r>
      <w:r w:rsidR="00AF2152" w:rsidRPr="0053178B">
        <w:t>D</w:t>
      </w:r>
      <w:r w:rsidR="00AF2152">
        <w:t xml:space="preserve">efence and </w:t>
      </w:r>
      <w:r w:rsidR="00AF2152" w:rsidRPr="0053178B">
        <w:t>S</w:t>
      </w:r>
      <w:r w:rsidR="00AF2152">
        <w:t xml:space="preserve">ecurity </w:t>
      </w:r>
      <w:r w:rsidR="00AF2152" w:rsidRPr="0053178B">
        <w:t>F</w:t>
      </w:r>
      <w:r w:rsidR="00AF2152">
        <w:t>orce</w:t>
      </w:r>
      <w:r w:rsidR="00DB41FA">
        <w:t>s</w:t>
      </w:r>
      <w:r w:rsidR="00AF2152">
        <w:t xml:space="preserve"> </w:t>
      </w:r>
      <w:r w:rsidR="008E10F3" w:rsidRPr="0053178B">
        <w:t xml:space="preserve">members </w:t>
      </w:r>
      <w:r w:rsidR="00EA1544" w:rsidRPr="0053178B">
        <w:t xml:space="preserve">and those perceived to be affiliated with </w:t>
      </w:r>
      <w:r w:rsidR="005A5C0D">
        <w:t>ISIL-K</w:t>
      </w:r>
      <w:r w:rsidR="00EA1544" w:rsidRPr="0053178B">
        <w:t xml:space="preserve">. The Special Rapporteur notes that international human rights and humanitarian law prohibit summary executions and other forms of mistreatment and enforced disappearances and is concerned that these killings are increasing the atmosphere of animosity. He calls </w:t>
      </w:r>
      <w:r w:rsidR="008E10F3">
        <w:t>up</w:t>
      </w:r>
      <w:r w:rsidR="00EA1544" w:rsidRPr="0053178B">
        <w:t xml:space="preserve">on the </w:t>
      </w:r>
      <w:r w:rsidR="00EA1544" w:rsidRPr="00EE1328">
        <w:t>de facto</w:t>
      </w:r>
      <w:r w:rsidR="00EA1544" w:rsidRPr="0053178B">
        <w:rPr>
          <w:i/>
          <w:iCs/>
        </w:rPr>
        <w:t xml:space="preserve"> </w:t>
      </w:r>
      <w:r w:rsidR="00EA1544" w:rsidRPr="0053178B">
        <w:t xml:space="preserve">authorities to enforce the general amnesty and hold responsible those involved in the killing, disappearance and mistreatment of </w:t>
      </w:r>
      <w:r w:rsidR="00AC1D22" w:rsidRPr="0053178B">
        <w:t>A</w:t>
      </w:r>
      <w:r w:rsidR="00AC1D22">
        <w:t xml:space="preserve">fghan </w:t>
      </w:r>
      <w:r w:rsidR="00AC1D22" w:rsidRPr="0053178B">
        <w:t>N</w:t>
      </w:r>
      <w:r w:rsidR="00AC1D22">
        <w:t xml:space="preserve">ational </w:t>
      </w:r>
      <w:r w:rsidR="00AC1D22" w:rsidRPr="0053178B">
        <w:t>D</w:t>
      </w:r>
      <w:r w:rsidR="00AC1D22">
        <w:t xml:space="preserve">efence and </w:t>
      </w:r>
      <w:r w:rsidR="00AC1D22" w:rsidRPr="0053178B">
        <w:t>S</w:t>
      </w:r>
      <w:r w:rsidR="00AC1D22">
        <w:t xml:space="preserve">ecurity </w:t>
      </w:r>
      <w:r w:rsidR="00AC1D22" w:rsidRPr="0053178B">
        <w:t>F</w:t>
      </w:r>
      <w:r w:rsidR="00AC1D22">
        <w:t xml:space="preserve">orce </w:t>
      </w:r>
      <w:r w:rsidR="00EA1544" w:rsidRPr="0053178B">
        <w:t>members and other officials.</w:t>
      </w:r>
    </w:p>
    <w:p w14:paraId="4A18F795" w14:textId="5D5174AE" w:rsidR="00EA1544" w:rsidRPr="0053178B" w:rsidRDefault="00A73248" w:rsidP="00A976F7">
      <w:pPr>
        <w:pStyle w:val="SingleTxtG"/>
      </w:pPr>
      <w:r w:rsidRPr="0053178B">
        <w:t>5</w:t>
      </w:r>
      <w:r w:rsidR="00A976F7">
        <w:t>7</w:t>
      </w:r>
      <w:r w:rsidR="00765758" w:rsidRPr="0053178B">
        <w:t>.</w:t>
      </w:r>
      <w:r w:rsidR="00765758" w:rsidRPr="0053178B">
        <w:tab/>
      </w:r>
      <w:r w:rsidR="00EA1544" w:rsidRPr="0053178B">
        <w:t xml:space="preserve">Since taking power, the </w:t>
      </w:r>
      <w:r w:rsidR="00EA1544" w:rsidRPr="00EE1328">
        <w:rPr>
          <w:iCs/>
        </w:rPr>
        <w:t>de facto</w:t>
      </w:r>
      <w:r w:rsidR="00EA1544" w:rsidRPr="0053178B">
        <w:t xml:space="preserve"> authorities have been waging a war against ISIL-K</w:t>
      </w:r>
      <w:r w:rsidR="00D2287A">
        <w:t>.</w:t>
      </w:r>
      <w:r w:rsidR="00EA1544" w:rsidRPr="0053178B">
        <w:t xml:space="preserve"> </w:t>
      </w:r>
      <w:r w:rsidR="00D2287A">
        <w:t>I</w:t>
      </w:r>
      <w:r w:rsidR="00D2287A" w:rsidRPr="0053178B">
        <w:t>n June 2022</w:t>
      </w:r>
      <w:r w:rsidR="00D2287A">
        <w:t>,</w:t>
      </w:r>
      <w:r w:rsidR="00D2287A" w:rsidRPr="0053178B">
        <w:t xml:space="preserve"> </w:t>
      </w:r>
      <w:r w:rsidR="00EA1544" w:rsidRPr="0053178B">
        <w:t>the grand</w:t>
      </w:r>
      <w:r w:rsidR="00D2287A">
        <w:t xml:space="preserve"> </w:t>
      </w:r>
      <w:r w:rsidR="00EA1544" w:rsidRPr="0053178B">
        <w:t>assembly of religious scholars and clerics in Kabul declar</w:t>
      </w:r>
      <w:r w:rsidR="00D2287A">
        <w:t>ed</w:t>
      </w:r>
      <w:r w:rsidR="00EA1544" w:rsidRPr="0053178B">
        <w:t xml:space="preserve"> </w:t>
      </w:r>
      <w:r w:rsidR="00D50D92" w:rsidRPr="0053178B">
        <w:t xml:space="preserve">ISIL-K </w:t>
      </w:r>
      <w:r w:rsidR="00EA1544" w:rsidRPr="0053178B">
        <w:t xml:space="preserve">a rebellious and seditious group and </w:t>
      </w:r>
      <w:r w:rsidR="00B10624">
        <w:t xml:space="preserve">also declared </w:t>
      </w:r>
      <w:r w:rsidR="00EA1544" w:rsidRPr="0053178B">
        <w:t xml:space="preserve">that any support </w:t>
      </w:r>
      <w:r w:rsidR="000C7AE0" w:rsidRPr="0053178B">
        <w:t xml:space="preserve">for </w:t>
      </w:r>
      <w:r w:rsidR="00EA1544" w:rsidRPr="0053178B">
        <w:t xml:space="preserve">and affiliation with </w:t>
      </w:r>
      <w:r w:rsidR="000C7AE0" w:rsidRPr="0053178B">
        <w:t>it</w:t>
      </w:r>
      <w:r w:rsidR="00EA1544" w:rsidRPr="0053178B">
        <w:t xml:space="preserve"> </w:t>
      </w:r>
      <w:r w:rsidR="00D2287A">
        <w:t>was</w:t>
      </w:r>
      <w:r w:rsidR="00D2287A" w:rsidRPr="0053178B">
        <w:t xml:space="preserve"> </w:t>
      </w:r>
      <w:r w:rsidR="00EA1544" w:rsidRPr="0053178B">
        <w:t xml:space="preserve">religiously forbidden. </w:t>
      </w:r>
      <w:r w:rsidR="000C7AE0" w:rsidRPr="0053178B">
        <w:t>T</w:t>
      </w:r>
      <w:r w:rsidR="00EA1544" w:rsidRPr="0053178B">
        <w:t xml:space="preserve">here are serious concerns about the campaign against ISIL-K, which has </w:t>
      </w:r>
      <w:r w:rsidR="000C7AE0" w:rsidRPr="0053178B">
        <w:t>allegedly</w:t>
      </w:r>
      <w:r w:rsidR="00EA1544" w:rsidRPr="0053178B">
        <w:t xml:space="preserve"> relied heavily on arbitrary detention, extrajudicial killings and enforced disappearances of their alleged members and supporters. The </w:t>
      </w:r>
      <w:r w:rsidR="00EA1544" w:rsidRPr="00EE1328">
        <w:rPr>
          <w:iCs/>
        </w:rPr>
        <w:t>de facto</w:t>
      </w:r>
      <w:r w:rsidR="00EA1544" w:rsidRPr="0053178B">
        <w:t xml:space="preserve"> forces have </w:t>
      </w:r>
      <w:r w:rsidR="000C7AE0" w:rsidRPr="0053178B">
        <w:t>instituted</w:t>
      </w:r>
      <w:r w:rsidR="00EA1544" w:rsidRPr="0053178B">
        <w:t xml:space="preserve"> night raids, house</w:t>
      </w:r>
      <w:r w:rsidR="00D2287A">
        <w:t>-</w:t>
      </w:r>
      <w:r w:rsidR="00EA1544" w:rsidRPr="0053178B">
        <w:t>to</w:t>
      </w:r>
      <w:r w:rsidR="00D2287A">
        <w:t>-</w:t>
      </w:r>
      <w:r w:rsidR="00EA1544" w:rsidRPr="0053178B">
        <w:t xml:space="preserve">house searches and arrests of individuals suspected of supporting ISIL-K; they have failed to afford due process rights to those in custody. </w:t>
      </w:r>
      <w:r w:rsidR="00C5744A" w:rsidRPr="0053178B">
        <w:t>There are allegations that</w:t>
      </w:r>
      <w:r w:rsidR="00D2287A">
        <w:t>,</w:t>
      </w:r>
      <w:r w:rsidR="00C5744A" w:rsidRPr="0053178B">
        <w:t xml:space="preserve"> in Nangarhar</w:t>
      </w:r>
      <w:r w:rsidR="00D2287A">
        <w:t>,</w:t>
      </w:r>
      <w:r w:rsidR="00C5744A" w:rsidRPr="0053178B">
        <w:t xml:space="preserve"> </w:t>
      </w:r>
      <w:r w:rsidR="00AC1D22" w:rsidRPr="0053178B">
        <w:t>A</w:t>
      </w:r>
      <w:r w:rsidR="00AC1D22">
        <w:t xml:space="preserve">fghan </w:t>
      </w:r>
      <w:r w:rsidR="00AC1D22" w:rsidRPr="0053178B">
        <w:t>N</w:t>
      </w:r>
      <w:r w:rsidR="00AC1D22">
        <w:t xml:space="preserve">ational </w:t>
      </w:r>
      <w:r w:rsidR="00AC1D22" w:rsidRPr="0053178B">
        <w:t>D</w:t>
      </w:r>
      <w:r w:rsidR="00AC1D22">
        <w:t xml:space="preserve">efence and </w:t>
      </w:r>
      <w:r w:rsidR="00AC1D22" w:rsidRPr="0053178B">
        <w:t>S</w:t>
      </w:r>
      <w:r w:rsidR="00AC1D22">
        <w:t xml:space="preserve">ecurity </w:t>
      </w:r>
      <w:r w:rsidR="00AC1D22" w:rsidRPr="0053178B">
        <w:t>F</w:t>
      </w:r>
      <w:r w:rsidR="00AC1D22">
        <w:t>orce</w:t>
      </w:r>
      <w:r w:rsidR="00B10624">
        <w:t>s</w:t>
      </w:r>
      <w:r w:rsidR="00AC1D22">
        <w:t xml:space="preserve"> </w:t>
      </w:r>
      <w:r w:rsidR="00D2287A">
        <w:t>members</w:t>
      </w:r>
      <w:r w:rsidR="00D2287A" w:rsidRPr="0053178B">
        <w:t xml:space="preserve"> </w:t>
      </w:r>
      <w:r w:rsidR="00C5744A" w:rsidRPr="0053178B">
        <w:t xml:space="preserve">were targeted under the pretext </w:t>
      </w:r>
      <w:r w:rsidR="00174A58">
        <w:t xml:space="preserve">that </w:t>
      </w:r>
      <w:r w:rsidR="00C5744A" w:rsidRPr="0053178B">
        <w:t>they were ISIL-K fighters.</w:t>
      </w:r>
    </w:p>
    <w:p w14:paraId="3ADEE5F9" w14:textId="317F5B83" w:rsidR="00EA1544" w:rsidRPr="0053178B" w:rsidRDefault="00765758" w:rsidP="00765758">
      <w:pPr>
        <w:pStyle w:val="H1G"/>
      </w:pPr>
      <w:bookmarkStart w:id="24" w:name="_cs0uojailwu4" w:colFirst="0" w:colLast="0"/>
      <w:bookmarkEnd w:id="24"/>
      <w:r w:rsidRPr="0053178B">
        <w:tab/>
      </w:r>
      <w:r w:rsidR="00EA1544" w:rsidRPr="0053178B">
        <w:t>E.</w:t>
      </w:r>
      <w:r w:rsidRPr="0053178B">
        <w:tab/>
        <w:t>C</w:t>
      </w:r>
      <w:r w:rsidR="00EA1544" w:rsidRPr="0053178B">
        <w:t>onditions of detention and treatment of prisoners</w:t>
      </w:r>
    </w:p>
    <w:p w14:paraId="0C9C9F84" w14:textId="688E2CD4" w:rsidR="00A719CB" w:rsidRPr="0053178B" w:rsidRDefault="00A976F7" w:rsidP="002B2BD0">
      <w:pPr>
        <w:pStyle w:val="SingleTxtG"/>
      </w:pPr>
      <w:r>
        <w:t>58</w:t>
      </w:r>
      <w:r w:rsidR="00765758" w:rsidRPr="0053178B">
        <w:t>.</w:t>
      </w:r>
      <w:r w:rsidR="00765758" w:rsidRPr="0053178B">
        <w:tab/>
      </w:r>
      <w:r w:rsidR="00EA1544" w:rsidRPr="0053178B">
        <w:t xml:space="preserve">The Special Rapporteur has received testimonies alleging torture and other cruel, inhuman or degrading treatment in detention. Several individuals </w:t>
      </w:r>
      <w:r w:rsidR="005C2D29" w:rsidRPr="0053178B">
        <w:t xml:space="preserve">who </w:t>
      </w:r>
      <w:r w:rsidR="00EA1544" w:rsidRPr="0053178B">
        <w:t xml:space="preserve">spoke to </w:t>
      </w:r>
      <w:r w:rsidR="00F92D8E" w:rsidRPr="0053178B">
        <w:t>him</w:t>
      </w:r>
      <w:r w:rsidR="00EA1544" w:rsidRPr="0053178B">
        <w:t xml:space="preserve"> were victims of arbitrary arrest; they were not informed of charges and were denied contact with their families and legal counsel.</w:t>
      </w:r>
      <w:r w:rsidR="00E019CA">
        <w:t xml:space="preserve"> </w:t>
      </w:r>
      <w:r w:rsidR="00A719CB" w:rsidRPr="0053178B">
        <w:t xml:space="preserve">One man </w:t>
      </w:r>
      <w:r w:rsidR="00431834" w:rsidRPr="0053178B">
        <w:t>said</w:t>
      </w:r>
      <w:r w:rsidR="008251B3">
        <w:t xml:space="preserve"> that the Taliban</w:t>
      </w:r>
      <w:r w:rsidR="00A719CB" w:rsidRPr="0053178B">
        <w:t xml:space="preserve"> </w:t>
      </w:r>
      <w:r w:rsidR="00431834" w:rsidRPr="0053178B">
        <w:t>“</w:t>
      </w:r>
      <w:r w:rsidR="00A719CB" w:rsidRPr="00EE1328">
        <w:t xml:space="preserve">came armed into my house in </w:t>
      </w:r>
      <w:r w:rsidR="008251B3">
        <w:t xml:space="preserve">the </w:t>
      </w:r>
      <w:r w:rsidR="00A719CB" w:rsidRPr="00EE1328">
        <w:t>middle of the night</w:t>
      </w:r>
      <w:r w:rsidR="008251B3">
        <w:t>;</w:t>
      </w:r>
      <w:r w:rsidR="00A719CB" w:rsidRPr="00EE1328">
        <w:t xml:space="preserve"> they took me to a </w:t>
      </w:r>
      <w:r w:rsidR="00C453C6">
        <w:t>‘</w:t>
      </w:r>
      <w:r w:rsidR="00A719CB" w:rsidRPr="00EE1328">
        <w:t>room</w:t>
      </w:r>
      <w:r w:rsidR="00C453C6">
        <w:t>’</w:t>
      </w:r>
      <w:r w:rsidR="00A719CB" w:rsidRPr="00EE1328">
        <w:t xml:space="preserve"> outside the city. I asked them not </w:t>
      </w:r>
      <w:r w:rsidR="008251B3" w:rsidRPr="009A2851">
        <w:t xml:space="preserve">to </w:t>
      </w:r>
      <w:r w:rsidR="00A719CB" w:rsidRPr="00EE1328">
        <w:t>hurt me and I asked repeatedly why they do this. I was told I have insulted the authorities and my religion. I told them this must be a mistake and then it started. They brought rubber bands to tie my hands. The</w:t>
      </w:r>
      <w:r w:rsidR="00431834" w:rsidRPr="00EE1328">
        <w:t>y</w:t>
      </w:r>
      <w:r w:rsidR="00A719CB" w:rsidRPr="00EE1328">
        <w:t xml:space="preserve"> hit me with electricity cables, all parts</w:t>
      </w:r>
      <w:r w:rsidR="00431834" w:rsidRPr="00EE1328">
        <w:t xml:space="preserve"> of my body</w:t>
      </w:r>
      <w:r w:rsidR="00A719CB" w:rsidRPr="00EE1328">
        <w:t xml:space="preserve">. I passed out on the </w:t>
      </w:r>
      <w:r w:rsidR="00A719CB" w:rsidRPr="00EE1328">
        <w:lastRenderedPageBreak/>
        <w:t xml:space="preserve">floor. I do not know how many days I stayed. It happened a few more times </w:t>
      </w:r>
      <w:proofErr w:type="spellStart"/>
      <w:r w:rsidR="00A719CB" w:rsidRPr="00EE1328">
        <w:t>th</w:t>
      </w:r>
      <w:r w:rsidR="008251B3">
        <w:t>e</w:t>
      </w:r>
      <w:r w:rsidR="00A719CB" w:rsidRPr="00EE1328">
        <w:t>n</w:t>
      </w:r>
      <w:proofErr w:type="spellEnd"/>
      <w:r w:rsidR="00A719CB" w:rsidRPr="00EE1328">
        <w:t xml:space="preserve"> I was released. I could not walk for weeks</w:t>
      </w:r>
      <w:r w:rsidR="00431834" w:rsidRPr="00EE1328">
        <w:t xml:space="preserve"> due to the pain</w:t>
      </w:r>
      <w:r w:rsidR="00C453C6">
        <w:t>.</w:t>
      </w:r>
      <w:r w:rsidR="00A719CB" w:rsidRPr="0053178B">
        <w:t xml:space="preserve">” </w:t>
      </w:r>
    </w:p>
    <w:p w14:paraId="142948F1" w14:textId="7F26D05E" w:rsidR="00EA1544" w:rsidRPr="0053178B" w:rsidRDefault="00A976F7" w:rsidP="00A976F7">
      <w:pPr>
        <w:pStyle w:val="SingleTxtG"/>
      </w:pPr>
      <w:r>
        <w:t>59</w:t>
      </w:r>
      <w:r w:rsidR="00A73248" w:rsidRPr="0053178B">
        <w:t>.</w:t>
      </w:r>
      <w:r w:rsidR="00A73248" w:rsidRPr="0053178B">
        <w:tab/>
      </w:r>
      <w:r w:rsidR="00EA1544" w:rsidRPr="0053178B">
        <w:t>Accounts described kicking, punching, slapping, beatings with cables, sticks and pipes, tools and electric shocks to sensitive body parts. In some instances, individuals</w:t>
      </w:r>
      <w:r w:rsidR="005C2D29" w:rsidRPr="0053178B">
        <w:t>, including women,</w:t>
      </w:r>
      <w:r w:rsidR="00EA1544" w:rsidRPr="0053178B">
        <w:t xml:space="preserve"> were subject to public flogging and shaming or held in private prisons. On 31 May 2022, </w:t>
      </w:r>
      <w:r w:rsidR="00EA1544" w:rsidRPr="00EE1328">
        <w:rPr>
          <w:iCs/>
        </w:rPr>
        <w:t>de facto</w:t>
      </w:r>
      <w:r w:rsidR="00EA1544" w:rsidRPr="0053178B">
        <w:t xml:space="preserve"> intelligence officials arrested a shepherd in Panjshir Province for alleged affiliation with the </w:t>
      </w:r>
      <w:r w:rsidR="008D075E" w:rsidRPr="0053178B">
        <w:t>National Resistance Front</w:t>
      </w:r>
      <w:r w:rsidR="00EA1544" w:rsidRPr="0053178B">
        <w:t>; his body was delivered to his family on 2 June 2022, bearing marks of severe beating with sticks and metal rods and</w:t>
      </w:r>
      <w:r w:rsidR="007333A2">
        <w:t xml:space="preserve"> of</w:t>
      </w:r>
      <w:r w:rsidR="00EA1544" w:rsidRPr="0053178B">
        <w:t xml:space="preserve"> electric shocks. The Special Rapporteur has documented similar </w:t>
      </w:r>
      <w:r w:rsidR="005E6CB6" w:rsidRPr="0053178B">
        <w:t>harrowing</w:t>
      </w:r>
      <w:r w:rsidR="00EA1544" w:rsidRPr="0053178B">
        <w:t xml:space="preserve"> accounts from elsewhere and is concerned that the </w:t>
      </w:r>
      <w:r w:rsidR="00EA1544" w:rsidRPr="00EE1328">
        <w:rPr>
          <w:iCs/>
        </w:rPr>
        <w:t>de facto</w:t>
      </w:r>
      <w:r w:rsidR="00EA1544" w:rsidRPr="0053178B">
        <w:rPr>
          <w:i/>
        </w:rPr>
        <w:t xml:space="preserve"> </w:t>
      </w:r>
      <w:r w:rsidR="00EA1544" w:rsidRPr="0053178B">
        <w:t xml:space="preserve">authorities have not undertaken a prompt, effective and impartial investigation into allegations of torture and that those responsible are not being transparently held to account. </w:t>
      </w:r>
    </w:p>
    <w:p w14:paraId="0EE003F8" w14:textId="0F9E0CAD" w:rsidR="00EA1544" w:rsidRPr="0053178B" w:rsidRDefault="00A73248" w:rsidP="00A976F7">
      <w:pPr>
        <w:pStyle w:val="SingleTxtG"/>
      </w:pPr>
      <w:r w:rsidRPr="0053178B">
        <w:t>6</w:t>
      </w:r>
      <w:r w:rsidR="00A976F7">
        <w:t>0</w:t>
      </w:r>
      <w:r w:rsidR="00542868" w:rsidRPr="0053178B">
        <w:t>.</w:t>
      </w:r>
      <w:r w:rsidR="00542868" w:rsidRPr="0053178B">
        <w:tab/>
      </w:r>
      <w:r w:rsidR="00EA1544" w:rsidRPr="0053178B">
        <w:t xml:space="preserve">While torture was prevalent in Afghanistan prior to the </w:t>
      </w:r>
      <w:r w:rsidR="006843DA">
        <w:t>takeover by</w:t>
      </w:r>
      <w:r w:rsidR="00EA1544" w:rsidRPr="0053178B">
        <w:t xml:space="preserve"> the </w:t>
      </w:r>
      <w:r w:rsidR="006843DA">
        <w:t>Taliban</w:t>
      </w:r>
      <w:r w:rsidR="00EA1544" w:rsidRPr="0053178B">
        <w:t xml:space="preserve">, the </w:t>
      </w:r>
      <w:r w:rsidR="003A3B00">
        <w:t xml:space="preserve">number of </w:t>
      </w:r>
      <w:r w:rsidR="009A5ED9">
        <w:t>inciden</w:t>
      </w:r>
      <w:r w:rsidR="003A3B00">
        <w:t>ts</w:t>
      </w:r>
      <w:r w:rsidR="009A5ED9">
        <w:t xml:space="preserve"> and types of torture</w:t>
      </w:r>
      <w:r w:rsidR="00EA1544" w:rsidRPr="0053178B">
        <w:t xml:space="preserve"> appear to have worsened under the </w:t>
      </w:r>
      <w:r w:rsidR="00DA6091">
        <w:t>Taliban.</w:t>
      </w:r>
      <w:r w:rsidR="00E019CA">
        <w:t xml:space="preserve"> </w:t>
      </w:r>
      <w:r w:rsidR="00EA1544" w:rsidRPr="0053178B">
        <w:t xml:space="preserve">Prisoners lack legal safeguards and protection and the </w:t>
      </w:r>
      <w:r w:rsidR="00EA1544" w:rsidRPr="00EE1328">
        <w:rPr>
          <w:iCs/>
        </w:rPr>
        <w:t>de facto</w:t>
      </w:r>
      <w:r w:rsidR="00EA1544" w:rsidRPr="0053178B">
        <w:t xml:space="preserve"> authorities have not promulgated laws and procedures that prohibit torture. </w:t>
      </w:r>
      <w:r w:rsidR="00100C74" w:rsidRPr="0053178B">
        <w:t xml:space="preserve">However, </w:t>
      </w:r>
      <w:r w:rsidR="00C725BD" w:rsidRPr="0053178B">
        <w:t>in January 2022</w:t>
      </w:r>
      <w:r w:rsidR="00FF7617">
        <w:t>,</w:t>
      </w:r>
      <w:r w:rsidR="00C725BD" w:rsidRPr="0053178B">
        <w:t xml:space="preserve"> a </w:t>
      </w:r>
      <w:r w:rsidR="00FF7617">
        <w:t>c</w:t>
      </w:r>
      <w:r w:rsidR="00C725BD" w:rsidRPr="0053178B">
        <w:t xml:space="preserve">ode of </w:t>
      </w:r>
      <w:r w:rsidR="00FF7617">
        <w:t>c</w:t>
      </w:r>
      <w:r w:rsidR="00C725BD" w:rsidRPr="0053178B">
        <w:t xml:space="preserve">onduct on system reform relating to prisoners was introduced that prohibits torture throughout arrest, transfer or detention, and provides for punishment for those who commit </w:t>
      </w:r>
      <w:r w:rsidR="00AE73BF" w:rsidRPr="0053178B">
        <w:t>torture</w:t>
      </w:r>
      <w:r w:rsidR="00C725BD" w:rsidRPr="0053178B">
        <w:t>.</w:t>
      </w:r>
      <w:r w:rsidR="00AC518C" w:rsidRPr="0000324B">
        <w:rPr>
          <w:rStyle w:val="FootnoteReference"/>
        </w:rPr>
        <w:footnoteReference w:id="15"/>
      </w:r>
    </w:p>
    <w:p w14:paraId="2CD4470C" w14:textId="1A4208EA" w:rsidR="00AE73BF" w:rsidRPr="0053178B" w:rsidRDefault="00A73248" w:rsidP="00A976F7">
      <w:pPr>
        <w:pStyle w:val="SingleTxtG"/>
      </w:pPr>
      <w:r w:rsidRPr="0053178B">
        <w:t>6</w:t>
      </w:r>
      <w:r w:rsidR="00A976F7">
        <w:t>1</w:t>
      </w:r>
      <w:r w:rsidR="00542868" w:rsidRPr="0053178B">
        <w:t>.</w:t>
      </w:r>
      <w:r w:rsidR="00542868" w:rsidRPr="0053178B">
        <w:tab/>
      </w:r>
      <w:r w:rsidR="00EA1544" w:rsidRPr="0053178B">
        <w:t xml:space="preserve">The alleged existence of private prisons remains a cause for serious concern. Credible reports suggest that senior </w:t>
      </w:r>
      <w:r w:rsidR="00EA1544" w:rsidRPr="00EE1328">
        <w:rPr>
          <w:iCs/>
        </w:rPr>
        <w:t>de facto</w:t>
      </w:r>
      <w:r w:rsidR="00EA1544" w:rsidRPr="0053178B">
        <w:t xml:space="preserve"> officials have established private </w:t>
      </w:r>
      <w:r w:rsidR="00C725BD" w:rsidRPr="0053178B">
        <w:t>places of detention</w:t>
      </w:r>
      <w:r w:rsidR="00EA1544" w:rsidRPr="0053178B">
        <w:t xml:space="preserve"> where individuals</w:t>
      </w:r>
      <w:r w:rsidR="00AE73BF" w:rsidRPr="0053178B">
        <w:t xml:space="preserve">, </w:t>
      </w:r>
      <w:r w:rsidR="003F525E" w:rsidRPr="0053178B">
        <w:t xml:space="preserve">including </w:t>
      </w:r>
      <w:r w:rsidR="00E613F9">
        <w:t>human rights defenders</w:t>
      </w:r>
      <w:r w:rsidR="00E613F9" w:rsidRPr="0053178B">
        <w:t xml:space="preserve"> </w:t>
      </w:r>
      <w:r w:rsidR="003F525E" w:rsidRPr="0053178B">
        <w:t xml:space="preserve">and journalists, </w:t>
      </w:r>
      <w:r w:rsidR="00AE73BF" w:rsidRPr="0053178B">
        <w:t>some of</w:t>
      </w:r>
      <w:r w:rsidR="00EA1544" w:rsidRPr="0053178B">
        <w:t xml:space="preserve"> </w:t>
      </w:r>
      <w:r w:rsidR="00AE73BF" w:rsidRPr="0053178B">
        <w:t xml:space="preserve">whom served or had connections with the Republic are held, tortured and sometimes killed. </w:t>
      </w:r>
    </w:p>
    <w:p w14:paraId="31EAA268" w14:textId="778C8870" w:rsidR="00EA1544" w:rsidRPr="0053178B" w:rsidRDefault="00A73248" w:rsidP="00A976F7">
      <w:pPr>
        <w:pStyle w:val="SingleTxtG"/>
      </w:pPr>
      <w:r w:rsidRPr="0053178B">
        <w:t>6</w:t>
      </w:r>
      <w:r w:rsidR="00A976F7">
        <w:t>2</w:t>
      </w:r>
      <w:r w:rsidR="00542868" w:rsidRPr="0053178B">
        <w:t>.</w:t>
      </w:r>
      <w:r w:rsidR="00542868" w:rsidRPr="0053178B">
        <w:tab/>
      </w:r>
      <w:r w:rsidR="00EA1544" w:rsidRPr="0053178B">
        <w:t xml:space="preserve">During his visit to </w:t>
      </w:r>
      <w:proofErr w:type="spellStart"/>
      <w:r w:rsidR="00EA1544" w:rsidRPr="0053178B">
        <w:t>Sarposa</w:t>
      </w:r>
      <w:proofErr w:type="spellEnd"/>
      <w:r w:rsidR="00EA1544" w:rsidRPr="0053178B">
        <w:t xml:space="preserve"> Prison in Kandahar </w:t>
      </w:r>
      <w:r w:rsidR="00451302">
        <w:t>P</w:t>
      </w:r>
      <w:r w:rsidR="00EA1544" w:rsidRPr="0053178B">
        <w:t>rovince, the Special Rapporteur noted poor conditions</w:t>
      </w:r>
      <w:r w:rsidR="007673AE">
        <w:t>,</w:t>
      </w:r>
      <w:r w:rsidR="00EA1544" w:rsidRPr="0053178B">
        <w:t xml:space="preserve"> including overcrowding</w:t>
      </w:r>
      <w:r w:rsidR="007673AE">
        <w:t xml:space="preserve"> and</w:t>
      </w:r>
      <w:r w:rsidR="00EA1544" w:rsidRPr="0053178B">
        <w:t xml:space="preserve"> inadequate access to water, sanitation, sufficient and quality food and medical services. Of particular concern was the situation of juveniles</w:t>
      </w:r>
      <w:r w:rsidR="00AE73BF" w:rsidRPr="0053178B">
        <w:t>,</w:t>
      </w:r>
      <w:r w:rsidR="00EA1544" w:rsidRPr="0053178B">
        <w:t xml:space="preserve"> women and their accompanying children. An inadequate budget was stated as a major cause </w:t>
      </w:r>
      <w:r w:rsidR="007673AE">
        <w:t>of</w:t>
      </w:r>
      <w:r w:rsidR="007673AE" w:rsidRPr="0053178B">
        <w:t xml:space="preserve"> </w:t>
      </w:r>
      <w:r w:rsidR="00EA1544" w:rsidRPr="0053178B">
        <w:t xml:space="preserve">the poor conditions and the inability to maintain minimum standards. The Special Rapporteur was informed </w:t>
      </w:r>
      <w:r w:rsidR="00AE73BF" w:rsidRPr="0053178B">
        <w:t xml:space="preserve">of </w:t>
      </w:r>
      <w:r w:rsidR="00E65793" w:rsidRPr="0053178B">
        <w:t>many</w:t>
      </w:r>
      <w:r w:rsidR="00EA1544" w:rsidRPr="0053178B">
        <w:t xml:space="preserve"> people in prolonged pretrial detention, mainly detained by the </w:t>
      </w:r>
      <w:r w:rsidR="00EA1544" w:rsidRPr="00EE1328">
        <w:rPr>
          <w:iCs/>
        </w:rPr>
        <w:t>de facto</w:t>
      </w:r>
      <w:r w:rsidR="00EA1544" w:rsidRPr="0053178B">
        <w:t xml:space="preserve"> Ministry of </w:t>
      </w:r>
      <w:r w:rsidR="007673AE">
        <w:t xml:space="preserve">the </w:t>
      </w:r>
      <w:r w:rsidR="00EA1544" w:rsidRPr="0053178B">
        <w:t xml:space="preserve">Interior and General Directorate of Intelligence. </w:t>
      </w:r>
    </w:p>
    <w:p w14:paraId="11654E58" w14:textId="5C27E1E4" w:rsidR="00EA1544" w:rsidRPr="0053178B" w:rsidRDefault="00542868" w:rsidP="00542868">
      <w:pPr>
        <w:pStyle w:val="H1G"/>
      </w:pPr>
      <w:bookmarkStart w:id="25" w:name="_7wdva2d5x8nv" w:colFirst="0" w:colLast="0"/>
      <w:bookmarkStart w:id="26" w:name="_8v4kkhp1tfn2" w:colFirst="0" w:colLast="0"/>
      <w:bookmarkEnd w:id="25"/>
      <w:bookmarkEnd w:id="26"/>
      <w:r w:rsidRPr="0053178B">
        <w:tab/>
      </w:r>
      <w:r w:rsidR="00EA1544" w:rsidRPr="0053178B">
        <w:t>F</w:t>
      </w:r>
      <w:r w:rsidRPr="0053178B">
        <w:t>.</w:t>
      </w:r>
      <w:r w:rsidRPr="0053178B">
        <w:tab/>
      </w:r>
      <w:r w:rsidR="0042763F" w:rsidRPr="0053178B">
        <w:t>Ethnic and religious m</w:t>
      </w:r>
      <w:r w:rsidR="00EA1544" w:rsidRPr="0053178B">
        <w:t>inorities</w:t>
      </w:r>
      <w:r w:rsidR="0042763F" w:rsidRPr="0053178B">
        <w:t xml:space="preserve"> </w:t>
      </w:r>
    </w:p>
    <w:p w14:paraId="767B4248" w14:textId="4A181FF4" w:rsidR="00EA1544" w:rsidRPr="0053178B" w:rsidRDefault="00A73248" w:rsidP="00A976F7">
      <w:pPr>
        <w:pStyle w:val="SingleTxtG"/>
      </w:pPr>
      <w:r w:rsidRPr="0053178B">
        <w:t>6</w:t>
      </w:r>
      <w:r w:rsidR="00A976F7">
        <w:t>3</w:t>
      </w:r>
      <w:r w:rsidR="00542868" w:rsidRPr="0053178B">
        <w:t>.</w:t>
      </w:r>
      <w:r w:rsidR="00542868" w:rsidRPr="0053178B">
        <w:tab/>
      </w:r>
      <w:r w:rsidR="00EA1544" w:rsidRPr="0053178B">
        <w:t>Afghanistan is home to a number of ethnic and religious minorities, with diverse cultural, linguistic and traditional values. While Islam remains the country’s main religion, with Muslims comp</w:t>
      </w:r>
      <w:r w:rsidR="00117D81">
        <w:t>ri</w:t>
      </w:r>
      <w:r w:rsidR="00EA1544" w:rsidRPr="0053178B">
        <w:t>sing over 95 per</w:t>
      </w:r>
      <w:r w:rsidR="00117D81">
        <w:t xml:space="preserve"> </w:t>
      </w:r>
      <w:r w:rsidR="00EA1544" w:rsidRPr="0053178B">
        <w:t xml:space="preserve">cent of the population, other religious groups </w:t>
      </w:r>
      <w:r w:rsidR="00117D81">
        <w:t>such as</w:t>
      </w:r>
      <w:r w:rsidR="00117D81" w:rsidRPr="0053178B">
        <w:t xml:space="preserve"> </w:t>
      </w:r>
      <w:r w:rsidR="00EA1544" w:rsidRPr="0053178B">
        <w:t>Sikhs, Hindus, Jew</w:t>
      </w:r>
      <w:r w:rsidR="00117D81">
        <w:t>s</w:t>
      </w:r>
      <w:r w:rsidR="00EA1544" w:rsidRPr="0053178B">
        <w:t xml:space="preserve"> and Christian</w:t>
      </w:r>
      <w:r w:rsidR="00AC7D66" w:rsidRPr="0053178B">
        <w:t>s</w:t>
      </w:r>
      <w:r w:rsidR="00EA1544" w:rsidRPr="0053178B">
        <w:t xml:space="preserve"> have lived there for centuries. Due to repressive policies, religious persecution, conflict and intolerance, most non-Muslim Afghans </w:t>
      </w:r>
      <w:r w:rsidR="00AC7D66" w:rsidRPr="0053178B">
        <w:t xml:space="preserve">began </w:t>
      </w:r>
      <w:r w:rsidR="00EA1544" w:rsidRPr="0053178B">
        <w:t>to flee in the 1990s, during a time when religious communities faced serious risk of harm</w:t>
      </w:r>
      <w:r w:rsidR="004E36DA">
        <w:t xml:space="preserve"> and</w:t>
      </w:r>
      <w:r w:rsidR="00EA1544" w:rsidRPr="0053178B">
        <w:t xml:space="preserve"> persecution and were forced to practise their faith in hiding for fear of reprisal</w:t>
      </w:r>
      <w:r w:rsidR="00117D81">
        <w:t>s</w:t>
      </w:r>
      <w:r w:rsidR="00EA1544" w:rsidRPr="0053178B">
        <w:t xml:space="preserve">. </w:t>
      </w:r>
    </w:p>
    <w:p w14:paraId="71AACCD3" w14:textId="675F6C88" w:rsidR="00EA1544" w:rsidRPr="0053178B" w:rsidRDefault="00A73248" w:rsidP="00A976F7">
      <w:pPr>
        <w:pStyle w:val="SingleTxtG"/>
      </w:pPr>
      <w:r w:rsidRPr="0053178B">
        <w:t>6</w:t>
      </w:r>
      <w:r w:rsidR="00A976F7">
        <w:t>4</w:t>
      </w:r>
      <w:r w:rsidR="00B018B2" w:rsidRPr="0053178B">
        <w:t>.</w:t>
      </w:r>
      <w:r w:rsidR="00B018B2" w:rsidRPr="0053178B">
        <w:tab/>
      </w:r>
      <w:r w:rsidR="00EA1544" w:rsidRPr="0053178B">
        <w:t>The Special Rapporteur is seriously concerned about the situation of minorities since August 2021. Their places of worship</w:t>
      </w:r>
      <w:r w:rsidR="00E56D1D">
        <w:t xml:space="preserve"> and</w:t>
      </w:r>
      <w:r w:rsidR="00AC7D66" w:rsidRPr="0053178B">
        <w:t xml:space="preserve"> educational and medical centres</w:t>
      </w:r>
      <w:r w:rsidR="00EA1544" w:rsidRPr="0053178B">
        <w:t xml:space="preserve"> have been systematically attacked and their members have been arbitrary arrested, tortured, summarily executed, evicted, marginali</w:t>
      </w:r>
      <w:r w:rsidR="00E56D1D">
        <w:t>z</w:t>
      </w:r>
      <w:r w:rsidR="00EA1544" w:rsidRPr="0053178B">
        <w:t>ed and</w:t>
      </w:r>
      <w:r w:rsidR="00E56D1D">
        <w:t>,</w:t>
      </w:r>
      <w:r w:rsidR="00EA1544" w:rsidRPr="0053178B">
        <w:t xml:space="preserve"> in some cases</w:t>
      </w:r>
      <w:r w:rsidR="00E56D1D">
        <w:t>,</w:t>
      </w:r>
      <w:r w:rsidR="00EA1544" w:rsidRPr="0053178B">
        <w:t xml:space="preserve"> forced to flee the country. </w:t>
      </w:r>
    </w:p>
    <w:p w14:paraId="50C4A4FE" w14:textId="6D928C0B" w:rsidR="009A5ED9" w:rsidRDefault="00A73248" w:rsidP="00A976F7">
      <w:pPr>
        <w:pStyle w:val="SingleTxtG"/>
      </w:pPr>
      <w:r w:rsidRPr="0053178B">
        <w:t>6</w:t>
      </w:r>
      <w:r w:rsidR="00A976F7">
        <w:t>5</w:t>
      </w:r>
      <w:r w:rsidR="00B018B2" w:rsidRPr="0053178B">
        <w:t>.</w:t>
      </w:r>
      <w:r w:rsidR="00B018B2" w:rsidRPr="0053178B">
        <w:tab/>
      </w:r>
      <w:r w:rsidR="00EA1544" w:rsidRPr="0053178B">
        <w:t xml:space="preserve">Hazaras, who are overwhelmingly Shia, are historically </w:t>
      </w:r>
      <w:r w:rsidR="00AC7D66" w:rsidRPr="0053178B">
        <w:t xml:space="preserve">one of </w:t>
      </w:r>
      <w:r w:rsidR="00EA1544" w:rsidRPr="0053178B">
        <w:t xml:space="preserve">the most severely </w:t>
      </w:r>
      <w:r w:rsidR="00D55E35" w:rsidRPr="0053178B">
        <w:t>persecuted groups</w:t>
      </w:r>
      <w:r w:rsidR="00984694" w:rsidRPr="0053178B">
        <w:t xml:space="preserve"> </w:t>
      </w:r>
      <w:r w:rsidR="00EA1544" w:rsidRPr="0053178B">
        <w:t>in Afghanistan. The</w:t>
      </w:r>
      <w:r w:rsidR="00E56D1D">
        <w:t>y</w:t>
      </w:r>
      <w:r w:rsidR="00EA1544" w:rsidRPr="0053178B">
        <w:t xml:space="preserve"> are subjected to multiple forms of discrimination, affecting a broad</w:t>
      </w:r>
      <w:r w:rsidR="00E56D1D">
        <w:t xml:space="preserve"> </w:t>
      </w:r>
      <w:r w:rsidR="00EA1544" w:rsidRPr="0053178B">
        <w:t>spectrum of human rights, including economic, social and cultural rights. The Taliban have appointed Pashtuns to senior positions in government structures in Hazara</w:t>
      </w:r>
      <w:r w:rsidR="005D58EB">
        <w:t>-</w:t>
      </w:r>
      <w:r w:rsidR="00EA1544" w:rsidRPr="0053178B">
        <w:t xml:space="preserve">dominated provinces, forcibly evicted Hazaras </w:t>
      </w:r>
      <w:r w:rsidR="005D58EB" w:rsidRPr="0053178B">
        <w:t xml:space="preserve">from their homes </w:t>
      </w:r>
      <w:r w:rsidR="00EA1544" w:rsidRPr="0053178B">
        <w:t xml:space="preserve">without adequate prior notice and imposed religious taxation contrary to Shia principles. There are reports of arbitrary arrests, torture and other ill-treatment, summary executions and enforced disappearances. </w:t>
      </w:r>
      <w:r w:rsidR="005D58EB">
        <w:t>There are also reports of</w:t>
      </w:r>
      <w:r w:rsidR="00F1258A" w:rsidRPr="0053178B">
        <w:t xml:space="preserve"> </w:t>
      </w:r>
      <w:r w:rsidR="005A4F0D" w:rsidRPr="0053178B">
        <w:t>an increase in inflammatory speech, both online and in some mosques during Friday prayers</w:t>
      </w:r>
      <w:r w:rsidR="00D55E35" w:rsidRPr="0053178B">
        <w:t>, including call</w:t>
      </w:r>
      <w:r w:rsidR="005D58EB">
        <w:t>s</w:t>
      </w:r>
      <w:r w:rsidR="00D55E35" w:rsidRPr="0053178B">
        <w:t xml:space="preserve"> for Hazaras to be killed</w:t>
      </w:r>
      <w:r w:rsidR="001B05FC">
        <w:t>.</w:t>
      </w:r>
      <w:r w:rsidR="00721C30">
        <w:t xml:space="preserve"> </w:t>
      </w:r>
      <w:r w:rsidR="000D3AC3" w:rsidRPr="0053178B">
        <w:t>T</w:t>
      </w:r>
      <w:r w:rsidR="00EA1544" w:rsidRPr="0053178B">
        <w:t xml:space="preserve">he </w:t>
      </w:r>
      <w:r w:rsidR="00EA1544" w:rsidRPr="0053178B">
        <w:lastRenderedPageBreak/>
        <w:t xml:space="preserve">Special Rapporteur </w:t>
      </w:r>
      <w:r w:rsidR="000D3AC3" w:rsidRPr="0053178B">
        <w:t>has received submissions and representations from Hazara</w:t>
      </w:r>
      <w:r w:rsidR="008E0595">
        <w:t>s</w:t>
      </w:r>
      <w:r w:rsidR="000D3AC3" w:rsidRPr="0053178B">
        <w:t xml:space="preserve"> regarding their ill-treatment </w:t>
      </w:r>
      <w:r w:rsidR="005D463E">
        <w:t>and exclusion</w:t>
      </w:r>
      <w:r w:rsidR="009A5ED9">
        <w:t>.</w:t>
      </w:r>
    </w:p>
    <w:p w14:paraId="4080A07B" w14:textId="2EAE5A52" w:rsidR="00EA1544" w:rsidRPr="0053178B" w:rsidRDefault="009A5ED9" w:rsidP="00A976F7">
      <w:pPr>
        <w:pStyle w:val="SingleTxtG"/>
        <w:rPr>
          <w:i/>
        </w:rPr>
      </w:pPr>
      <w:r>
        <w:t>6</w:t>
      </w:r>
      <w:r w:rsidR="00A976F7">
        <w:t>6</w:t>
      </w:r>
      <w:r>
        <w:t>.</w:t>
      </w:r>
      <w:r w:rsidR="00E019CA">
        <w:tab/>
      </w:r>
      <w:r>
        <w:t>I</w:t>
      </w:r>
      <w:r w:rsidR="000D3AC3" w:rsidRPr="0053178B">
        <w:t>n May</w:t>
      </w:r>
      <w:r w:rsidR="008E0595">
        <w:t>,</w:t>
      </w:r>
      <w:r w:rsidR="000D3AC3" w:rsidRPr="0053178B">
        <w:t xml:space="preserve"> </w:t>
      </w:r>
      <w:r w:rsidR="008E0595">
        <w:t xml:space="preserve">the </w:t>
      </w:r>
      <w:r w:rsidR="008E0595" w:rsidRPr="0053178B">
        <w:t xml:space="preserve">Special Rapporteur </w:t>
      </w:r>
      <w:r w:rsidR="00EA1544" w:rsidRPr="0053178B">
        <w:t xml:space="preserve">visited the Se </w:t>
      </w:r>
      <w:proofErr w:type="spellStart"/>
      <w:r w:rsidR="00EA1544" w:rsidRPr="0053178B">
        <w:t>Dokan</w:t>
      </w:r>
      <w:proofErr w:type="spellEnd"/>
      <w:r w:rsidR="00EA1544" w:rsidRPr="0053178B">
        <w:t xml:space="preserve"> Mosque in </w:t>
      </w:r>
      <w:proofErr w:type="spellStart"/>
      <w:r w:rsidR="00EA1544" w:rsidRPr="0053178B">
        <w:t>Mazar</w:t>
      </w:r>
      <w:proofErr w:type="spellEnd"/>
      <w:r w:rsidR="00EA1544" w:rsidRPr="0053178B">
        <w:t>-</w:t>
      </w:r>
      <w:r w:rsidR="00776A85">
        <w:t>e</w:t>
      </w:r>
      <w:r w:rsidR="00EA1544" w:rsidRPr="0053178B">
        <w:t xml:space="preserve"> Sharif and the Say</w:t>
      </w:r>
      <w:r w:rsidR="00AA3BEB">
        <w:t>e</w:t>
      </w:r>
      <w:r w:rsidR="00EA1544" w:rsidRPr="0053178B">
        <w:t xml:space="preserve">d </w:t>
      </w:r>
      <w:proofErr w:type="spellStart"/>
      <w:r w:rsidR="00EA1544" w:rsidRPr="0053178B">
        <w:t>ul</w:t>
      </w:r>
      <w:proofErr w:type="spellEnd"/>
      <w:r w:rsidR="00EA1544" w:rsidRPr="0053178B">
        <w:t xml:space="preserve"> </w:t>
      </w:r>
      <w:proofErr w:type="spellStart"/>
      <w:r w:rsidR="00EA1544" w:rsidRPr="0053178B">
        <w:t>Shuhada</w:t>
      </w:r>
      <w:proofErr w:type="spellEnd"/>
      <w:r w:rsidR="00EA1544" w:rsidRPr="0053178B">
        <w:t xml:space="preserve"> and Abdul Rahman </w:t>
      </w:r>
      <w:proofErr w:type="spellStart"/>
      <w:r w:rsidR="00EA1544" w:rsidRPr="0053178B">
        <w:t>Shahid</w:t>
      </w:r>
      <w:proofErr w:type="spellEnd"/>
      <w:r w:rsidR="00EA1544" w:rsidRPr="0053178B">
        <w:t xml:space="preserve"> schools in </w:t>
      </w:r>
      <w:proofErr w:type="spellStart"/>
      <w:r w:rsidR="00EA1544" w:rsidRPr="0053178B">
        <w:t>Dasht</w:t>
      </w:r>
      <w:proofErr w:type="spellEnd"/>
      <w:r w:rsidR="00EA1544" w:rsidRPr="0053178B">
        <w:t xml:space="preserve">-e </w:t>
      </w:r>
      <w:proofErr w:type="spellStart"/>
      <w:r w:rsidR="00EA1544" w:rsidRPr="0053178B">
        <w:t>Barchi</w:t>
      </w:r>
      <w:proofErr w:type="spellEnd"/>
      <w:r w:rsidR="00EA1544" w:rsidRPr="0053178B">
        <w:t xml:space="preserve">, Kabul, all of which were attacked by ISIS-KP in 2021 and 2022. The attack on </w:t>
      </w:r>
      <w:r w:rsidR="00EA1544" w:rsidRPr="00AA3BEB">
        <w:t xml:space="preserve">Sayed </w:t>
      </w:r>
      <w:proofErr w:type="spellStart"/>
      <w:r w:rsidR="006D04BF" w:rsidRPr="00EE1328">
        <w:t>u</w:t>
      </w:r>
      <w:r w:rsidR="00EA1544" w:rsidRPr="00AA3BEB">
        <w:t>l</w:t>
      </w:r>
      <w:proofErr w:type="spellEnd"/>
      <w:r w:rsidR="006D04BF" w:rsidRPr="00EE1328">
        <w:t xml:space="preserve"> </w:t>
      </w:r>
      <w:proofErr w:type="spellStart"/>
      <w:r w:rsidR="00EA1544" w:rsidRPr="00AA3BEB">
        <w:t>Shuhada</w:t>
      </w:r>
      <w:proofErr w:type="spellEnd"/>
      <w:r w:rsidR="00EA1544" w:rsidRPr="00AA3BEB">
        <w:t xml:space="preserve"> school</w:t>
      </w:r>
      <w:r w:rsidR="00EA1544" w:rsidRPr="0053178B">
        <w:t xml:space="preserve"> on 8 May 2021 killed 85 people, most of them Hazara schoolgirls </w:t>
      </w:r>
      <w:r w:rsidR="008E0595">
        <w:t xml:space="preserve">aged </w:t>
      </w:r>
      <w:r w:rsidR="00EA1544" w:rsidRPr="0053178B">
        <w:t>between 11 and 17. One survivor told the Special Rapporteur: “</w:t>
      </w:r>
      <w:r w:rsidR="00EA1544" w:rsidRPr="00EE1328">
        <w:rPr>
          <w:iCs/>
        </w:rPr>
        <w:t>We had finished school and were going home, and suddenly I heard an explosion, I fell to the floor,</w:t>
      </w:r>
      <w:r w:rsidR="00E019CA">
        <w:rPr>
          <w:iCs/>
        </w:rPr>
        <w:t xml:space="preserve"> </w:t>
      </w:r>
      <w:r w:rsidR="00EA1544" w:rsidRPr="00EE1328">
        <w:rPr>
          <w:iCs/>
        </w:rPr>
        <w:t>my ears were hurting, then I reali</w:t>
      </w:r>
      <w:r w:rsidR="00C334D2">
        <w:rPr>
          <w:iCs/>
        </w:rPr>
        <w:t>z</w:t>
      </w:r>
      <w:r w:rsidR="00EA1544" w:rsidRPr="00EE1328">
        <w:rPr>
          <w:iCs/>
        </w:rPr>
        <w:t xml:space="preserve">ed that I was bleeding, and I saw my friends not moving, I cried. I did not see anything, I only heard screams. I tried to find my way out when the second bombing took place. I will never forget this </w:t>
      </w:r>
      <w:r w:rsidR="001B05FC" w:rsidRPr="00EE1328">
        <w:rPr>
          <w:iCs/>
        </w:rPr>
        <w:t>day. I</w:t>
      </w:r>
      <w:r w:rsidR="00EA1544" w:rsidRPr="00EE1328">
        <w:rPr>
          <w:iCs/>
        </w:rPr>
        <w:t xml:space="preserve"> was scared to go to school for a long time. Why can’t we just be left alone to learn, we are children and we have never hurt anyone</w:t>
      </w:r>
      <w:r w:rsidR="00D03833">
        <w:rPr>
          <w:iCs/>
        </w:rPr>
        <w:t>.</w:t>
      </w:r>
      <w:r w:rsidR="00EA1544" w:rsidRPr="00EE1328">
        <w:rPr>
          <w:iCs/>
        </w:rPr>
        <w:t>”</w:t>
      </w:r>
    </w:p>
    <w:p w14:paraId="219962D5" w14:textId="3379170A" w:rsidR="00EA1544" w:rsidRPr="0053178B" w:rsidRDefault="00A73248" w:rsidP="000D3AC3">
      <w:pPr>
        <w:pStyle w:val="SingleTxtG"/>
      </w:pPr>
      <w:r w:rsidRPr="0053178B">
        <w:t>67</w:t>
      </w:r>
      <w:r w:rsidR="00B018B2" w:rsidRPr="0053178B">
        <w:t>.</w:t>
      </w:r>
      <w:r w:rsidR="00B018B2" w:rsidRPr="0053178B">
        <w:tab/>
      </w:r>
      <w:r w:rsidR="00EA1544" w:rsidRPr="0053178B">
        <w:t>These attacks, frequently claimed by ISIL-K, and the historical persecution of Hazaras and other minorities</w:t>
      </w:r>
      <w:r w:rsidR="003C67C5">
        <w:t xml:space="preserve"> noted above</w:t>
      </w:r>
      <w:r w:rsidR="00084435" w:rsidRPr="0053178B">
        <w:t>,</w:t>
      </w:r>
      <w:r w:rsidR="00EA1544" w:rsidRPr="0053178B">
        <w:t xml:space="preserve"> appear to be systematic in nature and reflect elements of an organizational policy, thus bearing hallmarks </w:t>
      </w:r>
      <w:r w:rsidR="00750AD2" w:rsidRPr="0053178B">
        <w:t xml:space="preserve">of </w:t>
      </w:r>
      <w:r w:rsidR="00984694" w:rsidRPr="0053178B">
        <w:t xml:space="preserve">international </w:t>
      </w:r>
      <w:r w:rsidR="00750AD2" w:rsidRPr="0053178B">
        <w:t>crimes</w:t>
      </w:r>
      <w:r w:rsidR="00101500">
        <w:t>,</w:t>
      </w:r>
      <w:r w:rsidR="008611DE">
        <w:t xml:space="preserve"> including crimes against humanity</w:t>
      </w:r>
      <w:r w:rsidR="00750AD2" w:rsidRPr="0053178B">
        <w:t>.</w:t>
      </w:r>
      <w:r w:rsidR="00EA1544" w:rsidRPr="0053178B">
        <w:t xml:space="preserve"> The </w:t>
      </w:r>
      <w:r w:rsidR="00EA1544" w:rsidRPr="00EE1328">
        <w:rPr>
          <w:iCs/>
        </w:rPr>
        <w:t>de facto</w:t>
      </w:r>
      <w:r w:rsidR="00EA1544" w:rsidRPr="0053178B">
        <w:rPr>
          <w:i/>
        </w:rPr>
        <w:t xml:space="preserve"> </w:t>
      </w:r>
      <w:r w:rsidR="00EA1544" w:rsidRPr="0053178B">
        <w:t xml:space="preserve">authorities have a duty to protect the </w:t>
      </w:r>
      <w:r w:rsidR="00101500">
        <w:t xml:space="preserve">whole </w:t>
      </w:r>
      <w:r w:rsidR="00EA1544" w:rsidRPr="0053178B">
        <w:t>population of Afghanistan. This includes safeguarding schools, places of worship and other</w:t>
      </w:r>
      <w:r w:rsidR="000261D3" w:rsidRPr="0053178B">
        <w:t xml:space="preserve"> locations frequented by</w:t>
      </w:r>
      <w:r w:rsidR="00EA1544" w:rsidRPr="0053178B">
        <w:t xml:space="preserve"> of </w:t>
      </w:r>
      <w:r w:rsidR="00FE3CB6" w:rsidRPr="0053178B">
        <w:t>ethno-</w:t>
      </w:r>
      <w:r w:rsidR="00EA1544" w:rsidRPr="0053178B">
        <w:t>religious minorities against attacks</w:t>
      </w:r>
      <w:r w:rsidR="000D3AC3" w:rsidRPr="0053178B">
        <w:t>.</w:t>
      </w:r>
    </w:p>
    <w:p w14:paraId="1471382F" w14:textId="60784111" w:rsidR="00EA1544" w:rsidRPr="0053178B" w:rsidRDefault="00A73248" w:rsidP="00EA1544">
      <w:pPr>
        <w:pStyle w:val="SingleTxtG"/>
      </w:pPr>
      <w:r w:rsidRPr="0053178B">
        <w:t>68</w:t>
      </w:r>
      <w:r w:rsidR="00B018B2" w:rsidRPr="0053178B">
        <w:t>.</w:t>
      </w:r>
      <w:r w:rsidR="00B018B2" w:rsidRPr="0053178B">
        <w:tab/>
      </w:r>
      <w:r w:rsidR="00EA1544" w:rsidRPr="0053178B">
        <w:t>In September 2021, the last member of Afghanistan’s Jewish community was forced to flee the country.</w:t>
      </w:r>
      <w:r w:rsidR="00EA1544" w:rsidRPr="0000324B">
        <w:rPr>
          <w:rStyle w:val="FootnoteReference"/>
        </w:rPr>
        <w:footnoteReference w:id="16"/>
      </w:r>
      <w:r w:rsidR="00EA1544" w:rsidRPr="0053178B">
        <w:t xml:space="preserve"> </w:t>
      </w:r>
      <w:bookmarkStart w:id="27" w:name="_Hlk110884667"/>
      <w:r w:rsidR="00EA1544" w:rsidRPr="0053178B">
        <w:t xml:space="preserve">The population of Hindus and Sikhs has also declined dramatically over the years, </w:t>
      </w:r>
      <w:r w:rsidR="000261D3" w:rsidRPr="0053178B">
        <w:t>reportedly</w:t>
      </w:r>
      <w:r w:rsidR="00EA1544" w:rsidRPr="0053178B">
        <w:t xml:space="preserve"> bringing their numbers to under 50 in 2022 from a</w:t>
      </w:r>
      <w:r w:rsidR="00AB57E0">
        <w:t>b</w:t>
      </w:r>
      <w:r w:rsidR="00EA1544" w:rsidRPr="0053178B">
        <w:t>ou</w:t>
      </w:r>
      <w:r w:rsidR="00AB57E0">
        <w:t>t</w:t>
      </w:r>
      <w:r w:rsidR="00EA1544" w:rsidRPr="0053178B">
        <w:t xml:space="preserve"> 7,000 in 2016.</w:t>
      </w:r>
      <w:r w:rsidR="00EA1544" w:rsidRPr="0000324B">
        <w:rPr>
          <w:rStyle w:val="FootnoteReference"/>
        </w:rPr>
        <w:footnoteReference w:id="17"/>
      </w:r>
      <w:r w:rsidR="00EA1544" w:rsidRPr="0053178B">
        <w:t xml:space="preserve"> </w:t>
      </w:r>
      <w:bookmarkEnd w:id="27"/>
      <w:r w:rsidR="00EA1544" w:rsidRPr="0053178B">
        <w:t xml:space="preserve">While successive Afghan authorities are responsible for this forced migration, </w:t>
      </w:r>
      <w:r w:rsidR="009C48EA">
        <w:t xml:space="preserve">the </w:t>
      </w:r>
      <w:r w:rsidR="00EA1544" w:rsidRPr="0053178B">
        <w:t>Taliban and ISIL-K bear the brunt of responsibility for their historical intolerance, rejection of religions other than Islam, restriction</w:t>
      </w:r>
      <w:r w:rsidR="00F62226">
        <w:t>s</w:t>
      </w:r>
      <w:r w:rsidR="00EA1544" w:rsidRPr="0053178B">
        <w:t xml:space="preserve"> on their religious practices and failure to protect them. </w:t>
      </w:r>
    </w:p>
    <w:p w14:paraId="6284D987" w14:textId="42843056" w:rsidR="00B466C8" w:rsidRDefault="00A73248" w:rsidP="00B466C8">
      <w:pPr>
        <w:pStyle w:val="SingleTxtG"/>
      </w:pPr>
      <w:r w:rsidRPr="0053178B">
        <w:t>69</w:t>
      </w:r>
      <w:r w:rsidR="00B018B2" w:rsidRPr="0053178B">
        <w:t>.</w:t>
      </w:r>
      <w:r w:rsidR="00B018B2" w:rsidRPr="0053178B">
        <w:tab/>
      </w:r>
      <w:r w:rsidR="00EA1544" w:rsidRPr="0053178B">
        <w:t xml:space="preserve">The current administration lacks religious and ethnic diversity. Except for a couple of senior posts granted to ethnic Hazaras, which appear symbolic in nature, religious and ethnic </w:t>
      </w:r>
      <w:r w:rsidR="0068382E" w:rsidRPr="0053178B">
        <w:t>minorities</w:t>
      </w:r>
      <w:r w:rsidR="00EA1544" w:rsidRPr="0053178B">
        <w:t xml:space="preserve"> are absent from the administration and decision-making processes. </w:t>
      </w:r>
      <w:r w:rsidR="0068382E" w:rsidRPr="0053178B">
        <w:t>During the previous administration</w:t>
      </w:r>
      <w:r w:rsidR="00EA1544" w:rsidRPr="0053178B">
        <w:t xml:space="preserve">, Hazaras were represented in senior positions all three branches of the Government, including at </w:t>
      </w:r>
      <w:r w:rsidR="006A547B">
        <w:t>the v</w:t>
      </w:r>
      <w:r w:rsidR="00EA1544" w:rsidRPr="0053178B">
        <w:t>ice</w:t>
      </w:r>
      <w:r w:rsidR="006A547B">
        <w:t>-p</w:t>
      </w:r>
      <w:r w:rsidR="00EA1544" w:rsidRPr="0053178B">
        <w:t xml:space="preserve">residential level. Sikhs and Hindus had representatives in the legislative bodies, enabling them to participate in political and decision-making processes. Experiences elsewhere have shown that durable peace and reconciliation requires an inclusive administration, represented by all political, religious and ethnic groups. </w:t>
      </w:r>
    </w:p>
    <w:p w14:paraId="7F2430AD" w14:textId="643F1EEB" w:rsidR="006321CB" w:rsidRPr="0053178B" w:rsidRDefault="00B466C8" w:rsidP="00B466C8">
      <w:pPr>
        <w:pStyle w:val="SingleTxtG"/>
      </w:pPr>
      <w:r>
        <w:t>70.</w:t>
      </w:r>
      <w:r>
        <w:tab/>
      </w:r>
      <w:r w:rsidR="006321CB" w:rsidRPr="0053178B">
        <w:t xml:space="preserve">The Special Rapporteur is seriously concerned about the systematic attacks and broader discrimination and is committed to advocating for and pursuing an investigation leading </w:t>
      </w:r>
      <w:r w:rsidR="001B05FC">
        <w:t xml:space="preserve">to </w:t>
      </w:r>
      <w:r w:rsidR="006321CB" w:rsidRPr="0053178B">
        <w:t>justice and prevent</w:t>
      </w:r>
      <w:r w:rsidR="00D93661">
        <w:t>ing</w:t>
      </w:r>
      <w:r w:rsidR="006321CB" w:rsidRPr="0053178B">
        <w:t xml:space="preserve"> future persecution.</w:t>
      </w:r>
    </w:p>
    <w:p w14:paraId="362A6FB7" w14:textId="46EEDE89" w:rsidR="00D8060D" w:rsidRPr="0053178B" w:rsidRDefault="00D8060D" w:rsidP="00D8060D">
      <w:pPr>
        <w:pStyle w:val="H1G"/>
      </w:pPr>
      <w:r w:rsidRPr="0053178B">
        <w:tab/>
        <w:t>G.</w:t>
      </w:r>
      <w:r w:rsidRPr="0053178B">
        <w:tab/>
      </w:r>
      <w:r w:rsidRPr="0053178B">
        <w:tab/>
      </w:r>
      <w:bookmarkStart w:id="28" w:name="_Hlk111636007"/>
      <w:r w:rsidRPr="0053178B">
        <w:t>Other groups of particular concern</w:t>
      </w:r>
      <w:bookmarkEnd w:id="28"/>
    </w:p>
    <w:p w14:paraId="33A09E0E" w14:textId="41AD19AE" w:rsidR="00EA1544" w:rsidRPr="0053178B" w:rsidRDefault="00C81EAC" w:rsidP="00C81EAC">
      <w:pPr>
        <w:pStyle w:val="H23G"/>
      </w:pPr>
      <w:bookmarkStart w:id="29" w:name="_qmpf7rvrx948" w:colFirst="0" w:colLast="0"/>
      <w:bookmarkEnd w:id="29"/>
      <w:r w:rsidRPr="0053178B">
        <w:tab/>
      </w:r>
      <w:r w:rsidR="0046659D">
        <w:t>1.</w:t>
      </w:r>
      <w:r w:rsidRPr="0053178B">
        <w:tab/>
      </w:r>
      <w:r w:rsidR="00EA1544" w:rsidRPr="0053178B">
        <w:t>Children</w:t>
      </w:r>
    </w:p>
    <w:p w14:paraId="33DC442C" w14:textId="4E48E014" w:rsidR="00EA1544" w:rsidRPr="0053178B" w:rsidRDefault="00A73248" w:rsidP="00156409">
      <w:pPr>
        <w:pStyle w:val="SingleTxtG"/>
      </w:pPr>
      <w:r w:rsidRPr="0053178B">
        <w:t>71</w:t>
      </w:r>
      <w:r w:rsidR="00B018B2" w:rsidRPr="0053178B">
        <w:t>.</w:t>
      </w:r>
      <w:r w:rsidR="00B018B2" w:rsidRPr="0053178B">
        <w:tab/>
      </w:r>
      <w:r w:rsidR="00EA1544" w:rsidRPr="0053178B">
        <w:t xml:space="preserve">The Special Rapporteur </w:t>
      </w:r>
      <w:r w:rsidR="0068382E" w:rsidRPr="0053178B">
        <w:t>is</w:t>
      </w:r>
      <w:r w:rsidR="00EA1544" w:rsidRPr="0053178B">
        <w:t xml:space="preserve"> </w:t>
      </w:r>
      <w:r w:rsidR="0068382E" w:rsidRPr="0053178B">
        <w:t xml:space="preserve">greatly </w:t>
      </w:r>
      <w:r w:rsidR="00EA1544" w:rsidRPr="0053178B">
        <w:t>concern</w:t>
      </w:r>
      <w:r w:rsidR="0068382E" w:rsidRPr="0053178B">
        <w:t>ed about</w:t>
      </w:r>
      <w:r w:rsidR="00EA1544" w:rsidRPr="0053178B">
        <w:t xml:space="preserve"> the situation of children. </w:t>
      </w:r>
      <w:r w:rsidR="00D50D92" w:rsidRPr="0053178B">
        <w:t xml:space="preserve">In addition to restrictions </w:t>
      </w:r>
      <w:r w:rsidR="001D1747">
        <w:t>to</w:t>
      </w:r>
      <w:r w:rsidR="001D1747" w:rsidRPr="0053178B">
        <w:t xml:space="preserve"> </w:t>
      </w:r>
      <w:r w:rsidR="00D50D92" w:rsidRPr="0053178B">
        <w:t>the right to education, t</w:t>
      </w:r>
      <w:r w:rsidR="00EA1544" w:rsidRPr="0053178B">
        <w:t xml:space="preserve">he </w:t>
      </w:r>
      <w:r w:rsidR="00DD2FBE" w:rsidRPr="0053178B">
        <w:t xml:space="preserve">effects of the </w:t>
      </w:r>
      <w:r w:rsidR="00EA1544" w:rsidRPr="0053178B">
        <w:t xml:space="preserve">economic </w:t>
      </w:r>
      <w:r w:rsidR="00A75324" w:rsidRPr="0053178B">
        <w:t xml:space="preserve">hardship </w:t>
      </w:r>
      <w:r w:rsidR="00EA1544" w:rsidRPr="0053178B">
        <w:t xml:space="preserve">and humanitarian crisis are </w:t>
      </w:r>
      <w:r w:rsidR="00DD2FBE" w:rsidRPr="0053178B">
        <w:t xml:space="preserve">magnified </w:t>
      </w:r>
      <w:r w:rsidR="002F3236">
        <w:t>for</w:t>
      </w:r>
      <w:r w:rsidR="002F3236" w:rsidRPr="0053178B">
        <w:t xml:space="preserve"> </w:t>
      </w:r>
      <w:r w:rsidR="00EA1544" w:rsidRPr="0053178B">
        <w:t>children</w:t>
      </w:r>
      <w:r w:rsidR="002F3236">
        <w:t>,</w:t>
      </w:r>
      <w:r w:rsidR="00EA1544" w:rsidRPr="0053178B">
        <w:t xml:space="preserve"> whose basic needs are not being met. According to a recent needs assessment, 45 per</w:t>
      </w:r>
      <w:r w:rsidR="002F3236">
        <w:t xml:space="preserve"> </w:t>
      </w:r>
      <w:r w:rsidR="00EA1544" w:rsidRPr="0053178B">
        <w:t>cent of girls and 36 per</w:t>
      </w:r>
      <w:r w:rsidR="002F3236">
        <w:t xml:space="preserve"> </w:t>
      </w:r>
      <w:r w:rsidR="00EA1544" w:rsidRPr="0053178B">
        <w:t>cent of boys reported that their family could not provide for their basic needs.</w:t>
      </w:r>
      <w:r w:rsidR="00EA1544" w:rsidRPr="0000324B">
        <w:rPr>
          <w:rStyle w:val="FootnoteReference"/>
        </w:rPr>
        <w:footnoteReference w:id="18"/>
      </w:r>
      <w:r w:rsidR="00EA1544" w:rsidRPr="0053178B">
        <w:t xml:space="preserve"> Children are suffering from hunger at alarming rates</w:t>
      </w:r>
      <w:r w:rsidR="00CD5F4D">
        <w:t>:</w:t>
      </w:r>
      <w:r w:rsidR="00EA1544" w:rsidRPr="0053178B">
        <w:t xml:space="preserve"> </w:t>
      </w:r>
      <w:r w:rsidR="00CD5F4D" w:rsidRPr="00CD5F4D">
        <w:t>9.6 million children in Afghanistan are going hungry every day and 9.2</w:t>
      </w:r>
      <w:r w:rsidR="00F10EF3">
        <w:t> </w:t>
      </w:r>
      <w:r w:rsidR="00CD5F4D" w:rsidRPr="00CD5F4D">
        <w:t>million children are projected to face high levels of acute food insecurity between June and Nov</w:t>
      </w:r>
      <w:r w:rsidR="00BF42AE">
        <w:t>ember</w:t>
      </w:r>
      <w:r w:rsidR="00CD5F4D" w:rsidRPr="00CD5F4D">
        <w:t xml:space="preserve"> 2022</w:t>
      </w:r>
      <w:r w:rsidR="00EA1544" w:rsidRPr="0053178B">
        <w:t>.</w:t>
      </w:r>
      <w:r w:rsidR="00EA1544" w:rsidRPr="0000324B">
        <w:rPr>
          <w:rStyle w:val="FootnoteReference"/>
        </w:rPr>
        <w:footnoteReference w:id="19"/>
      </w:r>
      <w:r w:rsidR="00EA1544" w:rsidRPr="0053178B">
        <w:t xml:space="preserve"> Many families are utili</w:t>
      </w:r>
      <w:r w:rsidR="00D22B3D">
        <w:t>z</w:t>
      </w:r>
      <w:r w:rsidR="00EA1544" w:rsidRPr="0053178B">
        <w:t xml:space="preserve">ing harmful coping strategies, including the </w:t>
      </w:r>
      <w:r w:rsidR="00EA1544" w:rsidRPr="0053178B">
        <w:lastRenderedPageBreak/>
        <w:t xml:space="preserve">sale of children, </w:t>
      </w:r>
      <w:r w:rsidR="00EA148A" w:rsidRPr="0053178B">
        <w:t xml:space="preserve">child </w:t>
      </w:r>
      <w:r w:rsidR="00EA1544" w:rsidRPr="0053178B">
        <w:t>marriage, child labour</w:t>
      </w:r>
      <w:r w:rsidR="00750AD2" w:rsidRPr="0053178B">
        <w:t xml:space="preserve"> and</w:t>
      </w:r>
      <w:r w:rsidR="00EA1544" w:rsidRPr="0053178B">
        <w:t xml:space="preserve"> decreas</w:t>
      </w:r>
      <w:r w:rsidR="000649F7">
        <w:t>ed</w:t>
      </w:r>
      <w:r w:rsidR="00EA1544" w:rsidRPr="0053178B">
        <w:t xml:space="preserve"> spending on health</w:t>
      </w:r>
      <w:r w:rsidR="00D22B3D">
        <w:t xml:space="preserve"> </w:t>
      </w:r>
      <w:r w:rsidR="00EA1544" w:rsidRPr="0053178B">
        <w:t xml:space="preserve">care and education. </w:t>
      </w:r>
    </w:p>
    <w:p w14:paraId="24301198" w14:textId="2EB90150" w:rsidR="00EA1544" w:rsidRPr="0053178B" w:rsidRDefault="00A73248" w:rsidP="003C67C5">
      <w:pPr>
        <w:pStyle w:val="SingleTxtG"/>
      </w:pPr>
      <w:r w:rsidRPr="0053178B">
        <w:t>72</w:t>
      </w:r>
      <w:r w:rsidR="00B018B2" w:rsidRPr="0053178B">
        <w:t>.</w:t>
      </w:r>
      <w:r w:rsidR="00B018B2" w:rsidRPr="0053178B">
        <w:tab/>
      </w:r>
      <w:r w:rsidR="00EA1544" w:rsidRPr="0053178B">
        <w:t>Conflict-related violence continues to affect children</w:t>
      </w:r>
      <w:r w:rsidR="00E81FD5" w:rsidRPr="0053178B">
        <w:t xml:space="preserve"> and military recruitment continues.</w:t>
      </w:r>
      <w:r w:rsidR="00EA1544" w:rsidRPr="0053178B">
        <w:t xml:space="preserve"> </w:t>
      </w:r>
      <w:r w:rsidR="00E81FD5" w:rsidRPr="0053178B">
        <w:t>K</w:t>
      </w:r>
      <w:r w:rsidR="00EA1544" w:rsidRPr="0053178B">
        <w:t>illing and maiming of children, mostly by explosive remnants of war, account for 72 per</w:t>
      </w:r>
      <w:r w:rsidR="00D22B3D">
        <w:t xml:space="preserve"> </w:t>
      </w:r>
      <w:r w:rsidR="00EA1544" w:rsidRPr="0053178B">
        <w:t xml:space="preserve">cent of the recorded 636 violations affecting 489 children between January </w:t>
      </w:r>
      <w:r w:rsidR="00D22B3D">
        <w:t>and</w:t>
      </w:r>
      <w:r w:rsidR="00D22B3D" w:rsidRPr="0053178B">
        <w:t xml:space="preserve"> </w:t>
      </w:r>
      <w:r w:rsidR="00EA1544" w:rsidRPr="0053178B">
        <w:t>June 2022.</w:t>
      </w:r>
      <w:r w:rsidR="001B2A1B" w:rsidRPr="0053178B">
        <w:t xml:space="preserve"> </w:t>
      </w:r>
      <w:r w:rsidR="00EA1544" w:rsidRPr="0053178B">
        <w:t xml:space="preserve">Many children are enduring hardship following decades of conflict, insecurity and other </w:t>
      </w:r>
      <w:r w:rsidR="00E81FD5" w:rsidRPr="0053178B">
        <w:t>grave</w:t>
      </w:r>
      <w:r w:rsidR="00EA1544" w:rsidRPr="0053178B">
        <w:t xml:space="preserve"> violation</w:t>
      </w:r>
      <w:r w:rsidR="00E81FD5" w:rsidRPr="0053178B">
        <w:t>s</w:t>
      </w:r>
      <w:r w:rsidR="00EA1544" w:rsidRPr="0053178B">
        <w:t xml:space="preserve">; reports of military recruitment continue. </w:t>
      </w:r>
      <w:r w:rsidR="003C67C5" w:rsidRPr="0053178B">
        <w:rPr>
          <w:i/>
        </w:rPr>
        <w:t xml:space="preserve">Bacha </w:t>
      </w:r>
      <w:proofErr w:type="spellStart"/>
      <w:r w:rsidR="003C67C5" w:rsidRPr="0053178B">
        <w:rPr>
          <w:i/>
        </w:rPr>
        <w:t>bazi</w:t>
      </w:r>
      <w:proofErr w:type="spellEnd"/>
      <w:r w:rsidR="003C67C5" w:rsidRPr="0053178B">
        <w:t xml:space="preserve"> </w:t>
      </w:r>
      <w:r w:rsidR="003A6761">
        <w:t>–</w:t>
      </w:r>
      <w:r w:rsidR="003A6761" w:rsidRPr="0053178B">
        <w:t xml:space="preserve"> </w:t>
      </w:r>
      <w:r w:rsidR="003C67C5" w:rsidRPr="0053178B">
        <w:t>a form of sexual slavery of boys – continues, despite its criminalization.</w:t>
      </w:r>
    </w:p>
    <w:p w14:paraId="5EAA5B27" w14:textId="25C7444D" w:rsidR="003C67C5" w:rsidRDefault="00A73248" w:rsidP="00EA1544">
      <w:pPr>
        <w:pStyle w:val="SingleTxtG"/>
        <w:rPr>
          <w:i/>
        </w:rPr>
      </w:pPr>
      <w:r w:rsidRPr="0053178B">
        <w:t>73</w:t>
      </w:r>
      <w:r w:rsidR="000F2B78" w:rsidRPr="0053178B">
        <w:t>.</w:t>
      </w:r>
      <w:r w:rsidR="000F2B78" w:rsidRPr="0053178B">
        <w:tab/>
      </w:r>
      <w:r w:rsidR="00E81FD5" w:rsidRPr="0053178B">
        <w:t>The Special Rapporteur</w:t>
      </w:r>
      <w:r w:rsidR="00EA1544" w:rsidRPr="0053178B">
        <w:t xml:space="preserve"> is concerned that the age of criminal responsibility (12) is not aligned with international human rights standards.</w:t>
      </w:r>
      <w:r w:rsidR="00EA1544" w:rsidRPr="0053178B">
        <w:rPr>
          <w:i/>
        </w:rPr>
        <w:t xml:space="preserve"> </w:t>
      </w:r>
    </w:p>
    <w:p w14:paraId="54B85810" w14:textId="4F8D91B1" w:rsidR="00EA1544" w:rsidRPr="0053178B" w:rsidRDefault="00E24C02" w:rsidP="00FD7727">
      <w:pPr>
        <w:pStyle w:val="H23G"/>
      </w:pPr>
      <w:bookmarkStart w:id="30" w:name="_jj8krhyyf4vx" w:colFirst="0" w:colLast="0"/>
      <w:bookmarkEnd w:id="30"/>
      <w:r w:rsidRPr="0053178B">
        <w:tab/>
      </w:r>
      <w:r w:rsidR="0046659D">
        <w:t>2.</w:t>
      </w:r>
      <w:r w:rsidRPr="0053178B">
        <w:tab/>
      </w:r>
      <w:r w:rsidR="00EA1544" w:rsidRPr="0053178B">
        <w:t>Persons with disabilities</w:t>
      </w:r>
    </w:p>
    <w:p w14:paraId="3F1739FA" w14:textId="43DB722D" w:rsidR="00EA1544" w:rsidRPr="0053178B" w:rsidRDefault="00A73248" w:rsidP="00EA1544">
      <w:pPr>
        <w:pStyle w:val="SingleTxtG"/>
      </w:pPr>
      <w:r w:rsidRPr="0053178B">
        <w:t>74</w:t>
      </w:r>
      <w:r w:rsidR="000F2B78" w:rsidRPr="0053178B">
        <w:t>.</w:t>
      </w:r>
      <w:r w:rsidR="000F2B78" w:rsidRPr="0053178B">
        <w:tab/>
      </w:r>
      <w:r w:rsidR="00EA1544" w:rsidRPr="0053178B">
        <w:t>According to data available to the Special Rapporteur, 13.9 per</w:t>
      </w:r>
      <w:r w:rsidR="00536EDC">
        <w:t xml:space="preserve"> </w:t>
      </w:r>
      <w:r w:rsidR="00EA1544" w:rsidRPr="0053178B">
        <w:t>cent of the population</w:t>
      </w:r>
      <w:r w:rsidR="00476337" w:rsidRPr="0053178B">
        <w:t xml:space="preserve"> live with severe disabilities</w:t>
      </w:r>
      <w:r w:rsidR="00536EDC">
        <w:t xml:space="preserve"> and</w:t>
      </w:r>
      <w:r w:rsidR="00476337" w:rsidRPr="0053178B">
        <w:t xml:space="preserve"> about 65 per</w:t>
      </w:r>
      <w:r w:rsidR="00536EDC">
        <w:t xml:space="preserve"> </w:t>
      </w:r>
      <w:r w:rsidR="00476337" w:rsidRPr="0053178B">
        <w:t>cent with mild to moderate disabilities</w:t>
      </w:r>
      <w:r w:rsidR="00EA1544" w:rsidRPr="0053178B">
        <w:t xml:space="preserve">. </w:t>
      </w:r>
      <w:r w:rsidR="00476337" w:rsidRPr="0053178B">
        <w:t xml:space="preserve">Severe disabilities are more prevalent among </w:t>
      </w:r>
      <w:r w:rsidR="007C4090">
        <w:t>women</w:t>
      </w:r>
      <w:r w:rsidR="00EC569D">
        <w:t xml:space="preserve"> and girls</w:t>
      </w:r>
      <w:r w:rsidR="00476337" w:rsidRPr="0053178B">
        <w:t xml:space="preserve">. </w:t>
      </w:r>
      <w:r w:rsidR="00EA1544" w:rsidRPr="0053178B">
        <w:t>Many</w:t>
      </w:r>
      <w:r w:rsidR="00511FF8">
        <w:t xml:space="preserve"> </w:t>
      </w:r>
      <w:r w:rsidR="003C67C5">
        <w:t>disabilities</w:t>
      </w:r>
      <w:r w:rsidR="00EA1544" w:rsidRPr="0053178B">
        <w:t xml:space="preserve"> are conflict-related, with roadside mines continuing to be a major cause of physical disability, particularly among children.</w:t>
      </w:r>
    </w:p>
    <w:p w14:paraId="19EE760A" w14:textId="635F2116" w:rsidR="0061507E" w:rsidRPr="0053178B" w:rsidRDefault="00A73248" w:rsidP="0065403C">
      <w:pPr>
        <w:pStyle w:val="SingleTxtG"/>
      </w:pPr>
      <w:r w:rsidRPr="0053178B">
        <w:t>75</w:t>
      </w:r>
      <w:r w:rsidR="000F2B78" w:rsidRPr="0053178B">
        <w:t>.</w:t>
      </w:r>
      <w:r w:rsidR="000F2B78" w:rsidRPr="0053178B">
        <w:tab/>
      </w:r>
      <w:r w:rsidR="00EA1544" w:rsidRPr="0053178B">
        <w:t xml:space="preserve">In meetings with members of disability rights </w:t>
      </w:r>
      <w:r w:rsidR="00536EDC">
        <w:t>non-governmental organizations</w:t>
      </w:r>
      <w:r w:rsidR="00EA1544" w:rsidRPr="0053178B">
        <w:t>, the Special Rapporteur discussed challenges since August 2021, including ambiguity regarding implementation of the National Law on the Rights of Persons with Disabilities and other laws on benefits and allowances for persons with disabilities, the suspension of financial benefits for military personnel with disabilities who worked for the Republic</w:t>
      </w:r>
      <w:r w:rsidR="00103146">
        <w:t xml:space="preserve"> and</w:t>
      </w:r>
      <w:r w:rsidR="00EA1544" w:rsidRPr="0053178B">
        <w:t xml:space="preserve"> the absence of mechanisms </w:t>
      </w:r>
      <w:r w:rsidR="00103146">
        <w:t xml:space="preserve">for </w:t>
      </w:r>
      <w:r w:rsidR="00EA1544" w:rsidRPr="0053178B">
        <w:t xml:space="preserve">and lack of consideration of </w:t>
      </w:r>
      <w:r w:rsidR="00A048F9">
        <w:t xml:space="preserve">the needs of </w:t>
      </w:r>
      <w:r w:rsidR="00EA1544" w:rsidRPr="0053178B">
        <w:t xml:space="preserve">persons with disabilities when delivering humanitarian aid. </w:t>
      </w:r>
      <w:r w:rsidR="00A048F9">
        <w:t>Non-governmental organizations</w:t>
      </w:r>
      <w:r w:rsidR="00EA1544" w:rsidRPr="0053178B">
        <w:t xml:space="preserve"> are struggling to conduct their work due to the prohibition of associations and unions, and security risks. The abolition of the </w:t>
      </w:r>
      <w:r w:rsidR="00E464A0" w:rsidRPr="0053178B">
        <w:t>Afghanistan Independent Human Rights Commission</w:t>
      </w:r>
      <w:r w:rsidR="00EA1544" w:rsidRPr="0053178B">
        <w:t xml:space="preserve">, which had a programme </w:t>
      </w:r>
      <w:r w:rsidR="002F436D" w:rsidRPr="0053178B">
        <w:t>on</w:t>
      </w:r>
      <w:r w:rsidR="00EA1544" w:rsidRPr="0053178B">
        <w:t xml:space="preserve"> the rights of people with disabilities, is a significant setback. The Special Rapporteur welcomes the</w:t>
      </w:r>
      <w:r w:rsidR="002F436D" w:rsidRPr="0053178B">
        <w:t xml:space="preserve"> </w:t>
      </w:r>
      <w:r w:rsidR="00A048F9" w:rsidRPr="0053178B">
        <w:t>announcement</w:t>
      </w:r>
      <w:r w:rsidR="00A048F9">
        <w:t xml:space="preserve"> by the</w:t>
      </w:r>
      <w:r w:rsidR="00A048F9" w:rsidRPr="0053178B">
        <w:t xml:space="preserve"> </w:t>
      </w:r>
      <w:r w:rsidR="002F436D" w:rsidRPr="00EE1328">
        <w:rPr>
          <w:iCs/>
        </w:rPr>
        <w:t>de facto</w:t>
      </w:r>
      <w:r w:rsidR="002F436D" w:rsidRPr="0053178B">
        <w:t xml:space="preserve"> authorities</w:t>
      </w:r>
      <w:r w:rsidR="00EA1544" w:rsidRPr="0053178B">
        <w:t xml:space="preserve"> </w:t>
      </w:r>
      <w:r w:rsidR="00A048F9">
        <w:t xml:space="preserve">on </w:t>
      </w:r>
      <w:r w:rsidR="00EA1544" w:rsidRPr="0053178B">
        <w:t xml:space="preserve">2 August 2022 of funds to be dedicated and directed to persons with disability and stresses the need to </w:t>
      </w:r>
      <w:r w:rsidR="00C74C56" w:rsidRPr="0053178B">
        <w:t>adopt a rights</w:t>
      </w:r>
      <w:r w:rsidR="00D27603" w:rsidRPr="0053178B">
        <w:t>-</w:t>
      </w:r>
      <w:r w:rsidR="00C74C56" w:rsidRPr="0053178B">
        <w:t>based approach</w:t>
      </w:r>
      <w:r w:rsidR="00EA1544" w:rsidRPr="0053178B">
        <w:t xml:space="preserve">. </w:t>
      </w:r>
    </w:p>
    <w:p w14:paraId="5629CAA0" w14:textId="627B9EE4" w:rsidR="00D8060D" w:rsidRPr="0053178B" w:rsidRDefault="00D8060D" w:rsidP="00D8060D">
      <w:pPr>
        <w:pStyle w:val="H23G"/>
      </w:pPr>
      <w:r w:rsidRPr="0053178B">
        <w:tab/>
      </w:r>
      <w:r w:rsidR="0046659D">
        <w:t>3.</w:t>
      </w:r>
      <w:r w:rsidRPr="0053178B">
        <w:tab/>
      </w:r>
      <w:r w:rsidR="00C652DD" w:rsidRPr="000649F7">
        <w:t xml:space="preserve">Sexual </w:t>
      </w:r>
      <w:r w:rsidR="00A048F9" w:rsidRPr="000649F7">
        <w:t>orientation and gender identity</w:t>
      </w:r>
    </w:p>
    <w:p w14:paraId="7556E7C2" w14:textId="4F7A03E1" w:rsidR="00D8060D" w:rsidRPr="0053178B" w:rsidRDefault="00D8060D" w:rsidP="00660FBC">
      <w:pPr>
        <w:pStyle w:val="SingleTxtG"/>
      </w:pPr>
      <w:r w:rsidRPr="0053178B">
        <w:t>7</w:t>
      </w:r>
      <w:r w:rsidR="00B466C8">
        <w:t>6</w:t>
      </w:r>
      <w:r w:rsidRPr="0053178B">
        <w:t>.</w:t>
      </w:r>
      <w:r w:rsidRPr="0053178B">
        <w:tab/>
        <w:t xml:space="preserve">The Special Rapporteur notes with concern that the </w:t>
      </w:r>
      <w:r w:rsidRPr="00EE1328">
        <w:rPr>
          <w:iCs/>
        </w:rPr>
        <w:t>de facto</w:t>
      </w:r>
      <w:r w:rsidRPr="0053178B">
        <w:t xml:space="preserve"> authorities have reaffirmed the previous </w:t>
      </w:r>
      <w:r w:rsidR="00A048F9">
        <w:t>G</w:t>
      </w:r>
      <w:r w:rsidRPr="0053178B">
        <w:t xml:space="preserve">overnment’s criminalization of same-sex relations, regarding </w:t>
      </w:r>
      <w:r w:rsidR="001656E0">
        <w:t>them</w:t>
      </w:r>
      <w:r w:rsidRPr="0053178B">
        <w:t xml:space="preserve"> as being against </w:t>
      </w:r>
      <w:r w:rsidR="001656E0">
        <w:t>s</w:t>
      </w:r>
      <w:r w:rsidRPr="0053178B">
        <w:t>haria law. A 2022 manual issued by the Ministry</w:t>
      </w:r>
      <w:r w:rsidR="00660FBC">
        <w:t xml:space="preserve"> for the Promotion of Virtue and Prevention</w:t>
      </w:r>
      <w:r w:rsidRPr="0053178B">
        <w:t xml:space="preserve"> of Vice</w:t>
      </w:r>
      <w:r w:rsidR="00660FBC">
        <w:t xml:space="preserve"> </w:t>
      </w:r>
      <w:r w:rsidRPr="0053178B">
        <w:t xml:space="preserve">states that religious leaders </w:t>
      </w:r>
      <w:r w:rsidR="001656E0">
        <w:t>must</w:t>
      </w:r>
      <w:r w:rsidR="001656E0" w:rsidRPr="0053178B">
        <w:t xml:space="preserve"> </w:t>
      </w:r>
      <w:r w:rsidRPr="0053178B">
        <w:t xml:space="preserve">prohibit same-sex relations and that “strong allegations” of homosexuality </w:t>
      </w:r>
      <w:r w:rsidR="001656E0">
        <w:t>are to</w:t>
      </w:r>
      <w:r w:rsidR="001656E0" w:rsidRPr="0053178B">
        <w:t xml:space="preserve"> </w:t>
      </w:r>
      <w:r w:rsidRPr="0053178B">
        <w:t xml:space="preserve">be referred to the </w:t>
      </w:r>
      <w:r w:rsidR="001656E0">
        <w:t>M</w:t>
      </w:r>
      <w:r w:rsidRPr="0053178B">
        <w:t>inistry’s district manager for adjudication and punishment.</w:t>
      </w:r>
      <w:r w:rsidRPr="0000324B">
        <w:rPr>
          <w:rStyle w:val="FootnoteReference"/>
        </w:rPr>
        <w:footnoteReference w:id="20"/>
      </w:r>
    </w:p>
    <w:p w14:paraId="26455C9B" w14:textId="74677431" w:rsidR="00EA1544" w:rsidRPr="0053178B" w:rsidRDefault="00867014" w:rsidP="00867014">
      <w:pPr>
        <w:pStyle w:val="H1G"/>
      </w:pPr>
      <w:bookmarkStart w:id="31" w:name="_6bnapcj9zr2x" w:colFirst="0" w:colLast="0"/>
      <w:bookmarkEnd w:id="31"/>
      <w:r w:rsidRPr="0053178B">
        <w:tab/>
      </w:r>
      <w:r w:rsidR="00D8060D" w:rsidRPr="0053178B">
        <w:t>H</w:t>
      </w:r>
      <w:r w:rsidR="00EA1544" w:rsidRPr="0053178B">
        <w:t>.</w:t>
      </w:r>
      <w:r w:rsidRPr="0053178B">
        <w:tab/>
      </w:r>
      <w:r w:rsidR="00EA1544" w:rsidRPr="0053178B">
        <w:t xml:space="preserve">Fundamental </w:t>
      </w:r>
      <w:r w:rsidR="00504B0E" w:rsidRPr="0053178B">
        <w:t xml:space="preserve">freedoms </w:t>
      </w:r>
    </w:p>
    <w:p w14:paraId="4DFE8026" w14:textId="205C4F64" w:rsidR="00EA1544" w:rsidRPr="0053178B" w:rsidRDefault="00867014" w:rsidP="00867014">
      <w:pPr>
        <w:pStyle w:val="H23G"/>
      </w:pPr>
      <w:bookmarkStart w:id="32" w:name="_6gg0dzej1igm" w:colFirst="0" w:colLast="0"/>
      <w:bookmarkEnd w:id="32"/>
      <w:r w:rsidRPr="0053178B">
        <w:tab/>
      </w:r>
      <w:r w:rsidR="0046659D">
        <w:t>1.</w:t>
      </w:r>
      <w:r w:rsidRPr="0053178B">
        <w:tab/>
      </w:r>
      <w:r w:rsidR="00EA1544" w:rsidRPr="0053178B">
        <w:t>Freedom of expression</w:t>
      </w:r>
    </w:p>
    <w:p w14:paraId="3787037A" w14:textId="6B67AB16" w:rsidR="00EA1544" w:rsidRPr="0053178B" w:rsidRDefault="00A73248" w:rsidP="00EA1544">
      <w:pPr>
        <w:pStyle w:val="SingleTxtG"/>
      </w:pPr>
      <w:r w:rsidRPr="0053178B">
        <w:t>7</w:t>
      </w:r>
      <w:r w:rsidR="00B466C8">
        <w:t>7</w:t>
      </w:r>
      <w:r w:rsidR="000F5832" w:rsidRPr="0053178B">
        <w:t>.</w:t>
      </w:r>
      <w:r w:rsidR="000F5832" w:rsidRPr="0053178B">
        <w:tab/>
      </w:r>
      <w:r w:rsidR="00EA1544" w:rsidRPr="0053178B">
        <w:t>In the 20 years before August 2021, freedom of expression and access to information expan</w:t>
      </w:r>
      <w:r w:rsidR="00C74C56" w:rsidRPr="0053178B">
        <w:t>ded</w:t>
      </w:r>
      <w:r w:rsidR="00EA1544" w:rsidRPr="0053178B">
        <w:t xml:space="preserve"> in Afghanistan, albeit with</w:t>
      </w:r>
      <w:r w:rsidR="0021088E" w:rsidRPr="0053178B">
        <w:t xml:space="preserve"> </w:t>
      </w:r>
      <w:r w:rsidR="00EA1544" w:rsidRPr="0053178B">
        <w:t>limitations</w:t>
      </w:r>
      <w:r w:rsidR="005A4F0D" w:rsidRPr="0053178B">
        <w:t xml:space="preserve">, particularly when reporting was deemed to be against the national interest. </w:t>
      </w:r>
      <w:r w:rsidR="00EA1544" w:rsidRPr="0053178B">
        <w:t xml:space="preserve">Since 15 August, the </w:t>
      </w:r>
      <w:r w:rsidR="00EA1544" w:rsidRPr="00EE1328">
        <w:rPr>
          <w:iCs/>
        </w:rPr>
        <w:t>de facto</w:t>
      </w:r>
      <w:r w:rsidR="00EA1544" w:rsidRPr="0053178B">
        <w:t xml:space="preserve"> authorities have repeatedly stressed the</w:t>
      </w:r>
      <w:r w:rsidR="0021088E" w:rsidRPr="0053178B">
        <w:t>ir</w:t>
      </w:r>
      <w:r w:rsidR="00EA1544" w:rsidRPr="0053178B">
        <w:t xml:space="preserve"> commit</w:t>
      </w:r>
      <w:r w:rsidR="0021088E" w:rsidRPr="0053178B">
        <w:t>ment</w:t>
      </w:r>
      <w:r w:rsidR="00EA1544" w:rsidRPr="0053178B">
        <w:t xml:space="preserve"> to </w:t>
      </w:r>
      <w:r w:rsidR="00EA148A" w:rsidRPr="0053178B">
        <w:t xml:space="preserve">guaranteeing </w:t>
      </w:r>
      <w:r w:rsidR="00EA1544" w:rsidRPr="0053178B">
        <w:t>freedom of expression</w:t>
      </w:r>
      <w:r w:rsidR="00B868DD">
        <w:t>,</w:t>
      </w:r>
      <w:r w:rsidR="00EA1544" w:rsidRPr="0053178B">
        <w:t xml:space="preserve"> </w:t>
      </w:r>
      <w:r w:rsidR="006A44DE" w:rsidRPr="0053178B">
        <w:t>considering</w:t>
      </w:r>
      <w:r w:rsidR="00EA1544" w:rsidRPr="0053178B">
        <w:t xml:space="preserve"> Islamic </w:t>
      </w:r>
      <w:r w:rsidR="0021088E" w:rsidRPr="0053178B">
        <w:t>p</w:t>
      </w:r>
      <w:r w:rsidR="00EA1544" w:rsidRPr="0053178B">
        <w:t xml:space="preserve">rinciples, </w:t>
      </w:r>
      <w:r w:rsidR="00B868DD">
        <w:t>s</w:t>
      </w:r>
      <w:r w:rsidR="00EA1544" w:rsidRPr="0053178B">
        <w:t>haria and national interests</w:t>
      </w:r>
      <w:r w:rsidR="00B868DD">
        <w:t>.</w:t>
      </w:r>
      <w:r w:rsidR="00EA1544" w:rsidRPr="0053178B">
        <w:t xml:space="preserve"> </w:t>
      </w:r>
      <w:r w:rsidR="00B868DD">
        <w:t>I</w:t>
      </w:r>
      <w:r w:rsidR="006C4E1D" w:rsidRPr="0053178B">
        <w:t>n March 2022</w:t>
      </w:r>
      <w:r w:rsidR="00B868DD">
        <w:t>, it</w:t>
      </w:r>
      <w:r w:rsidR="006C4E1D" w:rsidRPr="0053178B">
        <w:t xml:space="preserve"> </w:t>
      </w:r>
      <w:r w:rsidR="00EA1544" w:rsidRPr="0053178B">
        <w:t>confirm</w:t>
      </w:r>
      <w:r w:rsidR="008E7C07" w:rsidRPr="0053178B">
        <w:t>ed</w:t>
      </w:r>
      <w:r w:rsidR="00EA1544" w:rsidRPr="0053178B">
        <w:t xml:space="preserve"> </w:t>
      </w:r>
      <w:r w:rsidR="00B868DD">
        <w:t xml:space="preserve">that </w:t>
      </w:r>
      <w:r w:rsidR="00EA1544" w:rsidRPr="0053178B">
        <w:t>the 2015 mass media law remain</w:t>
      </w:r>
      <w:r w:rsidR="00A453FE">
        <w:t>ed</w:t>
      </w:r>
      <w:r w:rsidR="00EA1544" w:rsidRPr="0053178B">
        <w:t xml:space="preserve"> in place.</w:t>
      </w:r>
      <w:r w:rsidR="006C4E1D" w:rsidRPr="0000324B">
        <w:rPr>
          <w:rStyle w:val="FootnoteReference"/>
        </w:rPr>
        <w:footnoteReference w:id="21"/>
      </w:r>
      <w:r w:rsidR="00EA1544" w:rsidRPr="0053178B">
        <w:t xml:space="preserve"> </w:t>
      </w:r>
      <w:r w:rsidR="006C4E1D" w:rsidRPr="0053178B">
        <w:t xml:space="preserve">However, since 15 August, access to information has become increasingly challenging, and journalistic independence and freedom of expression </w:t>
      </w:r>
      <w:r w:rsidR="00A453FE">
        <w:t xml:space="preserve">has been </w:t>
      </w:r>
      <w:r w:rsidR="006C4E1D" w:rsidRPr="0053178B">
        <w:lastRenderedPageBreak/>
        <w:t>significantly curtailed. In May 2022, Afghanistan was ranked 156</w:t>
      </w:r>
      <w:r w:rsidR="006560E6">
        <w:t>th</w:t>
      </w:r>
      <w:r w:rsidR="006C4E1D" w:rsidRPr="0053178B">
        <w:t xml:space="preserve"> out of 180 on </w:t>
      </w:r>
      <w:r w:rsidR="006560E6">
        <w:t xml:space="preserve">the </w:t>
      </w:r>
      <w:r w:rsidR="006C4E1D" w:rsidRPr="0053178B">
        <w:t>Reporters Without Borders World Press Freedom Index, a drop from 122</w:t>
      </w:r>
      <w:r w:rsidR="000860FB">
        <w:t>nd</w:t>
      </w:r>
      <w:r w:rsidR="006C4E1D" w:rsidRPr="0053178B">
        <w:t xml:space="preserve"> place in 2021.</w:t>
      </w:r>
      <w:r w:rsidR="006C4E1D" w:rsidRPr="0000324B">
        <w:rPr>
          <w:rStyle w:val="FootnoteReference"/>
        </w:rPr>
        <w:footnoteReference w:id="22"/>
      </w:r>
    </w:p>
    <w:p w14:paraId="519D38B6" w14:textId="79313663" w:rsidR="00EA1544" w:rsidRPr="0053178B" w:rsidRDefault="00A73248" w:rsidP="00F93B3F">
      <w:pPr>
        <w:pStyle w:val="SingleTxtG"/>
      </w:pPr>
      <w:bookmarkStart w:id="33" w:name="_Hlk111635311"/>
      <w:r w:rsidRPr="0053178B">
        <w:t>7</w:t>
      </w:r>
      <w:r w:rsidR="00B466C8">
        <w:t>8</w:t>
      </w:r>
      <w:r w:rsidR="00030676" w:rsidRPr="0053178B">
        <w:t>.</w:t>
      </w:r>
      <w:r w:rsidR="00030676" w:rsidRPr="0053178B">
        <w:tab/>
      </w:r>
      <w:r w:rsidR="005D3C66" w:rsidRPr="0053178B">
        <w:t xml:space="preserve">Evolving and arbitrarily interpretated rules and decrees are used as a basis for the detention and ill-treatment of journalists and media workers. </w:t>
      </w:r>
      <w:r w:rsidR="0021088E" w:rsidRPr="0053178B">
        <w:t>At the time of writing,</w:t>
      </w:r>
      <w:r w:rsidR="00EA1544" w:rsidRPr="0053178B">
        <w:t xml:space="preserve"> </w:t>
      </w:r>
      <w:r w:rsidR="00CB2078">
        <w:t>6</w:t>
      </w:r>
      <w:r w:rsidR="00641142">
        <w:t> </w:t>
      </w:r>
      <w:r w:rsidR="00EA1544" w:rsidRPr="0053178B">
        <w:t xml:space="preserve">journalists </w:t>
      </w:r>
      <w:r w:rsidR="00EB14A1" w:rsidRPr="0053178B">
        <w:t>had been</w:t>
      </w:r>
      <w:r w:rsidR="00EA1544" w:rsidRPr="0053178B">
        <w:t xml:space="preserve"> killed, </w:t>
      </w:r>
      <w:r w:rsidR="00CB2078">
        <w:t>4</w:t>
      </w:r>
      <w:r w:rsidR="00CB2078" w:rsidRPr="0053178B">
        <w:t xml:space="preserve"> </w:t>
      </w:r>
      <w:r w:rsidR="00EA1544" w:rsidRPr="0053178B">
        <w:t>wounded and over 100 arbitrarily detained.</w:t>
      </w:r>
      <w:r w:rsidR="00EA1544" w:rsidRPr="0000324B">
        <w:rPr>
          <w:rStyle w:val="FootnoteReference"/>
        </w:rPr>
        <w:footnoteReference w:id="23"/>
      </w:r>
      <w:r w:rsidR="00EA1544" w:rsidRPr="0053178B">
        <w:t xml:space="preserve"> Media </w:t>
      </w:r>
      <w:r w:rsidR="00EB14A1" w:rsidRPr="0053178B">
        <w:t>workers</w:t>
      </w:r>
      <w:r w:rsidR="00EA1544" w:rsidRPr="0053178B">
        <w:t xml:space="preserve"> </w:t>
      </w:r>
      <w:r w:rsidR="002E7B9B">
        <w:t xml:space="preserve">have </w:t>
      </w:r>
      <w:r w:rsidR="00EA1544" w:rsidRPr="0053178B">
        <w:t>suffered physical attacks, threats, intimidation and harassment, including through phone calls and summons for questioning by the</w:t>
      </w:r>
      <w:r w:rsidR="00F93B3F">
        <w:t xml:space="preserve"> General Directorate of Intelligence</w:t>
      </w:r>
      <w:r w:rsidR="00EA1544" w:rsidRPr="0053178B">
        <w:t>. A journalist told the Special Rapporteur</w:t>
      </w:r>
      <w:r w:rsidR="00056258">
        <w:t>:</w:t>
      </w:r>
      <w:r w:rsidR="00EA1544" w:rsidRPr="0053178B">
        <w:t xml:space="preserve"> “</w:t>
      </w:r>
      <w:r w:rsidR="00EA1544" w:rsidRPr="00EE1328">
        <w:rPr>
          <w:iCs/>
        </w:rPr>
        <w:t>Freedom of speech and access to media do not exist in Afghanistan. There is a total control of what is said in the media, any news outlet that is not following the directives from the Taliban will face serious threats and violence. The safety of journalists and media workers needs to be prioritized and</w:t>
      </w:r>
      <w:r w:rsidR="004D1413">
        <w:rPr>
          <w:iCs/>
        </w:rPr>
        <w:t>,</w:t>
      </w:r>
      <w:r w:rsidR="00EA1544" w:rsidRPr="00EE1328">
        <w:rPr>
          <w:iCs/>
        </w:rPr>
        <w:t xml:space="preserve"> when people disappear, someone should be held to account</w:t>
      </w:r>
      <w:r w:rsidR="009D7E4B">
        <w:rPr>
          <w:iCs/>
        </w:rPr>
        <w:t>.</w:t>
      </w:r>
      <w:r w:rsidR="00EA1544" w:rsidRPr="0053178B">
        <w:t>”</w:t>
      </w:r>
      <w:bookmarkEnd w:id="33"/>
      <w:r w:rsidR="00EA1544" w:rsidRPr="0053178B">
        <w:t xml:space="preserve"> </w:t>
      </w:r>
    </w:p>
    <w:p w14:paraId="17956C58" w14:textId="35156B06" w:rsidR="00EA1544" w:rsidRPr="0053178B" w:rsidRDefault="00A73248" w:rsidP="00EA1544">
      <w:pPr>
        <w:pStyle w:val="SingleTxtG"/>
      </w:pPr>
      <w:r w:rsidRPr="0053178B">
        <w:t>7</w:t>
      </w:r>
      <w:r w:rsidR="00B466C8">
        <w:t>9</w:t>
      </w:r>
      <w:r w:rsidR="00EA69F2" w:rsidRPr="0053178B">
        <w:t>.</w:t>
      </w:r>
      <w:r w:rsidR="00EA69F2" w:rsidRPr="0053178B">
        <w:tab/>
      </w:r>
      <w:r w:rsidR="00EA1544" w:rsidRPr="0053178B">
        <w:t xml:space="preserve">The impact of these challenges has been far worse for women. According to </w:t>
      </w:r>
      <w:r w:rsidR="002A13BA">
        <w:t>Reporters Without Borders</w:t>
      </w:r>
      <w:r w:rsidR="00EA1544" w:rsidRPr="0053178B">
        <w:t>, 84 per</w:t>
      </w:r>
      <w:r w:rsidR="00E15CB9">
        <w:t xml:space="preserve"> </w:t>
      </w:r>
      <w:r w:rsidR="00EA1544" w:rsidRPr="0053178B">
        <w:t xml:space="preserve">cent of </w:t>
      </w:r>
      <w:r w:rsidR="009D7E4B">
        <w:t>female</w:t>
      </w:r>
      <w:r w:rsidR="009D7E4B" w:rsidRPr="0053178B">
        <w:t xml:space="preserve"> </w:t>
      </w:r>
      <w:r w:rsidR="00496C3D" w:rsidRPr="0053178B">
        <w:t xml:space="preserve">media workers </w:t>
      </w:r>
      <w:r w:rsidR="00EA1544" w:rsidRPr="0053178B">
        <w:t>have lost their jobs since</w:t>
      </w:r>
      <w:r w:rsidR="00DB7DA2" w:rsidRPr="0053178B">
        <w:t xml:space="preserve"> A</w:t>
      </w:r>
      <w:r w:rsidR="00EA1544" w:rsidRPr="0053178B">
        <w:t>ugust</w:t>
      </w:r>
      <w:r w:rsidR="00496C3D">
        <w:t xml:space="preserve"> 2021</w:t>
      </w:r>
      <w:r w:rsidR="00EA1544" w:rsidRPr="0053178B">
        <w:t>.</w:t>
      </w:r>
      <w:r w:rsidR="00EA1544" w:rsidRPr="0000324B">
        <w:rPr>
          <w:rStyle w:val="FootnoteReference"/>
        </w:rPr>
        <w:footnoteReference w:id="24"/>
      </w:r>
      <w:r w:rsidR="00E019CA">
        <w:t xml:space="preserve"> </w:t>
      </w:r>
      <w:r w:rsidR="00EA1544" w:rsidRPr="0053178B">
        <w:t>Rules have been issued concerning</w:t>
      </w:r>
      <w:r w:rsidR="00455BBC">
        <w:t xml:space="preserve"> </w:t>
      </w:r>
      <w:r w:rsidR="00EA1544" w:rsidRPr="0053178B">
        <w:t>clothing</w:t>
      </w:r>
      <w:r w:rsidR="00120589" w:rsidRPr="0053178B">
        <w:t xml:space="preserve"> </w:t>
      </w:r>
      <w:r w:rsidR="00455BBC">
        <w:t>f</w:t>
      </w:r>
      <w:r w:rsidR="00EA1544" w:rsidRPr="0053178B">
        <w:t xml:space="preserve">or </w:t>
      </w:r>
      <w:r w:rsidR="009D7E4B">
        <w:t>female</w:t>
      </w:r>
      <w:r w:rsidR="009D7E4B" w:rsidRPr="0053178B">
        <w:t xml:space="preserve"> </w:t>
      </w:r>
      <w:r w:rsidR="00EA1544" w:rsidRPr="0053178B">
        <w:t>media workers</w:t>
      </w:r>
      <w:r w:rsidR="00EA1544" w:rsidRPr="0000324B">
        <w:rPr>
          <w:rStyle w:val="FootnoteReference"/>
        </w:rPr>
        <w:footnoteReference w:id="25"/>
      </w:r>
      <w:r w:rsidR="00EA1544" w:rsidRPr="0053178B">
        <w:t xml:space="preserve"> and </w:t>
      </w:r>
      <w:r w:rsidR="00DB7DA2" w:rsidRPr="0053178B">
        <w:t>full-face</w:t>
      </w:r>
      <w:r w:rsidR="00EA1544" w:rsidRPr="0053178B">
        <w:t xml:space="preserve"> coverings for women on </w:t>
      </w:r>
      <w:r w:rsidR="00777254">
        <w:t>television</w:t>
      </w:r>
      <w:r w:rsidR="00EA1544" w:rsidRPr="0053178B">
        <w:t>.</w:t>
      </w:r>
      <w:r w:rsidR="00EA1544" w:rsidRPr="0000324B">
        <w:rPr>
          <w:rStyle w:val="FootnoteReference"/>
        </w:rPr>
        <w:footnoteReference w:id="26"/>
      </w:r>
      <w:r w:rsidR="00E019CA">
        <w:t xml:space="preserve"> </w:t>
      </w:r>
      <w:r w:rsidR="00EA1544" w:rsidRPr="0053178B">
        <w:t xml:space="preserve">On 28 March 2022, the </w:t>
      </w:r>
      <w:r w:rsidR="00EA1544" w:rsidRPr="00EE1328">
        <w:t>de facto</w:t>
      </w:r>
      <w:r w:rsidR="00EA1544" w:rsidRPr="0053178B">
        <w:t xml:space="preserve"> authorities banned privately</w:t>
      </w:r>
      <w:r w:rsidR="00A24D0C">
        <w:t xml:space="preserve"> </w:t>
      </w:r>
      <w:r w:rsidR="00EA1544" w:rsidRPr="0053178B">
        <w:t xml:space="preserve">owned TV channels from retransmitting news programmes from international broadcasters, </w:t>
      </w:r>
      <w:r w:rsidR="00612CE8">
        <w:t>as the</w:t>
      </w:r>
      <w:r w:rsidR="00EA1544" w:rsidRPr="0053178B">
        <w:t xml:space="preserve"> clothing worn by women presenters</w:t>
      </w:r>
      <w:r w:rsidR="00612CE8">
        <w:t xml:space="preserve"> was deemed inappropriate</w:t>
      </w:r>
      <w:r w:rsidR="00EA1544" w:rsidRPr="0053178B">
        <w:t>.</w:t>
      </w:r>
      <w:r w:rsidR="00EA1544" w:rsidRPr="0000324B">
        <w:rPr>
          <w:rStyle w:val="FootnoteReference"/>
        </w:rPr>
        <w:footnoteReference w:id="27"/>
      </w:r>
    </w:p>
    <w:p w14:paraId="5A6A37B8" w14:textId="51FAB5A7" w:rsidR="00EA1544" w:rsidRPr="0053178B" w:rsidRDefault="00B466C8" w:rsidP="00D00115">
      <w:pPr>
        <w:pStyle w:val="SingleTxtG"/>
      </w:pPr>
      <w:r>
        <w:t>80</w:t>
      </w:r>
      <w:r w:rsidR="00451C9D" w:rsidRPr="0053178B">
        <w:t>.</w:t>
      </w:r>
      <w:r w:rsidR="00451C9D" w:rsidRPr="0053178B">
        <w:tab/>
      </w:r>
      <w:r w:rsidR="005A4F0D" w:rsidRPr="0053178B">
        <w:t>L</w:t>
      </w:r>
      <w:r w:rsidR="00EA1544" w:rsidRPr="0053178B">
        <w:t>ack of revenue</w:t>
      </w:r>
      <w:r w:rsidR="00406A66">
        <w:t xml:space="preserve"> and </w:t>
      </w:r>
      <w:r w:rsidR="00D00115">
        <w:t xml:space="preserve">halting of </w:t>
      </w:r>
      <w:r w:rsidR="00406A66">
        <w:t>foreign funding</w:t>
      </w:r>
      <w:r w:rsidR="00EA1544" w:rsidRPr="0053178B">
        <w:t>,</w:t>
      </w:r>
      <w:r w:rsidR="005A4F0D" w:rsidRPr="0053178B">
        <w:t xml:space="preserve"> </w:t>
      </w:r>
      <w:r w:rsidR="006A0B51">
        <w:t xml:space="preserve">lack of </w:t>
      </w:r>
      <w:r w:rsidR="00EA1544" w:rsidRPr="0053178B">
        <w:t xml:space="preserve">access to information, self-censorship and constant pressure and warnings </w:t>
      </w:r>
      <w:r w:rsidR="001B1136">
        <w:t>from</w:t>
      </w:r>
      <w:r w:rsidR="001B1136" w:rsidRPr="0053178B">
        <w:t xml:space="preserve"> </w:t>
      </w:r>
      <w:r w:rsidR="00EA1544" w:rsidRPr="0053178B">
        <w:t xml:space="preserve">the </w:t>
      </w:r>
      <w:r w:rsidR="00EA1544" w:rsidRPr="00EE1328">
        <w:rPr>
          <w:iCs/>
        </w:rPr>
        <w:t>de facto</w:t>
      </w:r>
      <w:r w:rsidR="00EA1544" w:rsidRPr="0053178B">
        <w:rPr>
          <w:i/>
        </w:rPr>
        <w:t xml:space="preserve"> </w:t>
      </w:r>
      <w:r w:rsidR="00EA1544" w:rsidRPr="0053178B">
        <w:t>authorities have contributed to the closure</w:t>
      </w:r>
      <w:r w:rsidR="006A0B51">
        <w:t xml:space="preserve"> of</w:t>
      </w:r>
      <w:r w:rsidR="00EA1544" w:rsidRPr="0053178B">
        <w:t xml:space="preserve"> or reduction in media activities. Some journalists have quit their jobs or gone into hiding after receiving serious threats to their lives from the</w:t>
      </w:r>
      <w:r w:rsidR="00D36F4A" w:rsidRPr="0053178B">
        <w:t xml:space="preserve"> </w:t>
      </w:r>
      <w:r w:rsidR="00117D81" w:rsidRPr="0053178B">
        <w:t>General Directorate of Intelligence</w:t>
      </w:r>
      <w:r w:rsidR="00EA1544" w:rsidRPr="0053178B">
        <w:t xml:space="preserve">. </w:t>
      </w:r>
      <w:r w:rsidR="00FE3CB6" w:rsidRPr="0053178B">
        <w:t xml:space="preserve">Journalists and media outlets outside major urban areas are particularly affected. There is no local media in at least </w:t>
      </w:r>
      <w:r w:rsidR="006A0B51">
        <w:t>4</w:t>
      </w:r>
      <w:r w:rsidR="006A0B51" w:rsidRPr="0053178B">
        <w:t xml:space="preserve"> </w:t>
      </w:r>
      <w:r w:rsidR="00FE3CB6" w:rsidRPr="0053178B">
        <w:t>provinces</w:t>
      </w:r>
      <w:r w:rsidR="006A0B51">
        <w:t>;</w:t>
      </w:r>
      <w:r w:rsidR="00FE3CB6" w:rsidRPr="0053178B">
        <w:t xml:space="preserve"> in 15 provinces</w:t>
      </w:r>
      <w:r w:rsidR="006A0B51">
        <w:t>,</w:t>
      </w:r>
      <w:r w:rsidR="00FE3CB6" w:rsidRPr="0053178B">
        <w:t xml:space="preserve"> between 40 </w:t>
      </w:r>
      <w:r w:rsidR="006A0B51">
        <w:t>and</w:t>
      </w:r>
      <w:r w:rsidR="006A0B51" w:rsidRPr="0053178B">
        <w:t xml:space="preserve"> </w:t>
      </w:r>
      <w:r w:rsidR="00FE3CB6" w:rsidRPr="0053178B">
        <w:t>80 per</w:t>
      </w:r>
      <w:r w:rsidR="006A0B51">
        <w:t xml:space="preserve"> </w:t>
      </w:r>
      <w:r w:rsidR="00FE3CB6" w:rsidRPr="0053178B">
        <w:t>cent of outlets have closed.</w:t>
      </w:r>
      <w:r w:rsidR="00E019CA">
        <w:rPr>
          <w:vertAlign w:val="superscript"/>
        </w:rPr>
        <w:t xml:space="preserve"> </w:t>
      </w:r>
    </w:p>
    <w:p w14:paraId="63FD3F43" w14:textId="76CF0917" w:rsidR="00AF0909" w:rsidRPr="0053178B" w:rsidRDefault="00A73248" w:rsidP="00AF0909">
      <w:pPr>
        <w:pStyle w:val="SingleTxtG"/>
      </w:pPr>
      <w:r w:rsidRPr="0053178B">
        <w:t>8</w:t>
      </w:r>
      <w:r w:rsidR="00B466C8">
        <w:t>1</w:t>
      </w:r>
      <w:r w:rsidR="00451C9D" w:rsidRPr="0053178B">
        <w:t>.</w:t>
      </w:r>
      <w:r w:rsidR="00451C9D" w:rsidRPr="0053178B">
        <w:tab/>
      </w:r>
      <w:r w:rsidR="00EA1544" w:rsidRPr="0053178B">
        <w:t xml:space="preserve">The Special Rapporteur is concerned about </w:t>
      </w:r>
      <w:r w:rsidR="00F8648B">
        <w:t xml:space="preserve">restrictions on </w:t>
      </w:r>
      <w:r w:rsidR="00EC569D">
        <w:t xml:space="preserve">the </w:t>
      </w:r>
      <w:r w:rsidR="00EA1544" w:rsidRPr="0053178B">
        <w:t xml:space="preserve">arts and music. </w:t>
      </w:r>
      <w:r w:rsidR="00112ED1" w:rsidRPr="0053178B">
        <w:t xml:space="preserve">The </w:t>
      </w:r>
      <w:r w:rsidR="00112ED1" w:rsidRPr="00EE1328">
        <w:rPr>
          <w:iCs/>
        </w:rPr>
        <w:t>de facto</w:t>
      </w:r>
      <w:r w:rsidR="00112ED1" w:rsidRPr="0053178B">
        <w:rPr>
          <w:i/>
        </w:rPr>
        <w:t xml:space="preserve"> </w:t>
      </w:r>
      <w:r w:rsidR="00112ED1" w:rsidRPr="0053178B">
        <w:t xml:space="preserve">authorities </w:t>
      </w:r>
      <w:r w:rsidR="00FC5D8E">
        <w:t xml:space="preserve">have </w:t>
      </w:r>
      <w:r w:rsidR="00112ED1" w:rsidRPr="0053178B">
        <w:t>banned live</w:t>
      </w:r>
      <w:r w:rsidR="00C12D56">
        <w:t xml:space="preserve"> and broadcast</w:t>
      </w:r>
      <w:r w:rsidR="00455BBC">
        <w:t>ed</w:t>
      </w:r>
      <w:r w:rsidR="00112ED1" w:rsidRPr="0053178B">
        <w:t xml:space="preserve"> music and </w:t>
      </w:r>
      <w:r w:rsidR="0005716A">
        <w:t xml:space="preserve">have </w:t>
      </w:r>
      <w:r w:rsidR="00EA1544" w:rsidRPr="0053178B">
        <w:t>attacked, arrested and detained artists and musicians. During his visit, musicians informed the Special Rapporteur that they ha</w:t>
      </w:r>
      <w:r w:rsidR="001B1136">
        <w:t>d</w:t>
      </w:r>
      <w:r w:rsidR="00EA1544" w:rsidRPr="0053178B">
        <w:t xml:space="preserve"> stopped performing since the Taliban takeover. </w:t>
      </w:r>
      <w:r w:rsidR="009C38FF" w:rsidRPr="0053178B">
        <w:t>O</w:t>
      </w:r>
      <w:r w:rsidR="00EA1544" w:rsidRPr="0053178B">
        <w:t xml:space="preserve">ne </w:t>
      </w:r>
      <w:r w:rsidR="009C38FF" w:rsidRPr="0053178B">
        <w:t>musician stated</w:t>
      </w:r>
      <w:r w:rsidR="0005716A">
        <w:t xml:space="preserve"> that</w:t>
      </w:r>
      <w:r w:rsidR="009C38FF" w:rsidRPr="0053178B">
        <w:t xml:space="preserve"> he </w:t>
      </w:r>
      <w:r w:rsidR="0005716A">
        <w:t>had been</w:t>
      </w:r>
      <w:r w:rsidR="0005716A" w:rsidRPr="0053178B">
        <w:t xml:space="preserve"> </w:t>
      </w:r>
      <w:r w:rsidR="00EA1544" w:rsidRPr="0053178B">
        <w:t>arrested for possessing music videos on his phone, detained for four nights and lashed on his back for two days.</w:t>
      </w:r>
      <w:r w:rsidR="00E019CA">
        <w:t xml:space="preserve"> </w:t>
      </w:r>
    </w:p>
    <w:p w14:paraId="725C6A85" w14:textId="717FDAE5" w:rsidR="00EA1544" w:rsidRPr="0053178B" w:rsidRDefault="00AF0909" w:rsidP="00AF0909">
      <w:pPr>
        <w:pStyle w:val="H23G"/>
      </w:pPr>
      <w:r w:rsidRPr="0053178B">
        <w:tab/>
      </w:r>
      <w:r w:rsidR="0046659D">
        <w:t>2.</w:t>
      </w:r>
      <w:r w:rsidRPr="0053178B">
        <w:tab/>
        <w:t>Freedom of peaceful assembly and association</w:t>
      </w:r>
      <w:bookmarkStart w:id="34" w:name="_ibitutv30jk7" w:colFirst="0" w:colLast="0"/>
      <w:bookmarkEnd w:id="34"/>
    </w:p>
    <w:p w14:paraId="145E392B" w14:textId="3925AD11" w:rsidR="00445517" w:rsidRPr="0053178B" w:rsidRDefault="00A73248" w:rsidP="00EA1544">
      <w:pPr>
        <w:pStyle w:val="SingleTxtG"/>
        <w:rPr>
          <w:highlight w:val="white"/>
        </w:rPr>
      </w:pPr>
      <w:r w:rsidRPr="0053178B">
        <w:rPr>
          <w:highlight w:val="white"/>
        </w:rPr>
        <w:t>8</w:t>
      </w:r>
      <w:r w:rsidR="00B466C8">
        <w:rPr>
          <w:highlight w:val="white"/>
        </w:rPr>
        <w:t>2</w:t>
      </w:r>
      <w:r w:rsidR="00BB48CE" w:rsidRPr="0053178B">
        <w:rPr>
          <w:highlight w:val="white"/>
        </w:rPr>
        <w:t>.</w:t>
      </w:r>
      <w:r w:rsidR="00BB48CE" w:rsidRPr="0053178B">
        <w:rPr>
          <w:highlight w:val="white"/>
        </w:rPr>
        <w:tab/>
      </w:r>
      <w:r w:rsidR="00EA1544" w:rsidRPr="0053178B">
        <w:rPr>
          <w:highlight w:val="white"/>
        </w:rPr>
        <w:t xml:space="preserve">Soon after the fall of the Republic, numerous peaceful assemblies took place, often led by women, mainly in Kabul but also in other provinces. Early protests focused on issues </w:t>
      </w:r>
      <w:r w:rsidR="00AB0BC7">
        <w:rPr>
          <w:highlight w:val="white"/>
        </w:rPr>
        <w:t>such as</w:t>
      </w:r>
      <w:r w:rsidR="00AB0BC7" w:rsidRPr="0053178B">
        <w:rPr>
          <w:highlight w:val="white"/>
        </w:rPr>
        <w:t xml:space="preserve"> </w:t>
      </w:r>
      <w:r w:rsidR="00EA1544" w:rsidRPr="0053178B">
        <w:rPr>
          <w:highlight w:val="white"/>
        </w:rPr>
        <w:t>girls</w:t>
      </w:r>
      <w:r w:rsidR="005B085F" w:rsidRPr="0053178B">
        <w:rPr>
          <w:highlight w:val="white"/>
        </w:rPr>
        <w:t>’</w:t>
      </w:r>
      <w:r w:rsidR="00EA1544" w:rsidRPr="0053178B">
        <w:rPr>
          <w:highlight w:val="white"/>
        </w:rPr>
        <w:t xml:space="preserve"> education, mandatory </w:t>
      </w:r>
      <w:r w:rsidR="00DE14A1">
        <w:rPr>
          <w:highlight w:val="white"/>
        </w:rPr>
        <w:t>h</w:t>
      </w:r>
      <w:r w:rsidR="00EA1544" w:rsidRPr="0053178B">
        <w:rPr>
          <w:highlight w:val="white"/>
        </w:rPr>
        <w:t>ijab</w:t>
      </w:r>
      <w:r w:rsidR="001B1136">
        <w:rPr>
          <w:highlight w:val="white"/>
        </w:rPr>
        <w:t xml:space="preserve"> wearing</w:t>
      </w:r>
      <w:r w:rsidR="00EA1544" w:rsidRPr="0053178B">
        <w:rPr>
          <w:highlight w:val="white"/>
        </w:rPr>
        <w:t xml:space="preserve">, women’s rights, economic sanctions and humanitarian assistance. </w:t>
      </w:r>
      <w:r w:rsidR="00541F93" w:rsidRPr="0053178B">
        <w:t>T</w:t>
      </w:r>
      <w:r w:rsidR="00445517" w:rsidRPr="0053178B">
        <w:t xml:space="preserve">he </w:t>
      </w:r>
      <w:r w:rsidR="00445517" w:rsidRPr="00EE1328">
        <w:rPr>
          <w:iCs/>
        </w:rPr>
        <w:t>de facto</w:t>
      </w:r>
      <w:r w:rsidR="00445517" w:rsidRPr="0053178B">
        <w:t xml:space="preserve"> authorities have increasingly limited the freedom of peaceful assembly. To disperse protests, they often use excessive force, including live ammunition, batons, whips, pepper spray and tear gas, and house</w:t>
      </w:r>
      <w:r w:rsidR="00AB0BC7">
        <w:t xml:space="preserve"> </w:t>
      </w:r>
      <w:r w:rsidR="00445517" w:rsidRPr="0053178B">
        <w:t>raids to target protesters, thereby heightening people’s fear of reprisals for publicly expressing dissent.</w:t>
      </w:r>
    </w:p>
    <w:p w14:paraId="739B774D" w14:textId="523FAFB5" w:rsidR="00EA1544" w:rsidRPr="0053178B" w:rsidRDefault="00A73248" w:rsidP="00EA1544">
      <w:pPr>
        <w:pStyle w:val="SingleTxtG"/>
      </w:pPr>
      <w:r w:rsidRPr="0053178B">
        <w:rPr>
          <w:highlight w:val="white"/>
        </w:rPr>
        <w:t>8</w:t>
      </w:r>
      <w:r w:rsidR="00B466C8">
        <w:rPr>
          <w:highlight w:val="white"/>
        </w:rPr>
        <w:t>3</w:t>
      </w:r>
      <w:r w:rsidRPr="0053178B">
        <w:rPr>
          <w:highlight w:val="white"/>
        </w:rPr>
        <w:t>.</w:t>
      </w:r>
      <w:r w:rsidRPr="0053178B">
        <w:rPr>
          <w:highlight w:val="white"/>
        </w:rPr>
        <w:tab/>
      </w:r>
      <w:r w:rsidR="00761952" w:rsidRPr="0053178B">
        <w:rPr>
          <w:highlight w:val="white"/>
        </w:rPr>
        <w:t>O</w:t>
      </w:r>
      <w:r w:rsidR="009648A6">
        <w:rPr>
          <w:highlight w:val="white"/>
        </w:rPr>
        <w:t>n</w:t>
      </w:r>
      <w:r w:rsidR="00761952" w:rsidRPr="0053178B">
        <w:rPr>
          <w:highlight w:val="white"/>
        </w:rPr>
        <w:t xml:space="preserve"> 7 </w:t>
      </w:r>
      <w:r w:rsidR="009648A6">
        <w:rPr>
          <w:highlight w:val="white"/>
        </w:rPr>
        <w:t>and</w:t>
      </w:r>
      <w:r w:rsidR="00761952" w:rsidRPr="0053178B">
        <w:rPr>
          <w:highlight w:val="white"/>
        </w:rPr>
        <w:t xml:space="preserve"> 8 September, </w:t>
      </w:r>
      <w:r w:rsidR="009648A6" w:rsidRPr="0053178B">
        <w:rPr>
          <w:highlight w:val="white"/>
        </w:rPr>
        <w:t xml:space="preserve">protestors </w:t>
      </w:r>
      <w:r w:rsidR="00761952" w:rsidRPr="0053178B">
        <w:rPr>
          <w:highlight w:val="white"/>
        </w:rPr>
        <w:t xml:space="preserve">in </w:t>
      </w:r>
      <w:r w:rsidR="00445517" w:rsidRPr="0053178B">
        <w:rPr>
          <w:highlight w:val="white"/>
        </w:rPr>
        <w:t>Her</w:t>
      </w:r>
      <w:r w:rsidR="00761952" w:rsidRPr="0053178B">
        <w:rPr>
          <w:highlight w:val="white"/>
        </w:rPr>
        <w:t>at</w:t>
      </w:r>
      <w:r w:rsidR="00445517" w:rsidRPr="0053178B">
        <w:rPr>
          <w:highlight w:val="white"/>
        </w:rPr>
        <w:t>, Mazar</w:t>
      </w:r>
      <w:r w:rsidR="00761952" w:rsidRPr="0053178B">
        <w:rPr>
          <w:highlight w:val="white"/>
        </w:rPr>
        <w:t>-e</w:t>
      </w:r>
      <w:r w:rsidR="00445517" w:rsidRPr="0053178B">
        <w:rPr>
          <w:highlight w:val="white"/>
        </w:rPr>
        <w:t>-Sharif and Kabul</w:t>
      </w:r>
      <w:r w:rsidR="00761952" w:rsidRPr="0053178B">
        <w:rPr>
          <w:highlight w:val="white"/>
        </w:rPr>
        <w:t xml:space="preserve">, including women, were arrested and </w:t>
      </w:r>
      <w:r w:rsidR="000A60D5" w:rsidRPr="0053178B">
        <w:rPr>
          <w:highlight w:val="white"/>
        </w:rPr>
        <w:t xml:space="preserve">allegedly </w:t>
      </w:r>
      <w:r w:rsidR="00761952" w:rsidRPr="0053178B">
        <w:rPr>
          <w:highlight w:val="white"/>
        </w:rPr>
        <w:t>subjected to serious mistreatment</w:t>
      </w:r>
      <w:r w:rsidR="007321DD">
        <w:rPr>
          <w:highlight w:val="white"/>
        </w:rPr>
        <w:t>,</w:t>
      </w:r>
      <w:r w:rsidR="00761952" w:rsidRPr="0053178B">
        <w:rPr>
          <w:highlight w:val="white"/>
        </w:rPr>
        <w:t xml:space="preserve"> including torture</w:t>
      </w:r>
      <w:r w:rsidR="0065403C">
        <w:rPr>
          <w:highlight w:val="white"/>
        </w:rPr>
        <w:t xml:space="preserve"> and</w:t>
      </w:r>
      <w:r w:rsidR="0019191A" w:rsidRPr="0053178B">
        <w:rPr>
          <w:highlight w:val="white"/>
        </w:rPr>
        <w:t xml:space="preserve"> incommunicado detention</w:t>
      </w:r>
      <w:r w:rsidR="00761952" w:rsidRPr="0053178B">
        <w:rPr>
          <w:highlight w:val="white"/>
        </w:rPr>
        <w:t xml:space="preserve">. Journalists covering the protests </w:t>
      </w:r>
      <w:r w:rsidR="0019191A" w:rsidRPr="0053178B">
        <w:rPr>
          <w:highlight w:val="white"/>
        </w:rPr>
        <w:t>were also arrested, detained and subjected to ill</w:t>
      </w:r>
      <w:r w:rsidR="00FC3DB0" w:rsidRPr="0053178B">
        <w:rPr>
          <w:highlight w:val="white"/>
        </w:rPr>
        <w:t>-</w:t>
      </w:r>
      <w:r w:rsidR="0019191A" w:rsidRPr="0053178B">
        <w:rPr>
          <w:highlight w:val="white"/>
        </w:rPr>
        <w:t>treatment, including incommunicado detention</w:t>
      </w:r>
      <w:r w:rsidR="00E645BD">
        <w:t>.</w:t>
      </w:r>
      <w:r w:rsidR="0019191A" w:rsidRPr="0000324B">
        <w:rPr>
          <w:rStyle w:val="FootnoteReference"/>
        </w:rPr>
        <w:footnoteReference w:id="28"/>
      </w:r>
      <w:r w:rsidR="00EA1544" w:rsidRPr="0053178B">
        <w:rPr>
          <w:highlight w:val="white"/>
        </w:rPr>
        <w:t xml:space="preserve"> An activist informed the </w:t>
      </w:r>
      <w:r w:rsidR="00EA1544" w:rsidRPr="0053178B">
        <w:rPr>
          <w:highlight w:val="white"/>
        </w:rPr>
        <w:lastRenderedPageBreak/>
        <w:t xml:space="preserve">Special Rapporteur that the Taliban repeatedly called her husband, who left her for his own </w:t>
      </w:r>
      <w:r w:rsidR="00B92E4D">
        <w:rPr>
          <w:highlight w:val="white"/>
        </w:rPr>
        <w:t>safety</w:t>
      </w:r>
      <w:r w:rsidR="00B92E4D" w:rsidRPr="0053178B">
        <w:rPr>
          <w:highlight w:val="white"/>
        </w:rPr>
        <w:t xml:space="preserve"> </w:t>
      </w:r>
      <w:r w:rsidR="00EA1544" w:rsidRPr="0053178B">
        <w:rPr>
          <w:highlight w:val="white"/>
        </w:rPr>
        <w:t xml:space="preserve">because she </w:t>
      </w:r>
      <w:r w:rsidR="007321DD">
        <w:rPr>
          <w:highlight w:val="white"/>
        </w:rPr>
        <w:t>wa</w:t>
      </w:r>
      <w:r w:rsidR="00EA1544" w:rsidRPr="0053178B">
        <w:rPr>
          <w:highlight w:val="white"/>
        </w:rPr>
        <w:t xml:space="preserve">s a protester. Another activist said </w:t>
      </w:r>
      <w:r w:rsidR="007321DD">
        <w:rPr>
          <w:highlight w:val="white"/>
        </w:rPr>
        <w:t xml:space="preserve">that </w:t>
      </w:r>
      <w:r w:rsidR="00EA1544" w:rsidRPr="0053178B">
        <w:rPr>
          <w:highlight w:val="white"/>
        </w:rPr>
        <w:t xml:space="preserve">the Taliban </w:t>
      </w:r>
      <w:r w:rsidR="00B92E4D">
        <w:rPr>
          <w:highlight w:val="white"/>
        </w:rPr>
        <w:t xml:space="preserve">had </w:t>
      </w:r>
      <w:r w:rsidR="00EA1544" w:rsidRPr="0053178B">
        <w:rPr>
          <w:highlight w:val="white"/>
        </w:rPr>
        <w:t xml:space="preserve">threatened to put </w:t>
      </w:r>
      <w:r w:rsidR="00541F93" w:rsidRPr="0053178B">
        <w:rPr>
          <w:highlight w:val="white"/>
        </w:rPr>
        <w:t xml:space="preserve">protestors </w:t>
      </w:r>
      <w:r w:rsidR="00EA1544" w:rsidRPr="0053178B">
        <w:rPr>
          <w:highlight w:val="white"/>
        </w:rPr>
        <w:t>in jail until the end of their lives for protesting.</w:t>
      </w:r>
      <w:r w:rsidR="00E019CA">
        <w:rPr>
          <w:highlight w:val="white"/>
        </w:rPr>
        <w:t xml:space="preserve"> </w:t>
      </w:r>
    </w:p>
    <w:p w14:paraId="2E3CCC4B" w14:textId="12B83F0A" w:rsidR="00EA1544" w:rsidRPr="0053178B" w:rsidRDefault="00A73248" w:rsidP="00EA1544">
      <w:pPr>
        <w:pStyle w:val="SingleTxtG"/>
      </w:pPr>
      <w:r w:rsidRPr="0053178B">
        <w:rPr>
          <w:highlight w:val="white"/>
        </w:rPr>
        <w:t>8</w:t>
      </w:r>
      <w:r w:rsidR="00B466C8">
        <w:rPr>
          <w:highlight w:val="white"/>
        </w:rPr>
        <w:t>4</w:t>
      </w:r>
      <w:r w:rsidR="00BB48CE" w:rsidRPr="0053178B">
        <w:rPr>
          <w:highlight w:val="white"/>
        </w:rPr>
        <w:t>.</w:t>
      </w:r>
      <w:r w:rsidR="00BB48CE" w:rsidRPr="0053178B">
        <w:rPr>
          <w:highlight w:val="white"/>
        </w:rPr>
        <w:tab/>
      </w:r>
      <w:r w:rsidR="00EA1544" w:rsidRPr="0053178B">
        <w:rPr>
          <w:highlight w:val="white"/>
        </w:rPr>
        <w:t xml:space="preserve">At the same time, the authorities facilitated protests that were held on issues supported by the Taliban such as lifting economic sanctions, unfreezing assets and policies on </w:t>
      </w:r>
      <w:r w:rsidR="003E5220">
        <w:rPr>
          <w:highlight w:val="white"/>
        </w:rPr>
        <w:t>the h</w:t>
      </w:r>
      <w:r w:rsidR="00EA1544" w:rsidRPr="0053178B">
        <w:rPr>
          <w:highlight w:val="white"/>
        </w:rPr>
        <w:t xml:space="preserve">ijab. </w:t>
      </w:r>
    </w:p>
    <w:p w14:paraId="6D7634E2" w14:textId="4B876E97" w:rsidR="00EA1544" w:rsidRPr="0053178B" w:rsidRDefault="00771F14" w:rsidP="002F7157">
      <w:pPr>
        <w:pStyle w:val="H23G"/>
      </w:pPr>
      <w:bookmarkStart w:id="35" w:name="_euq6wpowrtyz" w:colFirst="0" w:colLast="0"/>
      <w:bookmarkEnd w:id="35"/>
      <w:r>
        <w:tab/>
      </w:r>
      <w:r w:rsidR="0046659D">
        <w:t>3.</w:t>
      </w:r>
      <w:r w:rsidR="002F7157" w:rsidRPr="0053178B">
        <w:tab/>
      </w:r>
      <w:r w:rsidR="008469D1" w:rsidRPr="0053178B">
        <w:t xml:space="preserve">Human </w:t>
      </w:r>
      <w:r w:rsidR="003E5220" w:rsidRPr="0053178B">
        <w:t xml:space="preserve">rights defenders </w:t>
      </w:r>
      <w:r w:rsidR="008469D1" w:rsidRPr="0053178B">
        <w:t>and s</w:t>
      </w:r>
      <w:r w:rsidR="00EA1544" w:rsidRPr="0053178B">
        <w:t>hrinking civic space</w:t>
      </w:r>
    </w:p>
    <w:p w14:paraId="58D8E0D7" w14:textId="7B4A946B" w:rsidR="000A60D5" w:rsidRPr="0053178B" w:rsidRDefault="00A73248" w:rsidP="00511FF8">
      <w:pPr>
        <w:pStyle w:val="SingleTxtG"/>
      </w:pPr>
      <w:r w:rsidRPr="0053178B">
        <w:t>8</w:t>
      </w:r>
      <w:r w:rsidR="00511FF8">
        <w:t>5</w:t>
      </w:r>
      <w:r w:rsidR="009D215E" w:rsidRPr="0053178B">
        <w:t>.</w:t>
      </w:r>
      <w:r w:rsidR="009D215E" w:rsidRPr="0053178B">
        <w:tab/>
      </w:r>
      <w:r w:rsidR="00EA1544" w:rsidRPr="0053178B">
        <w:t>The Special Rapporteur is concerned about the rapidly shrinking civic space and constant pressure that civil society organi</w:t>
      </w:r>
      <w:r w:rsidR="00E645BD">
        <w:t>z</w:t>
      </w:r>
      <w:r w:rsidR="00EA1544" w:rsidRPr="0053178B">
        <w:t>ations, notably human rights organi</w:t>
      </w:r>
      <w:r w:rsidR="00B3589B">
        <w:t>z</w:t>
      </w:r>
      <w:r w:rsidR="00EA1544" w:rsidRPr="0053178B">
        <w:t xml:space="preserve">ations, are subjected to by </w:t>
      </w:r>
      <w:r w:rsidR="00EA1544" w:rsidRPr="00EE1328">
        <w:rPr>
          <w:iCs/>
        </w:rPr>
        <w:t xml:space="preserve">the </w:t>
      </w:r>
      <w:r w:rsidR="00E645BD">
        <w:rPr>
          <w:iCs/>
        </w:rPr>
        <w:t xml:space="preserve">de </w:t>
      </w:r>
      <w:r w:rsidR="00EA1544" w:rsidRPr="00EE1328">
        <w:rPr>
          <w:iCs/>
        </w:rPr>
        <w:t>facto</w:t>
      </w:r>
      <w:r w:rsidR="00EA1544" w:rsidRPr="0053178B">
        <w:t xml:space="preserve"> authorities. He </w:t>
      </w:r>
      <w:r w:rsidR="00462991">
        <w:t>continues to receive many</w:t>
      </w:r>
      <w:r w:rsidR="00EA1544" w:rsidRPr="0053178B">
        <w:t xml:space="preserve"> reports of violations against human rights and women rights defenders </w:t>
      </w:r>
      <w:r w:rsidR="00541F93" w:rsidRPr="0053178B">
        <w:t>(</w:t>
      </w:r>
      <w:r w:rsidR="00E06CC4">
        <w:t>see</w:t>
      </w:r>
      <w:r w:rsidR="00E06CC4" w:rsidRPr="0053178B">
        <w:t xml:space="preserve"> </w:t>
      </w:r>
      <w:r w:rsidR="00541F93" w:rsidRPr="0053178B">
        <w:t xml:space="preserve">above) and is particularly concerned </w:t>
      </w:r>
      <w:r w:rsidR="00462991">
        <w:t xml:space="preserve">that </w:t>
      </w:r>
      <w:r w:rsidR="00541F93" w:rsidRPr="0053178B">
        <w:t>some remain</w:t>
      </w:r>
      <w:r w:rsidR="00EA1544" w:rsidRPr="0053178B">
        <w:t xml:space="preserve"> deprived of their liberty. </w:t>
      </w:r>
      <w:r w:rsidR="00385A2F" w:rsidRPr="0053178B">
        <w:t>H</w:t>
      </w:r>
      <w:r w:rsidR="00EA1544" w:rsidRPr="0053178B">
        <w:t>uman rights work</w:t>
      </w:r>
      <w:r w:rsidR="00385A2F" w:rsidRPr="0053178B">
        <w:t xml:space="preserve"> and civic space are</w:t>
      </w:r>
      <w:r w:rsidR="00EA1544" w:rsidRPr="0053178B">
        <w:t xml:space="preserve"> critical for a peaceful society in which rights are respected. </w:t>
      </w:r>
      <w:r w:rsidR="00385A2F" w:rsidRPr="0053178B">
        <w:t>Many</w:t>
      </w:r>
      <w:r w:rsidR="00EA1544" w:rsidRPr="0053178B">
        <w:t xml:space="preserve"> civil society organi</w:t>
      </w:r>
      <w:r w:rsidR="00E06CC4">
        <w:t>z</w:t>
      </w:r>
      <w:r w:rsidR="00EA1544" w:rsidRPr="0053178B">
        <w:t>ations have become dormant</w:t>
      </w:r>
      <w:r w:rsidR="00963F2F" w:rsidRPr="0053178B">
        <w:t xml:space="preserve"> and many human rights defenders and</w:t>
      </w:r>
      <w:r w:rsidR="00462991">
        <w:t>,</w:t>
      </w:r>
      <w:r w:rsidR="00963F2F" w:rsidRPr="0053178B">
        <w:t xml:space="preserve"> </w:t>
      </w:r>
      <w:r w:rsidR="00462991" w:rsidRPr="0053178B">
        <w:t xml:space="preserve">due to threats and fear, </w:t>
      </w:r>
      <w:r w:rsidR="00963F2F" w:rsidRPr="0053178B">
        <w:t>entire organi</w:t>
      </w:r>
      <w:r w:rsidR="006047EC">
        <w:t>z</w:t>
      </w:r>
      <w:r w:rsidR="00963F2F" w:rsidRPr="0053178B">
        <w:t>ations, have relocated to other countries</w:t>
      </w:r>
      <w:r w:rsidR="00ED48B0" w:rsidRPr="0053178B">
        <w:t xml:space="preserve">, where some continue to work. </w:t>
      </w:r>
      <w:r w:rsidR="00462991">
        <w:t>Relocation and rese</w:t>
      </w:r>
      <w:r w:rsidR="00696609">
        <w:t xml:space="preserve">ttlement </w:t>
      </w:r>
      <w:r w:rsidR="006047EC">
        <w:t xml:space="preserve">after </w:t>
      </w:r>
      <w:r w:rsidR="00696609">
        <w:t xml:space="preserve">31 August 2021 remain extremely challenging and further efforts by the international community are needed. </w:t>
      </w:r>
      <w:r w:rsidR="00EA1544" w:rsidRPr="0053178B">
        <w:t>Some human rights organi</w:t>
      </w:r>
      <w:r w:rsidR="006047EC">
        <w:t>z</w:t>
      </w:r>
      <w:r w:rsidR="00EA1544" w:rsidRPr="0053178B">
        <w:t xml:space="preserve">ations have shifted their focus to humanitarian work due to the availability of funding or upon instruction by the </w:t>
      </w:r>
      <w:r w:rsidR="00EA1544" w:rsidRPr="00EE1328">
        <w:rPr>
          <w:iCs/>
        </w:rPr>
        <w:t>de facto</w:t>
      </w:r>
      <w:r w:rsidR="00EA1544" w:rsidRPr="0053178B">
        <w:rPr>
          <w:i/>
        </w:rPr>
        <w:t xml:space="preserve"> </w:t>
      </w:r>
      <w:r w:rsidR="00EA1544" w:rsidRPr="0053178B">
        <w:t>authorities</w:t>
      </w:r>
      <w:r w:rsidR="005B085F" w:rsidRPr="0053178B">
        <w:t>.</w:t>
      </w:r>
      <w:r w:rsidR="000A60D5" w:rsidRPr="0053178B">
        <w:t xml:space="preserve"> </w:t>
      </w:r>
    </w:p>
    <w:p w14:paraId="6D5DD4AC" w14:textId="2C162275" w:rsidR="00EA1544" w:rsidRPr="0053178B" w:rsidRDefault="00A73248" w:rsidP="002B2BD0">
      <w:pPr>
        <w:pStyle w:val="SingleTxtG"/>
      </w:pPr>
      <w:r w:rsidRPr="0053178B">
        <w:t>8</w:t>
      </w:r>
      <w:r w:rsidR="00511FF8">
        <w:t>6</w:t>
      </w:r>
      <w:r w:rsidR="001073FF" w:rsidRPr="0053178B">
        <w:t>.</w:t>
      </w:r>
      <w:r w:rsidR="001073FF" w:rsidRPr="0053178B">
        <w:tab/>
      </w:r>
      <w:r w:rsidR="00EA1544" w:rsidRPr="0053178B">
        <w:t xml:space="preserve">Soon after 15 August, the </w:t>
      </w:r>
      <w:r w:rsidR="00E464A0" w:rsidRPr="0053178B">
        <w:t>Afghanistan Independent Human Rights Commission</w:t>
      </w:r>
      <w:r w:rsidR="00E464A0" w:rsidRPr="0053178B" w:rsidDel="00E464A0">
        <w:t xml:space="preserve"> </w:t>
      </w:r>
      <w:r w:rsidR="00EA1544" w:rsidRPr="0053178B">
        <w:t xml:space="preserve">generally ceased functioning due to concerns about security and the Taliban occupying </w:t>
      </w:r>
      <w:r w:rsidR="00766DAA">
        <w:t>the Commission’s</w:t>
      </w:r>
      <w:r w:rsidR="00766DAA" w:rsidRPr="0053178B">
        <w:t xml:space="preserve"> </w:t>
      </w:r>
      <w:r w:rsidR="00EA1544" w:rsidRPr="0053178B">
        <w:t xml:space="preserve">premises around the country. </w:t>
      </w:r>
      <w:r w:rsidR="002E36E5" w:rsidRPr="0053178B">
        <w:t xml:space="preserve">On 18 September 2021, it issued a statement addressing its status and expressed concerns about its inability to carry out its functions, urging the </w:t>
      </w:r>
      <w:r w:rsidR="002E36E5" w:rsidRPr="00EE1328">
        <w:rPr>
          <w:iCs/>
        </w:rPr>
        <w:t>de facto</w:t>
      </w:r>
      <w:r w:rsidR="002E36E5" w:rsidRPr="0053178B">
        <w:t xml:space="preserve"> authorities to respect its mandate and independence without imposing restrictions on </w:t>
      </w:r>
      <w:r w:rsidR="00EC569D">
        <w:t xml:space="preserve">the women on </w:t>
      </w:r>
      <w:r w:rsidR="00D37799">
        <w:t>its</w:t>
      </w:r>
      <w:r w:rsidR="00D37799" w:rsidRPr="0053178B">
        <w:t xml:space="preserve"> </w:t>
      </w:r>
      <w:r w:rsidR="002E36E5" w:rsidRPr="0053178B">
        <w:t xml:space="preserve">staff. On 17 May 2022, the </w:t>
      </w:r>
      <w:r w:rsidR="002E36E5" w:rsidRPr="00EE1328">
        <w:rPr>
          <w:iCs/>
        </w:rPr>
        <w:t>de facto</w:t>
      </w:r>
      <w:r w:rsidR="002E36E5" w:rsidRPr="0053178B">
        <w:t xml:space="preserve"> authorities announced the aboli</w:t>
      </w:r>
      <w:r w:rsidR="00A6018E" w:rsidRPr="0053178B">
        <w:t>tion of</w:t>
      </w:r>
      <w:r w:rsidR="002E36E5" w:rsidRPr="0053178B">
        <w:t xml:space="preserve"> the </w:t>
      </w:r>
      <w:r w:rsidR="00766DAA">
        <w:t>Commission</w:t>
      </w:r>
      <w:r w:rsidR="002E36E5" w:rsidRPr="0053178B">
        <w:t xml:space="preserve">. </w:t>
      </w:r>
      <w:r w:rsidR="00BC1253" w:rsidRPr="0053178B">
        <w:t>T</w:t>
      </w:r>
      <w:r w:rsidR="00A6018E" w:rsidRPr="0053178B">
        <w:t xml:space="preserve">he </w:t>
      </w:r>
      <w:r w:rsidR="00766DAA">
        <w:t>Commission</w:t>
      </w:r>
      <w:r w:rsidR="00766DAA" w:rsidRPr="0053178B">
        <w:t xml:space="preserve"> </w:t>
      </w:r>
      <w:r w:rsidR="00BC1253" w:rsidRPr="0053178B">
        <w:t xml:space="preserve">issued a press release </w:t>
      </w:r>
      <w:r w:rsidR="00A6018E" w:rsidRPr="0053178B">
        <w:t xml:space="preserve">on 26 May </w:t>
      </w:r>
      <w:r w:rsidR="00BC1253" w:rsidRPr="0053178B">
        <w:t>cal</w:t>
      </w:r>
      <w:r w:rsidR="00ED48B0" w:rsidRPr="0053178B">
        <w:t>l</w:t>
      </w:r>
      <w:r w:rsidR="00BC1253" w:rsidRPr="0053178B">
        <w:t>ing the</w:t>
      </w:r>
      <w:r w:rsidR="00514AEB" w:rsidRPr="0053178B">
        <w:t xml:space="preserve"> abolition illegitimate and </w:t>
      </w:r>
      <w:r w:rsidR="00BC1253" w:rsidRPr="0053178B">
        <w:t xml:space="preserve">committing to </w:t>
      </w:r>
      <w:r w:rsidR="00514AEB" w:rsidRPr="0053178B">
        <w:t>continu</w:t>
      </w:r>
      <w:r w:rsidR="00D37799">
        <w:t>ing</w:t>
      </w:r>
      <w:r w:rsidR="00514AEB" w:rsidRPr="0053178B">
        <w:t xml:space="preserve"> its work.</w:t>
      </w:r>
      <w:r w:rsidR="00FE3CB6" w:rsidRPr="0000324B">
        <w:rPr>
          <w:rStyle w:val="FootnoteReference"/>
        </w:rPr>
        <w:footnoteReference w:id="29"/>
      </w:r>
      <w:r w:rsidR="00514AEB" w:rsidRPr="0053178B">
        <w:t xml:space="preserve"> </w:t>
      </w:r>
      <w:r w:rsidR="00696609">
        <w:t>It has issued several statements</w:t>
      </w:r>
      <w:r w:rsidR="00766DAA" w:rsidRPr="00766DAA">
        <w:t xml:space="preserve"> </w:t>
      </w:r>
      <w:r w:rsidR="00766DAA">
        <w:t>from exile</w:t>
      </w:r>
      <w:r w:rsidR="00F8648B">
        <w:t>.</w:t>
      </w:r>
      <w:r w:rsidR="00696609">
        <w:t xml:space="preserve"> </w:t>
      </w:r>
      <w:r w:rsidR="00EA1544" w:rsidRPr="0053178B">
        <w:t xml:space="preserve">The Special Rapporteur is concerned </w:t>
      </w:r>
      <w:r w:rsidR="00C01DCE">
        <w:t xml:space="preserve">that </w:t>
      </w:r>
      <w:r w:rsidR="00EA1544" w:rsidRPr="0053178B">
        <w:t>this situation has left victims of human rights violations and abuses without recourse</w:t>
      </w:r>
      <w:r w:rsidR="00514AEB" w:rsidRPr="0053178B">
        <w:t xml:space="preserve"> to a remedy</w:t>
      </w:r>
      <w:r w:rsidR="00EA1544" w:rsidRPr="0053178B">
        <w:t xml:space="preserve">, as there are no other credible and independent domestic mechanisms in place that monitor, document and bring concerns to the attention of the </w:t>
      </w:r>
      <w:r w:rsidR="00EA1544" w:rsidRPr="00EE1328">
        <w:rPr>
          <w:iCs/>
        </w:rPr>
        <w:t>de facto</w:t>
      </w:r>
      <w:r w:rsidR="00EA1544" w:rsidRPr="0053178B">
        <w:t xml:space="preserve"> authorities. </w:t>
      </w:r>
    </w:p>
    <w:p w14:paraId="43B4AFB6" w14:textId="6D7AF3A8" w:rsidR="00EA1544" w:rsidRPr="0053178B" w:rsidRDefault="001073FF" w:rsidP="001073FF">
      <w:pPr>
        <w:pStyle w:val="HChG"/>
      </w:pPr>
      <w:bookmarkStart w:id="36" w:name="_j4xn43onlmgp" w:colFirst="0" w:colLast="0"/>
      <w:bookmarkEnd w:id="36"/>
      <w:r w:rsidRPr="0053178B">
        <w:tab/>
      </w:r>
      <w:r w:rsidR="00EA1544" w:rsidRPr="0053178B">
        <w:t>VI.</w:t>
      </w:r>
      <w:r w:rsidRPr="0053178B">
        <w:tab/>
      </w:r>
      <w:r w:rsidR="00EA1544" w:rsidRPr="0053178B">
        <w:t>Administration of justice</w:t>
      </w:r>
    </w:p>
    <w:p w14:paraId="711CA5C4" w14:textId="32DEBBA5" w:rsidR="00B466C8" w:rsidRDefault="00A73248" w:rsidP="00511FF8">
      <w:pPr>
        <w:pStyle w:val="SingleTxtG"/>
      </w:pPr>
      <w:r w:rsidRPr="0053178B">
        <w:t>8</w:t>
      </w:r>
      <w:r w:rsidR="00511FF8">
        <w:t>7</w:t>
      </w:r>
      <w:r w:rsidR="001073FF" w:rsidRPr="0053178B">
        <w:t>.</w:t>
      </w:r>
      <w:r w:rsidR="001073FF" w:rsidRPr="0053178B">
        <w:tab/>
      </w:r>
      <w:r w:rsidR="00286C31">
        <w:t xml:space="preserve">Prior to </w:t>
      </w:r>
      <w:r w:rsidR="00286C31">
        <w:rPr>
          <w:lang w:eastAsia="en-GB"/>
        </w:rPr>
        <w:t>the takeover by the Taliban,</w:t>
      </w:r>
      <w:r w:rsidR="00286C31" w:rsidRPr="0053178B">
        <w:t xml:space="preserve"> </w:t>
      </w:r>
      <w:r w:rsidR="00286C31">
        <w:t>t</w:t>
      </w:r>
      <w:r w:rsidR="009E1F57" w:rsidRPr="0053178B">
        <w:t>h</w:t>
      </w:r>
      <w:r w:rsidR="005B085F" w:rsidRPr="0053178B">
        <w:t>e</w:t>
      </w:r>
      <w:r w:rsidR="009E1F57" w:rsidRPr="0053178B">
        <w:t xml:space="preserve"> justice system struggled </w:t>
      </w:r>
      <w:r w:rsidR="005A24A8" w:rsidRPr="0053178B">
        <w:t xml:space="preserve">with </w:t>
      </w:r>
      <w:r w:rsidR="009C2F38" w:rsidRPr="0053178B">
        <w:t xml:space="preserve">delays </w:t>
      </w:r>
      <w:r w:rsidR="005A24A8" w:rsidRPr="0053178B">
        <w:t xml:space="preserve">in judicial proceedings </w:t>
      </w:r>
      <w:r w:rsidR="009C2F38" w:rsidRPr="0053178B">
        <w:t>and corruption</w:t>
      </w:r>
      <w:r w:rsidR="00CB6292">
        <w:t>,</w:t>
      </w:r>
      <w:r w:rsidR="005A24A8" w:rsidRPr="0053178B">
        <w:t xml:space="preserve"> and substantial portions of the country </w:t>
      </w:r>
      <w:r w:rsidR="00341996" w:rsidRPr="0053178B">
        <w:t xml:space="preserve">were </w:t>
      </w:r>
      <w:r w:rsidR="005A24A8" w:rsidRPr="0053178B">
        <w:t>outside its reach.</w:t>
      </w:r>
      <w:r w:rsidR="009C2F38" w:rsidRPr="0053178B">
        <w:t xml:space="preserve"> </w:t>
      </w:r>
      <w:r w:rsidR="005A24A8" w:rsidRPr="0053178B">
        <w:t xml:space="preserve">However, </w:t>
      </w:r>
      <w:r w:rsidR="009E1F57" w:rsidRPr="0053178B">
        <w:t>capacity</w:t>
      </w:r>
      <w:r w:rsidR="00C01DCE">
        <w:t>-</w:t>
      </w:r>
      <w:r w:rsidR="009E1F57" w:rsidRPr="0053178B">
        <w:t>building in the sector resulted in actors and institutions having defined roles</w:t>
      </w:r>
      <w:r w:rsidR="00AF4C0A">
        <w:t xml:space="preserve"> and</w:t>
      </w:r>
      <w:r w:rsidR="009E1F57" w:rsidRPr="0053178B">
        <w:t xml:space="preserve"> </w:t>
      </w:r>
      <w:r w:rsidR="00AF4C0A">
        <w:t xml:space="preserve">the </w:t>
      </w:r>
      <w:r w:rsidR="009E1F57" w:rsidRPr="0053178B">
        <w:t xml:space="preserve">adjudication of most cases based on published laws, </w:t>
      </w:r>
      <w:r w:rsidR="00F8648B">
        <w:t xml:space="preserve">with broad </w:t>
      </w:r>
      <w:r w:rsidR="009E1F57" w:rsidRPr="0053178B">
        <w:t xml:space="preserve">adherence to due process. Since the Taliban takeover, this system has been </w:t>
      </w:r>
      <w:r w:rsidR="009E14CD" w:rsidRPr="0053178B">
        <w:t xml:space="preserve">largely </w:t>
      </w:r>
      <w:r w:rsidR="009E1F57" w:rsidRPr="0053178B">
        <w:t>abandoned</w:t>
      </w:r>
      <w:r w:rsidR="009E14CD" w:rsidRPr="0053178B">
        <w:t>.</w:t>
      </w:r>
      <w:r w:rsidR="00893813" w:rsidRPr="0053178B">
        <w:t xml:space="preserve"> Former judges and women are excluded from the </w:t>
      </w:r>
      <w:r w:rsidR="00893813" w:rsidRPr="00EE1328">
        <w:t>de facto</w:t>
      </w:r>
      <w:r w:rsidR="00893813" w:rsidRPr="0053178B">
        <w:rPr>
          <w:i/>
          <w:iCs/>
        </w:rPr>
        <w:t xml:space="preserve"> </w:t>
      </w:r>
      <w:r w:rsidR="00893813" w:rsidRPr="0053178B">
        <w:t xml:space="preserve">justice system, and there is uncertainty </w:t>
      </w:r>
      <w:r w:rsidR="007225F3">
        <w:t>about</w:t>
      </w:r>
      <w:r w:rsidR="006A7790" w:rsidRPr="0053178B">
        <w:t xml:space="preserve"> applicable laws and process</w:t>
      </w:r>
      <w:r w:rsidR="007225F3">
        <w:t>es</w:t>
      </w:r>
      <w:r w:rsidR="006A7790" w:rsidRPr="0053178B">
        <w:t>.</w:t>
      </w:r>
      <w:r w:rsidR="00805C3F" w:rsidRPr="0053178B">
        <w:t xml:space="preserve"> </w:t>
      </w:r>
      <w:r w:rsidR="00F25AAA" w:rsidRPr="0053178B">
        <w:t xml:space="preserve">The </w:t>
      </w:r>
      <w:r w:rsidR="00F25AAA" w:rsidRPr="00EE1328">
        <w:t>de facto</w:t>
      </w:r>
      <w:r w:rsidR="00F25AAA" w:rsidRPr="0053178B">
        <w:t xml:space="preserve"> authorities assured the Special Rapporteur that judges </w:t>
      </w:r>
      <w:r w:rsidR="007225F3">
        <w:t>had</w:t>
      </w:r>
      <w:r w:rsidR="007225F3" w:rsidRPr="0053178B">
        <w:t xml:space="preserve"> </w:t>
      </w:r>
      <w:r w:rsidR="00F25AAA" w:rsidRPr="0053178B">
        <w:t xml:space="preserve">not </w:t>
      </w:r>
      <w:r w:rsidR="007225F3">
        <w:t xml:space="preserve">been </w:t>
      </w:r>
      <w:r w:rsidR="00F25AAA" w:rsidRPr="0053178B">
        <w:t xml:space="preserve">dismissed and </w:t>
      </w:r>
      <w:r w:rsidR="007225F3">
        <w:t>were</w:t>
      </w:r>
      <w:r w:rsidR="007225F3" w:rsidRPr="0053178B">
        <w:t xml:space="preserve"> </w:t>
      </w:r>
      <w:r w:rsidR="00F25AAA" w:rsidRPr="0053178B">
        <w:t>still on the payroll</w:t>
      </w:r>
      <w:r w:rsidR="007225F3">
        <w:t>;</w:t>
      </w:r>
      <w:r w:rsidR="00F25AAA" w:rsidRPr="0053178B">
        <w:t xml:space="preserve"> however, judges informed him </w:t>
      </w:r>
      <w:r w:rsidR="007225F3">
        <w:t xml:space="preserve">that </w:t>
      </w:r>
      <w:r w:rsidR="00F25AAA" w:rsidRPr="0053178B">
        <w:t>they ha</w:t>
      </w:r>
      <w:r w:rsidR="007225F3">
        <w:t>d</w:t>
      </w:r>
      <w:r w:rsidR="00F25AAA" w:rsidRPr="0053178B">
        <w:t xml:space="preserve"> not received their salaries or pensions since August 2021. </w:t>
      </w:r>
    </w:p>
    <w:p w14:paraId="681DB2AF" w14:textId="25D16629" w:rsidR="002E1576" w:rsidRPr="0053178B" w:rsidRDefault="00A73248" w:rsidP="00511FF8">
      <w:pPr>
        <w:pStyle w:val="SingleTxtG"/>
      </w:pPr>
      <w:r w:rsidRPr="0053178B">
        <w:t>8</w:t>
      </w:r>
      <w:r w:rsidR="00511FF8">
        <w:t>8</w:t>
      </w:r>
      <w:r w:rsidR="004D4AF8" w:rsidRPr="0053178B">
        <w:t>.</w:t>
      </w:r>
      <w:r w:rsidR="004D4AF8" w:rsidRPr="0053178B">
        <w:tab/>
      </w:r>
      <w:r w:rsidR="0009431E" w:rsidRPr="0053178B">
        <w:t>The Minister of Justice, Chief Justice, Attorney General, Head of the Supreme Court and key judicial positions are n</w:t>
      </w:r>
      <w:r w:rsidR="00E03258" w:rsidRPr="0053178B">
        <w:t>ewly appointed</w:t>
      </w:r>
      <w:r w:rsidR="0009431E" w:rsidRPr="0053178B">
        <w:t xml:space="preserve"> individuals </w:t>
      </w:r>
      <w:r w:rsidR="00E03258" w:rsidRPr="0053178B">
        <w:t>with</w:t>
      </w:r>
      <w:r w:rsidR="0009431E" w:rsidRPr="0053178B">
        <w:t xml:space="preserve"> religious </w:t>
      </w:r>
      <w:r w:rsidR="006A7790" w:rsidRPr="0053178B">
        <w:t>rather than secular legal</w:t>
      </w:r>
      <w:r w:rsidR="0009431E" w:rsidRPr="0053178B">
        <w:t xml:space="preserve"> training. </w:t>
      </w:r>
      <w:r w:rsidR="00E03258" w:rsidRPr="0053178B">
        <w:t xml:space="preserve">In addition to the </w:t>
      </w:r>
      <w:r w:rsidR="00CB3141" w:rsidRPr="0053178B">
        <w:t xml:space="preserve">provincial and district courts, </w:t>
      </w:r>
      <w:r w:rsidR="00BC1253" w:rsidRPr="0053178B">
        <w:t xml:space="preserve">the </w:t>
      </w:r>
      <w:r w:rsidR="00CB3141" w:rsidRPr="00EE1328">
        <w:t>de facto</w:t>
      </w:r>
      <w:r w:rsidR="00CB3141" w:rsidRPr="0053178B">
        <w:t xml:space="preserve"> authorities are empowered to administer justice</w:t>
      </w:r>
      <w:r w:rsidR="00FB5D91" w:rsidRPr="00FB5D91">
        <w:t xml:space="preserve"> </w:t>
      </w:r>
      <w:r w:rsidR="00FB5D91" w:rsidRPr="0053178B">
        <w:t>in the provinces</w:t>
      </w:r>
      <w:r w:rsidR="00CB3141" w:rsidRPr="0053178B">
        <w:t xml:space="preserve">, and a military court with jurisdiction over security personnel has been established. </w:t>
      </w:r>
    </w:p>
    <w:p w14:paraId="41EDE1A3" w14:textId="65000CE4" w:rsidR="004C73D8" w:rsidRPr="0053178B" w:rsidRDefault="00511FF8" w:rsidP="00511FF8">
      <w:pPr>
        <w:pStyle w:val="SingleTxtG"/>
      </w:pPr>
      <w:r>
        <w:t>8</w:t>
      </w:r>
      <w:r w:rsidR="00B466C8">
        <w:t>9</w:t>
      </w:r>
      <w:r w:rsidR="0007010A" w:rsidRPr="0053178B">
        <w:t>.</w:t>
      </w:r>
      <w:r w:rsidR="0007010A" w:rsidRPr="0053178B">
        <w:tab/>
      </w:r>
      <w:r w:rsidR="004C73D8" w:rsidRPr="0053178B">
        <w:t xml:space="preserve">In November 2021, the </w:t>
      </w:r>
      <w:r w:rsidR="004C73D8" w:rsidRPr="00EE1328">
        <w:t>de facto</w:t>
      </w:r>
      <w:r w:rsidR="004C73D8" w:rsidRPr="0053178B">
        <w:t xml:space="preserve"> authorities announced the takeover of the Afghan Independent Bar Association,</w:t>
      </w:r>
      <w:r w:rsidR="004C73D8" w:rsidRPr="0000324B">
        <w:rPr>
          <w:rStyle w:val="FootnoteReference"/>
        </w:rPr>
        <w:footnoteReference w:id="30"/>
      </w:r>
      <w:r w:rsidR="004C73D8" w:rsidRPr="0053178B">
        <w:t xml:space="preserve"> abolishing its ability to certify lawyers</w:t>
      </w:r>
      <w:r w:rsidR="00BB2CD1" w:rsidRPr="0053178B">
        <w:t xml:space="preserve"> and advocate on their </w:t>
      </w:r>
      <w:r w:rsidR="00BB2CD1" w:rsidRPr="0053178B">
        <w:lastRenderedPageBreak/>
        <w:t>behalf</w:t>
      </w:r>
      <w:r w:rsidR="004C73D8" w:rsidRPr="0053178B">
        <w:t xml:space="preserve">. </w:t>
      </w:r>
      <w:r w:rsidR="00BB2CD1" w:rsidRPr="0053178B">
        <w:t>Lawyers remain able to represent clients and many prosecutors remain employed</w:t>
      </w:r>
      <w:r w:rsidR="007E78EE">
        <w:t>;</w:t>
      </w:r>
      <w:r w:rsidR="00BB2CD1" w:rsidRPr="0053178B">
        <w:t xml:space="preserve"> however, </w:t>
      </w:r>
      <w:r w:rsidR="00F25AAA" w:rsidRPr="0053178B">
        <w:t xml:space="preserve">they </w:t>
      </w:r>
      <w:r w:rsidR="00BB2CD1" w:rsidRPr="0053178B">
        <w:t xml:space="preserve">are often deemed </w:t>
      </w:r>
      <w:r w:rsidR="0007010A" w:rsidRPr="0053178B">
        <w:t>unnecessary</w:t>
      </w:r>
      <w:r w:rsidR="00BB2CD1" w:rsidRPr="0053178B">
        <w:t xml:space="preserve"> by judges and ban</w:t>
      </w:r>
      <w:r w:rsidR="0007010A" w:rsidRPr="0053178B">
        <w:t>ished from the courts under the pretext of expediti</w:t>
      </w:r>
      <w:r w:rsidR="00F25AAA" w:rsidRPr="0053178B">
        <w:t>ng</w:t>
      </w:r>
      <w:r w:rsidR="0007010A" w:rsidRPr="0053178B">
        <w:t xml:space="preserve"> cases. </w:t>
      </w:r>
      <w:r w:rsidR="00F25AAA" w:rsidRPr="0053178B">
        <w:t>There is uncertainty about the applicable laws, judicial process and remedies available.</w:t>
      </w:r>
      <w:r w:rsidR="0007010A" w:rsidRPr="0053178B">
        <w:t xml:space="preserve"> Cases are handled idiosyncratically across jurisdictions and venues. Crimes such as theft or assault are often dealt with by security forces without involv</w:t>
      </w:r>
      <w:r w:rsidR="00A75324" w:rsidRPr="0053178B">
        <w:t>ing</w:t>
      </w:r>
      <w:r w:rsidR="0007010A" w:rsidRPr="0053178B">
        <w:t xml:space="preserve"> prosecutors or judges. In some provinces, more serious crimes may be tried without the assistance of either a prosecutor or a defence lawyer</w:t>
      </w:r>
      <w:r w:rsidR="00743987" w:rsidRPr="0053178B">
        <w:t>.</w:t>
      </w:r>
    </w:p>
    <w:p w14:paraId="7B079AFE" w14:textId="35F074FD" w:rsidR="00EA1544" w:rsidRPr="0053178B" w:rsidRDefault="00A73248" w:rsidP="00511FF8">
      <w:pPr>
        <w:pStyle w:val="SingleTxtG"/>
      </w:pPr>
      <w:r w:rsidRPr="0053178B">
        <w:t>9</w:t>
      </w:r>
      <w:r w:rsidR="00511FF8">
        <w:t>0</w:t>
      </w:r>
      <w:r w:rsidR="007F343E" w:rsidRPr="0053178B">
        <w:t>.</w:t>
      </w:r>
      <w:r w:rsidR="007F343E" w:rsidRPr="0053178B">
        <w:tab/>
      </w:r>
      <w:r w:rsidR="00EA1544" w:rsidRPr="0053178B">
        <w:t>Former judges remain at</w:t>
      </w:r>
      <w:r w:rsidR="00946589" w:rsidRPr="0053178B">
        <w:t xml:space="preserve"> high</w:t>
      </w:r>
      <w:r w:rsidR="00EA1544" w:rsidRPr="0053178B">
        <w:t xml:space="preserve"> risk of retribution by the Taliban or now-freed prisoners whose cases they presided over. Some judges and prosecutors fled the </w:t>
      </w:r>
      <w:r w:rsidR="0042763F" w:rsidRPr="0053178B">
        <w:t>country,</w:t>
      </w:r>
      <w:r w:rsidR="00EA1544" w:rsidRPr="0053178B">
        <w:t xml:space="preserve"> but the majority remain</w:t>
      </w:r>
      <w:r w:rsidR="00452328" w:rsidRPr="0053178B">
        <w:t xml:space="preserve"> and face threats and violence, including from the people they held accountable</w:t>
      </w:r>
      <w:r w:rsidR="00EA1544" w:rsidRPr="0053178B">
        <w:t xml:space="preserve">. A female judge, who served at a </w:t>
      </w:r>
      <w:r w:rsidR="00D15878" w:rsidRPr="0053178B">
        <w:t xml:space="preserve">provincial high court </w:t>
      </w:r>
      <w:r w:rsidR="00EA1544" w:rsidRPr="0053178B">
        <w:t xml:space="preserve">and is now in hiding, informed the Special Rapporteur </w:t>
      </w:r>
      <w:r w:rsidR="00D15878">
        <w:t>about</w:t>
      </w:r>
      <w:r w:rsidR="00D15878" w:rsidRPr="0053178B">
        <w:t xml:space="preserve"> </w:t>
      </w:r>
      <w:r w:rsidR="00EA1544" w:rsidRPr="0053178B">
        <w:t xml:space="preserve">death threats </w:t>
      </w:r>
      <w:r w:rsidR="00EC569D">
        <w:t xml:space="preserve">that </w:t>
      </w:r>
      <w:r w:rsidR="00EA1544" w:rsidRPr="0053178B">
        <w:t>she ha</w:t>
      </w:r>
      <w:r w:rsidR="00D15878">
        <w:t>d</w:t>
      </w:r>
      <w:r w:rsidR="00EA1544" w:rsidRPr="0053178B">
        <w:t xml:space="preserve"> received from men she sentenced to imprisonment and </w:t>
      </w:r>
      <w:r w:rsidR="00531018" w:rsidRPr="0053178B">
        <w:t xml:space="preserve">who </w:t>
      </w:r>
      <w:r w:rsidR="00EA1544" w:rsidRPr="0053178B">
        <w:t xml:space="preserve">were released by the Taliban. Some of them were Taliban members who </w:t>
      </w:r>
      <w:r w:rsidR="00D15878">
        <w:t>were</w:t>
      </w:r>
      <w:r w:rsidR="00D15878" w:rsidRPr="0053178B">
        <w:t xml:space="preserve"> </w:t>
      </w:r>
      <w:r w:rsidR="00EA1544" w:rsidRPr="0053178B">
        <w:t xml:space="preserve">part of the provincial </w:t>
      </w:r>
      <w:r w:rsidR="00CB6292">
        <w:t>administration</w:t>
      </w:r>
      <w:r w:rsidR="00EA1544" w:rsidRPr="0053178B">
        <w:t>. Her former homes were visited by the Taliban and</w:t>
      </w:r>
      <w:r w:rsidR="0008418A">
        <w:t xml:space="preserve"> her</w:t>
      </w:r>
      <w:r w:rsidR="00EA1544" w:rsidRPr="0053178B">
        <w:t xml:space="preserve"> neighbours </w:t>
      </w:r>
      <w:r w:rsidR="0008418A">
        <w:t xml:space="preserve">were </w:t>
      </w:r>
      <w:r w:rsidR="00EA1544" w:rsidRPr="0053178B">
        <w:t>interrogated as to her whereabouts. On 16</w:t>
      </w:r>
      <w:r w:rsidR="00641142">
        <w:t> </w:t>
      </w:r>
      <w:r w:rsidR="00EA1544" w:rsidRPr="0053178B">
        <w:t xml:space="preserve">July, a former prosecutor was killed by unknown gunmen in </w:t>
      </w:r>
      <w:proofErr w:type="spellStart"/>
      <w:r w:rsidR="00EA1544" w:rsidRPr="0053178B">
        <w:t>Khost</w:t>
      </w:r>
      <w:proofErr w:type="spellEnd"/>
      <w:r w:rsidR="00EA1544" w:rsidRPr="0053178B">
        <w:t xml:space="preserve">. He is one of </w:t>
      </w:r>
      <w:r w:rsidR="00452328" w:rsidRPr="0053178B">
        <w:t xml:space="preserve">at least </w:t>
      </w:r>
      <w:r w:rsidR="00256BBA">
        <w:t>20</w:t>
      </w:r>
      <w:r w:rsidR="00452328" w:rsidRPr="0053178B">
        <w:t xml:space="preserve"> </w:t>
      </w:r>
      <w:r w:rsidR="00EA1544" w:rsidRPr="0053178B">
        <w:t xml:space="preserve">prosecutors </w:t>
      </w:r>
      <w:r w:rsidR="00CB6292">
        <w:t xml:space="preserve">allegedly </w:t>
      </w:r>
      <w:r w:rsidR="00EA1544" w:rsidRPr="0053178B">
        <w:t xml:space="preserve">killed since August </w:t>
      </w:r>
      <w:r w:rsidR="00946589" w:rsidRPr="0053178B">
        <w:t>2021.</w:t>
      </w:r>
      <w:r w:rsidR="004A28D0" w:rsidRPr="0000324B">
        <w:rPr>
          <w:rStyle w:val="FootnoteReference"/>
        </w:rPr>
        <w:footnoteReference w:id="31"/>
      </w:r>
      <w:r w:rsidR="00EA1544" w:rsidRPr="0053178B">
        <w:t xml:space="preserve"> </w:t>
      </w:r>
      <w:r w:rsidR="00452328" w:rsidRPr="0053178B">
        <w:t xml:space="preserve">There is no information </w:t>
      </w:r>
      <w:r w:rsidR="00256BBA">
        <w:t xml:space="preserve">that </w:t>
      </w:r>
      <w:r w:rsidR="00452328" w:rsidRPr="0053178B">
        <w:t>th</w:t>
      </w:r>
      <w:r w:rsidR="00256BBA">
        <w:t>o</w:t>
      </w:r>
      <w:r w:rsidR="00452328" w:rsidRPr="0053178B">
        <w:t>se cases have been investigated.</w:t>
      </w:r>
    </w:p>
    <w:p w14:paraId="6DD1EA3B" w14:textId="365C5432" w:rsidR="00EA1544" w:rsidRPr="0053178B" w:rsidRDefault="00A73248" w:rsidP="00511FF8">
      <w:pPr>
        <w:pStyle w:val="SingleTxtG"/>
      </w:pPr>
      <w:r w:rsidRPr="0053178B">
        <w:t>9</w:t>
      </w:r>
      <w:r w:rsidR="00511FF8">
        <w:t>1</w:t>
      </w:r>
      <w:r w:rsidR="00D60508" w:rsidRPr="0053178B">
        <w:t>.</w:t>
      </w:r>
      <w:r w:rsidR="00D60508" w:rsidRPr="0053178B">
        <w:tab/>
      </w:r>
      <w:r w:rsidR="00EA1544" w:rsidRPr="0053178B">
        <w:t xml:space="preserve">The </w:t>
      </w:r>
      <w:r w:rsidR="00EA1544" w:rsidRPr="00EE1328">
        <w:t>de facto</w:t>
      </w:r>
      <w:r w:rsidR="00EA1544" w:rsidRPr="0053178B">
        <w:t xml:space="preserve"> authorities have announced a review of the compliance of existing laws and regulations with Islamic law and a commission under the leadership of the </w:t>
      </w:r>
      <w:r w:rsidR="00EA1544" w:rsidRPr="00EE1328">
        <w:t>de facto</w:t>
      </w:r>
      <w:r w:rsidR="00EA1544" w:rsidRPr="0053178B">
        <w:t xml:space="preserve"> Ministry of Justice is under</w:t>
      </w:r>
      <w:r w:rsidR="00256BBA">
        <w:t xml:space="preserve"> </w:t>
      </w:r>
      <w:r w:rsidR="00EA1544" w:rsidRPr="0053178B">
        <w:t>way. However, they have provided very little information about the outcome of this review process, including wh</w:t>
      </w:r>
      <w:r w:rsidR="00256BBA">
        <w:t>ich</w:t>
      </w:r>
      <w:r w:rsidR="00EA1544" w:rsidRPr="0053178B">
        <w:t xml:space="preserve"> areas the laws cover or whether any contradictions with Islamic law have been found.</w:t>
      </w:r>
    </w:p>
    <w:p w14:paraId="2913BFDD" w14:textId="5B4EA083" w:rsidR="00EA1544" w:rsidRPr="0053178B" w:rsidRDefault="00A73248" w:rsidP="00511FF8">
      <w:pPr>
        <w:pStyle w:val="SingleTxtG"/>
      </w:pPr>
      <w:r w:rsidRPr="0053178B">
        <w:t>9</w:t>
      </w:r>
      <w:r w:rsidR="00511FF8">
        <w:t>2</w:t>
      </w:r>
      <w:r w:rsidR="00D60508" w:rsidRPr="0053178B">
        <w:t>.</w:t>
      </w:r>
      <w:r w:rsidR="00D60508" w:rsidRPr="0053178B">
        <w:tab/>
      </w:r>
      <w:r w:rsidR="00EA1544" w:rsidRPr="0053178B">
        <w:t xml:space="preserve">The </w:t>
      </w:r>
      <w:r w:rsidR="00EA1544" w:rsidRPr="00EE1328">
        <w:rPr>
          <w:iCs/>
        </w:rPr>
        <w:t>de facto</w:t>
      </w:r>
      <w:r w:rsidR="00EA1544" w:rsidRPr="0053178B">
        <w:rPr>
          <w:i/>
        </w:rPr>
        <w:t xml:space="preserve"> </w:t>
      </w:r>
      <w:r w:rsidR="00EA1544" w:rsidRPr="0053178B">
        <w:t xml:space="preserve">authorities have repeatedly stressed that improving order and security has been their priority. In October 2021, a commission for the purification of the ranks was established to address complaints of abuse by Taliban members. The </w:t>
      </w:r>
      <w:r w:rsidR="00495B43">
        <w:t>c</w:t>
      </w:r>
      <w:r w:rsidR="00EA1544" w:rsidRPr="0053178B">
        <w:t>ommission has reportedly expelled over 4,000 members.</w:t>
      </w:r>
      <w:r w:rsidR="00EA1544" w:rsidRPr="0000324B">
        <w:rPr>
          <w:rStyle w:val="FootnoteReference"/>
        </w:rPr>
        <w:footnoteReference w:id="32"/>
      </w:r>
      <w:r w:rsidR="00EA1544" w:rsidRPr="0053178B">
        <w:t xml:space="preserve"> The authorities made numerous arrests, detentions and made police uniforms mandatory to professionali</w:t>
      </w:r>
      <w:r w:rsidR="00495B43">
        <w:t>z</w:t>
      </w:r>
      <w:r w:rsidR="00EA1544" w:rsidRPr="0053178B">
        <w:t xml:space="preserve">e law enforcement and reduce arbitrariness. The </w:t>
      </w:r>
      <w:r w:rsidR="00495B43">
        <w:t>c</w:t>
      </w:r>
      <w:r w:rsidR="00EA1544" w:rsidRPr="0053178B">
        <w:t>ommission had reportedly tried to address complaints from victims of abuses and deliver accountability</w:t>
      </w:r>
      <w:r w:rsidR="00495B43">
        <w:t>,</w:t>
      </w:r>
      <w:r w:rsidR="00EA1544" w:rsidRPr="0053178B">
        <w:t xml:space="preserve"> although there are no details </w:t>
      </w:r>
      <w:r w:rsidR="00862A96">
        <w:t>on</w:t>
      </w:r>
      <w:r w:rsidR="00862A96" w:rsidRPr="0053178B">
        <w:t xml:space="preserve"> </w:t>
      </w:r>
      <w:r w:rsidR="00EA1544" w:rsidRPr="0053178B">
        <w:t xml:space="preserve">whether </w:t>
      </w:r>
      <w:r w:rsidR="00495B43">
        <w:t>it has</w:t>
      </w:r>
      <w:r w:rsidR="00EA1544" w:rsidRPr="0053178B">
        <w:t xml:space="preserve"> referred anyone for prosecution.</w:t>
      </w:r>
    </w:p>
    <w:p w14:paraId="75B44072" w14:textId="264C2BC0" w:rsidR="00EA1544" w:rsidRPr="0053178B" w:rsidRDefault="00A73248" w:rsidP="00511FF8">
      <w:pPr>
        <w:pStyle w:val="SingleTxtG"/>
      </w:pPr>
      <w:r w:rsidRPr="0053178B">
        <w:t>9</w:t>
      </w:r>
      <w:r w:rsidR="00511FF8">
        <w:t>3</w:t>
      </w:r>
      <w:r w:rsidR="00D60508" w:rsidRPr="0053178B">
        <w:t>.</w:t>
      </w:r>
      <w:r w:rsidR="00D60508" w:rsidRPr="0053178B">
        <w:tab/>
      </w:r>
      <w:r w:rsidR="00D97EAF">
        <w:t>T</w:t>
      </w:r>
      <w:r w:rsidR="00EA1544" w:rsidRPr="0053178B">
        <w:t xml:space="preserve">he establishment of a </w:t>
      </w:r>
      <w:r w:rsidR="00D97EAF">
        <w:t>c</w:t>
      </w:r>
      <w:r w:rsidR="00EA1544" w:rsidRPr="0053178B">
        <w:t>omplaint</w:t>
      </w:r>
      <w:r w:rsidR="000524A5">
        <w:t xml:space="preserve">s </w:t>
      </w:r>
      <w:r w:rsidR="00D97EAF">
        <w:t>h</w:t>
      </w:r>
      <w:r w:rsidR="000524A5">
        <w:t>earing</w:t>
      </w:r>
      <w:r w:rsidR="00EA1544" w:rsidRPr="0053178B">
        <w:t xml:space="preserve"> </w:t>
      </w:r>
      <w:r w:rsidR="00D97EAF">
        <w:t>a</w:t>
      </w:r>
      <w:r w:rsidR="00EA1544" w:rsidRPr="0053178B">
        <w:t xml:space="preserve">uthority under the </w:t>
      </w:r>
      <w:r w:rsidR="001656E0" w:rsidRPr="0053178B">
        <w:t>Ministry</w:t>
      </w:r>
      <w:r w:rsidR="001656E0">
        <w:t xml:space="preserve"> for the Promotion of Virtue and Prevention</w:t>
      </w:r>
      <w:r w:rsidR="001656E0" w:rsidRPr="0053178B">
        <w:t xml:space="preserve"> of Vice</w:t>
      </w:r>
      <w:r w:rsidR="00EA1544" w:rsidRPr="0053178B">
        <w:t>, mandated to receive and address citizens</w:t>
      </w:r>
      <w:r w:rsidR="00862A96">
        <w:t>’</w:t>
      </w:r>
      <w:r w:rsidR="00EA1544" w:rsidRPr="0053178B">
        <w:t xml:space="preserve"> complaints</w:t>
      </w:r>
      <w:r w:rsidR="00EC569D">
        <w:t>,</w:t>
      </w:r>
      <w:r w:rsidR="00EC569D" w:rsidRPr="00EC569D">
        <w:t xml:space="preserve"> </w:t>
      </w:r>
      <w:r w:rsidR="00EC569D">
        <w:t>was announced</w:t>
      </w:r>
      <w:r w:rsidR="00EA1544" w:rsidRPr="0053178B">
        <w:t>.</w:t>
      </w:r>
      <w:r w:rsidR="005D08A5" w:rsidRPr="0053178B" w:rsidDel="005D08A5">
        <w:rPr>
          <w:vertAlign w:val="superscript"/>
        </w:rPr>
        <w:t xml:space="preserve"> </w:t>
      </w:r>
      <w:r w:rsidR="00EA1544" w:rsidRPr="0053178B">
        <w:t xml:space="preserve"> While details remain unclear, such a mechanism cannot substitute an independent institution </w:t>
      </w:r>
      <w:r w:rsidR="00396A82">
        <w:t>such as</w:t>
      </w:r>
      <w:r w:rsidR="00396A82" w:rsidRPr="0053178B">
        <w:t xml:space="preserve"> </w:t>
      </w:r>
      <w:r w:rsidR="00EA1544" w:rsidRPr="0053178B">
        <w:t xml:space="preserve">the </w:t>
      </w:r>
      <w:r w:rsidR="00766DAA" w:rsidRPr="0053178B">
        <w:t>Afghanistan Independent Human Rights Commission</w:t>
      </w:r>
      <w:r w:rsidR="00EA1544" w:rsidRPr="0053178B">
        <w:t xml:space="preserve">, since its role, as described to the Special Rapporteur by the </w:t>
      </w:r>
      <w:r w:rsidR="00EA1544" w:rsidRPr="00EE1328">
        <w:t>de facto</w:t>
      </w:r>
      <w:r w:rsidR="00EA1544" w:rsidRPr="0053178B">
        <w:t xml:space="preserve"> authorities is</w:t>
      </w:r>
      <w:r w:rsidR="00766DAA">
        <w:t>,</w:t>
      </w:r>
      <w:r w:rsidR="00EA1544" w:rsidRPr="0053178B">
        <w:t xml:space="preserve"> </w:t>
      </w:r>
      <w:r w:rsidR="00EA1544" w:rsidRPr="00EE1328">
        <w:rPr>
          <w:iCs/>
        </w:rPr>
        <w:t>inter alia</w:t>
      </w:r>
      <w:r w:rsidR="00766DAA">
        <w:rPr>
          <w:iCs/>
        </w:rPr>
        <w:t>,</w:t>
      </w:r>
      <w:r w:rsidR="00EA1544" w:rsidRPr="0053178B">
        <w:t xml:space="preserve"> to prevent moral crimes</w:t>
      </w:r>
      <w:r w:rsidR="00E617CC">
        <w:t xml:space="preserve"> a</w:t>
      </w:r>
      <w:r w:rsidR="00AB2FB9">
        <w:t>n</w:t>
      </w:r>
      <w:r w:rsidR="00E617CC">
        <w:t>d</w:t>
      </w:r>
      <w:r w:rsidR="00EA1544" w:rsidRPr="0053178B">
        <w:t xml:space="preserve"> enforce restrictions </w:t>
      </w:r>
      <w:r w:rsidR="00E617CC">
        <w:t>i</w:t>
      </w:r>
      <w:r w:rsidR="00EA1544" w:rsidRPr="0053178B">
        <w:t>n areas such as alcohol and drugs, dress</w:t>
      </w:r>
      <w:r w:rsidR="00396A82">
        <w:t xml:space="preserve"> </w:t>
      </w:r>
      <w:r w:rsidR="00EA1544" w:rsidRPr="0053178B">
        <w:t xml:space="preserve">code and music and </w:t>
      </w:r>
      <w:r w:rsidR="00946589" w:rsidRPr="0053178B">
        <w:t>books.</w:t>
      </w:r>
      <w:r w:rsidR="00EA1544" w:rsidRPr="0053178B">
        <w:t xml:space="preserve"> </w:t>
      </w:r>
    </w:p>
    <w:p w14:paraId="1F195A57" w14:textId="4F5B5DC4" w:rsidR="00EA1544" w:rsidRPr="0053178B" w:rsidRDefault="00167AD8" w:rsidP="00167AD8">
      <w:pPr>
        <w:pStyle w:val="HChG"/>
      </w:pPr>
      <w:bookmarkStart w:id="37" w:name="_qq0ezj5r0vk" w:colFirst="0" w:colLast="0"/>
      <w:bookmarkEnd w:id="37"/>
      <w:r w:rsidRPr="0053178B">
        <w:tab/>
      </w:r>
      <w:r w:rsidR="00EA1544" w:rsidRPr="0053178B">
        <w:t>VII.</w:t>
      </w:r>
      <w:r w:rsidRPr="0053178B">
        <w:tab/>
      </w:r>
      <w:r w:rsidR="00EA1544" w:rsidRPr="0053178B">
        <w:t>Conclusions and recommendations</w:t>
      </w:r>
    </w:p>
    <w:p w14:paraId="2AAB7813" w14:textId="0835665E" w:rsidR="00EA1544" w:rsidRPr="0053178B" w:rsidRDefault="00A73248" w:rsidP="00511FF8">
      <w:pPr>
        <w:pStyle w:val="SingleTxtG"/>
        <w:rPr>
          <w:b/>
          <w:bCs/>
        </w:rPr>
      </w:pPr>
      <w:r w:rsidRPr="00321FC0">
        <w:rPr>
          <w:bCs/>
        </w:rPr>
        <w:t>9</w:t>
      </w:r>
      <w:r w:rsidR="00511FF8" w:rsidRPr="00321FC0">
        <w:rPr>
          <w:bCs/>
        </w:rPr>
        <w:t>4</w:t>
      </w:r>
      <w:r w:rsidR="00167AD8" w:rsidRPr="00321FC0">
        <w:rPr>
          <w:bCs/>
        </w:rPr>
        <w:t>.</w:t>
      </w:r>
      <w:r w:rsidR="00167AD8" w:rsidRPr="0053178B">
        <w:rPr>
          <w:b/>
          <w:bCs/>
        </w:rPr>
        <w:tab/>
      </w:r>
      <w:r w:rsidR="00EA1544" w:rsidRPr="0053178B">
        <w:rPr>
          <w:b/>
          <w:bCs/>
        </w:rPr>
        <w:t xml:space="preserve">A year ago, the withdrawal of international forces, </w:t>
      </w:r>
      <w:r w:rsidR="00E617CC">
        <w:rPr>
          <w:b/>
          <w:bCs/>
        </w:rPr>
        <w:t xml:space="preserve">the </w:t>
      </w:r>
      <w:r w:rsidR="00EA1544" w:rsidRPr="0053178B">
        <w:rPr>
          <w:b/>
          <w:bCs/>
        </w:rPr>
        <w:t xml:space="preserve">collapse of the Islamic Republic of Afghanistan and </w:t>
      </w:r>
      <w:r w:rsidR="00667CC6">
        <w:rPr>
          <w:b/>
          <w:bCs/>
        </w:rPr>
        <w:t xml:space="preserve">the </w:t>
      </w:r>
      <w:r w:rsidR="00EA1544" w:rsidRPr="0053178B">
        <w:rPr>
          <w:b/>
          <w:bCs/>
        </w:rPr>
        <w:t>assumption of power by the Taliban was greeted with trepidation by many Afghans and others who had painful memories of the previous regime</w:t>
      </w:r>
      <w:r w:rsidR="00E617CC">
        <w:rPr>
          <w:b/>
          <w:bCs/>
        </w:rPr>
        <w:t>,</w:t>
      </w:r>
      <w:r w:rsidR="00EA1544" w:rsidRPr="0053178B">
        <w:rPr>
          <w:b/>
          <w:bCs/>
        </w:rPr>
        <w:t xml:space="preserve"> between 199</w:t>
      </w:r>
      <w:r w:rsidR="00511FF8">
        <w:rPr>
          <w:b/>
          <w:bCs/>
        </w:rPr>
        <w:t>6</w:t>
      </w:r>
      <w:r w:rsidR="00EA1544" w:rsidRPr="0053178B">
        <w:rPr>
          <w:b/>
          <w:bCs/>
        </w:rPr>
        <w:t xml:space="preserve"> and 2001. However, given their assurances about respecting human rights, including the rights of women, within the framework of Islam, there was some hope that the gains of </w:t>
      </w:r>
      <w:r w:rsidR="00667CC6">
        <w:rPr>
          <w:b/>
          <w:bCs/>
        </w:rPr>
        <w:t xml:space="preserve">the </w:t>
      </w:r>
      <w:r w:rsidR="00EA1544" w:rsidRPr="0053178B">
        <w:rPr>
          <w:b/>
          <w:bCs/>
        </w:rPr>
        <w:t xml:space="preserve">two </w:t>
      </w:r>
      <w:r w:rsidR="00667CC6">
        <w:rPr>
          <w:b/>
          <w:bCs/>
        </w:rPr>
        <w:t xml:space="preserve">previous </w:t>
      </w:r>
      <w:r w:rsidR="00EA1544" w:rsidRPr="0053178B">
        <w:rPr>
          <w:b/>
          <w:bCs/>
        </w:rPr>
        <w:t xml:space="preserve">decades, including for women and girls, could be preserved, at least to some extent. Now, </w:t>
      </w:r>
      <w:r w:rsidR="000524A5">
        <w:rPr>
          <w:b/>
          <w:bCs/>
        </w:rPr>
        <w:t xml:space="preserve">however, </w:t>
      </w:r>
      <w:r w:rsidR="00EA1544" w:rsidRPr="0053178B">
        <w:rPr>
          <w:b/>
          <w:bCs/>
        </w:rPr>
        <w:t xml:space="preserve">the situation has deteriorated to the point where the human rights crisis matches </w:t>
      </w:r>
      <w:r w:rsidR="00302F49">
        <w:rPr>
          <w:b/>
          <w:bCs/>
        </w:rPr>
        <w:t>the country</w:t>
      </w:r>
      <w:r w:rsidR="00EA1544" w:rsidRPr="0053178B">
        <w:rPr>
          <w:b/>
          <w:bCs/>
        </w:rPr>
        <w:t xml:space="preserve">’s humanitarian and financial crises. </w:t>
      </w:r>
    </w:p>
    <w:p w14:paraId="621DE83D" w14:textId="15D98478" w:rsidR="00EA1544" w:rsidRPr="0053178B" w:rsidRDefault="00A73248" w:rsidP="00511FF8">
      <w:pPr>
        <w:pStyle w:val="SingleTxtG"/>
        <w:rPr>
          <w:b/>
          <w:bCs/>
        </w:rPr>
      </w:pPr>
      <w:r w:rsidRPr="00321FC0">
        <w:rPr>
          <w:bCs/>
        </w:rPr>
        <w:t>9</w:t>
      </w:r>
      <w:r w:rsidR="00511FF8" w:rsidRPr="00321FC0">
        <w:rPr>
          <w:bCs/>
        </w:rPr>
        <w:t>5</w:t>
      </w:r>
      <w:r w:rsidR="001C0E3C" w:rsidRPr="00321FC0">
        <w:rPr>
          <w:bCs/>
        </w:rPr>
        <w:t>.</w:t>
      </w:r>
      <w:r w:rsidR="001C0E3C" w:rsidRPr="0053178B">
        <w:rPr>
          <w:b/>
          <w:bCs/>
        </w:rPr>
        <w:tab/>
      </w:r>
      <w:r w:rsidR="00EA1544" w:rsidRPr="0053178B">
        <w:rPr>
          <w:b/>
          <w:bCs/>
        </w:rPr>
        <w:t xml:space="preserve">While all parties bear degrees of responsibility for failures to deliver economic and social rights, the deterioration in civil, political and cultural rights, </w:t>
      </w:r>
      <w:r w:rsidR="00F43B35">
        <w:rPr>
          <w:b/>
          <w:bCs/>
        </w:rPr>
        <w:t>with</w:t>
      </w:r>
      <w:r w:rsidR="00F43B35" w:rsidRPr="0053178B">
        <w:rPr>
          <w:b/>
          <w:bCs/>
        </w:rPr>
        <w:t xml:space="preserve"> </w:t>
      </w:r>
      <w:r w:rsidR="00EA1544" w:rsidRPr="0053178B">
        <w:rPr>
          <w:b/>
          <w:bCs/>
        </w:rPr>
        <w:t xml:space="preserve">widespread </w:t>
      </w:r>
      <w:r w:rsidR="00EA1544" w:rsidRPr="0053178B">
        <w:rPr>
          <w:b/>
          <w:bCs/>
        </w:rPr>
        <w:lastRenderedPageBreak/>
        <w:t>gross violations continu</w:t>
      </w:r>
      <w:r w:rsidR="00F43B35">
        <w:rPr>
          <w:b/>
          <w:bCs/>
        </w:rPr>
        <w:t>ing</w:t>
      </w:r>
      <w:r w:rsidR="00EA1544" w:rsidRPr="0053178B">
        <w:rPr>
          <w:b/>
          <w:bCs/>
        </w:rPr>
        <w:t xml:space="preserve"> to be committed, is primarily due to the Taliban’s actions and failure to meet </w:t>
      </w:r>
      <w:r w:rsidR="009C7BF7">
        <w:rPr>
          <w:b/>
          <w:bCs/>
        </w:rPr>
        <w:t>their</w:t>
      </w:r>
      <w:r w:rsidR="009C7BF7" w:rsidRPr="0053178B">
        <w:rPr>
          <w:b/>
          <w:bCs/>
        </w:rPr>
        <w:t xml:space="preserve"> </w:t>
      </w:r>
      <w:r w:rsidR="00EA1544" w:rsidRPr="0053178B">
        <w:rPr>
          <w:b/>
          <w:bCs/>
        </w:rPr>
        <w:t>obligations as duty bearer</w:t>
      </w:r>
      <w:r w:rsidR="00B96AAB">
        <w:rPr>
          <w:b/>
          <w:bCs/>
        </w:rPr>
        <w:t>s</w:t>
      </w:r>
      <w:r w:rsidR="00EA1544" w:rsidRPr="0053178B">
        <w:rPr>
          <w:b/>
          <w:bCs/>
        </w:rPr>
        <w:t>. The situation is extremely serious</w:t>
      </w:r>
      <w:r w:rsidR="00EC569D">
        <w:rPr>
          <w:b/>
          <w:bCs/>
        </w:rPr>
        <w:t>,</w:t>
      </w:r>
      <w:r w:rsidR="00EA1544" w:rsidRPr="0053178B">
        <w:rPr>
          <w:b/>
          <w:bCs/>
        </w:rPr>
        <w:t xml:space="preserve"> and the country is showing strong signs of descending into authoritarianism. The Taliban still ha</w:t>
      </w:r>
      <w:r w:rsidR="00F43B35">
        <w:rPr>
          <w:b/>
          <w:bCs/>
        </w:rPr>
        <w:t>ve</w:t>
      </w:r>
      <w:r w:rsidR="00EA1544" w:rsidRPr="0053178B">
        <w:rPr>
          <w:b/>
          <w:bCs/>
        </w:rPr>
        <w:t xml:space="preserve"> an opportunity to redeem the situation, which requires a substantial change of approach. The Taliban must be more inclusive, respect women’s rights, accept diversity and differences of perspective, protect the population, renounce</w:t>
      </w:r>
      <w:r w:rsidR="00076681">
        <w:rPr>
          <w:b/>
          <w:bCs/>
        </w:rPr>
        <w:t xml:space="preserve"> </w:t>
      </w:r>
      <w:r w:rsidR="00EA1544" w:rsidRPr="0053178B">
        <w:rPr>
          <w:b/>
          <w:bCs/>
        </w:rPr>
        <w:t>violence, acknowledge and address human rights abuses and violations, rebuild the rule of law</w:t>
      </w:r>
      <w:r w:rsidR="00B910D8">
        <w:rPr>
          <w:b/>
          <w:bCs/>
        </w:rPr>
        <w:t>,</w:t>
      </w:r>
      <w:r w:rsidR="00EA1544" w:rsidRPr="0053178B">
        <w:rPr>
          <w:b/>
          <w:bCs/>
        </w:rPr>
        <w:t xml:space="preserve"> including oversight institutions, and accept, demand and provide accountability. They must close the gap between their words and their deeds</w:t>
      </w:r>
      <w:r w:rsidR="00076681">
        <w:rPr>
          <w:b/>
          <w:bCs/>
        </w:rPr>
        <w:t xml:space="preserve"> and will continue to be judged on the latter</w:t>
      </w:r>
      <w:r w:rsidR="00EA1544" w:rsidRPr="0053178B">
        <w:rPr>
          <w:b/>
          <w:bCs/>
        </w:rPr>
        <w:t xml:space="preserve">. </w:t>
      </w:r>
    </w:p>
    <w:p w14:paraId="7080661F" w14:textId="54BBA205" w:rsidR="00EA1544" w:rsidRPr="0053178B" w:rsidRDefault="00A73248" w:rsidP="00511FF8">
      <w:pPr>
        <w:pStyle w:val="SingleTxtG"/>
        <w:rPr>
          <w:b/>
          <w:bCs/>
        </w:rPr>
      </w:pPr>
      <w:r w:rsidRPr="00321FC0">
        <w:rPr>
          <w:bCs/>
        </w:rPr>
        <w:t>9</w:t>
      </w:r>
      <w:r w:rsidR="00511FF8" w:rsidRPr="00321FC0">
        <w:rPr>
          <w:bCs/>
        </w:rPr>
        <w:t>6</w:t>
      </w:r>
      <w:r w:rsidR="009E5A00" w:rsidRPr="00321FC0">
        <w:rPr>
          <w:bCs/>
        </w:rPr>
        <w:t>.</w:t>
      </w:r>
      <w:r w:rsidR="009E5A00" w:rsidRPr="0053178B">
        <w:rPr>
          <w:b/>
          <w:bCs/>
        </w:rPr>
        <w:tab/>
      </w:r>
      <w:r w:rsidR="00EA1544" w:rsidRPr="0053178B">
        <w:rPr>
          <w:b/>
          <w:bCs/>
        </w:rPr>
        <w:t xml:space="preserve">At the same time, the international community must acknowledge its own role </w:t>
      </w:r>
      <w:r w:rsidR="00B11AC2">
        <w:rPr>
          <w:b/>
          <w:bCs/>
        </w:rPr>
        <w:t xml:space="preserve">in </w:t>
      </w:r>
      <w:r w:rsidR="00EA1544" w:rsidRPr="0053178B">
        <w:rPr>
          <w:b/>
          <w:bCs/>
        </w:rPr>
        <w:t xml:space="preserve">and responsibility for the situation unfolding in Afghanistan today. While much was done in the past 20 years to strengthen institutions designed to promote and protect human rights and to ensure the enjoyment of those rights by the people of Afghanistan, reflection is needed on what more could have been done to prevent the human rights crisis and what </w:t>
      </w:r>
      <w:r w:rsidR="00813777" w:rsidRPr="0053178B">
        <w:rPr>
          <w:b/>
          <w:bCs/>
        </w:rPr>
        <w:t>should</w:t>
      </w:r>
      <w:r w:rsidR="00EA1544" w:rsidRPr="0053178B">
        <w:rPr>
          <w:b/>
          <w:bCs/>
        </w:rPr>
        <w:t xml:space="preserve"> be done</w:t>
      </w:r>
      <w:r w:rsidR="00813777" w:rsidRPr="0053178B">
        <w:rPr>
          <w:b/>
          <w:bCs/>
        </w:rPr>
        <w:t xml:space="preserve"> now</w:t>
      </w:r>
      <w:r w:rsidR="00EA1544" w:rsidRPr="0053178B">
        <w:rPr>
          <w:b/>
          <w:bCs/>
        </w:rPr>
        <w:t xml:space="preserve"> to re</w:t>
      </w:r>
      <w:r w:rsidR="00813777" w:rsidRPr="0053178B">
        <w:rPr>
          <w:b/>
          <w:bCs/>
        </w:rPr>
        <w:t>solve</w:t>
      </w:r>
      <w:r w:rsidR="00EA1544" w:rsidRPr="0053178B">
        <w:rPr>
          <w:b/>
          <w:bCs/>
        </w:rPr>
        <w:t xml:space="preserve"> it. In this, the international community must recogni</w:t>
      </w:r>
      <w:r w:rsidR="00F87EAC">
        <w:rPr>
          <w:b/>
          <w:bCs/>
        </w:rPr>
        <w:t>z</w:t>
      </w:r>
      <w:r w:rsidR="00EA1544" w:rsidRPr="0053178B">
        <w:rPr>
          <w:b/>
          <w:bCs/>
        </w:rPr>
        <w:t xml:space="preserve">e the primacy of Afghan survivors and victims and listen to them about what they consider necessary to rebuild Afghanistan. </w:t>
      </w:r>
      <w:bookmarkStart w:id="38" w:name="_Hlk111699925"/>
      <w:r w:rsidR="00785DC0">
        <w:rPr>
          <w:b/>
          <w:bCs/>
        </w:rPr>
        <w:t>Equally</w:t>
      </w:r>
      <w:r w:rsidR="00EA1544" w:rsidRPr="0053178B">
        <w:rPr>
          <w:b/>
          <w:bCs/>
        </w:rPr>
        <w:t>, the international community should pay particular attention to the calls from Afghans across all walks of life for accountability and justice, for concrete and effective challenges to the impunity pervasive in the country and to remedying the wrongs of the past to prevent their recurrence in the future.</w:t>
      </w:r>
    </w:p>
    <w:p w14:paraId="08DA9439" w14:textId="73EE477A" w:rsidR="00EA1544" w:rsidRPr="0053178B" w:rsidRDefault="00112ED1" w:rsidP="00511FF8">
      <w:pPr>
        <w:pStyle w:val="SingleTxtG"/>
        <w:rPr>
          <w:b/>
          <w:bCs/>
        </w:rPr>
      </w:pPr>
      <w:bookmarkStart w:id="39" w:name="_Hlk112999883"/>
      <w:bookmarkEnd w:id="38"/>
      <w:r w:rsidRPr="00321FC0">
        <w:rPr>
          <w:bCs/>
        </w:rPr>
        <w:t>9</w:t>
      </w:r>
      <w:r w:rsidR="00511FF8" w:rsidRPr="00321FC0">
        <w:rPr>
          <w:bCs/>
        </w:rPr>
        <w:t>7</w:t>
      </w:r>
      <w:r w:rsidRPr="00321FC0">
        <w:rPr>
          <w:bCs/>
        </w:rPr>
        <w:t>.</w:t>
      </w:r>
      <w:r w:rsidRPr="0053178B">
        <w:rPr>
          <w:b/>
          <w:bCs/>
        </w:rPr>
        <w:tab/>
      </w:r>
      <w:r w:rsidR="00EA1544" w:rsidRPr="0053178B">
        <w:rPr>
          <w:b/>
          <w:bCs/>
        </w:rPr>
        <w:t>The Special Rapporteur recommends</w:t>
      </w:r>
      <w:r w:rsidR="003078AB">
        <w:rPr>
          <w:b/>
          <w:bCs/>
        </w:rPr>
        <w:t xml:space="preserve"> that the de facto authorities</w:t>
      </w:r>
      <w:r w:rsidR="00EA1544" w:rsidRPr="0053178B">
        <w:rPr>
          <w:b/>
          <w:bCs/>
        </w:rPr>
        <w:t>:</w:t>
      </w:r>
    </w:p>
    <w:p w14:paraId="000202ED" w14:textId="6BE8A882" w:rsidR="00112ED1" w:rsidRPr="0053178B" w:rsidRDefault="00112ED1" w:rsidP="00BF28EF">
      <w:pPr>
        <w:pStyle w:val="SingleTxtG"/>
        <w:ind w:firstLine="567"/>
        <w:rPr>
          <w:rFonts w:eastAsia="Times New Roman"/>
          <w:b/>
          <w:lang w:eastAsia="en-PH"/>
        </w:rPr>
      </w:pPr>
      <w:r w:rsidRPr="00321FC0">
        <w:t>(a)</w:t>
      </w:r>
      <w:r w:rsidRPr="0053178B">
        <w:rPr>
          <w:b/>
        </w:rPr>
        <w:tab/>
      </w:r>
      <w:r w:rsidR="00CF662A" w:rsidRPr="0053178B">
        <w:rPr>
          <w:b/>
        </w:rPr>
        <w:t>Restore the constitutional order and review the rules and directives issued since the takeover</w:t>
      </w:r>
      <w:r w:rsidR="003078AB">
        <w:rPr>
          <w:b/>
        </w:rPr>
        <w:t>,</w:t>
      </w:r>
      <w:r w:rsidR="00CF662A" w:rsidRPr="0053178B">
        <w:rPr>
          <w:b/>
        </w:rPr>
        <w:t xml:space="preserve"> bringing them in</w:t>
      </w:r>
      <w:r w:rsidR="003078AB">
        <w:rPr>
          <w:b/>
        </w:rPr>
        <w:t>to</w:t>
      </w:r>
      <w:r w:rsidR="00CF662A" w:rsidRPr="0053178B">
        <w:rPr>
          <w:b/>
        </w:rPr>
        <w:t xml:space="preserve"> line with international human rights standards</w:t>
      </w:r>
      <w:r w:rsidR="0071561A">
        <w:rPr>
          <w:b/>
        </w:rPr>
        <w:t>, and</w:t>
      </w:r>
      <w:r w:rsidR="00CF662A" w:rsidRPr="0053178B">
        <w:rPr>
          <w:b/>
        </w:rPr>
        <w:t xml:space="preserve"> seek technical </w:t>
      </w:r>
      <w:r w:rsidR="00A52563">
        <w:rPr>
          <w:b/>
        </w:rPr>
        <w:t>assistance</w:t>
      </w:r>
      <w:r w:rsidR="00A52563" w:rsidRPr="0053178B">
        <w:rPr>
          <w:b/>
        </w:rPr>
        <w:t xml:space="preserve"> </w:t>
      </w:r>
      <w:r w:rsidR="00CF662A" w:rsidRPr="0053178B">
        <w:rPr>
          <w:b/>
        </w:rPr>
        <w:t xml:space="preserve">from </w:t>
      </w:r>
      <w:r w:rsidR="0071561A">
        <w:rPr>
          <w:b/>
        </w:rPr>
        <w:t>United Nations</w:t>
      </w:r>
      <w:r w:rsidR="00CF662A" w:rsidRPr="0053178B">
        <w:rPr>
          <w:b/>
        </w:rPr>
        <w:t xml:space="preserve"> and other relevant entities</w:t>
      </w:r>
      <w:r w:rsidR="0071561A">
        <w:rPr>
          <w:b/>
        </w:rPr>
        <w:t>;</w:t>
      </w:r>
    </w:p>
    <w:p w14:paraId="456482B1" w14:textId="68C6D1D2" w:rsidR="00112ED1" w:rsidRPr="0053178B" w:rsidRDefault="00112ED1" w:rsidP="00BF28EF">
      <w:pPr>
        <w:pStyle w:val="SingleTxtG"/>
        <w:ind w:firstLine="567"/>
        <w:rPr>
          <w:rFonts w:eastAsia="Times New Roman"/>
          <w:b/>
          <w:lang w:eastAsia="en-PH"/>
        </w:rPr>
      </w:pPr>
      <w:r w:rsidRPr="00321FC0">
        <w:rPr>
          <w:rFonts w:eastAsia="Times New Roman"/>
          <w:lang w:eastAsia="en-PH"/>
        </w:rPr>
        <w:t>(b)</w:t>
      </w:r>
      <w:r w:rsidRPr="0053178B">
        <w:rPr>
          <w:rFonts w:eastAsia="Times New Roman"/>
          <w:b/>
          <w:lang w:eastAsia="en-PH"/>
        </w:rPr>
        <w:tab/>
      </w:r>
      <w:r w:rsidR="00CC0758" w:rsidRPr="0053178B">
        <w:rPr>
          <w:rFonts w:eastAsia="Times New Roman"/>
          <w:b/>
          <w:lang w:eastAsia="en-PH"/>
        </w:rPr>
        <w:t>R</w:t>
      </w:r>
      <w:r w:rsidR="000F7EAF" w:rsidRPr="0053178B">
        <w:rPr>
          <w:rFonts w:eastAsia="Times New Roman"/>
          <w:b/>
          <w:lang w:eastAsia="en-PH"/>
        </w:rPr>
        <w:t xml:space="preserve">estore </w:t>
      </w:r>
      <w:r w:rsidR="0071561A">
        <w:rPr>
          <w:rFonts w:eastAsia="Times New Roman"/>
          <w:b/>
          <w:lang w:eastAsia="en-PH"/>
        </w:rPr>
        <w:t xml:space="preserve">the </w:t>
      </w:r>
      <w:r w:rsidR="00CC0758" w:rsidRPr="0053178B">
        <w:rPr>
          <w:rFonts w:eastAsia="Times New Roman"/>
          <w:b/>
          <w:lang w:eastAsia="en-PH"/>
        </w:rPr>
        <w:t>clarity and certainty of applicable law</w:t>
      </w:r>
      <w:r w:rsidR="00F93B3F">
        <w:rPr>
          <w:rFonts w:eastAsia="Times New Roman"/>
          <w:b/>
          <w:lang w:eastAsia="en-PH"/>
        </w:rPr>
        <w:t>s</w:t>
      </w:r>
      <w:r w:rsidR="00785DC0">
        <w:rPr>
          <w:rFonts w:eastAsia="Times New Roman"/>
          <w:b/>
          <w:lang w:eastAsia="en-PH"/>
        </w:rPr>
        <w:t>,</w:t>
      </w:r>
      <w:r w:rsidR="00CC0758" w:rsidRPr="0053178B">
        <w:rPr>
          <w:rFonts w:eastAsia="Times New Roman"/>
          <w:b/>
          <w:lang w:eastAsia="en-PH"/>
        </w:rPr>
        <w:t xml:space="preserve"> </w:t>
      </w:r>
      <w:r w:rsidR="00CF662A" w:rsidRPr="0053178B">
        <w:rPr>
          <w:rFonts w:eastAsia="Times New Roman"/>
          <w:b/>
          <w:lang w:eastAsia="en-PH"/>
        </w:rPr>
        <w:t xml:space="preserve">judicial independence </w:t>
      </w:r>
      <w:r w:rsidR="00CC0758" w:rsidRPr="0053178B">
        <w:rPr>
          <w:rFonts w:eastAsia="Times New Roman"/>
          <w:b/>
          <w:lang w:eastAsia="en-PH"/>
        </w:rPr>
        <w:t>and capacity</w:t>
      </w:r>
      <w:r w:rsidR="0071561A">
        <w:rPr>
          <w:rFonts w:eastAsia="Times New Roman"/>
          <w:b/>
          <w:lang w:eastAsia="en-PH"/>
        </w:rPr>
        <w:t xml:space="preserve"> and</w:t>
      </w:r>
      <w:r w:rsidR="00CF662A" w:rsidRPr="0053178B">
        <w:rPr>
          <w:rFonts w:eastAsia="Times New Roman"/>
          <w:b/>
          <w:lang w:eastAsia="en-PH"/>
        </w:rPr>
        <w:t xml:space="preserve"> protect judges and lawyers, especially women, from re</w:t>
      </w:r>
      <w:r w:rsidR="000F7EAF" w:rsidRPr="0053178B">
        <w:rPr>
          <w:rFonts w:eastAsia="Times New Roman"/>
          <w:b/>
          <w:lang w:eastAsia="en-PH"/>
        </w:rPr>
        <w:t>prisals</w:t>
      </w:r>
      <w:r w:rsidR="0071561A">
        <w:rPr>
          <w:rFonts w:eastAsia="Times New Roman"/>
          <w:b/>
          <w:lang w:eastAsia="en-PH"/>
        </w:rPr>
        <w:t>;</w:t>
      </w:r>
      <w:r w:rsidR="00E019CA">
        <w:rPr>
          <w:rFonts w:eastAsia="Times New Roman"/>
          <w:b/>
          <w:lang w:eastAsia="en-PH"/>
        </w:rPr>
        <w:t xml:space="preserve"> </w:t>
      </w:r>
    </w:p>
    <w:p w14:paraId="6A50A675" w14:textId="7CEC3A0A" w:rsidR="00112ED1" w:rsidRPr="004F2C4D" w:rsidRDefault="00112ED1" w:rsidP="00BF28EF">
      <w:pPr>
        <w:pStyle w:val="SingleTxtG"/>
        <w:ind w:firstLine="567"/>
        <w:rPr>
          <w:rFonts w:eastAsia="Times New Roman"/>
          <w:b/>
          <w:lang w:eastAsia="en-PH"/>
        </w:rPr>
      </w:pPr>
      <w:r w:rsidRPr="00321FC0">
        <w:rPr>
          <w:rFonts w:eastAsia="Times New Roman"/>
          <w:lang w:eastAsia="en-PH"/>
        </w:rPr>
        <w:t>(c)</w:t>
      </w:r>
      <w:r w:rsidRPr="004F2C4D">
        <w:rPr>
          <w:rFonts w:eastAsia="Times New Roman"/>
          <w:b/>
          <w:lang w:eastAsia="en-PH"/>
        </w:rPr>
        <w:tab/>
      </w:r>
      <w:r w:rsidR="00CF662A" w:rsidRPr="004F2C4D">
        <w:rPr>
          <w:rFonts w:eastAsia="Times New Roman"/>
          <w:b/>
          <w:lang w:eastAsia="en-PH"/>
        </w:rPr>
        <w:t xml:space="preserve">Uphold </w:t>
      </w:r>
      <w:r w:rsidR="00D539F6">
        <w:rPr>
          <w:rFonts w:eastAsia="Times New Roman"/>
          <w:b/>
          <w:lang w:eastAsia="en-PH"/>
        </w:rPr>
        <w:t xml:space="preserve">their </w:t>
      </w:r>
      <w:r w:rsidR="00CF662A" w:rsidRPr="004F2C4D">
        <w:rPr>
          <w:rFonts w:eastAsia="Times New Roman"/>
          <w:b/>
          <w:lang w:eastAsia="en-PH"/>
        </w:rPr>
        <w:t>responsibility</w:t>
      </w:r>
      <w:r w:rsidR="0025277C" w:rsidRPr="004F2C4D">
        <w:rPr>
          <w:rFonts w:eastAsia="Times New Roman"/>
          <w:b/>
          <w:lang w:eastAsia="en-PH"/>
        </w:rPr>
        <w:t xml:space="preserve"> as d</w:t>
      </w:r>
      <w:r w:rsidR="00E5191C" w:rsidRPr="004F2C4D">
        <w:rPr>
          <w:rFonts w:eastAsia="Times New Roman"/>
          <w:b/>
          <w:lang w:eastAsia="en-PH"/>
        </w:rPr>
        <w:t>uty bearers</w:t>
      </w:r>
      <w:r w:rsidR="00CF662A" w:rsidRPr="004F2C4D">
        <w:rPr>
          <w:rFonts w:eastAsia="Times New Roman"/>
          <w:b/>
          <w:lang w:eastAsia="en-PH"/>
        </w:rPr>
        <w:t xml:space="preserve"> </w:t>
      </w:r>
      <w:r w:rsidR="00CC0758" w:rsidRPr="004F2C4D">
        <w:rPr>
          <w:rFonts w:eastAsia="Times New Roman"/>
          <w:b/>
          <w:lang w:eastAsia="en-PH"/>
        </w:rPr>
        <w:t>to</w:t>
      </w:r>
      <w:r w:rsidR="00CF662A" w:rsidRPr="004F2C4D">
        <w:rPr>
          <w:rFonts w:eastAsia="Times New Roman"/>
          <w:b/>
          <w:lang w:eastAsia="en-PH"/>
        </w:rPr>
        <w:t xml:space="preserve"> protect all Afghans </w:t>
      </w:r>
      <w:r w:rsidR="00B96AAB">
        <w:rPr>
          <w:rFonts w:eastAsia="Times New Roman"/>
          <w:b/>
          <w:lang w:eastAsia="en-PH"/>
        </w:rPr>
        <w:t>from</w:t>
      </w:r>
      <w:r w:rsidR="00B96AAB" w:rsidRPr="004F2C4D">
        <w:rPr>
          <w:rFonts w:eastAsia="Times New Roman"/>
          <w:b/>
          <w:lang w:eastAsia="en-PH"/>
        </w:rPr>
        <w:t xml:space="preserve"> </w:t>
      </w:r>
      <w:r w:rsidR="00CF662A" w:rsidRPr="004F2C4D">
        <w:rPr>
          <w:rFonts w:eastAsia="Times New Roman"/>
          <w:b/>
          <w:lang w:eastAsia="en-PH"/>
        </w:rPr>
        <w:t xml:space="preserve">threats to life and security posed by any actors and undertake, in line with international standards, investigations and accountability measures </w:t>
      </w:r>
      <w:r w:rsidR="00D539F6">
        <w:rPr>
          <w:rFonts w:eastAsia="Times New Roman"/>
          <w:b/>
          <w:lang w:eastAsia="en-PH"/>
        </w:rPr>
        <w:t xml:space="preserve">in accordance with international standards </w:t>
      </w:r>
      <w:r w:rsidR="00CF662A" w:rsidRPr="004F2C4D">
        <w:rPr>
          <w:rFonts w:eastAsia="Times New Roman"/>
          <w:b/>
          <w:lang w:eastAsia="en-PH"/>
        </w:rPr>
        <w:t>for any such attacks</w:t>
      </w:r>
      <w:r w:rsidR="00D539F6">
        <w:rPr>
          <w:rFonts w:eastAsia="Times New Roman"/>
          <w:b/>
          <w:lang w:eastAsia="en-PH"/>
        </w:rPr>
        <w:t xml:space="preserve">, including </w:t>
      </w:r>
      <w:r w:rsidR="00D539F6" w:rsidRPr="00A976F7">
        <w:rPr>
          <w:b/>
          <w:bCs/>
        </w:rPr>
        <w:t>on ethnic and religious communities, such as Hazara, Shia</w:t>
      </w:r>
      <w:r w:rsidR="00BB5011">
        <w:rPr>
          <w:b/>
          <w:bCs/>
        </w:rPr>
        <w:t>,</w:t>
      </w:r>
      <w:r w:rsidR="00D539F6" w:rsidRPr="00A976F7">
        <w:rPr>
          <w:b/>
          <w:bCs/>
        </w:rPr>
        <w:t xml:space="preserve"> Sufi and Sikh</w:t>
      </w:r>
      <w:r w:rsidR="00BB5011">
        <w:rPr>
          <w:b/>
          <w:bCs/>
        </w:rPr>
        <w:t>,</w:t>
      </w:r>
      <w:r w:rsidR="00D539F6" w:rsidRPr="00A976F7">
        <w:rPr>
          <w:b/>
          <w:bCs/>
        </w:rPr>
        <w:t xml:space="preserve"> that appear to be systematic in nature, bearing hallmarks of crimes against humanity</w:t>
      </w:r>
      <w:r w:rsidR="00BB5011">
        <w:rPr>
          <w:b/>
          <w:bCs/>
        </w:rPr>
        <w:t>;</w:t>
      </w:r>
      <w:r w:rsidR="00D539F6" w:rsidRPr="0081413F">
        <w:t xml:space="preserve"> </w:t>
      </w:r>
    </w:p>
    <w:p w14:paraId="2A623670" w14:textId="6B8FCF4C" w:rsidR="00112ED1" w:rsidRPr="004F2C4D" w:rsidRDefault="00112ED1" w:rsidP="00BF28EF">
      <w:pPr>
        <w:pStyle w:val="SingleTxtG"/>
        <w:ind w:firstLine="567"/>
        <w:rPr>
          <w:rFonts w:eastAsia="Times New Roman"/>
          <w:b/>
          <w:lang w:eastAsia="en-PH"/>
        </w:rPr>
      </w:pPr>
      <w:r w:rsidRPr="00321FC0">
        <w:rPr>
          <w:rFonts w:eastAsia="Times New Roman"/>
          <w:lang w:eastAsia="en-PH"/>
        </w:rPr>
        <w:t>(d)</w:t>
      </w:r>
      <w:r w:rsidRPr="004F2C4D">
        <w:rPr>
          <w:rFonts w:eastAsia="Times New Roman"/>
          <w:b/>
          <w:lang w:eastAsia="en-PH"/>
        </w:rPr>
        <w:tab/>
      </w:r>
      <w:r w:rsidR="00CF662A" w:rsidRPr="004F2C4D">
        <w:rPr>
          <w:b/>
        </w:rPr>
        <w:t>Urgently reverse the discriminatory policies and directives</w:t>
      </w:r>
      <w:r w:rsidR="00F70039" w:rsidRPr="004F2C4D">
        <w:rPr>
          <w:b/>
        </w:rPr>
        <w:t xml:space="preserve"> </w:t>
      </w:r>
      <w:r w:rsidR="00785DC0">
        <w:rPr>
          <w:b/>
        </w:rPr>
        <w:t>that</w:t>
      </w:r>
      <w:r w:rsidR="00CF662A" w:rsidRPr="004F2C4D">
        <w:rPr>
          <w:b/>
        </w:rPr>
        <w:t xml:space="preserve"> unduly restrict the rights and fundamental freedoms of women and girls, including freedom of movement and the rights to work and public participation</w:t>
      </w:r>
      <w:r w:rsidR="00F70039" w:rsidRPr="00EE1328">
        <w:t>;</w:t>
      </w:r>
      <w:r w:rsidR="00F70039" w:rsidRPr="004F2C4D">
        <w:rPr>
          <w:b/>
        </w:rPr>
        <w:t xml:space="preserve"> </w:t>
      </w:r>
    </w:p>
    <w:p w14:paraId="5B062794" w14:textId="55A85251" w:rsidR="00112ED1" w:rsidRPr="0053178B" w:rsidRDefault="00112ED1" w:rsidP="00BF28EF">
      <w:pPr>
        <w:pStyle w:val="SingleTxtG"/>
        <w:ind w:firstLine="567"/>
        <w:rPr>
          <w:rFonts w:eastAsia="Times New Roman"/>
          <w:b/>
          <w:lang w:eastAsia="en-PH"/>
        </w:rPr>
      </w:pPr>
      <w:r w:rsidRPr="00321FC0">
        <w:rPr>
          <w:rFonts w:eastAsia="Times New Roman"/>
          <w:lang w:eastAsia="en-PH"/>
        </w:rPr>
        <w:t>(e)</w:t>
      </w:r>
      <w:r w:rsidRPr="004F2C4D">
        <w:rPr>
          <w:rFonts w:eastAsia="Times New Roman"/>
          <w:b/>
          <w:lang w:eastAsia="en-PH"/>
        </w:rPr>
        <w:tab/>
      </w:r>
      <w:r w:rsidR="00F70039" w:rsidRPr="004F2C4D">
        <w:rPr>
          <w:b/>
        </w:rPr>
        <w:t>Engage directly with women and jointly develop and implement concrete action</w:t>
      </w:r>
      <w:r w:rsidR="00F70039" w:rsidRPr="0053178B">
        <w:rPr>
          <w:b/>
        </w:rPr>
        <w:t xml:space="preserve"> plans with clear timelines to ensure </w:t>
      </w:r>
      <w:r w:rsidR="00EC569D">
        <w:rPr>
          <w:b/>
        </w:rPr>
        <w:t>the</w:t>
      </w:r>
      <w:r w:rsidR="00EC569D" w:rsidRPr="0053178B">
        <w:rPr>
          <w:b/>
        </w:rPr>
        <w:t xml:space="preserve"> </w:t>
      </w:r>
      <w:r w:rsidR="00F70039" w:rsidRPr="0053178B">
        <w:rPr>
          <w:b/>
        </w:rPr>
        <w:t>equal participation</w:t>
      </w:r>
      <w:r w:rsidR="00EC569D">
        <w:rPr>
          <w:b/>
        </w:rPr>
        <w:t xml:space="preserve"> of women</w:t>
      </w:r>
      <w:r w:rsidR="00F70039" w:rsidRPr="0053178B">
        <w:rPr>
          <w:b/>
        </w:rPr>
        <w:t xml:space="preserve"> in education, employment, </w:t>
      </w:r>
      <w:r w:rsidR="00A52101" w:rsidRPr="0053178B">
        <w:rPr>
          <w:b/>
        </w:rPr>
        <w:t xml:space="preserve">governance </w:t>
      </w:r>
      <w:r w:rsidR="00F70039" w:rsidRPr="0053178B">
        <w:rPr>
          <w:b/>
        </w:rPr>
        <w:t>and all other aspects of public life and legal or policy measures affecting their lives</w:t>
      </w:r>
      <w:r w:rsidR="00BB5011">
        <w:rPr>
          <w:b/>
        </w:rPr>
        <w:t>;</w:t>
      </w:r>
      <w:r w:rsidR="00F70039" w:rsidRPr="0053178B">
        <w:rPr>
          <w:b/>
        </w:rPr>
        <w:t xml:space="preserve"> </w:t>
      </w:r>
    </w:p>
    <w:p w14:paraId="75503B29" w14:textId="54408581" w:rsidR="00112ED1" w:rsidRPr="0053178B" w:rsidRDefault="00112ED1" w:rsidP="00BF28EF">
      <w:pPr>
        <w:pStyle w:val="SingleTxtG"/>
        <w:ind w:firstLine="567"/>
        <w:rPr>
          <w:b/>
        </w:rPr>
      </w:pPr>
      <w:r w:rsidRPr="00321FC0">
        <w:rPr>
          <w:rFonts w:eastAsia="Times New Roman"/>
          <w:lang w:eastAsia="en-PH"/>
        </w:rPr>
        <w:t>(f)</w:t>
      </w:r>
      <w:r w:rsidRPr="0053178B">
        <w:rPr>
          <w:rFonts w:eastAsia="Times New Roman"/>
          <w:b/>
          <w:lang w:eastAsia="en-PH"/>
        </w:rPr>
        <w:tab/>
      </w:r>
      <w:r w:rsidR="00CF662A" w:rsidRPr="0053178B">
        <w:rPr>
          <w:b/>
        </w:rPr>
        <w:t xml:space="preserve">Immediately and unconditionally reopen all girls’ secondary schools, and ensure equal and </w:t>
      </w:r>
      <w:r w:rsidR="00C67F3C">
        <w:rPr>
          <w:b/>
        </w:rPr>
        <w:t>good-</w:t>
      </w:r>
      <w:r w:rsidR="00CF662A" w:rsidRPr="0053178B">
        <w:rPr>
          <w:b/>
        </w:rPr>
        <w:t xml:space="preserve">quality education for </w:t>
      </w:r>
      <w:r w:rsidR="0025277C" w:rsidRPr="0053178B">
        <w:rPr>
          <w:b/>
        </w:rPr>
        <w:t>girls and boys</w:t>
      </w:r>
      <w:r w:rsidR="00CF662A" w:rsidRPr="0053178B">
        <w:rPr>
          <w:b/>
        </w:rPr>
        <w:t xml:space="preserve"> at all levels</w:t>
      </w:r>
      <w:r w:rsidR="00BB5011">
        <w:rPr>
          <w:b/>
        </w:rPr>
        <w:t>;</w:t>
      </w:r>
      <w:r w:rsidR="00E019CA">
        <w:rPr>
          <w:b/>
        </w:rPr>
        <w:t xml:space="preserve"> </w:t>
      </w:r>
    </w:p>
    <w:p w14:paraId="77DA9A94" w14:textId="4434C3A5" w:rsidR="00112ED1" w:rsidRPr="0053178B" w:rsidRDefault="00112ED1" w:rsidP="00BF28EF">
      <w:pPr>
        <w:pStyle w:val="SingleTxtG"/>
        <w:ind w:firstLine="567"/>
        <w:rPr>
          <w:rFonts w:eastAsia="Times New Roman"/>
          <w:b/>
          <w:lang w:eastAsia="en-PH"/>
        </w:rPr>
      </w:pPr>
      <w:r w:rsidRPr="00321FC0">
        <w:rPr>
          <w:rFonts w:eastAsia="Times New Roman"/>
          <w:lang w:eastAsia="en-PH"/>
        </w:rPr>
        <w:t>(g)</w:t>
      </w:r>
      <w:r w:rsidRPr="0053178B">
        <w:rPr>
          <w:rFonts w:eastAsia="Times New Roman"/>
          <w:b/>
          <w:lang w:eastAsia="en-PH"/>
        </w:rPr>
        <w:tab/>
      </w:r>
      <w:r w:rsidR="0059252D">
        <w:rPr>
          <w:b/>
        </w:rPr>
        <w:t xml:space="preserve">Immediately </w:t>
      </w:r>
      <w:r w:rsidR="00511FF8" w:rsidRPr="0053178B">
        <w:rPr>
          <w:rStyle w:val="cf01"/>
          <w:rFonts w:ascii="Times New Roman" w:eastAsia="Times New Roman" w:hAnsi="Times New Roman" w:cs="Times New Roman"/>
          <w:b/>
          <w:sz w:val="20"/>
          <w:szCs w:val="20"/>
          <w:lang w:val="en-PH" w:eastAsia="en-PH"/>
        </w:rPr>
        <w:t>r</w:t>
      </w:r>
      <w:r w:rsidR="00511FF8">
        <w:rPr>
          <w:rStyle w:val="cf01"/>
          <w:rFonts w:ascii="Times New Roman" w:eastAsia="Times New Roman" w:hAnsi="Times New Roman" w:cs="Times New Roman"/>
          <w:b/>
          <w:sz w:val="20"/>
          <w:szCs w:val="20"/>
          <w:lang w:val="en-PH" w:eastAsia="en-PH"/>
        </w:rPr>
        <w:t xml:space="preserve">einstate </w:t>
      </w:r>
      <w:r w:rsidR="00A52101" w:rsidRPr="0053178B">
        <w:rPr>
          <w:rStyle w:val="cf01"/>
          <w:rFonts w:ascii="Times New Roman" w:eastAsia="Times New Roman" w:hAnsi="Times New Roman" w:cs="Times New Roman"/>
          <w:b/>
          <w:sz w:val="20"/>
          <w:szCs w:val="20"/>
          <w:lang w:val="en-PH" w:eastAsia="en-PH"/>
        </w:rPr>
        <w:t>a</w:t>
      </w:r>
      <w:r w:rsidR="00534ABF">
        <w:rPr>
          <w:rStyle w:val="cf01"/>
          <w:rFonts w:ascii="Times New Roman" w:eastAsia="Times New Roman" w:hAnsi="Times New Roman" w:cs="Times New Roman"/>
          <w:b/>
          <w:sz w:val="20"/>
          <w:szCs w:val="20"/>
          <w:lang w:val="en-PH" w:eastAsia="en-PH"/>
        </w:rPr>
        <w:t>n independent</w:t>
      </w:r>
      <w:r w:rsidR="00A52101" w:rsidRPr="0053178B">
        <w:rPr>
          <w:rStyle w:val="cf01"/>
          <w:rFonts w:ascii="Times New Roman" w:eastAsia="Times New Roman" w:hAnsi="Times New Roman" w:cs="Times New Roman"/>
          <w:b/>
          <w:sz w:val="20"/>
          <w:szCs w:val="20"/>
          <w:lang w:val="en-PH" w:eastAsia="en-PH"/>
        </w:rPr>
        <w:t xml:space="preserve"> national human right</w:t>
      </w:r>
      <w:r w:rsidR="000B4FA4">
        <w:rPr>
          <w:rStyle w:val="cf01"/>
          <w:rFonts w:ascii="Times New Roman" w:eastAsia="Times New Roman" w:hAnsi="Times New Roman" w:cs="Times New Roman"/>
          <w:b/>
          <w:sz w:val="20"/>
          <w:szCs w:val="20"/>
          <w:lang w:val="en-PH" w:eastAsia="en-PH"/>
        </w:rPr>
        <w:t>s institution</w:t>
      </w:r>
      <w:r w:rsidR="00F363A4">
        <w:rPr>
          <w:rStyle w:val="cf01"/>
          <w:rFonts w:ascii="Times New Roman" w:eastAsia="Times New Roman" w:hAnsi="Times New Roman" w:cs="Times New Roman"/>
          <w:b/>
          <w:sz w:val="20"/>
          <w:szCs w:val="20"/>
          <w:lang w:val="en-PH" w:eastAsia="en-PH"/>
        </w:rPr>
        <w:t>,</w:t>
      </w:r>
      <w:r w:rsidR="000B4FA4">
        <w:rPr>
          <w:rStyle w:val="cf01"/>
          <w:rFonts w:ascii="Times New Roman" w:eastAsia="Times New Roman" w:hAnsi="Times New Roman" w:cs="Times New Roman"/>
          <w:b/>
          <w:sz w:val="20"/>
          <w:szCs w:val="20"/>
          <w:lang w:val="en-PH" w:eastAsia="en-PH"/>
        </w:rPr>
        <w:t xml:space="preserve"> </w:t>
      </w:r>
      <w:r w:rsidR="00A52101" w:rsidRPr="0053178B">
        <w:rPr>
          <w:rStyle w:val="cf01"/>
          <w:rFonts w:ascii="Times New Roman" w:eastAsia="Times New Roman" w:hAnsi="Times New Roman" w:cs="Times New Roman"/>
          <w:b/>
          <w:sz w:val="20"/>
          <w:szCs w:val="20"/>
          <w:lang w:val="en-PH" w:eastAsia="en-PH"/>
        </w:rPr>
        <w:t xml:space="preserve">in line with the </w:t>
      </w:r>
      <w:r w:rsidR="00F363A4" w:rsidRPr="00F363A4">
        <w:rPr>
          <w:rStyle w:val="cf01"/>
          <w:rFonts w:ascii="Times New Roman" w:eastAsia="Times New Roman" w:hAnsi="Times New Roman" w:cs="Times New Roman"/>
          <w:b/>
          <w:sz w:val="20"/>
          <w:szCs w:val="20"/>
          <w:lang w:val="en-PH" w:eastAsia="en-PH"/>
        </w:rPr>
        <w:t>principles relating to the status of national institutions for the promotion and protection of human rights (t</w:t>
      </w:r>
      <w:r w:rsidR="00F363A4">
        <w:rPr>
          <w:rStyle w:val="cf01"/>
          <w:rFonts w:ascii="Times New Roman" w:eastAsia="Times New Roman" w:hAnsi="Times New Roman" w:cs="Times New Roman"/>
          <w:b/>
          <w:sz w:val="20"/>
          <w:szCs w:val="20"/>
          <w:lang w:val="en-PH" w:eastAsia="en-PH"/>
        </w:rPr>
        <w:t>he</w:t>
      </w:r>
      <w:r w:rsidR="00F363A4" w:rsidRPr="00F363A4">
        <w:rPr>
          <w:rStyle w:val="cf01"/>
          <w:rFonts w:ascii="Times New Roman" w:eastAsia="Times New Roman" w:hAnsi="Times New Roman" w:cs="Times New Roman"/>
          <w:b/>
          <w:sz w:val="20"/>
          <w:szCs w:val="20"/>
          <w:lang w:val="en-PH" w:eastAsia="en-PH"/>
        </w:rPr>
        <w:t xml:space="preserve"> </w:t>
      </w:r>
      <w:r w:rsidR="00A52101" w:rsidRPr="0053178B">
        <w:rPr>
          <w:rStyle w:val="cf01"/>
          <w:rFonts w:ascii="Times New Roman" w:eastAsia="Times New Roman" w:hAnsi="Times New Roman" w:cs="Times New Roman"/>
          <w:b/>
          <w:sz w:val="20"/>
          <w:szCs w:val="20"/>
          <w:lang w:val="en-PH" w:eastAsia="en-PH"/>
        </w:rPr>
        <w:t>Paris Principles</w:t>
      </w:r>
      <w:r w:rsidR="00F363A4">
        <w:rPr>
          <w:rStyle w:val="cf01"/>
          <w:rFonts w:ascii="Times New Roman" w:eastAsia="Times New Roman" w:hAnsi="Times New Roman" w:cs="Times New Roman"/>
          <w:b/>
          <w:sz w:val="20"/>
          <w:szCs w:val="20"/>
          <w:lang w:val="en-PH" w:eastAsia="en-PH"/>
        </w:rPr>
        <w:t>)</w:t>
      </w:r>
      <w:r w:rsidR="00A52101" w:rsidRPr="0053178B">
        <w:rPr>
          <w:rStyle w:val="cf01"/>
          <w:rFonts w:ascii="Times New Roman" w:eastAsia="Times New Roman" w:hAnsi="Times New Roman" w:cs="Times New Roman"/>
          <w:b/>
          <w:sz w:val="20"/>
          <w:szCs w:val="20"/>
          <w:lang w:val="en-PH" w:eastAsia="en-PH"/>
        </w:rPr>
        <w:t xml:space="preserve">, to protect and promote all human rights, receive complaints from the public and bring </w:t>
      </w:r>
      <w:r w:rsidR="00920293">
        <w:rPr>
          <w:rStyle w:val="cf01"/>
          <w:rFonts w:ascii="Times New Roman" w:eastAsia="Times New Roman" w:hAnsi="Times New Roman" w:cs="Times New Roman"/>
          <w:b/>
          <w:sz w:val="20"/>
          <w:szCs w:val="20"/>
          <w:lang w:val="en-PH" w:eastAsia="en-PH"/>
        </w:rPr>
        <w:t>issues</w:t>
      </w:r>
      <w:r w:rsidR="00A52101" w:rsidRPr="0053178B">
        <w:rPr>
          <w:rStyle w:val="cf01"/>
          <w:rFonts w:ascii="Times New Roman" w:eastAsia="Times New Roman" w:hAnsi="Times New Roman" w:cs="Times New Roman"/>
          <w:b/>
          <w:sz w:val="20"/>
          <w:szCs w:val="20"/>
          <w:lang w:val="en-PH" w:eastAsia="en-PH"/>
        </w:rPr>
        <w:t xml:space="preserve"> to the attention of the </w:t>
      </w:r>
      <w:r w:rsidR="00A52101" w:rsidRPr="00EE1328">
        <w:rPr>
          <w:rStyle w:val="cf01"/>
          <w:rFonts w:ascii="Times New Roman" w:eastAsia="Times New Roman" w:hAnsi="Times New Roman" w:cs="Times New Roman"/>
          <w:b/>
          <w:sz w:val="20"/>
          <w:szCs w:val="20"/>
          <w:lang w:val="en-PH" w:eastAsia="en-PH"/>
        </w:rPr>
        <w:t>de facto</w:t>
      </w:r>
      <w:r w:rsidR="00A52101" w:rsidRPr="0053178B">
        <w:rPr>
          <w:rStyle w:val="cf01"/>
          <w:rFonts w:ascii="Times New Roman" w:eastAsia="Times New Roman" w:hAnsi="Times New Roman" w:cs="Times New Roman"/>
          <w:b/>
          <w:sz w:val="20"/>
          <w:szCs w:val="20"/>
          <w:lang w:val="en-PH" w:eastAsia="en-PH"/>
        </w:rPr>
        <w:t xml:space="preserve"> authorities. This mechanism needs to have a broad mandate and adequate resources</w:t>
      </w:r>
      <w:r w:rsidR="00F363A4">
        <w:rPr>
          <w:rStyle w:val="cf01"/>
          <w:rFonts w:ascii="Times New Roman" w:eastAsia="Times New Roman" w:hAnsi="Times New Roman" w:cs="Times New Roman"/>
          <w:b/>
          <w:sz w:val="20"/>
          <w:szCs w:val="20"/>
          <w:lang w:val="en-PH" w:eastAsia="en-PH"/>
        </w:rPr>
        <w:t>;</w:t>
      </w:r>
      <w:r w:rsidR="00A52101" w:rsidRPr="0053178B">
        <w:rPr>
          <w:rStyle w:val="cf21"/>
          <w:rFonts w:ascii="Times New Roman" w:eastAsia="Times New Roman" w:hAnsi="Times New Roman" w:cs="Times New Roman"/>
          <w:b/>
          <w:sz w:val="20"/>
          <w:szCs w:val="20"/>
          <w:lang w:val="en-PH" w:eastAsia="en-PH"/>
        </w:rPr>
        <w:t xml:space="preserve"> </w:t>
      </w:r>
    </w:p>
    <w:p w14:paraId="7E258B20" w14:textId="0E5FEDAF" w:rsidR="00F363A4" w:rsidRDefault="00771F14" w:rsidP="00BF28EF">
      <w:pPr>
        <w:pStyle w:val="SingleTxtG"/>
        <w:ind w:firstLine="567"/>
        <w:rPr>
          <w:rFonts w:eastAsia="Times New Roman"/>
          <w:b/>
          <w:lang w:eastAsia="en-PH"/>
        </w:rPr>
      </w:pPr>
      <w:r w:rsidRPr="00321FC0">
        <w:rPr>
          <w:rFonts w:eastAsia="Times New Roman"/>
          <w:lang w:eastAsia="en-PH"/>
        </w:rPr>
        <w:t>(h)</w:t>
      </w:r>
      <w:r w:rsidR="00112ED1" w:rsidRPr="0053178B">
        <w:rPr>
          <w:rFonts w:eastAsia="Times New Roman"/>
          <w:b/>
          <w:lang w:eastAsia="en-PH"/>
        </w:rPr>
        <w:tab/>
      </w:r>
      <w:r w:rsidR="00CF662A" w:rsidRPr="0053178B">
        <w:rPr>
          <w:rFonts w:eastAsia="Times New Roman"/>
          <w:b/>
          <w:lang w:eastAsia="en-PH"/>
        </w:rPr>
        <w:t xml:space="preserve">Immediately abolish laws, policies and </w:t>
      </w:r>
      <w:r w:rsidR="00CF662A" w:rsidRPr="004F2C4D">
        <w:rPr>
          <w:rFonts w:eastAsia="Times New Roman"/>
          <w:b/>
          <w:lang w:eastAsia="en-PH"/>
        </w:rPr>
        <w:t xml:space="preserve">practices that discriminate </w:t>
      </w:r>
      <w:r w:rsidR="0025277C" w:rsidRPr="004F2C4D">
        <w:rPr>
          <w:rFonts w:eastAsia="Times New Roman"/>
          <w:b/>
          <w:lang w:eastAsia="en-PH"/>
        </w:rPr>
        <w:t xml:space="preserve">against </w:t>
      </w:r>
      <w:r w:rsidR="00CF662A" w:rsidRPr="004F2C4D">
        <w:rPr>
          <w:rFonts w:eastAsia="Times New Roman"/>
          <w:b/>
          <w:lang w:eastAsia="en-PH"/>
        </w:rPr>
        <w:t>persons belonging to ethnic and religious minority groups</w:t>
      </w:r>
      <w:r w:rsidR="00780AFB" w:rsidRPr="004F2C4D">
        <w:rPr>
          <w:rFonts w:eastAsia="Times New Roman"/>
          <w:b/>
          <w:lang w:eastAsia="en-PH"/>
        </w:rPr>
        <w:t>, including Hazaras</w:t>
      </w:r>
      <w:r w:rsidR="00F363A4">
        <w:rPr>
          <w:rFonts w:eastAsia="Times New Roman"/>
          <w:b/>
          <w:lang w:eastAsia="en-PH"/>
        </w:rPr>
        <w:t>,</w:t>
      </w:r>
      <w:r w:rsidR="003F5708" w:rsidRPr="004F2C4D">
        <w:rPr>
          <w:rFonts w:eastAsia="Times New Roman"/>
          <w:b/>
          <w:lang w:eastAsia="en-PH"/>
        </w:rPr>
        <w:t xml:space="preserve"> </w:t>
      </w:r>
      <w:r w:rsidR="00CF662A" w:rsidRPr="004F2C4D">
        <w:rPr>
          <w:rFonts w:eastAsia="Times New Roman"/>
          <w:b/>
          <w:lang w:eastAsia="en-PH"/>
        </w:rPr>
        <w:t>prohibit</w:t>
      </w:r>
      <w:r w:rsidR="003F5708" w:rsidRPr="004F2C4D">
        <w:rPr>
          <w:rFonts w:eastAsia="Times New Roman"/>
          <w:b/>
          <w:lang w:eastAsia="en-PH"/>
        </w:rPr>
        <w:t xml:space="preserve"> and</w:t>
      </w:r>
      <w:r w:rsidR="00CF662A" w:rsidRPr="004F2C4D">
        <w:rPr>
          <w:rFonts w:eastAsia="Times New Roman"/>
          <w:b/>
          <w:lang w:eastAsia="en-PH"/>
        </w:rPr>
        <w:t xml:space="preserve"> prevent discrimination and violence against them and ensure their representation in all decision-making proces</w:t>
      </w:r>
      <w:r w:rsidR="00920293">
        <w:rPr>
          <w:rFonts w:eastAsia="Times New Roman"/>
          <w:b/>
          <w:lang w:eastAsia="en-PH"/>
        </w:rPr>
        <w:t>se</w:t>
      </w:r>
      <w:r w:rsidR="00CF662A" w:rsidRPr="004F2C4D">
        <w:rPr>
          <w:rFonts w:eastAsia="Times New Roman"/>
          <w:b/>
          <w:lang w:eastAsia="en-PH"/>
        </w:rPr>
        <w:t>s affecting their lives</w:t>
      </w:r>
      <w:r w:rsidR="00F363A4">
        <w:rPr>
          <w:rFonts w:eastAsia="Times New Roman"/>
          <w:b/>
          <w:lang w:eastAsia="en-PH"/>
        </w:rPr>
        <w:t>;</w:t>
      </w:r>
    </w:p>
    <w:p w14:paraId="5BEC4065" w14:textId="5B9F8B80" w:rsidR="00112ED1" w:rsidRPr="0053178B" w:rsidRDefault="00112ED1" w:rsidP="00BF28EF">
      <w:pPr>
        <w:pStyle w:val="SingleTxtG"/>
        <w:ind w:firstLine="567"/>
        <w:rPr>
          <w:rFonts w:eastAsia="Times New Roman"/>
          <w:b/>
          <w:lang w:eastAsia="en-PH"/>
        </w:rPr>
      </w:pPr>
      <w:r w:rsidRPr="00EE1328">
        <w:rPr>
          <w:bCs/>
        </w:rPr>
        <w:lastRenderedPageBreak/>
        <w:t>(</w:t>
      </w:r>
      <w:proofErr w:type="spellStart"/>
      <w:r w:rsidR="00771F14" w:rsidRPr="00EE1328">
        <w:rPr>
          <w:bCs/>
        </w:rPr>
        <w:t>i</w:t>
      </w:r>
      <w:proofErr w:type="spellEnd"/>
      <w:r w:rsidRPr="00EE1328">
        <w:rPr>
          <w:bCs/>
        </w:rPr>
        <w:t>)</w:t>
      </w:r>
      <w:r w:rsidRPr="0053178B">
        <w:rPr>
          <w:b/>
        </w:rPr>
        <w:tab/>
      </w:r>
      <w:r w:rsidR="00534ABF">
        <w:rPr>
          <w:b/>
        </w:rPr>
        <w:t>P</w:t>
      </w:r>
      <w:r w:rsidR="00815CFC" w:rsidRPr="0053178B">
        <w:rPr>
          <w:b/>
        </w:rPr>
        <w:t xml:space="preserve">rovide an enabling environment for civil society activists and the media to carry out their activities without hindrance and fear of reprisal and investigate cases of intimidation and attacks against </w:t>
      </w:r>
      <w:r w:rsidR="00920293">
        <w:rPr>
          <w:b/>
        </w:rPr>
        <w:t>members of civil society and journalists,</w:t>
      </w:r>
      <w:r w:rsidR="00CF662A" w:rsidRPr="0053178B">
        <w:rPr>
          <w:rFonts w:eastAsia="Times New Roman"/>
          <w:b/>
          <w:lang w:eastAsia="en-PH"/>
        </w:rPr>
        <w:t xml:space="preserve"> bring</w:t>
      </w:r>
      <w:r w:rsidR="003F5708" w:rsidRPr="0053178B">
        <w:rPr>
          <w:rFonts w:eastAsia="Times New Roman"/>
          <w:b/>
          <w:lang w:eastAsia="en-PH"/>
        </w:rPr>
        <w:t>ing</w:t>
      </w:r>
      <w:r w:rsidR="00CF662A" w:rsidRPr="0053178B">
        <w:rPr>
          <w:rFonts w:eastAsia="Times New Roman"/>
          <w:b/>
          <w:lang w:eastAsia="en-PH"/>
        </w:rPr>
        <w:t xml:space="preserve"> perpetrators to justice</w:t>
      </w:r>
      <w:r w:rsidR="00F363A4">
        <w:rPr>
          <w:rFonts w:eastAsia="Times New Roman"/>
          <w:b/>
          <w:lang w:eastAsia="en-PH"/>
        </w:rPr>
        <w:t>, and</w:t>
      </w:r>
      <w:r w:rsidR="0094557C" w:rsidRPr="0053178B">
        <w:rPr>
          <w:rFonts w:eastAsia="Times New Roman"/>
          <w:b/>
          <w:lang w:eastAsia="en-PH"/>
        </w:rPr>
        <w:t xml:space="preserve"> take all measures necessary to guarantee freedom of expression and access to information</w:t>
      </w:r>
      <w:r w:rsidR="00F363A4">
        <w:rPr>
          <w:rFonts w:eastAsia="Times New Roman"/>
          <w:b/>
          <w:lang w:eastAsia="en-PH"/>
        </w:rPr>
        <w:t>;</w:t>
      </w:r>
    </w:p>
    <w:p w14:paraId="79D8D6BC" w14:textId="7D571447" w:rsidR="00112ED1" w:rsidRPr="0053178B" w:rsidRDefault="00112ED1" w:rsidP="00BF28EF">
      <w:pPr>
        <w:pStyle w:val="SingleTxtG"/>
        <w:ind w:firstLine="567"/>
        <w:rPr>
          <w:rFonts w:eastAsia="Times New Roman"/>
          <w:b/>
          <w:lang w:eastAsia="en-PH"/>
        </w:rPr>
      </w:pPr>
      <w:r w:rsidRPr="00321FC0">
        <w:t>(</w:t>
      </w:r>
      <w:r w:rsidR="00E019CA">
        <w:t>j</w:t>
      </w:r>
      <w:r w:rsidRPr="00321FC0">
        <w:t>)</w:t>
      </w:r>
      <w:r w:rsidRPr="0053178B">
        <w:rPr>
          <w:b/>
        </w:rPr>
        <w:tab/>
      </w:r>
      <w:r w:rsidR="0046469E" w:rsidRPr="0053178B">
        <w:rPr>
          <w:rFonts w:eastAsia="Times New Roman"/>
          <w:b/>
          <w:lang w:eastAsia="en-PH"/>
        </w:rPr>
        <w:t>Protect</w:t>
      </w:r>
      <w:r w:rsidR="0046469E" w:rsidRPr="0053178B">
        <w:rPr>
          <w:rStyle w:val="normaltextrun"/>
          <w:b/>
          <w:shd w:val="clear" w:color="auto" w:fill="FFFFFF"/>
        </w:rPr>
        <w:t xml:space="preserve"> </w:t>
      </w:r>
      <w:r w:rsidR="00693CFA" w:rsidRPr="0053178B">
        <w:rPr>
          <w:rStyle w:val="normaltextrun"/>
          <w:b/>
          <w:shd w:val="clear" w:color="auto" w:fill="FFFFFF"/>
        </w:rPr>
        <w:t xml:space="preserve">tangible and intangible </w:t>
      </w:r>
      <w:r w:rsidR="0046469E" w:rsidRPr="0053178B">
        <w:rPr>
          <w:rStyle w:val="normaltextrun"/>
          <w:b/>
          <w:shd w:val="clear" w:color="auto" w:fill="FFFFFF"/>
        </w:rPr>
        <w:t>cultural</w:t>
      </w:r>
      <w:r w:rsidR="00CF662A" w:rsidRPr="0053178B">
        <w:rPr>
          <w:rStyle w:val="normaltextrun"/>
          <w:b/>
          <w:shd w:val="clear" w:color="auto" w:fill="FFFFFF"/>
        </w:rPr>
        <w:t xml:space="preserve"> heritag</w:t>
      </w:r>
      <w:r w:rsidR="00693CFA" w:rsidRPr="0053178B">
        <w:rPr>
          <w:rStyle w:val="normaltextrun"/>
          <w:b/>
          <w:shd w:val="clear" w:color="auto" w:fill="FFFFFF"/>
        </w:rPr>
        <w:t>e</w:t>
      </w:r>
      <w:r w:rsidR="00CF662A" w:rsidRPr="0053178B">
        <w:rPr>
          <w:rStyle w:val="normaltextrun"/>
          <w:b/>
          <w:shd w:val="clear" w:color="auto" w:fill="FFFFFF"/>
        </w:rPr>
        <w:t xml:space="preserve"> and fully comply with article 15 of the </w:t>
      </w:r>
      <w:r w:rsidR="00F363A4">
        <w:rPr>
          <w:rStyle w:val="normaltextrun"/>
          <w:b/>
          <w:shd w:val="clear" w:color="auto" w:fill="FFFFFF"/>
        </w:rPr>
        <w:t>International Covenant on Economic, Social and Cultural Rights</w:t>
      </w:r>
      <w:r w:rsidR="00CF662A" w:rsidRPr="0053178B">
        <w:rPr>
          <w:rStyle w:val="normaltextrun"/>
          <w:b/>
          <w:shd w:val="clear" w:color="auto" w:fill="FFFFFF"/>
        </w:rPr>
        <w:t xml:space="preserve"> and the Convention for the Protection of Cultural Property in the Event of Armed Conflict and its two optional protocols</w:t>
      </w:r>
      <w:r w:rsidR="007C7E01">
        <w:rPr>
          <w:rStyle w:val="normaltextrun"/>
          <w:b/>
          <w:shd w:val="clear" w:color="auto" w:fill="FFFFFF"/>
        </w:rPr>
        <w:t>;</w:t>
      </w:r>
    </w:p>
    <w:p w14:paraId="01A77E11" w14:textId="26DB585C" w:rsidR="00112ED1" w:rsidRPr="0053178B" w:rsidRDefault="00112ED1" w:rsidP="00BF28EF">
      <w:pPr>
        <w:pStyle w:val="SingleTxtG"/>
        <w:ind w:firstLine="567"/>
        <w:rPr>
          <w:rFonts w:eastAsia="Times New Roman"/>
          <w:b/>
          <w:lang w:eastAsia="en-PH"/>
        </w:rPr>
      </w:pPr>
      <w:r w:rsidRPr="00321FC0">
        <w:t>(</w:t>
      </w:r>
      <w:r w:rsidR="00E019CA">
        <w:t>k</w:t>
      </w:r>
      <w:r w:rsidRPr="00321FC0">
        <w:t>)</w:t>
      </w:r>
      <w:r w:rsidRPr="0053178B">
        <w:rPr>
          <w:b/>
        </w:rPr>
        <w:tab/>
      </w:r>
      <w:r w:rsidR="00CF662A" w:rsidRPr="0053178B">
        <w:rPr>
          <w:b/>
        </w:rPr>
        <w:t>Implement the general amnesty and</w:t>
      </w:r>
      <w:r w:rsidR="00D00115">
        <w:rPr>
          <w:b/>
        </w:rPr>
        <w:t xml:space="preserve"> take measures to prevent and investigate </w:t>
      </w:r>
      <w:r w:rsidR="00CF662A" w:rsidRPr="0053178B">
        <w:rPr>
          <w:b/>
        </w:rPr>
        <w:t>all cases of arbitrary arrest and detention, extrajudicial killing, enforced disappearance, torture and ill</w:t>
      </w:r>
      <w:r w:rsidR="00DF6C98">
        <w:rPr>
          <w:b/>
        </w:rPr>
        <w:t>-</w:t>
      </w:r>
      <w:r w:rsidR="00CF662A" w:rsidRPr="0053178B">
        <w:rPr>
          <w:b/>
        </w:rPr>
        <w:t>treatment committed by officials or others act</w:t>
      </w:r>
      <w:r w:rsidR="00891320" w:rsidRPr="0053178B">
        <w:rPr>
          <w:b/>
        </w:rPr>
        <w:t>ing</w:t>
      </w:r>
      <w:r w:rsidR="00CF662A" w:rsidRPr="0053178B">
        <w:rPr>
          <w:b/>
        </w:rPr>
        <w:t xml:space="preserve"> on their behalf,</w:t>
      </w:r>
      <w:r w:rsidR="002907D5">
        <w:rPr>
          <w:b/>
        </w:rPr>
        <w:t xml:space="preserve"> including </w:t>
      </w:r>
      <w:r w:rsidR="002907D5" w:rsidRPr="0053178B">
        <w:rPr>
          <w:b/>
        </w:rPr>
        <w:t xml:space="preserve">against individuals or their families accused of affiliation with armed groups, </w:t>
      </w:r>
      <w:r w:rsidR="002D1D71">
        <w:rPr>
          <w:b/>
        </w:rPr>
        <w:t>notably</w:t>
      </w:r>
      <w:r w:rsidR="002907D5" w:rsidRPr="0053178B">
        <w:rPr>
          <w:b/>
        </w:rPr>
        <w:t xml:space="preserve"> ISIL-K and </w:t>
      </w:r>
      <w:r w:rsidR="008D075E">
        <w:rPr>
          <w:b/>
        </w:rPr>
        <w:t xml:space="preserve">the </w:t>
      </w:r>
      <w:r w:rsidR="008D075E" w:rsidRPr="00EE1328">
        <w:rPr>
          <w:b/>
          <w:bCs/>
        </w:rPr>
        <w:t>National Resistance Front</w:t>
      </w:r>
      <w:r w:rsidR="00BB0786">
        <w:rPr>
          <w:b/>
          <w:bCs/>
        </w:rPr>
        <w:t>,</w:t>
      </w:r>
      <w:r w:rsidR="008D075E" w:rsidRPr="0053178B">
        <w:t xml:space="preserve"> </w:t>
      </w:r>
      <w:r w:rsidR="00CF662A" w:rsidRPr="0053178B">
        <w:rPr>
          <w:b/>
        </w:rPr>
        <w:t xml:space="preserve">and </w:t>
      </w:r>
      <w:r w:rsidR="00D00115">
        <w:rPr>
          <w:b/>
        </w:rPr>
        <w:t xml:space="preserve">punish </w:t>
      </w:r>
      <w:r w:rsidR="00CF662A" w:rsidRPr="0053178B">
        <w:rPr>
          <w:b/>
        </w:rPr>
        <w:t xml:space="preserve">perpetrators </w:t>
      </w:r>
      <w:r w:rsidR="00534ABF">
        <w:rPr>
          <w:b/>
        </w:rPr>
        <w:t xml:space="preserve">in line </w:t>
      </w:r>
      <w:r w:rsidR="00CF662A" w:rsidRPr="0053178B">
        <w:rPr>
          <w:b/>
        </w:rPr>
        <w:t>with</w:t>
      </w:r>
      <w:r w:rsidR="00534ABF">
        <w:rPr>
          <w:b/>
        </w:rPr>
        <w:t xml:space="preserve"> international standards</w:t>
      </w:r>
      <w:r w:rsidR="00DF6C98">
        <w:rPr>
          <w:b/>
        </w:rPr>
        <w:t>;</w:t>
      </w:r>
      <w:r w:rsidR="00CF662A" w:rsidRPr="0053178B">
        <w:rPr>
          <w:b/>
        </w:rPr>
        <w:t xml:space="preserve"> </w:t>
      </w:r>
    </w:p>
    <w:p w14:paraId="08E2172D" w14:textId="58006588" w:rsidR="00112ED1" w:rsidRPr="0053178B" w:rsidRDefault="00112ED1" w:rsidP="00BF28EF">
      <w:pPr>
        <w:pStyle w:val="SingleTxtG"/>
        <w:ind w:firstLine="567"/>
        <w:rPr>
          <w:rFonts w:eastAsia="Times New Roman"/>
          <w:b/>
          <w:lang w:eastAsia="en-PH"/>
        </w:rPr>
      </w:pPr>
      <w:r w:rsidRPr="00321FC0">
        <w:rPr>
          <w:rFonts w:eastAsia="Times New Roman"/>
          <w:lang w:eastAsia="en-PH"/>
        </w:rPr>
        <w:t>(</w:t>
      </w:r>
      <w:r w:rsidR="00E019CA">
        <w:rPr>
          <w:rFonts w:eastAsia="Times New Roman"/>
          <w:lang w:eastAsia="en-PH"/>
        </w:rPr>
        <w:t>l</w:t>
      </w:r>
      <w:r w:rsidRPr="00321FC0">
        <w:rPr>
          <w:rFonts w:eastAsia="Times New Roman"/>
          <w:lang w:eastAsia="en-PH"/>
        </w:rPr>
        <w:t>)</w:t>
      </w:r>
      <w:r w:rsidRPr="0053178B">
        <w:rPr>
          <w:rFonts w:eastAsia="Times New Roman"/>
          <w:b/>
          <w:lang w:eastAsia="en-PH"/>
        </w:rPr>
        <w:tab/>
      </w:r>
      <w:r w:rsidR="00CF662A" w:rsidRPr="0053178B">
        <w:rPr>
          <w:rFonts w:eastAsia="Times New Roman"/>
          <w:b/>
          <w:lang w:eastAsia="en-PH"/>
        </w:rPr>
        <w:t>Explicitly prohibit torture</w:t>
      </w:r>
      <w:r w:rsidR="00992253">
        <w:rPr>
          <w:rFonts w:eastAsia="Times New Roman"/>
          <w:b/>
          <w:lang w:eastAsia="en-PH"/>
        </w:rPr>
        <w:t>,</w:t>
      </w:r>
      <w:r w:rsidR="00CF662A" w:rsidRPr="0053178B">
        <w:rPr>
          <w:rFonts w:eastAsia="Times New Roman"/>
          <w:b/>
          <w:lang w:eastAsia="en-PH"/>
        </w:rPr>
        <w:t xml:space="preserve"> in line with article 1 of the</w:t>
      </w:r>
      <w:r w:rsidR="00992253">
        <w:rPr>
          <w:rFonts w:eastAsia="Times New Roman"/>
          <w:b/>
          <w:lang w:eastAsia="en-PH"/>
        </w:rPr>
        <w:t xml:space="preserve"> Convention against</w:t>
      </w:r>
      <w:r w:rsidR="00CF662A" w:rsidRPr="0053178B">
        <w:rPr>
          <w:rFonts w:eastAsia="Times New Roman"/>
          <w:b/>
          <w:lang w:eastAsia="en-PH"/>
        </w:rPr>
        <w:t xml:space="preserve"> </w:t>
      </w:r>
      <w:r w:rsidR="00992253" w:rsidRPr="00EE1328">
        <w:rPr>
          <w:b/>
          <w:bCs/>
        </w:rPr>
        <w:t>Torture and Other Cruel, Inhuman or Degrading Treatment or Punishment</w:t>
      </w:r>
      <w:r w:rsidR="00992253">
        <w:rPr>
          <w:rFonts w:eastAsia="Times New Roman"/>
          <w:b/>
          <w:lang w:eastAsia="en-PH"/>
        </w:rPr>
        <w:t>,</w:t>
      </w:r>
      <w:r w:rsidR="00CF662A" w:rsidRPr="0053178B">
        <w:rPr>
          <w:rFonts w:eastAsia="Times New Roman"/>
          <w:b/>
          <w:lang w:eastAsia="en-PH"/>
        </w:rPr>
        <w:t xml:space="preserve"> ensure that all cases of torture and ill-treatment are promptly and thoroughly investigated</w:t>
      </w:r>
      <w:r w:rsidR="00992253">
        <w:rPr>
          <w:rFonts w:eastAsia="Times New Roman"/>
          <w:b/>
          <w:lang w:eastAsia="en-PH"/>
        </w:rPr>
        <w:t xml:space="preserve">, </w:t>
      </w:r>
      <w:r w:rsidR="00EB4761">
        <w:rPr>
          <w:rFonts w:eastAsia="Times New Roman"/>
          <w:b/>
          <w:lang w:eastAsia="en-PH"/>
        </w:rPr>
        <w:t>with</w:t>
      </w:r>
      <w:r w:rsidR="00CF662A" w:rsidRPr="0053178B">
        <w:rPr>
          <w:rFonts w:eastAsia="Times New Roman"/>
          <w:b/>
          <w:lang w:eastAsia="en-PH"/>
        </w:rPr>
        <w:t xml:space="preserve"> perpetrators</w:t>
      </w:r>
      <w:r w:rsidR="00534ABF">
        <w:rPr>
          <w:rFonts w:eastAsia="Times New Roman"/>
          <w:b/>
          <w:lang w:eastAsia="en-PH"/>
        </w:rPr>
        <w:t xml:space="preserve"> </w:t>
      </w:r>
      <w:r w:rsidR="00992253" w:rsidRPr="0053178B">
        <w:rPr>
          <w:rFonts w:eastAsia="Times New Roman"/>
          <w:b/>
          <w:lang w:eastAsia="en-PH"/>
        </w:rPr>
        <w:t>prosecute</w:t>
      </w:r>
      <w:r w:rsidR="00992253">
        <w:rPr>
          <w:rFonts w:eastAsia="Times New Roman"/>
          <w:b/>
          <w:lang w:eastAsia="en-PH"/>
        </w:rPr>
        <w:t xml:space="preserve">d </w:t>
      </w:r>
      <w:r w:rsidR="00534ABF">
        <w:rPr>
          <w:rFonts w:eastAsia="Times New Roman"/>
          <w:b/>
          <w:lang w:eastAsia="en-PH"/>
        </w:rPr>
        <w:t>in line with international standards</w:t>
      </w:r>
      <w:r w:rsidR="00EB4761">
        <w:rPr>
          <w:rFonts w:eastAsia="Times New Roman"/>
          <w:b/>
          <w:lang w:eastAsia="en-PH"/>
        </w:rPr>
        <w:t xml:space="preserve"> after fair trials</w:t>
      </w:r>
      <w:r w:rsidR="00992253">
        <w:rPr>
          <w:rFonts w:eastAsia="Times New Roman"/>
          <w:b/>
          <w:lang w:eastAsia="en-PH"/>
        </w:rPr>
        <w:t>,</w:t>
      </w:r>
      <w:r w:rsidR="00CF662A" w:rsidRPr="0053178B">
        <w:rPr>
          <w:rFonts w:eastAsia="Times New Roman"/>
          <w:b/>
          <w:lang w:eastAsia="en-PH"/>
        </w:rPr>
        <w:t xml:space="preserve"> abolish all private prisons</w:t>
      </w:r>
      <w:r w:rsidR="003F5708" w:rsidRPr="0053178B">
        <w:rPr>
          <w:rFonts w:eastAsia="Times New Roman"/>
          <w:b/>
          <w:lang w:eastAsia="en-PH"/>
        </w:rPr>
        <w:t xml:space="preserve"> and immediately release those detained therein</w:t>
      </w:r>
      <w:r w:rsidR="00214B0B">
        <w:rPr>
          <w:rFonts w:eastAsia="Times New Roman"/>
          <w:b/>
          <w:lang w:eastAsia="en-PH"/>
        </w:rPr>
        <w:t>,</w:t>
      </w:r>
      <w:r w:rsidR="00CF662A" w:rsidRPr="0053178B">
        <w:rPr>
          <w:rFonts w:eastAsia="Times New Roman"/>
          <w:b/>
          <w:lang w:eastAsia="en-PH"/>
        </w:rPr>
        <w:t xml:space="preserve"> improve conditions of detention and </w:t>
      </w:r>
      <w:r w:rsidR="00815CFC" w:rsidRPr="0053178B">
        <w:rPr>
          <w:rFonts w:eastAsia="Times New Roman"/>
          <w:b/>
          <w:lang w:eastAsia="en-PH"/>
        </w:rPr>
        <w:t>establish</w:t>
      </w:r>
      <w:r w:rsidR="00CF662A" w:rsidRPr="0053178B">
        <w:rPr>
          <w:rFonts w:eastAsia="Times New Roman"/>
          <w:b/>
          <w:lang w:eastAsia="en-PH"/>
        </w:rPr>
        <w:t xml:space="preserve"> a national preventive mechanism as prescribed in the</w:t>
      </w:r>
      <w:r w:rsidR="00164E79">
        <w:rPr>
          <w:rFonts w:eastAsia="Times New Roman"/>
          <w:b/>
          <w:lang w:eastAsia="en-PH"/>
        </w:rPr>
        <w:t xml:space="preserve"> </w:t>
      </w:r>
      <w:r w:rsidR="00992253">
        <w:rPr>
          <w:rFonts w:eastAsia="Times New Roman"/>
          <w:b/>
          <w:lang w:eastAsia="en-PH"/>
        </w:rPr>
        <w:t>Optional Protocol to the Convention against Torture and</w:t>
      </w:r>
      <w:r w:rsidR="00164E79">
        <w:rPr>
          <w:rFonts w:eastAsia="Times New Roman"/>
          <w:b/>
          <w:lang w:eastAsia="en-PH"/>
        </w:rPr>
        <w:t xml:space="preserve"> </w:t>
      </w:r>
      <w:r w:rsidR="00992253">
        <w:rPr>
          <w:rFonts w:eastAsia="Times New Roman"/>
          <w:b/>
          <w:lang w:eastAsia="en-PH"/>
        </w:rPr>
        <w:t>Other Cruel, Inhuman or Degrading Treatment or Punishment</w:t>
      </w:r>
      <w:r w:rsidR="00164E79">
        <w:rPr>
          <w:rFonts w:eastAsia="Times New Roman"/>
          <w:b/>
          <w:lang w:eastAsia="en-PH"/>
        </w:rPr>
        <w:t>;</w:t>
      </w:r>
    </w:p>
    <w:p w14:paraId="7271406B" w14:textId="391BDF7C" w:rsidR="00112ED1" w:rsidRPr="0053178B" w:rsidRDefault="00112ED1" w:rsidP="00BF28EF">
      <w:pPr>
        <w:pStyle w:val="SingleTxtG"/>
        <w:ind w:firstLine="567"/>
        <w:rPr>
          <w:rFonts w:eastAsia="Times New Roman"/>
          <w:b/>
          <w:lang w:eastAsia="en-PH"/>
        </w:rPr>
      </w:pPr>
      <w:r w:rsidRPr="00321FC0">
        <w:rPr>
          <w:rFonts w:eastAsia="Times New Roman"/>
          <w:lang w:eastAsia="en-PH"/>
        </w:rPr>
        <w:t>(</w:t>
      </w:r>
      <w:r w:rsidR="00E019CA">
        <w:rPr>
          <w:rFonts w:eastAsia="Times New Roman"/>
          <w:lang w:eastAsia="en-PH"/>
        </w:rPr>
        <w:t>m</w:t>
      </w:r>
      <w:r w:rsidRPr="00321FC0">
        <w:rPr>
          <w:rFonts w:eastAsia="Times New Roman"/>
          <w:lang w:eastAsia="en-PH"/>
        </w:rPr>
        <w:t>)</w:t>
      </w:r>
      <w:r w:rsidRPr="0053178B">
        <w:rPr>
          <w:rFonts w:eastAsia="Times New Roman"/>
          <w:b/>
          <w:lang w:eastAsia="en-PH"/>
        </w:rPr>
        <w:tab/>
      </w:r>
      <w:r w:rsidR="00CF662A" w:rsidRPr="0053178B">
        <w:rPr>
          <w:b/>
        </w:rPr>
        <w:t>Intensify efforts to mobilize sufficient resources through domestic sources and international assistance in a just and transparent manner, including by adopting a concrete fiscal policy, effectively</w:t>
      </w:r>
      <w:r w:rsidR="00815CFC" w:rsidRPr="0053178B">
        <w:rPr>
          <w:b/>
        </w:rPr>
        <w:t xml:space="preserve"> </w:t>
      </w:r>
      <w:r w:rsidR="00CF662A" w:rsidRPr="0053178B">
        <w:rPr>
          <w:b/>
        </w:rPr>
        <w:t>collecting taxes and combating corruption</w:t>
      </w:r>
      <w:r w:rsidR="00164E79">
        <w:rPr>
          <w:b/>
        </w:rPr>
        <w:t>,</w:t>
      </w:r>
      <w:r w:rsidR="00CF662A" w:rsidRPr="0053178B">
        <w:rPr>
          <w:b/>
        </w:rPr>
        <w:t xml:space="preserve"> and ensure that a sufficient level of the national budget is allocated to basic services, in a gender-sensitive manner, essential to the realization of economic, social and cultural rights</w:t>
      </w:r>
      <w:r w:rsidR="00164E79">
        <w:rPr>
          <w:b/>
        </w:rPr>
        <w:t>;</w:t>
      </w:r>
    </w:p>
    <w:p w14:paraId="0A71BDBD" w14:textId="73220916" w:rsidR="00112ED1" w:rsidRPr="0053178B" w:rsidRDefault="00112ED1" w:rsidP="00BF28EF">
      <w:pPr>
        <w:pStyle w:val="SingleTxtG"/>
        <w:ind w:firstLine="567"/>
        <w:rPr>
          <w:rFonts w:eastAsia="Times New Roman"/>
          <w:b/>
          <w:lang w:eastAsia="en-PH"/>
        </w:rPr>
      </w:pPr>
      <w:r w:rsidRPr="00321FC0">
        <w:rPr>
          <w:rFonts w:eastAsia="Times New Roman"/>
          <w:lang w:eastAsia="en-PH"/>
        </w:rPr>
        <w:t>(</w:t>
      </w:r>
      <w:r w:rsidR="00E019CA">
        <w:rPr>
          <w:rFonts w:eastAsia="Times New Roman"/>
          <w:lang w:eastAsia="en-PH"/>
        </w:rPr>
        <w:t>n</w:t>
      </w:r>
      <w:r w:rsidRPr="00321FC0">
        <w:rPr>
          <w:rFonts w:eastAsia="Times New Roman"/>
          <w:lang w:eastAsia="en-PH"/>
        </w:rPr>
        <w:t>)</w:t>
      </w:r>
      <w:r w:rsidRPr="0053178B">
        <w:rPr>
          <w:rFonts w:eastAsia="Times New Roman"/>
          <w:b/>
          <w:lang w:eastAsia="en-PH"/>
        </w:rPr>
        <w:tab/>
      </w:r>
      <w:r w:rsidR="00CF662A" w:rsidRPr="0053178B">
        <w:rPr>
          <w:b/>
        </w:rPr>
        <w:t>Ensure that basic services are provided for all Afghans</w:t>
      </w:r>
      <w:r w:rsidR="00053AA9">
        <w:rPr>
          <w:b/>
        </w:rPr>
        <w:t>,</w:t>
      </w:r>
      <w:r w:rsidR="00CF662A" w:rsidRPr="0053178B">
        <w:rPr>
          <w:b/>
        </w:rPr>
        <w:t xml:space="preserve"> with special attention to disadvantaged and marginalized groups, including women, girls, persons belonging to minority groups and persons with disabilities</w:t>
      </w:r>
      <w:r w:rsidR="00053AA9">
        <w:rPr>
          <w:b/>
        </w:rPr>
        <w:t>,</w:t>
      </w:r>
      <w:r w:rsidR="00CF662A" w:rsidRPr="0053178B">
        <w:rPr>
          <w:b/>
        </w:rPr>
        <w:t xml:space="preserve"> and</w:t>
      </w:r>
      <w:r w:rsidR="00053AA9">
        <w:rPr>
          <w:b/>
        </w:rPr>
        <w:t xml:space="preserve"> ensure</w:t>
      </w:r>
      <w:r w:rsidR="00CF662A" w:rsidRPr="0053178B">
        <w:rPr>
          <w:b/>
        </w:rPr>
        <w:t xml:space="preserve"> that international assistance</w:t>
      </w:r>
      <w:r w:rsidR="003F5708" w:rsidRPr="0053178B">
        <w:rPr>
          <w:b/>
        </w:rPr>
        <w:t xml:space="preserve"> reaches the most marginalized and disadvantaged in the country</w:t>
      </w:r>
      <w:r w:rsidR="00CF662A" w:rsidRPr="0053178B">
        <w:rPr>
          <w:b/>
        </w:rPr>
        <w:t xml:space="preserve">, including </w:t>
      </w:r>
      <w:r w:rsidR="003F5708" w:rsidRPr="0053178B">
        <w:rPr>
          <w:b/>
        </w:rPr>
        <w:t xml:space="preserve">by guaranteeing </w:t>
      </w:r>
      <w:r w:rsidR="00053AA9">
        <w:rPr>
          <w:b/>
        </w:rPr>
        <w:t xml:space="preserve">the </w:t>
      </w:r>
      <w:r w:rsidR="00CF662A" w:rsidRPr="0053178B">
        <w:rPr>
          <w:b/>
        </w:rPr>
        <w:t>safe and unhindered access of all aid workers, including female staff</w:t>
      </w:r>
      <w:r w:rsidR="00053AA9">
        <w:rPr>
          <w:b/>
        </w:rPr>
        <w:t>;</w:t>
      </w:r>
      <w:r w:rsidR="00CF662A" w:rsidRPr="0053178B">
        <w:rPr>
          <w:b/>
        </w:rPr>
        <w:t xml:space="preserve"> </w:t>
      </w:r>
    </w:p>
    <w:p w14:paraId="4A665A5B" w14:textId="628F546F" w:rsidR="00CF662A" w:rsidRPr="0053178B" w:rsidRDefault="00112ED1" w:rsidP="00BF28EF">
      <w:pPr>
        <w:pStyle w:val="SingleTxtG"/>
        <w:ind w:firstLine="567"/>
        <w:rPr>
          <w:rFonts w:eastAsia="Times New Roman"/>
          <w:b/>
          <w:lang w:eastAsia="en-PH"/>
        </w:rPr>
      </w:pPr>
      <w:r w:rsidRPr="00321FC0">
        <w:rPr>
          <w:rFonts w:eastAsia="Times New Roman"/>
          <w:lang w:eastAsia="en-PH"/>
        </w:rPr>
        <w:t>(</w:t>
      </w:r>
      <w:r w:rsidR="00E019CA">
        <w:rPr>
          <w:rFonts w:eastAsia="Times New Roman"/>
          <w:lang w:eastAsia="en-PH"/>
        </w:rPr>
        <w:t>o</w:t>
      </w:r>
      <w:r w:rsidRPr="00321FC0">
        <w:rPr>
          <w:rFonts w:eastAsia="Times New Roman"/>
          <w:lang w:eastAsia="en-PH"/>
        </w:rPr>
        <w:t>)</w:t>
      </w:r>
      <w:r w:rsidRPr="0053178B">
        <w:rPr>
          <w:rFonts w:eastAsia="Times New Roman"/>
          <w:b/>
          <w:lang w:eastAsia="en-PH"/>
        </w:rPr>
        <w:tab/>
      </w:r>
      <w:r w:rsidR="00CF662A" w:rsidRPr="0053178B">
        <w:rPr>
          <w:b/>
        </w:rPr>
        <w:t xml:space="preserve">Continue and strengthen cooperation with the </w:t>
      </w:r>
      <w:r w:rsidR="00A52563">
        <w:rPr>
          <w:b/>
        </w:rPr>
        <w:t xml:space="preserve">Special Rapporteur </w:t>
      </w:r>
      <w:r w:rsidR="00A52563" w:rsidRPr="00EE1328">
        <w:rPr>
          <w:b/>
          <w:szCs w:val="24"/>
          <w:lang w:val="en-US"/>
        </w:rPr>
        <w:t>on the situation of human rights in Afghanistan</w:t>
      </w:r>
      <w:r w:rsidR="00CF662A" w:rsidRPr="0053178B">
        <w:rPr>
          <w:b/>
        </w:rPr>
        <w:t xml:space="preserve">, </w:t>
      </w:r>
      <w:r w:rsidR="00053AA9">
        <w:rPr>
          <w:b/>
        </w:rPr>
        <w:t>the Office of the United Nations High Commissioner for Human Rights</w:t>
      </w:r>
      <w:r w:rsidR="00CF662A" w:rsidRPr="0053178B">
        <w:rPr>
          <w:b/>
        </w:rPr>
        <w:t>, UNAMA and other human rights mechanisms</w:t>
      </w:r>
      <w:r w:rsidR="00053AA9">
        <w:rPr>
          <w:b/>
        </w:rPr>
        <w:t>,</w:t>
      </w:r>
      <w:r w:rsidR="00CF662A" w:rsidRPr="0053178B">
        <w:rPr>
          <w:b/>
        </w:rPr>
        <w:t xml:space="preserve"> including </w:t>
      </w:r>
      <w:r w:rsidR="00053AA9" w:rsidRPr="0053178B">
        <w:rPr>
          <w:b/>
        </w:rPr>
        <w:t xml:space="preserve">treaty bodies </w:t>
      </w:r>
      <w:r w:rsidR="00CF662A" w:rsidRPr="0053178B">
        <w:rPr>
          <w:b/>
        </w:rPr>
        <w:t xml:space="preserve">and other </w:t>
      </w:r>
      <w:r w:rsidR="00053AA9">
        <w:rPr>
          <w:b/>
        </w:rPr>
        <w:t>s</w:t>
      </w:r>
      <w:r w:rsidR="00CF662A" w:rsidRPr="0053178B">
        <w:rPr>
          <w:b/>
        </w:rPr>
        <w:t xml:space="preserve">pecial </w:t>
      </w:r>
      <w:r w:rsidR="00053AA9" w:rsidRPr="0053178B">
        <w:rPr>
          <w:b/>
        </w:rPr>
        <w:t>procedures</w:t>
      </w:r>
      <w:r w:rsidR="00C67F3C">
        <w:rPr>
          <w:b/>
        </w:rPr>
        <w:t xml:space="preserve"> of the Human Rights Council</w:t>
      </w:r>
      <w:r w:rsidR="00CF662A" w:rsidRPr="0053178B">
        <w:rPr>
          <w:b/>
        </w:rPr>
        <w:t>.</w:t>
      </w:r>
    </w:p>
    <w:p w14:paraId="47AAD692" w14:textId="1A063A3B" w:rsidR="00EA1544" w:rsidRPr="00EE1328" w:rsidRDefault="00511FF8" w:rsidP="00511FF8">
      <w:pPr>
        <w:pStyle w:val="SingleTxtG"/>
        <w:rPr>
          <w:b/>
          <w:iCs/>
        </w:rPr>
      </w:pPr>
      <w:r w:rsidRPr="00BF28EF">
        <w:t>9</w:t>
      </w:r>
      <w:r w:rsidR="00E019CA">
        <w:t>8</w:t>
      </w:r>
      <w:r w:rsidR="003D6D4A" w:rsidRPr="00BF28EF">
        <w:t>.</w:t>
      </w:r>
      <w:r w:rsidR="003D6D4A" w:rsidRPr="0053178B">
        <w:rPr>
          <w:b/>
          <w:i/>
        </w:rPr>
        <w:tab/>
      </w:r>
      <w:r w:rsidR="007C2358" w:rsidRPr="0053178B">
        <w:rPr>
          <w:b/>
          <w:bCs/>
        </w:rPr>
        <w:t>The Special Rapporteur recommends</w:t>
      </w:r>
      <w:r w:rsidR="007C2358">
        <w:rPr>
          <w:b/>
          <w:bCs/>
        </w:rPr>
        <w:t xml:space="preserve"> </w:t>
      </w:r>
      <w:r w:rsidR="007C2358" w:rsidRPr="00EE1328">
        <w:rPr>
          <w:b/>
          <w:iCs/>
        </w:rPr>
        <w:t xml:space="preserve">that </w:t>
      </w:r>
      <w:r w:rsidR="00EA1544" w:rsidRPr="00EE1328">
        <w:rPr>
          <w:b/>
          <w:iCs/>
        </w:rPr>
        <w:t xml:space="preserve">the </w:t>
      </w:r>
      <w:r w:rsidR="007C2358" w:rsidRPr="00EE1328">
        <w:rPr>
          <w:b/>
          <w:iCs/>
        </w:rPr>
        <w:t xml:space="preserve">international community </w:t>
      </w:r>
      <w:r w:rsidR="00EA1544" w:rsidRPr="00EE1328">
        <w:rPr>
          <w:b/>
          <w:iCs/>
        </w:rPr>
        <w:t xml:space="preserve">and States: </w:t>
      </w:r>
    </w:p>
    <w:p w14:paraId="5C554061" w14:textId="46501A73" w:rsidR="007F0BC7" w:rsidRPr="0053178B" w:rsidRDefault="00CE4FA9" w:rsidP="00BF28EF">
      <w:pPr>
        <w:pStyle w:val="SingleTxtG"/>
        <w:ind w:firstLine="567"/>
        <w:rPr>
          <w:b/>
        </w:rPr>
      </w:pPr>
      <w:r w:rsidRPr="00321FC0">
        <w:t>(a)</w:t>
      </w:r>
      <w:r w:rsidRPr="0053178B">
        <w:rPr>
          <w:b/>
        </w:rPr>
        <w:tab/>
      </w:r>
      <w:r w:rsidR="00EA1544" w:rsidRPr="0053178B">
        <w:rPr>
          <w:b/>
        </w:rPr>
        <w:t>Continue to provide assistance and cooperation to ensur</w:t>
      </w:r>
      <w:r w:rsidR="008648D8" w:rsidRPr="0053178B">
        <w:rPr>
          <w:b/>
        </w:rPr>
        <w:t>e</w:t>
      </w:r>
      <w:r w:rsidR="00EA1544" w:rsidRPr="0053178B">
        <w:rPr>
          <w:b/>
        </w:rPr>
        <w:t xml:space="preserve"> </w:t>
      </w:r>
      <w:r w:rsidR="00F530AF">
        <w:rPr>
          <w:b/>
        </w:rPr>
        <w:t xml:space="preserve">that </w:t>
      </w:r>
      <w:r w:rsidR="00EA1544" w:rsidRPr="0053178B">
        <w:rPr>
          <w:b/>
        </w:rPr>
        <w:t>adequate resources are made available to reali</w:t>
      </w:r>
      <w:r w:rsidR="007C2358">
        <w:rPr>
          <w:b/>
        </w:rPr>
        <w:t>z</w:t>
      </w:r>
      <w:r w:rsidR="00EA1544" w:rsidRPr="0053178B">
        <w:rPr>
          <w:b/>
        </w:rPr>
        <w:t>e human rights, particularly rights to adequate food, safe drinking water, sanitation, health and education</w:t>
      </w:r>
      <w:r w:rsidR="008648D8" w:rsidRPr="0053178B">
        <w:rPr>
          <w:b/>
        </w:rPr>
        <w:t xml:space="preserve"> without discrimination</w:t>
      </w:r>
      <w:r w:rsidR="007C2358">
        <w:rPr>
          <w:b/>
        </w:rPr>
        <w:t>,</w:t>
      </w:r>
      <w:r w:rsidR="00EA1544" w:rsidRPr="0053178B">
        <w:rPr>
          <w:b/>
        </w:rPr>
        <w:t xml:space="preserve"> put in place mechanisms to ensure meaningful consultation with and participation of all groups, including women, in the planning, decision-making, delivery and monitoring of humanitarian aid</w:t>
      </w:r>
      <w:r w:rsidR="0089500C">
        <w:rPr>
          <w:b/>
        </w:rPr>
        <w:t>,</w:t>
      </w:r>
      <w:r w:rsidR="00EA1544" w:rsidRPr="0053178B">
        <w:rPr>
          <w:b/>
        </w:rPr>
        <w:t xml:space="preserve"> and ensure </w:t>
      </w:r>
      <w:r w:rsidR="007C27D1">
        <w:rPr>
          <w:b/>
        </w:rPr>
        <w:t xml:space="preserve">that it is distributed </w:t>
      </w:r>
      <w:r w:rsidR="00EA1544" w:rsidRPr="0053178B">
        <w:rPr>
          <w:b/>
        </w:rPr>
        <w:t>equitabl</w:t>
      </w:r>
      <w:r w:rsidR="007C27D1">
        <w:rPr>
          <w:b/>
        </w:rPr>
        <w:t>y</w:t>
      </w:r>
      <w:r w:rsidR="00EA1544" w:rsidRPr="0053178B">
        <w:rPr>
          <w:b/>
        </w:rPr>
        <w:t xml:space="preserve">, giving priority to disadvantaged </w:t>
      </w:r>
      <w:r w:rsidR="008648D8" w:rsidRPr="0053178B">
        <w:rPr>
          <w:b/>
        </w:rPr>
        <w:t>groups,</w:t>
      </w:r>
      <w:r w:rsidR="008648D8" w:rsidRPr="0053178B">
        <w:rPr>
          <w:rStyle w:val="normaltextrun"/>
          <w:b/>
          <w:shd w:val="clear" w:color="auto" w:fill="FFFFFF"/>
        </w:rPr>
        <w:t xml:space="preserve"> and</w:t>
      </w:r>
      <w:r w:rsidR="007F0BC7" w:rsidRPr="0053178B">
        <w:rPr>
          <w:rStyle w:val="normaltextrun"/>
          <w:b/>
          <w:shd w:val="clear" w:color="auto" w:fill="FFFFFF"/>
        </w:rPr>
        <w:t xml:space="preserve"> that the roles of women aid workers in reaching people most in need are strengthened</w:t>
      </w:r>
      <w:r w:rsidR="007C2358">
        <w:rPr>
          <w:b/>
        </w:rPr>
        <w:t>;</w:t>
      </w:r>
    </w:p>
    <w:p w14:paraId="60DE6943" w14:textId="06F7478E" w:rsidR="0089500C" w:rsidRDefault="00835A39" w:rsidP="00BF28EF">
      <w:pPr>
        <w:pStyle w:val="SingleTxtG"/>
        <w:ind w:firstLine="567"/>
        <w:rPr>
          <w:b/>
        </w:rPr>
      </w:pPr>
      <w:r w:rsidRPr="00321FC0">
        <w:t>(b)</w:t>
      </w:r>
      <w:r w:rsidR="00321FC0">
        <w:tab/>
      </w:r>
      <w:r w:rsidRPr="0053178B">
        <w:rPr>
          <w:b/>
        </w:rPr>
        <w:t xml:space="preserve">Take necessary measures to strengthen </w:t>
      </w:r>
      <w:r w:rsidR="00170B19" w:rsidRPr="0053178B">
        <w:rPr>
          <w:b/>
        </w:rPr>
        <w:t xml:space="preserve">accountability </w:t>
      </w:r>
      <w:r w:rsidRPr="0053178B">
        <w:rPr>
          <w:b/>
        </w:rPr>
        <w:t xml:space="preserve">for human rights violations and abuses, including through </w:t>
      </w:r>
      <w:r w:rsidR="00240099" w:rsidRPr="0053178B">
        <w:rPr>
          <w:b/>
        </w:rPr>
        <w:t xml:space="preserve">the </w:t>
      </w:r>
      <w:r w:rsidR="00240099">
        <w:rPr>
          <w:b/>
        </w:rPr>
        <w:t xml:space="preserve">Special Rapporteur </w:t>
      </w:r>
      <w:r w:rsidR="00170B19" w:rsidRPr="0053178B">
        <w:rPr>
          <w:b/>
        </w:rPr>
        <w:t xml:space="preserve">and </w:t>
      </w:r>
      <w:r w:rsidRPr="0053178B">
        <w:rPr>
          <w:b/>
        </w:rPr>
        <w:t>others</w:t>
      </w:r>
      <w:r w:rsidR="00440E1C">
        <w:rPr>
          <w:b/>
        </w:rPr>
        <w:t>, including potential mechanisms</w:t>
      </w:r>
      <w:r w:rsidR="00170B19" w:rsidRPr="0053178B">
        <w:rPr>
          <w:b/>
        </w:rPr>
        <w:t xml:space="preserve"> </w:t>
      </w:r>
      <w:r w:rsidRPr="0053178B">
        <w:rPr>
          <w:b/>
        </w:rPr>
        <w:t>to address</w:t>
      </w:r>
      <w:r w:rsidR="00170B19" w:rsidRPr="0053178B">
        <w:rPr>
          <w:b/>
        </w:rPr>
        <w:t xml:space="preserve"> impunity</w:t>
      </w:r>
      <w:r w:rsidR="00216A3D" w:rsidRPr="0053178B">
        <w:rPr>
          <w:b/>
        </w:rPr>
        <w:t>, provide re</w:t>
      </w:r>
      <w:r w:rsidR="00E41256">
        <w:rPr>
          <w:b/>
        </w:rPr>
        <w:t>dress</w:t>
      </w:r>
      <w:r w:rsidR="00216A3D" w:rsidRPr="0053178B">
        <w:rPr>
          <w:b/>
        </w:rPr>
        <w:t xml:space="preserve"> for survivors and victims, </w:t>
      </w:r>
      <w:r w:rsidR="00E9277C">
        <w:rPr>
          <w:b/>
        </w:rPr>
        <w:t xml:space="preserve">and </w:t>
      </w:r>
      <w:r w:rsidR="00216A3D" w:rsidRPr="0053178B">
        <w:rPr>
          <w:b/>
        </w:rPr>
        <w:t>bring perpetrators to justice</w:t>
      </w:r>
      <w:r w:rsidR="0089500C">
        <w:rPr>
          <w:b/>
        </w:rPr>
        <w:t>;</w:t>
      </w:r>
      <w:r w:rsidR="0081413F">
        <w:rPr>
          <w:b/>
        </w:rPr>
        <w:t xml:space="preserve"> </w:t>
      </w:r>
    </w:p>
    <w:p w14:paraId="661E2521" w14:textId="5780BFD7" w:rsidR="00EA1544" w:rsidRPr="0053178B" w:rsidRDefault="00CE4FA9" w:rsidP="00BF28EF">
      <w:pPr>
        <w:pStyle w:val="SingleTxtG"/>
        <w:ind w:firstLine="567"/>
        <w:rPr>
          <w:b/>
        </w:rPr>
      </w:pPr>
      <w:r w:rsidRPr="00EE1328">
        <w:rPr>
          <w:bCs/>
        </w:rPr>
        <w:t>(c)</w:t>
      </w:r>
      <w:r w:rsidRPr="0053178B">
        <w:rPr>
          <w:b/>
        </w:rPr>
        <w:tab/>
      </w:r>
      <w:r w:rsidR="00216A3D" w:rsidRPr="0053178B">
        <w:rPr>
          <w:b/>
        </w:rPr>
        <w:t>Explore additional means</w:t>
      </w:r>
      <w:r w:rsidR="00216A3D" w:rsidRPr="00E433DB">
        <w:rPr>
          <w:b/>
        </w:rPr>
        <w:t>, including through incentives as well as penalties</w:t>
      </w:r>
      <w:r w:rsidR="0089500C">
        <w:rPr>
          <w:b/>
        </w:rPr>
        <w:t>,</w:t>
      </w:r>
      <w:r w:rsidR="00216A3D" w:rsidRPr="0053178B">
        <w:rPr>
          <w:b/>
        </w:rPr>
        <w:t xml:space="preserve"> to convince </w:t>
      </w:r>
      <w:r w:rsidR="00EA1544" w:rsidRPr="0053178B">
        <w:rPr>
          <w:b/>
        </w:rPr>
        <w:t xml:space="preserve">the </w:t>
      </w:r>
      <w:r w:rsidR="00EA1544" w:rsidRPr="00EE1328">
        <w:rPr>
          <w:b/>
        </w:rPr>
        <w:t>de facto</w:t>
      </w:r>
      <w:r w:rsidR="00EA1544" w:rsidRPr="0053178B">
        <w:rPr>
          <w:b/>
        </w:rPr>
        <w:t xml:space="preserve"> authorities to ensure</w:t>
      </w:r>
      <w:r w:rsidR="0089500C">
        <w:rPr>
          <w:b/>
        </w:rPr>
        <w:t xml:space="preserve"> that</w:t>
      </w:r>
      <w:r w:rsidR="00EA1544" w:rsidRPr="0053178B">
        <w:rPr>
          <w:b/>
        </w:rPr>
        <w:t xml:space="preserve"> the rights and freedoms of </w:t>
      </w:r>
      <w:r w:rsidR="00EA1544" w:rsidRPr="0053178B">
        <w:rPr>
          <w:b/>
        </w:rPr>
        <w:lastRenderedPageBreak/>
        <w:t>women and girls are respected, protected and promoted</w:t>
      </w:r>
      <w:r w:rsidR="0089500C">
        <w:rPr>
          <w:b/>
        </w:rPr>
        <w:t xml:space="preserve"> and</w:t>
      </w:r>
      <w:r w:rsidR="00EA1544" w:rsidRPr="0053178B">
        <w:rPr>
          <w:b/>
        </w:rPr>
        <w:t xml:space="preserve"> take all measures necessary to support and protect women and girls, especially women’s rights defenders; </w:t>
      </w:r>
    </w:p>
    <w:p w14:paraId="321D5FD5" w14:textId="71458A82" w:rsidR="00216A3D" w:rsidRPr="0053178B" w:rsidRDefault="00216A3D" w:rsidP="00BF28EF">
      <w:pPr>
        <w:pStyle w:val="SingleTxtG"/>
        <w:ind w:firstLine="567"/>
        <w:rPr>
          <w:b/>
          <w:i/>
        </w:rPr>
      </w:pPr>
      <w:r w:rsidRPr="00321FC0">
        <w:t>(</w:t>
      </w:r>
      <w:r w:rsidR="00E019CA">
        <w:t>d</w:t>
      </w:r>
      <w:r w:rsidRPr="00321FC0">
        <w:t>)</w:t>
      </w:r>
      <w:r w:rsidRPr="0053178B">
        <w:rPr>
          <w:b/>
        </w:rPr>
        <w:tab/>
        <w:t>Ensure that equal and quality education is provided</w:t>
      </w:r>
      <w:r w:rsidR="0089500C">
        <w:rPr>
          <w:b/>
        </w:rPr>
        <w:t>,</w:t>
      </w:r>
      <w:r w:rsidRPr="0053178B">
        <w:rPr>
          <w:b/>
        </w:rPr>
        <w:t xml:space="preserve"> in line with international human rights standards, including prioritizing adequate funding allocation for adolescent girls’ education</w:t>
      </w:r>
      <w:r w:rsidR="0089500C">
        <w:rPr>
          <w:b/>
        </w:rPr>
        <w:t>;</w:t>
      </w:r>
      <w:r w:rsidRPr="0053178B">
        <w:rPr>
          <w:b/>
        </w:rPr>
        <w:t xml:space="preserve"> </w:t>
      </w:r>
    </w:p>
    <w:p w14:paraId="66AF2BAC" w14:textId="287CEC8A" w:rsidR="00AF2A70" w:rsidRDefault="00CE4FA9" w:rsidP="00BF28EF">
      <w:pPr>
        <w:pStyle w:val="SingleTxtG"/>
        <w:ind w:firstLine="567"/>
        <w:rPr>
          <w:b/>
        </w:rPr>
      </w:pPr>
      <w:r w:rsidRPr="00321FC0">
        <w:t>(</w:t>
      </w:r>
      <w:r w:rsidR="00E019CA">
        <w:t>e</w:t>
      </w:r>
      <w:r w:rsidRPr="00321FC0">
        <w:t>)</w:t>
      </w:r>
      <w:r w:rsidRPr="0053178B">
        <w:rPr>
          <w:b/>
        </w:rPr>
        <w:tab/>
      </w:r>
      <w:r w:rsidR="00EA1544" w:rsidRPr="0053178B">
        <w:rPr>
          <w:b/>
        </w:rPr>
        <w:t>Make all efforts necessary to protect human rights defenders and to strengthen the capacity of civil society organizations</w:t>
      </w:r>
      <w:r w:rsidR="00DA2A4B" w:rsidRPr="0053178B">
        <w:rPr>
          <w:b/>
        </w:rPr>
        <w:t xml:space="preserve"> to protect and promote human rights</w:t>
      </w:r>
      <w:r w:rsidR="00B134F3" w:rsidRPr="0053178B">
        <w:rPr>
          <w:b/>
        </w:rPr>
        <w:t>,</w:t>
      </w:r>
      <w:r w:rsidR="00B134F3" w:rsidRPr="0053178B">
        <w:rPr>
          <w:rStyle w:val="normaltextrun"/>
          <w:b/>
          <w:shd w:val="clear" w:color="auto" w:fill="FFFFFF"/>
        </w:rPr>
        <w:t xml:space="preserve"> including </w:t>
      </w:r>
      <w:r w:rsidR="00CB0467">
        <w:rPr>
          <w:rStyle w:val="normaltextrun"/>
          <w:b/>
          <w:shd w:val="clear" w:color="auto" w:fill="FFFFFF"/>
        </w:rPr>
        <w:t xml:space="preserve">through political support and </w:t>
      </w:r>
      <w:r w:rsidR="00B134F3" w:rsidRPr="0053178B">
        <w:rPr>
          <w:rStyle w:val="normaltextrun"/>
          <w:b/>
          <w:shd w:val="clear" w:color="auto" w:fill="FFFFFF"/>
        </w:rPr>
        <w:t>by providing flexible and accessible funding arrangements</w:t>
      </w:r>
      <w:r w:rsidR="00CB0467">
        <w:rPr>
          <w:rStyle w:val="normaltextrun"/>
          <w:b/>
          <w:shd w:val="clear" w:color="auto" w:fill="FFFFFF"/>
        </w:rPr>
        <w:t xml:space="preserve"> to those inside </w:t>
      </w:r>
      <w:r w:rsidR="00534ABF">
        <w:rPr>
          <w:rStyle w:val="normaltextrun"/>
          <w:b/>
          <w:shd w:val="clear" w:color="auto" w:fill="FFFFFF"/>
        </w:rPr>
        <w:t xml:space="preserve">and outside </w:t>
      </w:r>
      <w:r w:rsidR="00CB0467">
        <w:rPr>
          <w:rStyle w:val="normaltextrun"/>
          <w:b/>
          <w:shd w:val="clear" w:color="auto" w:fill="FFFFFF"/>
        </w:rPr>
        <w:t>Afghanistan, especially women-led organi</w:t>
      </w:r>
      <w:r w:rsidR="00601FB8">
        <w:rPr>
          <w:rStyle w:val="normaltextrun"/>
          <w:b/>
          <w:shd w:val="clear" w:color="auto" w:fill="FFFFFF"/>
        </w:rPr>
        <w:t>z</w:t>
      </w:r>
      <w:r w:rsidR="00CB0467">
        <w:rPr>
          <w:rStyle w:val="normaltextrun"/>
          <w:b/>
          <w:shd w:val="clear" w:color="auto" w:fill="FFFFFF"/>
        </w:rPr>
        <w:t>ations</w:t>
      </w:r>
      <w:r w:rsidR="00601FB8">
        <w:rPr>
          <w:rStyle w:val="normaltextrun"/>
          <w:b/>
          <w:shd w:val="clear" w:color="auto" w:fill="FFFFFF"/>
        </w:rPr>
        <w:t>;</w:t>
      </w:r>
    </w:p>
    <w:p w14:paraId="114EAFF0" w14:textId="31EFC187" w:rsidR="00A46C87" w:rsidRPr="00A976F7" w:rsidRDefault="00A46C87" w:rsidP="00BF28EF">
      <w:pPr>
        <w:pStyle w:val="SingleTxtG"/>
        <w:ind w:firstLine="567"/>
        <w:rPr>
          <w:b/>
          <w:bCs/>
        </w:rPr>
      </w:pPr>
      <w:r w:rsidRPr="00321FC0">
        <w:t>(</w:t>
      </w:r>
      <w:r w:rsidR="00E019CA">
        <w:t>f</w:t>
      </w:r>
      <w:r w:rsidRPr="00321FC0">
        <w:t>)</w:t>
      </w:r>
      <w:r>
        <w:rPr>
          <w:b/>
        </w:rPr>
        <w:tab/>
      </w:r>
      <w:r w:rsidRPr="00A976F7">
        <w:rPr>
          <w:b/>
          <w:bCs/>
        </w:rPr>
        <w:t>Support an international inquiry</w:t>
      </w:r>
      <w:r w:rsidR="00515D16" w:rsidRPr="00A976F7">
        <w:rPr>
          <w:b/>
          <w:bCs/>
        </w:rPr>
        <w:t>, involving the Special Rapporteur,</w:t>
      </w:r>
      <w:r w:rsidRPr="00A976F7">
        <w:rPr>
          <w:b/>
          <w:bCs/>
        </w:rPr>
        <w:t xml:space="preserve"> into attacks on ethnic and religious communities, </w:t>
      </w:r>
      <w:r w:rsidR="00534ABF" w:rsidRPr="00A976F7">
        <w:rPr>
          <w:b/>
          <w:bCs/>
        </w:rPr>
        <w:t>such as</w:t>
      </w:r>
      <w:r w:rsidRPr="00A976F7">
        <w:rPr>
          <w:b/>
          <w:bCs/>
        </w:rPr>
        <w:t xml:space="preserve"> Hazara</w:t>
      </w:r>
      <w:r w:rsidR="00601FB8">
        <w:rPr>
          <w:b/>
          <w:bCs/>
        </w:rPr>
        <w:t>,</w:t>
      </w:r>
      <w:r w:rsidR="00515D16" w:rsidRPr="00A976F7">
        <w:rPr>
          <w:b/>
          <w:bCs/>
        </w:rPr>
        <w:t xml:space="preserve"> Shia,</w:t>
      </w:r>
      <w:r w:rsidRPr="00A976F7">
        <w:rPr>
          <w:b/>
          <w:bCs/>
        </w:rPr>
        <w:t xml:space="preserve"> </w:t>
      </w:r>
      <w:r w:rsidR="00534ABF" w:rsidRPr="00A976F7">
        <w:rPr>
          <w:b/>
          <w:bCs/>
        </w:rPr>
        <w:t xml:space="preserve">Sufi and Sikh, </w:t>
      </w:r>
      <w:r w:rsidRPr="00A976F7">
        <w:rPr>
          <w:b/>
          <w:bCs/>
        </w:rPr>
        <w:t>that appear to be systematic in nature</w:t>
      </w:r>
      <w:r w:rsidR="00515D16" w:rsidRPr="00A976F7">
        <w:rPr>
          <w:b/>
          <w:bCs/>
        </w:rPr>
        <w:t xml:space="preserve"> and </w:t>
      </w:r>
      <w:r w:rsidRPr="00A976F7">
        <w:rPr>
          <w:b/>
          <w:bCs/>
        </w:rPr>
        <w:t>bear hallmarks of crimes against humanity</w:t>
      </w:r>
      <w:r w:rsidR="00601FB8">
        <w:rPr>
          <w:b/>
          <w:bCs/>
        </w:rPr>
        <w:t>;</w:t>
      </w:r>
      <w:r w:rsidRPr="00A976F7">
        <w:rPr>
          <w:b/>
          <w:bCs/>
        </w:rPr>
        <w:t xml:space="preserve"> </w:t>
      </w:r>
    </w:p>
    <w:p w14:paraId="71979342" w14:textId="1531396A" w:rsidR="00EA1544" w:rsidRPr="0053178B" w:rsidRDefault="00BF1897" w:rsidP="00BF28EF">
      <w:pPr>
        <w:pStyle w:val="SingleTxtG"/>
        <w:ind w:firstLine="567"/>
        <w:rPr>
          <w:b/>
          <w:i/>
        </w:rPr>
      </w:pPr>
      <w:r w:rsidRPr="00321FC0">
        <w:t>(</w:t>
      </w:r>
      <w:r w:rsidR="00E019CA">
        <w:t>g</w:t>
      </w:r>
      <w:r w:rsidRPr="00321FC0">
        <w:t>)</w:t>
      </w:r>
      <w:r w:rsidRPr="0053178B">
        <w:rPr>
          <w:b/>
        </w:rPr>
        <w:tab/>
      </w:r>
      <w:r w:rsidR="00EA1544" w:rsidRPr="0053178B">
        <w:rPr>
          <w:b/>
        </w:rPr>
        <w:t xml:space="preserve">Ensure and support the safe passage of Afghans </w:t>
      </w:r>
      <w:r w:rsidR="00204A39">
        <w:rPr>
          <w:b/>
        </w:rPr>
        <w:t xml:space="preserve">most at risk </w:t>
      </w:r>
      <w:r w:rsidR="00EA1544" w:rsidRPr="0053178B">
        <w:rPr>
          <w:b/>
        </w:rPr>
        <w:t xml:space="preserve">seeking to leave the country, such as human rights defenders, journalists, judges, prosecutors and members of </w:t>
      </w:r>
      <w:r w:rsidR="00601FB8">
        <w:rPr>
          <w:b/>
        </w:rPr>
        <w:t xml:space="preserve">the </w:t>
      </w:r>
      <w:r w:rsidR="00EA1544" w:rsidRPr="0053178B">
        <w:rPr>
          <w:b/>
        </w:rPr>
        <w:t>LGBTIQ community, giving priority to women</w:t>
      </w:r>
      <w:r w:rsidR="00DE7F23">
        <w:rPr>
          <w:b/>
        </w:rPr>
        <w:t>;</w:t>
      </w:r>
    </w:p>
    <w:p w14:paraId="645B4893" w14:textId="268AE6CD" w:rsidR="00F80F93" w:rsidRDefault="00BF1897" w:rsidP="00BF28EF">
      <w:pPr>
        <w:pStyle w:val="SingleTxtG"/>
        <w:ind w:firstLine="567"/>
        <w:rPr>
          <w:b/>
        </w:rPr>
      </w:pPr>
      <w:r w:rsidRPr="00321FC0">
        <w:t>(</w:t>
      </w:r>
      <w:r w:rsidR="00E019CA">
        <w:t>h</w:t>
      </w:r>
      <w:r w:rsidRPr="00321FC0">
        <w:t>)</w:t>
      </w:r>
      <w:r w:rsidRPr="0053178B">
        <w:rPr>
          <w:b/>
        </w:rPr>
        <w:tab/>
      </w:r>
      <w:r w:rsidR="00EA1544" w:rsidRPr="0053178B">
        <w:rPr>
          <w:b/>
        </w:rPr>
        <w:t xml:space="preserve">Develop clear human rights conditionality for any activities or support </w:t>
      </w:r>
      <w:r w:rsidR="00F80F93">
        <w:rPr>
          <w:b/>
        </w:rPr>
        <w:t>that</w:t>
      </w:r>
      <w:r w:rsidR="00F80F93" w:rsidRPr="0053178B">
        <w:rPr>
          <w:b/>
        </w:rPr>
        <w:t xml:space="preserve"> </w:t>
      </w:r>
      <w:r w:rsidR="00EA1544" w:rsidRPr="0053178B">
        <w:rPr>
          <w:b/>
        </w:rPr>
        <w:t>intersects with the Taliban movement or any sanctioned individuals or organization and, if made, acknowledge progress by the Taliban on human rights</w:t>
      </w:r>
      <w:r w:rsidR="00F80F93">
        <w:rPr>
          <w:b/>
        </w:rPr>
        <w:t>;</w:t>
      </w:r>
    </w:p>
    <w:p w14:paraId="527BB469" w14:textId="49222A4D" w:rsidR="00EA1544" w:rsidRPr="00E82D2A" w:rsidRDefault="00BF1897" w:rsidP="00BF28EF">
      <w:pPr>
        <w:pStyle w:val="SingleTxtG"/>
        <w:ind w:firstLine="567"/>
        <w:rPr>
          <w:b/>
          <w:bCs/>
        </w:rPr>
      </w:pPr>
      <w:r w:rsidRPr="00EE1328">
        <w:t>(</w:t>
      </w:r>
      <w:proofErr w:type="spellStart"/>
      <w:r w:rsidR="00AF2A70" w:rsidRPr="00EE1328">
        <w:t>i</w:t>
      </w:r>
      <w:proofErr w:type="spellEnd"/>
      <w:r w:rsidRPr="00EE1328">
        <w:t>)</w:t>
      </w:r>
      <w:r w:rsidRPr="00E82D2A">
        <w:rPr>
          <w:b/>
          <w:bCs/>
        </w:rPr>
        <w:tab/>
      </w:r>
      <w:r w:rsidR="00BB0C25" w:rsidRPr="00E82D2A">
        <w:rPr>
          <w:b/>
          <w:bCs/>
        </w:rPr>
        <w:t xml:space="preserve">Adopt measures that pave the way for the recovery of </w:t>
      </w:r>
      <w:r w:rsidR="0026646B">
        <w:rPr>
          <w:b/>
          <w:bCs/>
        </w:rPr>
        <w:t>the</w:t>
      </w:r>
      <w:r w:rsidR="0026646B" w:rsidRPr="00E82D2A">
        <w:rPr>
          <w:b/>
          <w:bCs/>
        </w:rPr>
        <w:t xml:space="preserve"> </w:t>
      </w:r>
      <w:r w:rsidR="00BB0C25" w:rsidRPr="00E82D2A">
        <w:rPr>
          <w:b/>
          <w:bCs/>
        </w:rPr>
        <w:t>economy</w:t>
      </w:r>
      <w:r w:rsidR="0026646B">
        <w:rPr>
          <w:b/>
          <w:bCs/>
        </w:rPr>
        <w:t xml:space="preserve"> of Afghanistan</w:t>
      </w:r>
      <w:r w:rsidR="00906D0F" w:rsidRPr="00E82D2A">
        <w:rPr>
          <w:b/>
          <w:bCs/>
        </w:rPr>
        <w:t>, including the implementation of the humanitarian exemption</w:t>
      </w:r>
      <w:r w:rsidR="004E6933" w:rsidRPr="00E82D2A">
        <w:rPr>
          <w:b/>
          <w:bCs/>
        </w:rPr>
        <w:t xml:space="preserve"> to the international sanctions regime to ensure compliance</w:t>
      </w:r>
      <w:r w:rsidR="00204A39" w:rsidRPr="00E82D2A">
        <w:rPr>
          <w:b/>
          <w:bCs/>
        </w:rPr>
        <w:t xml:space="preserve"> </w:t>
      </w:r>
      <w:r w:rsidR="004E6933" w:rsidRPr="00E82D2A">
        <w:rPr>
          <w:b/>
          <w:bCs/>
        </w:rPr>
        <w:t>with international human rights and humanitarian law</w:t>
      </w:r>
      <w:r w:rsidR="00906D0F" w:rsidRPr="00E82D2A">
        <w:rPr>
          <w:b/>
          <w:bCs/>
        </w:rPr>
        <w:t>,</w:t>
      </w:r>
      <w:r w:rsidR="00EA1544" w:rsidRPr="00E82D2A">
        <w:rPr>
          <w:b/>
          <w:bCs/>
        </w:rPr>
        <w:t xml:space="preserve"> tak</w:t>
      </w:r>
      <w:r w:rsidR="00BB0C25" w:rsidRPr="00E82D2A">
        <w:rPr>
          <w:b/>
          <w:bCs/>
        </w:rPr>
        <w:t>ing</w:t>
      </w:r>
      <w:r w:rsidR="00EA1544" w:rsidRPr="00E82D2A">
        <w:rPr>
          <w:b/>
          <w:bCs/>
        </w:rPr>
        <w:t xml:space="preserve"> effective actions to </w:t>
      </w:r>
      <w:r w:rsidR="004E6933" w:rsidRPr="00E82D2A">
        <w:rPr>
          <w:b/>
          <w:bCs/>
        </w:rPr>
        <w:t>remediate</w:t>
      </w:r>
      <w:r w:rsidR="00EA1544" w:rsidRPr="00E82D2A">
        <w:rPr>
          <w:b/>
          <w:bCs/>
        </w:rPr>
        <w:t xml:space="preserve"> the adverse impact</w:t>
      </w:r>
      <w:r w:rsidR="0026646B">
        <w:rPr>
          <w:b/>
          <w:bCs/>
        </w:rPr>
        <w:t>.</w:t>
      </w:r>
      <w:r w:rsidR="00EA1544" w:rsidRPr="00E82D2A">
        <w:rPr>
          <w:b/>
          <w:bCs/>
        </w:rPr>
        <w:t xml:space="preserve"> </w:t>
      </w:r>
      <w:r w:rsidR="0026646B">
        <w:rPr>
          <w:b/>
          <w:bCs/>
        </w:rPr>
        <w:t>A</w:t>
      </w:r>
      <w:r w:rsidR="005D51E8">
        <w:rPr>
          <w:b/>
          <w:bCs/>
        </w:rPr>
        <w:t>ny</w:t>
      </w:r>
      <w:r w:rsidR="00EA1544" w:rsidRPr="00E82D2A">
        <w:rPr>
          <w:b/>
          <w:bCs/>
        </w:rPr>
        <w:t xml:space="preserve"> release of foreign reserves</w:t>
      </w:r>
      <w:r w:rsidR="0081413F" w:rsidRPr="00E82D2A">
        <w:rPr>
          <w:b/>
          <w:bCs/>
        </w:rPr>
        <w:t xml:space="preserve"> </w:t>
      </w:r>
      <w:r w:rsidR="005D51E8">
        <w:rPr>
          <w:b/>
          <w:bCs/>
        </w:rPr>
        <w:t xml:space="preserve">must be subject to </w:t>
      </w:r>
      <w:r w:rsidR="00BE7C0E" w:rsidRPr="00E82D2A">
        <w:rPr>
          <w:b/>
          <w:bCs/>
        </w:rPr>
        <w:t xml:space="preserve">safeguards </w:t>
      </w:r>
      <w:r w:rsidR="00264C23">
        <w:rPr>
          <w:b/>
          <w:bCs/>
        </w:rPr>
        <w:t>ensuring</w:t>
      </w:r>
      <w:r w:rsidR="00BE7C0E" w:rsidRPr="00E82D2A">
        <w:rPr>
          <w:b/>
          <w:bCs/>
        </w:rPr>
        <w:t xml:space="preserve"> th</w:t>
      </w:r>
      <w:r w:rsidR="005D51E8">
        <w:rPr>
          <w:b/>
          <w:bCs/>
        </w:rPr>
        <w:t>at</w:t>
      </w:r>
      <w:r w:rsidR="00BE7C0E" w:rsidRPr="00E82D2A">
        <w:rPr>
          <w:b/>
          <w:bCs/>
        </w:rPr>
        <w:t xml:space="preserve"> </w:t>
      </w:r>
      <w:r w:rsidR="005D51E8">
        <w:rPr>
          <w:b/>
          <w:bCs/>
        </w:rPr>
        <w:t>funds</w:t>
      </w:r>
      <w:r w:rsidR="00EE21D8" w:rsidRPr="00E82D2A">
        <w:rPr>
          <w:b/>
          <w:bCs/>
        </w:rPr>
        <w:t xml:space="preserve"> </w:t>
      </w:r>
      <w:r w:rsidR="00BE7C0E" w:rsidRPr="00E82D2A">
        <w:rPr>
          <w:b/>
          <w:bCs/>
        </w:rPr>
        <w:t xml:space="preserve">are </w:t>
      </w:r>
      <w:r w:rsidR="00EE21D8" w:rsidRPr="00E82D2A">
        <w:rPr>
          <w:b/>
          <w:bCs/>
        </w:rPr>
        <w:t xml:space="preserve">made </w:t>
      </w:r>
      <w:r w:rsidR="00EE21D8">
        <w:rPr>
          <w:b/>
          <w:bCs/>
        </w:rPr>
        <w:t xml:space="preserve">available </w:t>
      </w:r>
      <w:r w:rsidR="00EE21D8" w:rsidRPr="00E82D2A">
        <w:rPr>
          <w:b/>
          <w:bCs/>
        </w:rPr>
        <w:t xml:space="preserve">for </w:t>
      </w:r>
      <w:r w:rsidR="005D51E8">
        <w:rPr>
          <w:b/>
          <w:bCs/>
        </w:rPr>
        <w:t>central</w:t>
      </w:r>
      <w:r w:rsidR="00EE21D8" w:rsidRPr="00E82D2A">
        <w:rPr>
          <w:b/>
          <w:bCs/>
        </w:rPr>
        <w:t xml:space="preserve"> </w:t>
      </w:r>
      <w:r w:rsidR="00EE21D8" w:rsidRPr="00A976F7">
        <w:rPr>
          <w:b/>
          <w:bCs/>
        </w:rPr>
        <w:t xml:space="preserve">banking </w:t>
      </w:r>
      <w:r w:rsidR="00264C23" w:rsidRPr="00A976F7">
        <w:rPr>
          <w:b/>
          <w:bCs/>
        </w:rPr>
        <w:t xml:space="preserve">and humanitarian </w:t>
      </w:r>
      <w:r w:rsidR="00EE21D8" w:rsidRPr="00E82D2A">
        <w:rPr>
          <w:b/>
          <w:bCs/>
        </w:rPr>
        <w:t xml:space="preserve">functions </w:t>
      </w:r>
      <w:r w:rsidR="00BE7C0E" w:rsidRPr="00E82D2A">
        <w:rPr>
          <w:b/>
          <w:bCs/>
        </w:rPr>
        <w:t>to benefit</w:t>
      </w:r>
      <w:r w:rsidR="005D51E8">
        <w:rPr>
          <w:b/>
          <w:bCs/>
        </w:rPr>
        <w:t xml:space="preserve"> all</w:t>
      </w:r>
      <w:r w:rsidR="00BE7C0E" w:rsidRPr="00E82D2A">
        <w:rPr>
          <w:b/>
          <w:bCs/>
        </w:rPr>
        <w:t xml:space="preserve"> Afghan</w:t>
      </w:r>
      <w:r w:rsidR="005D51E8">
        <w:rPr>
          <w:b/>
          <w:bCs/>
        </w:rPr>
        <w:t xml:space="preserve"> people</w:t>
      </w:r>
      <w:r w:rsidR="0026646B">
        <w:rPr>
          <w:b/>
          <w:bCs/>
        </w:rPr>
        <w:t>;</w:t>
      </w:r>
    </w:p>
    <w:p w14:paraId="144A37A5" w14:textId="653204CF" w:rsidR="0084211F" w:rsidRPr="0053178B" w:rsidRDefault="0084211F" w:rsidP="00BF28EF">
      <w:pPr>
        <w:pStyle w:val="SingleTxtG"/>
        <w:ind w:firstLine="567"/>
        <w:rPr>
          <w:b/>
          <w:i/>
        </w:rPr>
      </w:pPr>
      <w:r w:rsidRPr="00321FC0">
        <w:rPr>
          <w:iCs/>
        </w:rPr>
        <w:t>(</w:t>
      </w:r>
      <w:r w:rsidR="00E019CA">
        <w:rPr>
          <w:iCs/>
        </w:rPr>
        <w:t>j</w:t>
      </w:r>
      <w:r w:rsidRPr="00321FC0">
        <w:rPr>
          <w:iCs/>
        </w:rPr>
        <w:t>)</w:t>
      </w:r>
      <w:r w:rsidR="007F030C">
        <w:rPr>
          <w:b/>
          <w:iCs/>
        </w:rPr>
        <w:tab/>
      </w:r>
      <w:r w:rsidRPr="0053178B">
        <w:rPr>
          <w:b/>
          <w:iCs/>
        </w:rPr>
        <w:t>Strengthen support for UNAMA</w:t>
      </w:r>
      <w:r w:rsidR="007F030C">
        <w:rPr>
          <w:b/>
          <w:iCs/>
        </w:rPr>
        <w:t xml:space="preserve">, in particular </w:t>
      </w:r>
      <w:r w:rsidR="00EE21D8">
        <w:rPr>
          <w:b/>
          <w:iCs/>
        </w:rPr>
        <w:t>its</w:t>
      </w:r>
      <w:r w:rsidRPr="0053178B">
        <w:rPr>
          <w:b/>
          <w:iCs/>
        </w:rPr>
        <w:t xml:space="preserve"> </w:t>
      </w:r>
      <w:r w:rsidR="002A1562">
        <w:rPr>
          <w:b/>
          <w:iCs/>
        </w:rPr>
        <w:t>H</w:t>
      </w:r>
      <w:r w:rsidRPr="0053178B">
        <w:rPr>
          <w:b/>
          <w:iCs/>
        </w:rPr>
        <w:t xml:space="preserve">uman </w:t>
      </w:r>
      <w:r w:rsidR="002A1562">
        <w:rPr>
          <w:b/>
          <w:iCs/>
        </w:rPr>
        <w:t>R</w:t>
      </w:r>
      <w:r w:rsidRPr="0053178B">
        <w:rPr>
          <w:b/>
          <w:iCs/>
        </w:rPr>
        <w:t xml:space="preserve">ights </w:t>
      </w:r>
      <w:r w:rsidR="002A1562">
        <w:rPr>
          <w:b/>
          <w:iCs/>
        </w:rPr>
        <w:t>S</w:t>
      </w:r>
      <w:r w:rsidRPr="0053178B">
        <w:rPr>
          <w:b/>
          <w:iCs/>
        </w:rPr>
        <w:t>ervice.</w:t>
      </w:r>
    </w:p>
    <w:p w14:paraId="189CA8DB" w14:textId="2B8021EE" w:rsidR="00EA1544" w:rsidRPr="00EE1328" w:rsidRDefault="00E019CA" w:rsidP="00511FF8">
      <w:pPr>
        <w:pStyle w:val="SingleTxtG"/>
        <w:rPr>
          <w:b/>
        </w:rPr>
      </w:pPr>
      <w:r>
        <w:t>99</w:t>
      </w:r>
      <w:r w:rsidR="00676D7E">
        <w:t>.</w:t>
      </w:r>
      <w:r w:rsidR="00786930" w:rsidRPr="00EE1328">
        <w:rPr>
          <w:b/>
        </w:rPr>
        <w:tab/>
      </w:r>
      <w:r w:rsidR="0026646B" w:rsidRPr="0053178B">
        <w:rPr>
          <w:b/>
          <w:bCs/>
        </w:rPr>
        <w:t>The Special Rapporteur recommends</w:t>
      </w:r>
      <w:r w:rsidR="0026646B">
        <w:rPr>
          <w:b/>
          <w:bCs/>
        </w:rPr>
        <w:t xml:space="preserve"> </w:t>
      </w:r>
      <w:r w:rsidR="0026646B" w:rsidRPr="00C01D9C">
        <w:rPr>
          <w:b/>
          <w:iCs/>
        </w:rPr>
        <w:t xml:space="preserve">that </w:t>
      </w:r>
      <w:r w:rsidR="00EA1544" w:rsidRPr="00EE1328">
        <w:rPr>
          <w:b/>
        </w:rPr>
        <w:t xml:space="preserve">the United Nations </w:t>
      </w:r>
      <w:r w:rsidR="00166103">
        <w:rPr>
          <w:b/>
        </w:rPr>
        <w:t xml:space="preserve">entities </w:t>
      </w:r>
      <w:r w:rsidR="00EA1544" w:rsidRPr="00EE1328">
        <w:rPr>
          <w:b/>
        </w:rPr>
        <w:t>in Afghanistan</w:t>
      </w:r>
      <w:r w:rsidR="0026646B">
        <w:rPr>
          <w:b/>
        </w:rPr>
        <w:t>:</w:t>
      </w:r>
    </w:p>
    <w:p w14:paraId="4D069786" w14:textId="0DCB9E35" w:rsidR="00EA1544" w:rsidRPr="0053178B" w:rsidRDefault="00786930" w:rsidP="00BF28EF">
      <w:pPr>
        <w:pStyle w:val="SingleTxtG"/>
        <w:ind w:firstLine="567"/>
        <w:rPr>
          <w:b/>
          <w:i/>
        </w:rPr>
      </w:pPr>
      <w:r w:rsidRPr="00321FC0">
        <w:t>(a)</w:t>
      </w:r>
      <w:r w:rsidRPr="0053178B">
        <w:rPr>
          <w:b/>
        </w:rPr>
        <w:tab/>
      </w:r>
      <w:r w:rsidR="008F2F5F" w:rsidRPr="0053178B">
        <w:rPr>
          <w:b/>
        </w:rPr>
        <w:t xml:space="preserve">Ensure better coordination across the </w:t>
      </w:r>
      <w:r w:rsidR="004666CD">
        <w:rPr>
          <w:b/>
        </w:rPr>
        <w:t>United Nations</w:t>
      </w:r>
      <w:r w:rsidR="008F2F5F" w:rsidRPr="0053178B">
        <w:rPr>
          <w:b/>
        </w:rPr>
        <w:t xml:space="preserve"> system, civil society organizations, judicial mechanisms and relevant authorities, with a view to promoting and protecting human rights</w:t>
      </w:r>
      <w:r w:rsidR="004666CD">
        <w:rPr>
          <w:b/>
        </w:rPr>
        <w:t>,</w:t>
      </w:r>
      <w:r w:rsidR="008F2F5F" w:rsidRPr="0053178B">
        <w:rPr>
          <w:b/>
        </w:rPr>
        <w:t xml:space="preserve"> including</w:t>
      </w:r>
      <w:r w:rsidR="004666CD">
        <w:rPr>
          <w:b/>
        </w:rPr>
        <w:t xml:space="preserve"> by</w:t>
      </w:r>
      <w:r w:rsidR="008F2F5F" w:rsidRPr="0053178B">
        <w:rPr>
          <w:b/>
        </w:rPr>
        <w:t xml:space="preserve"> s</w:t>
      </w:r>
      <w:r w:rsidR="00EA1544" w:rsidRPr="0053178B">
        <w:rPr>
          <w:b/>
        </w:rPr>
        <w:t>trengthen</w:t>
      </w:r>
      <w:r w:rsidR="008F2F5F" w:rsidRPr="0053178B">
        <w:rPr>
          <w:b/>
        </w:rPr>
        <w:t>ing</w:t>
      </w:r>
      <w:r w:rsidR="00EA1544" w:rsidRPr="0053178B">
        <w:rPr>
          <w:b/>
        </w:rPr>
        <w:t xml:space="preserve"> its partnership with Afghan civil society and put</w:t>
      </w:r>
      <w:r w:rsidR="004666CD">
        <w:rPr>
          <w:b/>
        </w:rPr>
        <w:t>ting</w:t>
      </w:r>
      <w:r w:rsidR="00EA1544" w:rsidRPr="0053178B">
        <w:rPr>
          <w:b/>
        </w:rPr>
        <w:t xml:space="preserve"> in place adequate feedback loops and support</w:t>
      </w:r>
      <w:r w:rsidR="004666CD">
        <w:rPr>
          <w:b/>
        </w:rPr>
        <w:t>;</w:t>
      </w:r>
      <w:r w:rsidR="00EA1544" w:rsidRPr="0053178B">
        <w:rPr>
          <w:b/>
        </w:rPr>
        <w:t xml:space="preserve"> </w:t>
      </w:r>
    </w:p>
    <w:p w14:paraId="10EFD1D7" w14:textId="1434740C" w:rsidR="00EA1544" w:rsidRPr="0053178B" w:rsidRDefault="00786930" w:rsidP="00BF28EF">
      <w:pPr>
        <w:pStyle w:val="SingleTxtG"/>
        <w:ind w:firstLine="567"/>
        <w:rPr>
          <w:b/>
        </w:rPr>
      </w:pPr>
      <w:r w:rsidRPr="00321FC0">
        <w:t>(b)</w:t>
      </w:r>
      <w:r w:rsidR="00771F14">
        <w:rPr>
          <w:b/>
        </w:rPr>
        <w:tab/>
      </w:r>
      <w:r w:rsidR="008F2F5F" w:rsidRPr="0053178B">
        <w:rPr>
          <w:b/>
        </w:rPr>
        <w:t xml:space="preserve">Provide the </w:t>
      </w:r>
      <w:r w:rsidR="008F2F5F" w:rsidRPr="00EE1328">
        <w:rPr>
          <w:b/>
        </w:rPr>
        <w:t>de facto</w:t>
      </w:r>
      <w:r w:rsidR="008F2F5F" w:rsidRPr="0053178B">
        <w:rPr>
          <w:b/>
        </w:rPr>
        <w:t xml:space="preserve"> authorities with </w:t>
      </w:r>
      <w:r w:rsidR="004666CD">
        <w:rPr>
          <w:b/>
        </w:rPr>
        <w:t xml:space="preserve">the </w:t>
      </w:r>
      <w:r w:rsidR="008F2F5F" w:rsidRPr="0053178B">
        <w:rPr>
          <w:b/>
        </w:rPr>
        <w:t>technical cooperation necessary to abide by and implement their obligations under international human rights treaties</w:t>
      </w:r>
      <w:bookmarkStart w:id="40" w:name="_Hlk111699273"/>
      <w:r w:rsidR="007F030C">
        <w:rPr>
          <w:b/>
        </w:rPr>
        <w:t>.</w:t>
      </w:r>
    </w:p>
    <w:p w14:paraId="135DDFBE" w14:textId="4F27D58E" w:rsidR="00B072DE" w:rsidRPr="00BF28EF" w:rsidRDefault="00BF28EF" w:rsidP="00BF28EF">
      <w:pPr>
        <w:pStyle w:val="SingleTxtG"/>
        <w:spacing w:before="240" w:after="0"/>
        <w:jc w:val="center"/>
        <w:rPr>
          <w:u w:val="single"/>
        </w:rPr>
      </w:pPr>
      <w:bookmarkStart w:id="41" w:name="_5j50v7xusok" w:colFirst="0" w:colLast="0"/>
      <w:bookmarkEnd w:id="39"/>
      <w:bookmarkEnd w:id="40"/>
      <w:bookmarkEnd w:id="41"/>
      <w:r>
        <w:rPr>
          <w:u w:val="single"/>
        </w:rPr>
        <w:tab/>
      </w:r>
      <w:r>
        <w:rPr>
          <w:u w:val="single"/>
        </w:rPr>
        <w:tab/>
      </w:r>
      <w:r>
        <w:rPr>
          <w:u w:val="single"/>
        </w:rPr>
        <w:tab/>
      </w:r>
      <w:r>
        <w:rPr>
          <w:u w:val="single"/>
        </w:rPr>
        <w:tab/>
      </w:r>
    </w:p>
    <w:sectPr w:rsidR="00B072DE" w:rsidRPr="00BF28EF" w:rsidSect="001838AD">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2400" w14:textId="77777777" w:rsidR="004F66EB" w:rsidRPr="00C47B2E" w:rsidRDefault="004F66EB" w:rsidP="00E9025B">
      <w:pPr>
        <w:pStyle w:val="Footer"/>
      </w:pPr>
    </w:p>
  </w:endnote>
  <w:endnote w:type="continuationSeparator" w:id="0">
    <w:p w14:paraId="0C75A885" w14:textId="77777777" w:rsidR="004F66EB" w:rsidRPr="00C47B2E" w:rsidRDefault="004F66EB" w:rsidP="00E9025B">
      <w:pPr>
        <w:pStyle w:val="Footer"/>
      </w:pPr>
    </w:p>
  </w:endnote>
  <w:endnote w:type="continuationNotice" w:id="1">
    <w:p w14:paraId="4A51EE0F" w14:textId="77777777" w:rsidR="004F66EB" w:rsidRPr="00C47B2E" w:rsidRDefault="004F66EB" w:rsidP="00E9025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730585"/>
      <w:docPartObj>
        <w:docPartGallery w:val="Page Numbers (Bottom of Page)"/>
        <w:docPartUnique/>
      </w:docPartObj>
    </w:sdtPr>
    <w:sdtEndPr>
      <w:rPr>
        <w:noProof/>
      </w:rPr>
    </w:sdtEndPr>
    <w:sdtContent>
      <w:p w14:paraId="1D568089" w14:textId="076EB414" w:rsidR="00E9025B" w:rsidRDefault="00E9025B">
        <w:pPr>
          <w:pStyle w:val="Footer"/>
          <w:jc w:val="right"/>
        </w:pPr>
        <w:r>
          <w:fldChar w:fldCharType="begin"/>
        </w:r>
        <w:r>
          <w:instrText xml:space="preserve"> PAGE   \* MERGEFORMAT </w:instrText>
        </w:r>
        <w:r>
          <w:fldChar w:fldCharType="separate"/>
        </w:r>
        <w:r w:rsidR="00672AFD">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0912"/>
      <w:docPartObj>
        <w:docPartGallery w:val="Page Numbers (Bottom of Page)"/>
        <w:docPartUnique/>
      </w:docPartObj>
    </w:sdtPr>
    <w:sdtEndPr>
      <w:rPr>
        <w:noProof/>
      </w:rPr>
    </w:sdtEndPr>
    <w:sdtContent>
      <w:p w14:paraId="608E1413" w14:textId="56282871" w:rsidR="00E9025B" w:rsidRPr="00BF28EF" w:rsidRDefault="00E9025B">
        <w:pPr>
          <w:pStyle w:val="Footer"/>
        </w:pPr>
        <w:r w:rsidRPr="00BF28EF">
          <w:fldChar w:fldCharType="begin"/>
        </w:r>
        <w:r w:rsidRPr="00BF28EF">
          <w:instrText xml:space="preserve"> PAGE   \* MERGEFORMAT </w:instrText>
        </w:r>
        <w:r w:rsidRPr="00BF28EF">
          <w:fldChar w:fldCharType="separate"/>
        </w:r>
        <w:r w:rsidR="00672AFD">
          <w:rPr>
            <w:noProof/>
          </w:rPr>
          <w:t>17</w:t>
        </w:r>
        <w:r w:rsidRPr="00BF28E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E8B5" w14:textId="77777777" w:rsidR="004F66EB" w:rsidRPr="00C47B2E" w:rsidRDefault="004F66EB" w:rsidP="00C47B2E">
      <w:pPr>
        <w:tabs>
          <w:tab w:val="right" w:pos="2155"/>
        </w:tabs>
        <w:spacing w:after="80"/>
        <w:ind w:left="680"/>
      </w:pPr>
      <w:r>
        <w:rPr>
          <w:u w:val="single"/>
        </w:rPr>
        <w:tab/>
      </w:r>
    </w:p>
  </w:footnote>
  <w:footnote w:type="continuationSeparator" w:id="0">
    <w:p w14:paraId="48128282" w14:textId="77777777" w:rsidR="004F66EB" w:rsidRPr="00C47B2E" w:rsidRDefault="004F66EB" w:rsidP="005E716E">
      <w:pPr>
        <w:tabs>
          <w:tab w:val="right" w:pos="2155"/>
        </w:tabs>
        <w:spacing w:after="80"/>
        <w:ind w:left="680"/>
      </w:pPr>
      <w:r>
        <w:rPr>
          <w:u w:val="single"/>
        </w:rPr>
        <w:tab/>
      </w:r>
    </w:p>
  </w:footnote>
  <w:footnote w:type="continuationNotice" w:id="1">
    <w:p w14:paraId="01362D9E" w14:textId="77777777" w:rsidR="004F66EB" w:rsidRPr="00C47B2E" w:rsidRDefault="004F66EB" w:rsidP="00E9025B">
      <w:pPr>
        <w:pStyle w:val="Footer"/>
      </w:pPr>
    </w:p>
  </w:footnote>
  <w:footnote w:id="2">
    <w:p w14:paraId="4392CB31" w14:textId="28991492" w:rsidR="00D726F3" w:rsidRPr="006A74C3" w:rsidRDefault="00D726F3" w:rsidP="00D726F3">
      <w:pPr>
        <w:pStyle w:val="FootnoteText"/>
        <w:rPr>
          <w:szCs w:val="18"/>
        </w:rPr>
      </w:pPr>
      <w:r w:rsidRPr="006A74C3">
        <w:rPr>
          <w:szCs w:val="18"/>
        </w:rPr>
        <w:tab/>
      </w:r>
      <w:r w:rsidRPr="004C6A15">
        <w:rPr>
          <w:rStyle w:val="FootnoteReference"/>
          <w:sz w:val="20"/>
          <w:vertAlign w:val="baseline"/>
        </w:rPr>
        <w:t>*</w:t>
      </w:r>
      <w:r w:rsidRPr="006A74C3">
        <w:rPr>
          <w:szCs w:val="18"/>
        </w:rPr>
        <w:tab/>
        <w:t>The</w:t>
      </w:r>
      <w:r w:rsidR="00FE6502" w:rsidRPr="006A74C3">
        <w:rPr>
          <w:szCs w:val="18"/>
        </w:rPr>
        <w:t xml:space="preserve"> present</w:t>
      </w:r>
      <w:r w:rsidRPr="006A74C3">
        <w:rPr>
          <w:szCs w:val="18"/>
        </w:rPr>
        <w:t xml:space="preserve"> report </w:t>
      </w:r>
      <w:proofErr w:type="spellStart"/>
      <w:r w:rsidRPr="006A74C3">
        <w:rPr>
          <w:szCs w:val="18"/>
        </w:rPr>
        <w:t>was</w:t>
      </w:r>
      <w:proofErr w:type="spellEnd"/>
      <w:r w:rsidRPr="006A74C3">
        <w:rPr>
          <w:szCs w:val="18"/>
        </w:rPr>
        <w:t xml:space="preserve"> </w:t>
      </w:r>
      <w:proofErr w:type="spellStart"/>
      <w:r w:rsidRPr="006A74C3">
        <w:rPr>
          <w:szCs w:val="18"/>
        </w:rPr>
        <w:t>submitted</w:t>
      </w:r>
      <w:proofErr w:type="spellEnd"/>
      <w:r w:rsidRPr="006A74C3">
        <w:rPr>
          <w:szCs w:val="18"/>
        </w:rPr>
        <w:t xml:space="preserve"> </w:t>
      </w:r>
      <w:proofErr w:type="spellStart"/>
      <w:r w:rsidRPr="006A74C3">
        <w:rPr>
          <w:szCs w:val="18"/>
        </w:rPr>
        <w:t>after</w:t>
      </w:r>
      <w:proofErr w:type="spellEnd"/>
      <w:r w:rsidRPr="006A74C3">
        <w:rPr>
          <w:szCs w:val="18"/>
        </w:rPr>
        <w:t xml:space="preserve"> the deadline </w:t>
      </w:r>
      <w:proofErr w:type="spellStart"/>
      <w:r w:rsidR="00FE6502" w:rsidRPr="006A74C3">
        <w:rPr>
          <w:szCs w:val="18"/>
        </w:rPr>
        <w:t>so</w:t>
      </w:r>
      <w:proofErr w:type="spellEnd"/>
      <w:r w:rsidR="00FE6502" w:rsidRPr="006A74C3">
        <w:rPr>
          <w:szCs w:val="18"/>
        </w:rPr>
        <w:t xml:space="preserve"> as</w:t>
      </w:r>
      <w:r w:rsidRPr="006A74C3">
        <w:rPr>
          <w:szCs w:val="18"/>
        </w:rPr>
        <w:t xml:space="preserve"> to </w:t>
      </w:r>
      <w:proofErr w:type="spellStart"/>
      <w:r w:rsidR="003B043F" w:rsidRPr="006A74C3">
        <w:rPr>
          <w:szCs w:val="18"/>
        </w:rPr>
        <w:t>include</w:t>
      </w:r>
      <w:proofErr w:type="spellEnd"/>
      <w:r w:rsidR="0043562E" w:rsidRPr="006A74C3">
        <w:rPr>
          <w:szCs w:val="18"/>
        </w:rPr>
        <w:t xml:space="preserve"> the </w:t>
      </w:r>
      <w:proofErr w:type="spellStart"/>
      <w:r w:rsidR="0043562E" w:rsidRPr="006A74C3">
        <w:rPr>
          <w:szCs w:val="18"/>
        </w:rPr>
        <w:t>most</w:t>
      </w:r>
      <w:proofErr w:type="spellEnd"/>
      <w:r w:rsidR="003B043F" w:rsidRPr="006A74C3">
        <w:rPr>
          <w:szCs w:val="18"/>
        </w:rPr>
        <w:t xml:space="preserve"> </w:t>
      </w:r>
      <w:proofErr w:type="spellStart"/>
      <w:r w:rsidRPr="006A74C3">
        <w:rPr>
          <w:szCs w:val="18"/>
        </w:rPr>
        <w:t>recent</w:t>
      </w:r>
      <w:proofErr w:type="spellEnd"/>
      <w:r w:rsidRPr="006A74C3">
        <w:rPr>
          <w:szCs w:val="18"/>
        </w:rPr>
        <w:t xml:space="preserve"> </w:t>
      </w:r>
      <w:r w:rsidR="0043562E" w:rsidRPr="006A74C3">
        <w:rPr>
          <w:szCs w:val="18"/>
        </w:rPr>
        <w:t>information</w:t>
      </w:r>
      <w:r w:rsidRPr="006A74C3">
        <w:rPr>
          <w:szCs w:val="18"/>
        </w:rPr>
        <w:t>.</w:t>
      </w:r>
    </w:p>
  </w:footnote>
  <w:footnote w:id="3">
    <w:p w14:paraId="7C92F7AD" w14:textId="58C2EF6F" w:rsidR="00406A66" w:rsidRPr="006A74C3" w:rsidRDefault="00406A66" w:rsidP="006B336B">
      <w:pPr>
        <w:pStyle w:val="FootnoteText"/>
        <w:rPr>
          <w:szCs w:val="18"/>
        </w:rPr>
      </w:pPr>
      <w:r w:rsidRPr="006A74C3">
        <w:rPr>
          <w:szCs w:val="18"/>
        </w:rPr>
        <w:tab/>
      </w:r>
      <w:r w:rsidRPr="006A74C3">
        <w:rPr>
          <w:rStyle w:val="FootnoteReference"/>
          <w:szCs w:val="18"/>
        </w:rPr>
        <w:footnoteRef/>
      </w:r>
      <w:r w:rsidR="00771F14" w:rsidRPr="006A74C3">
        <w:rPr>
          <w:szCs w:val="18"/>
        </w:rPr>
        <w:tab/>
      </w:r>
      <w:proofErr w:type="spellStart"/>
      <w:r w:rsidR="00800690" w:rsidRPr="006A74C3">
        <w:rPr>
          <w:szCs w:val="18"/>
        </w:rPr>
        <w:t>Sandi</w:t>
      </w:r>
      <w:proofErr w:type="spellEnd"/>
      <w:r w:rsidR="00800690" w:rsidRPr="006A74C3">
        <w:rPr>
          <w:szCs w:val="18"/>
        </w:rPr>
        <w:t xml:space="preserve"> </w:t>
      </w:r>
      <w:proofErr w:type="spellStart"/>
      <w:r w:rsidR="00800690" w:rsidRPr="006A74C3">
        <w:rPr>
          <w:szCs w:val="18"/>
        </w:rPr>
        <w:t>Sidhu</w:t>
      </w:r>
      <w:proofErr w:type="spellEnd"/>
      <w:r w:rsidR="00800690" w:rsidRPr="006A74C3">
        <w:rPr>
          <w:szCs w:val="18"/>
        </w:rPr>
        <w:t xml:space="preserve"> and </w:t>
      </w:r>
      <w:proofErr w:type="spellStart"/>
      <w:proofErr w:type="gramStart"/>
      <w:r w:rsidR="00800690" w:rsidRPr="006A74C3">
        <w:rPr>
          <w:szCs w:val="18"/>
        </w:rPr>
        <w:t>others</w:t>
      </w:r>
      <w:proofErr w:type="spellEnd"/>
      <w:r w:rsidR="00800690" w:rsidRPr="006A74C3">
        <w:rPr>
          <w:szCs w:val="18"/>
        </w:rPr>
        <w:t xml:space="preserve">, </w:t>
      </w:r>
      <w:r w:rsidRPr="006A74C3">
        <w:rPr>
          <w:szCs w:val="18"/>
        </w:rPr>
        <w:t xml:space="preserve"> </w:t>
      </w:r>
      <w:r w:rsidR="00800690" w:rsidRPr="006A74C3">
        <w:rPr>
          <w:szCs w:val="18"/>
        </w:rPr>
        <w:t>“</w:t>
      </w:r>
      <w:proofErr w:type="spellStart"/>
      <w:proofErr w:type="gramEnd"/>
      <w:r w:rsidR="00800690" w:rsidRPr="006A74C3">
        <w:rPr>
          <w:szCs w:val="18"/>
        </w:rPr>
        <w:t>T</w:t>
      </w:r>
      <w:r w:rsidRPr="006A74C3">
        <w:rPr>
          <w:szCs w:val="18"/>
        </w:rPr>
        <w:t>en</w:t>
      </w:r>
      <w:proofErr w:type="spellEnd"/>
      <w:r w:rsidRPr="006A74C3">
        <w:rPr>
          <w:szCs w:val="18"/>
        </w:rPr>
        <w:t xml:space="preserve"> </w:t>
      </w:r>
      <w:proofErr w:type="spellStart"/>
      <w:r w:rsidRPr="006A74C3">
        <w:rPr>
          <w:szCs w:val="18"/>
        </w:rPr>
        <w:t>family</w:t>
      </w:r>
      <w:proofErr w:type="spellEnd"/>
      <w:r w:rsidRPr="006A74C3">
        <w:rPr>
          <w:szCs w:val="18"/>
        </w:rPr>
        <w:t xml:space="preserve"> </w:t>
      </w:r>
      <w:proofErr w:type="spellStart"/>
      <w:r w:rsidRPr="006A74C3">
        <w:rPr>
          <w:szCs w:val="18"/>
        </w:rPr>
        <w:t>members</w:t>
      </w:r>
      <w:proofErr w:type="spellEnd"/>
      <w:r w:rsidR="00800690" w:rsidRPr="006A74C3">
        <w:rPr>
          <w:szCs w:val="18"/>
        </w:rPr>
        <w:t xml:space="preserve">, </w:t>
      </w:r>
      <w:proofErr w:type="spellStart"/>
      <w:r w:rsidR="00800690" w:rsidRPr="006A74C3">
        <w:rPr>
          <w:szCs w:val="18"/>
        </w:rPr>
        <w:t>including</w:t>
      </w:r>
      <w:proofErr w:type="spellEnd"/>
      <w:r w:rsidR="00800690" w:rsidRPr="006A74C3">
        <w:rPr>
          <w:szCs w:val="18"/>
        </w:rPr>
        <w:t xml:space="preserve"> </w:t>
      </w:r>
      <w:proofErr w:type="spellStart"/>
      <w:r w:rsidR="00800690" w:rsidRPr="006A74C3">
        <w:rPr>
          <w:szCs w:val="18"/>
        </w:rPr>
        <w:t>children</w:t>
      </w:r>
      <w:proofErr w:type="spellEnd"/>
      <w:r w:rsidR="00800690" w:rsidRPr="006A74C3">
        <w:rPr>
          <w:szCs w:val="18"/>
        </w:rPr>
        <w:t>,</w:t>
      </w:r>
      <w:r w:rsidRPr="006A74C3">
        <w:rPr>
          <w:szCs w:val="18"/>
        </w:rPr>
        <w:t xml:space="preserve"> dead after US strike in Kabul</w:t>
      </w:r>
      <w:r w:rsidR="00800690" w:rsidRPr="006A74C3">
        <w:rPr>
          <w:szCs w:val="18"/>
        </w:rPr>
        <w:t>”</w:t>
      </w:r>
      <w:r w:rsidRPr="006A74C3">
        <w:rPr>
          <w:szCs w:val="18"/>
        </w:rPr>
        <w:t xml:space="preserve">, </w:t>
      </w:r>
      <w:r w:rsidR="00C36F93" w:rsidRPr="006A74C3">
        <w:rPr>
          <w:szCs w:val="18"/>
        </w:rPr>
        <w:t xml:space="preserve">CNN, </w:t>
      </w:r>
      <w:r w:rsidRPr="006A74C3">
        <w:rPr>
          <w:szCs w:val="18"/>
        </w:rPr>
        <w:t>31 August 2022</w:t>
      </w:r>
      <w:r w:rsidR="00321FC0" w:rsidRPr="006A74C3">
        <w:rPr>
          <w:rStyle w:val="Hyperlink"/>
          <w:szCs w:val="18"/>
        </w:rPr>
        <w:t>.</w:t>
      </w:r>
      <w:r w:rsidRPr="006A74C3">
        <w:rPr>
          <w:szCs w:val="18"/>
        </w:rPr>
        <w:t xml:space="preserve"> </w:t>
      </w:r>
    </w:p>
  </w:footnote>
  <w:footnote w:id="4">
    <w:p w14:paraId="11059E4C" w14:textId="7B57B568" w:rsidR="00406A66" w:rsidRPr="006A74C3" w:rsidRDefault="00406A66" w:rsidP="006B336B">
      <w:pPr>
        <w:pStyle w:val="FootnoteText"/>
        <w:rPr>
          <w:szCs w:val="18"/>
        </w:rPr>
      </w:pPr>
      <w:r w:rsidRPr="006A74C3">
        <w:rPr>
          <w:szCs w:val="18"/>
        </w:rPr>
        <w:tab/>
      </w:r>
      <w:r w:rsidRPr="006A74C3">
        <w:rPr>
          <w:rStyle w:val="FootnoteReference"/>
          <w:szCs w:val="18"/>
        </w:rPr>
        <w:footnoteRef/>
      </w:r>
      <w:r w:rsidRPr="006A74C3">
        <w:rPr>
          <w:szCs w:val="18"/>
        </w:rPr>
        <w:tab/>
      </w:r>
      <w:r w:rsidR="00AF1F34" w:rsidRPr="006A74C3">
        <w:rPr>
          <w:szCs w:val="18"/>
        </w:rPr>
        <w:t xml:space="preserve">Najibullah </w:t>
      </w:r>
      <w:proofErr w:type="spellStart"/>
      <w:r w:rsidR="00AF1F34" w:rsidRPr="006A74C3">
        <w:rPr>
          <w:szCs w:val="18"/>
        </w:rPr>
        <w:t>Lalzoy</w:t>
      </w:r>
      <w:proofErr w:type="spellEnd"/>
      <w:r w:rsidRPr="006A74C3">
        <w:rPr>
          <w:szCs w:val="18"/>
        </w:rPr>
        <w:t xml:space="preserve">, “Taliban </w:t>
      </w:r>
      <w:proofErr w:type="spellStart"/>
      <w:r w:rsidRPr="006A74C3">
        <w:rPr>
          <w:szCs w:val="18"/>
        </w:rPr>
        <w:t>establishes</w:t>
      </w:r>
      <w:proofErr w:type="spellEnd"/>
      <w:r w:rsidRPr="006A74C3">
        <w:rPr>
          <w:szCs w:val="18"/>
        </w:rPr>
        <w:t xml:space="preserve"> Commission to invite Afghan figures in exile”, </w:t>
      </w:r>
      <w:proofErr w:type="spellStart"/>
      <w:r w:rsidR="00AF1F34" w:rsidRPr="006A74C3">
        <w:rPr>
          <w:szCs w:val="18"/>
        </w:rPr>
        <w:t>Khaama</w:t>
      </w:r>
      <w:proofErr w:type="spellEnd"/>
      <w:r w:rsidR="00AF1F34" w:rsidRPr="006A74C3">
        <w:rPr>
          <w:szCs w:val="18"/>
        </w:rPr>
        <w:t xml:space="preserve"> </w:t>
      </w:r>
      <w:proofErr w:type="spellStart"/>
      <w:r w:rsidR="00AF1F34" w:rsidRPr="006A74C3">
        <w:rPr>
          <w:szCs w:val="18"/>
        </w:rPr>
        <w:t>Press</w:t>
      </w:r>
      <w:proofErr w:type="spellEnd"/>
      <w:r w:rsidR="00AF1F34" w:rsidRPr="006A74C3">
        <w:rPr>
          <w:szCs w:val="18"/>
        </w:rPr>
        <w:t xml:space="preserve">, </w:t>
      </w:r>
      <w:r w:rsidRPr="006A74C3">
        <w:rPr>
          <w:szCs w:val="18"/>
        </w:rPr>
        <w:t>16 March 2022.</w:t>
      </w:r>
    </w:p>
  </w:footnote>
  <w:footnote w:id="5">
    <w:p w14:paraId="3CF63572" w14:textId="0AAFA010" w:rsidR="00406A66" w:rsidRPr="006A74C3" w:rsidRDefault="00406A66" w:rsidP="00F37979">
      <w:pPr>
        <w:pStyle w:val="FootnoteText"/>
        <w:rPr>
          <w:szCs w:val="18"/>
          <w:lang w:val="en-US"/>
        </w:rPr>
      </w:pPr>
      <w:r w:rsidRPr="006A74C3">
        <w:rPr>
          <w:szCs w:val="18"/>
        </w:rPr>
        <w:tab/>
      </w:r>
      <w:r w:rsidRPr="006A74C3">
        <w:rPr>
          <w:rStyle w:val="FootnoteReference"/>
          <w:szCs w:val="18"/>
        </w:rPr>
        <w:footnoteRef/>
      </w:r>
      <w:r w:rsidRPr="006A74C3">
        <w:rPr>
          <w:szCs w:val="18"/>
          <w:lang w:val="en-US"/>
        </w:rPr>
        <w:tab/>
      </w:r>
      <w:r w:rsidR="008B14F2" w:rsidRPr="006A74C3">
        <w:rPr>
          <w:szCs w:val="18"/>
        </w:rPr>
        <w:t>Wo</w:t>
      </w:r>
      <w:r w:rsidR="008B14F2" w:rsidRPr="006A74C3">
        <w:rPr>
          <w:szCs w:val="18"/>
          <w:lang w:val="en-GB"/>
        </w:rPr>
        <w:t>rld Bank,</w:t>
      </w:r>
      <w:r w:rsidR="008B14F2" w:rsidRPr="006A74C3">
        <w:rPr>
          <w:szCs w:val="18"/>
        </w:rPr>
        <w:t xml:space="preserve"> “</w:t>
      </w:r>
      <w:r w:rsidR="001E6AA3" w:rsidRPr="006A74C3">
        <w:rPr>
          <w:szCs w:val="18"/>
        </w:rPr>
        <w:t>Towards economic stabilization and recovery”</w:t>
      </w:r>
      <w:r w:rsidR="00DA31E3" w:rsidRPr="006A74C3">
        <w:rPr>
          <w:szCs w:val="18"/>
        </w:rPr>
        <w:t>, Afghanistan Development Update (April 2022)</w:t>
      </w:r>
      <w:r w:rsidR="008B14F2" w:rsidRPr="006A74C3">
        <w:rPr>
          <w:szCs w:val="18"/>
          <w:lang w:val="en-GB"/>
        </w:rPr>
        <w:t>.</w:t>
      </w:r>
    </w:p>
  </w:footnote>
  <w:footnote w:id="6">
    <w:p w14:paraId="1F0FAD7E" w14:textId="53376304" w:rsidR="00406A66" w:rsidRPr="006A74C3" w:rsidRDefault="00406A66" w:rsidP="002C5569">
      <w:pPr>
        <w:pStyle w:val="FootnoteText"/>
        <w:rPr>
          <w:szCs w:val="18"/>
        </w:rPr>
      </w:pPr>
      <w:r w:rsidRPr="006A74C3">
        <w:rPr>
          <w:szCs w:val="18"/>
          <w:lang w:val="en-US"/>
        </w:rPr>
        <w:tab/>
      </w:r>
      <w:r w:rsidRPr="006A74C3">
        <w:rPr>
          <w:rStyle w:val="FootnoteReference"/>
          <w:szCs w:val="18"/>
        </w:rPr>
        <w:footnoteRef/>
      </w:r>
      <w:r w:rsidRPr="006A74C3">
        <w:rPr>
          <w:szCs w:val="18"/>
          <w:lang w:val="en-US"/>
        </w:rPr>
        <w:tab/>
      </w:r>
      <w:r w:rsidR="00D17A4D" w:rsidRPr="006A74C3">
        <w:rPr>
          <w:szCs w:val="18"/>
          <w:lang w:val="en-US"/>
        </w:rPr>
        <w:t>Committee on Economic, Social and Cultural Rights</w:t>
      </w:r>
      <w:r w:rsidR="00396CD9" w:rsidRPr="006A74C3">
        <w:rPr>
          <w:szCs w:val="18"/>
          <w:lang w:val="en-US"/>
        </w:rPr>
        <w:t>, general comment No. 13 (1999)</w:t>
      </w:r>
      <w:r w:rsidRPr="006A74C3">
        <w:rPr>
          <w:szCs w:val="18"/>
        </w:rPr>
        <w:t>.</w:t>
      </w:r>
    </w:p>
  </w:footnote>
  <w:footnote w:id="7">
    <w:p w14:paraId="377F7D89" w14:textId="09B6E1D9" w:rsidR="00406A66" w:rsidRPr="006A74C3" w:rsidRDefault="00406A66" w:rsidP="00F37979">
      <w:pPr>
        <w:pStyle w:val="FootnoteText"/>
        <w:rPr>
          <w:szCs w:val="18"/>
        </w:rPr>
      </w:pPr>
      <w:r w:rsidRPr="006A74C3">
        <w:rPr>
          <w:szCs w:val="18"/>
        </w:rPr>
        <w:tab/>
      </w:r>
      <w:r w:rsidRPr="006A74C3">
        <w:rPr>
          <w:rStyle w:val="FootnoteReference"/>
          <w:szCs w:val="18"/>
        </w:rPr>
        <w:footnoteRef/>
      </w:r>
      <w:r w:rsidRPr="006A74C3">
        <w:rPr>
          <w:szCs w:val="18"/>
        </w:rPr>
        <w:tab/>
      </w:r>
      <w:r w:rsidR="005A685C" w:rsidRPr="006A74C3">
        <w:rPr>
          <w:szCs w:val="18"/>
        </w:rPr>
        <w:t xml:space="preserve">UN News, “In Afghanistan, women take their lives out of desperation, Human Rights Council hears”, </w:t>
      </w:r>
      <w:r w:rsidR="00F2349F" w:rsidRPr="006A74C3">
        <w:rPr>
          <w:szCs w:val="18"/>
        </w:rPr>
        <w:t xml:space="preserve">1 July 2022. </w:t>
      </w:r>
      <w:hyperlink w:history="1"/>
    </w:p>
  </w:footnote>
  <w:footnote w:id="8">
    <w:p w14:paraId="6D6BE068" w14:textId="6113090F" w:rsidR="00406A66" w:rsidRPr="006A74C3" w:rsidRDefault="00406A66" w:rsidP="00306E81">
      <w:pPr>
        <w:pStyle w:val="FootnoteText"/>
        <w:rPr>
          <w:rStyle w:val="FootnoteReference"/>
          <w:szCs w:val="18"/>
        </w:rPr>
      </w:pPr>
      <w:r w:rsidRPr="006A74C3">
        <w:rPr>
          <w:szCs w:val="18"/>
        </w:rPr>
        <w:tab/>
      </w:r>
      <w:r w:rsidRPr="006A74C3">
        <w:rPr>
          <w:rStyle w:val="FootnoteReference"/>
          <w:szCs w:val="18"/>
        </w:rPr>
        <w:footnoteRef/>
      </w:r>
      <w:r w:rsidRPr="006A74C3">
        <w:rPr>
          <w:szCs w:val="18"/>
        </w:rPr>
        <w:tab/>
      </w:r>
      <w:r w:rsidR="00B6596A" w:rsidRPr="006A74C3">
        <w:rPr>
          <w:rStyle w:val="FootnoteReference"/>
          <w:szCs w:val="18"/>
          <w:vertAlign w:val="baseline"/>
        </w:rPr>
        <w:t>M</w:t>
      </w:r>
      <w:r w:rsidR="00B6596A" w:rsidRPr="006A74C3">
        <w:rPr>
          <w:szCs w:val="18"/>
        </w:rPr>
        <w:t xml:space="preserve">atthew P. </w:t>
      </w:r>
      <w:proofErr w:type="spellStart"/>
      <w:r w:rsidR="00B6596A" w:rsidRPr="006A74C3">
        <w:rPr>
          <w:szCs w:val="18"/>
        </w:rPr>
        <w:t>Funaiole</w:t>
      </w:r>
      <w:proofErr w:type="spellEnd"/>
      <w:r w:rsidR="00B6596A" w:rsidRPr="006A74C3">
        <w:rPr>
          <w:szCs w:val="18"/>
        </w:rPr>
        <w:t xml:space="preserve">, </w:t>
      </w:r>
      <w:r w:rsidRPr="006A74C3">
        <w:rPr>
          <w:rStyle w:val="FootnoteReference"/>
          <w:szCs w:val="18"/>
        </w:rPr>
        <w:t>“</w:t>
      </w:r>
      <w:proofErr w:type="spellStart"/>
      <w:r w:rsidRPr="006A74C3">
        <w:rPr>
          <w:szCs w:val="18"/>
        </w:rPr>
        <w:t>Women</w:t>
      </w:r>
      <w:r w:rsidRPr="006A74C3">
        <w:rPr>
          <w:rStyle w:val="FootnoteReference"/>
          <w:szCs w:val="18"/>
          <w:vertAlign w:val="baseline"/>
        </w:rPr>
        <w:t>-</w:t>
      </w:r>
      <w:r w:rsidR="00B6596A" w:rsidRPr="006A74C3">
        <w:rPr>
          <w:szCs w:val="18"/>
        </w:rPr>
        <w:t>owned</w:t>
      </w:r>
      <w:proofErr w:type="spellEnd"/>
      <w:r w:rsidR="00B6596A" w:rsidRPr="006A74C3">
        <w:rPr>
          <w:rStyle w:val="FootnoteReference"/>
          <w:szCs w:val="18"/>
        </w:rPr>
        <w:t xml:space="preserve"> </w:t>
      </w:r>
      <w:r w:rsidR="00B6596A" w:rsidRPr="006A74C3">
        <w:rPr>
          <w:szCs w:val="18"/>
        </w:rPr>
        <w:t>businesses</w:t>
      </w:r>
      <w:r w:rsidR="00B6596A" w:rsidRPr="006A74C3">
        <w:rPr>
          <w:rStyle w:val="FootnoteReference"/>
          <w:szCs w:val="18"/>
        </w:rPr>
        <w:t xml:space="preserve"> </w:t>
      </w:r>
      <w:r w:rsidR="00B6596A" w:rsidRPr="006A74C3">
        <w:rPr>
          <w:szCs w:val="18"/>
        </w:rPr>
        <w:t>in</w:t>
      </w:r>
      <w:r w:rsidR="00B6596A" w:rsidRPr="006A74C3">
        <w:rPr>
          <w:rStyle w:val="FootnoteReference"/>
          <w:szCs w:val="18"/>
        </w:rPr>
        <w:t xml:space="preserve"> </w:t>
      </w:r>
      <w:r w:rsidRPr="006A74C3">
        <w:rPr>
          <w:szCs w:val="18"/>
        </w:rPr>
        <w:t>Afghanistan</w:t>
      </w:r>
      <w:r w:rsidRPr="006A74C3">
        <w:rPr>
          <w:rStyle w:val="FootnoteReference"/>
          <w:szCs w:val="18"/>
        </w:rPr>
        <w:t xml:space="preserve"> </w:t>
      </w:r>
      <w:r w:rsidR="00B6596A" w:rsidRPr="006A74C3">
        <w:rPr>
          <w:szCs w:val="18"/>
        </w:rPr>
        <w:t>are</w:t>
      </w:r>
      <w:r w:rsidR="00B6596A" w:rsidRPr="006A74C3">
        <w:rPr>
          <w:rStyle w:val="FootnoteReference"/>
          <w:szCs w:val="18"/>
        </w:rPr>
        <w:t xml:space="preserve"> </w:t>
      </w:r>
      <w:r w:rsidR="00B6596A" w:rsidRPr="006A74C3">
        <w:rPr>
          <w:szCs w:val="18"/>
        </w:rPr>
        <w:t>in</w:t>
      </w:r>
      <w:r w:rsidR="00B6596A" w:rsidRPr="006A74C3">
        <w:rPr>
          <w:rStyle w:val="FootnoteReference"/>
          <w:szCs w:val="18"/>
        </w:rPr>
        <w:t xml:space="preserve"> </w:t>
      </w:r>
      <w:proofErr w:type="spellStart"/>
      <w:r w:rsidR="00B6596A" w:rsidRPr="006A74C3">
        <w:rPr>
          <w:szCs w:val="18"/>
        </w:rPr>
        <w:t>jeopardy</w:t>
      </w:r>
      <w:proofErr w:type="spellEnd"/>
      <w:r w:rsidRPr="006A74C3">
        <w:rPr>
          <w:rStyle w:val="FootnoteReference"/>
          <w:szCs w:val="18"/>
          <w:vertAlign w:val="baseline"/>
        </w:rPr>
        <w:t>”</w:t>
      </w:r>
      <w:r w:rsidR="00B6596A" w:rsidRPr="006A74C3">
        <w:rPr>
          <w:szCs w:val="18"/>
        </w:rPr>
        <w:t xml:space="preserve">, </w:t>
      </w:r>
      <w:r w:rsidR="001D3C08" w:rsidRPr="006A74C3">
        <w:rPr>
          <w:rStyle w:val="Hyperlink"/>
          <w:color w:val="auto"/>
          <w:szCs w:val="18"/>
        </w:rPr>
        <w:t>Center</w:t>
      </w:r>
      <w:r w:rsidR="001D3C08" w:rsidRPr="006A74C3">
        <w:rPr>
          <w:rStyle w:val="FootnoteReference"/>
          <w:szCs w:val="18"/>
        </w:rPr>
        <w:t xml:space="preserve"> </w:t>
      </w:r>
      <w:r w:rsidR="001D3C08" w:rsidRPr="006A74C3">
        <w:rPr>
          <w:rStyle w:val="Hyperlink"/>
          <w:color w:val="auto"/>
          <w:szCs w:val="18"/>
        </w:rPr>
        <w:t>for</w:t>
      </w:r>
      <w:r w:rsidR="001D3C08" w:rsidRPr="006A74C3">
        <w:rPr>
          <w:rStyle w:val="FootnoteReference"/>
          <w:szCs w:val="18"/>
        </w:rPr>
        <w:t xml:space="preserve"> </w:t>
      </w:r>
      <w:r w:rsidR="001D3C08" w:rsidRPr="006A74C3">
        <w:rPr>
          <w:rStyle w:val="Hyperlink"/>
          <w:color w:val="auto"/>
          <w:szCs w:val="18"/>
        </w:rPr>
        <w:t>Strategic</w:t>
      </w:r>
      <w:r w:rsidR="001D3C08" w:rsidRPr="006A74C3">
        <w:rPr>
          <w:rStyle w:val="FootnoteReference"/>
          <w:szCs w:val="18"/>
        </w:rPr>
        <w:t xml:space="preserve"> </w:t>
      </w:r>
      <w:r w:rsidR="001D3C08" w:rsidRPr="006A74C3">
        <w:rPr>
          <w:szCs w:val="18"/>
        </w:rPr>
        <w:t>and</w:t>
      </w:r>
      <w:r w:rsidR="001D3C08" w:rsidRPr="006A74C3">
        <w:rPr>
          <w:rStyle w:val="FootnoteReference"/>
          <w:szCs w:val="18"/>
        </w:rPr>
        <w:t xml:space="preserve"> </w:t>
      </w:r>
      <w:r w:rsidR="001D3C08" w:rsidRPr="006A74C3">
        <w:rPr>
          <w:rStyle w:val="Hyperlink"/>
          <w:color w:val="auto"/>
          <w:szCs w:val="18"/>
        </w:rPr>
        <w:t>International</w:t>
      </w:r>
      <w:r w:rsidR="001D3C08" w:rsidRPr="006A74C3">
        <w:rPr>
          <w:rStyle w:val="FootnoteReference"/>
          <w:szCs w:val="18"/>
        </w:rPr>
        <w:t xml:space="preserve"> </w:t>
      </w:r>
      <w:proofErr w:type="spellStart"/>
      <w:r w:rsidR="001D3C08" w:rsidRPr="006A74C3">
        <w:rPr>
          <w:szCs w:val="18"/>
        </w:rPr>
        <w:t>Studies</w:t>
      </w:r>
      <w:proofErr w:type="spellEnd"/>
      <w:r w:rsidR="00B6596A" w:rsidRPr="006A74C3">
        <w:rPr>
          <w:szCs w:val="18"/>
        </w:rPr>
        <w:t>,</w:t>
      </w:r>
      <w:r w:rsidR="001D3C08" w:rsidRPr="006A74C3">
        <w:rPr>
          <w:szCs w:val="18"/>
        </w:rPr>
        <w:t xml:space="preserve"> </w:t>
      </w:r>
      <w:r w:rsidRPr="006A74C3">
        <w:rPr>
          <w:szCs w:val="18"/>
        </w:rPr>
        <w:t>10</w:t>
      </w:r>
      <w:r w:rsidRPr="006A74C3">
        <w:rPr>
          <w:rStyle w:val="FootnoteReference"/>
          <w:szCs w:val="18"/>
        </w:rPr>
        <w:t xml:space="preserve"> </w:t>
      </w:r>
      <w:proofErr w:type="spellStart"/>
      <w:r w:rsidRPr="006A74C3">
        <w:rPr>
          <w:szCs w:val="18"/>
        </w:rPr>
        <w:t>September</w:t>
      </w:r>
      <w:proofErr w:type="spellEnd"/>
      <w:r w:rsidRPr="006A74C3">
        <w:rPr>
          <w:rStyle w:val="FootnoteReference"/>
          <w:szCs w:val="18"/>
        </w:rPr>
        <w:t xml:space="preserve"> </w:t>
      </w:r>
      <w:r w:rsidRPr="006A74C3">
        <w:rPr>
          <w:szCs w:val="18"/>
        </w:rPr>
        <w:t>2021</w:t>
      </w:r>
      <w:r w:rsidR="00321FC0" w:rsidRPr="006A74C3">
        <w:rPr>
          <w:szCs w:val="18"/>
        </w:rPr>
        <w:t>.</w:t>
      </w:r>
    </w:p>
  </w:footnote>
  <w:footnote w:id="9">
    <w:p w14:paraId="5E8CF5C2" w14:textId="6E6CC92A" w:rsidR="00406A66" w:rsidRPr="006A74C3" w:rsidRDefault="00406A66" w:rsidP="00306E81">
      <w:pPr>
        <w:pStyle w:val="FootnoteText"/>
        <w:rPr>
          <w:szCs w:val="18"/>
        </w:rPr>
      </w:pPr>
      <w:r w:rsidRPr="006A74C3">
        <w:rPr>
          <w:szCs w:val="18"/>
        </w:rPr>
        <w:tab/>
      </w:r>
      <w:r w:rsidRPr="006A74C3">
        <w:rPr>
          <w:rStyle w:val="FootnoteReference"/>
          <w:szCs w:val="18"/>
        </w:rPr>
        <w:footnoteRef/>
      </w:r>
      <w:r w:rsidRPr="006A74C3">
        <w:rPr>
          <w:szCs w:val="18"/>
        </w:rPr>
        <w:tab/>
      </w:r>
      <w:r w:rsidR="009C4F56" w:rsidRPr="006A74C3">
        <w:rPr>
          <w:szCs w:val="18"/>
        </w:rPr>
        <w:t xml:space="preserve">United Nations </w:t>
      </w:r>
      <w:proofErr w:type="spellStart"/>
      <w:r w:rsidR="009C4F56" w:rsidRPr="006A74C3">
        <w:rPr>
          <w:szCs w:val="18"/>
        </w:rPr>
        <w:t>Development</w:t>
      </w:r>
      <w:proofErr w:type="spellEnd"/>
      <w:r w:rsidR="009C4F56" w:rsidRPr="006A74C3">
        <w:rPr>
          <w:szCs w:val="18"/>
        </w:rPr>
        <w:t xml:space="preserve"> Programme, </w:t>
      </w:r>
      <w:r w:rsidR="00FC0BB7" w:rsidRPr="006A74C3">
        <w:rPr>
          <w:szCs w:val="18"/>
        </w:rPr>
        <w:t>“</w:t>
      </w:r>
      <w:proofErr w:type="gramStart"/>
      <w:r w:rsidR="00FC0BB7" w:rsidRPr="006A74C3">
        <w:rPr>
          <w:szCs w:val="18"/>
        </w:rPr>
        <w:t>Afghanistan:</w:t>
      </w:r>
      <w:proofErr w:type="gramEnd"/>
      <w:r w:rsidR="00FC0BB7" w:rsidRPr="006A74C3">
        <w:rPr>
          <w:szCs w:val="18"/>
        </w:rPr>
        <w:t xml:space="preserve"> </w:t>
      </w:r>
      <w:proofErr w:type="spellStart"/>
      <w:r w:rsidR="00FC0BB7" w:rsidRPr="006A74C3">
        <w:rPr>
          <w:szCs w:val="18"/>
        </w:rPr>
        <w:t>socio-economic</w:t>
      </w:r>
      <w:proofErr w:type="spellEnd"/>
      <w:r w:rsidR="00FC0BB7" w:rsidRPr="006A74C3">
        <w:rPr>
          <w:szCs w:val="18"/>
        </w:rPr>
        <w:t xml:space="preserve"> </w:t>
      </w:r>
      <w:proofErr w:type="spellStart"/>
      <w:r w:rsidR="00FC0BB7" w:rsidRPr="006A74C3">
        <w:rPr>
          <w:szCs w:val="18"/>
        </w:rPr>
        <w:t>outlook</w:t>
      </w:r>
      <w:proofErr w:type="spellEnd"/>
      <w:r w:rsidR="00FC0BB7" w:rsidRPr="006A74C3">
        <w:rPr>
          <w:szCs w:val="18"/>
        </w:rPr>
        <w:t xml:space="preserve"> 2021–2022</w:t>
      </w:r>
      <w:r w:rsidR="003D38DF" w:rsidRPr="006A74C3">
        <w:rPr>
          <w:szCs w:val="18"/>
        </w:rPr>
        <w:t>:</w:t>
      </w:r>
      <w:r w:rsidR="00FC0BB7" w:rsidRPr="006A74C3">
        <w:rPr>
          <w:szCs w:val="18"/>
        </w:rPr>
        <w:t xml:space="preserve"> </w:t>
      </w:r>
      <w:proofErr w:type="spellStart"/>
      <w:r w:rsidR="00FC0BB7" w:rsidRPr="006A74C3">
        <w:rPr>
          <w:szCs w:val="18"/>
        </w:rPr>
        <w:t>averting</w:t>
      </w:r>
      <w:proofErr w:type="spellEnd"/>
      <w:r w:rsidR="00FC0BB7" w:rsidRPr="006A74C3">
        <w:rPr>
          <w:szCs w:val="18"/>
        </w:rPr>
        <w:t xml:space="preserve"> a basic </w:t>
      </w:r>
      <w:proofErr w:type="spellStart"/>
      <w:r w:rsidR="00FC0BB7" w:rsidRPr="006A74C3">
        <w:rPr>
          <w:szCs w:val="18"/>
        </w:rPr>
        <w:t>needs</w:t>
      </w:r>
      <w:proofErr w:type="spellEnd"/>
      <w:r w:rsidR="00FC0BB7" w:rsidRPr="006A74C3">
        <w:rPr>
          <w:szCs w:val="18"/>
        </w:rPr>
        <w:t xml:space="preserve"> </w:t>
      </w:r>
      <w:proofErr w:type="spellStart"/>
      <w:r w:rsidR="00FC0BB7" w:rsidRPr="006A74C3">
        <w:rPr>
          <w:szCs w:val="18"/>
        </w:rPr>
        <w:t>crisis</w:t>
      </w:r>
      <w:proofErr w:type="spellEnd"/>
      <w:r w:rsidR="00FC0BB7" w:rsidRPr="006A74C3">
        <w:rPr>
          <w:szCs w:val="18"/>
        </w:rPr>
        <w:t xml:space="preserve">”, </w:t>
      </w:r>
      <w:r w:rsidR="003D38DF" w:rsidRPr="006A74C3">
        <w:rPr>
          <w:szCs w:val="18"/>
        </w:rPr>
        <w:t>A</w:t>
      </w:r>
      <w:r w:rsidR="00440932" w:rsidRPr="006A74C3">
        <w:rPr>
          <w:szCs w:val="18"/>
        </w:rPr>
        <w:t xml:space="preserve">dvance </w:t>
      </w:r>
      <w:proofErr w:type="spellStart"/>
      <w:r w:rsidR="00440932" w:rsidRPr="006A74C3">
        <w:rPr>
          <w:szCs w:val="18"/>
        </w:rPr>
        <w:t>ed</w:t>
      </w:r>
      <w:proofErr w:type="spellEnd"/>
      <w:r w:rsidR="00440932" w:rsidRPr="006A74C3">
        <w:rPr>
          <w:szCs w:val="18"/>
        </w:rPr>
        <w:t>. (2021</w:t>
      </w:r>
      <w:r w:rsidR="00AE18FD" w:rsidRPr="006A74C3">
        <w:rPr>
          <w:szCs w:val="18"/>
        </w:rPr>
        <w:t>)</w:t>
      </w:r>
      <w:r w:rsidR="00BF28EF" w:rsidRPr="006A74C3">
        <w:rPr>
          <w:rStyle w:val="Hyperlink"/>
          <w:szCs w:val="18"/>
        </w:rPr>
        <w:t>.</w:t>
      </w:r>
    </w:p>
  </w:footnote>
  <w:footnote w:id="10">
    <w:p w14:paraId="098F186E" w14:textId="42FACBC8" w:rsidR="002C0187" w:rsidRPr="006A74C3" w:rsidRDefault="00EE1328">
      <w:pPr>
        <w:pStyle w:val="FootnoteText"/>
        <w:rPr>
          <w:szCs w:val="18"/>
          <w:lang w:val="en-US"/>
        </w:rPr>
      </w:pPr>
      <w:r w:rsidRPr="006A74C3">
        <w:rPr>
          <w:szCs w:val="18"/>
        </w:rPr>
        <w:tab/>
      </w:r>
      <w:r w:rsidR="002C0187" w:rsidRPr="006A74C3">
        <w:rPr>
          <w:rStyle w:val="FootnoteReference"/>
          <w:szCs w:val="18"/>
        </w:rPr>
        <w:footnoteRef/>
      </w:r>
      <w:r w:rsidRPr="006A74C3">
        <w:rPr>
          <w:szCs w:val="18"/>
        </w:rPr>
        <w:tab/>
      </w:r>
      <w:r w:rsidR="009C64FC" w:rsidRPr="006A74C3">
        <w:rPr>
          <w:szCs w:val="18"/>
        </w:rPr>
        <w:t xml:space="preserve">World Food Programme, “WFP </w:t>
      </w:r>
      <w:proofErr w:type="gramStart"/>
      <w:r w:rsidR="009C64FC" w:rsidRPr="006A74C3">
        <w:rPr>
          <w:szCs w:val="18"/>
        </w:rPr>
        <w:t>Afghanistan:</w:t>
      </w:r>
      <w:proofErr w:type="gramEnd"/>
      <w:r w:rsidR="009C64FC" w:rsidRPr="006A74C3">
        <w:rPr>
          <w:szCs w:val="18"/>
        </w:rPr>
        <w:t xml:space="preserve"> situation report” (19 Jul</w:t>
      </w:r>
      <w:r w:rsidR="00224181" w:rsidRPr="006A74C3">
        <w:rPr>
          <w:szCs w:val="18"/>
        </w:rPr>
        <w:t>y</w:t>
      </w:r>
      <w:r w:rsidR="009C64FC" w:rsidRPr="006A74C3">
        <w:rPr>
          <w:szCs w:val="18"/>
        </w:rPr>
        <w:t xml:space="preserve"> 2022).</w:t>
      </w:r>
    </w:p>
  </w:footnote>
  <w:footnote w:id="11">
    <w:p w14:paraId="3513E75A" w14:textId="4579BA00" w:rsidR="00406A66" w:rsidRPr="006A74C3" w:rsidRDefault="00406A66" w:rsidP="00D234AA">
      <w:pPr>
        <w:pStyle w:val="FootnoteText"/>
        <w:rPr>
          <w:rStyle w:val="FootnoteReference"/>
          <w:rFonts w:eastAsia="Malgun Gothic"/>
          <w:szCs w:val="18"/>
          <w:vertAlign w:val="baseline"/>
          <w:lang w:val="en-US" w:eastAsia="ko-KR"/>
        </w:rPr>
      </w:pPr>
      <w:r w:rsidRPr="006A74C3">
        <w:rPr>
          <w:szCs w:val="18"/>
        </w:rPr>
        <w:tab/>
      </w:r>
      <w:r w:rsidRPr="006A74C3">
        <w:rPr>
          <w:rStyle w:val="FootnoteReference"/>
          <w:szCs w:val="18"/>
        </w:rPr>
        <w:footnoteRef/>
      </w:r>
      <w:r w:rsidRPr="006A74C3">
        <w:rPr>
          <w:szCs w:val="18"/>
          <w:lang w:val="en-US"/>
        </w:rPr>
        <w:tab/>
      </w:r>
      <w:r w:rsidR="00367D42" w:rsidRPr="006A74C3">
        <w:rPr>
          <w:i/>
          <w:iCs/>
          <w:szCs w:val="18"/>
          <w:lang w:val="en-US"/>
        </w:rPr>
        <w:t>Hum</w:t>
      </w:r>
      <w:r w:rsidR="004C10BB" w:rsidRPr="006A74C3">
        <w:rPr>
          <w:i/>
          <w:iCs/>
          <w:szCs w:val="18"/>
          <w:lang w:val="en-US"/>
        </w:rPr>
        <w:t>a</w:t>
      </w:r>
      <w:r w:rsidR="00367D42" w:rsidRPr="006A74C3">
        <w:rPr>
          <w:i/>
          <w:iCs/>
          <w:szCs w:val="18"/>
          <w:lang w:val="en-US"/>
        </w:rPr>
        <w:t>n</w:t>
      </w:r>
      <w:r w:rsidR="004C10BB" w:rsidRPr="006A74C3">
        <w:rPr>
          <w:i/>
          <w:iCs/>
          <w:szCs w:val="18"/>
          <w:lang w:val="en-US"/>
        </w:rPr>
        <w:t>itarian Needs Overview: Afghanistan</w:t>
      </w:r>
      <w:r w:rsidRPr="006A74C3">
        <w:rPr>
          <w:rStyle w:val="FootnoteReference"/>
          <w:szCs w:val="18"/>
          <w:vertAlign w:val="baseline"/>
          <w:lang w:val="en-US"/>
        </w:rPr>
        <w:t xml:space="preserve"> </w:t>
      </w:r>
      <w:r w:rsidR="004C10BB" w:rsidRPr="006A74C3">
        <w:rPr>
          <w:szCs w:val="18"/>
          <w:lang w:val="en-US"/>
        </w:rPr>
        <w:t>(</w:t>
      </w:r>
      <w:r w:rsidR="00E05999" w:rsidRPr="006A74C3">
        <w:rPr>
          <w:szCs w:val="18"/>
          <w:lang w:val="en-US"/>
        </w:rPr>
        <w:t>Office for the Coordination of Humanitarian Affairs</w:t>
      </w:r>
      <w:r w:rsidR="00244041" w:rsidRPr="006A74C3">
        <w:rPr>
          <w:szCs w:val="18"/>
          <w:lang w:val="en-US"/>
        </w:rPr>
        <w:t>,</w:t>
      </w:r>
      <w:r w:rsidR="00E05999" w:rsidRPr="006A74C3">
        <w:rPr>
          <w:szCs w:val="18"/>
          <w:lang w:val="en-US"/>
        </w:rPr>
        <w:t xml:space="preserve"> </w:t>
      </w:r>
      <w:r w:rsidR="004C10BB" w:rsidRPr="006A74C3">
        <w:rPr>
          <w:szCs w:val="18"/>
          <w:lang w:val="en-US"/>
        </w:rPr>
        <w:t>2022)</w:t>
      </w:r>
      <w:r w:rsidRPr="006A74C3">
        <w:rPr>
          <w:rStyle w:val="FootnoteReference"/>
          <w:szCs w:val="18"/>
          <w:vertAlign w:val="baseline"/>
          <w:lang w:val="en-US"/>
        </w:rPr>
        <w:t xml:space="preserve">. </w:t>
      </w:r>
    </w:p>
  </w:footnote>
  <w:footnote w:id="12">
    <w:p w14:paraId="7CA4CBDF" w14:textId="055526EA" w:rsidR="00406A66" w:rsidRPr="006A74C3" w:rsidRDefault="00406A66" w:rsidP="00CB01D5">
      <w:pPr>
        <w:pStyle w:val="FootnoteText"/>
        <w:rPr>
          <w:szCs w:val="18"/>
        </w:rPr>
      </w:pPr>
      <w:r w:rsidRPr="006A74C3">
        <w:rPr>
          <w:szCs w:val="18"/>
          <w:lang w:val="en-US"/>
        </w:rPr>
        <w:tab/>
      </w:r>
      <w:r w:rsidRPr="006A74C3">
        <w:rPr>
          <w:rStyle w:val="FootnoteReference"/>
          <w:szCs w:val="18"/>
        </w:rPr>
        <w:footnoteRef/>
      </w:r>
      <w:r w:rsidRPr="006A74C3">
        <w:rPr>
          <w:szCs w:val="18"/>
        </w:rPr>
        <w:tab/>
      </w:r>
      <w:r w:rsidR="00B10BE4" w:rsidRPr="006A74C3">
        <w:rPr>
          <w:szCs w:val="18"/>
        </w:rPr>
        <w:t>Thematic p</w:t>
      </w:r>
      <w:r w:rsidR="00EC3F0B" w:rsidRPr="006A74C3">
        <w:rPr>
          <w:szCs w:val="18"/>
        </w:rPr>
        <w:t xml:space="preserve">olicy research paper </w:t>
      </w:r>
      <w:r w:rsidR="00B10BE4" w:rsidRPr="006A74C3">
        <w:rPr>
          <w:szCs w:val="18"/>
        </w:rPr>
        <w:t xml:space="preserve">entitled “Bleeding us dry”, </w:t>
      </w:r>
      <w:r w:rsidR="00EC3F0B" w:rsidRPr="006A74C3">
        <w:rPr>
          <w:szCs w:val="18"/>
        </w:rPr>
        <w:t xml:space="preserve">received </w:t>
      </w:r>
      <w:proofErr w:type="spellStart"/>
      <w:r w:rsidR="00EC3F0B" w:rsidRPr="006A74C3">
        <w:rPr>
          <w:szCs w:val="18"/>
        </w:rPr>
        <w:t>from</w:t>
      </w:r>
      <w:proofErr w:type="spellEnd"/>
      <w:r w:rsidR="00EC3F0B" w:rsidRPr="006A74C3">
        <w:rPr>
          <w:szCs w:val="18"/>
        </w:rPr>
        <w:t xml:space="preserve"> </w:t>
      </w:r>
      <w:r w:rsidRPr="006A74C3">
        <w:rPr>
          <w:szCs w:val="18"/>
        </w:rPr>
        <w:t xml:space="preserve">Afghanistan </w:t>
      </w:r>
      <w:proofErr w:type="spellStart"/>
      <w:r w:rsidRPr="006A74C3">
        <w:rPr>
          <w:szCs w:val="18"/>
        </w:rPr>
        <w:t>Human</w:t>
      </w:r>
      <w:proofErr w:type="spellEnd"/>
      <w:r w:rsidRPr="006A74C3">
        <w:rPr>
          <w:szCs w:val="18"/>
        </w:rPr>
        <w:t xml:space="preserve"> </w:t>
      </w:r>
      <w:proofErr w:type="spellStart"/>
      <w:r w:rsidRPr="006A74C3">
        <w:rPr>
          <w:szCs w:val="18"/>
        </w:rPr>
        <w:t>Rights</w:t>
      </w:r>
      <w:proofErr w:type="spellEnd"/>
      <w:r w:rsidRPr="006A74C3">
        <w:rPr>
          <w:szCs w:val="18"/>
        </w:rPr>
        <w:t xml:space="preserve"> and </w:t>
      </w:r>
      <w:proofErr w:type="spellStart"/>
      <w:r w:rsidRPr="006A74C3">
        <w:rPr>
          <w:szCs w:val="18"/>
        </w:rPr>
        <w:t>Democracy</w:t>
      </w:r>
      <w:proofErr w:type="spellEnd"/>
      <w:r w:rsidRPr="006A74C3">
        <w:rPr>
          <w:szCs w:val="18"/>
        </w:rPr>
        <w:t xml:space="preserve"> </w:t>
      </w:r>
      <w:proofErr w:type="spellStart"/>
      <w:r w:rsidRPr="006A74C3">
        <w:rPr>
          <w:szCs w:val="18"/>
        </w:rPr>
        <w:t>Organization</w:t>
      </w:r>
      <w:proofErr w:type="spellEnd"/>
      <w:r w:rsidR="00321FC0" w:rsidRPr="006A74C3">
        <w:rPr>
          <w:szCs w:val="18"/>
        </w:rPr>
        <w:t>.</w:t>
      </w:r>
    </w:p>
  </w:footnote>
  <w:footnote w:id="13">
    <w:p w14:paraId="592E2EDC" w14:textId="240BA760" w:rsidR="00406A66" w:rsidRPr="006A74C3" w:rsidRDefault="00406A66" w:rsidP="00CB01D5">
      <w:pPr>
        <w:pStyle w:val="FootnoteText"/>
        <w:rPr>
          <w:szCs w:val="18"/>
        </w:rPr>
      </w:pPr>
      <w:r w:rsidRPr="006A74C3">
        <w:rPr>
          <w:szCs w:val="18"/>
        </w:rPr>
        <w:tab/>
      </w:r>
      <w:r w:rsidRPr="006A74C3">
        <w:rPr>
          <w:rStyle w:val="FootnoteReference"/>
          <w:szCs w:val="18"/>
        </w:rPr>
        <w:footnoteRef/>
      </w:r>
      <w:r w:rsidRPr="006A74C3">
        <w:rPr>
          <w:szCs w:val="18"/>
        </w:rPr>
        <w:tab/>
      </w:r>
      <w:hyperlink r:id="rId1" w:history="1">
        <w:r w:rsidRPr="006A74C3">
          <w:rPr>
            <w:rStyle w:val="Hyperlink"/>
            <w:szCs w:val="18"/>
          </w:rPr>
          <w:t>A/76/862-S/2022/485</w:t>
        </w:r>
      </w:hyperlink>
      <w:r w:rsidR="00BF28EF" w:rsidRPr="006A74C3">
        <w:rPr>
          <w:szCs w:val="18"/>
        </w:rPr>
        <w:t>.</w:t>
      </w:r>
    </w:p>
  </w:footnote>
  <w:footnote w:id="14">
    <w:p w14:paraId="2AA15FAF" w14:textId="2464DA0B" w:rsidR="00406A66" w:rsidRPr="006A74C3" w:rsidRDefault="00406A66" w:rsidP="00765758">
      <w:pPr>
        <w:pStyle w:val="FootnoteText"/>
        <w:rPr>
          <w:szCs w:val="18"/>
        </w:rPr>
      </w:pPr>
      <w:r w:rsidRPr="006A74C3">
        <w:rPr>
          <w:szCs w:val="18"/>
        </w:rPr>
        <w:tab/>
      </w:r>
      <w:r w:rsidRPr="006A74C3">
        <w:rPr>
          <w:rStyle w:val="FootnoteReference"/>
          <w:szCs w:val="18"/>
        </w:rPr>
        <w:footnoteRef/>
      </w:r>
      <w:r w:rsidRPr="006A74C3">
        <w:rPr>
          <w:szCs w:val="18"/>
        </w:rPr>
        <w:tab/>
        <w:t>Human Rights Watch, “</w:t>
      </w:r>
      <w:proofErr w:type="gramStart"/>
      <w:r w:rsidRPr="006A74C3">
        <w:rPr>
          <w:szCs w:val="18"/>
        </w:rPr>
        <w:t>Afghanistan:</w:t>
      </w:r>
      <w:proofErr w:type="gramEnd"/>
      <w:r w:rsidRPr="006A74C3">
        <w:rPr>
          <w:szCs w:val="18"/>
        </w:rPr>
        <w:t xml:space="preserve"> Taliban </w:t>
      </w:r>
      <w:r w:rsidR="00425CE7" w:rsidRPr="006A74C3">
        <w:rPr>
          <w:szCs w:val="18"/>
        </w:rPr>
        <w:t>execute, ‘disappear’ alleged militants</w:t>
      </w:r>
      <w:r w:rsidRPr="006A74C3">
        <w:rPr>
          <w:szCs w:val="18"/>
        </w:rPr>
        <w:t>”, 7 July 2022</w:t>
      </w:r>
      <w:r w:rsidR="00321FC0" w:rsidRPr="006A74C3">
        <w:rPr>
          <w:szCs w:val="18"/>
        </w:rPr>
        <w:t>.</w:t>
      </w:r>
      <w:r w:rsidRPr="006A74C3">
        <w:rPr>
          <w:szCs w:val="18"/>
        </w:rPr>
        <w:t xml:space="preserve"> </w:t>
      </w:r>
    </w:p>
  </w:footnote>
  <w:footnote w:id="15">
    <w:p w14:paraId="1219E35E" w14:textId="46E826DF" w:rsidR="00406A66" w:rsidRPr="006A74C3" w:rsidRDefault="00771F14" w:rsidP="00771F14">
      <w:pPr>
        <w:pStyle w:val="FootnoteText"/>
        <w:rPr>
          <w:szCs w:val="18"/>
          <w:lang w:val="en-AU"/>
        </w:rPr>
      </w:pPr>
      <w:r w:rsidRPr="006A74C3">
        <w:rPr>
          <w:szCs w:val="18"/>
        </w:rPr>
        <w:tab/>
      </w:r>
      <w:r w:rsidR="00406A66" w:rsidRPr="006A74C3">
        <w:rPr>
          <w:rStyle w:val="FootnoteReference"/>
          <w:szCs w:val="18"/>
        </w:rPr>
        <w:footnoteRef/>
      </w:r>
      <w:r w:rsidRPr="006A74C3">
        <w:rPr>
          <w:szCs w:val="18"/>
        </w:rPr>
        <w:tab/>
      </w:r>
      <w:r w:rsidR="00406A66" w:rsidRPr="006A74C3">
        <w:rPr>
          <w:szCs w:val="18"/>
          <w:lang w:val="en-AU"/>
        </w:rPr>
        <w:t xml:space="preserve">UNAMA, </w:t>
      </w:r>
      <w:r w:rsidR="00406A66" w:rsidRPr="006A74C3">
        <w:rPr>
          <w:i/>
          <w:iCs/>
          <w:szCs w:val="18"/>
          <w:lang w:val="en-AU"/>
        </w:rPr>
        <w:t>Human Rights in Afghanistan: 15 August–15 June 2022</w:t>
      </w:r>
      <w:r w:rsidR="00406A66" w:rsidRPr="006A74C3">
        <w:rPr>
          <w:szCs w:val="18"/>
          <w:lang w:val="en-AU"/>
        </w:rPr>
        <w:t>, p. 37.</w:t>
      </w:r>
    </w:p>
  </w:footnote>
  <w:footnote w:id="16">
    <w:p w14:paraId="0BE0797F" w14:textId="6278EC59" w:rsidR="00406A66" w:rsidRPr="006A74C3" w:rsidRDefault="00406A66" w:rsidP="007D5092">
      <w:pPr>
        <w:pStyle w:val="FootnoteText"/>
        <w:rPr>
          <w:szCs w:val="18"/>
        </w:rPr>
      </w:pPr>
      <w:r w:rsidRPr="006A74C3">
        <w:rPr>
          <w:szCs w:val="18"/>
        </w:rPr>
        <w:tab/>
      </w:r>
      <w:r w:rsidRPr="006A74C3">
        <w:rPr>
          <w:rStyle w:val="FootnoteReference"/>
          <w:szCs w:val="18"/>
        </w:rPr>
        <w:footnoteRef/>
      </w:r>
      <w:r w:rsidRPr="006A74C3">
        <w:rPr>
          <w:szCs w:val="18"/>
        </w:rPr>
        <w:tab/>
        <w:t xml:space="preserve">Associated Press, “Last member of Afghanistan’s Jewish community leaves country”, </w:t>
      </w:r>
      <w:r w:rsidR="009E30B6" w:rsidRPr="006A74C3">
        <w:rPr>
          <w:szCs w:val="18"/>
        </w:rPr>
        <w:t xml:space="preserve">The Guardian, </w:t>
      </w:r>
      <w:r w:rsidRPr="006A74C3">
        <w:rPr>
          <w:szCs w:val="18"/>
        </w:rPr>
        <w:t>8 September 2021</w:t>
      </w:r>
      <w:r w:rsidR="009E30B6" w:rsidRPr="006A74C3">
        <w:rPr>
          <w:szCs w:val="18"/>
        </w:rPr>
        <w:t>.</w:t>
      </w:r>
      <w:r w:rsidRPr="006A74C3">
        <w:rPr>
          <w:szCs w:val="18"/>
        </w:rPr>
        <w:t xml:space="preserve"> </w:t>
      </w:r>
      <w:r w:rsidRPr="006A74C3">
        <w:rPr>
          <w:color w:val="1155CC"/>
          <w:szCs w:val="18"/>
          <w:u w:val="single"/>
        </w:rPr>
        <w:t xml:space="preserve"> </w:t>
      </w:r>
    </w:p>
  </w:footnote>
  <w:footnote w:id="17">
    <w:p w14:paraId="3DA1A41A" w14:textId="34F8AB8C" w:rsidR="00406A66" w:rsidRPr="006A74C3" w:rsidRDefault="00406A66" w:rsidP="007D5092">
      <w:pPr>
        <w:pStyle w:val="FootnoteText"/>
        <w:rPr>
          <w:szCs w:val="18"/>
        </w:rPr>
      </w:pPr>
      <w:r w:rsidRPr="006A74C3">
        <w:rPr>
          <w:szCs w:val="18"/>
        </w:rPr>
        <w:tab/>
      </w:r>
      <w:r w:rsidRPr="006A74C3">
        <w:rPr>
          <w:rStyle w:val="FootnoteReference"/>
          <w:szCs w:val="18"/>
        </w:rPr>
        <w:footnoteRef/>
      </w:r>
      <w:r w:rsidRPr="006A74C3">
        <w:rPr>
          <w:szCs w:val="18"/>
        </w:rPr>
        <w:tab/>
      </w:r>
      <w:proofErr w:type="spellStart"/>
      <w:r w:rsidR="002748B4" w:rsidRPr="006A74C3">
        <w:rPr>
          <w:szCs w:val="18"/>
        </w:rPr>
        <w:t>Ruchi</w:t>
      </w:r>
      <w:proofErr w:type="spellEnd"/>
      <w:r w:rsidR="002748B4" w:rsidRPr="006A74C3">
        <w:rPr>
          <w:szCs w:val="18"/>
        </w:rPr>
        <w:t xml:space="preserve"> Kumar, </w:t>
      </w:r>
      <w:r w:rsidRPr="006A74C3">
        <w:rPr>
          <w:szCs w:val="18"/>
        </w:rPr>
        <w:t xml:space="preserve">“The </w:t>
      </w:r>
      <w:proofErr w:type="spellStart"/>
      <w:r w:rsidRPr="006A74C3">
        <w:rPr>
          <w:szCs w:val="18"/>
        </w:rPr>
        <w:t>decline</w:t>
      </w:r>
      <w:proofErr w:type="spellEnd"/>
      <w:r w:rsidRPr="006A74C3">
        <w:rPr>
          <w:szCs w:val="18"/>
        </w:rPr>
        <w:t xml:space="preserve"> of </w:t>
      </w:r>
      <w:proofErr w:type="spellStart"/>
      <w:r w:rsidRPr="006A74C3">
        <w:rPr>
          <w:szCs w:val="18"/>
        </w:rPr>
        <w:t>Afghanistan’s</w:t>
      </w:r>
      <w:proofErr w:type="spellEnd"/>
      <w:r w:rsidRPr="006A74C3">
        <w:rPr>
          <w:szCs w:val="18"/>
        </w:rPr>
        <w:t xml:space="preserve"> </w:t>
      </w:r>
      <w:proofErr w:type="spellStart"/>
      <w:r w:rsidRPr="006A74C3">
        <w:rPr>
          <w:szCs w:val="18"/>
        </w:rPr>
        <w:t>Hindu</w:t>
      </w:r>
      <w:proofErr w:type="spellEnd"/>
      <w:r w:rsidRPr="006A74C3">
        <w:rPr>
          <w:szCs w:val="18"/>
        </w:rPr>
        <w:t xml:space="preserve"> and Sikh communities”, </w:t>
      </w:r>
      <w:r w:rsidR="002748B4" w:rsidRPr="006A74C3">
        <w:rPr>
          <w:szCs w:val="18"/>
        </w:rPr>
        <w:t xml:space="preserve">Al Jazeera, </w:t>
      </w:r>
      <w:r w:rsidRPr="006A74C3">
        <w:rPr>
          <w:szCs w:val="18"/>
        </w:rPr>
        <w:t xml:space="preserve">1 </w:t>
      </w:r>
      <w:proofErr w:type="spellStart"/>
      <w:r w:rsidRPr="006A74C3">
        <w:rPr>
          <w:szCs w:val="18"/>
        </w:rPr>
        <w:t>January</w:t>
      </w:r>
      <w:proofErr w:type="spellEnd"/>
      <w:r w:rsidRPr="006A74C3">
        <w:rPr>
          <w:szCs w:val="18"/>
        </w:rPr>
        <w:t xml:space="preserve"> 2017.</w:t>
      </w:r>
    </w:p>
  </w:footnote>
  <w:footnote w:id="18">
    <w:p w14:paraId="7F600D66" w14:textId="6EA17312" w:rsidR="00406A66" w:rsidRPr="006A74C3" w:rsidRDefault="00406A66" w:rsidP="006B336B">
      <w:pPr>
        <w:pStyle w:val="FootnoteText"/>
        <w:rPr>
          <w:szCs w:val="18"/>
        </w:rPr>
      </w:pPr>
      <w:r w:rsidRPr="006A74C3">
        <w:rPr>
          <w:szCs w:val="18"/>
        </w:rPr>
        <w:tab/>
      </w:r>
      <w:r w:rsidRPr="006A74C3">
        <w:rPr>
          <w:rStyle w:val="FootnoteReference"/>
          <w:szCs w:val="18"/>
        </w:rPr>
        <w:footnoteRef/>
      </w:r>
      <w:r w:rsidRPr="006A74C3">
        <w:rPr>
          <w:szCs w:val="18"/>
        </w:rPr>
        <w:tab/>
      </w:r>
      <w:r w:rsidR="00F52365" w:rsidRPr="006A74C3">
        <w:rPr>
          <w:szCs w:val="18"/>
        </w:rPr>
        <w:t>Silv</w:t>
      </w:r>
      <w:r w:rsidR="002B66B2" w:rsidRPr="006A74C3">
        <w:rPr>
          <w:szCs w:val="18"/>
        </w:rPr>
        <w:t xml:space="preserve">ia Mila </w:t>
      </w:r>
      <w:proofErr w:type="spellStart"/>
      <w:r w:rsidR="002B66B2" w:rsidRPr="006A74C3">
        <w:rPr>
          <w:szCs w:val="18"/>
        </w:rPr>
        <w:t>Arlini</w:t>
      </w:r>
      <w:proofErr w:type="spellEnd"/>
      <w:r w:rsidR="002B66B2" w:rsidRPr="006A74C3">
        <w:rPr>
          <w:szCs w:val="18"/>
        </w:rPr>
        <w:t xml:space="preserve"> and Melissa Burgess</w:t>
      </w:r>
      <w:r w:rsidRPr="006A74C3">
        <w:rPr>
          <w:szCs w:val="18"/>
        </w:rPr>
        <w:t xml:space="preserve">, </w:t>
      </w:r>
      <w:r w:rsidRPr="006A74C3">
        <w:rPr>
          <w:i/>
          <w:iCs/>
          <w:szCs w:val="18"/>
        </w:rPr>
        <w:t>Multi-</w:t>
      </w:r>
      <w:proofErr w:type="spellStart"/>
      <w:r w:rsidRPr="006A74C3">
        <w:rPr>
          <w:i/>
          <w:iCs/>
          <w:szCs w:val="18"/>
        </w:rPr>
        <w:t>Sector</w:t>
      </w:r>
      <w:r w:rsidR="00460CCF" w:rsidRPr="006A74C3">
        <w:rPr>
          <w:i/>
          <w:iCs/>
          <w:szCs w:val="18"/>
        </w:rPr>
        <w:t>al</w:t>
      </w:r>
      <w:proofErr w:type="spellEnd"/>
      <w:r w:rsidRPr="006A74C3">
        <w:rPr>
          <w:i/>
          <w:iCs/>
          <w:szCs w:val="18"/>
        </w:rPr>
        <w:t xml:space="preserve"> </w:t>
      </w:r>
      <w:proofErr w:type="spellStart"/>
      <w:r w:rsidRPr="006A74C3">
        <w:rPr>
          <w:i/>
          <w:iCs/>
          <w:szCs w:val="18"/>
        </w:rPr>
        <w:t>Needs</w:t>
      </w:r>
      <w:proofErr w:type="spellEnd"/>
      <w:r w:rsidRPr="006A74C3">
        <w:rPr>
          <w:i/>
          <w:iCs/>
          <w:szCs w:val="18"/>
        </w:rPr>
        <w:t xml:space="preserve"> </w:t>
      </w:r>
      <w:proofErr w:type="spellStart"/>
      <w:r w:rsidRPr="006A74C3">
        <w:rPr>
          <w:i/>
          <w:iCs/>
          <w:szCs w:val="18"/>
        </w:rPr>
        <w:t>Assessment</w:t>
      </w:r>
      <w:proofErr w:type="spellEnd"/>
      <w:r w:rsidR="00F52365" w:rsidRPr="006A74C3">
        <w:rPr>
          <w:szCs w:val="18"/>
        </w:rPr>
        <w:t xml:space="preserve"> (Singapore,</w:t>
      </w:r>
      <w:r w:rsidRPr="006A74C3">
        <w:rPr>
          <w:szCs w:val="18"/>
        </w:rPr>
        <w:t xml:space="preserve"> </w:t>
      </w:r>
      <w:r w:rsidR="00F52365" w:rsidRPr="006A74C3">
        <w:rPr>
          <w:szCs w:val="18"/>
        </w:rPr>
        <w:t>Save the Children</w:t>
      </w:r>
      <w:r w:rsidR="00CA5B2A" w:rsidRPr="006A74C3">
        <w:rPr>
          <w:szCs w:val="18"/>
        </w:rPr>
        <w:t xml:space="preserve"> International</w:t>
      </w:r>
      <w:r w:rsidR="00F52365" w:rsidRPr="006A74C3">
        <w:rPr>
          <w:szCs w:val="18"/>
        </w:rPr>
        <w:t xml:space="preserve">, </w:t>
      </w:r>
      <w:r w:rsidRPr="006A74C3">
        <w:rPr>
          <w:szCs w:val="18"/>
        </w:rPr>
        <w:t>June 2022</w:t>
      </w:r>
      <w:r w:rsidR="00F52365" w:rsidRPr="006A74C3">
        <w:rPr>
          <w:szCs w:val="18"/>
        </w:rPr>
        <w:t>).</w:t>
      </w:r>
      <w:r w:rsidRPr="006A74C3">
        <w:rPr>
          <w:szCs w:val="18"/>
        </w:rPr>
        <w:t xml:space="preserve"> </w:t>
      </w:r>
    </w:p>
  </w:footnote>
  <w:footnote w:id="19">
    <w:p w14:paraId="22EF04F5" w14:textId="2695523D" w:rsidR="00406A66" w:rsidRPr="006A74C3" w:rsidRDefault="00406A66" w:rsidP="006B336B">
      <w:pPr>
        <w:pStyle w:val="FootnoteText"/>
        <w:rPr>
          <w:szCs w:val="18"/>
        </w:rPr>
      </w:pPr>
      <w:r w:rsidRPr="006A74C3">
        <w:rPr>
          <w:szCs w:val="18"/>
        </w:rPr>
        <w:tab/>
      </w:r>
      <w:r w:rsidRPr="006A74C3">
        <w:rPr>
          <w:rStyle w:val="FootnoteReference"/>
          <w:szCs w:val="18"/>
        </w:rPr>
        <w:footnoteRef/>
      </w:r>
      <w:r w:rsidRPr="006A74C3">
        <w:rPr>
          <w:szCs w:val="18"/>
        </w:rPr>
        <w:tab/>
        <w:t>Save the Children, “</w:t>
      </w:r>
      <w:r w:rsidRPr="006A74C3">
        <w:rPr>
          <w:color w:val="222221"/>
          <w:szCs w:val="18"/>
        </w:rPr>
        <w:t xml:space="preserve">Almost 10 million children going hungry in Afghanistan as food aid alone fails </w:t>
      </w:r>
      <w:r w:rsidR="006B336B" w:rsidRPr="006A74C3">
        <w:rPr>
          <w:color w:val="222221"/>
          <w:szCs w:val="18"/>
        </w:rPr>
        <w:t>to the meet tidal wave of need</w:t>
      </w:r>
      <w:r w:rsidR="000D3D52" w:rsidRPr="006A74C3">
        <w:rPr>
          <w:color w:val="222221"/>
          <w:szCs w:val="18"/>
        </w:rPr>
        <w:t xml:space="preserve">, Save the </w:t>
      </w:r>
      <w:proofErr w:type="spellStart"/>
      <w:r w:rsidR="000D3D52" w:rsidRPr="006A74C3">
        <w:rPr>
          <w:color w:val="222221"/>
          <w:szCs w:val="18"/>
        </w:rPr>
        <w:t>Children</w:t>
      </w:r>
      <w:proofErr w:type="spellEnd"/>
      <w:r w:rsidR="000D3D52" w:rsidRPr="006A74C3">
        <w:rPr>
          <w:color w:val="222221"/>
          <w:szCs w:val="18"/>
        </w:rPr>
        <w:t xml:space="preserve"> </w:t>
      </w:r>
      <w:proofErr w:type="spellStart"/>
      <w:r w:rsidR="000D3D52" w:rsidRPr="006A74C3">
        <w:rPr>
          <w:color w:val="222221"/>
          <w:szCs w:val="18"/>
        </w:rPr>
        <w:t>says</w:t>
      </w:r>
      <w:proofErr w:type="spellEnd"/>
      <w:r w:rsidRPr="006A74C3">
        <w:rPr>
          <w:szCs w:val="18"/>
        </w:rPr>
        <w:t>”, 9 May 2022.</w:t>
      </w:r>
      <w:r w:rsidRPr="006A74C3">
        <w:rPr>
          <w:color w:val="1155CC"/>
          <w:szCs w:val="18"/>
        </w:rPr>
        <w:t xml:space="preserve"> </w:t>
      </w:r>
    </w:p>
  </w:footnote>
  <w:footnote w:id="20">
    <w:p w14:paraId="5760F64E" w14:textId="5C952215" w:rsidR="00406A66" w:rsidRPr="006A74C3" w:rsidRDefault="00406A66" w:rsidP="00D8060D">
      <w:pPr>
        <w:pStyle w:val="FootnoteText"/>
        <w:rPr>
          <w:szCs w:val="18"/>
        </w:rPr>
      </w:pPr>
      <w:r w:rsidRPr="006A74C3">
        <w:rPr>
          <w:szCs w:val="18"/>
        </w:rPr>
        <w:tab/>
      </w:r>
      <w:r w:rsidRPr="006A74C3">
        <w:rPr>
          <w:rStyle w:val="FootnoteReference"/>
          <w:szCs w:val="18"/>
        </w:rPr>
        <w:footnoteRef/>
      </w:r>
      <w:r w:rsidRPr="006A74C3">
        <w:rPr>
          <w:szCs w:val="18"/>
        </w:rPr>
        <w:tab/>
        <w:t>Human Rights Watch, “</w:t>
      </w:r>
      <w:proofErr w:type="gramStart"/>
      <w:r w:rsidRPr="006A74C3">
        <w:rPr>
          <w:szCs w:val="18"/>
        </w:rPr>
        <w:t>Afghanistan:</w:t>
      </w:r>
      <w:proofErr w:type="gramEnd"/>
      <w:r w:rsidRPr="006A74C3">
        <w:rPr>
          <w:szCs w:val="18"/>
        </w:rPr>
        <w:t xml:space="preserve"> Taliban </w:t>
      </w:r>
      <w:r w:rsidR="007259B2" w:rsidRPr="006A74C3">
        <w:rPr>
          <w:szCs w:val="18"/>
        </w:rPr>
        <w:t xml:space="preserve">target </w:t>
      </w:r>
      <w:r w:rsidRPr="006A74C3">
        <w:rPr>
          <w:szCs w:val="18"/>
        </w:rPr>
        <w:t xml:space="preserve">LGBT Afghans”, 26 January 2022. </w:t>
      </w:r>
    </w:p>
  </w:footnote>
  <w:footnote w:id="21">
    <w:p w14:paraId="4FFE3A7F" w14:textId="3F748CDB" w:rsidR="00406A66" w:rsidRPr="006A74C3" w:rsidRDefault="00406A66" w:rsidP="00F37979">
      <w:pPr>
        <w:pStyle w:val="FootnoteText"/>
        <w:rPr>
          <w:rFonts w:eastAsia="Times New Roman"/>
          <w:color w:val="000000"/>
          <w:szCs w:val="18"/>
          <w:lang w:val="en-AU" w:eastAsia="ja-JP"/>
        </w:rPr>
      </w:pPr>
      <w:r w:rsidRPr="006A74C3">
        <w:rPr>
          <w:szCs w:val="18"/>
        </w:rPr>
        <w:tab/>
      </w:r>
      <w:r w:rsidRPr="006A74C3">
        <w:rPr>
          <w:rStyle w:val="FootnoteReference"/>
          <w:szCs w:val="18"/>
        </w:rPr>
        <w:footnoteRef/>
      </w:r>
      <w:r w:rsidR="00771F14" w:rsidRPr="006A74C3">
        <w:rPr>
          <w:szCs w:val="18"/>
        </w:rPr>
        <w:tab/>
      </w:r>
      <w:r w:rsidR="006560E6" w:rsidRPr="006A74C3">
        <w:rPr>
          <w:szCs w:val="18"/>
        </w:rPr>
        <w:t>Reporters Without Borders, “Act quickly to protect Afghan journalists, RSF tells new UN special rapporteur”, 11 April 2022.</w:t>
      </w:r>
      <w:r w:rsidR="00E019CA" w:rsidRPr="006A74C3">
        <w:rPr>
          <w:szCs w:val="18"/>
        </w:rPr>
        <w:t xml:space="preserve"> </w:t>
      </w:r>
    </w:p>
  </w:footnote>
  <w:footnote w:id="22">
    <w:p w14:paraId="0C6D8246" w14:textId="754C7111" w:rsidR="00406A66" w:rsidRPr="006A74C3" w:rsidRDefault="00406A66" w:rsidP="006C4E1D">
      <w:pPr>
        <w:pStyle w:val="FootnoteText"/>
        <w:rPr>
          <w:szCs w:val="18"/>
        </w:rPr>
      </w:pPr>
      <w:r w:rsidRPr="006A74C3">
        <w:rPr>
          <w:szCs w:val="18"/>
        </w:rPr>
        <w:tab/>
      </w:r>
      <w:r w:rsidRPr="006A74C3">
        <w:rPr>
          <w:rStyle w:val="FootnoteReference"/>
          <w:szCs w:val="18"/>
        </w:rPr>
        <w:footnoteRef/>
      </w:r>
      <w:r w:rsidRPr="006A74C3">
        <w:rPr>
          <w:szCs w:val="18"/>
        </w:rPr>
        <w:tab/>
      </w:r>
      <w:hyperlink r:id="rId2" w:history="1">
        <w:r w:rsidR="00907A65" w:rsidRPr="006A74C3">
          <w:rPr>
            <w:rStyle w:val="Hyperlink"/>
            <w:szCs w:val="18"/>
          </w:rPr>
          <w:t>https://rsf.org/en/index.</w:t>
        </w:r>
      </w:hyperlink>
    </w:p>
  </w:footnote>
  <w:footnote w:id="23">
    <w:p w14:paraId="5A884E11" w14:textId="570A72EF" w:rsidR="00406A66" w:rsidRPr="006A74C3" w:rsidRDefault="00406A66" w:rsidP="00030676">
      <w:pPr>
        <w:pStyle w:val="FootnoteText"/>
        <w:rPr>
          <w:szCs w:val="18"/>
        </w:rPr>
      </w:pPr>
      <w:r w:rsidRPr="006A74C3">
        <w:rPr>
          <w:szCs w:val="18"/>
        </w:rPr>
        <w:tab/>
      </w:r>
      <w:r w:rsidRPr="006A74C3">
        <w:rPr>
          <w:rStyle w:val="FootnoteReference"/>
          <w:szCs w:val="18"/>
        </w:rPr>
        <w:footnoteRef/>
      </w:r>
      <w:r w:rsidRPr="006A74C3">
        <w:rPr>
          <w:szCs w:val="18"/>
        </w:rPr>
        <w:tab/>
      </w:r>
      <w:r w:rsidR="00AE6CD0" w:rsidRPr="006A74C3">
        <w:rPr>
          <w:szCs w:val="18"/>
        </w:rPr>
        <w:t xml:space="preserve">UNAMA, </w:t>
      </w:r>
      <w:r w:rsidR="00AE6CD0" w:rsidRPr="006A74C3">
        <w:rPr>
          <w:i/>
          <w:iCs/>
          <w:szCs w:val="18"/>
        </w:rPr>
        <w:t xml:space="preserve">Human Rights in </w:t>
      </w:r>
      <w:proofErr w:type="gramStart"/>
      <w:r w:rsidR="00AE6CD0" w:rsidRPr="006A74C3">
        <w:rPr>
          <w:i/>
          <w:iCs/>
          <w:szCs w:val="18"/>
        </w:rPr>
        <w:t>Afghanistan:</w:t>
      </w:r>
      <w:proofErr w:type="gramEnd"/>
      <w:r w:rsidR="00AE6CD0" w:rsidRPr="006A74C3">
        <w:rPr>
          <w:i/>
          <w:iCs/>
          <w:szCs w:val="18"/>
        </w:rPr>
        <w:t xml:space="preserve"> 15 August 2021–15 June 2022</w:t>
      </w:r>
      <w:r w:rsidR="00AE6CD0" w:rsidRPr="006A74C3">
        <w:rPr>
          <w:szCs w:val="18"/>
        </w:rPr>
        <w:t xml:space="preserve"> (Kabul, 2022)</w:t>
      </w:r>
      <w:r w:rsidR="009B3C1E" w:rsidRPr="006A74C3">
        <w:rPr>
          <w:szCs w:val="18"/>
        </w:rPr>
        <w:t>, p. 26.</w:t>
      </w:r>
    </w:p>
  </w:footnote>
  <w:footnote w:id="24">
    <w:p w14:paraId="229B2929" w14:textId="5D5ED71A" w:rsidR="00406A66" w:rsidRPr="006A74C3" w:rsidRDefault="00406A66" w:rsidP="00314A90">
      <w:pPr>
        <w:pStyle w:val="FootnoteText"/>
        <w:rPr>
          <w:szCs w:val="18"/>
          <w:lang w:val="en-US"/>
        </w:rPr>
      </w:pPr>
      <w:r w:rsidRPr="006A74C3">
        <w:rPr>
          <w:szCs w:val="18"/>
        </w:rPr>
        <w:tab/>
      </w:r>
      <w:r w:rsidRPr="006A74C3">
        <w:rPr>
          <w:rStyle w:val="FootnoteReference"/>
          <w:szCs w:val="18"/>
        </w:rPr>
        <w:footnoteRef/>
      </w:r>
      <w:r w:rsidRPr="006A74C3">
        <w:rPr>
          <w:szCs w:val="18"/>
        </w:rPr>
        <w:tab/>
        <w:t>Reporters Without Borders,</w:t>
      </w:r>
      <w:r w:rsidR="00496C3D" w:rsidRPr="006A74C3">
        <w:rPr>
          <w:szCs w:val="18"/>
        </w:rPr>
        <w:t xml:space="preserve"> “Afghanistan”</w:t>
      </w:r>
      <w:r w:rsidR="00777254" w:rsidRPr="006A74C3">
        <w:rPr>
          <w:szCs w:val="18"/>
        </w:rPr>
        <w:t xml:space="preserve">. </w:t>
      </w:r>
      <w:r w:rsidR="00777254" w:rsidRPr="006A74C3">
        <w:rPr>
          <w:szCs w:val="18"/>
          <w:lang w:val="en-US"/>
        </w:rPr>
        <w:t>Available at</w:t>
      </w:r>
      <w:r w:rsidRPr="006A74C3">
        <w:rPr>
          <w:szCs w:val="18"/>
          <w:lang w:val="en-US"/>
        </w:rPr>
        <w:t xml:space="preserve"> </w:t>
      </w:r>
      <w:hyperlink r:id="rId3" w:history="1">
        <w:r w:rsidRPr="006A74C3">
          <w:rPr>
            <w:szCs w:val="18"/>
            <w:lang w:val="en-US"/>
          </w:rPr>
          <w:t>https://rsf.org/en/country/afghanistan</w:t>
        </w:r>
      </w:hyperlink>
      <w:r w:rsidRPr="006A74C3">
        <w:rPr>
          <w:szCs w:val="18"/>
          <w:lang w:val="en-US"/>
        </w:rPr>
        <w:t>.</w:t>
      </w:r>
    </w:p>
  </w:footnote>
  <w:footnote w:id="25">
    <w:p w14:paraId="0F54DD95" w14:textId="07567ACF" w:rsidR="00406A66" w:rsidRPr="006A74C3" w:rsidRDefault="00406A66" w:rsidP="00314A90">
      <w:pPr>
        <w:pStyle w:val="FootnoteText"/>
        <w:rPr>
          <w:szCs w:val="18"/>
        </w:rPr>
      </w:pPr>
      <w:r w:rsidRPr="006A74C3">
        <w:rPr>
          <w:szCs w:val="18"/>
          <w:lang w:val="en-US"/>
        </w:rPr>
        <w:tab/>
      </w:r>
      <w:r w:rsidRPr="006A74C3">
        <w:rPr>
          <w:rStyle w:val="FootnoteReference"/>
          <w:szCs w:val="18"/>
        </w:rPr>
        <w:footnoteRef/>
      </w:r>
      <w:r w:rsidRPr="006A74C3">
        <w:rPr>
          <w:szCs w:val="18"/>
        </w:rPr>
        <w:tab/>
        <w:t xml:space="preserve">Reporters </w:t>
      </w:r>
      <w:proofErr w:type="spellStart"/>
      <w:r w:rsidRPr="006A74C3">
        <w:rPr>
          <w:szCs w:val="18"/>
        </w:rPr>
        <w:t>Without</w:t>
      </w:r>
      <w:proofErr w:type="spellEnd"/>
      <w:r w:rsidRPr="006A74C3">
        <w:rPr>
          <w:szCs w:val="18"/>
        </w:rPr>
        <w:t xml:space="preserve"> </w:t>
      </w:r>
      <w:proofErr w:type="spellStart"/>
      <w:r w:rsidRPr="006A74C3">
        <w:rPr>
          <w:szCs w:val="18"/>
        </w:rPr>
        <w:t>Borders</w:t>
      </w:r>
      <w:proofErr w:type="spellEnd"/>
      <w:r w:rsidRPr="006A74C3">
        <w:rPr>
          <w:szCs w:val="18"/>
        </w:rPr>
        <w:t xml:space="preserve">, “RSF </w:t>
      </w:r>
      <w:proofErr w:type="spellStart"/>
      <w:r w:rsidRPr="006A74C3">
        <w:rPr>
          <w:szCs w:val="18"/>
        </w:rPr>
        <w:t>condemns</w:t>
      </w:r>
      <w:proofErr w:type="spellEnd"/>
      <w:r w:rsidRPr="006A74C3">
        <w:rPr>
          <w:szCs w:val="18"/>
        </w:rPr>
        <w:t xml:space="preserve"> the </w:t>
      </w:r>
      <w:proofErr w:type="spellStart"/>
      <w:r w:rsidRPr="006A74C3">
        <w:rPr>
          <w:szCs w:val="18"/>
        </w:rPr>
        <w:t>Taliban</w:t>
      </w:r>
      <w:r w:rsidR="00CC6DF5" w:rsidRPr="006A74C3">
        <w:rPr>
          <w:szCs w:val="18"/>
        </w:rPr>
        <w:t>’</w:t>
      </w:r>
      <w:r w:rsidRPr="006A74C3">
        <w:rPr>
          <w:szCs w:val="18"/>
        </w:rPr>
        <w:t>s</w:t>
      </w:r>
      <w:proofErr w:type="spellEnd"/>
      <w:r w:rsidRPr="006A74C3">
        <w:rPr>
          <w:szCs w:val="18"/>
        </w:rPr>
        <w:t xml:space="preserve"> </w:t>
      </w:r>
      <w:proofErr w:type="spellStart"/>
      <w:r w:rsidRPr="006A74C3">
        <w:rPr>
          <w:szCs w:val="18"/>
        </w:rPr>
        <w:t>attempt</w:t>
      </w:r>
      <w:proofErr w:type="spellEnd"/>
      <w:r w:rsidRPr="006A74C3">
        <w:rPr>
          <w:szCs w:val="18"/>
        </w:rPr>
        <w:t xml:space="preserve"> to </w:t>
      </w:r>
      <w:proofErr w:type="spellStart"/>
      <w:r w:rsidRPr="006A74C3">
        <w:rPr>
          <w:szCs w:val="18"/>
        </w:rPr>
        <w:t>cover</w:t>
      </w:r>
      <w:proofErr w:type="spellEnd"/>
      <w:r w:rsidRPr="006A74C3">
        <w:rPr>
          <w:szCs w:val="18"/>
        </w:rPr>
        <w:t xml:space="preserve"> Afghan </w:t>
      </w:r>
      <w:proofErr w:type="spellStart"/>
      <w:r w:rsidRPr="006A74C3">
        <w:rPr>
          <w:szCs w:val="18"/>
        </w:rPr>
        <w:t>women</w:t>
      </w:r>
      <w:proofErr w:type="spellEnd"/>
      <w:r w:rsidRPr="006A74C3">
        <w:rPr>
          <w:szCs w:val="18"/>
        </w:rPr>
        <w:t xml:space="preserve"> </w:t>
      </w:r>
      <w:proofErr w:type="spellStart"/>
      <w:r w:rsidRPr="006A74C3">
        <w:rPr>
          <w:szCs w:val="18"/>
        </w:rPr>
        <w:t>journalists</w:t>
      </w:r>
      <w:proofErr w:type="spellEnd"/>
      <w:r w:rsidR="00CC6DF5" w:rsidRPr="006A74C3">
        <w:rPr>
          <w:szCs w:val="18"/>
        </w:rPr>
        <w:t>’</w:t>
      </w:r>
      <w:r w:rsidRPr="006A74C3">
        <w:rPr>
          <w:szCs w:val="18"/>
        </w:rPr>
        <w:t xml:space="preserve"> faces</w:t>
      </w:r>
      <w:r w:rsidR="00CC6DF5" w:rsidRPr="006A74C3">
        <w:rPr>
          <w:szCs w:val="18"/>
        </w:rPr>
        <w:t>”</w:t>
      </w:r>
      <w:r w:rsidRPr="006A74C3">
        <w:rPr>
          <w:szCs w:val="18"/>
        </w:rPr>
        <w:t>, 25 May 2022.</w:t>
      </w:r>
    </w:p>
  </w:footnote>
  <w:footnote w:id="26">
    <w:p w14:paraId="3C142E9B" w14:textId="2A247D71" w:rsidR="00406A66" w:rsidRPr="006A74C3" w:rsidRDefault="00406A66" w:rsidP="00EE1328">
      <w:pPr>
        <w:pStyle w:val="FootnoteText"/>
        <w:rPr>
          <w:szCs w:val="18"/>
        </w:rPr>
      </w:pPr>
      <w:r w:rsidRPr="006A74C3">
        <w:rPr>
          <w:szCs w:val="18"/>
        </w:rPr>
        <w:tab/>
      </w:r>
      <w:r w:rsidRPr="006A74C3">
        <w:rPr>
          <w:rStyle w:val="FootnoteReference"/>
          <w:szCs w:val="18"/>
        </w:rPr>
        <w:footnoteRef/>
      </w:r>
      <w:r w:rsidRPr="006A74C3">
        <w:rPr>
          <w:szCs w:val="18"/>
        </w:rPr>
        <w:tab/>
      </w:r>
      <w:r w:rsidR="00A24D0C" w:rsidRPr="006A74C3">
        <w:rPr>
          <w:szCs w:val="18"/>
        </w:rPr>
        <w:t xml:space="preserve">Associated </w:t>
      </w:r>
      <w:proofErr w:type="spellStart"/>
      <w:r w:rsidR="00A24D0C" w:rsidRPr="006A74C3">
        <w:rPr>
          <w:szCs w:val="18"/>
        </w:rPr>
        <w:t>Press</w:t>
      </w:r>
      <w:proofErr w:type="spellEnd"/>
      <w:r w:rsidRPr="006A74C3">
        <w:rPr>
          <w:szCs w:val="18"/>
        </w:rPr>
        <w:t xml:space="preserve">, “Taliban </w:t>
      </w:r>
      <w:proofErr w:type="spellStart"/>
      <w:r w:rsidRPr="006A74C3">
        <w:rPr>
          <w:szCs w:val="18"/>
        </w:rPr>
        <w:t>orders</w:t>
      </w:r>
      <w:proofErr w:type="spellEnd"/>
      <w:r w:rsidRPr="006A74C3">
        <w:rPr>
          <w:szCs w:val="18"/>
        </w:rPr>
        <w:t xml:space="preserve"> </w:t>
      </w:r>
      <w:proofErr w:type="spellStart"/>
      <w:r w:rsidRPr="006A74C3">
        <w:rPr>
          <w:szCs w:val="18"/>
        </w:rPr>
        <w:t>female</w:t>
      </w:r>
      <w:proofErr w:type="spellEnd"/>
      <w:r w:rsidRPr="006A74C3">
        <w:rPr>
          <w:szCs w:val="18"/>
        </w:rPr>
        <w:t xml:space="preserve"> Afghan TV presenters to c</w:t>
      </w:r>
      <w:r w:rsidR="00321FC0" w:rsidRPr="006A74C3">
        <w:rPr>
          <w:szCs w:val="18"/>
        </w:rPr>
        <w:t xml:space="preserve">over faces on air”, </w:t>
      </w:r>
      <w:r w:rsidR="00A24D0C" w:rsidRPr="006A74C3">
        <w:rPr>
          <w:szCs w:val="18"/>
        </w:rPr>
        <w:t xml:space="preserve">The Guardian, </w:t>
      </w:r>
      <w:r w:rsidR="00321FC0" w:rsidRPr="006A74C3">
        <w:rPr>
          <w:szCs w:val="18"/>
        </w:rPr>
        <w:t>19 May 2022.</w:t>
      </w:r>
    </w:p>
  </w:footnote>
  <w:footnote w:id="27">
    <w:p w14:paraId="6D4CB551" w14:textId="0FAF4CE9" w:rsidR="00406A66" w:rsidRPr="006A74C3" w:rsidRDefault="00406A66" w:rsidP="00314A90">
      <w:pPr>
        <w:pStyle w:val="FootnoteText"/>
        <w:rPr>
          <w:szCs w:val="18"/>
        </w:rPr>
      </w:pPr>
      <w:r w:rsidRPr="006A74C3">
        <w:rPr>
          <w:szCs w:val="18"/>
        </w:rPr>
        <w:tab/>
      </w:r>
      <w:r w:rsidRPr="006A74C3">
        <w:rPr>
          <w:rStyle w:val="FootnoteReference"/>
          <w:szCs w:val="18"/>
        </w:rPr>
        <w:footnoteRef/>
      </w:r>
      <w:r w:rsidRPr="006A74C3">
        <w:rPr>
          <w:szCs w:val="18"/>
        </w:rPr>
        <w:tab/>
        <w:t xml:space="preserve">Reporters Without Borders, “Act quickly to protect Afghan journalists, RSF tells new UN </w:t>
      </w:r>
      <w:proofErr w:type="spellStart"/>
      <w:r w:rsidRPr="006A74C3">
        <w:rPr>
          <w:szCs w:val="18"/>
        </w:rPr>
        <w:t>special</w:t>
      </w:r>
      <w:proofErr w:type="spellEnd"/>
      <w:r w:rsidRPr="006A74C3">
        <w:rPr>
          <w:szCs w:val="18"/>
        </w:rPr>
        <w:t xml:space="preserve"> rapporteur</w:t>
      </w:r>
      <w:r w:rsidR="004636CB" w:rsidRPr="006A74C3">
        <w:rPr>
          <w:szCs w:val="18"/>
        </w:rPr>
        <w:t>.</w:t>
      </w:r>
    </w:p>
  </w:footnote>
  <w:footnote w:id="28">
    <w:p w14:paraId="38E6FA2D" w14:textId="532632C7" w:rsidR="00771F14" w:rsidRPr="006A74C3" w:rsidRDefault="00406A66" w:rsidP="00F37979">
      <w:pPr>
        <w:pStyle w:val="FootnoteText"/>
        <w:rPr>
          <w:szCs w:val="18"/>
        </w:rPr>
      </w:pPr>
      <w:r w:rsidRPr="006A74C3">
        <w:rPr>
          <w:szCs w:val="18"/>
        </w:rPr>
        <w:tab/>
      </w:r>
      <w:r w:rsidRPr="006A74C3">
        <w:rPr>
          <w:rStyle w:val="FootnoteReference"/>
          <w:szCs w:val="18"/>
        </w:rPr>
        <w:footnoteRef/>
      </w:r>
      <w:r w:rsidRPr="006A74C3">
        <w:rPr>
          <w:szCs w:val="18"/>
        </w:rPr>
        <w:tab/>
      </w:r>
      <w:hyperlink w:history="1"/>
      <w:r w:rsidR="00CF7D40" w:rsidRPr="006A74C3">
        <w:rPr>
          <w:szCs w:val="18"/>
        </w:rPr>
        <w:t>Office of the United Nations High Commissioner for Human Rights</w:t>
      </w:r>
      <w:r w:rsidR="00CF7D40" w:rsidRPr="006A74C3">
        <w:rPr>
          <w:rStyle w:val="Hyperlink"/>
          <w:szCs w:val="18"/>
        </w:rPr>
        <w:t>, “Press briefing notes on Afghanistan”, 1 February 2022</w:t>
      </w:r>
      <w:r w:rsidR="00BF28EF" w:rsidRPr="006A74C3">
        <w:rPr>
          <w:rStyle w:val="Hyperlink"/>
          <w:szCs w:val="18"/>
        </w:rPr>
        <w:t>.</w:t>
      </w:r>
    </w:p>
  </w:footnote>
  <w:footnote w:id="29">
    <w:p w14:paraId="4F2D3A32" w14:textId="06A08491" w:rsidR="00406A66" w:rsidRPr="006A74C3" w:rsidRDefault="00771F14" w:rsidP="00771F14">
      <w:pPr>
        <w:pStyle w:val="FootnoteText"/>
        <w:rPr>
          <w:szCs w:val="18"/>
        </w:rPr>
      </w:pPr>
      <w:r w:rsidRPr="006A74C3">
        <w:rPr>
          <w:szCs w:val="18"/>
        </w:rPr>
        <w:tab/>
      </w:r>
      <w:r w:rsidR="00406A66" w:rsidRPr="006A74C3">
        <w:rPr>
          <w:rStyle w:val="FootnoteReference"/>
          <w:szCs w:val="18"/>
        </w:rPr>
        <w:footnoteRef/>
      </w:r>
      <w:r w:rsidRPr="006A74C3">
        <w:rPr>
          <w:szCs w:val="18"/>
        </w:rPr>
        <w:tab/>
      </w:r>
      <w:r w:rsidR="00286DCD" w:rsidRPr="006A74C3">
        <w:rPr>
          <w:szCs w:val="18"/>
        </w:rPr>
        <w:t xml:space="preserve">Afghanistan Independent </w:t>
      </w:r>
      <w:proofErr w:type="spellStart"/>
      <w:r w:rsidR="00286DCD" w:rsidRPr="006A74C3">
        <w:rPr>
          <w:szCs w:val="18"/>
        </w:rPr>
        <w:t>Human</w:t>
      </w:r>
      <w:proofErr w:type="spellEnd"/>
      <w:r w:rsidR="00286DCD" w:rsidRPr="006A74C3">
        <w:rPr>
          <w:szCs w:val="18"/>
        </w:rPr>
        <w:t xml:space="preserve"> </w:t>
      </w:r>
      <w:proofErr w:type="spellStart"/>
      <w:r w:rsidR="00286DCD" w:rsidRPr="006A74C3">
        <w:rPr>
          <w:szCs w:val="18"/>
        </w:rPr>
        <w:t>Rights</w:t>
      </w:r>
      <w:proofErr w:type="spellEnd"/>
      <w:r w:rsidR="00286DCD" w:rsidRPr="006A74C3">
        <w:rPr>
          <w:szCs w:val="18"/>
        </w:rPr>
        <w:t xml:space="preserve"> Commission</w:t>
      </w:r>
      <w:r w:rsidR="00406A66" w:rsidRPr="006A74C3">
        <w:rPr>
          <w:szCs w:val="18"/>
        </w:rPr>
        <w:t xml:space="preserve">, “The AIHRC </w:t>
      </w:r>
      <w:r w:rsidR="0018713F" w:rsidRPr="006A74C3">
        <w:rPr>
          <w:szCs w:val="18"/>
        </w:rPr>
        <w:t xml:space="preserve">position </w:t>
      </w:r>
      <w:r w:rsidR="00406A66" w:rsidRPr="006A74C3">
        <w:rPr>
          <w:szCs w:val="18"/>
        </w:rPr>
        <w:t>regarding the dissolution of the Commission by the Taliban”, 26 May 2022.</w:t>
      </w:r>
      <w:r w:rsidR="00C01DCE" w:rsidRPr="006A74C3">
        <w:rPr>
          <w:szCs w:val="18"/>
        </w:rPr>
        <w:t xml:space="preserve"> </w:t>
      </w:r>
      <w:r w:rsidR="00E307A6" w:rsidRPr="006A74C3">
        <w:rPr>
          <w:szCs w:val="18"/>
        </w:rPr>
        <w:t>Available at www.aihrc.org.af/home/press_release/1854449</w:t>
      </w:r>
      <w:r w:rsidR="00C01DCE" w:rsidRPr="006A74C3">
        <w:rPr>
          <w:szCs w:val="18"/>
        </w:rPr>
        <w:t>.</w:t>
      </w:r>
    </w:p>
  </w:footnote>
  <w:footnote w:id="30">
    <w:p w14:paraId="20B9CCB6" w14:textId="47CB8243" w:rsidR="00406A66" w:rsidRPr="006A74C3" w:rsidRDefault="00406A66" w:rsidP="00F37979">
      <w:pPr>
        <w:pStyle w:val="FootnoteText"/>
        <w:rPr>
          <w:szCs w:val="18"/>
          <w:lang w:val="en-AU"/>
        </w:rPr>
      </w:pPr>
      <w:r w:rsidRPr="006A74C3">
        <w:rPr>
          <w:szCs w:val="18"/>
        </w:rPr>
        <w:tab/>
      </w:r>
      <w:r w:rsidRPr="006A74C3">
        <w:rPr>
          <w:rStyle w:val="FootnoteReference"/>
          <w:szCs w:val="18"/>
        </w:rPr>
        <w:footnoteRef/>
      </w:r>
      <w:r w:rsidR="00771F14" w:rsidRPr="006A74C3">
        <w:rPr>
          <w:szCs w:val="18"/>
        </w:rPr>
        <w:tab/>
      </w:r>
      <w:proofErr w:type="spellStart"/>
      <w:r w:rsidR="00266B7A" w:rsidRPr="006A74C3">
        <w:rPr>
          <w:szCs w:val="18"/>
        </w:rPr>
        <w:t>Madina</w:t>
      </w:r>
      <w:proofErr w:type="spellEnd"/>
      <w:r w:rsidR="00266B7A" w:rsidRPr="006A74C3">
        <w:rPr>
          <w:szCs w:val="18"/>
        </w:rPr>
        <w:t xml:space="preserve"> </w:t>
      </w:r>
      <w:proofErr w:type="spellStart"/>
      <w:r w:rsidR="00266B7A" w:rsidRPr="006A74C3">
        <w:rPr>
          <w:szCs w:val="18"/>
        </w:rPr>
        <w:t>Morwat</w:t>
      </w:r>
      <w:proofErr w:type="spellEnd"/>
      <w:r w:rsidRPr="006A74C3">
        <w:rPr>
          <w:szCs w:val="18"/>
        </w:rPr>
        <w:t xml:space="preserve">, </w:t>
      </w:r>
      <w:r w:rsidR="00266B7A" w:rsidRPr="006A74C3">
        <w:rPr>
          <w:szCs w:val="18"/>
        </w:rPr>
        <w:t>“</w:t>
      </w:r>
      <w:r w:rsidRPr="006A74C3">
        <w:rPr>
          <w:szCs w:val="18"/>
        </w:rPr>
        <w:t xml:space="preserve">Independent Bar Association Office </w:t>
      </w:r>
      <w:proofErr w:type="spellStart"/>
      <w:r w:rsidR="00266B7A" w:rsidRPr="006A74C3">
        <w:rPr>
          <w:szCs w:val="18"/>
        </w:rPr>
        <w:t>taken</w:t>
      </w:r>
      <w:proofErr w:type="spellEnd"/>
      <w:r w:rsidR="00266B7A" w:rsidRPr="006A74C3">
        <w:rPr>
          <w:szCs w:val="18"/>
        </w:rPr>
        <w:t xml:space="preserve"> over </w:t>
      </w:r>
      <w:r w:rsidRPr="006A74C3">
        <w:rPr>
          <w:szCs w:val="18"/>
        </w:rPr>
        <w:t xml:space="preserve">by </w:t>
      </w:r>
      <w:proofErr w:type="spellStart"/>
      <w:r w:rsidRPr="006A74C3">
        <w:rPr>
          <w:szCs w:val="18"/>
        </w:rPr>
        <w:t>Islamic</w:t>
      </w:r>
      <w:proofErr w:type="spellEnd"/>
      <w:r w:rsidRPr="006A74C3">
        <w:rPr>
          <w:szCs w:val="18"/>
        </w:rPr>
        <w:t xml:space="preserve"> </w:t>
      </w:r>
      <w:proofErr w:type="spellStart"/>
      <w:r w:rsidRPr="006A74C3">
        <w:rPr>
          <w:szCs w:val="18"/>
        </w:rPr>
        <w:t>Emirate</w:t>
      </w:r>
      <w:proofErr w:type="spellEnd"/>
      <w:r w:rsidR="00266B7A" w:rsidRPr="006A74C3">
        <w:rPr>
          <w:szCs w:val="18"/>
        </w:rPr>
        <w:t>”</w:t>
      </w:r>
      <w:r w:rsidRPr="006A74C3">
        <w:rPr>
          <w:szCs w:val="18"/>
        </w:rPr>
        <w:t xml:space="preserve">, </w:t>
      </w:r>
      <w:proofErr w:type="spellStart"/>
      <w:r w:rsidR="00266B7A" w:rsidRPr="006A74C3">
        <w:rPr>
          <w:szCs w:val="18"/>
        </w:rPr>
        <w:t>Tolo</w:t>
      </w:r>
      <w:r w:rsidR="001E4DC9" w:rsidRPr="006A74C3">
        <w:rPr>
          <w:szCs w:val="18"/>
        </w:rPr>
        <w:t>n</w:t>
      </w:r>
      <w:r w:rsidR="00BE5F61" w:rsidRPr="006A74C3">
        <w:rPr>
          <w:szCs w:val="18"/>
        </w:rPr>
        <w:t>ews</w:t>
      </w:r>
      <w:proofErr w:type="spellEnd"/>
      <w:r w:rsidR="00BE5F61" w:rsidRPr="006A74C3">
        <w:rPr>
          <w:szCs w:val="18"/>
        </w:rPr>
        <w:t xml:space="preserve">, </w:t>
      </w:r>
      <w:r w:rsidRPr="006A74C3">
        <w:rPr>
          <w:szCs w:val="18"/>
        </w:rPr>
        <w:t>28</w:t>
      </w:r>
      <w:r w:rsidR="00641142" w:rsidRPr="006A74C3">
        <w:rPr>
          <w:szCs w:val="18"/>
        </w:rPr>
        <w:t> </w:t>
      </w:r>
      <w:proofErr w:type="spellStart"/>
      <w:r w:rsidRPr="006A74C3">
        <w:rPr>
          <w:szCs w:val="18"/>
        </w:rPr>
        <w:t>November</w:t>
      </w:r>
      <w:proofErr w:type="spellEnd"/>
      <w:r w:rsidRPr="006A74C3">
        <w:rPr>
          <w:szCs w:val="18"/>
        </w:rPr>
        <w:t xml:space="preserve"> 2021</w:t>
      </w:r>
      <w:r w:rsidR="00321FC0" w:rsidRPr="006A74C3">
        <w:rPr>
          <w:szCs w:val="18"/>
        </w:rPr>
        <w:t>.</w:t>
      </w:r>
    </w:p>
  </w:footnote>
  <w:footnote w:id="31">
    <w:p w14:paraId="08FE3AD6" w14:textId="70A51E46" w:rsidR="00406A66" w:rsidRPr="006A74C3" w:rsidRDefault="00771F14">
      <w:pPr>
        <w:pStyle w:val="FootnoteText"/>
        <w:rPr>
          <w:szCs w:val="18"/>
        </w:rPr>
      </w:pPr>
      <w:r w:rsidRPr="006A74C3">
        <w:rPr>
          <w:szCs w:val="18"/>
        </w:rPr>
        <w:tab/>
      </w:r>
      <w:r w:rsidR="00406A66" w:rsidRPr="006A74C3">
        <w:rPr>
          <w:rStyle w:val="FootnoteReference"/>
          <w:szCs w:val="18"/>
        </w:rPr>
        <w:footnoteRef/>
      </w:r>
      <w:r w:rsidRPr="006A74C3">
        <w:rPr>
          <w:szCs w:val="18"/>
        </w:rPr>
        <w:tab/>
      </w:r>
      <w:r w:rsidR="00406A66" w:rsidRPr="006A74C3">
        <w:rPr>
          <w:szCs w:val="18"/>
          <w:lang w:val="en-PH"/>
        </w:rPr>
        <w:t xml:space="preserve">Personal communication with a former </w:t>
      </w:r>
      <w:r w:rsidR="0008418A" w:rsidRPr="006A74C3">
        <w:rPr>
          <w:szCs w:val="18"/>
          <w:lang w:val="en-PH"/>
        </w:rPr>
        <w:t>attorney general</w:t>
      </w:r>
      <w:r w:rsidR="00406A66" w:rsidRPr="006A74C3">
        <w:rPr>
          <w:szCs w:val="18"/>
          <w:lang w:val="en-PH"/>
        </w:rPr>
        <w:t>.</w:t>
      </w:r>
    </w:p>
  </w:footnote>
  <w:footnote w:id="32">
    <w:p w14:paraId="01E54860" w14:textId="33DB7EE9" w:rsidR="007A7640" w:rsidRDefault="00EE1328" w:rsidP="00EE1328">
      <w:pPr>
        <w:pStyle w:val="FootnoteText"/>
      </w:pPr>
      <w:r w:rsidRPr="006A74C3">
        <w:rPr>
          <w:szCs w:val="18"/>
        </w:rPr>
        <w:tab/>
      </w:r>
      <w:r w:rsidR="00406A66" w:rsidRPr="006A74C3">
        <w:rPr>
          <w:rStyle w:val="FootnoteReference"/>
          <w:szCs w:val="18"/>
        </w:rPr>
        <w:footnoteRef/>
      </w:r>
      <w:r w:rsidRPr="006A74C3">
        <w:rPr>
          <w:szCs w:val="18"/>
        </w:rPr>
        <w:tab/>
      </w:r>
      <w:r w:rsidR="009F2D4D" w:rsidRPr="006A74C3">
        <w:rPr>
          <w:szCs w:val="18"/>
        </w:rPr>
        <w:t>Ahmad Shah-</w:t>
      </w:r>
      <w:proofErr w:type="spellStart"/>
      <w:r w:rsidR="009F2D4D" w:rsidRPr="006A74C3">
        <w:rPr>
          <w:szCs w:val="18"/>
        </w:rPr>
        <w:t>Erfanyar</w:t>
      </w:r>
      <w:proofErr w:type="spellEnd"/>
      <w:r w:rsidR="009F2D4D" w:rsidRPr="006A74C3">
        <w:rPr>
          <w:szCs w:val="18"/>
        </w:rPr>
        <w:t xml:space="preserve">, “4,350 </w:t>
      </w:r>
      <w:proofErr w:type="spellStart"/>
      <w:r w:rsidR="009F2D4D" w:rsidRPr="006A74C3">
        <w:rPr>
          <w:szCs w:val="18"/>
        </w:rPr>
        <w:t>undesired</w:t>
      </w:r>
      <w:proofErr w:type="spellEnd"/>
      <w:r w:rsidR="009F2D4D" w:rsidRPr="006A74C3">
        <w:rPr>
          <w:szCs w:val="18"/>
        </w:rPr>
        <w:t xml:space="preserve"> persons expelled from forces </w:t>
      </w:r>
      <w:proofErr w:type="spellStart"/>
      <w:proofErr w:type="gramStart"/>
      <w:r w:rsidR="009F2D4D" w:rsidRPr="006A74C3">
        <w:rPr>
          <w:szCs w:val="18"/>
        </w:rPr>
        <w:t>ranks</w:t>
      </w:r>
      <w:proofErr w:type="spellEnd"/>
      <w:r w:rsidR="009F2D4D" w:rsidRPr="006A74C3">
        <w:rPr>
          <w:szCs w:val="18"/>
        </w:rPr>
        <w:t>:</w:t>
      </w:r>
      <w:proofErr w:type="gramEnd"/>
      <w:r w:rsidR="009F2D4D" w:rsidRPr="006A74C3">
        <w:rPr>
          <w:szCs w:val="18"/>
        </w:rPr>
        <w:t xml:space="preserve"> Mufti </w:t>
      </w:r>
      <w:proofErr w:type="spellStart"/>
      <w:r w:rsidR="009F2D4D" w:rsidRPr="006A74C3">
        <w:rPr>
          <w:szCs w:val="18"/>
        </w:rPr>
        <w:t>Hakimi</w:t>
      </w:r>
      <w:proofErr w:type="spellEnd"/>
      <w:r w:rsidR="009F2D4D" w:rsidRPr="006A74C3">
        <w:rPr>
          <w:szCs w:val="18"/>
        </w:rPr>
        <w:t xml:space="preserve">”, </w:t>
      </w:r>
      <w:proofErr w:type="spellStart"/>
      <w:r w:rsidR="009F2D4D" w:rsidRPr="006A74C3">
        <w:rPr>
          <w:szCs w:val="18"/>
        </w:rPr>
        <w:t>Pashwok</w:t>
      </w:r>
      <w:proofErr w:type="spellEnd"/>
      <w:r w:rsidR="009F2D4D" w:rsidRPr="006A74C3">
        <w:rPr>
          <w:szCs w:val="18"/>
        </w:rPr>
        <w:t xml:space="preserve"> Afghan News, 21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DBB7" w14:textId="34764C5E" w:rsidR="00406A66" w:rsidRDefault="00406A66" w:rsidP="00BF28EF">
    <w:pPr>
      <w:pStyle w:val="Header"/>
      <w:jc w:val="right"/>
    </w:pPr>
    <w:r>
      <w:t>A/HRC/51</w:t>
    </w:r>
    <w:r w:rsidRPr="005B64BD">
      <w:t>/</w:t>
    </w:r>
    <w:r w:rsidR="000E1D1C">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E28" w14:textId="34A47439" w:rsidR="00406A66" w:rsidRDefault="00406A66" w:rsidP="00BF28EF">
    <w:pPr>
      <w:pStyle w:val="Header"/>
    </w:pPr>
    <w:r w:rsidRPr="00153F29">
      <w:t>A/HRC/51/</w:t>
    </w:r>
    <w:r w:rsidR="000E1D1C">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177C" w14:textId="4B8AD474" w:rsidR="00406A66" w:rsidRDefault="00406A66" w:rsidP="00682D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236"/>
        </w:tabs>
        <w:ind w:left="1370" w:firstLine="0"/>
      </w:pPr>
      <w:rPr>
        <w:rFonts w:ascii="Times New Roman" w:hAnsi="Times New Roman" w:hint="default"/>
        <w:b w:val="0"/>
        <w:i w:val="0"/>
        <w:sz w:val="20"/>
      </w:rPr>
    </w:lvl>
    <w:lvl w:ilvl="1" w:tplc="04090019" w:tentative="1">
      <w:start w:val="1"/>
      <w:numFmt w:val="lowerLetter"/>
      <w:lvlText w:val="%2."/>
      <w:lvlJc w:val="left"/>
      <w:pPr>
        <w:tabs>
          <w:tab w:val="num" w:pos="1676"/>
        </w:tabs>
        <w:ind w:left="1676" w:hanging="360"/>
      </w:pPr>
    </w:lvl>
    <w:lvl w:ilvl="2" w:tplc="0409001B" w:tentative="1">
      <w:start w:val="1"/>
      <w:numFmt w:val="lowerRoman"/>
      <w:lvlText w:val="%3."/>
      <w:lvlJc w:val="right"/>
      <w:pPr>
        <w:tabs>
          <w:tab w:val="num" w:pos="2396"/>
        </w:tabs>
        <w:ind w:left="2396" w:hanging="180"/>
      </w:pPr>
    </w:lvl>
    <w:lvl w:ilvl="3" w:tplc="0409000F" w:tentative="1">
      <w:start w:val="1"/>
      <w:numFmt w:val="decimal"/>
      <w:lvlText w:val="%4."/>
      <w:lvlJc w:val="left"/>
      <w:pPr>
        <w:tabs>
          <w:tab w:val="num" w:pos="3116"/>
        </w:tabs>
        <w:ind w:left="3116" w:hanging="360"/>
      </w:pPr>
    </w:lvl>
    <w:lvl w:ilvl="4" w:tplc="04090019" w:tentative="1">
      <w:start w:val="1"/>
      <w:numFmt w:val="lowerLetter"/>
      <w:lvlText w:val="%5."/>
      <w:lvlJc w:val="left"/>
      <w:pPr>
        <w:tabs>
          <w:tab w:val="num" w:pos="3836"/>
        </w:tabs>
        <w:ind w:left="3836" w:hanging="360"/>
      </w:pPr>
    </w:lvl>
    <w:lvl w:ilvl="5" w:tplc="0409001B" w:tentative="1">
      <w:start w:val="1"/>
      <w:numFmt w:val="lowerRoman"/>
      <w:lvlText w:val="%6."/>
      <w:lvlJc w:val="right"/>
      <w:pPr>
        <w:tabs>
          <w:tab w:val="num" w:pos="4556"/>
        </w:tabs>
        <w:ind w:left="4556" w:hanging="180"/>
      </w:pPr>
    </w:lvl>
    <w:lvl w:ilvl="6" w:tplc="0409000F" w:tentative="1">
      <w:start w:val="1"/>
      <w:numFmt w:val="decimal"/>
      <w:lvlText w:val="%7."/>
      <w:lvlJc w:val="left"/>
      <w:pPr>
        <w:tabs>
          <w:tab w:val="num" w:pos="5276"/>
        </w:tabs>
        <w:ind w:left="5276" w:hanging="360"/>
      </w:pPr>
    </w:lvl>
    <w:lvl w:ilvl="7" w:tplc="04090019" w:tentative="1">
      <w:start w:val="1"/>
      <w:numFmt w:val="lowerLetter"/>
      <w:lvlText w:val="%8."/>
      <w:lvlJc w:val="left"/>
      <w:pPr>
        <w:tabs>
          <w:tab w:val="num" w:pos="5996"/>
        </w:tabs>
        <w:ind w:left="5996" w:hanging="360"/>
      </w:pPr>
    </w:lvl>
    <w:lvl w:ilvl="8" w:tplc="0409001B" w:tentative="1">
      <w:start w:val="1"/>
      <w:numFmt w:val="lowerRoman"/>
      <w:lvlText w:val="%9."/>
      <w:lvlJc w:val="right"/>
      <w:pPr>
        <w:tabs>
          <w:tab w:val="num" w:pos="6716"/>
        </w:tabs>
        <w:ind w:left="6716"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7767"/>
    <w:multiLevelType w:val="multilevel"/>
    <w:tmpl w:val="1D1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97303"/>
    <w:multiLevelType w:val="hybridMultilevel"/>
    <w:tmpl w:val="CDD4C784"/>
    <w:lvl w:ilvl="0" w:tplc="9A289CA6">
      <w:start w:val="1"/>
      <w:numFmt w:val="lowerRoman"/>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0CF1915"/>
    <w:multiLevelType w:val="hybridMultilevel"/>
    <w:tmpl w:val="E3EEC1E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6E9D"/>
    <w:multiLevelType w:val="hybridMultilevel"/>
    <w:tmpl w:val="9102855E"/>
    <w:lvl w:ilvl="0" w:tplc="3110857E">
      <w:start w:val="1"/>
      <w:numFmt w:val="lowerLetter"/>
      <w:lvlText w:val="(%1)"/>
      <w:lvlJc w:val="left"/>
      <w:pPr>
        <w:ind w:left="1440" w:hanging="720"/>
      </w:pPr>
      <w:rPr>
        <w:rFonts w:hint="default"/>
        <w:b w:val="0"/>
        <w:bCs/>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4324E0B"/>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5765353"/>
    <w:multiLevelType w:val="multilevel"/>
    <w:tmpl w:val="4912863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1F6127"/>
    <w:multiLevelType w:val="hybridMultilevel"/>
    <w:tmpl w:val="7CB8FF46"/>
    <w:lvl w:ilvl="0" w:tplc="8BCA69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D658EB"/>
    <w:multiLevelType w:val="hybridMultilevel"/>
    <w:tmpl w:val="63C02952"/>
    <w:lvl w:ilvl="0" w:tplc="56D8026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4EF6E10"/>
    <w:multiLevelType w:val="hybridMultilevel"/>
    <w:tmpl w:val="59F203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EBF788B"/>
    <w:multiLevelType w:val="multilevel"/>
    <w:tmpl w:val="9DB4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0A09B4"/>
    <w:multiLevelType w:val="hybridMultilevel"/>
    <w:tmpl w:val="2AE4B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330F7"/>
    <w:multiLevelType w:val="hybridMultilevel"/>
    <w:tmpl w:val="627E0344"/>
    <w:lvl w:ilvl="0" w:tplc="1A467386">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4A0F68C8"/>
    <w:multiLevelType w:val="hybridMultilevel"/>
    <w:tmpl w:val="073ABE88"/>
    <w:lvl w:ilvl="0" w:tplc="1BEA363C">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4A49195C"/>
    <w:multiLevelType w:val="hybridMultilevel"/>
    <w:tmpl w:val="71AAE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503C2"/>
    <w:multiLevelType w:val="hybridMultilevel"/>
    <w:tmpl w:val="DA405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5045A"/>
    <w:multiLevelType w:val="hybridMultilevel"/>
    <w:tmpl w:val="54A8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3E6C4E"/>
    <w:multiLevelType w:val="hybridMultilevel"/>
    <w:tmpl w:val="117AEB6E"/>
    <w:lvl w:ilvl="0" w:tplc="5478E2EC">
      <w:start w:val="49"/>
      <w:numFmt w:val="bullet"/>
      <w:lvlText w:val=""/>
      <w:lvlJc w:val="left"/>
      <w:pPr>
        <w:ind w:left="1380" w:hanging="10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DA1BC5"/>
    <w:multiLevelType w:val="hybridMultilevel"/>
    <w:tmpl w:val="F2F8C5CE"/>
    <w:lvl w:ilvl="0" w:tplc="1DF48FAE">
      <w:start w:val="1"/>
      <w:numFmt w:val="lowerLetter"/>
      <w:lvlText w:val="(%1)"/>
      <w:lvlJc w:val="left"/>
      <w:pPr>
        <w:ind w:left="1353" w:hanging="360"/>
      </w:pPr>
      <w:rPr>
        <w:rFonts w:eastAsiaTheme="minorHAnsi" w:hint="default"/>
        <w:b/>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9E25826"/>
    <w:multiLevelType w:val="hybridMultilevel"/>
    <w:tmpl w:val="7E727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031BD"/>
    <w:multiLevelType w:val="hybridMultilevel"/>
    <w:tmpl w:val="5EF67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F0E40"/>
    <w:multiLevelType w:val="hybridMultilevel"/>
    <w:tmpl w:val="FE20C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C06016"/>
    <w:multiLevelType w:val="hybridMultilevel"/>
    <w:tmpl w:val="C33A113E"/>
    <w:lvl w:ilvl="0" w:tplc="271CD7FA">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016176"/>
    <w:multiLevelType w:val="hybridMultilevel"/>
    <w:tmpl w:val="0F86C8A4"/>
    <w:lvl w:ilvl="0" w:tplc="87D2146E">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18"/>
  </w:num>
  <w:num w:numId="3">
    <w:abstractNumId w:val="26"/>
  </w:num>
  <w:num w:numId="4">
    <w:abstractNumId w:val="1"/>
  </w:num>
  <w:num w:numId="5">
    <w:abstractNumId w:val="20"/>
  </w:num>
  <w:num w:numId="6">
    <w:abstractNumId w:val="14"/>
  </w:num>
  <w:num w:numId="7">
    <w:abstractNumId w:val="6"/>
  </w:num>
  <w:num w:numId="8">
    <w:abstractNumId w:val="27"/>
  </w:num>
  <w:num w:numId="9">
    <w:abstractNumId w:val="13"/>
  </w:num>
  <w:num w:numId="10">
    <w:abstractNumId w:val="9"/>
  </w:num>
  <w:num w:numId="11">
    <w:abstractNumId w:val="3"/>
  </w:num>
  <w:num w:numId="12">
    <w:abstractNumId w:val="4"/>
  </w:num>
  <w:num w:numId="13">
    <w:abstractNumId w:val="25"/>
  </w:num>
  <w:num w:numId="14">
    <w:abstractNumId w:val="5"/>
  </w:num>
  <w:num w:numId="15">
    <w:abstractNumId w:val="19"/>
  </w:num>
  <w:num w:numId="16">
    <w:abstractNumId w:val="11"/>
  </w:num>
  <w:num w:numId="17">
    <w:abstractNumId w:val="10"/>
  </w:num>
  <w:num w:numId="18">
    <w:abstractNumId w:val="23"/>
  </w:num>
  <w:num w:numId="19">
    <w:abstractNumId w:val="16"/>
  </w:num>
  <w:num w:numId="20">
    <w:abstractNumId w:val="22"/>
  </w:num>
  <w:num w:numId="21">
    <w:abstractNumId w:val="17"/>
  </w:num>
  <w:num w:numId="22">
    <w:abstractNumId w:val="12"/>
  </w:num>
  <w:num w:numId="23">
    <w:abstractNumId w:val="7"/>
  </w:num>
  <w:num w:numId="24">
    <w:abstractNumId w:val="2"/>
  </w:num>
  <w:num w:numId="25">
    <w:abstractNumId w:val="8"/>
  </w:num>
  <w:num w:numId="26">
    <w:abstractNumId w:val="24"/>
  </w:num>
  <w:num w:numId="27">
    <w:abstractNumId w:val="15"/>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fr-CH" w:vendorID="64" w:dllVersion="0" w:nlCheck="1" w:checkStyle="0"/>
  <w:activeWritingStyle w:appName="MSWord" w:lang="es-MX" w:vendorID="64" w:dllVersion="6" w:nlCheck="1" w:checkStyle="0"/>
  <w:activeWritingStyle w:appName="MSWord" w:lang="en-PH" w:vendorID="64" w:dllVersion="0" w:nlCheck="1" w:checkStyle="0"/>
  <w:activeWritingStyle w:appName="MSWord" w:lang="es-E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AU" w:vendorID="64" w:dllVersion="4096" w:nlCheck="1" w:checkStyle="0"/>
  <w:activeWritingStyle w:appName="MSWord" w:lang="en-PH" w:vendorID="64" w:dllVersion="6" w:nlCheck="1" w:checkStyle="0"/>
  <w:activeWritingStyle w:appName="MSWord" w:lang="en-AU" w:vendorID="64" w:dllVersion="6" w:nlCheck="1" w:checkStyle="0"/>
  <w:activeWritingStyle w:appName="MSWord" w:lang="ar-SA" w:vendorID="64" w:dllVersion="0" w:nlCheck="1" w:checkStyle="0"/>
  <w:activeWritingStyle w:appName="MSWord" w:lang="de-CH" w:vendorID="64" w:dllVersion="0" w:nlCheck="1" w:checkStyle="0"/>
  <w:activeWritingStyle w:appName="MSWord" w:lang="en-GB" w:vendorID="64" w:dllVersion="131078" w:nlCheck="1" w:checkStyle="0"/>
  <w:activeWritingStyle w:appName="MSWord" w:lang="en-PH" w:vendorID="64" w:dllVersion="131078" w:nlCheck="1" w:checkStyle="0"/>
  <w:activeWritingStyle w:appName="MSWord" w:lang="fr-CH" w:vendorID="64" w:dllVersion="131078" w:nlCheck="1" w:checkStyle="0"/>
  <w:activeWritingStyle w:appName="MSWord" w:lang="en-AU" w:vendorID="64" w:dllVersion="131078" w:nlCheck="1" w:checkStyle="0"/>
  <w:proofState w:spelling="clean"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8"/>
    <w:rsid w:val="000015EA"/>
    <w:rsid w:val="00001627"/>
    <w:rsid w:val="000027D1"/>
    <w:rsid w:val="0000324B"/>
    <w:rsid w:val="00004C8B"/>
    <w:rsid w:val="00005C3C"/>
    <w:rsid w:val="00006871"/>
    <w:rsid w:val="000073E6"/>
    <w:rsid w:val="000107BE"/>
    <w:rsid w:val="00010D1F"/>
    <w:rsid w:val="000119C1"/>
    <w:rsid w:val="00011A98"/>
    <w:rsid w:val="0001314F"/>
    <w:rsid w:val="000135E8"/>
    <w:rsid w:val="00014E3B"/>
    <w:rsid w:val="0001781B"/>
    <w:rsid w:val="00017E59"/>
    <w:rsid w:val="0002290D"/>
    <w:rsid w:val="0002609A"/>
    <w:rsid w:val="000261D3"/>
    <w:rsid w:val="0002700E"/>
    <w:rsid w:val="00027792"/>
    <w:rsid w:val="00030676"/>
    <w:rsid w:val="00032224"/>
    <w:rsid w:val="00033089"/>
    <w:rsid w:val="0003710A"/>
    <w:rsid w:val="0003745A"/>
    <w:rsid w:val="00042CDE"/>
    <w:rsid w:val="0004489C"/>
    <w:rsid w:val="00044FC7"/>
    <w:rsid w:val="00045124"/>
    <w:rsid w:val="00046E92"/>
    <w:rsid w:val="00050B8E"/>
    <w:rsid w:val="000511AF"/>
    <w:rsid w:val="000524A5"/>
    <w:rsid w:val="00053AA9"/>
    <w:rsid w:val="00053CE7"/>
    <w:rsid w:val="00056258"/>
    <w:rsid w:val="0005716A"/>
    <w:rsid w:val="00060B57"/>
    <w:rsid w:val="00063C90"/>
    <w:rsid w:val="000641C4"/>
    <w:rsid w:val="000644E4"/>
    <w:rsid w:val="000649B0"/>
    <w:rsid w:val="000649F7"/>
    <w:rsid w:val="00064C27"/>
    <w:rsid w:val="0006611B"/>
    <w:rsid w:val="000670A6"/>
    <w:rsid w:val="000675B7"/>
    <w:rsid w:val="00067DE6"/>
    <w:rsid w:val="0007010A"/>
    <w:rsid w:val="00072607"/>
    <w:rsid w:val="00073724"/>
    <w:rsid w:val="000737FE"/>
    <w:rsid w:val="000761D9"/>
    <w:rsid w:val="0007642C"/>
    <w:rsid w:val="00076681"/>
    <w:rsid w:val="0007782E"/>
    <w:rsid w:val="00080CD0"/>
    <w:rsid w:val="0008384C"/>
    <w:rsid w:val="00083CDC"/>
    <w:rsid w:val="00083F8F"/>
    <w:rsid w:val="00083F95"/>
    <w:rsid w:val="0008418A"/>
    <w:rsid w:val="00084435"/>
    <w:rsid w:val="000844AC"/>
    <w:rsid w:val="000860FB"/>
    <w:rsid w:val="000903CA"/>
    <w:rsid w:val="000903F7"/>
    <w:rsid w:val="0009072C"/>
    <w:rsid w:val="00091A68"/>
    <w:rsid w:val="0009431E"/>
    <w:rsid w:val="000A4207"/>
    <w:rsid w:val="000A5AB7"/>
    <w:rsid w:val="000A60D5"/>
    <w:rsid w:val="000A7F56"/>
    <w:rsid w:val="000B0424"/>
    <w:rsid w:val="000B0553"/>
    <w:rsid w:val="000B0760"/>
    <w:rsid w:val="000B1402"/>
    <w:rsid w:val="000B1872"/>
    <w:rsid w:val="000B2224"/>
    <w:rsid w:val="000B24C8"/>
    <w:rsid w:val="000B2FBD"/>
    <w:rsid w:val="000B3934"/>
    <w:rsid w:val="000B4CD3"/>
    <w:rsid w:val="000B4FA4"/>
    <w:rsid w:val="000B6F72"/>
    <w:rsid w:val="000C0907"/>
    <w:rsid w:val="000C2B1C"/>
    <w:rsid w:val="000C4641"/>
    <w:rsid w:val="000C47D3"/>
    <w:rsid w:val="000C60B0"/>
    <w:rsid w:val="000C75A7"/>
    <w:rsid w:val="000C7AE0"/>
    <w:rsid w:val="000D0FD0"/>
    <w:rsid w:val="000D1CBC"/>
    <w:rsid w:val="000D3AC3"/>
    <w:rsid w:val="000D3D52"/>
    <w:rsid w:val="000D6896"/>
    <w:rsid w:val="000D7C09"/>
    <w:rsid w:val="000E0B36"/>
    <w:rsid w:val="000E1882"/>
    <w:rsid w:val="000E1D1C"/>
    <w:rsid w:val="000E3D29"/>
    <w:rsid w:val="000E6A49"/>
    <w:rsid w:val="000F0CEB"/>
    <w:rsid w:val="000F2B78"/>
    <w:rsid w:val="000F3EBD"/>
    <w:rsid w:val="000F5832"/>
    <w:rsid w:val="000F7EAF"/>
    <w:rsid w:val="001003B4"/>
    <w:rsid w:val="00100C74"/>
    <w:rsid w:val="00101500"/>
    <w:rsid w:val="00101B98"/>
    <w:rsid w:val="00101E3E"/>
    <w:rsid w:val="00103146"/>
    <w:rsid w:val="00103B3A"/>
    <w:rsid w:val="00104F44"/>
    <w:rsid w:val="00106E85"/>
    <w:rsid w:val="001073FF"/>
    <w:rsid w:val="00110059"/>
    <w:rsid w:val="00110898"/>
    <w:rsid w:val="00112E1C"/>
    <w:rsid w:val="00112ED1"/>
    <w:rsid w:val="00112EED"/>
    <w:rsid w:val="001147E9"/>
    <w:rsid w:val="001153FC"/>
    <w:rsid w:val="0011735F"/>
    <w:rsid w:val="00117453"/>
    <w:rsid w:val="00117D81"/>
    <w:rsid w:val="001204C5"/>
    <w:rsid w:val="00120589"/>
    <w:rsid w:val="00122CA5"/>
    <w:rsid w:val="00126677"/>
    <w:rsid w:val="0013395C"/>
    <w:rsid w:val="001355F0"/>
    <w:rsid w:val="0013635A"/>
    <w:rsid w:val="00136DA8"/>
    <w:rsid w:val="0013755A"/>
    <w:rsid w:val="00140200"/>
    <w:rsid w:val="00141A0B"/>
    <w:rsid w:val="00141CFA"/>
    <w:rsid w:val="00144394"/>
    <w:rsid w:val="001455D7"/>
    <w:rsid w:val="00145E84"/>
    <w:rsid w:val="00146A1D"/>
    <w:rsid w:val="00147DEF"/>
    <w:rsid w:val="00152512"/>
    <w:rsid w:val="001530F0"/>
    <w:rsid w:val="00153F29"/>
    <w:rsid w:val="00156409"/>
    <w:rsid w:val="0015702E"/>
    <w:rsid w:val="00160BFF"/>
    <w:rsid w:val="00164703"/>
    <w:rsid w:val="00164E79"/>
    <w:rsid w:val="001653CB"/>
    <w:rsid w:val="001655C3"/>
    <w:rsid w:val="00165632"/>
    <w:rsid w:val="001656E0"/>
    <w:rsid w:val="00166103"/>
    <w:rsid w:val="00167AD8"/>
    <w:rsid w:val="0017017A"/>
    <w:rsid w:val="00170B19"/>
    <w:rsid w:val="00173CB2"/>
    <w:rsid w:val="00174352"/>
    <w:rsid w:val="00174A58"/>
    <w:rsid w:val="00174D5B"/>
    <w:rsid w:val="001766F5"/>
    <w:rsid w:val="001775F3"/>
    <w:rsid w:val="001801C8"/>
    <w:rsid w:val="001816E7"/>
    <w:rsid w:val="001819A7"/>
    <w:rsid w:val="00183208"/>
    <w:rsid w:val="001838AD"/>
    <w:rsid w:val="0018675D"/>
    <w:rsid w:val="0018713F"/>
    <w:rsid w:val="0019191A"/>
    <w:rsid w:val="00194F2D"/>
    <w:rsid w:val="001954B2"/>
    <w:rsid w:val="00195A63"/>
    <w:rsid w:val="00197907"/>
    <w:rsid w:val="00197E4B"/>
    <w:rsid w:val="001A29BC"/>
    <w:rsid w:val="001A3B47"/>
    <w:rsid w:val="001A5468"/>
    <w:rsid w:val="001A62ED"/>
    <w:rsid w:val="001A630F"/>
    <w:rsid w:val="001A6493"/>
    <w:rsid w:val="001A6E81"/>
    <w:rsid w:val="001A78FE"/>
    <w:rsid w:val="001B05FC"/>
    <w:rsid w:val="001B0F89"/>
    <w:rsid w:val="001B1136"/>
    <w:rsid w:val="001B236E"/>
    <w:rsid w:val="001B2A1B"/>
    <w:rsid w:val="001B3436"/>
    <w:rsid w:val="001B3D5A"/>
    <w:rsid w:val="001B7113"/>
    <w:rsid w:val="001C0E3C"/>
    <w:rsid w:val="001C18C0"/>
    <w:rsid w:val="001C2149"/>
    <w:rsid w:val="001C30DB"/>
    <w:rsid w:val="001C38B2"/>
    <w:rsid w:val="001C5912"/>
    <w:rsid w:val="001C66D3"/>
    <w:rsid w:val="001D04AA"/>
    <w:rsid w:val="001D1747"/>
    <w:rsid w:val="001D3C08"/>
    <w:rsid w:val="001D657C"/>
    <w:rsid w:val="001E002C"/>
    <w:rsid w:val="001E00F1"/>
    <w:rsid w:val="001E0749"/>
    <w:rsid w:val="001E1865"/>
    <w:rsid w:val="001E21BB"/>
    <w:rsid w:val="001E326B"/>
    <w:rsid w:val="001E4DC9"/>
    <w:rsid w:val="001E6579"/>
    <w:rsid w:val="001E6AA3"/>
    <w:rsid w:val="001F0A01"/>
    <w:rsid w:val="001F0F74"/>
    <w:rsid w:val="001F2075"/>
    <w:rsid w:val="001F2A64"/>
    <w:rsid w:val="0020146D"/>
    <w:rsid w:val="00202384"/>
    <w:rsid w:val="0020261C"/>
    <w:rsid w:val="00203AEC"/>
    <w:rsid w:val="00204A39"/>
    <w:rsid w:val="00205DE1"/>
    <w:rsid w:val="00207750"/>
    <w:rsid w:val="0021088E"/>
    <w:rsid w:val="00213FFA"/>
    <w:rsid w:val="00214923"/>
    <w:rsid w:val="00214A70"/>
    <w:rsid w:val="00214B0B"/>
    <w:rsid w:val="00214C4F"/>
    <w:rsid w:val="00215AB9"/>
    <w:rsid w:val="00216784"/>
    <w:rsid w:val="00216A3D"/>
    <w:rsid w:val="00216F8D"/>
    <w:rsid w:val="00217B95"/>
    <w:rsid w:val="00221152"/>
    <w:rsid w:val="002219CC"/>
    <w:rsid w:val="00223B5F"/>
    <w:rsid w:val="00224181"/>
    <w:rsid w:val="002260F1"/>
    <w:rsid w:val="00226D5B"/>
    <w:rsid w:val="002276C5"/>
    <w:rsid w:val="002301BB"/>
    <w:rsid w:val="0023193C"/>
    <w:rsid w:val="00232D2E"/>
    <w:rsid w:val="002344B2"/>
    <w:rsid w:val="002347A7"/>
    <w:rsid w:val="00234FD4"/>
    <w:rsid w:val="002356DA"/>
    <w:rsid w:val="00236957"/>
    <w:rsid w:val="002373B3"/>
    <w:rsid w:val="00240099"/>
    <w:rsid w:val="002404F6"/>
    <w:rsid w:val="00244041"/>
    <w:rsid w:val="00245441"/>
    <w:rsid w:val="00245D6A"/>
    <w:rsid w:val="00247518"/>
    <w:rsid w:val="00247E2C"/>
    <w:rsid w:val="0025113F"/>
    <w:rsid w:val="00251806"/>
    <w:rsid w:val="00251CCD"/>
    <w:rsid w:val="0025277C"/>
    <w:rsid w:val="002547AB"/>
    <w:rsid w:val="00254DED"/>
    <w:rsid w:val="002550DF"/>
    <w:rsid w:val="00256247"/>
    <w:rsid w:val="002563C2"/>
    <w:rsid w:val="002564C7"/>
    <w:rsid w:val="00256BBA"/>
    <w:rsid w:val="00260327"/>
    <w:rsid w:val="0026336F"/>
    <w:rsid w:val="00264C23"/>
    <w:rsid w:val="00264F8F"/>
    <w:rsid w:val="0026514B"/>
    <w:rsid w:val="0026646B"/>
    <w:rsid w:val="00266B7A"/>
    <w:rsid w:val="002671DC"/>
    <w:rsid w:val="00267F93"/>
    <w:rsid w:val="00271D77"/>
    <w:rsid w:val="0027244C"/>
    <w:rsid w:val="002748B4"/>
    <w:rsid w:val="0027577C"/>
    <w:rsid w:val="00276C5B"/>
    <w:rsid w:val="00277297"/>
    <w:rsid w:val="002808E4"/>
    <w:rsid w:val="00282223"/>
    <w:rsid w:val="002832CC"/>
    <w:rsid w:val="00284754"/>
    <w:rsid w:val="0028557C"/>
    <w:rsid w:val="0028681C"/>
    <w:rsid w:val="00286B23"/>
    <w:rsid w:val="00286C31"/>
    <w:rsid w:val="00286DCD"/>
    <w:rsid w:val="002907D5"/>
    <w:rsid w:val="00291CFA"/>
    <w:rsid w:val="00292AF3"/>
    <w:rsid w:val="00292F8F"/>
    <w:rsid w:val="002944F5"/>
    <w:rsid w:val="00295E9F"/>
    <w:rsid w:val="002A06F3"/>
    <w:rsid w:val="002A13BA"/>
    <w:rsid w:val="002A1562"/>
    <w:rsid w:val="002A1599"/>
    <w:rsid w:val="002A32CB"/>
    <w:rsid w:val="002A41AD"/>
    <w:rsid w:val="002A4439"/>
    <w:rsid w:val="002A5C03"/>
    <w:rsid w:val="002A62F9"/>
    <w:rsid w:val="002A6FB3"/>
    <w:rsid w:val="002A7085"/>
    <w:rsid w:val="002B0FD0"/>
    <w:rsid w:val="002B160B"/>
    <w:rsid w:val="002B20C1"/>
    <w:rsid w:val="002B2BD0"/>
    <w:rsid w:val="002B66B2"/>
    <w:rsid w:val="002B74B6"/>
    <w:rsid w:val="002B7EA9"/>
    <w:rsid w:val="002C00B7"/>
    <w:rsid w:val="002C0187"/>
    <w:rsid w:val="002C0311"/>
    <w:rsid w:val="002C5569"/>
    <w:rsid w:val="002C6318"/>
    <w:rsid w:val="002D176F"/>
    <w:rsid w:val="002D1D71"/>
    <w:rsid w:val="002D527C"/>
    <w:rsid w:val="002D563E"/>
    <w:rsid w:val="002D585B"/>
    <w:rsid w:val="002D6C53"/>
    <w:rsid w:val="002E1576"/>
    <w:rsid w:val="002E36E5"/>
    <w:rsid w:val="002E6387"/>
    <w:rsid w:val="002E780F"/>
    <w:rsid w:val="002E7B9B"/>
    <w:rsid w:val="002F191E"/>
    <w:rsid w:val="002F229D"/>
    <w:rsid w:val="002F3236"/>
    <w:rsid w:val="002F436D"/>
    <w:rsid w:val="002F5595"/>
    <w:rsid w:val="002F5BAE"/>
    <w:rsid w:val="002F60C8"/>
    <w:rsid w:val="002F6CFC"/>
    <w:rsid w:val="002F7157"/>
    <w:rsid w:val="003025E9"/>
    <w:rsid w:val="003027F7"/>
    <w:rsid w:val="00302F49"/>
    <w:rsid w:val="00304883"/>
    <w:rsid w:val="00306E81"/>
    <w:rsid w:val="003078AB"/>
    <w:rsid w:val="00310623"/>
    <w:rsid w:val="00311106"/>
    <w:rsid w:val="0031238E"/>
    <w:rsid w:val="00312829"/>
    <w:rsid w:val="0031463D"/>
    <w:rsid w:val="0031465F"/>
    <w:rsid w:val="00314A90"/>
    <w:rsid w:val="00315B51"/>
    <w:rsid w:val="00317C7F"/>
    <w:rsid w:val="0032032D"/>
    <w:rsid w:val="00321084"/>
    <w:rsid w:val="00321DDE"/>
    <w:rsid w:val="00321FC0"/>
    <w:rsid w:val="0032224F"/>
    <w:rsid w:val="00324605"/>
    <w:rsid w:val="0032471A"/>
    <w:rsid w:val="0032490A"/>
    <w:rsid w:val="0032708E"/>
    <w:rsid w:val="00330C71"/>
    <w:rsid w:val="003338E9"/>
    <w:rsid w:val="00334F6A"/>
    <w:rsid w:val="003367E6"/>
    <w:rsid w:val="0033682C"/>
    <w:rsid w:val="00336BD2"/>
    <w:rsid w:val="00340C91"/>
    <w:rsid w:val="00341996"/>
    <w:rsid w:val="00342AC8"/>
    <w:rsid w:val="00342DCF"/>
    <w:rsid w:val="00343E1B"/>
    <w:rsid w:val="00346E07"/>
    <w:rsid w:val="00347E0F"/>
    <w:rsid w:val="00347EC1"/>
    <w:rsid w:val="00350C5B"/>
    <w:rsid w:val="00351900"/>
    <w:rsid w:val="00352C95"/>
    <w:rsid w:val="0035316D"/>
    <w:rsid w:val="00354E59"/>
    <w:rsid w:val="0035614E"/>
    <w:rsid w:val="00356623"/>
    <w:rsid w:val="00364BAB"/>
    <w:rsid w:val="0036670C"/>
    <w:rsid w:val="00366900"/>
    <w:rsid w:val="00367D42"/>
    <w:rsid w:val="003747CF"/>
    <w:rsid w:val="003750A3"/>
    <w:rsid w:val="00375F5B"/>
    <w:rsid w:val="00380EF7"/>
    <w:rsid w:val="00381117"/>
    <w:rsid w:val="00382892"/>
    <w:rsid w:val="003828DF"/>
    <w:rsid w:val="00384737"/>
    <w:rsid w:val="00385A2F"/>
    <w:rsid w:val="00385A92"/>
    <w:rsid w:val="00385F1B"/>
    <w:rsid w:val="003864AA"/>
    <w:rsid w:val="00386852"/>
    <w:rsid w:val="00386A24"/>
    <w:rsid w:val="0039231F"/>
    <w:rsid w:val="00392C57"/>
    <w:rsid w:val="00394177"/>
    <w:rsid w:val="00396A82"/>
    <w:rsid w:val="00396CD9"/>
    <w:rsid w:val="00396FB1"/>
    <w:rsid w:val="003A09A8"/>
    <w:rsid w:val="003A1B4C"/>
    <w:rsid w:val="003A21D8"/>
    <w:rsid w:val="003A3B00"/>
    <w:rsid w:val="003A476E"/>
    <w:rsid w:val="003A6274"/>
    <w:rsid w:val="003A6761"/>
    <w:rsid w:val="003A75D8"/>
    <w:rsid w:val="003B043F"/>
    <w:rsid w:val="003B4550"/>
    <w:rsid w:val="003B52BB"/>
    <w:rsid w:val="003B53D9"/>
    <w:rsid w:val="003B7762"/>
    <w:rsid w:val="003C034D"/>
    <w:rsid w:val="003C1F13"/>
    <w:rsid w:val="003C3DC7"/>
    <w:rsid w:val="003C43A9"/>
    <w:rsid w:val="003C5E72"/>
    <w:rsid w:val="003C67C5"/>
    <w:rsid w:val="003C724C"/>
    <w:rsid w:val="003D0257"/>
    <w:rsid w:val="003D12A8"/>
    <w:rsid w:val="003D38DF"/>
    <w:rsid w:val="003D44A2"/>
    <w:rsid w:val="003D517F"/>
    <w:rsid w:val="003D6D4A"/>
    <w:rsid w:val="003D7FBD"/>
    <w:rsid w:val="003E00E1"/>
    <w:rsid w:val="003E0923"/>
    <w:rsid w:val="003E0DC6"/>
    <w:rsid w:val="003E5220"/>
    <w:rsid w:val="003F09E7"/>
    <w:rsid w:val="003F2170"/>
    <w:rsid w:val="003F29BD"/>
    <w:rsid w:val="003F4384"/>
    <w:rsid w:val="003F525E"/>
    <w:rsid w:val="003F5708"/>
    <w:rsid w:val="003F682A"/>
    <w:rsid w:val="003F7273"/>
    <w:rsid w:val="003F7A47"/>
    <w:rsid w:val="0040017C"/>
    <w:rsid w:val="00402808"/>
    <w:rsid w:val="00403A9F"/>
    <w:rsid w:val="00404296"/>
    <w:rsid w:val="00405EDD"/>
    <w:rsid w:val="00406684"/>
    <w:rsid w:val="00406A66"/>
    <w:rsid w:val="0040737E"/>
    <w:rsid w:val="0040745F"/>
    <w:rsid w:val="00411EB9"/>
    <w:rsid w:val="00412A52"/>
    <w:rsid w:val="0041684A"/>
    <w:rsid w:val="0041693E"/>
    <w:rsid w:val="004203D2"/>
    <w:rsid w:val="004223D9"/>
    <w:rsid w:val="0042354D"/>
    <w:rsid w:val="004259C0"/>
    <w:rsid w:val="00425CE7"/>
    <w:rsid w:val="00426129"/>
    <w:rsid w:val="00426509"/>
    <w:rsid w:val="0042763F"/>
    <w:rsid w:val="0043180E"/>
    <w:rsid w:val="00431834"/>
    <w:rsid w:val="004320A2"/>
    <w:rsid w:val="00432811"/>
    <w:rsid w:val="00434246"/>
    <w:rsid w:val="0043562E"/>
    <w:rsid w:val="00435C87"/>
    <w:rsid w:val="00436DD6"/>
    <w:rsid w:val="004377C7"/>
    <w:rsid w:val="00440932"/>
    <w:rsid w:val="00440E1C"/>
    <w:rsid w:val="004429CF"/>
    <w:rsid w:val="00445400"/>
    <w:rsid w:val="00445517"/>
    <w:rsid w:val="00447036"/>
    <w:rsid w:val="0044784D"/>
    <w:rsid w:val="00451302"/>
    <w:rsid w:val="00451C9D"/>
    <w:rsid w:val="00451DF4"/>
    <w:rsid w:val="00452328"/>
    <w:rsid w:val="00452E50"/>
    <w:rsid w:val="00453E1C"/>
    <w:rsid w:val="00454627"/>
    <w:rsid w:val="00454B96"/>
    <w:rsid w:val="00455BBC"/>
    <w:rsid w:val="004568E7"/>
    <w:rsid w:val="00457216"/>
    <w:rsid w:val="00460950"/>
    <w:rsid w:val="00460CCF"/>
    <w:rsid w:val="00461253"/>
    <w:rsid w:val="00462991"/>
    <w:rsid w:val="00462D25"/>
    <w:rsid w:val="004636CB"/>
    <w:rsid w:val="0046469E"/>
    <w:rsid w:val="00464F2D"/>
    <w:rsid w:val="0046659D"/>
    <w:rsid w:val="004666CD"/>
    <w:rsid w:val="00472B5D"/>
    <w:rsid w:val="004756AD"/>
    <w:rsid w:val="00476337"/>
    <w:rsid w:val="004808D1"/>
    <w:rsid w:val="00483928"/>
    <w:rsid w:val="00483A7F"/>
    <w:rsid w:val="004856C6"/>
    <w:rsid w:val="00485C16"/>
    <w:rsid w:val="00486A9E"/>
    <w:rsid w:val="0048717D"/>
    <w:rsid w:val="00487B2E"/>
    <w:rsid w:val="00490176"/>
    <w:rsid w:val="0049048A"/>
    <w:rsid w:val="0049048B"/>
    <w:rsid w:val="00490AF9"/>
    <w:rsid w:val="004911F2"/>
    <w:rsid w:val="00493874"/>
    <w:rsid w:val="00495B43"/>
    <w:rsid w:val="00496C3D"/>
    <w:rsid w:val="00497FEF"/>
    <w:rsid w:val="004A2814"/>
    <w:rsid w:val="004A28D0"/>
    <w:rsid w:val="004A2D2A"/>
    <w:rsid w:val="004A2EB1"/>
    <w:rsid w:val="004A337B"/>
    <w:rsid w:val="004A597D"/>
    <w:rsid w:val="004A5F27"/>
    <w:rsid w:val="004A61C3"/>
    <w:rsid w:val="004B031B"/>
    <w:rsid w:val="004B09DF"/>
    <w:rsid w:val="004B0F4D"/>
    <w:rsid w:val="004B156E"/>
    <w:rsid w:val="004B1C25"/>
    <w:rsid w:val="004B6FAF"/>
    <w:rsid w:val="004C0622"/>
    <w:rsid w:val="004C10BB"/>
    <w:rsid w:val="004C2C37"/>
    <w:rsid w:val="004C4101"/>
    <w:rsid w:val="004C4D26"/>
    <w:rsid w:val="004C60E9"/>
    <w:rsid w:val="004C6A15"/>
    <w:rsid w:val="004C73D8"/>
    <w:rsid w:val="004C76F8"/>
    <w:rsid w:val="004D10F9"/>
    <w:rsid w:val="004D1413"/>
    <w:rsid w:val="004D1587"/>
    <w:rsid w:val="004D2A4B"/>
    <w:rsid w:val="004D3017"/>
    <w:rsid w:val="004D3A28"/>
    <w:rsid w:val="004D3D09"/>
    <w:rsid w:val="004D4671"/>
    <w:rsid w:val="004D4AF8"/>
    <w:rsid w:val="004E36DA"/>
    <w:rsid w:val="004E3CED"/>
    <w:rsid w:val="004E5B0B"/>
    <w:rsid w:val="004E6933"/>
    <w:rsid w:val="004E6BBB"/>
    <w:rsid w:val="004E70C8"/>
    <w:rsid w:val="004E7C87"/>
    <w:rsid w:val="004E7F09"/>
    <w:rsid w:val="004F0200"/>
    <w:rsid w:val="004F2C4D"/>
    <w:rsid w:val="004F3DB0"/>
    <w:rsid w:val="004F66EB"/>
    <w:rsid w:val="00501A5D"/>
    <w:rsid w:val="00502847"/>
    <w:rsid w:val="00503A92"/>
    <w:rsid w:val="005042C2"/>
    <w:rsid w:val="00504B0E"/>
    <w:rsid w:val="0050732F"/>
    <w:rsid w:val="0050794C"/>
    <w:rsid w:val="00511A64"/>
    <w:rsid w:val="00511FF8"/>
    <w:rsid w:val="00514AEB"/>
    <w:rsid w:val="00515D16"/>
    <w:rsid w:val="00515EF6"/>
    <w:rsid w:val="005160D1"/>
    <w:rsid w:val="005163EC"/>
    <w:rsid w:val="00517DBB"/>
    <w:rsid w:val="00520CBF"/>
    <w:rsid w:val="0052133D"/>
    <w:rsid w:val="00524CCD"/>
    <w:rsid w:val="005265CC"/>
    <w:rsid w:val="00526B77"/>
    <w:rsid w:val="00527654"/>
    <w:rsid w:val="00530344"/>
    <w:rsid w:val="0053059B"/>
    <w:rsid w:val="00531018"/>
    <w:rsid w:val="00531419"/>
    <w:rsid w:val="0053178B"/>
    <w:rsid w:val="0053225D"/>
    <w:rsid w:val="00532B01"/>
    <w:rsid w:val="00534ABF"/>
    <w:rsid w:val="005357A7"/>
    <w:rsid w:val="005359CF"/>
    <w:rsid w:val="0053681C"/>
    <w:rsid w:val="00536C23"/>
    <w:rsid w:val="00536EDC"/>
    <w:rsid w:val="0054038B"/>
    <w:rsid w:val="00540C2A"/>
    <w:rsid w:val="00541F93"/>
    <w:rsid w:val="005422F1"/>
    <w:rsid w:val="00542868"/>
    <w:rsid w:val="00543F70"/>
    <w:rsid w:val="00545F45"/>
    <w:rsid w:val="005477DC"/>
    <w:rsid w:val="005501CE"/>
    <w:rsid w:val="005519A7"/>
    <w:rsid w:val="00552A17"/>
    <w:rsid w:val="00555F18"/>
    <w:rsid w:val="00560D71"/>
    <w:rsid w:val="005611A5"/>
    <w:rsid w:val="00562E26"/>
    <w:rsid w:val="005660E1"/>
    <w:rsid w:val="005674C9"/>
    <w:rsid w:val="005676D8"/>
    <w:rsid w:val="00567A41"/>
    <w:rsid w:val="00570C79"/>
    <w:rsid w:val="0057198F"/>
    <w:rsid w:val="00572325"/>
    <w:rsid w:val="005727E5"/>
    <w:rsid w:val="00573678"/>
    <w:rsid w:val="00574811"/>
    <w:rsid w:val="00574E69"/>
    <w:rsid w:val="0058080C"/>
    <w:rsid w:val="0058131C"/>
    <w:rsid w:val="005824F8"/>
    <w:rsid w:val="0058399B"/>
    <w:rsid w:val="0058715B"/>
    <w:rsid w:val="00590967"/>
    <w:rsid w:val="005914D6"/>
    <w:rsid w:val="0059252D"/>
    <w:rsid w:val="00596C3C"/>
    <w:rsid w:val="005A1670"/>
    <w:rsid w:val="005A24A8"/>
    <w:rsid w:val="005A2D3D"/>
    <w:rsid w:val="005A4F0D"/>
    <w:rsid w:val="005A5C0D"/>
    <w:rsid w:val="005A685C"/>
    <w:rsid w:val="005B085F"/>
    <w:rsid w:val="005B0FCD"/>
    <w:rsid w:val="005B1915"/>
    <w:rsid w:val="005B3BF0"/>
    <w:rsid w:val="005B4160"/>
    <w:rsid w:val="005B634C"/>
    <w:rsid w:val="005C047A"/>
    <w:rsid w:val="005C24DA"/>
    <w:rsid w:val="005C2D29"/>
    <w:rsid w:val="005C354F"/>
    <w:rsid w:val="005C5B1C"/>
    <w:rsid w:val="005C5C2F"/>
    <w:rsid w:val="005D05A4"/>
    <w:rsid w:val="005D06BB"/>
    <w:rsid w:val="005D08A5"/>
    <w:rsid w:val="005D27B1"/>
    <w:rsid w:val="005D382F"/>
    <w:rsid w:val="005D384E"/>
    <w:rsid w:val="005D3C66"/>
    <w:rsid w:val="005D3D84"/>
    <w:rsid w:val="005D463E"/>
    <w:rsid w:val="005D4930"/>
    <w:rsid w:val="005D51E8"/>
    <w:rsid w:val="005D58EB"/>
    <w:rsid w:val="005D5DA9"/>
    <w:rsid w:val="005D5F22"/>
    <w:rsid w:val="005E3FE5"/>
    <w:rsid w:val="005E4CDD"/>
    <w:rsid w:val="005E5153"/>
    <w:rsid w:val="005E52CA"/>
    <w:rsid w:val="005E6CB6"/>
    <w:rsid w:val="005E716E"/>
    <w:rsid w:val="005F00A5"/>
    <w:rsid w:val="005F25CA"/>
    <w:rsid w:val="005F3260"/>
    <w:rsid w:val="005F5E55"/>
    <w:rsid w:val="006001FB"/>
    <w:rsid w:val="0060134B"/>
    <w:rsid w:val="00601FB8"/>
    <w:rsid w:val="0060417C"/>
    <w:rsid w:val="006047EC"/>
    <w:rsid w:val="00607D39"/>
    <w:rsid w:val="006105E3"/>
    <w:rsid w:val="00610A74"/>
    <w:rsid w:val="00612CE8"/>
    <w:rsid w:val="00612FE3"/>
    <w:rsid w:val="006142ED"/>
    <w:rsid w:val="0061507E"/>
    <w:rsid w:val="0061520E"/>
    <w:rsid w:val="00616DB9"/>
    <w:rsid w:val="00625C38"/>
    <w:rsid w:val="00630CF0"/>
    <w:rsid w:val="006317AB"/>
    <w:rsid w:val="006321CB"/>
    <w:rsid w:val="00632F19"/>
    <w:rsid w:val="00633191"/>
    <w:rsid w:val="0063327A"/>
    <w:rsid w:val="00641142"/>
    <w:rsid w:val="00641677"/>
    <w:rsid w:val="00642921"/>
    <w:rsid w:val="00644BFC"/>
    <w:rsid w:val="0064543F"/>
    <w:rsid w:val="00646EE0"/>
    <w:rsid w:val="0065031B"/>
    <w:rsid w:val="00650E54"/>
    <w:rsid w:val="00651235"/>
    <w:rsid w:val="00653952"/>
    <w:rsid w:val="0065403C"/>
    <w:rsid w:val="00655619"/>
    <w:rsid w:val="006560E6"/>
    <w:rsid w:val="0066068E"/>
    <w:rsid w:val="00660FBC"/>
    <w:rsid w:val="00661DE2"/>
    <w:rsid w:val="0066396C"/>
    <w:rsid w:val="00664300"/>
    <w:rsid w:val="00664E59"/>
    <w:rsid w:val="00665B03"/>
    <w:rsid w:val="00667CC6"/>
    <w:rsid w:val="00671529"/>
    <w:rsid w:val="00672224"/>
    <w:rsid w:val="00672AFD"/>
    <w:rsid w:val="00673032"/>
    <w:rsid w:val="00673370"/>
    <w:rsid w:val="0067404B"/>
    <w:rsid w:val="0067500D"/>
    <w:rsid w:val="00676A97"/>
    <w:rsid w:val="00676D7E"/>
    <w:rsid w:val="00680608"/>
    <w:rsid w:val="00682D2B"/>
    <w:rsid w:val="0068382E"/>
    <w:rsid w:val="006843DA"/>
    <w:rsid w:val="00686A3D"/>
    <w:rsid w:val="0069070B"/>
    <w:rsid w:val="006912E5"/>
    <w:rsid w:val="006929DA"/>
    <w:rsid w:val="006933EB"/>
    <w:rsid w:val="00693CFA"/>
    <w:rsid w:val="00694C9B"/>
    <w:rsid w:val="00695C9C"/>
    <w:rsid w:val="00696609"/>
    <w:rsid w:val="006977CD"/>
    <w:rsid w:val="00697D3E"/>
    <w:rsid w:val="006A0B51"/>
    <w:rsid w:val="006A12F0"/>
    <w:rsid w:val="006A3136"/>
    <w:rsid w:val="006A31E8"/>
    <w:rsid w:val="006A44DE"/>
    <w:rsid w:val="006A547B"/>
    <w:rsid w:val="006A74C3"/>
    <w:rsid w:val="006A7790"/>
    <w:rsid w:val="006B1CBE"/>
    <w:rsid w:val="006B336B"/>
    <w:rsid w:val="006B4907"/>
    <w:rsid w:val="006B4E64"/>
    <w:rsid w:val="006B4F19"/>
    <w:rsid w:val="006C20C2"/>
    <w:rsid w:val="006C3EB9"/>
    <w:rsid w:val="006C4E1D"/>
    <w:rsid w:val="006C5D8E"/>
    <w:rsid w:val="006C6007"/>
    <w:rsid w:val="006D04BF"/>
    <w:rsid w:val="006D1918"/>
    <w:rsid w:val="006D1BF7"/>
    <w:rsid w:val="006D1EF7"/>
    <w:rsid w:val="006D1F9B"/>
    <w:rsid w:val="006D2E22"/>
    <w:rsid w:val="006D3ED2"/>
    <w:rsid w:val="006D47DF"/>
    <w:rsid w:val="006D55A5"/>
    <w:rsid w:val="006D5DF2"/>
    <w:rsid w:val="006D6704"/>
    <w:rsid w:val="006D67A5"/>
    <w:rsid w:val="006D7FA0"/>
    <w:rsid w:val="006E032D"/>
    <w:rsid w:val="006E36B6"/>
    <w:rsid w:val="006E4B24"/>
    <w:rsid w:val="006E4B5D"/>
    <w:rsid w:val="006E4EDC"/>
    <w:rsid w:val="006F0D59"/>
    <w:rsid w:val="006F1BAB"/>
    <w:rsid w:val="006F4F90"/>
    <w:rsid w:val="006F6A86"/>
    <w:rsid w:val="006F72CD"/>
    <w:rsid w:val="007009FE"/>
    <w:rsid w:val="00701C1E"/>
    <w:rsid w:val="00703A44"/>
    <w:rsid w:val="0070489D"/>
    <w:rsid w:val="00704FA5"/>
    <w:rsid w:val="00705684"/>
    <w:rsid w:val="00705EB1"/>
    <w:rsid w:val="0070718B"/>
    <w:rsid w:val="0071228B"/>
    <w:rsid w:val="0071448B"/>
    <w:rsid w:val="0071561A"/>
    <w:rsid w:val="00716629"/>
    <w:rsid w:val="00720FB8"/>
    <w:rsid w:val="00721C30"/>
    <w:rsid w:val="007225F3"/>
    <w:rsid w:val="00722A06"/>
    <w:rsid w:val="00723E41"/>
    <w:rsid w:val="007259B2"/>
    <w:rsid w:val="00725EF4"/>
    <w:rsid w:val="007268F9"/>
    <w:rsid w:val="0073084E"/>
    <w:rsid w:val="0073151A"/>
    <w:rsid w:val="00731D5F"/>
    <w:rsid w:val="00731D69"/>
    <w:rsid w:val="007321DD"/>
    <w:rsid w:val="007322D6"/>
    <w:rsid w:val="007333A2"/>
    <w:rsid w:val="00733969"/>
    <w:rsid w:val="00733DE5"/>
    <w:rsid w:val="00735663"/>
    <w:rsid w:val="00741880"/>
    <w:rsid w:val="007422DD"/>
    <w:rsid w:val="00743987"/>
    <w:rsid w:val="00744105"/>
    <w:rsid w:val="00745132"/>
    <w:rsid w:val="00750AD2"/>
    <w:rsid w:val="00750EDE"/>
    <w:rsid w:val="0075222F"/>
    <w:rsid w:val="00755660"/>
    <w:rsid w:val="00756323"/>
    <w:rsid w:val="00756963"/>
    <w:rsid w:val="00757471"/>
    <w:rsid w:val="00760193"/>
    <w:rsid w:val="00761952"/>
    <w:rsid w:val="00761B1E"/>
    <w:rsid w:val="00761E2E"/>
    <w:rsid w:val="007621D3"/>
    <w:rsid w:val="00765758"/>
    <w:rsid w:val="007657D8"/>
    <w:rsid w:val="0076595A"/>
    <w:rsid w:val="00765C9E"/>
    <w:rsid w:val="00766DAA"/>
    <w:rsid w:val="007670A5"/>
    <w:rsid w:val="007673AE"/>
    <w:rsid w:val="00771141"/>
    <w:rsid w:val="0077149C"/>
    <w:rsid w:val="00771F14"/>
    <w:rsid w:val="0077315A"/>
    <w:rsid w:val="007734BA"/>
    <w:rsid w:val="007739F8"/>
    <w:rsid w:val="00776A85"/>
    <w:rsid w:val="00777254"/>
    <w:rsid w:val="007773B0"/>
    <w:rsid w:val="007777CE"/>
    <w:rsid w:val="007802A7"/>
    <w:rsid w:val="007808CD"/>
    <w:rsid w:val="00780AFB"/>
    <w:rsid w:val="007816E2"/>
    <w:rsid w:val="00782397"/>
    <w:rsid w:val="0078424A"/>
    <w:rsid w:val="007842EC"/>
    <w:rsid w:val="007852DE"/>
    <w:rsid w:val="00785422"/>
    <w:rsid w:val="00785676"/>
    <w:rsid w:val="00785DC0"/>
    <w:rsid w:val="00786930"/>
    <w:rsid w:val="00787CBD"/>
    <w:rsid w:val="007907A8"/>
    <w:rsid w:val="00790B39"/>
    <w:rsid w:val="00790FC8"/>
    <w:rsid w:val="007910B0"/>
    <w:rsid w:val="007916BE"/>
    <w:rsid w:val="00795275"/>
    <w:rsid w:val="007962C0"/>
    <w:rsid w:val="007968EF"/>
    <w:rsid w:val="007A09A6"/>
    <w:rsid w:val="007A12EC"/>
    <w:rsid w:val="007A15DF"/>
    <w:rsid w:val="007A163B"/>
    <w:rsid w:val="007A22CA"/>
    <w:rsid w:val="007A2379"/>
    <w:rsid w:val="007A2EB6"/>
    <w:rsid w:val="007A3CC1"/>
    <w:rsid w:val="007A56CE"/>
    <w:rsid w:val="007A5AE5"/>
    <w:rsid w:val="007A612D"/>
    <w:rsid w:val="007A665B"/>
    <w:rsid w:val="007A7640"/>
    <w:rsid w:val="007B06FF"/>
    <w:rsid w:val="007B36E3"/>
    <w:rsid w:val="007B4E9C"/>
    <w:rsid w:val="007B6EFD"/>
    <w:rsid w:val="007B768E"/>
    <w:rsid w:val="007C0D20"/>
    <w:rsid w:val="007C1960"/>
    <w:rsid w:val="007C2358"/>
    <w:rsid w:val="007C27D1"/>
    <w:rsid w:val="007C4090"/>
    <w:rsid w:val="007C4524"/>
    <w:rsid w:val="007C4729"/>
    <w:rsid w:val="007C51CD"/>
    <w:rsid w:val="007C52B0"/>
    <w:rsid w:val="007C5946"/>
    <w:rsid w:val="007C59AB"/>
    <w:rsid w:val="007C7E01"/>
    <w:rsid w:val="007D1EEF"/>
    <w:rsid w:val="007D2952"/>
    <w:rsid w:val="007D3999"/>
    <w:rsid w:val="007D5092"/>
    <w:rsid w:val="007D549C"/>
    <w:rsid w:val="007D5A2D"/>
    <w:rsid w:val="007E01F7"/>
    <w:rsid w:val="007E5727"/>
    <w:rsid w:val="007E5AA4"/>
    <w:rsid w:val="007E6B9F"/>
    <w:rsid w:val="007E78EE"/>
    <w:rsid w:val="007E7CFC"/>
    <w:rsid w:val="007F030C"/>
    <w:rsid w:val="007F03B5"/>
    <w:rsid w:val="007F0BC7"/>
    <w:rsid w:val="007F1516"/>
    <w:rsid w:val="007F254F"/>
    <w:rsid w:val="007F343E"/>
    <w:rsid w:val="007F5B6A"/>
    <w:rsid w:val="007F6877"/>
    <w:rsid w:val="00800690"/>
    <w:rsid w:val="00804194"/>
    <w:rsid w:val="00805685"/>
    <w:rsid w:val="00805BAE"/>
    <w:rsid w:val="00805C3F"/>
    <w:rsid w:val="008062B7"/>
    <w:rsid w:val="00806E92"/>
    <w:rsid w:val="00807FF6"/>
    <w:rsid w:val="00811D20"/>
    <w:rsid w:val="00812935"/>
    <w:rsid w:val="00812DCD"/>
    <w:rsid w:val="00813777"/>
    <w:rsid w:val="0081413F"/>
    <w:rsid w:val="00815CFC"/>
    <w:rsid w:val="00816707"/>
    <w:rsid w:val="00821F22"/>
    <w:rsid w:val="0082395E"/>
    <w:rsid w:val="00823D8F"/>
    <w:rsid w:val="0082502C"/>
    <w:rsid w:val="008251B3"/>
    <w:rsid w:val="008263F0"/>
    <w:rsid w:val="00831FB6"/>
    <w:rsid w:val="00834944"/>
    <w:rsid w:val="00835A39"/>
    <w:rsid w:val="008362D7"/>
    <w:rsid w:val="00840CEC"/>
    <w:rsid w:val="00841CB2"/>
    <w:rsid w:val="0084211F"/>
    <w:rsid w:val="008424DF"/>
    <w:rsid w:val="00843061"/>
    <w:rsid w:val="0084599F"/>
    <w:rsid w:val="008465F8"/>
    <w:rsid w:val="008469D1"/>
    <w:rsid w:val="00850AB0"/>
    <w:rsid w:val="00850CB3"/>
    <w:rsid w:val="0085159D"/>
    <w:rsid w:val="00853916"/>
    <w:rsid w:val="00853AA4"/>
    <w:rsid w:val="008550BC"/>
    <w:rsid w:val="00855C62"/>
    <w:rsid w:val="00857145"/>
    <w:rsid w:val="008611DE"/>
    <w:rsid w:val="00861B4E"/>
    <w:rsid w:val="00862A96"/>
    <w:rsid w:val="00863BEA"/>
    <w:rsid w:val="008648D8"/>
    <w:rsid w:val="00865FB0"/>
    <w:rsid w:val="0086639B"/>
    <w:rsid w:val="00867014"/>
    <w:rsid w:val="00867558"/>
    <w:rsid w:val="00867BB7"/>
    <w:rsid w:val="008705E3"/>
    <w:rsid w:val="00870D86"/>
    <w:rsid w:val="00872C64"/>
    <w:rsid w:val="00872FB9"/>
    <w:rsid w:val="008731A9"/>
    <w:rsid w:val="00882254"/>
    <w:rsid w:val="00884A1B"/>
    <w:rsid w:val="00885408"/>
    <w:rsid w:val="00891320"/>
    <w:rsid w:val="00893813"/>
    <w:rsid w:val="00893C6E"/>
    <w:rsid w:val="0089500C"/>
    <w:rsid w:val="008966C3"/>
    <w:rsid w:val="008978DB"/>
    <w:rsid w:val="008A13F1"/>
    <w:rsid w:val="008A2E12"/>
    <w:rsid w:val="008A3889"/>
    <w:rsid w:val="008A5928"/>
    <w:rsid w:val="008A5D1D"/>
    <w:rsid w:val="008A5F8E"/>
    <w:rsid w:val="008A6928"/>
    <w:rsid w:val="008A787A"/>
    <w:rsid w:val="008A7BA7"/>
    <w:rsid w:val="008B14F2"/>
    <w:rsid w:val="008B40FE"/>
    <w:rsid w:val="008C0E09"/>
    <w:rsid w:val="008C0E5A"/>
    <w:rsid w:val="008C4B2D"/>
    <w:rsid w:val="008C4E9C"/>
    <w:rsid w:val="008C5521"/>
    <w:rsid w:val="008D075E"/>
    <w:rsid w:val="008D1E2C"/>
    <w:rsid w:val="008D2951"/>
    <w:rsid w:val="008D31FA"/>
    <w:rsid w:val="008D361A"/>
    <w:rsid w:val="008D5CB1"/>
    <w:rsid w:val="008D61B2"/>
    <w:rsid w:val="008D6A79"/>
    <w:rsid w:val="008E0595"/>
    <w:rsid w:val="008E0664"/>
    <w:rsid w:val="008E10F3"/>
    <w:rsid w:val="008E4C56"/>
    <w:rsid w:val="008E7C07"/>
    <w:rsid w:val="008F1040"/>
    <w:rsid w:val="008F23E7"/>
    <w:rsid w:val="008F26FD"/>
    <w:rsid w:val="008F2F5F"/>
    <w:rsid w:val="008F3A86"/>
    <w:rsid w:val="008F7903"/>
    <w:rsid w:val="00901379"/>
    <w:rsid w:val="0090330A"/>
    <w:rsid w:val="0090330B"/>
    <w:rsid w:val="009058C4"/>
    <w:rsid w:val="00905E4E"/>
    <w:rsid w:val="0090665B"/>
    <w:rsid w:val="00906D0F"/>
    <w:rsid w:val="00907A65"/>
    <w:rsid w:val="00910DEB"/>
    <w:rsid w:val="00911C95"/>
    <w:rsid w:val="009133C8"/>
    <w:rsid w:val="009170EF"/>
    <w:rsid w:val="00920293"/>
    <w:rsid w:val="009206D6"/>
    <w:rsid w:val="009228B0"/>
    <w:rsid w:val="00924477"/>
    <w:rsid w:val="00924798"/>
    <w:rsid w:val="00925C03"/>
    <w:rsid w:val="00927452"/>
    <w:rsid w:val="00927F0D"/>
    <w:rsid w:val="00930186"/>
    <w:rsid w:val="009338C6"/>
    <w:rsid w:val="00934AF1"/>
    <w:rsid w:val="009366F1"/>
    <w:rsid w:val="00936A90"/>
    <w:rsid w:val="00937A35"/>
    <w:rsid w:val="009404DB"/>
    <w:rsid w:val="009411B4"/>
    <w:rsid w:val="00941399"/>
    <w:rsid w:val="009420C9"/>
    <w:rsid w:val="00942B8B"/>
    <w:rsid w:val="00942B9E"/>
    <w:rsid w:val="00943C75"/>
    <w:rsid w:val="009441E3"/>
    <w:rsid w:val="00944527"/>
    <w:rsid w:val="0094557C"/>
    <w:rsid w:val="00946589"/>
    <w:rsid w:val="0094795E"/>
    <w:rsid w:val="00947C9A"/>
    <w:rsid w:val="0095152A"/>
    <w:rsid w:val="00952129"/>
    <w:rsid w:val="00955681"/>
    <w:rsid w:val="009567C7"/>
    <w:rsid w:val="009572AB"/>
    <w:rsid w:val="009575FE"/>
    <w:rsid w:val="00961366"/>
    <w:rsid w:val="009625F2"/>
    <w:rsid w:val="00962A56"/>
    <w:rsid w:val="009633B8"/>
    <w:rsid w:val="00963C57"/>
    <w:rsid w:val="00963F2F"/>
    <w:rsid w:val="009648A6"/>
    <w:rsid w:val="009709A3"/>
    <w:rsid w:val="00972B21"/>
    <w:rsid w:val="009808A7"/>
    <w:rsid w:val="00983C07"/>
    <w:rsid w:val="00983CB3"/>
    <w:rsid w:val="009840BA"/>
    <w:rsid w:val="00984694"/>
    <w:rsid w:val="00991FD8"/>
    <w:rsid w:val="00992253"/>
    <w:rsid w:val="009924BF"/>
    <w:rsid w:val="0099369D"/>
    <w:rsid w:val="00993896"/>
    <w:rsid w:val="0099426E"/>
    <w:rsid w:val="0099438B"/>
    <w:rsid w:val="009A49A3"/>
    <w:rsid w:val="009A508A"/>
    <w:rsid w:val="009A5AD0"/>
    <w:rsid w:val="009A5ED9"/>
    <w:rsid w:val="009A6B44"/>
    <w:rsid w:val="009A762E"/>
    <w:rsid w:val="009B174B"/>
    <w:rsid w:val="009B3134"/>
    <w:rsid w:val="009B3C1E"/>
    <w:rsid w:val="009B4A11"/>
    <w:rsid w:val="009B4AED"/>
    <w:rsid w:val="009B5608"/>
    <w:rsid w:val="009B7C4C"/>
    <w:rsid w:val="009C2F38"/>
    <w:rsid w:val="009C38FF"/>
    <w:rsid w:val="009C48EA"/>
    <w:rsid w:val="009C4BEE"/>
    <w:rsid w:val="009C4F56"/>
    <w:rsid w:val="009C64FC"/>
    <w:rsid w:val="009C6CFB"/>
    <w:rsid w:val="009C78DE"/>
    <w:rsid w:val="009C7BF7"/>
    <w:rsid w:val="009D0139"/>
    <w:rsid w:val="009D1A20"/>
    <w:rsid w:val="009D215E"/>
    <w:rsid w:val="009D3AA7"/>
    <w:rsid w:val="009D5371"/>
    <w:rsid w:val="009D6408"/>
    <w:rsid w:val="009D717D"/>
    <w:rsid w:val="009D7E4B"/>
    <w:rsid w:val="009E0F8E"/>
    <w:rsid w:val="009E14CD"/>
    <w:rsid w:val="009E1F57"/>
    <w:rsid w:val="009E30B6"/>
    <w:rsid w:val="009E3EC3"/>
    <w:rsid w:val="009E5A00"/>
    <w:rsid w:val="009E724B"/>
    <w:rsid w:val="009F06A8"/>
    <w:rsid w:val="009F1E32"/>
    <w:rsid w:val="009F26B1"/>
    <w:rsid w:val="009F2D4D"/>
    <w:rsid w:val="009F4F10"/>
    <w:rsid w:val="009F5707"/>
    <w:rsid w:val="009F5CDC"/>
    <w:rsid w:val="00A01801"/>
    <w:rsid w:val="00A01D89"/>
    <w:rsid w:val="00A029CA"/>
    <w:rsid w:val="00A03335"/>
    <w:rsid w:val="00A048F9"/>
    <w:rsid w:val="00A0502A"/>
    <w:rsid w:val="00A06FF2"/>
    <w:rsid w:val="00A100A6"/>
    <w:rsid w:val="00A13A85"/>
    <w:rsid w:val="00A1438E"/>
    <w:rsid w:val="00A15772"/>
    <w:rsid w:val="00A17AF5"/>
    <w:rsid w:val="00A17E2D"/>
    <w:rsid w:val="00A2068A"/>
    <w:rsid w:val="00A222F2"/>
    <w:rsid w:val="00A2371F"/>
    <w:rsid w:val="00A24744"/>
    <w:rsid w:val="00A24D0C"/>
    <w:rsid w:val="00A25500"/>
    <w:rsid w:val="00A25D62"/>
    <w:rsid w:val="00A2630E"/>
    <w:rsid w:val="00A26CE2"/>
    <w:rsid w:val="00A27A9B"/>
    <w:rsid w:val="00A30DEF"/>
    <w:rsid w:val="00A32AF0"/>
    <w:rsid w:val="00A3419F"/>
    <w:rsid w:val="00A35DBE"/>
    <w:rsid w:val="00A37B9E"/>
    <w:rsid w:val="00A40BC3"/>
    <w:rsid w:val="00A4195E"/>
    <w:rsid w:val="00A426F7"/>
    <w:rsid w:val="00A450E0"/>
    <w:rsid w:val="00A45151"/>
    <w:rsid w:val="00A453FE"/>
    <w:rsid w:val="00A46412"/>
    <w:rsid w:val="00A46B67"/>
    <w:rsid w:val="00A46BC5"/>
    <w:rsid w:val="00A46C87"/>
    <w:rsid w:val="00A52101"/>
    <w:rsid w:val="00A521A3"/>
    <w:rsid w:val="00A52563"/>
    <w:rsid w:val="00A52D48"/>
    <w:rsid w:val="00A543EA"/>
    <w:rsid w:val="00A54924"/>
    <w:rsid w:val="00A6018E"/>
    <w:rsid w:val="00A606D8"/>
    <w:rsid w:val="00A63889"/>
    <w:rsid w:val="00A651EC"/>
    <w:rsid w:val="00A66247"/>
    <w:rsid w:val="00A672C4"/>
    <w:rsid w:val="00A719CB"/>
    <w:rsid w:val="00A73248"/>
    <w:rsid w:val="00A7461B"/>
    <w:rsid w:val="00A74BD7"/>
    <w:rsid w:val="00A74EB7"/>
    <w:rsid w:val="00A75324"/>
    <w:rsid w:val="00A775CF"/>
    <w:rsid w:val="00A80F56"/>
    <w:rsid w:val="00A832EA"/>
    <w:rsid w:val="00A8412F"/>
    <w:rsid w:val="00A8666B"/>
    <w:rsid w:val="00A871BA"/>
    <w:rsid w:val="00A91B8D"/>
    <w:rsid w:val="00A976F7"/>
    <w:rsid w:val="00AA0226"/>
    <w:rsid w:val="00AA2795"/>
    <w:rsid w:val="00AA3BEB"/>
    <w:rsid w:val="00AA600B"/>
    <w:rsid w:val="00AA7425"/>
    <w:rsid w:val="00AA74BD"/>
    <w:rsid w:val="00AB0BC7"/>
    <w:rsid w:val="00AB13E3"/>
    <w:rsid w:val="00AB2FB9"/>
    <w:rsid w:val="00AB4180"/>
    <w:rsid w:val="00AB4E14"/>
    <w:rsid w:val="00AB57E0"/>
    <w:rsid w:val="00AB6243"/>
    <w:rsid w:val="00AB7452"/>
    <w:rsid w:val="00AC1316"/>
    <w:rsid w:val="00AC1D22"/>
    <w:rsid w:val="00AC1EF8"/>
    <w:rsid w:val="00AC3504"/>
    <w:rsid w:val="00AC361C"/>
    <w:rsid w:val="00AC3773"/>
    <w:rsid w:val="00AC4045"/>
    <w:rsid w:val="00AC4C50"/>
    <w:rsid w:val="00AC518C"/>
    <w:rsid w:val="00AC7D66"/>
    <w:rsid w:val="00AD12FE"/>
    <w:rsid w:val="00AD1620"/>
    <w:rsid w:val="00AD1747"/>
    <w:rsid w:val="00AD33CA"/>
    <w:rsid w:val="00AD418B"/>
    <w:rsid w:val="00AD5228"/>
    <w:rsid w:val="00AD7734"/>
    <w:rsid w:val="00AD7DD1"/>
    <w:rsid w:val="00AE0359"/>
    <w:rsid w:val="00AE08F0"/>
    <w:rsid w:val="00AE18FD"/>
    <w:rsid w:val="00AE2021"/>
    <w:rsid w:val="00AE49E5"/>
    <w:rsid w:val="00AE5D81"/>
    <w:rsid w:val="00AE6CD0"/>
    <w:rsid w:val="00AE73BF"/>
    <w:rsid w:val="00AF0209"/>
    <w:rsid w:val="00AF0909"/>
    <w:rsid w:val="00AF1F34"/>
    <w:rsid w:val="00AF2152"/>
    <w:rsid w:val="00AF22C4"/>
    <w:rsid w:val="00AF2502"/>
    <w:rsid w:val="00AF2A70"/>
    <w:rsid w:val="00AF2AEC"/>
    <w:rsid w:val="00AF2C97"/>
    <w:rsid w:val="00AF3176"/>
    <w:rsid w:val="00AF4C0A"/>
    <w:rsid w:val="00AF56E8"/>
    <w:rsid w:val="00B0078F"/>
    <w:rsid w:val="00B015FF"/>
    <w:rsid w:val="00B018B2"/>
    <w:rsid w:val="00B035B2"/>
    <w:rsid w:val="00B03E25"/>
    <w:rsid w:val="00B06045"/>
    <w:rsid w:val="00B072DE"/>
    <w:rsid w:val="00B0772E"/>
    <w:rsid w:val="00B10624"/>
    <w:rsid w:val="00B10BE4"/>
    <w:rsid w:val="00B11AC2"/>
    <w:rsid w:val="00B134F3"/>
    <w:rsid w:val="00B14E48"/>
    <w:rsid w:val="00B16205"/>
    <w:rsid w:val="00B16DBA"/>
    <w:rsid w:val="00B21093"/>
    <w:rsid w:val="00B219BE"/>
    <w:rsid w:val="00B23B5B"/>
    <w:rsid w:val="00B25F78"/>
    <w:rsid w:val="00B2727C"/>
    <w:rsid w:val="00B323B4"/>
    <w:rsid w:val="00B33284"/>
    <w:rsid w:val="00B33EB1"/>
    <w:rsid w:val="00B34F58"/>
    <w:rsid w:val="00B355C4"/>
    <w:rsid w:val="00B3589B"/>
    <w:rsid w:val="00B37723"/>
    <w:rsid w:val="00B378FF"/>
    <w:rsid w:val="00B403CE"/>
    <w:rsid w:val="00B4064C"/>
    <w:rsid w:val="00B44567"/>
    <w:rsid w:val="00B44BE7"/>
    <w:rsid w:val="00B46406"/>
    <w:rsid w:val="00B466C8"/>
    <w:rsid w:val="00B47028"/>
    <w:rsid w:val="00B52C3B"/>
    <w:rsid w:val="00B52EF4"/>
    <w:rsid w:val="00B53080"/>
    <w:rsid w:val="00B53B9A"/>
    <w:rsid w:val="00B54B53"/>
    <w:rsid w:val="00B57767"/>
    <w:rsid w:val="00B602CF"/>
    <w:rsid w:val="00B61A99"/>
    <w:rsid w:val="00B622FB"/>
    <w:rsid w:val="00B62A29"/>
    <w:rsid w:val="00B6596A"/>
    <w:rsid w:val="00B704C1"/>
    <w:rsid w:val="00B7066E"/>
    <w:rsid w:val="00B71FBE"/>
    <w:rsid w:val="00B72004"/>
    <w:rsid w:val="00B7513E"/>
    <w:rsid w:val="00B7638E"/>
    <w:rsid w:val="00B7788A"/>
    <w:rsid w:val="00B80FC5"/>
    <w:rsid w:val="00B84C3E"/>
    <w:rsid w:val="00B8603A"/>
    <w:rsid w:val="00B868DD"/>
    <w:rsid w:val="00B910D8"/>
    <w:rsid w:val="00B9271C"/>
    <w:rsid w:val="00B92E4D"/>
    <w:rsid w:val="00B93881"/>
    <w:rsid w:val="00B94A41"/>
    <w:rsid w:val="00B94ACC"/>
    <w:rsid w:val="00B9694B"/>
    <w:rsid w:val="00B96AAB"/>
    <w:rsid w:val="00BA0505"/>
    <w:rsid w:val="00BA075D"/>
    <w:rsid w:val="00BB0786"/>
    <w:rsid w:val="00BB0C25"/>
    <w:rsid w:val="00BB2CD1"/>
    <w:rsid w:val="00BB38A8"/>
    <w:rsid w:val="00BB47D3"/>
    <w:rsid w:val="00BB48CE"/>
    <w:rsid w:val="00BB5011"/>
    <w:rsid w:val="00BB5D91"/>
    <w:rsid w:val="00BB62F9"/>
    <w:rsid w:val="00BC1253"/>
    <w:rsid w:val="00BC4228"/>
    <w:rsid w:val="00BC7C05"/>
    <w:rsid w:val="00BD04F5"/>
    <w:rsid w:val="00BD06B1"/>
    <w:rsid w:val="00BD1B3B"/>
    <w:rsid w:val="00BD4A57"/>
    <w:rsid w:val="00BD5A49"/>
    <w:rsid w:val="00BD665E"/>
    <w:rsid w:val="00BE5F61"/>
    <w:rsid w:val="00BE7AC2"/>
    <w:rsid w:val="00BE7C0E"/>
    <w:rsid w:val="00BF0030"/>
    <w:rsid w:val="00BF08AD"/>
    <w:rsid w:val="00BF1897"/>
    <w:rsid w:val="00BF28EF"/>
    <w:rsid w:val="00BF340B"/>
    <w:rsid w:val="00BF3576"/>
    <w:rsid w:val="00BF42AE"/>
    <w:rsid w:val="00BF757F"/>
    <w:rsid w:val="00BF7DCE"/>
    <w:rsid w:val="00BF7DFF"/>
    <w:rsid w:val="00C0050E"/>
    <w:rsid w:val="00C01DCE"/>
    <w:rsid w:val="00C027F5"/>
    <w:rsid w:val="00C03015"/>
    <w:rsid w:val="00C0358D"/>
    <w:rsid w:val="00C03BC5"/>
    <w:rsid w:val="00C04210"/>
    <w:rsid w:val="00C049BB"/>
    <w:rsid w:val="00C07E69"/>
    <w:rsid w:val="00C1089C"/>
    <w:rsid w:val="00C1173A"/>
    <w:rsid w:val="00C12D56"/>
    <w:rsid w:val="00C13C72"/>
    <w:rsid w:val="00C15538"/>
    <w:rsid w:val="00C1621D"/>
    <w:rsid w:val="00C16451"/>
    <w:rsid w:val="00C168F2"/>
    <w:rsid w:val="00C16B93"/>
    <w:rsid w:val="00C1746B"/>
    <w:rsid w:val="00C2069F"/>
    <w:rsid w:val="00C221F9"/>
    <w:rsid w:val="00C2479B"/>
    <w:rsid w:val="00C2517B"/>
    <w:rsid w:val="00C27645"/>
    <w:rsid w:val="00C30F87"/>
    <w:rsid w:val="00C334D2"/>
    <w:rsid w:val="00C35749"/>
    <w:rsid w:val="00C3586A"/>
    <w:rsid w:val="00C35A27"/>
    <w:rsid w:val="00C36F93"/>
    <w:rsid w:val="00C37222"/>
    <w:rsid w:val="00C373FB"/>
    <w:rsid w:val="00C37B12"/>
    <w:rsid w:val="00C40DEE"/>
    <w:rsid w:val="00C42AF9"/>
    <w:rsid w:val="00C42F66"/>
    <w:rsid w:val="00C43C56"/>
    <w:rsid w:val="00C44FC7"/>
    <w:rsid w:val="00C453C6"/>
    <w:rsid w:val="00C47811"/>
    <w:rsid w:val="00C47832"/>
    <w:rsid w:val="00C47B2E"/>
    <w:rsid w:val="00C50535"/>
    <w:rsid w:val="00C5059D"/>
    <w:rsid w:val="00C50E79"/>
    <w:rsid w:val="00C548D1"/>
    <w:rsid w:val="00C572AE"/>
    <w:rsid w:val="00C5744A"/>
    <w:rsid w:val="00C605DB"/>
    <w:rsid w:val="00C622CD"/>
    <w:rsid w:val="00C631A4"/>
    <w:rsid w:val="00C63B01"/>
    <w:rsid w:val="00C652DD"/>
    <w:rsid w:val="00C662B6"/>
    <w:rsid w:val="00C667FD"/>
    <w:rsid w:val="00C67350"/>
    <w:rsid w:val="00C67F3C"/>
    <w:rsid w:val="00C70FA5"/>
    <w:rsid w:val="00C71365"/>
    <w:rsid w:val="00C71995"/>
    <w:rsid w:val="00C71DDF"/>
    <w:rsid w:val="00C725BD"/>
    <w:rsid w:val="00C74C56"/>
    <w:rsid w:val="00C756AB"/>
    <w:rsid w:val="00C77013"/>
    <w:rsid w:val="00C80A8A"/>
    <w:rsid w:val="00C81EAC"/>
    <w:rsid w:val="00C82973"/>
    <w:rsid w:val="00C831CE"/>
    <w:rsid w:val="00C83EE9"/>
    <w:rsid w:val="00C84FF4"/>
    <w:rsid w:val="00C850C6"/>
    <w:rsid w:val="00C85814"/>
    <w:rsid w:val="00C87865"/>
    <w:rsid w:val="00C902E6"/>
    <w:rsid w:val="00C9289C"/>
    <w:rsid w:val="00C92B37"/>
    <w:rsid w:val="00C936D8"/>
    <w:rsid w:val="00C94563"/>
    <w:rsid w:val="00CA1B04"/>
    <w:rsid w:val="00CA38F4"/>
    <w:rsid w:val="00CA4486"/>
    <w:rsid w:val="00CA4F37"/>
    <w:rsid w:val="00CA5B2A"/>
    <w:rsid w:val="00CA6CC4"/>
    <w:rsid w:val="00CA76A7"/>
    <w:rsid w:val="00CA7989"/>
    <w:rsid w:val="00CA7DCF"/>
    <w:rsid w:val="00CB01D5"/>
    <w:rsid w:val="00CB0467"/>
    <w:rsid w:val="00CB163E"/>
    <w:rsid w:val="00CB2078"/>
    <w:rsid w:val="00CB3141"/>
    <w:rsid w:val="00CB3619"/>
    <w:rsid w:val="00CB3940"/>
    <w:rsid w:val="00CB4E2F"/>
    <w:rsid w:val="00CB5E30"/>
    <w:rsid w:val="00CB6292"/>
    <w:rsid w:val="00CB67CA"/>
    <w:rsid w:val="00CB7536"/>
    <w:rsid w:val="00CB7B0C"/>
    <w:rsid w:val="00CC0758"/>
    <w:rsid w:val="00CC173D"/>
    <w:rsid w:val="00CC2992"/>
    <w:rsid w:val="00CC2ABE"/>
    <w:rsid w:val="00CC5BA3"/>
    <w:rsid w:val="00CC6242"/>
    <w:rsid w:val="00CC6DF5"/>
    <w:rsid w:val="00CD06D1"/>
    <w:rsid w:val="00CD11A5"/>
    <w:rsid w:val="00CD17C6"/>
    <w:rsid w:val="00CD259B"/>
    <w:rsid w:val="00CD5F4D"/>
    <w:rsid w:val="00CD6031"/>
    <w:rsid w:val="00CD65CB"/>
    <w:rsid w:val="00CD74B5"/>
    <w:rsid w:val="00CE0560"/>
    <w:rsid w:val="00CE0E7C"/>
    <w:rsid w:val="00CE21A9"/>
    <w:rsid w:val="00CE4FA9"/>
    <w:rsid w:val="00CE558D"/>
    <w:rsid w:val="00CE5FD9"/>
    <w:rsid w:val="00CE7FF5"/>
    <w:rsid w:val="00CF0E95"/>
    <w:rsid w:val="00CF5B0B"/>
    <w:rsid w:val="00CF662A"/>
    <w:rsid w:val="00CF7A49"/>
    <w:rsid w:val="00CF7D40"/>
    <w:rsid w:val="00D00115"/>
    <w:rsid w:val="00D00FC0"/>
    <w:rsid w:val="00D01C13"/>
    <w:rsid w:val="00D03833"/>
    <w:rsid w:val="00D045E5"/>
    <w:rsid w:val="00D049F1"/>
    <w:rsid w:val="00D05AC5"/>
    <w:rsid w:val="00D10B44"/>
    <w:rsid w:val="00D148B8"/>
    <w:rsid w:val="00D15878"/>
    <w:rsid w:val="00D15D94"/>
    <w:rsid w:val="00D177C6"/>
    <w:rsid w:val="00D17A4D"/>
    <w:rsid w:val="00D17AB5"/>
    <w:rsid w:val="00D21AD5"/>
    <w:rsid w:val="00D21FA9"/>
    <w:rsid w:val="00D22825"/>
    <w:rsid w:val="00D2287A"/>
    <w:rsid w:val="00D22A4E"/>
    <w:rsid w:val="00D22B3D"/>
    <w:rsid w:val="00D234AA"/>
    <w:rsid w:val="00D245B3"/>
    <w:rsid w:val="00D25194"/>
    <w:rsid w:val="00D25B71"/>
    <w:rsid w:val="00D25E51"/>
    <w:rsid w:val="00D27603"/>
    <w:rsid w:val="00D27706"/>
    <w:rsid w:val="00D30E73"/>
    <w:rsid w:val="00D34B2F"/>
    <w:rsid w:val="00D35CD8"/>
    <w:rsid w:val="00D36F21"/>
    <w:rsid w:val="00D36F4A"/>
    <w:rsid w:val="00D374A1"/>
    <w:rsid w:val="00D37799"/>
    <w:rsid w:val="00D4282E"/>
    <w:rsid w:val="00D42E55"/>
    <w:rsid w:val="00D4346D"/>
    <w:rsid w:val="00D44297"/>
    <w:rsid w:val="00D44587"/>
    <w:rsid w:val="00D45248"/>
    <w:rsid w:val="00D4664A"/>
    <w:rsid w:val="00D46A89"/>
    <w:rsid w:val="00D47781"/>
    <w:rsid w:val="00D50D92"/>
    <w:rsid w:val="00D50E0B"/>
    <w:rsid w:val="00D51330"/>
    <w:rsid w:val="00D51891"/>
    <w:rsid w:val="00D539F6"/>
    <w:rsid w:val="00D544F7"/>
    <w:rsid w:val="00D54621"/>
    <w:rsid w:val="00D54D88"/>
    <w:rsid w:val="00D55E35"/>
    <w:rsid w:val="00D60508"/>
    <w:rsid w:val="00D60C43"/>
    <w:rsid w:val="00D6162B"/>
    <w:rsid w:val="00D61C78"/>
    <w:rsid w:val="00D63F81"/>
    <w:rsid w:val="00D6422C"/>
    <w:rsid w:val="00D67544"/>
    <w:rsid w:val="00D709F2"/>
    <w:rsid w:val="00D7187C"/>
    <w:rsid w:val="00D726F3"/>
    <w:rsid w:val="00D73588"/>
    <w:rsid w:val="00D7394B"/>
    <w:rsid w:val="00D739C9"/>
    <w:rsid w:val="00D73FBA"/>
    <w:rsid w:val="00D8060D"/>
    <w:rsid w:val="00D81653"/>
    <w:rsid w:val="00D81BEA"/>
    <w:rsid w:val="00D81CE0"/>
    <w:rsid w:val="00D82653"/>
    <w:rsid w:val="00D831AC"/>
    <w:rsid w:val="00D848E3"/>
    <w:rsid w:val="00D863FE"/>
    <w:rsid w:val="00D8675B"/>
    <w:rsid w:val="00D87CA3"/>
    <w:rsid w:val="00D917D9"/>
    <w:rsid w:val="00D919FF"/>
    <w:rsid w:val="00D93661"/>
    <w:rsid w:val="00D94ACF"/>
    <w:rsid w:val="00D96964"/>
    <w:rsid w:val="00D97EAF"/>
    <w:rsid w:val="00DA0344"/>
    <w:rsid w:val="00DA22A0"/>
    <w:rsid w:val="00DA266E"/>
    <w:rsid w:val="00DA2A4B"/>
    <w:rsid w:val="00DA31E3"/>
    <w:rsid w:val="00DA39F3"/>
    <w:rsid w:val="00DA4714"/>
    <w:rsid w:val="00DA59A2"/>
    <w:rsid w:val="00DA6091"/>
    <w:rsid w:val="00DA6589"/>
    <w:rsid w:val="00DA7D5D"/>
    <w:rsid w:val="00DB0558"/>
    <w:rsid w:val="00DB07D4"/>
    <w:rsid w:val="00DB0994"/>
    <w:rsid w:val="00DB2413"/>
    <w:rsid w:val="00DB2AD4"/>
    <w:rsid w:val="00DB41FA"/>
    <w:rsid w:val="00DB5561"/>
    <w:rsid w:val="00DB5F3A"/>
    <w:rsid w:val="00DB6756"/>
    <w:rsid w:val="00DB7DA2"/>
    <w:rsid w:val="00DC35A5"/>
    <w:rsid w:val="00DC4638"/>
    <w:rsid w:val="00DC6089"/>
    <w:rsid w:val="00DC7522"/>
    <w:rsid w:val="00DC7F1E"/>
    <w:rsid w:val="00DD0B9B"/>
    <w:rsid w:val="00DD1A45"/>
    <w:rsid w:val="00DD2655"/>
    <w:rsid w:val="00DD2FBE"/>
    <w:rsid w:val="00DD3B02"/>
    <w:rsid w:val="00DE14A1"/>
    <w:rsid w:val="00DE1D06"/>
    <w:rsid w:val="00DE30CC"/>
    <w:rsid w:val="00DE35E3"/>
    <w:rsid w:val="00DE4CE9"/>
    <w:rsid w:val="00DE5531"/>
    <w:rsid w:val="00DE6724"/>
    <w:rsid w:val="00DE6794"/>
    <w:rsid w:val="00DE7AFB"/>
    <w:rsid w:val="00DE7F23"/>
    <w:rsid w:val="00DF13A0"/>
    <w:rsid w:val="00DF294A"/>
    <w:rsid w:val="00DF4318"/>
    <w:rsid w:val="00DF5559"/>
    <w:rsid w:val="00DF58CB"/>
    <w:rsid w:val="00DF64E9"/>
    <w:rsid w:val="00DF6BEF"/>
    <w:rsid w:val="00DF6C98"/>
    <w:rsid w:val="00E009A7"/>
    <w:rsid w:val="00E00C46"/>
    <w:rsid w:val="00E01611"/>
    <w:rsid w:val="00E019CA"/>
    <w:rsid w:val="00E02C2B"/>
    <w:rsid w:val="00E03258"/>
    <w:rsid w:val="00E0419E"/>
    <w:rsid w:val="00E05999"/>
    <w:rsid w:val="00E06CC4"/>
    <w:rsid w:val="00E06D22"/>
    <w:rsid w:val="00E07033"/>
    <w:rsid w:val="00E1040A"/>
    <w:rsid w:val="00E12294"/>
    <w:rsid w:val="00E14C32"/>
    <w:rsid w:val="00E15CB9"/>
    <w:rsid w:val="00E16686"/>
    <w:rsid w:val="00E211B4"/>
    <w:rsid w:val="00E220B4"/>
    <w:rsid w:val="00E22DF0"/>
    <w:rsid w:val="00E22E98"/>
    <w:rsid w:val="00E24758"/>
    <w:rsid w:val="00E248B8"/>
    <w:rsid w:val="00E24C02"/>
    <w:rsid w:val="00E25E9A"/>
    <w:rsid w:val="00E267B3"/>
    <w:rsid w:val="00E30655"/>
    <w:rsid w:val="00E307A6"/>
    <w:rsid w:val="00E316FE"/>
    <w:rsid w:val="00E326C1"/>
    <w:rsid w:val="00E343AA"/>
    <w:rsid w:val="00E34C01"/>
    <w:rsid w:val="00E3690C"/>
    <w:rsid w:val="00E36B2B"/>
    <w:rsid w:val="00E41256"/>
    <w:rsid w:val="00E42F56"/>
    <w:rsid w:val="00E433DB"/>
    <w:rsid w:val="00E464A0"/>
    <w:rsid w:val="00E46612"/>
    <w:rsid w:val="00E46856"/>
    <w:rsid w:val="00E475A4"/>
    <w:rsid w:val="00E5191C"/>
    <w:rsid w:val="00E52109"/>
    <w:rsid w:val="00E539D8"/>
    <w:rsid w:val="00E53A34"/>
    <w:rsid w:val="00E545CB"/>
    <w:rsid w:val="00E55064"/>
    <w:rsid w:val="00E55123"/>
    <w:rsid w:val="00E56D1D"/>
    <w:rsid w:val="00E577BF"/>
    <w:rsid w:val="00E60CE8"/>
    <w:rsid w:val="00E613F9"/>
    <w:rsid w:val="00E617CC"/>
    <w:rsid w:val="00E645BD"/>
    <w:rsid w:val="00E64CDD"/>
    <w:rsid w:val="00E65793"/>
    <w:rsid w:val="00E66456"/>
    <w:rsid w:val="00E67141"/>
    <w:rsid w:val="00E75317"/>
    <w:rsid w:val="00E75679"/>
    <w:rsid w:val="00E778A7"/>
    <w:rsid w:val="00E8089B"/>
    <w:rsid w:val="00E81B6C"/>
    <w:rsid w:val="00E81FD5"/>
    <w:rsid w:val="00E8249B"/>
    <w:rsid w:val="00E82C2A"/>
    <w:rsid w:val="00E82D2A"/>
    <w:rsid w:val="00E83D6D"/>
    <w:rsid w:val="00E865BA"/>
    <w:rsid w:val="00E9025B"/>
    <w:rsid w:val="00E9277C"/>
    <w:rsid w:val="00EA0262"/>
    <w:rsid w:val="00EA0B22"/>
    <w:rsid w:val="00EA148A"/>
    <w:rsid w:val="00EA1544"/>
    <w:rsid w:val="00EA1719"/>
    <w:rsid w:val="00EA22DB"/>
    <w:rsid w:val="00EA3441"/>
    <w:rsid w:val="00EA69F2"/>
    <w:rsid w:val="00EB027A"/>
    <w:rsid w:val="00EB04B1"/>
    <w:rsid w:val="00EB14A1"/>
    <w:rsid w:val="00EB2DEC"/>
    <w:rsid w:val="00EB4346"/>
    <w:rsid w:val="00EB4761"/>
    <w:rsid w:val="00EB4CAC"/>
    <w:rsid w:val="00EB4DDA"/>
    <w:rsid w:val="00EC12AC"/>
    <w:rsid w:val="00EC1D42"/>
    <w:rsid w:val="00EC3F0B"/>
    <w:rsid w:val="00EC5426"/>
    <w:rsid w:val="00EC569D"/>
    <w:rsid w:val="00EC6C67"/>
    <w:rsid w:val="00EC6D65"/>
    <w:rsid w:val="00ED21F8"/>
    <w:rsid w:val="00ED42C0"/>
    <w:rsid w:val="00ED48B0"/>
    <w:rsid w:val="00ED6128"/>
    <w:rsid w:val="00ED639A"/>
    <w:rsid w:val="00ED6C48"/>
    <w:rsid w:val="00EE1328"/>
    <w:rsid w:val="00EE1564"/>
    <w:rsid w:val="00EE1939"/>
    <w:rsid w:val="00EE21D8"/>
    <w:rsid w:val="00EE438F"/>
    <w:rsid w:val="00EE5F82"/>
    <w:rsid w:val="00EE6699"/>
    <w:rsid w:val="00EE71E4"/>
    <w:rsid w:val="00EF1133"/>
    <w:rsid w:val="00EF7E1D"/>
    <w:rsid w:val="00F00264"/>
    <w:rsid w:val="00F02364"/>
    <w:rsid w:val="00F03018"/>
    <w:rsid w:val="00F03639"/>
    <w:rsid w:val="00F109E7"/>
    <w:rsid w:val="00F10EF3"/>
    <w:rsid w:val="00F113B3"/>
    <w:rsid w:val="00F1258A"/>
    <w:rsid w:val="00F136BD"/>
    <w:rsid w:val="00F15165"/>
    <w:rsid w:val="00F15C4C"/>
    <w:rsid w:val="00F16DAD"/>
    <w:rsid w:val="00F213E6"/>
    <w:rsid w:val="00F21857"/>
    <w:rsid w:val="00F2349F"/>
    <w:rsid w:val="00F23B3E"/>
    <w:rsid w:val="00F253C5"/>
    <w:rsid w:val="00F25AAA"/>
    <w:rsid w:val="00F27225"/>
    <w:rsid w:val="00F27A1B"/>
    <w:rsid w:val="00F30368"/>
    <w:rsid w:val="00F305B2"/>
    <w:rsid w:val="00F3096F"/>
    <w:rsid w:val="00F30D2B"/>
    <w:rsid w:val="00F314A9"/>
    <w:rsid w:val="00F3153A"/>
    <w:rsid w:val="00F31F89"/>
    <w:rsid w:val="00F33571"/>
    <w:rsid w:val="00F336B2"/>
    <w:rsid w:val="00F33797"/>
    <w:rsid w:val="00F34263"/>
    <w:rsid w:val="00F34A33"/>
    <w:rsid w:val="00F363A4"/>
    <w:rsid w:val="00F36569"/>
    <w:rsid w:val="00F373E9"/>
    <w:rsid w:val="00F37979"/>
    <w:rsid w:val="00F37DC9"/>
    <w:rsid w:val="00F403D2"/>
    <w:rsid w:val="00F41F04"/>
    <w:rsid w:val="00F43B35"/>
    <w:rsid w:val="00F4594C"/>
    <w:rsid w:val="00F4754B"/>
    <w:rsid w:val="00F47C35"/>
    <w:rsid w:val="00F47FA6"/>
    <w:rsid w:val="00F52365"/>
    <w:rsid w:val="00F530AF"/>
    <w:rsid w:val="00F5392C"/>
    <w:rsid w:val="00F56283"/>
    <w:rsid w:val="00F5684E"/>
    <w:rsid w:val="00F57326"/>
    <w:rsid w:val="00F62226"/>
    <w:rsid w:val="00F64F00"/>
    <w:rsid w:val="00F6596F"/>
    <w:rsid w:val="00F65C7B"/>
    <w:rsid w:val="00F65F5D"/>
    <w:rsid w:val="00F6648F"/>
    <w:rsid w:val="00F70039"/>
    <w:rsid w:val="00F70F90"/>
    <w:rsid w:val="00F71865"/>
    <w:rsid w:val="00F71959"/>
    <w:rsid w:val="00F758C7"/>
    <w:rsid w:val="00F76704"/>
    <w:rsid w:val="00F80295"/>
    <w:rsid w:val="00F80490"/>
    <w:rsid w:val="00F80F93"/>
    <w:rsid w:val="00F81424"/>
    <w:rsid w:val="00F82631"/>
    <w:rsid w:val="00F83176"/>
    <w:rsid w:val="00F84469"/>
    <w:rsid w:val="00F84794"/>
    <w:rsid w:val="00F84FAB"/>
    <w:rsid w:val="00F8648B"/>
    <w:rsid w:val="00F86A3A"/>
    <w:rsid w:val="00F87EAC"/>
    <w:rsid w:val="00F92D8E"/>
    <w:rsid w:val="00F93B3F"/>
    <w:rsid w:val="00F94034"/>
    <w:rsid w:val="00F97257"/>
    <w:rsid w:val="00FA0938"/>
    <w:rsid w:val="00FA15DF"/>
    <w:rsid w:val="00FA2214"/>
    <w:rsid w:val="00FA387F"/>
    <w:rsid w:val="00FA5FBC"/>
    <w:rsid w:val="00FB13C6"/>
    <w:rsid w:val="00FB5D91"/>
    <w:rsid w:val="00FB6BFB"/>
    <w:rsid w:val="00FC0BB7"/>
    <w:rsid w:val="00FC1B61"/>
    <w:rsid w:val="00FC2C7D"/>
    <w:rsid w:val="00FC3DB0"/>
    <w:rsid w:val="00FC5D8E"/>
    <w:rsid w:val="00FC5EE0"/>
    <w:rsid w:val="00FC7117"/>
    <w:rsid w:val="00FD069B"/>
    <w:rsid w:val="00FD3EF8"/>
    <w:rsid w:val="00FD6CBF"/>
    <w:rsid w:val="00FD7294"/>
    <w:rsid w:val="00FD7649"/>
    <w:rsid w:val="00FD7727"/>
    <w:rsid w:val="00FE09C0"/>
    <w:rsid w:val="00FE0B82"/>
    <w:rsid w:val="00FE0D00"/>
    <w:rsid w:val="00FE3CB6"/>
    <w:rsid w:val="00FE41E8"/>
    <w:rsid w:val="00FE45F7"/>
    <w:rsid w:val="00FE4B47"/>
    <w:rsid w:val="00FE6502"/>
    <w:rsid w:val="00FF0D0D"/>
    <w:rsid w:val="00FF19DD"/>
    <w:rsid w:val="00FF2A4A"/>
    <w:rsid w:val="00FF2F5A"/>
    <w:rsid w:val="00FF339A"/>
    <w:rsid w:val="00FF49E0"/>
    <w:rsid w:val="00FF7340"/>
    <w:rsid w:val="00FF76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9E10"/>
  <w15:docId w15:val="{DC2A0571-8306-4559-8F47-9DE8600C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D8"/>
    <w:pPr>
      <w:spacing w:after="0" w:line="240" w:lineRule="auto"/>
    </w:pPr>
    <w:rPr>
      <w:rFonts w:ascii="Times New Roman" w:eastAsia="Times New Roman" w:hAnsi="Times New Roman" w:cs="Times New Roman"/>
      <w:sz w:val="24"/>
      <w:szCs w:val="24"/>
      <w:lang w:val="en-AU" w:eastAsia="ja-JP"/>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uppressAutoHyphens/>
      <w:kinsoku w:val="0"/>
      <w:overflowPunct w:val="0"/>
      <w:autoSpaceDE w:val="0"/>
      <w:autoSpaceDN w:val="0"/>
      <w:adjustRightInd w:val="0"/>
      <w:snapToGrid w:val="0"/>
      <w:outlineLvl w:val="1"/>
    </w:pPr>
    <w:rPr>
      <w:rFonts w:eastAsiaTheme="minorHAnsi"/>
      <w:sz w:val="20"/>
      <w:szCs w:val="20"/>
      <w:lang w:val="en-GB" w:eastAsia="en-US"/>
    </w:rPr>
  </w:style>
  <w:style w:type="paragraph" w:styleId="Heading3">
    <w:name w:val="heading 3"/>
    <w:basedOn w:val="Normal"/>
    <w:next w:val="Normal"/>
    <w:link w:val="Heading3Char"/>
    <w:uiPriority w:val="9"/>
    <w:qFormat/>
    <w:rsid w:val="004A2814"/>
    <w:pPr>
      <w:suppressAutoHyphens/>
      <w:kinsoku w:val="0"/>
      <w:overflowPunct w:val="0"/>
      <w:autoSpaceDE w:val="0"/>
      <w:autoSpaceDN w:val="0"/>
      <w:adjustRightInd w:val="0"/>
      <w:snapToGrid w:val="0"/>
      <w:outlineLvl w:val="2"/>
    </w:pPr>
    <w:rPr>
      <w:rFonts w:eastAsiaTheme="minorHAnsi"/>
      <w:sz w:val="20"/>
      <w:szCs w:val="20"/>
      <w:lang w:val="en-GB" w:eastAsia="en-US"/>
    </w:rPr>
  </w:style>
  <w:style w:type="paragraph" w:styleId="Heading4">
    <w:name w:val="heading 4"/>
    <w:basedOn w:val="Normal"/>
    <w:next w:val="Normal"/>
    <w:link w:val="Heading4Char"/>
    <w:uiPriority w:val="9"/>
    <w:qFormat/>
    <w:rsid w:val="004A2814"/>
    <w:pPr>
      <w:suppressAutoHyphens/>
      <w:kinsoku w:val="0"/>
      <w:overflowPunct w:val="0"/>
      <w:autoSpaceDE w:val="0"/>
      <w:autoSpaceDN w:val="0"/>
      <w:adjustRightInd w:val="0"/>
      <w:snapToGrid w:val="0"/>
      <w:outlineLvl w:val="3"/>
    </w:pPr>
    <w:rPr>
      <w:rFonts w:eastAsiaTheme="minorHAnsi"/>
      <w:sz w:val="20"/>
      <w:szCs w:val="20"/>
      <w:lang w:val="en-GB" w:eastAsia="en-US"/>
    </w:rPr>
  </w:style>
  <w:style w:type="paragraph" w:styleId="Heading5">
    <w:name w:val="heading 5"/>
    <w:basedOn w:val="Normal"/>
    <w:next w:val="Normal"/>
    <w:link w:val="Heading5Char"/>
    <w:uiPriority w:val="9"/>
    <w:semiHidden/>
    <w:qFormat/>
    <w:rsid w:val="004A2814"/>
    <w:pPr>
      <w:suppressAutoHyphens/>
      <w:kinsoku w:val="0"/>
      <w:overflowPunct w:val="0"/>
      <w:autoSpaceDE w:val="0"/>
      <w:autoSpaceDN w:val="0"/>
      <w:adjustRightInd w:val="0"/>
      <w:snapToGrid w:val="0"/>
      <w:outlineLvl w:val="4"/>
    </w:pPr>
    <w:rPr>
      <w:rFonts w:eastAsiaTheme="minorHAnsi"/>
      <w:sz w:val="20"/>
      <w:szCs w:val="20"/>
      <w:lang w:val="en-GB" w:eastAsia="en-US"/>
    </w:rPr>
  </w:style>
  <w:style w:type="paragraph" w:styleId="Heading6">
    <w:name w:val="heading 6"/>
    <w:basedOn w:val="Normal"/>
    <w:next w:val="Normal"/>
    <w:link w:val="Heading6Char"/>
    <w:uiPriority w:val="9"/>
    <w:semiHidden/>
    <w:qFormat/>
    <w:rsid w:val="004A2814"/>
    <w:pPr>
      <w:suppressAutoHyphens/>
      <w:kinsoku w:val="0"/>
      <w:overflowPunct w:val="0"/>
      <w:autoSpaceDE w:val="0"/>
      <w:autoSpaceDN w:val="0"/>
      <w:adjustRightInd w:val="0"/>
      <w:snapToGrid w:val="0"/>
      <w:outlineLvl w:val="5"/>
    </w:pPr>
    <w:rPr>
      <w:rFonts w:eastAsiaTheme="minorHAnsi"/>
      <w:sz w:val="20"/>
      <w:szCs w:val="20"/>
      <w:lang w:val="en-GB" w:eastAsia="en-US"/>
    </w:rPr>
  </w:style>
  <w:style w:type="paragraph" w:styleId="Heading7">
    <w:name w:val="heading 7"/>
    <w:basedOn w:val="Normal"/>
    <w:next w:val="Normal"/>
    <w:link w:val="Heading7Char"/>
    <w:semiHidden/>
    <w:qFormat/>
    <w:rsid w:val="004A2814"/>
    <w:pPr>
      <w:suppressAutoHyphens/>
      <w:kinsoku w:val="0"/>
      <w:overflowPunct w:val="0"/>
      <w:autoSpaceDE w:val="0"/>
      <w:autoSpaceDN w:val="0"/>
      <w:adjustRightInd w:val="0"/>
      <w:snapToGrid w:val="0"/>
      <w:outlineLvl w:val="6"/>
    </w:pPr>
    <w:rPr>
      <w:rFonts w:eastAsiaTheme="minorHAnsi"/>
      <w:sz w:val="20"/>
      <w:szCs w:val="20"/>
      <w:lang w:val="en-GB" w:eastAsia="en-US"/>
    </w:rPr>
  </w:style>
  <w:style w:type="paragraph" w:styleId="Heading8">
    <w:name w:val="heading 8"/>
    <w:basedOn w:val="Normal"/>
    <w:next w:val="Normal"/>
    <w:link w:val="Heading8Char"/>
    <w:semiHidden/>
    <w:qFormat/>
    <w:rsid w:val="004A2814"/>
    <w:pPr>
      <w:suppressAutoHyphens/>
      <w:kinsoku w:val="0"/>
      <w:overflowPunct w:val="0"/>
      <w:autoSpaceDE w:val="0"/>
      <w:autoSpaceDN w:val="0"/>
      <w:adjustRightInd w:val="0"/>
      <w:snapToGrid w:val="0"/>
      <w:outlineLvl w:val="7"/>
    </w:pPr>
    <w:rPr>
      <w:rFonts w:eastAsiaTheme="minorHAnsi"/>
      <w:sz w:val="20"/>
      <w:szCs w:val="20"/>
      <w:lang w:val="en-GB" w:eastAsia="en-US"/>
    </w:rPr>
  </w:style>
  <w:style w:type="paragraph" w:styleId="Heading9">
    <w:name w:val="heading 9"/>
    <w:basedOn w:val="Normal"/>
    <w:next w:val="Normal"/>
    <w:link w:val="Heading9Char"/>
    <w:semiHidden/>
    <w:qFormat/>
    <w:rsid w:val="004A2814"/>
    <w:pPr>
      <w:suppressAutoHyphens/>
      <w:kinsoku w:val="0"/>
      <w:overflowPunct w:val="0"/>
      <w:autoSpaceDE w:val="0"/>
      <w:autoSpaceDN w:val="0"/>
      <w:adjustRightInd w:val="0"/>
      <w:snapToGrid w:val="0"/>
      <w:outlineLvl w:val="8"/>
    </w:pPr>
    <w:rPr>
      <w:rFonts w:eastAsiaTheme="minorHAnsi"/>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uppressAutoHyphens/>
      <w:kinsoku w:val="0"/>
      <w:overflowPunct w:val="0"/>
      <w:autoSpaceDE w:val="0"/>
      <w:autoSpaceDN w:val="0"/>
      <w:adjustRightInd w:val="0"/>
      <w:snapToGrid w:val="0"/>
    </w:pPr>
    <w:rPr>
      <w:rFonts w:eastAsiaTheme="minorHAnsi"/>
      <w:b/>
      <w:sz w:val="18"/>
      <w:szCs w:val="20"/>
      <w:lang w:val="en-GB" w:eastAsia="en-US"/>
    </w:rPr>
  </w:style>
  <w:style w:type="character" w:customStyle="1" w:styleId="HeaderChar">
    <w:name w:val="Header Char"/>
    <w:aliases w:val="6_G Char"/>
    <w:basedOn w:val="DefaultParagraphFont"/>
    <w:link w:val="Header"/>
    <w:uiPriority w:val="99"/>
    <w:rsid w:val="00AC1EF8"/>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E9025B"/>
    <w:pPr>
      <w:suppressAutoHyphens/>
      <w:kinsoku w:val="0"/>
      <w:overflowPunct w:val="0"/>
      <w:autoSpaceDE w:val="0"/>
      <w:autoSpaceDN w:val="0"/>
      <w:adjustRightInd w:val="0"/>
      <w:snapToGrid w:val="0"/>
    </w:pPr>
    <w:rPr>
      <w:rFonts w:eastAsiaTheme="minorHAnsi"/>
      <w:sz w:val="16"/>
      <w:szCs w:val="20"/>
      <w:lang w:val="en-GB" w:eastAsia="en-US"/>
    </w:rPr>
  </w:style>
  <w:style w:type="character" w:customStyle="1" w:styleId="FooterChar">
    <w:name w:val="Footer Char"/>
    <w:aliases w:val="3_G Char"/>
    <w:basedOn w:val="DefaultParagraphFont"/>
    <w:link w:val="Footer"/>
    <w:uiPriority w:val="99"/>
    <w:rsid w:val="00E9025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sz w:val="34"/>
      <w:szCs w:val="20"/>
      <w:lang w:val="en-GB" w:eastAsia="en-US"/>
    </w:rPr>
  </w:style>
  <w:style w:type="paragraph" w:customStyle="1" w:styleId="HChG">
    <w:name w:val="_ H _Ch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 w:type="paragraph" w:customStyle="1" w:styleId="H1G">
    <w:name w:val="_ H_1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en-GB" w:eastAsia="en-US"/>
    </w:rPr>
  </w:style>
  <w:style w:type="paragraph" w:customStyle="1" w:styleId="H23G">
    <w:name w:val="_ H_2/3_G"/>
    <w:basedOn w:val="Normal"/>
    <w:next w:val="Normal"/>
    <w:link w:val="H23GCar"/>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val="en-GB" w:eastAsia="en-US"/>
    </w:rPr>
  </w:style>
  <w:style w:type="paragraph" w:customStyle="1" w:styleId="H4G">
    <w:name w:val="_ H_4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sz w:val="20"/>
      <w:szCs w:val="20"/>
      <w:lang w:val="en-GB" w:eastAsia="en-US"/>
    </w:rPr>
  </w:style>
  <w:style w:type="paragraph" w:customStyle="1" w:styleId="H56G">
    <w:name w:val="_ H_5/6_G"/>
    <w:basedOn w:val="Normal"/>
    <w:next w:val="Normal"/>
    <w:qFormat/>
    <w:rsid w:val="004A2814"/>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sz w:val="20"/>
      <w:szCs w:val="20"/>
      <w:lang w:val="en-GB" w:eastAsia="en-US"/>
    </w:rPr>
  </w:style>
  <w:style w:type="paragraph" w:customStyle="1" w:styleId="SingleTxtG">
    <w:name w:val="_ Single Txt_G"/>
    <w:basedOn w:val="Normal"/>
    <w:link w:val="SingleTxtGChar"/>
    <w:qFormat/>
    <w:rsid w:val="004A2814"/>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eastAsia="en-US"/>
    </w:rPr>
  </w:style>
  <w:style w:type="paragraph" w:customStyle="1" w:styleId="SLG">
    <w:name w:val="__S_L_G"/>
    <w:basedOn w:val="Normal"/>
    <w:next w:val="Normal"/>
    <w:rsid w:val="004A2814"/>
    <w:pPr>
      <w:keepNext/>
      <w:keepLines/>
      <w:suppressAutoHyphens/>
      <w:kinsoku w:val="0"/>
      <w:overflowPunct w:val="0"/>
      <w:autoSpaceDE w:val="0"/>
      <w:autoSpaceDN w:val="0"/>
      <w:adjustRightInd w:val="0"/>
      <w:snapToGrid w:val="0"/>
      <w:spacing w:before="240" w:after="240" w:line="580" w:lineRule="exact"/>
      <w:ind w:left="1134" w:right="1134"/>
    </w:pPr>
    <w:rPr>
      <w:rFonts w:eastAsiaTheme="minorHAnsi"/>
      <w:b/>
      <w:sz w:val="56"/>
      <w:szCs w:val="20"/>
      <w:lang w:val="en-GB" w:eastAsia="en-US"/>
    </w:rPr>
  </w:style>
  <w:style w:type="paragraph" w:customStyle="1" w:styleId="SMG">
    <w:name w:val="__S_M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SSG">
    <w:name w:val="__S_S_G"/>
    <w:basedOn w:val="Normal"/>
    <w:next w:val="Normal"/>
    <w:rsid w:val="004A2814"/>
    <w:pPr>
      <w:keepNext/>
      <w:keepLines/>
      <w:suppressAutoHyphens/>
      <w:kinsoku w:val="0"/>
      <w:overflowPunct w:val="0"/>
      <w:autoSpaceDE w:val="0"/>
      <w:autoSpaceDN w:val="0"/>
      <w:adjustRightInd w:val="0"/>
      <w:snapToGrid w:val="0"/>
      <w:spacing w:before="240" w:after="240" w:line="300" w:lineRule="exact"/>
      <w:ind w:left="1134" w:right="1134"/>
    </w:pPr>
    <w:rPr>
      <w:rFonts w:eastAsiaTheme="minorHAnsi"/>
      <w:b/>
      <w:sz w:val="28"/>
      <w:szCs w:val="20"/>
      <w:lang w:val="en-GB" w:eastAsia="en-US"/>
    </w:rPr>
  </w:style>
  <w:style w:type="paragraph" w:customStyle="1" w:styleId="XLargeG">
    <w:name w:val="__XLarge_G"/>
    <w:basedOn w:val="Normal"/>
    <w:next w:val="Normal"/>
    <w:rsid w:val="004A2814"/>
    <w:pPr>
      <w:keepNext/>
      <w:keepLines/>
      <w:suppressAutoHyphens/>
      <w:kinsoku w:val="0"/>
      <w:overflowPunct w:val="0"/>
      <w:autoSpaceDE w:val="0"/>
      <w:autoSpaceDN w:val="0"/>
      <w:adjustRightInd w:val="0"/>
      <w:snapToGrid w:val="0"/>
      <w:spacing w:before="240" w:after="240" w:line="420" w:lineRule="exact"/>
      <w:ind w:left="1134" w:right="1134"/>
    </w:pPr>
    <w:rPr>
      <w:rFonts w:eastAsiaTheme="minorHAnsi"/>
      <w:b/>
      <w:sz w:val="40"/>
      <w:szCs w:val="20"/>
      <w:lang w:val="en-GB" w:eastAsia="en-US"/>
    </w:rPr>
  </w:style>
  <w:style w:type="paragraph" w:customStyle="1" w:styleId="Bullet1G">
    <w:name w:val="_Bullet 1_G"/>
    <w:basedOn w:val="Normal"/>
    <w:qFormat/>
    <w:rsid w:val="004A2814"/>
    <w:pPr>
      <w:numPr>
        <w:numId w:val="4"/>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Bullet2G">
    <w:name w:val="_Bullet 2_G"/>
    <w:basedOn w:val="Normal"/>
    <w:qFormat/>
    <w:rsid w:val="004A2814"/>
    <w:pPr>
      <w:numPr>
        <w:numId w:val="5"/>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eastAsia="en-US"/>
    </w:r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F71959"/>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EastAsia"/>
      <w:sz w:val="18"/>
      <w:szCs w:val="20"/>
      <w:lang w:val="fr-CH" w:eastAsia="zh-CN"/>
    </w:rPr>
  </w:style>
  <w:style w:type="character" w:customStyle="1" w:styleId="FootnoteTextChar">
    <w:name w:val="Footnote Text Char"/>
    <w:aliases w:val="5_G Char"/>
    <w:basedOn w:val="DefaultParagraphFont"/>
    <w:link w:val="FootnoteText"/>
    <w:rsid w:val="00F71959"/>
    <w:rPr>
      <w:rFonts w:ascii="Times New Roman" w:eastAsiaTheme="minorEastAsia" w:hAnsi="Times New Roman" w:cs="Times New Roman"/>
      <w:sz w:val="18"/>
      <w:szCs w:val="20"/>
      <w:lang w:val="fr-CH"/>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basedOn w:val="DefaultParagraphFont"/>
    <w:link w:val="Char2"/>
    <w:qFormat/>
    <w:rsid w:val="00F71959"/>
    <w:rPr>
      <w:rFonts w:ascii="Times New Roman" w:hAnsi="Times New Roman"/>
      <w:sz w:val="18"/>
      <w:vertAlign w:val="superscript"/>
      <w:lang w:val="fr-CH"/>
    </w:rPr>
  </w:style>
  <w:style w:type="character" w:customStyle="1" w:styleId="Heading1Char">
    <w:name w:val="Heading 1 Char"/>
    <w:aliases w:val="Table_G Char"/>
    <w:basedOn w:val="DefaultParagraphFont"/>
    <w:link w:val="Heading1"/>
    <w:uiPriority w:val="9"/>
    <w:rsid w:val="00AC1EF8"/>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AC1EF8"/>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AC1EF8"/>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AC1EF8"/>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semiHidden/>
    <w:rsid w:val="00AC1EF8"/>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semiHidden/>
    <w:rsid w:val="00AC1EF8"/>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AC1EF8"/>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AC1EF8"/>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AC1EF8"/>
    <w:rPr>
      <w:rFonts w:ascii="Times New Roman" w:eastAsiaTheme="minorHAnsi" w:hAnsi="Times New Roman" w:cs="Times New Roman"/>
      <w:sz w:val="20"/>
      <w:szCs w:val="20"/>
      <w:lang w:eastAsia="en-US"/>
    </w:rPr>
  </w:style>
  <w:style w:type="character" w:styleId="PageNumber">
    <w:name w:val="page number"/>
    <w:aliases w:val="7_G"/>
    <w:rsid w:val="005519A7"/>
    <w:rPr>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uppressAutoHyphens/>
      <w:kinsoku w:val="0"/>
      <w:overflowPunct w:val="0"/>
      <w:autoSpaceDE w:val="0"/>
      <w:autoSpaceDN w:val="0"/>
      <w:adjustRightInd w:val="0"/>
      <w:snapToGrid w:val="0"/>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A7085"/>
    <w:rPr>
      <w:rFonts w:ascii="Times New Roman" w:eastAsiaTheme="minorHAnsi" w:hAnsi="Times New Roman" w:cs="Times New Roman"/>
      <w:sz w:val="20"/>
      <w:szCs w:val="20"/>
      <w:lang w:eastAsia="en-US"/>
    </w:rPr>
  </w:style>
  <w:style w:type="paragraph" w:customStyle="1" w:styleId="Revision1">
    <w:name w:val="Revision1"/>
    <w:next w:val="Revision"/>
    <w:hidden/>
    <w:uiPriority w:val="99"/>
    <w:semiHidden/>
    <w:rsid w:val="002A7085"/>
    <w:pPr>
      <w:spacing w:after="0" w:line="240" w:lineRule="auto"/>
    </w:pPr>
    <w:rPr>
      <w:rFonts w:ascii="Calibri" w:eastAsia="Calibri" w:hAnsi="Calibri" w:cs="DaunPenh"/>
      <w:szCs w:val="36"/>
      <w:lang w:val="en-US" w:eastAsia="en-US" w:bidi="km-KH"/>
    </w:rPr>
  </w:style>
  <w:style w:type="paragraph" w:styleId="Revision">
    <w:name w:val="Revision"/>
    <w:hidden/>
    <w:uiPriority w:val="99"/>
    <w:semiHidden/>
    <w:rsid w:val="002A7085"/>
    <w:pPr>
      <w:spacing w:after="0" w:line="240" w:lineRule="auto"/>
    </w:pPr>
    <w:rPr>
      <w:rFonts w:ascii="Times New Roman" w:eastAsia="Times New Roman" w:hAnsi="Times New Roman" w:cs="Times New Roman"/>
      <w:sz w:val="20"/>
      <w:szCs w:val="20"/>
      <w:lang w:eastAsia="en-US"/>
    </w:rPr>
  </w:style>
  <w:style w:type="character" w:customStyle="1" w:styleId="H23GCar">
    <w:name w:val="_ H_2/3_G Car"/>
    <w:link w:val="H23G"/>
    <w:rsid w:val="002A7085"/>
    <w:rPr>
      <w:rFonts w:ascii="Times New Roman" w:eastAsiaTheme="minorHAnsi" w:hAnsi="Times New Roman" w:cs="Times New Roman"/>
      <w:b/>
      <w:sz w:val="20"/>
      <w:szCs w:val="20"/>
      <w:lang w:eastAsia="en-US"/>
    </w:rPr>
  </w:style>
  <w:style w:type="character" w:customStyle="1" w:styleId="UnresolvedMention1">
    <w:name w:val="Unresolved Mention1"/>
    <w:basedOn w:val="DefaultParagraphFont"/>
    <w:uiPriority w:val="99"/>
    <w:semiHidden/>
    <w:unhideWhenUsed/>
    <w:rsid w:val="00911C95"/>
    <w:rPr>
      <w:color w:val="605E5C"/>
      <w:shd w:val="clear" w:color="auto" w:fill="E1DFDD"/>
    </w:rPr>
  </w:style>
  <w:style w:type="character" w:styleId="CommentReference">
    <w:name w:val="annotation reference"/>
    <w:basedOn w:val="DefaultParagraphFont"/>
    <w:uiPriority w:val="99"/>
    <w:unhideWhenUsed/>
    <w:qFormat/>
    <w:rsid w:val="00AB13E3"/>
    <w:rPr>
      <w:sz w:val="16"/>
      <w:szCs w:val="16"/>
    </w:rPr>
  </w:style>
  <w:style w:type="paragraph" w:styleId="TOC1">
    <w:name w:val="toc 1"/>
    <w:basedOn w:val="Normal"/>
    <w:next w:val="Normal"/>
    <w:autoRedefine/>
    <w:uiPriority w:val="39"/>
    <w:semiHidden/>
    <w:unhideWhenUsed/>
    <w:rsid w:val="00D25B71"/>
    <w:pPr>
      <w:suppressAutoHyphens/>
      <w:kinsoku w:val="0"/>
      <w:overflowPunct w:val="0"/>
      <w:autoSpaceDE w:val="0"/>
      <w:autoSpaceDN w:val="0"/>
      <w:adjustRightInd w:val="0"/>
      <w:snapToGrid w:val="0"/>
      <w:spacing w:after="100" w:line="240" w:lineRule="atLeast"/>
    </w:pPr>
    <w:rPr>
      <w:rFonts w:eastAsiaTheme="minorHAnsi"/>
      <w:sz w:val="20"/>
      <w:szCs w:val="20"/>
      <w:lang w:val="en-GB" w:eastAsia="en-US"/>
    </w:rPr>
  </w:style>
  <w:style w:type="paragraph" w:styleId="CommentText">
    <w:name w:val="annotation text"/>
    <w:basedOn w:val="Normal"/>
    <w:link w:val="CommentTextChar"/>
    <w:uiPriority w:val="99"/>
    <w:unhideWhenUsed/>
    <w:rsid w:val="00AB13E3"/>
    <w:pPr>
      <w:suppressAutoHyphens/>
      <w:kinsoku w:val="0"/>
      <w:overflowPunct w:val="0"/>
      <w:autoSpaceDE w:val="0"/>
      <w:autoSpaceDN w:val="0"/>
      <w:adjustRightInd w:val="0"/>
      <w:snapToGrid w:val="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AB13E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3E3"/>
    <w:rPr>
      <w:b/>
      <w:bCs/>
    </w:rPr>
  </w:style>
  <w:style w:type="character" w:customStyle="1" w:styleId="CommentSubjectChar">
    <w:name w:val="Comment Subject Char"/>
    <w:basedOn w:val="CommentTextChar"/>
    <w:link w:val="CommentSubject"/>
    <w:uiPriority w:val="99"/>
    <w:semiHidden/>
    <w:rsid w:val="00AB13E3"/>
    <w:rPr>
      <w:rFonts w:ascii="Times New Roman" w:eastAsiaTheme="minorHAnsi" w:hAnsi="Times New Roman" w:cs="Times New Roman"/>
      <w:b/>
      <w:bCs/>
      <w:sz w:val="20"/>
      <w:szCs w:val="20"/>
      <w:lang w:eastAsia="en-US"/>
    </w:rPr>
  </w:style>
  <w:style w:type="paragraph" w:customStyle="1" w:styleId="Char2">
    <w:name w:val="Char2"/>
    <w:basedOn w:val="Normal"/>
    <w:link w:val="FootnoteReference"/>
    <w:rsid w:val="00445400"/>
    <w:pPr>
      <w:spacing w:before="120" w:after="160" w:line="240" w:lineRule="exact"/>
      <w:ind w:left="547"/>
      <w:jc w:val="both"/>
    </w:pPr>
    <w:rPr>
      <w:rFonts w:eastAsia="SimSun" w:cstheme="minorBidi"/>
      <w:sz w:val="18"/>
      <w:szCs w:val="22"/>
      <w:vertAlign w:val="superscript"/>
      <w:lang w:val="fr-CH"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E211B4"/>
    <w:pPr>
      <w:spacing w:after="160" w:line="240" w:lineRule="exact"/>
      <w:jc w:val="both"/>
    </w:pPr>
    <w:rPr>
      <w:rFonts w:asciiTheme="minorHAnsi" w:eastAsiaTheme="minorHAnsi" w:hAnsiTheme="minorHAnsi" w:cstheme="minorBidi"/>
      <w:sz w:val="22"/>
      <w:szCs w:val="28"/>
      <w:vertAlign w:val="superscript"/>
      <w:lang w:val="en-US" w:eastAsia="en-US" w:bidi="th-TH"/>
    </w:rPr>
  </w:style>
  <w:style w:type="character" w:styleId="Emphasis">
    <w:name w:val="Emphasis"/>
    <w:basedOn w:val="DefaultParagraphFont"/>
    <w:uiPriority w:val="20"/>
    <w:qFormat/>
    <w:rsid w:val="0061520E"/>
    <w:rPr>
      <w:i/>
      <w:iCs/>
    </w:rPr>
  </w:style>
  <w:style w:type="paragraph" w:styleId="ListParagraph">
    <w:name w:val="List Paragraph"/>
    <w:basedOn w:val="Normal"/>
    <w:uiPriority w:val="34"/>
    <w:qFormat/>
    <w:rsid w:val="00073724"/>
    <w:pPr>
      <w:spacing w:after="160" w:line="259" w:lineRule="auto"/>
      <w:ind w:left="720"/>
      <w:contextualSpacing/>
    </w:pPr>
    <w:rPr>
      <w:rFonts w:asciiTheme="minorHAnsi" w:eastAsiaTheme="minorHAnsi" w:hAnsiTheme="minorHAnsi" w:cstheme="minorBidi"/>
      <w:sz w:val="22"/>
      <w:szCs w:val="28"/>
      <w:lang w:val="en-US" w:eastAsia="en-US" w:bidi="th-TH"/>
    </w:rPr>
  </w:style>
  <w:style w:type="paragraph" w:styleId="NormalWeb">
    <w:name w:val="Normal (Web)"/>
    <w:basedOn w:val="Normal"/>
    <w:uiPriority w:val="99"/>
    <w:unhideWhenUsed/>
    <w:rsid w:val="00073724"/>
    <w:pPr>
      <w:spacing w:before="100" w:beforeAutospacing="1" w:after="100" w:afterAutospacing="1"/>
    </w:pPr>
    <w:rPr>
      <w:lang w:val="en-US" w:eastAsia="en-US" w:bidi="th-TH"/>
    </w:rPr>
  </w:style>
  <w:style w:type="character" w:styleId="Strong">
    <w:name w:val="Strong"/>
    <w:basedOn w:val="DefaultParagraphFont"/>
    <w:uiPriority w:val="22"/>
    <w:qFormat/>
    <w:rsid w:val="00073724"/>
    <w:rPr>
      <w:b/>
      <w:bCs/>
    </w:rPr>
  </w:style>
  <w:style w:type="paragraph" w:customStyle="1" w:styleId="td-ad-inline">
    <w:name w:val="td-ad-inline"/>
    <w:basedOn w:val="Normal"/>
    <w:rsid w:val="00073724"/>
    <w:pPr>
      <w:spacing w:before="100" w:beforeAutospacing="1" w:after="100" w:afterAutospacing="1"/>
    </w:pPr>
    <w:rPr>
      <w:lang w:val="en-US" w:eastAsia="en-US" w:bidi="th-TH"/>
    </w:rPr>
  </w:style>
  <w:style w:type="paragraph" w:customStyle="1" w:styleId="paragraph">
    <w:name w:val="paragraph"/>
    <w:basedOn w:val="Normal"/>
    <w:rsid w:val="00073724"/>
    <w:pPr>
      <w:spacing w:before="100" w:beforeAutospacing="1" w:after="100" w:afterAutospacing="1"/>
    </w:pPr>
    <w:rPr>
      <w:lang w:val="en-US" w:eastAsia="en-US" w:bidi="th-TH"/>
    </w:rPr>
  </w:style>
  <w:style w:type="paragraph" w:customStyle="1" w:styleId="RTBodyText">
    <w:name w:val="RT Body Text"/>
    <w:basedOn w:val="Normal"/>
    <w:uiPriority w:val="9"/>
    <w:qFormat/>
    <w:rsid w:val="00073724"/>
    <w:pPr>
      <w:suppressAutoHyphens/>
      <w:spacing w:after="120"/>
    </w:pPr>
    <w:rPr>
      <w:rFonts w:asciiTheme="minorHAnsi" w:eastAsiaTheme="minorEastAsia" w:hAnsiTheme="minorHAnsi" w:cs="Arial"/>
      <w:color w:val="000000" w:themeColor="text1"/>
      <w:sz w:val="18"/>
      <w:lang w:val="en-GB" w:eastAsia="en-US"/>
    </w:rPr>
  </w:style>
  <w:style w:type="character" w:customStyle="1" w:styleId="UnresolvedMention2">
    <w:name w:val="Unresolved Mention2"/>
    <w:basedOn w:val="DefaultParagraphFont"/>
    <w:uiPriority w:val="99"/>
    <w:semiHidden/>
    <w:unhideWhenUsed/>
    <w:rsid w:val="0003710A"/>
    <w:rPr>
      <w:color w:val="605E5C"/>
      <w:shd w:val="clear" w:color="auto" w:fill="E1DFDD"/>
    </w:rPr>
  </w:style>
  <w:style w:type="character" w:customStyle="1" w:styleId="UnresolvedMention3">
    <w:name w:val="Unresolved Mention3"/>
    <w:basedOn w:val="DefaultParagraphFont"/>
    <w:uiPriority w:val="99"/>
    <w:semiHidden/>
    <w:unhideWhenUsed/>
    <w:rsid w:val="00D51891"/>
    <w:rPr>
      <w:color w:val="605E5C"/>
      <w:shd w:val="clear" w:color="auto" w:fill="E1DFDD"/>
    </w:rPr>
  </w:style>
  <w:style w:type="table" w:customStyle="1" w:styleId="TableGrid1">
    <w:name w:val="Table Grid1"/>
    <w:basedOn w:val="TableNormal"/>
    <w:next w:val="TableGrid"/>
    <w:uiPriority w:val="39"/>
    <w:rsid w:val="0050732F"/>
    <w:pPr>
      <w:spacing w:after="0" w:line="240" w:lineRule="auto"/>
    </w:pPr>
    <w:rPr>
      <w:rFonts w:eastAsiaTheme="minorHAnsi"/>
      <w:szCs w:val="36"/>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357A7"/>
    <w:pPr>
      <w:spacing w:after="160" w:line="240" w:lineRule="exact"/>
    </w:pPr>
    <w:rPr>
      <w:rFonts w:asciiTheme="minorHAnsi" w:eastAsiaTheme="minorHAnsi" w:hAnsiTheme="minorHAnsi" w:cstheme="minorBidi"/>
      <w:sz w:val="22"/>
      <w:szCs w:val="22"/>
      <w:vertAlign w:val="superscript"/>
      <w:lang w:val="en-PH" w:eastAsia="en-US"/>
    </w:rPr>
  </w:style>
  <w:style w:type="paragraph" w:customStyle="1" w:styleId="Default">
    <w:name w:val="Default"/>
    <w:rsid w:val="005357A7"/>
    <w:pPr>
      <w:autoSpaceDE w:val="0"/>
      <w:autoSpaceDN w:val="0"/>
      <w:adjustRightInd w:val="0"/>
      <w:spacing w:after="0" w:line="240" w:lineRule="auto"/>
    </w:pPr>
    <w:rPr>
      <w:rFonts w:ascii="Times New Roman" w:eastAsiaTheme="minorHAnsi" w:hAnsi="Times New Roman" w:cs="Times New Roman"/>
      <w:color w:val="000000"/>
      <w:sz w:val="24"/>
      <w:szCs w:val="24"/>
      <w:lang w:val="en-PH" w:eastAsia="en-US"/>
    </w:rPr>
  </w:style>
  <w:style w:type="character" w:customStyle="1" w:styleId="cf01">
    <w:name w:val="cf01"/>
    <w:basedOn w:val="DefaultParagraphFont"/>
    <w:rsid w:val="005357A7"/>
    <w:rPr>
      <w:rFonts w:ascii="Segoe UI" w:hAnsi="Segoe UI" w:cs="Segoe UI" w:hint="default"/>
      <w:sz w:val="18"/>
      <w:szCs w:val="18"/>
    </w:rPr>
  </w:style>
  <w:style w:type="paragraph" w:customStyle="1" w:styleId="xmsonormal">
    <w:name w:val="x_msonormal"/>
    <w:basedOn w:val="Normal"/>
    <w:rsid w:val="00B072DE"/>
    <w:rPr>
      <w:rFonts w:ascii="Calibri" w:eastAsiaTheme="minorHAnsi" w:hAnsi="Calibri" w:cs="Calibri"/>
      <w:sz w:val="22"/>
      <w:szCs w:val="22"/>
      <w:lang w:val="en-GB" w:eastAsia="en-GB"/>
    </w:rPr>
  </w:style>
  <w:style w:type="character" w:customStyle="1" w:styleId="css-901oao">
    <w:name w:val="css-901oao"/>
    <w:basedOn w:val="DefaultParagraphFont"/>
    <w:rsid w:val="00B072DE"/>
  </w:style>
  <w:style w:type="character" w:customStyle="1" w:styleId="markedcontent">
    <w:name w:val="markedcontent"/>
    <w:basedOn w:val="DefaultParagraphFont"/>
    <w:rsid w:val="00B072DE"/>
  </w:style>
  <w:style w:type="character" w:customStyle="1" w:styleId="UnresolvedMention4">
    <w:name w:val="Unresolved Mention4"/>
    <w:basedOn w:val="DefaultParagraphFont"/>
    <w:uiPriority w:val="99"/>
    <w:semiHidden/>
    <w:unhideWhenUsed/>
    <w:rsid w:val="00B072DE"/>
    <w:rPr>
      <w:color w:val="605E5C"/>
      <w:shd w:val="clear" w:color="auto" w:fill="E1DFDD"/>
    </w:rPr>
  </w:style>
  <w:style w:type="paragraph" w:customStyle="1" w:styleId="BVIfnrCarCar">
    <w:name w:val="BVI fnr Car Car"/>
    <w:aliases w:val="BVI fnr Car, BVI fnr Car Car Car Car Char, BVI fnr Car Car Car Car Char Char Char Char Char, BVI fnr Car Car,BVI fnr Car Car Car Car Char,BVI fnr Car Car Car Car Char Char Char Char Char"/>
    <w:basedOn w:val="Normal"/>
    <w:uiPriority w:val="99"/>
    <w:rsid w:val="00B072DE"/>
    <w:pPr>
      <w:spacing w:after="160" w:line="240" w:lineRule="exact"/>
    </w:pPr>
    <w:rPr>
      <w:rFonts w:asciiTheme="minorHAnsi" w:eastAsiaTheme="minorHAnsi" w:hAnsiTheme="minorHAnsi" w:cstheme="minorBidi"/>
      <w:sz w:val="22"/>
      <w:szCs w:val="22"/>
      <w:vertAlign w:val="superscript"/>
      <w:lang w:val="en-PH" w:eastAsia="en-US"/>
    </w:rPr>
  </w:style>
  <w:style w:type="character" w:customStyle="1" w:styleId="UnresolvedMention5">
    <w:name w:val="Unresolved Mention5"/>
    <w:basedOn w:val="DefaultParagraphFont"/>
    <w:uiPriority w:val="99"/>
    <w:semiHidden/>
    <w:unhideWhenUsed/>
    <w:rsid w:val="00B072DE"/>
    <w:rPr>
      <w:color w:val="605E5C"/>
      <w:shd w:val="clear" w:color="auto" w:fill="E1DFDD"/>
    </w:rPr>
  </w:style>
  <w:style w:type="character" w:customStyle="1" w:styleId="UnresolvedMention6">
    <w:name w:val="Unresolved Mention6"/>
    <w:basedOn w:val="DefaultParagraphFont"/>
    <w:uiPriority w:val="99"/>
    <w:semiHidden/>
    <w:unhideWhenUsed/>
    <w:rsid w:val="00A30DEF"/>
    <w:rPr>
      <w:color w:val="605E5C"/>
      <w:shd w:val="clear" w:color="auto" w:fill="E1DFDD"/>
    </w:rPr>
  </w:style>
  <w:style w:type="paragraph" w:styleId="Title">
    <w:name w:val="Title"/>
    <w:basedOn w:val="Normal"/>
    <w:next w:val="Normal"/>
    <w:link w:val="TitleChar"/>
    <w:uiPriority w:val="10"/>
    <w:qFormat/>
    <w:rsid w:val="00EA1544"/>
    <w:pPr>
      <w:keepNext/>
      <w:keepLines/>
      <w:spacing w:after="60"/>
    </w:pPr>
    <w:rPr>
      <w:sz w:val="52"/>
      <w:szCs w:val="52"/>
    </w:rPr>
  </w:style>
  <w:style w:type="character" w:customStyle="1" w:styleId="TitleChar">
    <w:name w:val="Title Char"/>
    <w:basedOn w:val="DefaultParagraphFont"/>
    <w:link w:val="Title"/>
    <w:uiPriority w:val="10"/>
    <w:rsid w:val="00EA1544"/>
    <w:rPr>
      <w:rFonts w:ascii="Times New Roman" w:eastAsia="Times New Roman" w:hAnsi="Times New Roman" w:cs="Times New Roman"/>
      <w:sz w:val="52"/>
      <w:szCs w:val="52"/>
      <w:lang w:val="en-AU" w:eastAsia="ja-JP"/>
    </w:rPr>
  </w:style>
  <w:style w:type="paragraph" w:styleId="Subtitle">
    <w:name w:val="Subtitle"/>
    <w:basedOn w:val="Normal"/>
    <w:next w:val="Normal"/>
    <w:link w:val="SubtitleChar"/>
    <w:uiPriority w:val="11"/>
    <w:qFormat/>
    <w:rsid w:val="00EA1544"/>
    <w:pPr>
      <w:keepNext/>
      <w:keepLines/>
      <w:spacing w:after="320"/>
    </w:pPr>
    <w:rPr>
      <w:color w:val="666666"/>
      <w:sz w:val="30"/>
      <w:szCs w:val="30"/>
    </w:rPr>
  </w:style>
  <w:style w:type="character" w:customStyle="1" w:styleId="SubtitleChar">
    <w:name w:val="Subtitle Char"/>
    <w:basedOn w:val="DefaultParagraphFont"/>
    <w:link w:val="Subtitle"/>
    <w:uiPriority w:val="11"/>
    <w:rsid w:val="00EA1544"/>
    <w:rPr>
      <w:rFonts w:ascii="Times New Roman" w:eastAsia="Times New Roman" w:hAnsi="Times New Roman" w:cs="Times New Roman"/>
      <w:color w:val="666666"/>
      <w:sz w:val="30"/>
      <w:szCs w:val="30"/>
      <w:lang w:val="en-AU" w:eastAsia="ja-JP"/>
    </w:rPr>
  </w:style>
  <w:style w:type="character" w:customStyle="1" w:styleId="apple-converted-space">
    <w:name w:val="apple-converted-space"/>
    <w:basedOn w:val="DefaultParagraphFont"/>
    <w:rsid w:val="00EA1544"/>
  </w:style>
  <w:style w:type="paragraph" w:styleId="HTMLPreformatted">
    <w:name w:val="HTML Preformatted"/>
    <w:basedOn w:val="Normal"/>
    <w:link w:val="HTMLPreformattedChar"/>
    <w:uiPriority w:val="99"/>
    <w:unhideWhenUsed/>
    <w:rsid w:val="00EA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A1544"/>
    <w:rPr>
      <w:rFonts w:ascii="Courier New" w:eastAsia="Times New Roman" w:hAnsi="Courier New" w:cs="Courier New"/>
      <w:sz w:val="20"/>
      <w:szCs w:val="20"/>
      <w:lang w:val="en-AU" w:eastAsia="ja-JP"/>
    </w:rPr>
  </w:style>
  <w:style w:type="character" w:customStyle="1" w:styleId="y2iqfc">
    <w:name w:val="y2iqfc"/>
    <w:basedOn w:val="DefaultParagraphFont"/>
    <w:rsid w:val="00EA1544"/>
  </w:style>
  <w:style w:type="character" w:customStyle="1" w:styleId="UnresolvedMention7">
    <w:name w:val="Unresolved Mention7"/>
    <w:basedOn w:val="DefaultParagraphFont"/>
    <w:uiPriority w:val="99"/>
    <w:semiHidden/>
    <w:unhideWhenUsed/>
    <w:rsid w:val="008F23E7"/>
    <w:rPr>
      <w:color w:val="605E5C"/>
      <w:shd w:val="clear" w:color="auto" w:fill="E1DFDD"/>
    </w:rPr>
  </w:style>
  <w:style w:type="character" w:customStyle="1" w:styleId="UnresolvedMention70">
    <w:name w:val="Unresolved Mention7"/>
    <w:basedOn w:val="DefaultParagraphFont"/>
    <w:uiPriority w:val="99"/>
    <w:semiHidden/>
    <w:unhideWhenUsed/>
    <w:rsid w:val="00A606D8"/>
    <w:rPr>
      <w:color w:val="605E5C"/>
      <w:shd w:val="clear" w:color="auto" w:fill="E1DFDD"/>
    </w:rPr>
  </w:style>
  <w:style w:type="character" w:customStyle="1" w:styleId="normaltextrun">
    <w:name w:val="normaltextrun"/>
    <w:basedOn w:val="DefaultParagraphFont"/>
    <w:rsid w:val="00B134F3"/>
  </w:style>
  <w:style w:type="paragraph" w:customStyle="1" w:styleId="SingleTxt">
    <w:name w:val="__Single Txt"/>
    <w:basedOn w:val="Normal"/>
    <w:rsid w:val="00DA658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eastAsia="en-US"/>
    </w:rPr>
  </w:style>
  <w:style w:type="paragraph" w:customStyle="1" w:styleId="pf0">
    <w:name w:val="pf0"/>
    <w:basedOn w:val="Normal"/>
    <w:rsid w:val="00650E54"/>
    <w:pPr>
      <w:spacing w:before="100" w:beforeAutospacing="1" w:after="100" w:afterAutospacing="1"/>
    </w:pPr>
    <w:rPr>
      <w:lang w:val="en-PH" w:eastAsia="en-PH"/>
    </w:rPr>
  </w:style>
  <w:style w:type="character" w:customStyle="1" w:styleId="cf11">
    <w:name w:val="cf11"/>
    <w:basedOn w:val="DefaultParagraphFont"/>
    <w:rsid w:val="00A52101"/>
    <w:rPr>
      <w:rFonts w:ascii="Segoe UI" w:hAnsi="Segoe UI" w:cs="Segoe UI" w:hint="default"/>
      <w:sz w:val="18"/>
      <w:szCs w:val="18"/>
    </w:rPr>
  </w:style>
  <w:style w:type="character" w:customStyle="1" w:styleId="cf21">
    <w:name w:val="cf21"/>
    <w:basedOn w:val="DefaultParagraphFont"/>
    <w:rsid w:val="00A52101"/>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AD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15187019">
      <w:bodyDiv w:val="1"/>
      <w:marLeft w:val="0"/>
      <w:marRight w:val="0"/>
      <w:marTop w:val="0"/>
      <w:marBottom w:val="0"/>
      <w:divBdr>
        <w:top w:val="none" w:sz="0" w:space="0" w:color="auto"/>
        <w:left w:val="none" w:sz="0" w:space="0" w:color="auto"/>
        <w:bottom w:val="none" w:sz="0" w:space="0" w:color="auto"/>
        <w:right w:val="none" w:sz="0" w:space="0" w:color="auto"/>
      </w:divBdr>
    </w:div>
    <w:div w:id="365646467">
      <w:bodyDiv w:val="1"/>
      <w:marLeft w:val="0"/>
      <w:marRight w:val="0"/>
      <w:marTop w:val="0"/>
      <w:marBottom w:val="0"/>
      <w:divBdr>
        <w:top w:val="none" w:sz="0" w:space="0" w:color="auto"/>
        <w:left w:val="none" w:sz="0" w:space="0" w:color="auto"/>
        <w:bottom w:val="none" w:sz="0" w:space="0" w:color="auto"/>
        <w:right w:val="none" w:sz="0" w:space="0" w:color="auto"/>
      </w:divBdr>
    </w:div>
    <w:div w:id="432215144">
      <w:bodyDiv w:val="1"/>
      <w:marLeft w:val="0"/>
      <w:marRight w:val="0"/>
      <w:marTop w:val="0"/>
      <w:marBottom w:val="0"/>
      <w:divBdr>
        <w:top w:val="none" w:sz="0" w:space="0" w:color="auto"/>
        <w:left w:val="none" w:sz="0" w:space="0" w:color="auto"/>
        <w:bottom w:val="none" w:sz="0" w:space="0" w:color="auto"/>
        <w:right w:val="none" w:sz="0" w:space="0" w:color="auto"/>
      </w:divBdr>
    </w:div>
    <w:div w:id="479427779">
      <w:bodyDiv w:val="1"/>
      <w:marLeft w:val="0"/>
      <w:marRight w:val="0"/>
      <w:marTop w:val="0"/>
      <w:marBottom w:val="0"/>
      <w:divBdr>
        <w:top w:val="none" w:sz="0" w:space="0" w:color="auto"/>
        <w:left w:val="none" w:sz="0" w:space="0" w:color="auto"/>
        <w:bottom w:val="none" w:sz="0" w:space="0" w:color="auto"/>
        <w:right w:val="none" w:sz="0" w:space="0" w:color="auto"/>
      </w:divBdr>
    </w:div>
    <w:div w:id="571084374">
      <w:bodyDiv w:val="1"/>
      <w:marLeft w:val="0"/>
      <w:marRight w:val="0"/>
      <w:marTop w:val="0"/>
      <w:marBottom w:val="0"/>
      <w:divBdr>
        <w:top w:val="none" w:sz="0" w:space="0" w:color="auto"/>
        <w:left w:val="none" w:sz="0" w:space="0" w:color="auto"/>
        <w:bottom w:val="none" w:sz="0" w:space="0" w:color="auto"/>
        <w:right w:val="none" w:sz="0" w:space="0" w:color="auto"/>
      </w:divBdr>
    </w:div>
    <w:div w:id="683291026">
      <w:bodyDiv w:val="1"/>
      <w:marLeft w:val="0"/>
      <w:marRight w:val="0"/>
      <w:marTop w:val="0"/>
      <w:marBottom w:val="0"/>
      <w:divBdr>
        <w:top w:val="none" w:sz="0" w:space="0" w:color="auto"/>
        <w:left w:val="none" w:sz="0" w:space="0" w:color="auto"/>
        <w:bottom w:val="none" w:sz="0" w:space="0" w:color="auto"/>
        <w:right w:val="none" w:sz="0" w:space="0" w:color="auto"/>
      </w:divBdr>
    </w:div>
    <w:div w:id="1048721664">
      <w:bodyDiv w:val="1"/>
      <w:marLeft w:val="0"/>
      <w:marRight w:val="0"/>
      <w:marTop w:val="0"/>
      <w:marBottom w:val="0"/>
      <w:divBdr>
        <w:top w:val="none" w:sz="0" w:space="0" w:color="auto"/>
        <w:left w:val="none" w:sz="0" w:space="0" w:color="auto"/>
        <w:bottom w:val="none" w:sz="0" w:space="0" w:color="auto"/>
        <w:right w:val="none" w:sz="0" w:space="0" w:color="auto"/>
      </w:divBdr>
    </w:div>
    <w:div w:id="1327710508">
      <w:bodyDiv w:val="1"/>
      <w:marLeft w:val="0"/>
      <w:marRight w:val="0"/>
      <w:marTop w:val="0"/>
      <w:marBottom w:val="0"/>
      <w:divBdr>
        <w:top w:val="none" w:sz="0" w:space="0" w:color="auto"/>
        <w:left w:val="none" w:sz="0" w:space="0" w:color="auto"/>
        <w:bottom w:val="none" w:sz="0" w:space="0" w:color="auto"/>
        <w:right w:val="none" w:sz="0" w:space="0" w:color="auto"/>
      </w:divBdr>
    </w:div>
    <w:div w:id="1530796522">
      <w:bodyDiv w:val="1"/>
      <w:marLeft w:val="0"/>
      <w:marRight w:val="0"/>
      <w:marTop w:val="0"/>
      <w:marBottom w:val="0"/>
      <w:divBdr>
        <w:top w:val="none" w:sz="0" w:space="0" w:color="auto"/>
        <w:left w:val="none" w:sz="0" w:space="0" w:color="auto"/>
        <w:bottom w:val="none" w:sz="0" w:space="0" w:color="auto"/>
        <w:right w:val="none" w:sz="0" w:space="0" w:color="auto"/>
      </w:divBdr>
      <w:divsChild>
        <w:div w:id="88233092">
          <w:marLeft w:val="0"/>
          <w:marRight w:val="0"/>
          <w:marTop w:val="0"/>
          <w:marBottom w:val="0"/>
          <w:divBdr>
            <w:top w:val="none" w:sz="0" w:space="0" w:color="auto"/>
            <w:left w:val="none" w:sz="0" w:space="0" w:color="auto"/>
            <w:bottom w:val="none" w:sz="0" w:space="0" w:color="auto"/>
            <w:right w:val="none" w:sz="0" w:space="0" w:color="auto"/>
          </w:divBdr>
        </w:div>
      </w:divsChild>
    </w:div>
    <w:div w:id="1709330160">
      <w:bodyDiv w:val="1"/>
      <w:marLeft w:val="0"/>
      <w:marRight w:val="0"/>
      <w:marTop w:val="0"/>
      <w:marBottom w:val="0"/>
      <w:divBdr>
        <w:top w:val="none" w:sz="0" w:space="0" w:color="auto"/>
        <w:left w:val="none" w:sz="0" w:space="0" w:color="auto"/>
        <w:bottom w:val="none" w:sz="0" w:space="0" w:color="auto"/>
        <w:right w:val="none" w:sz="0" w:space="0" w:color="auto"/>
      </w:divBdr>
      <w:divsChild>
        <w:div w:id="667830600">
          <w:marLeft w:val="0"/>
          <w:marRight w:val="0"/>
          <w:marTop w:val="0"/>
          <w:marBottom w:val="0"/>
          <w:divBdr>
            <w:top w:val="none" w:sz="0" w:space="0" w:color="auto"/>
            <w:left w:val="none" w:sz="0" w:space="0" w:color="auto"/>
            <w:bottom w:val="none" w:sz="0" w:space="0" w:color="auto"/>
            <w:right w:val="none" w:sz="0" w:space="0" w:color="auto"/>
          </w:divBdr>
        </w:div>
      </w:divsChild>
    </w:div>
    <w:div w:id="1761246930">
      <w:bodyDiv w:val="1"/>
      <w:marLeft w:val="0"/>
      <w:marRight w:val="0"/>
      <w:marTop w:val="0"/>
      <w:marBottom w:val="0"/>
      <w:divBdr>
        <w:top w:val="none" w:sz="0" w:space="0" w:color="auto"/>
        <w:left w:val="none" w:sz="0" w:space="0" w:color="auto"/>
        <w:bottom w:val="none" w:sz="0" w:space="0" w:color="auto"/>
        <w:right w:val="none" w:sz="0" w:space="0" w:color="auto"/>
      </w:divBdr>
    </w:div>
    <w:div w:id="1809783115">
      <w:bodyDiv w:val="1"/>
      <w:marLeft w:val="0"/>
      <w:marRight w:val="0"/>
      <w:marTop w:val="0"/>
      <w:marBottom w:val="0"/>
      <w:divBdr>
        <w:top w:val="none" w:sz="0" w:space="0" w:color="auto"/>
        <w:left w:val="none" w:sz="0" w:space="0" w:color="auto"/>
        <w:bottom w:val="none" w:sz="0" w:space="0" w:color="auto"/>
        <w:right w:val="none" w:sz="0" w:space="0" w:color="auto"/>
      </w:divBdr>
    </w:div>
    <w:div w:id="199297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sf.org/en/country/afghanistan" TargetMode="External"/><Relationship Id="rId2" Type="http://schemas.openxmlformats.org/officeDocument/2006/relationships/hyperlink" Target="https://rsf.org/en/index." TargetMode="External"/><Relationship Id="rId1" Type="http://schemas.openxmlformats.org/officeDocument/2006/relationships/hyperlink" Target="http://undocs.org/fr/A/76/862-S/2022/4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5A772F7035942BC2C375CCE34784F" ma:contentTypeVersion="11" ma:contentTypeDescription="Create a new document." ma:contentTypeScope="" ma:versionID="420b8119028cca03f65d3a00d8ee56a2">
  <xsd:schema xmlns:xsd="http://www.w3.org/2001/XMLSchema" xmlns:xs="http://www.w3.org/2001/XMLSchema" xmlns:p="http://schemas.microsoft.com/office/2006/metadata/properties" xmlns:ns2="cd363d60-c3fb-4279-bb3e-0ba290b6ed81" xmlns:ns3="d5bb65fb-1c03-441d-8d1b-f8853a13de5d" targetNamespace="http://schemas.microsoft.com/office/2006/metadata/properties" ma:root="true" ma:fieldsID="892a94cabdfb6b3f0e5c6619b0431a2b" ns2:_="" ns3:_="">
    <xsd:import namespace="cd363d60-c3fb-4279-bb3e-0ba290b6ed81"/>
    <xsd:import namespace="d5bb65fb-1c03-441d-8d1b-f8853a13d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3d60-c3fb-4279-bb3e-0ba290b6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b65fb-1c03-441d-8d1b-f8853a13d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D7F1-82C2-4333-AE2B-BEADC5C476D4}">
  <ds:schemaRefs>
    <ds:schemaRef ds:uri="http://schemas.microsoft.com/sharepoint/v3/contenttype/forms"/>
  </ds:schemaRefs>
</ds:datastoreItem>
</file>

<file path=customXml/itemProps2.xml><?xml version="1.0" encoding="utf-8"?>
<ds:datastoreItem xmlns:ds="http://schemas.openxmlformats.org/officeDocument/2006/customXml" ds:itemID="{C4865F7F-A7FA-4CA5-BADF-A3F40BAC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3d60-c3fb-4279-bb3e-0ba290b6ed81"/>
    <ds:schemaRef ds:uri="d5bb65fb-1c03-441d-8d1b-f8853a13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8E431-C783-4DDC-92EA-C85898FCADF9}">
  <ds:schemaRefs>
    <ds:schemaRef ds:uri="http://purl.org/dc/elements/1.1/"/>
    <ds:schemaRef ds:uri="http://schemas.microsoft.com/office/2006/metadata/properties"/>
    <ds:schemaRef ds:uri="d5bb65fb-1c03-441d-8d1b-f8853a13de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363d60-c3fb-4279-bb3e-0ba290b6ed81"/>
    <ds:schemaRef ds:uri="http://www.w3.org/XML/1998/namespace"/>
    <ds:schemaRef ds:uri="http://purl.org/dc/dcmitype/"/>
  </ds:schemaRefs>
</ds:datastoreItem>
</file>

<file path=customXml/itemProps4.xml><?xml version="1.0" encoding="utf-8"?>
<ds:datastoreItem xmlns:ds="http://schemas.openxmlformats.org/officeDocument/2006/customXml" ds:itemID="{3077495E-69CF-4A18-B058-0F38AC09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19</Pages>
  <Words>10554</Words>
  <Characters>60161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A/HRC/45/51</vt:lpstr>
    </vt:vector>
  </TitlesOfParts>
  <Company>DCM</Company>
  <LinksUpToDate>false</LinksUpToDate>
  <CharactersWithSpaces>70574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A/HRC/45/51</dc:title>
  <dc:subject>2010496</dc:subject>
  <dc:creator>cg</dc:creator>
  <cp:keywords/>
  <dc:description/>
  <cp:lastModifiedBy>Veronique Lanz</cp:lastModifiedBy>
  <cp:revision>2</cp:revision>
  <cp:lastPrinted>2022-06-09T03:47:00Z</cp:lastPrinted>
  <dcterms:created xsi:type="dcterms:W3CDTF">2022-09-09T13:14:00Z</dcterms:created>
  <dcterms:modified xsi:type="dcterms:W3CDTF">2022-09-09T13:14:00Z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0x01010089D5A772F7035942BC2C375CCE34784F</vt:lpwstr>
  </property>
</Properties>
</file>