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556A45BA" w14:textId="77777777" w:rsidTr="00DD7D05">
        <w:trPr>
          <w:trHeight w:val="851"/>
        </w:trPr>
        <w:tc>
          <w:tcPr>
            <w:tcW w:w="1259" w:type="dxa"/>
            <w:tcBorders>
              <w:top w:val="nil"/>
              <w:left w:val="nil"/>
              <w:bottom w:val="single" w:sz="4" w:space="0" w:color="auto"/>
              <w:right w:val="nil"/>
            </w:tcBorders>
          </w:tcPr>
          <w:p w14:paraId="06574E3E" w14:textId="2E040939" w:rsidR="00EC2011" w:rsidRDefault="00EC2011" w:rsidP="00DD7D05">
            <w:pPr>
              <w:pStyle w:val="SingleTxtG"/>
            </w:pPr>
            <w:bookmarkStart w:id="0" w:name="_GoBack"/>
            <w:bookmarkEnd w:id="0"/>
          </w:p>
        </w:tc>
        <w:tc>
          <w:tcPr>
            <w:tcW w:w="2236" w:type="dxa"/>
            <w:tcBorders>
              <w:top w:val="nil"/>
              <w:left w:val="nil"/>
              <w:bottom w:val="single" w:sz="4" w:space="0" w:color="auto"/>
              <w:right w:val="nil"/>
            </w:tcBorders>
            <w:vAlign w:val="bottom"/>
          </w:tcPr>
          <w:p w14:paraId="5E615905" w14:textId="1EBEE6C7" w:rsidR="00EC2011"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57A0F881" w14:textId="200A7635" w:rsidR="00EC2011" w:rsidRDefault="00700D8F" w:rsidP="00700D8F">
            <w:pPr>
              <w:suppressAutoHyphens w:val="0"/>
              <w:spacing w:after="20"/>
              <w:jc w:val="right"/>
            </w:pPr>
            <w:r w:rsidRPr="0038788C">
              <w:rPr>
                <w:sz w:val="40"/>
              </w:rPr>
              <w:t>A</w:t>
            </w:r>
            <w:r w:rsidRPr="0038788C">
              <w:t>/HRC/51/63</w:t>
            </w:r>
            <w:r>
              <w:t xml:space="preserve"> </w:t>
            </w:r>
          </w:p>
        </w:tc>
      </w:tr>
      <w:tr w:rsidR="00EC2011" w14:paraId="05ADBE2D" w14:textId="77777777" w:rsidTr="00DD7D05">
        <w:trPr>
          <w:trHeight w:val="2835"/>
        </w:trPr>
        <w:tc>
          <w:tcPr>
            <w:tcW w:w="1259" w:type="dxa"/>
            <w:tcBorders>
              <w:top w:val="single" w:sz="4" w:space="0" w:color="auto"/>
              <w:left w:val="nil"/>
              <w:bottom w:val="single" w:sz="12" w:space="0" w:color="auto"/>
              <w:right w:val="nil"/>
            </w:tcBorders>
          </w:tcPr>
          <w:p w14:paraId="6901DABE" w14:textId="71592067"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073193A1" w14:textId="6E75B549" w:rsidR="00EC2011" w:rsidRDefault="00C44A1E" w:rsidP="00C44A1E">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0CC90020" w14:textId="77777777" w:rsidR="00C6514B" w:rsidRDefault="00C6514B" w:rsidP="00C6514B">
            <w:pPr>
              <w:spacing w:before="240"/>
            </w:pPr>
            <w:r>
              <w:t>Distr.: General</w:t>
            </w:r>
          </w:p>
          <w:p w14:paraId="7ADCDA2C" w14:textId="011438E8" w:rsidR="00C6514B" w:rsidRDefault="00C6514B" w:rsidP="00C6514B">
            <w:r w:rsidRPr="00DE5A30">
              <w:t>1</w:t>
            </w:r>
            <w:r w:rsidR="00DE5A30">
              <w:t>7</w:t>
            </w:r>
            <w:r w:rsidRPr="00DE5A30">
              <w:t xml:space="preserve"> August 2022</w:t>
            </w:r>
          </w:p>
          <w:p w14:paraId="481C6DD1" w14:textId="05AAB549" w:rsidR="00700D8F" w:rsidRDefault="00C6514B" w:rsidP="00C6514B">
            <w:pPr>
              <w:suppressAutoHyphens w:val="0"/>
              <w:spacing w:before="240"/>
            </w:pPr>
            <w:r>
              <w:t>Original: English</w:t>
            </w:r>
          </w:p>
        </w:tc>
      </w:tr>
    </w:tbl>
    <w:p w14:paraId="31A425FF" w14:textId="77777777" w:rsidR="00700D8F" w:rsidRPr="00700D8F" w:rsidRDefault="00700D8F" w:rsidP="00700D8F">
      <w:pPr>
        <w:spacing w:before="120"/>
        <w:rPr>
          <w:b/>
          <w:sz w:val="24"/>
          <w:szCs w:val="24"/>
          <w:lang w:val="en-CA"/>
        </w:rPr>
      </w:pPr>
      <w:r w:rsidRPr="00700D8F">
        <w:rPr>
          <w:b/>
          <w:sz w:val="24"/>
          <w:szCs w:val="24"/>
          <w:lang w:val="en-CA"/>
        </w:rPr>
        <w:t>Human Rights Council</w:t>
      </w:r>
    </w:p>
    <w:p w14:paraId="01527006" w14:textId="77777777" w:rsidR="00700D8F" w:rsidRPr="00700D8F" w:rsidRDefault="00700D8F" w:rsidP="00700D8F">
      <w:pPr>
        <w:rPr>
          <w:b/>
          <w:bCs/>
        </w:rPr>
      </w:pPr>
      <w:r w:rsidRPr="00700D8F">
        <w:rPr>
          <w:b/>
          <w:bCs/>
        </w:rPr>
        <w:t>Fifty-first session</w:t>
      </w:r>
    </w:p>
    <w:p w14:paraId="52A03520" w14:textId="77777777" w:rsidR="00700D8F" w:rsidRPr="00700D8F" w:rsidRDefault="00700D8F" w:rsidP="00700D8F">
      <w:pPr>
        <w:rPr>
          <w:bCs/>
        </w:rPr>
      </w:pPr>
      <w:r w:rsidRPr="00700D8F">
        <w:rPr>
          <w:bCs/>
        </w:rPr>
        <w:t>12 September–7 October 2022</w:t>
      </w:r>
    </w:p>
    <w:p w14:paraId="6722E723" w14:textId="77777777" w:rsidR="00700D8F" w:rsidRPr="00700D8F" w:rsidRDefault="00700D8F" w:rsidP="00700D8F">
      <w:r w:rsidRPr="00700D8F">
        <w:t>Agenda items 2 and 10</w:t>
      </w:r>
    </w:p>
    <w:p w14:paraId="410A1F34" w14:textId="658A811D" w:rsidR="00700D8F" w:rsidRPr="00700D8F" w:rsidRDefault="00700D8F" w:rsidP="001F7F3C">
      <w:pPr>
        <w:spacing w:after="120"/>
        <w:rPr>
          <w:b/>
          <w:bCs/>
        </w:rPr>
      </w:pPr>
      <w:r w:rsidRPr="00700D8F">
        <w:rPr>
          <w:b/>
          <w:bCs/>
        </w:rPr>
        <w:t>Annual report of the United Nations High Commissioner</w:t>
      </w:r>
      <w:r w:rsidRPr="00700D8F">
        <w:rPr>
          <w:b/>
          <w:bCs/>
        </w:rPr>
        <w:br/>
        <w:t>for Human Rights and reports of the Office of the</w:t>
      </w:r>
      <w:r w:rsidRPr="00700D8F">
        <w:rPr>
          <w:b/>
          <w:bCs/>
        </w:rPr>
        <w:br/>
        <w:t>High Commissioner and the Secretary-General</w:t>
      </w:r>
    </w:p>
    <w:p w14:paraId="3C5BE089" w14:textId="7E22FFE6" w:rsidR="00700D8F" w:rsidRPr="00700D8F" w:rsidRDefault="00700D8F" w:rsidP="00700D8F">
      <w:pPr>
        <w:rPr>
          <w:b/>
          <w:bCs/>
        </w:rPr>
      </w:pPr>
      <w:r w:rsidRPr="00700D8F">
        <w:rPr>
          <w:b/>
          <w:bCs/>
        </w:rPr>
        <w:t>Technical assistance and capacity-building</w:t>
      </w:r>
    </w:p>
    <w:p w14:paraId="3CA8B529" w14:textId="123299D6" w:rsidR="00E01FFD" w:rsidRDefault="00E01FFD" w:rsidP="00AE0C08">
      <w:pPr>
        <w:pStyle w:val="HChG"/>
      </w:pPr>
      <w:r>
        <w:tab/>
      </w:r>
      <w:r>
        <w:tab/>
        <w:t>R</w:t>
      </w:r>
      <w:r w:rsidRPr="00770569">
        <w:t>ole and achievements of the Office of the United Nations High Commissioner for Human Rights in assisting the Government and people of Cambodia in the promotion</w:t>
      </w:r>
      <w:r>
        <w:t xml:space="preserve"> and protection of human rights</w:t>
      </w:r>
    </w:p>
    <w:p w14:paraId="1AE574FA" w14:textId="77E961C9" w:rsidR="00AE0C08" w:rsidRDefault="00AE0C08" w:rsidP="009E752C">
      <w:pPr>
        <w:pStyle w:val="H1G"/>
        <w:rPr>
          <w:b w:val="0"/>
          <w:bCs/>
          <w:sz w:val="20"/>
        </w:rPr>
      </w:pPr>
      <w:bookmarkStart w:id="1" w:name="_Hlk111560384"/>
      <w:r>
        <w:tab/>
      </w:r>
      <w:r>
        <w:tab/>
      </w:r>
      <w:bookmarkStart w:id="2" w:name="_Hlk111560437"/>
      <w:r w:rsidRPr="001E254C">
        <w:t>Report of the Secretary-General</w:t>
      </w:r>
      <w:bookmarkEnd w:id="2"/>
      <w:r w:rsidRPr="002A05E6">
        <w:rPr>
          <w:b w:val="0"/>
          <w:bCs/>
          <w:sz w:val="20"/>
        </w:rPr>
        <w:footnoteReference w:customMarkFollows="1" w:id="2"/>
        <w:t>*</w:t>
      </w:r>
    </w:p>
    <w:tbl>
      <w:tblPr>
        <w:tblStyle w:val="TableGrid"/>
        <w:tblW w:w="0" w:type="auto"/>
        <w:jc w:val="center"/>
        <w:tblLook w:val="05E0" w:firstRow="1" w:lastRow="1" w:firstColumn="1" w:lastColumn="1" w:noHBand="0" w:noVBand="1"/>
      </w:tblPr>
      <w:tblGrid>
        <w:gridCol w:w="9629"/>
      </w:tblGrid>
      <w:tr w:rsidR="002A05E6" w14:paraId="06354F52" w14:textId="77777777" w:rsidTr="002A05E6">
        <w:trPr>
          <w:jc w:val="center"/>
        </w:trPr>
        <w:tc>
          <w:tcPr>
            <w:tcW w:w="9637" w:type="dxa"/>
            <w:tcBorders>
              <w:bottom w:val="nil"/>
            </w:tcBorders>
          </w:tcPr>
          <w:p w14:paraId="0E55A205" w14:textId="7CFBC8BD" w:rsidR="002A05E6" w:rsidRPr="002A05E6" w:rsidRDefault="002A05E6" w:rsidP="002A05E6">
            <w:pPr>
              <w:tabs>
                <w:tab w:val="left" w:pos="255"/>
              </w:tabs>
              <w:suppressAutoHyphens w:val="0"/>
              <w:spacing w:before="240" w:after="120"/>
              <w:rPr>
                <w:sz w:val="24"/>
              </w:rPr>
            </w:pPr>
            <w:r>
              <w:tab/>
            </w:r>
            <w:r>
              <w:rPr>
                <w:i/>
                <w:sz w:val="24"/>
              </w:rPr>
              <w:t>Summary</w:t>
            </w:r>
          </w:p>
        </w:tc>
      </w:tr>
      <w:tr w:rsidR="002A05E6" w14:paraId="5320C6CF" w14:textId="77777777" w:rsidTr="002A05E6">
        <w:trPr>
          <w:jc w:val="center"/>
        </w:trPr>
        <w:tc>
          <w:tcPr>
            <w:tcW w:w="9637" w:type="dxa"/>
            <w:tcBorders>
              <w:top w:val="nil"/>
              <w:bottom w:val="nil"/>
            </w:tcBorders>
            <w:shd w:val="clear" w:color="auto" w:fill="auto"/>
          </w:tcPr>
          <w:p w14:paraId="2AAC22FA" w14:textId="77777777" w:rsidR="002A05E6" w:rsidRDefault="002A05E6" w:rsidP="002A05E6">
            <w:pPr>
              <w:pStyle w:val="SingleTxtG"/>
            </w:pPr>
            <w:r>
              <w:tab/>
              <w:t>The present report, s</w:t>
            </w:r>
            <w:r w:rsidRPr="001E254C">
              <w:t>ubmitted pursuant to Human Rights Council resolution 42/37, outlines the role and achievements of the Office of the United Nations High Commissioner for Human Rights (OHC</w:t>
            </w:r>
            <w:r>
              <w:t>HR) in Cambodia from 1 June 2021 to 31 May 2022</w:t>
            </w:r>
            <w:r w:rsidRPr="001E254C">
              <w:t>.</w:t>
            </w:r>
          </w:p>
          <w:p w14:paraId="4630A46D" w14:textId="0D319837" w:rsidR="002A05E6" w:rsidRDefault="002A05E6" w:rsidP="002A05E6">
            <w:pPr>
              <w:pStyle w:val="SingleTxtG"/>
            </w:pPr>
            <w:r>
              <w:tab/>
              <w:t>During t</w:t>
            </w:r>
            <w:r w:rsidRPr="001E254C">
              <w:t>he reporting period</w:t>
            </w:r>
            <w:r>
              <w:t xml:space="preserve">, </w:t>
            </w:r>
            <w:r w:rsidRPr="001E254C">
              <w:t xml:space="preserve">OHCHR continued </w:t>
            </w:r>
            <w:r>
              <w:t>to</w:t>
            </w:r>
            <w:r w:rsidRPr="001E254C">
              <w:t xml:space="preserve"> provi</w:t>
            </w:r>
            <w:r>
              <w:t>de</w:t>
            </w:r>
            <w:r w:rsidRPr="001E254C">
              <w:t xml:space="preserve"> technical cooperation </w:t>
            </w:r>
            <w:r>
              <w:t xml:space="preserve">to various government ministries, </w:t>
            </w:r>
            <w:r w:rsidRPr="00534547">
              <w:rPr>
                <w:rFonts w:eastAsia="Batang"/>
                <w:lang w:eastAsia="ko-KR"/>
              </w:rPr>
              <w:t xml:space="preserve">the Cambodian Human Rights Committee, the National Committee </w:t>
            </w:r>
            <w:r>
              <w:rPr>
                <w:rFonts w:eastAsia="Batang"/>
                <w:lang w:eastAsia="ko-KR"/>
              </w:rPr>
              <w:t>a</w:t>
            </w:r>
            <w:r w:rsidRPr="00534547">
              <w:rPr>
                <w:rFonts w:eastAsia="Batang"/>
                <w:lang w:eastAsia="ko-KR"/>
              </w:rPr>
              <w:t>gainst Torture, the Disability Action Council</w:t>
            </w:r>
            <w:r>
              <w:rPr>
                <w:rFonts w:eastAsia="Batang"/>
                <w:lang w:eastAsia="ko-KR"/>
              </w:rPr>
              <w:t>, the National Social Protection Council</w:t>
            </w:r>
            <w:r w:rsidRPr="00534547">
              <w:rPr>
                <w:rFonts w:eastAsia="Batang"/>
                <w:lang w:eastAsia="ko-KR"/>
              </w:rPr>
              <w:t xml:space="preserve"> and other govern</w:t>
            </w:r>
            <w:r>
              <w:rPr>
                <w:rFonts w:eastAsia="Batang"/>
                <w:lang w:eastAsia="ko-KR"/>
              </w:rPr>
              <w:t>mental and civil society actors</w:t>
            </w:r>
            <w:r>
              <w:t xml:space="preserve">. OHCHR also maintained cooperation with the Government of Cambodia with regard, in particular, to the provision of technical assistance, as specified in the memorandum of understanding between the Government and the United Nations Human Rights Office in Cambodia. OHCHR expanded its work on economic and social rights, in particular on the protection of land rights for indigenous peoples and social security for vulnerable people. OHCHR also documented cases of serious restrictions of fundamental freedoms and </w:t>
            </w:r>
            <w:r w:rsidRPr="001E254C">
              <w:t>civic space</w:t>
            </w:r>
            <w:r>
              <w:t xml:space="preserve"> in the country,</w:t>
            </w:r>
            <w:r w:rsidRPr="001E254C">
              <w:t xml:space="preserve"> a</w:t>
            </w:r>
            <w:r>
              <w:t>s well as ongoing</w:t>
            </w:r>
            <w:r w:rsidRPr="001E254C">
              <w:t xml:space="preserve"> attempts by the Government to </w:t>
            </w:r>
            <w:r>
              <w:t>limit</w:t>
            </w:r>
            <w:r w:rsidRPr="001E254C">
              <w:t xml:space="preserve"> pluralism</w:t>
            </w:r>
            <w:r>
              <w:t>,</w:t>
            </w:r>
            <w:r w:rsidRPr="001E254C">
              <w:t xml:space="preserve"> including </w:t>
            </w:r>
            <w:r>
              <w:t>in the lead-up to the fifth communal elections held on 5 June 2022</w:t>
            </w:r>
            <w:r w:rsidRPr="001E254C">
              <w:t>.</w:t>
            </w:r>
          </w:p>
        </w:tc>
      </w:tr>
      <w:tr w:rsidR="002A05E6" w14:paraId="2DC84CE5" w14:textId="77777777" w:rsidTr="002A05E6">
        <w:trPr>
          <w:jc w:val="center"/>
        </w:trPr>
        <w:tc>
          <w:tcPr>
            <w:tcW w:w="9637" w:type="dxa"/>
            <w:tcBorders>
              <w:top w:val="nil"/>
            </w:tcBorders>
          </w:tcPr>
          <w:p w14:paraId="2B77CB8B" w14:textId="77777777" w:rsidR="002A05E6" w:rsidRDefault="002A05E6" w:rsidP="002A05E6">
            <w:pPr>
              <w:suppressAutoHyphens w:val="0"/>
            </w:pPr>
          </w:p>
        </w:tc>
      </w:tr>
      <w:bookmarkEnd w:id="1"/>
    </w:tbl>
    <w:p w14:paraId="7F0B2D81" w14:textId="77777777" w:rsidR="00AE0C08" w:rsidRDefault="00AE0C08" w:rsidP="0021564F">
      <w:pPr>
        <w:pStyle w:val="SingleTxtG"/>
      </w:pPr>
      <w:r>
        <w:br w:type="page"/>
      </w:r>
    </w:p>
    <w:p w14:paraId="6ADDB782" w14:textId="77777777" w:rsidR="00AE0C08" w:rsidRPr="00AB11C2" w:rsidRDefault="00AE0C08" w:rsidP="00122741">
      <w:pPr>
        <w:pStyle w:val="HChG"/>
      </w:pPr>
      <w:r>
        <w:lastRenderedPageBreak/>
        <w:tab/>
        <w:t>I.</w:t>
      </w:r>
      <w:r>
        <w:tab/>
      </w:r>
      <w:r w:rsidRPr="00AB11C2">
        <w:t>Introduction</w:t>
      </w:r>
    </w:p>
    <w:p w14:paraId="56D5DA8E" w14:textId="77777777" w:rsidR="00AE0C08" w:rsidRPr="00AB11C2" w:rsidRDefault="00AE0C08" w:rsidP="0021564F">
      <w:pPr>
        <w:pStyle w:val="SingleTxtG"/>
      </w:pPr>
      <w:r>
        <w:t>1.</w:t>
      </w:r>
      <w:r>
        <w:tab/>
        <w:t>The present report, s</w:t>
      </w:r>
      <w:r w:rsidRPr="00AB11C2">
        <w:t xml:space="preserve">ubmitted pursuant to Human Rights Council resolution 42/37, outlines the role and achievements of the Office of the United Nations High Commissioner for Human Rights (OHCHR) in assisting the Government and people of Cambodia in the promotion and protection of human rights from 1 June 2021 to 31 May 2022. </w:t>
      </w:r>
    </w:p>
    <w:p w14:paraId="652E5BD1" w14:textId="77777777" w:rsidR="00AE0C08" w:rsidRPr="00AB11C2" w:rsidRDefault="00AE0C08" w:rsidP="0021564F">
      <w:pPr>
        <w:pStyle w:val="SingleTxtG"/>
      </w:pPr>
      <w:r>
        <w:t>2.</w:t>
      </w:r>
      <w:r>
        <w:tab/>
      </w:r>
      <w:r w:rsidRPr="00AB11C2">
        <w:t xml:space="preserve">OHCHR provided technical support to the judiciary, the Ministry of the Interior, the Ministry of Justice, the Ministry of Social Affairs, Veterans and Youth Rehabilitation, the Ministry of Rural Development, the Ministry of Land Management, Urban Planning and Construction, the Ministry of the Environment, </w:t>
      </w:r>
      <w:r>
        <w:t xml:space="preserve">the </w:t>
      </w:r>
      <w:r w:rsidRPr="00AB11C2">
        <w:t>Ministry of Planning, the Ministry of Economy and Finance, the Cambodian Human Rights Committee</w:t>
      </w:r>
      <w:r>
        <w:t>,</w:t>
      </w:r>
      <w:r w:rsidRPr="00AB11C2">
        <w:t xml:space="preserve"> the National Committee against Torture</w:t>
      </w:r>
      <w:r>
        <w:t>,</w:t>
      </w:r>
      <w:r w:rsidRPr="00AB11C2">
        <w:t xml:space="preserve"> the Disability Action Council, the National Social Security Fund, the National </w:t>
      </w:r>
      <w:r w:rsidRPr="00D42D5B">
        <w:t xml:space="preserve">Social </w:t>
      </w:r>
      <w:r w:rsidRPr="00B47734">
        <w:t xml:space="preserve">Protection </w:t>
      </w:r>
      <w:r w:rsidRPr="00D42D5B">
        <w:t>Council</w:t>
      </w:r>
      <w:r w:rsidRPr="00AB11C2">
        <w:t xml:space="preserve"> and other governmental and civil society actors. OHCHR continued to monitor the human rights situation, focusing on fundamental freedoms, economic and social rights and the administration of justice and continued to support the United Nations </w:t>
      </w:r>
      <w:r>
        <w:t>c</w:t>
      </w:r>
      <w:r w:rsidRPr="00AB11C2">
        <w:t xml:space="preserve">ountry </w:t>
      </w:r>
      <w:r>
        <w:t>t</w:t>
      </w:r>
      <w:r w:rsidRPr="00AB11C2">
        <w:t xml:space="preserve">eam in Cambodia. </w:t>
      </w:r>
    </w:p>
    <w:p w14:paraId="3E853FC9" w14:textId="77777777" w:rsidR="00AE0C08" w:rsidRPr="00013881" w:rsidRDefault="00AE0C08" w:rsidP="0021564F">
      <w:pPr>
        <w:pStyle w:val="SingleTxtG"/>
        <w:rPr>
          <w:b/>
          <w:bCs/>
          <w:sz w:val="28"/>
          <w:szCs w:val="28"/>
        </w:rPr>
      </w:pPr>
      <w:r>
        <w:t>3.</w:t>
      </w:r>
      <w:r>
        <w:tab/>
      </w:r>
      <w:r w:rsidRPr="00AB11C2">
        <w:t xml:space="preserve">OHCHR continued to assist the Special Rapporteur on the situation of human rights in Cambodia in delivering </w:t>
      </w:r>
      <w:r>
        <w:t xml:space="preserve">on </w:t>
      </w:r>
      <w:r w:rsidRPr="00AB11C2">
        <w:t xml:space="preserve">his mandate through </w:t>
      </w:r>
      <w:r>
        <w:t xml:space="preserve">the </w:t>
      </w:r>
      <w:r w:rsidRPr="00AB11C2">
        <w:t xml:space="preserve">provision of technical support. </w:t>
      </w:r>
      <w:r>
        <w:t xml:space="preserve">In addition, </w:t>
      </w:r>
      <w:r w:rsidRPr="00AB11C2">
        <w:t xml:space="preserve">OHCHR assisted the Government in </w:t>
      </w:r>
      <w:r>
        <w:t xml:space="preserve">making </w:t>
      </w:r>
      <w:r w:rsidRPr="00AB11C2">
        <w:t xml:space="preserve">progress towards </w:t>
      </w:r>
      <w:r>
        <w:t xml:space="preserve">the </w:t>
      </w:r>
      <w:r w:rsidRPr="00AB11C2">
        <w:t>implement</w:t>
      </w:r>
      <w:r>
        <w:t>ation of</w:t>
      </w:r>
      <w:r w:rsidRPr="00AB11C2">
        <w:t xml:space="preserve"> its obligations under international human rights </w:t>
      </w:r>
      <w:r>
        <w:t>law</w:t>
      </w:r>
      <w:r w:rsidRPr="00013881">
        <w:rPr>
          <w:lang w:eastAsia="ko-KR"/>
        </w:rPr>
        <w:t xml:space="preserve">, including </w:t>
      </w:r>
      <w:r w:rsidRPr="6E1BFD3A">
        <w:rPr>
          <w:lang w:eastAsia="ko-KR"/>
        </w:rPr>
        <w:t xml:space="preserve">in </w:t>
      </w:r>
      <w:r w:rsidRPr="00013881">
        <w:rPr>
          <w:lang w:eastAsia="ko-KR"/>
        </w:rPr>
        <w:t xml:space="preserve">the </w:t>
      </w:r>
      <w:r w:rsidRPr="6E1BFD3A">
        <w:rPr>
          <w:lang w:eastAsia="ko-KR"/>
        </w:rPr>
        <w:t xml:space="preserve">context of the </w:t>
      </w:r>
      <w:r>
        <w:rPr>
          <w:lang w:eastAsia="ko-KR"/>
        </w:rPr>
        <w:t>u</w:t>
      </w:r>
      <w:r w:rsidRPr="00013881">
        <w:rPr>
          <w:lang w:eastAsia="ko-KR"/>
        </w:rPr>
        <w:t xml:space="preserve">niversal </w:t>
      </w:r>
      <w:r>
        <w:rPr>
          <w:lang w:eastAsia="ko-KR"/>
        </w:rPr>
        <w:t>p</w:t>
      </w:r>
      <w:r w:rsidRPr="00013881">
        <w:rPr>
          <w:lang w:eastAsia="ko-KR"/>
        </w:rPr>
        <w:t xml:space="preserve">eriodic </w:t>
      </w:r>
      <w:r>
        <w:rPr>
          <w:lang w:eastAsia="ko-KR"/>
        </w:rPr>
        <w:t>r</w:t>
      </w:r>
      <w:r w:rsidRPr="00013881">
        <w:rPr>
          <w:lang w:eastAsia="ko-KR"/>
        </w:rPr>
        <w:t>eview</w:t>
      </w:r>
      <w:r>
        <w:rPr>
          <w:lang w:eastAsia="ko-KR"/>
        </w:rPr>
        <w:t xml:space="preserve"> process</w:t>
      </w:r>
      <w:r w:rsidRPr="00013881">
        <w:rPr>
          <w:lang w:eastAsia="ko-KR"/>
        </w:rPr>
        <w:t xml:space="preserve">. In particular, OHCHR supported the voluntary mid-term report elaborated by the Government on the implementation of the recommendations from the third </w:t>
      </w:r>
      <w:r>
        <w:rPr>
          <w:lang w:eastAsia="ko-KR"/>
        </w:rPr>
        <w:t>universal periodic review</w:t>
      </w:r>
      <w:r w:rsidRPr="00013881">
        <w:rPr>
          <w:lang w:eastAsia="ko-KR"/>
        </w:rPr>
        <w:t xml:space="preserve"> cycle. OHCHR also </w:t>
      </w:r>
      <w:r w:rsidRPr="6E1BFD3A">
        <w:rPr>
          <w:lang w:eastAsia="ko-KR"/>
        </w:rPr>
        <w:t>provided</w:t>
      </w:r>
      <w:r w:rsidRPr="00013881">
        <w:rPr>
          <w:lang w:eastAsia="ko-KR"/>
        </w:rPr>
        <w:t xml:space="preserve"> comments on the first draft law to establish a national human rights institution</w:t>
      </w:r>
      <w:r>
        <w:rPr>
          <w:lang w:eastAsia="ko-KR"/>
        </w:rPr>
        <w:t xml:space="preserve">, </w:t>
      </w:r>
      <w:r>
        <w:t xml:space="preserve">stressing, inter alia, the importance of adequate consultations </w:t>
      </w:r>
      <w:r w:rsidRPr="00013881">
        <w:rPr>
          <w:lang w:eastAsia="ko-KR"/>
        </w:rPr>
        <w:t>with relevant stakeholders</w:t>
      </w:r>
      <w:r>
        <w:rPr>
          <w:lang w:eastAsia="ko-KR"/>
        </w:rPr>
        <w:t xml:space="preserve"> </w:t>
      </w:r>
      <w:r w:rsidRPr="00013881">
        <w:rPr>
          <w:lang w:eastAsia="ko-KR"/>
        </w:rPr>
        <w:t>in accordance with the</w:t>
      </w:r>
      <w:r>
        <w:rPr>
          <w:lang w:eastAsia="ko-KR"/>
        </w:rPr>
        <w:t xml:space="preserve"> p</w:t>
      </w:r>
      <w:r w:rsidRPr="00013881">
        <w:rPr>
          <w:lang w:eastAsia="ko-KR"/>
        </w:rPr>
        <w:t>rinciples</w:t>
      </w:r>
      <w:r>
        <w:rPr>
          <w:lang w:eastAsia="ko-KR"/>
        </w:rPr>
        <w:t xml:space="preserve"> relating to the status of national institutions for the promotion and protection of human rights (the Paris Principles)</w:t>
      </w:r>
      <w:r w:rsidRPr="00013881">
        <w:rPr>
          <w:lang w:eastAsia="ko-KR"/>
        </w:rPr>
        <w:t>.</w:t>
      </w:r>
    </w:p>
    <w:p w14:paraId="18ECDA36" w14:textId="77777777" w:rsidR="00AE0C08" w:rsidRPr="00013881" w:rsidRDefault="00AE0C08" w:rsidP="00122741">
      <w:pPr>
        <w:pStyle w:val="HChG"/>
      </w:pPr>
      <w:r>
        <w:tab/>
        <w:t>II.</w:t>
      </w:r>
      <w:r>
        <w:tab/>
      </w:r>
      <w:r w:rsidRPr="00013881">
        <w:t>Context</w:t>
      </w:r>
    </w:p>
    <w:p w14:paraId="517C1B70" w14:textId="77777777" w:rsidR="00AE0C08" w:rsidRDefault="00AE0C08" w:rsidP="0021564F">
      <w:pPr>
        <w:pStyle w:val="SingleTxtG"/>
        <w:rPr>
          <w:lang w:eastAsia="ko-KR"/>
        </w:rPr>
      </w:pPr>
      <w:r>
        <w:rPr>
          <w:lang w:eastAsia="ko-KR"/>
        </w:rPr>
        <w:t>4.</w:t>
      </w:r>
      <w:r>
        <w:rPr>
          <w:lang w:eastAsia="ko-KR"/>
        </w:rPr>
        <w:tab/>
        <w:t xml:space="preserve">While there have been a number of </w:t>
      </w:r>
      <w:r w:rsidRPr="00383011">
        <w:rPr>
          <w:lang w:eastAsia="ko-KR"/>
        </w:rPr>
        <w:t xml:space="preserve">positive developments in </w:t>
      </w:r>
      <w:r>
        <w:rPr>
          <w:lang w:eastAsia="ko-KR"/>
        </w:rPr>
        <w:t xml:space="preserve">the area of </w:t>
      </w:r>
      <w:r w:rsidRPr="00383011">
        <w:rPr>
          <w:lang w:eastAsia="ko-KR"/>
        </w:rPr>
        <w:t>poverty reduction</w:t>
      </w:r>
      <w:r>
        <w:rPr>
          <w:lang w:eastAsia="ko-KR"/>
        </w:rPr>
        <w:t xml:space="preserve"> in Cambodia,</w:t>
      </w:r>
      <w:r w:rsidRPr="00383011">
        <w:rPr>
          <w:lang w:eastAsia="ko-KR"/>
        </w:rPr>
        <w:t xml:space="preserve"> </w:t>
      </w:r>
      <w:r>
        <w:rPr>
          <w:lang w:eastAsia="ko-KR"/>
        </w:rPr>
        <w:t xml:space="preserve">notably the drop in </w:t>
      </w:r>
      <w:r w:rsidRPr="00383011">
        <w:rPr>
          <w:lang w:eastAsia="ko-KR"/>
        </w:rPr>
        <w:t>the poverty rate from 22.1 per cent in 2010</w:t>
      </w:r>
      <w:r w:rsidRPr="005251FA">
        <w:rPr>
          <w:rStyle w:val="FootnoteReference"/>
        </w:rPr>
        <w:footnoteReference w:id="3"/>
      </w:r>
      <w:r>
        <w:rPr>
          <w:lang w:eastAsia="ko-KR"/>
        </w:rPr>
        <w:t xml:space="preserve"> to </w:t>
      </w:r>
      <w:r w:rsidRPr="00383011">
        <w:rPr>
          <w:lang w:eastAsia="ko-KR"/>
        </w:rPr>
        <w:t>9.6 per cent in 2020</w:t>
      </w:r>
      <w:r>
        <w:rPr>
          <w:lang w:eastAsia="ko-KR"/>
        </w:rPr>
        <w:t>,</w:t>
      </w:r>
      <w:r w:rsidRPr="005251FA">
        <w:rPr>
          <w:rStyle w:val="FootnoteReference"/>
        </w:rPr>
        <w:footnoteReference w:id="4"/>
      </w:r>
      <w:r>
        <w:rPr>
          <w:lang w:eastAsia="ko-KR"/>
        </w:rPr>
        <w:t xml:space="preserve"> </w:t>
      </w:r>
      <w:r w:rsidRPr="00383011">
        <w:rPr>
          <w:lang w:eastAsia="ko-KR"/>
        </w:rPr>
        <w:t xml:space="preserve">the situation </w:t>
      </w:r>
      <w:r>
        <w:rPr>
          <w:lang w:eastAsia="ko-KR"/>
        </w:rPr>
        <w:t xml:space="preserve">nevertheless </w:t>
      </w:r>
      <w:r w:rsidRPr="00383011">
        <w:rPr>
          <w:lang w:eastAsia="ko-KR"/>
        </w:rPr>
        <w:t>remains precarious for many</w:t>
      </w:r>
      <w:r>
        <w:rPr>
          <w:lang w:eastAsia="ko-KR"/>
        </w:rPr>
        <w:t xml:space="preserve"> people</w:t>
      </w:r>
      <w:r w:rsidRPr="00383011">
        <w:rPr>
          <w:lang w:eastAsia="ko-KR"/>
        </w:rPr>
        <w:t xml:space="preserve">, with the impact of the </w:t>
      </w:r>
      <w:r>
        <w:rPr>
          <w:lang w:eastAsia="ko-KR"/>
        </w:rPr>
        <w:t>coronavirus disease (</w:t>
      </w:r>
      <w:r w:rsidRPr="00383011">
        <w:rPr>
          <w:lang w:eastAsia="ko-KR"/>
        </w:rPr>
        <w:t>COVID-19</w:t>
      </w:r>
      <w:r>
        <w:rPr>
          <w:lang w:eastAsia="ko-KR"/>
        </w:rPr>
        <w:t>)</w:t>
      </w:r>
      <w:r w:rsidRPr="00383011">
        <w:rPr>
          <w:lang w:eastAsia="ko-KR"/>
        </w:rPr>
        <w:t xml:space="preserve"> pandemic having doubled the </w:t>
      </w:r>
      <w:r>
        <w:rPr>
          <w:lang w:eastAsia="ko-KR"/>
        </w:rPr>
        <w:t xml:space="preserve">national </w:t>
      </w:r>
      <w:r w:rsidRPr="00383011">
        <w:rPr>
          <w:lang w:eastAsia="ko-KR"/>
        </w:rPr>
        <w:t>poverty rate</w:t>
      </w:r>
      <w:r>
        <w:rPr>
          <w:lang w:eastAsia="ko-KR"/>
        </w:rPr>
        <w:t>,</w:t>
      </w:r>
      <w:r w:rsidRPr="00383011">
        <w:rPr>
          <w:lang w:eastAsia="ko-KR"/>
        </w:rPr>
        <w:t xml:space="preserve"> </w:t>
      </w:r>
      <w:r>
        <w:rPr>
          <w:lang w:eastAsia="ko-KR"/>
        </w:rPr>
        <w:t xml:space="preserve">which is currently at </w:t>
      </w:r>
      <w:r w:rsidRPr="00383011">
        <w:rPr>
          <w:lang w:eastAsia="ko-KR"/>
        </w:rPr>
        <w:t>17.8 per cen</w:t>
      </w:r>
      <w:r>
        <w:rPr>
          <w:lang w:eastAsia="ko-KR"/>
        </w:rPr>
        <w:t>t</w:t>
      </w:r>
      <w:r w:rsidRPr="00383011">
        <w:rPr>
          <w:lang w:eastAsia="ko-KR"/>
        </w:rPr>
        <w:t>.</w:t>
      </w:r>
      <w:r w:rsidRPr="005251FA">
        <w:rPr>
          <w:rStyle w:val="FootnoteReference"/>
        </w:rPr>
        <w:footnoteReference w:id="5"/>
      </w:r>
      <w:r w:rsidRPr="00383011">
        <w:rPr>
          <w:lang w:eastAsia="ko-KR"/>
        </w:rPr>
        <w:t xml:space="preserve"> The economic burden </w:t>
      </w:r>
      <w:r>
        <w:rPr>
          <w:lang w:eastAsia="ko-KR"/>
        </w:rPr>
        <w:t>has been</w:t>
      </w:r>
      <w:r w:rsidRPr="00383011">
        <w:rPr>
          <w:lang w:eastAsia="ko-KR"/>
        </w:rPr>
        <w:t xml:space="preserve"> exacerbated by</w:t>
      </w:r>
      <w:r>
        <w:rPr>
          <w:lang w:eastAsia="ko-KR"/>
        </w:rPr>
        <w:t xml:space="preserve"> cost-of-living increases, including those brought about by the armed conflict in Ukraine. With i</w:t>
      </w:r>
      <w:r w:rsidRPr="0070651D">
        <w:rPr>
          <w:lang w:eastAsia="ko-KR"/>
        </w:rPr>
        <w:t xml:space="preserve">nequality </w:t>
      </w:r>
      <w:r>
        <w:rPr>
          <w:lang w:eastAsia="ko-KR"/>
        </w:rPr>
        <w:t>in</w:t>
      </w:r>
      <w:r w:rsidRPr="0070651D">
        <w:rPr>
          <w:lang w:eastAsia="ko-KR"/>
        </w:rPr>
        <w:t xml:space="preserve"> access to basic services prevalent throughout </w:t>
      </w:r>
      <w:r>
        <w:rPr>
          <w:lang w:eastAsia="ko-KR"/>
        </w:rPr>
        <w:t>the country, any</w:t>
      </w:r>
      <w:r w:rsidRPr="0070651D">
        <w:rPr>
          <w:lang w:eastAsia="ko-KR"/>
        </w:rPr>
        <w:t xml:space="preserve"> small negative shock to income may push large numbers of hou</w:t>
      </w:r>
      <w:r>
        <w:rPr>
          <w:lang w:eastAsia="ko-KR"/>
        </w:rPr>
        <w:t>seholds below the poverty line. Currently,</w:t>
      </w:r>
      <w:r w:rsidRPr="0070651D">
        <w:rPr>
          <w:lang w:eastAsia="ko-KR"/>
        </w:rPr>
        <w:t xml:space="preserve"> 51.3 per cent of households still use firewood as their main source of energy for cooking; 19.6 per cent do not have access to improved sanitation facilities; and 20.3 per cent have no access to an improved source </w:t>
      </w:r>
      <w:r>
        <w:rPr>
          <w:lang w:eastAsia="ko-KR"/>
        </w:rPr>
        <w:t>of water (piped, protected well, rainwater or bottled water)</w:t>
      </w:r>
      <w:r w:rsidRPr="0070651D">
        <w:rPr>
          <w:lang w:eastAsia="ko-KR"/>
        </w:rPr>
        <w:t>.</w:t>
      </w:r>
      <w:r w:rsidRPr="005251FA">
        <w:rPr>
          <w:rStyle w:val="FootnoteReference"/>
        </w:rPr>
        <w:footnoteReference w:id="6"/>
      </w:r>
      <w:r w:rsidRPr="0070651D">
        <w:rPr>
          <w:lang w:eastAsia="ko-KR"/>
        </w:rPr>
        <w:t xml:space="preserve"> </w:t>
      </w:r>
      <w:r>
        <w:rPr>
          <w:lang w:eastAsia="ko-KR"/>
        </w:rPr>
        <w:t>The population continues to rely</w:t>
      </w:r>
      <w:r w:rsidRPr="00FF68A0">
        <w:rPr>
          <w:lang w:eastAsia="ko-KR"/>
        </w:rPr>
        <w:t xml:space="preserve"> heavily on microfinance loan</w:t>
      </w:r>
      <w:r>
        <w:rPr>
          <w:lang w:eastAsia="ko-KR"/>
        </w:rPr>
        <w:t>s</w:t>
      </w:r>
      <w:r w:rsidRPr="00FF68A0">
        <w:rPr>
          <w:lang w:eastAsia="ko-KR"/>
        </w:rPr>
        <w:t xml:space="preserve">. </w:t>
      </w:r>
      <w:r>
        <w:rPr>
          <w:lang w:eastAsia="ko-KR"/>
        </w:rPr>
        <w:t>O</w:t>
      </w:r>
      <w:r w:rsidRPr="00FF68A0">
        <w:rPr>
          <w:lang w:eastAsia="ko-KR"/>
        </w:rPr>
        <w:t>utstanding debt</w:t>
      </w:r>
      <w:r>
        <w:rPr>
          <w:lang w:eastAsia="ko-KR"/>
        </w:rPr>
        <w:t>s</w:t>
      </w:r>
      <w:r w:rsidRPr="00FF68A0">
        <w:rPr>
          <w:lang w:eastAsia="ko-KR"/>
        </w:rPr>
        <w:t xml:space="preserve"> </w:t>
      </w:r>
      <w:r w:rsidRPr="00FF68A0">
        <w:rPr>
          <w:lang w:eastAsia="ko-KR"/>
        </w:rPr>
        <w:lastRenderedPageBreak/>
        <w:t>from microfinance institutions as a percentag</w:t>
      </w:r>
      <w:r>
        <w:rPr>
          <w:lang w:eastAsia="ko-KR"/>
        </w:rPr>
        <w:t>e of gross domestic product</w:t>
      </w:r>
      <w:r w:rsidRPr="00FF68A0">
        <w:rPr>
          <w:lang w:eastAsia="ko-KR"/>
        </w:rPr>
        <w:t xml:space="preserve"> </w:t>
      </w:r>
      <w:r>
        <w:rPr>
          <w:lang w:eastAsia="ko-KR"/>
        </w:rPr>
        <w:t>(GDP), currently a</w:t>
      </w:r>
      <w:r w:rsidRPr="00FF68A0">
        <w:rPr>
          <w:lang w:eastAsia="ko-KR"/>
        </w:rPr>
        <w:t xml:space="preserve">t 26.59 per cent of the total loaned, </w:t>
      </w:r>
      <w:r>
        <w:rPr>
          <w:lang w:eastAsia="ko-KR"/>
        </w:rPr>
        <w:t>are among the highest in the world.</w:t>
      </w:r>
      <w:r w:rsidRPr="005251FA">
        <w:rPr>
          <w:rStyle w:val="FootnoteReference"/>
        </w:rPr>
        <w:footnoteReference w:id="7"/>
      </w:r>
      <w:r>
        <w:rPr>
          <w:lang w:eastAsia="ko-KR"/>
        </w:rPr>
        <w:t xml:space="preserve"> </w:t>
      </w:r>
    </w:p>
    <w:p w14:paraId="21357F04" w14:textId="1FC022ED" w:rsidR="00AE0C08" w:rsidRDefault="00AE0C08" w:rsidP="0021564F">
      <w:pPr>
        <w:pStyle w:val="SingleTxtG"/>
        <w:rPr>
          <w:rFonts w:eastAsia="Batang"/>
          <w:lang w:eastAsia="ko-KR"/>
        </w:rPr>
      </w:pPr>
      <w:r>
        <w:t>5.</w:t>
      </w:r>
      <w:r>
        <w:tab/>
      </w:r>
      <w:r w:rsidRPr="00AB11C2">
        <w:t>The fifth commun</w:t>
      </w:r>
      <w:r>
        <w:t>al</w:t>
      </w:r>
      <w:r w:rsidRPr="00AB11C2">
        <w:t xml:space="preserve"> election</w:t>
      </w:r>
      <w:r>
        <w:t>s</w:t>
      </w:r>
      <w:r w:rsidRPr="00AB11C2">
        <w:t xml:space="preserve"> </w:t>
      </w:r>
      <w:r>
        <w:t xml:space="preserve">in Cambodia </w:t>
      </w:r>
      <w:r w:rsidRPr="00AB11C2">
        <w:t xml:space="preserve">took place on 5 June 2022, </w:t>
      </w:r>
      <w:r>
        <w:t>and</w:t>
      </w:r>
      <w:r w:rsidRPr="00AB11C2">
        <w:t xml:space="preserve"> </w:t>
      </w:r>
      <w:r>
        <w:t xml:space="preserve">general </w:t>
      </w:r>
      <w:r w:rsidRPr="00AB11C2">
        <w:t>election</w:t>
      </w:r>
      <w:r>
        <w:t xml:space="preserve">s are </w:t>
      </w:r>
      <w:r w:rsidRPr="00AB11C2">
        <w:t>scheduled to take place in July 2023. The election</w:t>
      </w:r>
      <w:r>
        <w:t xml:space="preserve">s </w:t>
      </w:r>
      <w:r w:rsidRPr="00AB11C2">
        <w:t>follow years in which the political opposition has been marginalized and subjected to routine judicial and extrajudicial intimidation, which continued throughout the reporting period. In November 2021, Sin Khon, an opposition activist associated with the Cambodia National Rescue Party</w:t>
      </w:r>
      <w:r>
        <w:t xml:space="preserve">, which was </w:t>
      </w:r>
      <w:r w:rsidRPr="00AB11C2">
        <w:t xml:space="preserve">dissolved by the Supreme Court in 2017, was killed near his home. In March 2022, Sam Rainsy, one of the </w:t>
      </w:r>
      <w:r>
        <w:t>two</w:t>
      </w:r>
      <w:r w:rsidRPr="00AB11C2">
        <w:t xml:space="preserve"> former leaders of</w:t>
      </w:r>
      <w:r>
        <w:t xml:space="preserve"> the party,</w:t>
      </w:r>
      <w:r w:rsidRPr="00AB11C2">
        <w:t xml:space="preserve"> was </w:t>
      </w:r>
      <w:r>
        <w:t xml:space="preserve">once again </w:t>
      </w:r>
      <w:r w:rsidRPr="00AB11C2">
        <w:t>convicted</w:t>
      </w:r>
      <w:r>
        <w:t>,</w:t>
      </w:r>
      <w:r w:rsidRPr="00AB11C2">
        <w:t xml:space="preserve"> in absentia</w:t>
      </w:r>
      <w:r>
        <w:t>,</w:t>
      </w:r>
      <w:r w:rsidRPr="00AB11C2">
        <w:t xml:space="preserve"> on incitement and plotting charges, </w:t>
      </w:r>
      <w:r>
        <w:t>and</w:t>
      </w:r>
      <w:r w:rsidRPr="00AB11C2">
        <w:t xml:space="preserve"> </w:t>
      </w:r>
      <w:r>
        <w:t>six</w:t>
      </w:r>
      <w:r w:rsidRPr="00AB11C2">
        <w:t xml:space="preserve"> other former leaders</w:t>
      </w:r>
      <w:r>
        <w:t xml:space="preserve"> of the party</w:t>
      </w:r>
      <w:r w:rsidRPr="00AB11C2">
        <w:t xml:space="preserve"> (including </w:t>
      </w:r>
      <w:r>
        <w:t>two</w:t>
      </w:r>
      <w:r w:rsidRPr="00AB11C2">
        <w:t xml:space="preserve"> women)</w:t>
      </w:r>
      <w:r w:rsidRPr="00E42418">
        <w:rPr>
          <w:rFonts w:eastAsia="Batang"/>
          <w:lang w:eastAsia="ko-KR"/>
        </w:rPr>
        <w:t xml:space="preserve"> and 14 male supporters and activists </w:t>
      </w:r>
      <w:r>
        <w:rPr>
          <w:rFonts w:eastAsia="Batang"/>
          <w:lang w:eastAsia="ko-KR"/>
        </w:rPr>
        <w:t xml:space="preserve">were convicted </w:t>
      </w:r>
      <w:r w:rsidRPr="00E42418">
        <w:rPr>
          <w:rFonts w:eastAsia="Batang"/>
          <w:lang w:eastAsia="ko-KR"/>
        </w:rPr>
        <w:t xml:space="preserve">for </w:t>
      </w:r>
      <w:r>
        <w:t>the</w:t>
      </w:r>
      <w:r w:rsidRPr="00F63441">
        <w:t xml:space="preserve"> establishment</w:t>
      </w:r>
      <w:r>
        <w:t xml:space="preserve">, in 2018, </w:t>
      </w:r>
      <w:r w:rsidRPr="00F63441">
        <w:t>of the Cambodia</w:t>
      </w:r>
      <w:r>
        <w:t xml:space="preserve"> National Rescue Movement</w:t>
      </w:r>
      <w:r w:rsidRPr="00F63441">
        <w:t>, an overseas opposition movement</w:t>
      </w:r>
      <w:r>
        <w:t>.</w:t>
      </w:r>
      <w:r w:rsidRPr="00E42418">
        <w:rPr>
          <w:rFonts w:eastAsia="Batang"/>
          <w:lang w:eastAsia="ko-KR"/>
        </w:rPr>
        <w:t xml:space="preserve"> The conviction came a year after </w:t>
      </w:r>
      <w:r>
        <w:rPr>
          <w:rFonts w:eastAsia="Batang"/>
          <w:lang w:eastAsia="ko-KR"/>
        </w:rPr>
        <w:t xml:space="preserve">Mr. </w:t>
      </w:r>
      <w:r w:rsidRPr="00E42418">
        <w:rPr>
          <w:rFonts w:eastAsia="Batang"/>
          <w:lang w:eastAsia="ko-KR"/>
        </w:rPr>
        <w:t>Rainsy and seven</w:t>
      </w:r>
      <w:r>
        <w:rPr>
          <w:rFonts w:eastAsia="Batang"/>
          <w:lang w:eastAsia="ko-KR"/>
        </w:rPr>
        <w:t xml:space="preserve"> </w:t>
      </w:r>
      <w:r w:rsidRPr="00E42418">
        <w:rPr>
          <w:rFonts w:eastAsia="Batang"/>
          <w:lang w:eastAsia="ko-KR"/>
        </w:rPr>
        <w:t>senior leaders</w:t>
      </w:r>
      <w:r>
        <w:rPr>
          <w:rFonts w:eastAsia="Batang"/>
          <w:lang w:eastAsia="ko-KR"/>
        </w:rPr>
        <w:t xml:space="preserve"> of the party</w:t>
      </w:r>
      <w:r w:rsidRPr="00E42418">
        <w:rPr>
          <w:rFonts w:eastAsia="Batang"/>
          <w:lang w:eastAsia="ko-KR"/>
        </w:rPr>
        <w:t xml:space="preserve"> (including two women) </w:t>
      </w:r>
      <w:r>
        <w:rPr>
          <w:rFonts w:eastAsia="Batang"/>
          <w:lang w:eastAsia="ko-KR"/>
        </w:rPr>
        <w:t>were sentenced</w:t>
      </w:r>
      <w:r w:rsidRPr="00E42418">
        <w:rPr>
          <w:rFonts w:eastAsia="Batang"/>
          <w:lang w:eastAsia="ko-KR"/>
        </w:rPr>
        <w:t xml:space="preserve"> </w:t>
      </w:r>
      <w:r>
        <w:rPr>
          <w:rFonts w:eastAsia="Batang"/>
          <w:lang w:eastAsia="ko-KR"/>
        </w:rPr>
        <w:t xml:space="preserve">to </w:t>
      </w:r>
      <w:r w:rsidRPr="00E42418">
        <w:rPr>
          <w:rFonts w:eastAsia="Batang"/>
          <w:lang w:eastAsia="ko-KR"/>
        </w:rPr>
        <w:t>20</w:t>
      </w:r>
      <w:r>
        <w:rPr>
          <w:rFonts w:eastAsia="Batang"/>
          <w:lang w:eastAsia="ko-KR"/>
        </w:rPr>
        <w:t>–</w:t>
      </w:r>
      <w:r w:rsidRPr="00E42418">
        <w:rPr>
          <w:rFonts w:eastAsia="Batang"/>
          <w:lang w:eastAsia="ko-KR"/>
        </w:rPr>
        <w:t>25 year</w:t>
      </w:r>
      <w:r>
        <w:rPr>
          <w:rFonts w:eastAsia="Batang"/>
          <w:lang w:eastAsia="ko-KR"/>
        </w:rPr>
        <w:t>s in</w:t>
      </w:r>
      <w:r w:rsidRPr="00E42418">
        <w:rPr>
          <w:rFonts w:eastAsia="Batang"/>
          <w:lang w:eastAsia="ko-KR"/>
        </w:rPr>
        <w:t xml:space="preserve"> prison </w:t>
      </w:r>
      <w:r>
        <w:rPr>
          <w:rFonts w:eastAsia="Batang"/>
          <w:lang w:eastAsia="ko-KR"/>
        </w:rPr>
        <w:t xml:space="preserve">following convictions </w:t>
      </w:r>
      <w:r w:rsidRPr="00E42418">
        <w:rPr>
          <w:rFonts w:eastAsia="Batang"/>
          <w:lang w:eastAsia="ko-KR"/>
        </w:rPr>
        <w:t>on charges of endangering the institutions</w:t>
      </w:r>
      <w:r>
        <w:rPr>
          <w:rFonts w:eastAsia="Batang"/>
          <w:lang w:eastAsia="ko-KR"/>
        </w:rPr>
        <w:t xml:space="preserve"> of Cambodia</w:t>
      </w:r>
      <w:r w:rsidRPr="00E42418">
        <w:rPr>
          <w:rFonts w:eastAsia="Batang"/>
          <w:lang w:eastAsia="ko-KR"/>
        </w:rPr>
        <w:t>.</w:t>
      </w:r>
    </w:p>
    <w:p w14:paraId="1C568270" w14:textId="77777777" w:rsidR="00AE0C08" w:rsidRDefault="00AE0C08" w:rsidP="0021564F">
      <w:pPr>
        <w:pStyle w:val="SingleTxtG"/>
        <w:rPr>
          <w:lang w:eastAsia="ko-KR"/>
        </w:rPr>
      </w:pPr>
      <w:r>
        <w:rPr>
          <w:lang w:eastAsia="ko-KR"/>
        </w:rPr>
        <w:t>6.</w:t>
      </w:r>
      <w:r>
        <w:rPr>
          <w:lang w:eastAsia="ko-KR"/>
        </w:rPr>
        <w:tab/>
      </w:r>
      <w:r w:rsidRPr="00E42418">
        <w:rPr>
          <w:lang w:eastAsia="ko-KR"/>
        </w:rPr>
        <w:t>Despite th</w:t>
      </w:r>
      <w:r>
        <w:rPr>
          <w:lang w:eastAsia="ko-KR"/>
        </w:rPr>
        <w:t>e above</w:t>
      </w:r>
      <w:r w:rsidRPr="00E42418">
        <w:rPr>
          <w:lang w:eastAsia="ko-KR"/>
        </w:rPr>
        <w:t xml:space="preserve"> developments, opposition parties, particularly the Candlelight Party, registered a </w:t>
      </w:r>
      <w:r>
        <w:rPr>
          <w:lang w:eastAsia="ko-KR"/>
        </w:rPr>
        <w:t xml:space="preserve">significant </w:t>
      </w:r>
      <w:r w:rsidRPr="00AB11C2">
        <w:t>number</w:t>
      </w:r>
      <w:r w:rsidRPr="00E42418">
        <w:rPr>
          <w:lang w:eastAsia="ko-KR"/>
        </w:rPr>
        <w:t xml:space="preserve"> of candidates in the commun</w:t>
      </w:r>
      <w:r>
        <w:rPr>
          <w:lang w:eastAsia="ko-KR"/>
        </w:rPr>
        <w:t>al</w:t>
      </w:r>
      <w:r w:rsidRPr="00E42418">
        <w:rPr>
          <w:lang w:eastAsia="ko-KR"/>
        </w:rPr>
        <w:t xml:space="preserve"> election</w:t>
      </w:r>
      <w:r>
        <w:rPr>
          <w:lang w:eastAsia="ko-KR"/>
        </w:rPr>
        <w:t>s</w:t>
      </w:r>
      <w:r w:rsidRPr="00E42418">
        <w:rPr>
          <w:lang w:eastAsia="ko-KR"/>
        </w:rPr>
        <w:t xml:space="preserve">, with </w:t>
      </w:r>
      <w:r w:rsidRPr="00E42418">
        <w:rPr>
          <w:rFonts w:hint="eastAsia"/>
          <w:lang w:eastAsia="ko-KR"/>
        </w:rPr>
        <w:t>58,0</w:t>
      </w:r>
      <w:r w:rsidRPr="00E42418">
        <w:rPr>
          <w:lang w:eastAsia="ko-KR"/>
        </w:rPr>
        <w:t>84 out of 86,092 candidates approved by the National Election Commission standing for opposition partie</w:t>
      </w:r>
      <w:r>
        <w:rPr>
          <w:lang w:eastAsia="ko-KR"/>
        </w:rPr>
        <w:t xml:space="preserve">s – </w:t>
      </w:r>
      <w:r w:rsidRPr="00E42418">
        <w:rPr>
          <w:lang w:eastAsia="ko-KR"/>
        </w:rPr>
        <w:t>23,939</w:t>
      </w:r>
      <w:r>
        <w:rPr>
          <w:lang w:eastAsia="ko-KR"/>
        </w:rPr>
        <w:t xml:space="preserve"> of whom stood </w:t>
      </w:r>
      <w:r w:rsidRPr="00E42418">
        <w:rPr>
          <w:lang w:eastAsia="ko-KR"/>
        </w:rPr>
        <w:t xml:space="preserve">for </w:t>
      </w:r>
      <w:r>
        <w:rPr>
          <w:lang w:eastAsia="ko-KR"/>
        </w:rPr>
        <w:t>the Candlelight Party</w:t>
      </w:r>
      <w:r w:rsidRPr="00E42418">
        <w:rPr>
          <w:lang w:eastAsia="ko-KR"/>
        </w:rPr>
        <w:t xml:space="preserve">. The </w:t>
      </w:r>
      <w:r>
        <w:rPr>
          <w:lang w:eastAsia="ko-KR"/>
        </w:rPr>
        <w:t>Commission</w:t>
      </w:r>
      <w:r w:rsidRPr="00E42418">
        <w:rPr>
          <w:lang w:eastAsia="ko-KR"/>
        </w:rPr>
        <w:t xml:space="preserve"> disqualified approximately 300 opposition candidates on procedural grounds</w:t>
      </w:r>
      <w:r>
        <w:rPr>
          <w:lang w:eastAsia="ko-KR"/>
        </w:rPr>
        <w:t xml:space="preserve">. </w:t>
      </w:r>
      <w:r w:rsidRPr="00E42418">
        <w:rPr>
          <w:lang w:eastAsia="ko-KR"/>
        </w:rPr>
        <w:t xml:space="preserve">The decisions </w:t>
      </w:r>
      <w:r>
        <w:rPr>
          <w:lang w:eastAsia="ko-KR"/>
        </w:rPr>
        <w:t xml:space="preserve">of the Commission </w:t>
      </w:r>
      <w:r w:rsidRPr="00E42418">
        <w:rPr>
          <w:lang w:eastAsia="ko-KR"/>
        </w:rPr>
        <w:t xml:space="preserve">are not subject to appeal. </w:t>
      </w:r>
    </w:p>
    <w:p w14:paraId="3DD6CF31" w14:textId="7EF4C15F" w:rsidR="00AE0C08" w:rsidRPr="00E42418" w:rsidRDefault="00AE0C08" w:rsidP="0021564F">
      <w:pPr>
        <w:pStyle w:val="SingleTxtG"/>
        <w:rPr>
          <w:lang w:eastAsia="ko-KR"/>
        </w:rPr>
      </w:pPr>
      <w:r>
        <w:rPr>
          <w:lang w:eastAsia="ko-KR"/>
        </w:rPr>
        <w:t>7.</w:t>
      </w:r>
      <w:r>
        <w:tab/>
      </w:r>
      <w:r w:rsidRPr="00E42418">
        <w:rPr>
          <w:lang w:eastAsia="ko-KR"/>
        </w:rPr>
        <w:t xml:space="preserve">In the lead-up to the </w:t>
      </w:r>
      <w:r>
        <w:rPr>
          <w:lang w:eastAsia="ko-KR"/>
        </w:rPr>
        <w:t xml:space="preserve">communal </w:t>
      </w:r>
      <w:r w:rsidRPr="00E42418">
        <w:rPr>
          <w:lang w:eastAsia="ko-KR"/>
        </w:rPr>
        <w:t>election</w:t>
      </w:r>
      <w:r>
        <w:rPr>
          <w:lang w:eastAsia="ko-KR"/>
        </w:rPr>
        <w:t>s</w:t>
      </w:r>
      <w:r w:rsidRPr="00E42418">
        <w:rPr>
          <w:lang w:eastAsia="ko-KR"/>
        </w:rPr>
        <w:t xml:space="preserve">, OHCHR documented practices of interference in the form of </w:t>
      </w:r>
      <w:r w:rsidRPr="00AB11C2">
        <w:t>intimidation</w:t>
      </w:r>
      <w:r w:rsidRPr="00E42418">
        <w:rPr>
          <w:lang w:eastAsia="ko-KR"/>
        </w:rPr>
        <w:t xml:space="preserve"> of opposition candidates, activists and supporters. A total of six opposition candidates and activists, including one wom</w:t>
      </w:r>
      <w:r>
        <w:rPr>
          <w:lang w:eastAsia="ko-KR"/>
        </w:rPr>
        <w:t>a</w:t>
      </w:r>
      <w:r w:rsidRPr="00E42418">
        <w:rPr>
          <w:lang w:eastAsia="ko-KR"/>
        </w:rPr>
        <w:t>n</w:t>
      </w:r>
      <w:r>
        <w:rPr>
          <w:lang w:eastAsia="ko-KR"/>
        </w:rPr>
        <w:t>,</w:t>
      </w:r>
      <w:r w:rsidRPr="00E42418">
        <w:rPr>
          <w:lang w:eastAsia="ko-KR"/>
        </w:rPr>
        <w:t xml:space="preserve"> </w:t>
      </w:r>
      <w:r>
        <w:rPr>
          <w:lang w:eastAsia="ko-KR"/>
        </w:rPr>
        <w:t xml:space="preserve">were </w:t>
      </w:r>
      <w:r w:rsidRPr="00E42418">
        <w:rPr>
          <w:lang w:eastAsia="ko-KR"/>
        </w:rPr>
        <w:t>arrested, with three men remain</w:t>
      </w:r>
      <w:r>
        <w:rPr>
          <w:lang w:eastAsia="ko-KR"/>
        </w:rPr>
        <w:t>ing</w:t>
      </w:r>
      <w:r w:rsidRPr="00E42418">
        <w:rPr>
          <w:lang w:eastAsia="ko-KR"/>
        </w:rPr>
        <w:t xml:space="preserve"> in pre-trial detention at the time of writing. Most of these cases </w:t>
      </w:r>
      <w:r w:rsidRPr="5B0779D4">
        <w:rPr>
          <w:lang w:eastAsia="ko-KR"/>
        </w:rPr>
        <w:t xml:space="preserve">appear </w:t>
      </w:r>
      <w:r w:rsidRPr="45D10072">
        <w:rPr>
          <w:lang w:eastAsia="ko-KR"/>
        </w:rPr>
        <w:t>to be</w:t>
      </w:r>
      <w:r w:rsidRPr="00E42418">
        <w:rPr>
          <w:lang w:eastAsia="ko-KR"/>
        </w:rPr>
        <w:t xml:space="preserve"> lacking</w:t>
      </w:r>
      <w:r>
        <w:rPr>
          <w:lang w:eastAsia="ko-KR"/>
        </w:rPr>
        <w:t xml:space="preserve"> any </w:t>
      </w:r>
      <w:r w:rsidRPr="00E42418">
        <w:rPr>
          <w:lang w:eastAsia="ko-KR"/>
        </w:rPr>
        <w:t xml:space="preserve">legal basis and </w:t>
      </w:r>
      <w:r>
        <w:rPr>
          <w:lang w:eastAsia="ko-KR"/>
        </w:rPr>
        <w:t xml:space="preserve">to </w:t>
      </w:r>
      <w:r w:rsidRPr="00E42418">
        <w:rPr>
          <w:lang w:eastAsia="ko-KR"/>
        </w:rPr>
        <w:t>be politically motivated.</w:t>
      </w:r>
      <w:r>
        <w:rPr>
          <w:lang w:eastAsia="ko-KR"/>
        </w:rPr>
        <w:t xml:space="preserve"> At least, 99.6 per cent</w:t>
      </w:r>
      <w:r w:rsidRPr="00E42418">
        <w:rPr>
          <w:lang w:eastAsia="ko-KR"/>
        </w:rPr>
        <w:t xml:space="preserve"> </w:t>
      </w:r>
      <w:r>
        <w:rPr>
          <w:lang w:eastAsia="ko-KR"/>
        </w:rPr>
        <w:t xml:space="preserve">of </w:t>
      </w:r>
      <w:r w:rsidRPr="00E42418">
        <w:rPr>
          <w:lang w:eastAsia="ko-KR"/>
        </w:rPr>
        <w:t xml:space="preserve">registered non-party election observers are from organizations affiliated with or run by members of the </w:t>
      </w:r>
      <w:r>
        <w:rPr>
          <w:lang w:eastAsia="ko-KR"/>
        </w:rPr>
        <w:t xml:space="preserve">ruling party, the </w:t>
      </w:r>
      <w:r w:rsidRPr="00E42418">
        <w:rPr>
          <w:lang w:eastAsia="ko-KR"/>
        </w:rPr>
        <w:t>Cambodian People</w:t>
      </w:r>
      <w:r w:rsidR="005251FA">
        <w:rPr>
          <w:lang w:eastAsia="ko-KR"/>
        </w:rPr>
        <w:t>’</w:t>
      </w:r>
      <w:r w:rsidRPr="00E42418">
        <w:rPr>
          <w:lang w:eastAsia="ko-KR"/>
        </w:rPr>
        <w:t>s Party, with 62</w:t>
      </w:r>
      <w:r>
        <w:rPr>
          <w:lang w:eastAsia="ko-KR"/>
        </w:rPr>
        <w:t xml:space="preserve"> per cent</w:t>
      </w:r>
      <w:r w:rsidRPr="00E42418">
        <w:rPr>
          <w:lang w:eastAsia="ko-KR"/>
        </w:rPr>
        <w:t xml:space="preserve"> from a youth organization linked to the ruling party, calling into question the independence of election monitoring arrangements.</w:t>
      </w:r>
    </w:p>
    <w:p w14:paraId="74D74FBB" w14:textId="77777777" w:rsidR="00AE0C08" w:rsidRPr="00AB11C2" w:rsidRDefault="00AE0C08" w:rsidP="00122741">
      <w:pPr>
        <w:pStyle w:val="HChG"/>
      </w:pPr>
      <w:r>
        <w:tab/>
        <w:t>III.</w:t>
      </w:r>
      <w:r>
        <w:tab/>
      </w:r>
      <w:r w:rsidRPr="00AB11C2">
        <w:t>Enhancing participation and protecting civic space</w:t>
      </w:r>
    </w:p>
    <w:p w14:paraId="031ABD56" w14:textId="77777777" w:rsidR="00AE0C08" w:rsidRPr="00AB11C2" w:rsidRDefault="00AE0C08" w:rsidP="0021564F">
      <w:pPr>
        <w:pStyle w:val="SingleTxtG"/>
      </w:pPr>
      <w:r>
        <w:t>8.</w:t>
      </w:r>
      <w:r>
        <w:tab/>
      </w:r>
      <w:r w:rsidRPr="00F63441">
        <w:t>In October</w:t>
      </w:r>
      <w:r>
        <w:t xml:space="preserve"> 2021</w:t>
      </w:r>
      <w:r w:rsidRPr="00F63441">
        <w:t>, the Human Rights Council express</w:t>
      </w:r>
      <w:r>
        <w:t>ed</w:t>
      </w:r>
      <w:r w:rsidRPr="00F63441">
        <w:t xml:space="preserve"> serious concerns about the deteriorating situation of civil and political rights in Cambodia and reiterated calls for the </w:t>
      </w:r>
      <w:r w:rsidRPr="00AB11C2">
        <w:t xml:space="preserve">Government to expand </w:t>
      </w:r>
      <w:r>
        <w:t xml:space="preserve">political and </w:t>
      </w:r>
      <w:r w:rsidRPr="00AB11C2">
        <w:t>civic space, in particular in the lead</w:t>
      </w:r>
      <w:r>
        <w:t>-</w:t>
      </w:r>
      <w:r w:rsidRPr="00AB11C2">
        <w:t xml:space="preserve">up to </w:t>
      </w:r>
      <w:r>
        <w:t xml:space="preserve">the </w:t>
      </w:r>
      <w:r w:rsidRPr="00AB11C2">
        <w:t>elections.</w:t>
      </w:r>
      <w:r w:rsidRPr="005251FA">
        <w:rPr>
          <w:rStyle w:val="FootnoteReference"/>
        </w:rPr>
        <w:footnoteReference w:id="8"/>
      </w:r>
      <w:r w:rsidRPr="00AB11C2">
        <w:t xml:space="preserve"> OHCHR </w:t>
      </w:r>
      <w:r>
        <w:t xml:space="preserve">has </w:t>
      </w:r>
      <w:r w:rsidRPr="00AB11C2">
        <w:t>documented judicial and extrajudicial interference in forms of intimidation against members of the political opposition, civil society, media personnel and others.</w:t>
      </w:r>
    </w:p>
    <w:p w14:paraId="33DE3E38" w14:textId="29E1AB96" w:rsidR="00AE0C08" w:rsidRDefault="00AE0C08" w:rsidP="0021564F">
      <w:pPr>
        <w:pStyle w:val="SingleTxtG"/>
      </w:pPr>
      <w:r>
        <w:t>9.</w:t>
      </w:r>
      <w:r>
        <w:tab/>
        <w:t xml:space="preserve">During the reporting period, </w:t>
      </w:r>
      <w:r w:rsidRPr="00AB11C2">
        <w:t xml:space="preserve">OHCHR documented 14 incidents involving what appears to be arbitrary arrest and detention of 18 </w:t>
      </w:r>
      <w:r>
        <w:t xml:space="preserve">members of </w:t>
      </w:r>
      <w:r w:rsidRPr="00AB11C2">
        <w:t>opposition part</w:t>
      </w:r>
      <w:r>
        <w:t>ies</w:t>
      </w:r>
      <w:r w:rsidRPr="00AB11C2">
        <w:t xml:space="preserve">, many of whom are affiliated with </w:t>
      </w:r>
      <w:r>
        <w:t xml:space="preserve">the </w:t>
      </w:r>
      <w:r w:rsidRPr="00AB11C2">
        <w:t>Cambodia National Rescue Party</w:t>
      </w:r>
      <w:r>
        <w:t xml:space="preserve"> and the Candlelight Party. Of t</w:t>
      </w:r>
      <w:r w:rsidRPr="00F63441">
        <w:t>hose detained</w:t>
      </w:r>
      <w:r>
        <w:t>, 10 men and 8 women</w:t>
      </w:r>
      <w:r w:rsidRPr="00F63441">
        <w:t xml:space="preserve"> </w:t>
      </w:r>
      <w:r>
        <w:t xml:space="preserve">have been </w:t>
      </w:r>
      <w:r w:rsidRPr="00F63441">
        <w:t xml:space="preserve">charged with </w:t>
      </w:r>
      <w:r>
        <w:t xml:space="preserve">various offences, including: </w:t>
      </w:r>
      <w:r w:rsidRPr="00B6622D">
        <w:t xml:space="preserve">plotting to commit or committing treason; incitement; lèse-majesté; fabricating documents; use of forged document; illegal fishing; </w:t>
      </w:r>
      <w:r>
        <w:t xml:space="preserve">and/or </w:t>
      </w:r>
      <w:r w:rsidRPr="00B6622D">
        <w:t xml:space="preserve">obstruction of the implementation of </w:t>
      </w:r>
      <w:r>
        <w:t>measures introduced to combat the coronavirus disease (</w:t>
      </w:r>
      <w:r w:rsidRPr="00B6622D">
        <w:t>COVID-19</w:t>
      </w:r>
      <w:r>
        <w:t>) pandemic (COVID-19 law)</w:t>
      </w:r>
      <w:r w:rsidRPr="00B6622D">
        <w:t>.</w:t>
      </w:r>
      <w:r w:rsidRPr="005251FA">
        <w:rPr>
          <w:rStyle w:val="FootnoteReference"/>
        </w:rPr>
        <w:footnoteReference w:id="9"/>
      </w:r>
      <w:r w:rsidRPr="00F63441">
        <w:t xml:space="preserve"> </w:t>
      </w:r>
      <w:r>
        <w:t xml:space="preserve">In April 2022, Seam Pluk, a former member of the </w:t>
      </w:r>
      <w:r w:rsidRPr="00AB11C2">
        <w:t>Cambodia National Rescue Party</w:t>
      </w:r>
      <w:r>
        <w:t>, was arrested on charges of falsifying documents and placed in pretrial detention following an allegation that he had forged thumbprints in documentation to register his political party, the Khmer Heart Party. He remains in pretrial detention at the time of the writing of the present report.</w:t>
      </w:r>
    </w:p>
    <w:p w14:paraId="7005CA1A" w14:textId="77777777" w:rsidR="00AE0C08" w:rsidRDefault="00AE0C08" w:rsidP="0021564F">
      <w:pPr>
        <w:pStyle w:val="SingleTxtG"/>
      </w:pPr>
      <w:r>
        <w:t>10.</w:t>
      </w:r>
      <w:r>
        <w:tab/>
      </w:r>
      <w:r w:rsidRPr="00F63441">
        <w:t xml:space="preserve">OHCHR </w:t>
      </w:r>
      <w:r>
        <w:t xml:space="preserve">also </w:t>
      </w:r>
      <w:r w:rsidRPr="00F63441">
        <w:t xml:space="preserve">documented </w:t>
      </w:r>
      <w:r w:rsidRPr="00495429">
        <w:t>physical attacks</w:t>
      </w:r>
      <w:r>
        <w:t xml:space="preserve"> </w:t>
      </w:r>
      <w:r w:rsidRPr="005C22BE">
        <w:t xml:space="preserve">against </w:t>
      </w:r>
      <w:r>
        <w:t xml:space="preserve">eight </w:t>
      </w:r>
      <w:r w:rsidRPr="005C22BE">
        <w:t>political actors</w:t>
      </w:r>
      <w:r>
        <w:t xml:space="preserve"> (including four women), including the alleged extrajudicial killing of Sin Khon</w:t>
      </w:r>
      <w:r w:rsidRPr="00F63441">
        <w:t>, a</w:t>
      </w:r>
      <w:r>
        <w:t>n activist</w:t>
      </w:r>
      <w:r w:rsidRPr="00F63441">
        <w:t xml:space="preserve"> </w:t>
      </w:r>
      <w:r>
        <w:t xml:space="preserve">member of the </w:t>
      </w:r>
      <w:r w:rsidRPr="00AB11C2">
        <w:t>Cambodia National Rescue Party</w:t>
      </w:r>
      <w:r>
        <w:t xml:space="preserve">, who </w:t>
      </w:r>
      <w:r w:rsidRPr="00F63441">
        <w:t>wa</w:t>
      </w:r>
      <w:r>
        <w:t xml:space="preserve">s killed in a machete attack on 21 November 2021 in </w:t>
      </w:r>
      <w:r w:rsidRPr="00F63441">
        <w:t>Phnom Penh.</w:t>
      </w:r>
      <w:r w:rsidRPr="005251FA">
        <w:rPr>
          <w:rStyle w:val="FootnoteReference"/>
        </w:rPr>
        <w:footnoteReference w:id="10"/>
      </w:r>
      <w:r w:rsidRPr="00F63441">
        <w:t xml:space="preserve"> Before the attack, Sin Khon had been active on social media</w:t>
      </w:r>
      <w:r>
        <w:t>,</w:t>
      </w:r>
      <w:r w:rsidRPr="00F63441">
        <w:t xml:space="preserve"> expressing</w:t>
      </w:r>
      <w:r>
        <w:t xml:space="preserve"> criticism of </w:t>
      </w:r>
      <w:r w:rsidRPr="00F63441">
        <w:t>the Gover</w:t>
      </w:r>
      <w:r>
        <w:t xml:space="preserve">nment and support for the </w:t>
      </w:r>
      <w:r w:rsidRPr="00AB11C2">
        <w:t>Cambodia National Rescue Party</w:t>
      </w:r>
      <w:r>
        <w:t>. He was</w:t>
      </w:r>
      <w:r w:rsidRPr="00F63441">
        <w:t xml:space="preserve"> previously attacked </w:t>
      </w:r>
      <w:r>
        <w:t xml:space="preserve">in </w:t>
      </w:r>
      <w:r w:rsidRPr="00F63441">
        <w:t>May 2021 by uni</w:t>
      </w:r>
      <w:r>
        <w:t>dentified men and sustained</w:t>
      </w:r>
      <w:r w:rsidRPr="00F63441">
        <w:t xml:space="preserve"> injuries to his head and hand. </w:t>
      </w:r>
      <w:r w:rsidRPr="525AE54B">
        <w:t>Following that attack, he received at least one anonymous threatening phone call</w:t>
      </w:r>
      <w:r w:rsidRPr="00E42418">
        <w:rPr>
          <w:bCs/>
        </w:rPr>
        <w:t xml:space="preserve">. </w:t>
      </w:r>
      <w:r w:rsidRPr="525AE54B">
        <w:t>An alleged perpetrator</w:t>
      </w:r>
      <w:r w:rsidRPr="00E42418">
        <w:rPr>
          <w:bCs/>
        </w:rPr>
        <w:t xml:space="preserve"> </w:t>
      </w:r>
      <w:r w:rsidRPr="525AE54B">
        <w:t>of the murder is currently in detention awaiting trial</w:t>
      </w:r>
      <w:r>
        <w:t>.</w:t>
      </w:r>
      <w:r w:rsidRPr="525AE54B">
        <w:t xml:space="preserve"> </w:t>
      </w:r>
      <w:r>
        <w:t>W</w:t>
      </w:r>
      <w:r w:rsidRPr="525AE54B">
        <w:t>hile OHCHR monitoring of the case indicates that more than one perpetrator was involved in the killing</w:t>
      </w:r>
      <w:r>
        <w:t>, i</w:t>
      </w:r>
      <w:r w:rsidRPr="525AE54B">
        <w:t>t also shows that</w:t>
      </w:r>
      <w:r w:rsidRPr="00E42418">
        <w:rPr>
          <w:bCs/>
        </w:rPr>
        <w:t xml:space="preserve"> </w:t>
      </w:r>
      <w:r w:rsidRPr="525AE54B">
        <w:t xml:space="preserve">the perpetrator was driven from the scene by an accomplice. OHCHR </w:t>
      </w:r>
      <w:r>
        <w:t xml:space="preserve">has </w:t>
      </w:r>
      <w:r w:rsidRPr="525AE54B">
        <w:t>called for an independent and impartial investigation into this crime</w:t>
      </w:r>
      <w:r w:rsidRPr="00E42418">
        <w:rPr>
          <w:bCs/>
        </w:rPr>
        <w:t>.</w:t>
      </w:r>
      <w:r w:rsidRPr="005251FA">
        <w:rPr>
          <w:rStyle w:val="FootnoteReference"/>
        </w:rPr>
        <w:footnoteReference w:id="11"/>
      </w:r>
      <w:r w:rsidRPr="00E42418">
        <w:rPr>
          <w:bCs/>
        </w:rPr>
        <w:t xml:space="preserve"> </w:t>
      </w:r>
      <w:r>
        <w:t xml:space="preserve">At the time of writing, </w:t>
      </w:r>
      <w:r w:rsidRPr="525AE54B">
        <w:t xml:space="preserve">OHCHR </w:t>
      </w:r>
      <w:r w:rsidRPr="0F6A6705">
        <w:t>was</w:t>
      </w:r>
      <w:r w:rsidRPr="525AE54B">
        <w:t xml:space="preserve"> not aware of any investigation into the involvement of other potential perpetrators of th</w:t>
      </w:r>
      <w:r>
        <w:t>e</w:t>
      </w:r>
      <w:r w:rsidRPr="525AE54B">
        <w:t xml:space="preserve"> crime.</w:t>
      </w:r>
    </w:p>
    <w:p w14:paraId="29273D89" w14:textId="70D30BB6" w:rsidR="00AE0C08" w:rsidRDefault="00AE0C08" w:rsidP="0021564F">
      <w:pPr>
        <w:pStyle w:val="SingleTxtG"/>
      </w:pPr>
      <w:r>
        <w:rPr>
          <w:bCs/>
        </w:rPr>
        <w:t>11.</w:t>
      </w:r>
      <w:r>
        <w:rPr>
          <w:bCs/>
        </w:rPr>
        <w:tab/>
      </w:r>
      <w:r w:rsidRPr="00E42418">
        <w:rPr>
          <w:bCs/>
        </w:rPr>
        <w:t>In November</w:t>
      </w:r>
      <w:r>
        <w:rPr>
          <w:bCs/>
        </w:rPr>
        <w:t xml:space="preserve"> 2021</w:t>
      </w:r>
      <w:r w:rsidRPr="00E42418">
        <w:rPr>
          <w:bCs/>
        </w:rPr>
        <w:t xml:space="preserve">, </w:t>
      </w:r>
      <w:r w:rsidRPr="00F63441">
        <w:t xml:space="preserve">four activists </w:t>
      </w:r>
      <w:r>
        <w:t xml:space="preserve">for the </w:t>
      </w:r>
      <w:r w:rsidRPr="00AB11C2">
        <w:t>Cambodia National Rescue Party</w:t>
      </w:r>
      <w:r>
        <w:t xml:space="preserve"> (including two women) whose </w:t>
      </w:r>
      <w:r w:rsidRPr="00F63441">
        <w:t>refugee status</w:t>
      </w:r>
      <w:r>
        <w:t xml:space="preserve"> had been</w:t>
      </w:r>
      <w:r w:rsidRPr="00F63441">
        <w:t xml:space="preserve"> recogni</w:t>
      </w:r>
      <w:r>
        <w:t xml:space="preserve">zed by the multi-country office of the United Nations High Commissioner </w:t>
      </w:r>
      <w:r w:rsidRPr="00F63441">
        <w:t>for</w:t>
      </w:r>
      <w:r w:rsidR="00184564">
        <w:t xml:space="preserve"> </w:t>
      </w:r>
      <w:r w:rsidRPr="00F63441">
        <w:t>Refugees</w:t>
      </w:r>
      <w:r>
        <w:t xml:space="preserve"> in Bangkok, </w:t>
      </w:r>
      <w:r w:rsidRPr="00F63441">
        <w:t>were deported by Thailand to Cambodia</w:t>
      </w:r>
      <w:r>
        <w:t>,</w:t>
      </w:r>
      <w:r w:rsidRPr="00F63441">
        <w:t xml:space="preserve"> where they were immediately</w:t>
      </w:r>
      <w:r>
        <w:t xml:space="preserve"> </w:t>
      </w:r>
      <w:r w:rsidRPr="00F63441">
        <w:t>detained</w:t>
      </w:r>
      <w:r>
        <w:t xml:space="preserve"> </w:t>
      </w:r>
      <w:r w:rsidRPr="00F63441">
        <w:t xml:space="preserve">on criminal charges. </w:t>
      </w:r>
      <w:r>
        <w:t>The deportations were described by OHCHR as violations of the principle of non-refoulement</w:t>
      </w:r>
      <w:r w:rsidRPr="00F63441">
        <w:t>.</w:t>
      </w:r>
      <w:r w:rsidRPr="005251FA">
        <w:rPr>
          <w:rStyle w:val="FootnoteReference"/>
        </w:rPr>
        <w:footnoteReference w:id="12"/>
      </w:r>
      <w:r w:rsidRPr="00F63441">
        <w:t xml:space="preserve"> </w:t>
      </w:r>
      <w:r>
        <w:t>T</w:t>
      </w:r>
      <w:r w:rsidRPr="00F63441">
        <w:t>wo of the</w:t>
      </w:r>
      <w:r>
        <w:t xml:space="preserve"> four</w:t>
      </w:r>
      <w:r w:rsidRPr="00F63441">
        <w:t xml:space="preserve"> </w:t>
      </w:r>
      <w:r>
        <w:t>have since been</w:t>
      </w:r>
      <w:r w:rsidRPr="00F63441">
        <w:t xml:space="preserve"> sentenced to between two and five years</w:t>
      </w:r>
      <w:r>
        <w:t xml:space="preserve"> in </w:t>
      </w:r>
      <w:r w:rsidRPr="00F63441">
        <w:t>prison on charges of incitement and plotting</w:t>
      </w:r>
      <w:r>
        <w:t>, while the others remain in pre-trial detention</w:t>
      </w:r>
      <w:r w:rsidRPr="00F63441">
        <w:t>.</w:t>
      </w:r>
    </w:p>
    <w:p w14:paraId="61706E6F" w14:textId="77777777" w:rsidR="00AE0C08" w:rsidRDefault="00AE0C08" w:rsidP="0021564F">
      <w:pPr>
        <w:pStyle w:val="SingleTxtG"/>
      </w:pPr>
      <w:r>
        <w:t>12.</w:t>
      </w:r>
      <w:r>
        <w:tab/>
        <w:t xml:space="preserve">The earlier killings of Kem Ley, </w:t>
      </w:r>
      <w:r w:rsidRPr="003B120E">
        <w:t>Chea Vichea</w:t>
      </w:r>
      <w:r>
        <w:t>, Ros Sovannareth</w:t>
      </w:r>
      <w:r w:rsidRPr="003B120E">
        <w:t>, Chut Wutty</w:t>
      </w:r>
      <w:r>
        <w:t xml:space="preserve">, Heng Chantha </w:t>
      </w:r>
      <w:r w:rsidRPr="003B120E">
        <w:t xml:space="preserve">and </w:t>
      </w:r>
      <w:r>
        <w:t>five</w:t>
      </w:r>
      <w:r w:rsidRPr="003B120E">
        <w:t xml:space="preserve"> </w:t>
      </w:r>
      <w:r>
        <w:t xml:space="preserve">male </w:t>
      </w:r>
      <w:r w:rsidRPr="003B120E">
        <w:t xml:space="preserve">demonstrators </w:t>
      </w:r>
      <w:r>
        <w:t xml:space="preserve">and one female bystander </w:t>
      </w:r>
      <w:r w:rsidRPr="003B120E">
        <w:t>in 2013 and 2014</w:t>
      </w:r>
      <w:r>
        <w:t>,</w:t>
      </w:r>
      <w:r w:rsidRPr="000115EA">
        <w:t xml:space="preserve"> </w:t>
      </w:r>
      <w:r>
        <w:t xml:space="preserve">and the disappearance of Khem Sophath, remain unaddressed, </w:t>
      </w:r>
      <w:r w:rsidRPr="00AB11C2">
        <w:t>and</w:t>
      </w:r>
      <w:r>
        <w:t xml:space="preserve"> impunity for those grave violations persists, despite repeated calls for accountability by the Human Rights Council and the Human Rights Committee</w:t>
      </w:r>
      <w:r w:rsidRPr="003B120E">
        <w:t>.</w:t>
      </w:r>
      <w:r w:rsidRPr="00674EB0">
        <w:t xml:space="preserve"> </w:t>
      </w:r>
      <w:r>
        <w:t>In October 2021 and March 2022, respectively, the Human Rights Council and the Human Rights Committee reiterated calls for Cambodia to ensure accountability for past violations, including extrajudicial killings.</w:t>
      </w:r>
      <w:r w:rsidRPr="005251FA">
        <w:rPr>
          <w:rStyle w:val="FootnoteReference"/>
        </w:rPr>
        <w:footnoteReference w:id="13"/>
      </w:r>
      <w:r>
        <w:t xml:space="preserve"> </w:t>
      </w:r>
    </w:p>
    <w:p w14:paraId="314984F9" w14:textId="77777777" w:rsidR="00AE0C08" w:rsidRPr="00CF1053" w:rsidRDefault="00AE0C08" w:rsidP="0021564F">
      <w:pPr>
        <w:pStyle w:val="SingleTxtG"/>
      </w:pPr>
      <w:r>
        <w:t>13.</w:t>
      </w:r>
      <w:r>
        <w:tab/>
        <w:t xml:space="preserve">During the reporting period there were a significant number of convictions against </w:t>
      </w:r>
      <w:r w:rsidRPr="003B120E">
        <w:t>human rights defenders</w:t>
      </w:r>
      <w:r>
        <w:t xml:space="preserve">, including 21 people (10 men and 11 women) who were all sentenced to between 1 and 5 years of imprisonment on charges that included incitement and </w:t>
      </w:r>
      <w:r w:rsidRPr="00645AF0">
        <w:t>illegally e</w:t>
      </w:r>
      <w:r>
        <w:t xml:space="preserve">ncroaching </w:t>
      </w:r>
      <w:r w:rsidRPr="00CF1053">
        <w:t xml:space="preserve">on </w:t>
      </w:r>
      <w:r>
        <w:t>S</w:t>
      </w:r>
      <w:r w:rsidRPr="00CF1053">
        <w:t>tate forest land.</w:t>
      </w:r>
      <w:r w:rsidRPr="005251FA">
        <w:rPr>
          <w:rStyle w:val="FootnoteReference"/>
        </w:rPr>
        <w:footnoteReference w:id="14"/>
      </w:r>
      <w:r w:rsidRPr="00CF1053">
        <w:t xml:space="preserve"> </w:t>
      </w:r>
      <w:r>
        <w:t>Between October and November 2021, 19</w:t>
      </w:r>
      <w:r w:rsidRPr="00CF1053">
        <w:t xml:space="preserve"> of the</w:t>
      </w:r>
      <w:r>
        <w:t xml:space="preserve"> 21</w:t>
      </w:r>
      <w:r w:rsidRPr="00CF1053">
        <w:t xml:space="preserve"> </w:t>
      </w:r>
      <w:r>
        <w:t xml:space="preserve">people </w:t>
      </w:r>
      <w:r w:rsidRPr="00CF1053">
        <w:t>were released after their sentences were suspended</w:t>
      </w:r>
      <w:r>
        <w:t xml:space="preserve">, although </w:t>
      </w:r>
      <w:r w:rsidRPr="00CF1053">
        <w:t xml:space="preserve">they </w:t>
      </w:r>
      <w:r>
        <w:t xml:space="preserve">must </w:t>
      </w:r>
      <w:r w:rsidRPr="00CF1053">
        <w:t xml:space="preserve">remain under judicial supervision for the remainder of their sentences and face the threat of immediate arrest. Two </w:t>
      </w:r>
      <w:r>
        <w:t xml:space="preserve">human rights defenders </w:t>
      </w:r>
      <w:r w:rsidRPr="00CF1053">
        <w:t xml:space="preserve">remain in prison at the time of </w:t>
      </w:r>
      <w:r>
        <w:t xml:space="preserve">the </w:t>
      </w:r>
      <w:r w:rsidRPr="00CF1053">
        <w:t>writing</w:t>
      </w:r>
      <w:r>
        <w:t xml:space="preserve"> of the present report</w:t>
      </w:r>
      <w:r w:rsidRPr="00CF1053">
        <w:t>.</w:t>
      </w:r>
    </w:p>
    <w:p w14:paraId="6C7F0677" w14:textId="77777777" w:rsidR="00AE0C08" w:rsidRPr="00CF1053" w:rsidRDefault="00AE0C08" w:rsidP="0021564F">
      <w:pPr>
        <w:pStyle w:val="SingleTxtG"/>
      </w:pPr>
      <w:r>
        <w:t>14.</w:t>
      </w:r>
      <w:r>
        <w:tab/>
        <w:t>A</w:t>
      </w:r>
      <w:r w:rsidRPr="00CF1053">
        <w:t>rrests and convictions against environmental human rights defenders continue</w:t>
      </w:r>
      <w:r>
        <w:t xml:space="preserve">, with aim of </w:t>
      </w:r>
      <w:r w:rsidRPr="00CF1053">
        <w:t>silenc</w:t>
      </w:r>
      <w:r>
        <w:t>ing</w:t>
      </w:r>
      <w:r w:rsidRPr="00CF1053">
        <w:t xml:space="preserve"> those who speak out to expose </w:t>
      </w:r>
      <w:r>
        <w:t xml:space="preserve">the illicit exploitation of </w:t>
      </w:r>
      <w:r w:rsidRPr="00C35896">
        <w:rPr>
          <w:bCs/>
        </w:rPr>
        <w:t>the</w:t>
      </w:r>
      <w:r w:rsidRPr="00C35896">
        <w:t xml:space="preserve"> national resources</w:t>
      </w:r>
      <w:r w:rsidRPr="00ED3827">
        <w:rPr>
          <w:bCs/>
        </w:rPr>
        <w:t xml:space="preserve"> </w:t>
      </w:r>
      <w:r>
        <w:t>in Cambodia and associated corruption</w:t>
      </w:r>
      <w:r w:rsidRPr="00CF1053">
        <w:t xml:space="preserve">. On 10 November 2021, </w:t>
      </w:r>
      <w:r>
        <w:t xml:space="preserve">Chhorn Phalla </w:t>
      </w:r>
      <w:r w:rsidRPr="00CF1053">
        <w:t xml:space="preserve">was convicted and sentenced to five years </w:t>
      </w:r>
      <w:r>
        <w:t>in prison</w:t>
      </w:r>
      <w:r w:rsidRPr="00CF1053">
        <w:t xml:space="preserve"> for clearing </w:t>
      </w:r>
      <w:r>
        <w:t>S</w:t>
      </w:r>
      <w:r w:rsidRPr="00CF1053">
        <w:t>tate forest land</w:t>
      </w:r>
      <w:r>
        <w:t>, although his conviction</w:t>
      </w:r>
      <w:r w:rsidRPr="00CF1053">
        <w:t xml:space="preserve"> appears to be </w:t>
      </w:r>
      <w:r>
        <w:t xml:space="preserve">based on </w:t>
      </w:r>
      <w:r w:rsidRPr="00CF1053">
        <w:t>his human rights work.</w:t>
      </w:r>
      <w:r>
        <w:t xml:space="preserve"> He was </w:t>
      </w:r>
      <w:r w:rsidRPr="00CF1053">
        <w:t xml:space="preserve">arrested </w:t>
      </w:r>
      <w:r>
        <w:t xml:space="preserve">on 20 September 2020 </w:t>
      </w:r>
      <w:r w:rsidRPr="00CF1053">
        <w:t xml:space="preserve">after he filed complaints against public officials over alleged failure to protect natural resources and forestlands in Ratanakiri </w:t>
      </w:r>
      <w:r>
        <w:t>P</w:t>
      </w:r>
      <w:r w:rsidRPr="00CF1053">
        <w:t>rovince. The case of Chhorn Phalla highlights the precarious environment in which environmental rights defenders operate in Cambodia.</w:t>
      </w:r>
    </w:p>
    <w:p w14:paraId="60280468" w14:textId="5131158E" w:rsidR="00AE0C08" w:rsidRPr="00CF1053" w:rsidRDefault="00AE0C08" w:rsidP="0021564F">
      <w:pPr>
        <w:pStyle w:val="SingleTxtG"/>
      </w:pPr>
      <w:r w:rsidRPr="00606222">
        <w:t>1</w:t>
      </w:r>
      <w:r>
        <w:t>5</w:t>
      </w:r>
      <w:r w:rsidRPr="00606222">
        <w:t>.</w:t>
      </w:r>
      <w:r w:rsidRPr="00606222">
        <w:tab/>
        <w:t>The judgment against three of the five environmental human rights defenders (including two women) associated with</w:t>
      </w:r>
      <w:r>
        <w:t xml:space="preserve"> the grassroot organization</w:t>
      </w:r>
      <w:r w:rsidRPr="00606222">
        <w:t xml:space="preserve"> Mother Nature</w:t>
      </w:r>
      <w:r>
        <w:t xml:space="preserve"> Cambodia, </w:t>
      </w:r>
      <w:r w:rsidRPr="00606222">
        <w:t>who were arrested on 3 September 2020 and convicted on 5 May 2021 on charges of incitement</w:t>
      </w:r>
      <w:r>
        <w:t>,</w:t>
      </w:r>
      <w:r w:rsidRPr="00606222">
        <w:t xml:space="preserve"> was upheld by the Court of Appeal on 5 November 2021</w:t>
      </w:r>
      <w:r>
        <w:t>; t</w:t>
      </w:r>
      <w:r w:rsidRPr="00606222">
        <w:t>he remainder of their sentence</w:t>
      </w:r>
      <w:r>
        <w:t>s</w:t>
      </w:r>
      <w:r w:rsidRPr="00606222">
        <w:t xml:space="preserve"> </w:t>
      </w:r>
      <w:r>
        <w:t xml:space="preserve">were </w:t>
      </w:r>
      <w:r w:rsidRPr="00606222">
        <w:t xml:space="preserve">suspended with a three-year probation. </w:t>
      </w:r>
      <w:r>
        <w:t>In July 2021, t</w:t>
      </w:r>
      <w:r w:rsidRPr="00606222">
        <w:t>he three</w:t>
      </w:r>
      <w:r>
        <w:t xml:space="preserve"> convicted human rights defenders</w:t>
      </w:r>
      <w:r w:rsidRPr="00606222">
        <w:t>, along with four other activists, were charged in a separate case</w:t>
      </w:r>
      <w:r>
        <w:t>, under 453 of the Criminal Code,</w:t>
      </w:r>
      <w:r w:rsidRPr="00606222">
        <w:t xml:space="preserve"> </w:t>
      </w:r>
      <w:r>
        <w:t xml:space="preserve">of </w:t>
      </w:r>
      <w:r w:rsidR="005251FA">
        <w:t>“</w:t>
      </w:r>
      <w:r w:rsidRPr="00606222">
        <w:t>plotting</w:t>
      </w:r>
      <w:r w:rsidR="005251FA">
        <w:t>”</w:t>
      </w:r>
      <w:r>
        <w:t>,</w:t>
      </w:r>
      <w:r w:rsidRPr="00606222">
        <w:t xml:space="preserve"> </w:t>
      </w:r>
      <w:r>
        <w:t xml:space="preserve">and under article 437 of the Criminal Code, </w:t>
      </w:r>
      <w:r w:rsidRPr="00606222">
        <w:t xml:space="preserve">with </w:t>
      </w:r>
      <w:r w:rsidR="005251FA">
        <w:t>“</w:t>
      </w:r>
      <w:r w:rsidRPr="00606222">
        <w:t>insulting the King</w:t>
      </w:r>
      <w:r w:rsidR="005251FA">
        <w:t>”</w:t>
      </w:r>
      <w:r w:rsidRPr="00606222">
        <w:t>. If convicted, they face a possible prison</w:t>
      </w:r>
      <w:r>
        <w:t xml:space="preserve"> term </w:t>
      </w:r>
      <w:r w:rsidRPr="00606222">
        <w:t xml:space="preserve">of up to </w:t>
      </w:r>
      <w:r>
        <w:t>10</w:t>
      </w:r>
      <w:r w:rsidRPr="00606222">
        <w:t xml:space="preserve"> years for </w:t>
      </w:r>
      <w:r w:rsidR="005251FA">
        <w:t>“</w:t>
      </w:r>
      <w:r w:rsidRPr="00606222">
        <w:t>plotting</w:t>
      </w:r>
      <w:r w:rsidR="005251FA">
        <w:t>”</w:t>
      </w:r>
      <w:r w:rsidRPr="00606222">
        <w:t xml:space="preserve"> and </w:t>
      </w:r>
      <w:r w:rsidR="00D87B35">
        <w:t xml:space="preserve">5 </w:t>
      </w:r>
      <w:r w:rsidRPr="00606222">
        <w:t xml:space="preserve">years for </w:t>
      </w:r>
      <w:r w:rsidR="005251FA">
        <w:t>“</w:t>
      </w:r>
      <w:r w:rsidRPr="00606222">
        <w:t>insulting the King</w:t>
      </w:r>
      <w:r w:rsidR="005251FA">
        <w:t>”</w:t>
      </w:r>
      <w:r w:rsidRPr="00606222">
        <w:t>. On 30 June 2021, OHCHR and the United Nations Environment Programme issued a joint statement calling for the Government to respect the rights of environmental defenders to freedom of expression, association and peaceful assembly.</w:t>
      </w:r>
      <w:r w:rsidRPr="005251FA">
        <w:rPr>
          <w:rStyle w:val="FootnoteReference"/>
        </w:rPr>
        <w:footnoteReference w:id="15"/>
      </w:r>
    </w:p>
    <w:p w14:paraId="7A3DE950" w14:textId="14E4C200" w:rsidR="00AE0C08" w:rsidRDefault="00AE0C08" w:rsidP="0021564F">
      <w:pPr>
        <w:pStyle w:val="SingleTxtG"/>
      </w:pPr>
      <w:r>
        <w:t>16.</w:t>
      </w:r>
      <w:r>
        <w:tab/>
        <w:t xml:space="preserve">During the reporting period, </w:t>
      </w:r>
      <w:r w:rsidRPr="00CF1053">
        <w:t xml:space="preserve">OHCHR </w:t>
      </w:r>
      <w:r>
        <w:t xml:space="preserve">has </w:t>
      </w:r>
      <w:r w:rsidRPr="00CF1053">
        <w:t xml:space="preserve">documented instances of </w:t>
      </w:r>
      <w:r>
        <w:t xml:space="preserve">the </w:t>
      </w:r>
      <w:r w:rsidRPr="00CF1053">
        <w:t>targeting of trade union leaders and activists through criminalization and unfair dismissals for speaking up about violations of workers</w:t>
      </w:r>
      <w:r w:rsidR="005251FA">
        <w:t>’</w:t>
      </w:r>
      <w:r w:rsidRPr="00CF1053">
        <w:t xml:space="preserve"> rights, with </w:t>
      </w:r>
      <w:r>
        <w:t xml:space="preserve">the </w:t>
      </w:r>
      <w:r w:rsidRPr="00CF1053">
        <w:t xml:space="preserve">COVID-19 </w:t>
      </w:r>
      <w:r>
        <w:t xml:space="preserve">pandemic being </w:t>
      </w:r>
      <w:r w:rsidRPr="00CF1053">
        <w:t>used by authorities as a pretext to stop strike</w:t>
      </w:r>
      <w:r>
        <w:t xml:space="preserve">s, including </w:t>
      </w:r>
      <w:r w:rsidRPr="00CF1053">
        <w:t>in the case of</w:t>
      </w:r>
      <w:r>
        <w:t xml:space="preserve"> the</w:t>
      </w:r>
      <w:r w:rsidRPr="00CF1053">
        <w:t xml:space="preserve"> </w:t>
      </w:r>
      <w:r>
        <w:t xml:space="preserve">strike at the </w:t>
      </w:r>
      <w:r w:rsidRPr="00CF1053">
        <w:t>Naga</w:t>
      </w:r>
      <w:r>
        <w:t>W</w:t>
      </w:r>
      <w:r w:rsidRPr="00CF1053">
        <w:t xml:space="preserve">orld </w:t>
      </w:r>
      <w:r>
        <w:t>c</w:t>
      </w:r>
      <w:r w:rsidRPr="00CF1053">
        <w:t>asino</w:t>
      </w:r>
      <w:r>
        <w:t xml:space="preserve"> in Phnom Penh</w:t>
      </w:r>
      <w:r w:rsidRPr="00CF1053">
        <w:t xml:space="preserve">. </w:t>
      </w:r>
      <w:r>
        <w:t>In this regard, t</w:t>
      </w:r>
      <w:r w:rsidRPr="00CF1053">
        <w:t>he High Commissioner has raised concerns a</w:t>
      </w:r>
      <w:r>
        <w:t>bout</w:t>
      </w:r>
      <w:r w:rsidRPr="00CF1053">
        <w:t xml:space="preserve"> </w:t>
      </w:r>
      <w:r w:rsidR="005251FA">
        <w:t>“</w:t>
      </w:r>
      <w:r w:rsidRPr="00CF1053">
        <w:t>the authorities</w:t>
      </w:r>
      <w:r w:rsidR="005251FA">
        <w:t>’</w:t>
      </w:r>
      <w:r w:rsidRPr="00CF1053">
        <w:t xml:space="preserve"> use of COVID-19 restrictions to further erode democratic</w:t>
      </w:r>
      <w:r w:rsidRPr="00401517">
        <w:t xml:space="preserve"> and civic space, including as a pretext to break a lawful strike by casino workers</w:t>
      </w:r>
      <w:r w:rsidR="005251FA">
        <w:t>”</w:t>
      </w:r>
      <w:r w:rsidRPr="00401517">
        <w:t>.</w:t>
      </w:r>
      <w:r w:rsidRPr="005251FA">
        <w:rPr>
          <w:rStyle w:val="FootnoteReference"/>
        </w:rPr>
        <w:footnoteReference w:id="16"/>
      </w:r>
    </w:p>
    <w:p w14:paraId="342C929B" w14:textId="77777777" w:rsidR="00AE0C08" w:rsidRPr="00EF00DD" w:rsidRDefault="00AE0C08" w:rsidP="0021564F">
      <w:pPr>
        <w:pStyle w:val="SingleTxtG"/>
        <w:rPr>
          <w:rFonts w:eastAsia="Batang"/>
          <w:lang w:eastAsia="ko-KR"/>
        </w:rPr>
      </w:pPr>
      <w:r>
        <w:t>17.</w:t>
      </w:r>
      <w:r>
        <w:tab/>
      </w:r>
      <w:r w:rsidRPr="00E42418">
        <w:t>Since 18 December 2021, workers at Naga</w:t>
      </w:r>
      <w:r>
        <w:t>W</w:t>
      </w:r>
      <w:r w:rsidRPr="00E42418">
        <w:t xml:space="preserve">orld have been staging a strike </w:t>
      </w:r>
      <w:r>
        <w:t xml:space="preserve">to protest </w:t>
      </w:r>
      <w:r w:rsidRPr="00E42418">
        <w:t>the mass layoff of more than 1,300 employees and union</w:t>
      </w:r>
      <w:r>
        <w:t>-</w:t>
      </w:r>
      <w:r w:rsidRPr="00E42418">
        <w:t xml:space="preserve">busting activity by the </w:t>
      </w:r>
      <w:r>
        <w:t>owners of the casino</w:t>
      </w:r>
      <w:r w:rsidRPr="00E42418">
        <w:t xml:space="preserve">. Authorities have implemented a range of measures that appear designed to pressure the </w:t>
      </w:r>
      <w:r w:rsidRPr="00EF00DD">
        <w:t xml:space="preserve">workers – the overwhelming majority of whom are women – into ending the strike. </w:t>
      </w:r>
      <w:r w:rsidRPr="002F7C37">
        <w:t xml:space="preserve">OHCHR has monitored </w:t>
      </w:r>
      <w:r>
        <w:t xml:space="preserve">the </w:t>
      </w:r>
      <w:r w:rsidRPr="002F7C37">
        <w:t>strike on 47 occasions, observing a pattern of violations.</w:t>
      </w:r>
      <w:r w:rsidRPr="00EF00DD">
        <w:t xml:space="preserve"> With an average of 117 individuals</w:t>
      </w:r>
      <w:r w:rsidRPr="00EF00DD">
        <w:rPr>
          <w:rFonts w:eastAsia="Batang"/>
          <w:lang w:eastAsia="ko-KR"/>
        </w:rPr>
        <w:t xml:space="preserve"> who appear to be arbitrarily detained</w:t>
      </w:r>
      <w:r>
        <w:rPr>
          <w:rFonts w:eastAsia="Batang"/>
          <w:lang w:eastAsia="ko-KR"/>
        </w:rPr>
        <w:t xml:space="preserve"> </w:t>
      </w:r>
      <w:r w:rsidRPr="00EF00DD">
        <w:rPr>
          <w:rFonts w:eastAsia="Batang"/>
          <w:lang w:eastAsia="ko-KR"/>
        </w:rPr>
        <w:t xml:space="preserve">on each day of the strike, OHCHR has documented 4,323 individual instances of what appears to be </w:t>
      </w:r>
      <w:r>
        <w:rPr>
          <w:rFonts w:eastAsia="Batang"/>
          <w:lang w:eastAsia="ko-KR"/>
        </w:rPr>
        <w:t xml:space="preserve">the </w:t>
      </w:r>
      <w:r w:rsidRPr="00EF00DD">
        <w:rPr>
          <w:rFonts w:eastAsia="Batang"/>
          <w:lang w:eastAsia="ko-KR"/>
        </w:rPr>
        <w:t>arbitrary detention of strikers</w:t>
      </w:r>
      <w:r>
        <w:rPr>
          <w:rFonts w:eastAsia="Batang"/>
          <w:lang w:eastAsia="ko-KR"/>
        </w:rPr>
        <w:t xml:space="preserve"> for short periods of time</w:t>
      </w:r>
      <w:r w:rsidRPr="00EF00DD">
        <w:rPr>
          <w:rFonts w:eastAsia="Batang"/>
          <w:lang w:eastAsia="ko-KR"/>
        </w:rPr>
        <w:t>.</w:t>
      </w:r>
    </w:p>
    <w:p w14:paraId="2D01178E" w14:textId="77777777" w:rsidR="00AE0C08" w:rsidRDefault="00AE0C08" w:rsidP="0021564F">
      <w:pPr>
        <w:pStyle w:val="SingleTxtG"/>
        <w:rPr>
          <w:lang w:eastAsia="ko-KR"/>
        </w:rPr>
      </w:pPr>
      <w:r>
        <w:rPr>
          <w:lang w:eastAsia="ko-KR"/>
        </w:rPr>
        <w:t>18</w:t>
      </w:r>
      <w:r w:rsidRPr="00EF00DD">
        <w:rPr>
          <w:lang w:eastAsia="ko-KR"/>
        </w:rPr>
        <w:t>.</w:t>
      </w:r>
      <w:r>
        <w:tab/>
      </w:r>
      <w:r w:rsidRPr="00EF00DD">
        <w:t>After</w:t>
      </w:r>
      <w:r w:rsidRPr="00EF00DD">
        <w:rPr>
          <w:lang w:eastAsia="ko-KR"/>
        </w:rPr>
        <w:t xml:space="preserve"> </w:t>
      </w:r>
      <w:r>
        <w:rPr>
          <w:lang w:eastAsia="ko-KR"/>
        </w:rPr>
        <w:t xml:space="preserve">some </w:t>
      </w:r>
      <w:r w:rsidRPr="00EF00DD">
        <w:rPr>
          <w:lang w:eastAsia="ko-KR"/>
        </w:rPr>
        <w:t>weeks</w:t>
      </w:r>
      <w:r>
        <w:rPr>
          <w:lang w:eastAsia="ko-KR"/>
        </w:rPr>
        <w:t>,</w:t>
      </w:r>
      <w:r w:rsidRPr="00EF00DD">
        <w:rPr>
          <w:lang w:eastAsia="ko-KR"/>
        </w:rPr>
        <w:t xml:space="preserve"> </w:t>
      </w:r>
      <w:r>
        <w:rPr>
          <w:lang w:eastAsia="ko-KR"/>
        </w:rPr>
        <w:t>during</w:t>
      </w:r>
      <w:r w:rsidRPr="00EF00DD">
        <w:rPr>
          <w:lang w:eastAsia="ko-KR"/>
        </w:rPr>
        <w:t xml:space="preserve"> which authorities permitted </w:t>
      </w:r>
      <w:r>
        <w:rPr>
          <w:lang w:eastAsia="ko-KR"/>
        </w:rPr>
        <w:t>workers to demonstrate</w:t>
      </w:r>
      <w:r w:rsidRPr="00EF00DD">
        <w:rPr>
          <w:lang w:eastAsia="ko-KR"/>
        </w:rPr>
        <w:t xml:space="preserve"> near </w:t>
      </w:r>
      <w:r>
        <w:rPr>
          <w:lang w:eastAsia="ko-KR"/>
        </w:rPr>
        <w:t>the casino</w:t>
      </w:r>
      <w:r w:rsidRPr="00EF00DD">
        <w:rPr>
          <w:lang w:eastAsia="ko-KR"/>
        </w:rPr>
        <w:t xml:space="preserve">, starting in February 2022, police have prevented workers from getting within sight </w:t>
      </w:r>
      <w:r>
        <w:rPr>
          <w:lang w:eastAsia="ko-KR"/>
        </w:rPr>
        <w:t>or</w:t>
      </w:r>
      <w:r w:rsidRPr="00EF00DD">
        <w:rPr>
          <w:lang w:eastAsia="ko-KR"/>
        </w:rPr>
        <w:t xml:space="preserve"> sound of the casino. The strikers are forced onto buses</w:t>
      </w:r>
      <w:r>
        <w:rPr>
          <w:lang w:eastAsia="ko-KR"/>
        </w:rPr>
        <w:t xml:space="preserve">, </w:t>
      </w:r>
      <w:r w:rsidRPr="00EF00DD">
        <w:rPr>
          <w:lang w:eastAsia="ko-KR"/>
        </w:rPr>
        <w:t xml:space="preserve">with security forces routinely using </w:t>
      </w:r>
      <w:r>
        <w:rPr>
          <w:lang w:eastAsia="ko-KR"/>
        </w:rPr>
        <w:t>arbitrary force,</w:t>
      </w:r>
      <w:r w:rsidRPr="00EF00DD">
        <w:rPr>
          <w:lang w:eastAsia="ko-KR"/>
        </w:rPr>
        <w:t xml:space="preserve"> including punch</w:t>
      </w:r>
      <w:r>
        <w:rPr>
          <w:lang w:eastAsia="ko-KR"/>
        </w:rPr>
        <w:t>ing</w:t>
      </w:r>
      <w:r w:rsidRPr="00EF00DD">
        <w:rPr>
          <w:lang w:eastAsia="ko-KR"/>
        </w:rPr>
        <w:t>, kick</w:t>
      </w:r>
      <w:r>
        <w:rPr>
          <w:lang w:eastAsia="ko-KR"/>
        </w:rPr>
        <w:t>ing</w:t>
      </w:r>
      <w:r w:rsidRPr="00EF00DD">
        <w:rPr>
          <w:lang w:eastAsia="ko-KR"/>
        </w:rPr>
        <w:t xml:space="preserve"> and slap</w:t>
      </w:r>
      <w:r>
        <w:rPr>
          <w:lang w:eastAsia="ko-KR"/>
        </w:rPr>
        <w:t>ping</w:t>
      </w:r>
      <w:r w:rsidRPr="00EF00DD">
        <w:rPr>
          <w:lang w:eastAsia="ko-KR"/>
        </w:rPr>
        <w:t xml:space="preserve">. From 21 February to 17 March 2022, workers were bused to a quarantine facility and arbitrarily detained for up to 48 hours, without adequate food and water. Since </w:t>
      </w:r>
      <w:r>
        <w:rPr>
          <w:lang w:eastAsia="ko-KR"/>
        </w:rPr>
        <w:t>March</w:t>
      </w:r>
      <w:r w:rsidRPr="00EF00DD">
        <w:rPr>
          <w:lang w:eastAsia="ko-KR"/>
        </w:rPr>
        <w:t>, workers are instead bused an hour outside Phnom Penh, where they appear to be arbitrarily detained on board the buses for a period of three to five hours before being told</w:t>
      </w:r>
      <w:r w:rsidRPr="00E42418">
        <w:rPr>
          <w:lang w:eastAsia="ko-KR"/>
        </w:rPr>
        <w:t xml:space="preserve"> to make their own way home, at their own expense. Criminal cases have been initiated against 11 leaders (including </w:t>
      </w:r>
      <w:r>
        <w:rPr>
          <w:lang w:eastAsia="ko-KR"/>
        </w:rPr>
        <w:t>7</w:t>
      </w:r>
      <w:r w:rsidRPr="00E42418">
        <w:rPr>
          <w:lang w:eastAsia="ko-KR"/>
        </w:rPr>
        <w:t xml:space="preserve"> women) of the Labour Rights Support</w:t>
      </w:r>
      <w:r>
        <w:rPr>
          <w:lang w:eastAsia="ko-KR"/>
        </w:rPr>
        <w:t>ed</w:t>
      </w:r>
      <w:r w:rsidRPr="00E42418">
        <w:rPr>
          <w:lang w:eastAsia="ko-KR"/>
        </w:rPr>
        <w:t xml:space="preserve"> Union of </w:t>
      </w:r>
      <w:r>
        <w:rPr>
          <w:lang w:eastAsia="ko-KR"/>
        </w:rPr>
        <w:t xml:space="preserve">Khmer </w:t>
      </w:r>
      <w:r w:rsidRPr="00E42418">
        <w:rPr>
          <w:lang w:eastAsia="ko-KR"/>
        </w:rPr>
        <w:t>Employees of Naga</w:t>
      </w:r>
      <w:r>
        <w:rPr>
          <w:lang w:eastAsia="ko-KR"/>
        </w:rPr>
        <w:t>World,</w:t>
      </w:r>
      <w:r w:rsidRPr="00E42418">
        <w:rPr>
          <w:lang w:eastAsia="ko-KR"/>
        </w:rPr>
        <w:t xml:space="preserve"> who were held in pre-trial detention for periods of between 70 and 74 days before being released in March 2022. </w:t>
      </w:r>
      <w:r>
        <w:t>At the time of writing, the strike continues, with the leaders awaiting trial on charges of incitement.</w:t>
      </w:r>
    </w:p>
    <w:p w14:paraId="1DF174DC" w14:textId="460FF5E6" w:rsidR="00AE0C08" w:rsidRPr="00737B6F" w:rsidRDefault="00AE0C08" w:rsidP="0021564F">
      <w:pPr>
        <w:pStyle w:val="SingleTxtG"/>
      </w:pPr>
      <w:r>
        <w:t>19.</w:t>
      </w:r>
      <w:r>
        <w:tab/>
        <w:t>Despite a</w:t>
      </w:r>
      <w:r w:rsidRPr="003B120E">
        <w:t xml:space="preserve"> </w:t>
      </w:r>
      <w:r>
        <w:t xml:space="preserve">2018 </w:t>
      </w:r>
      <w:r w:rsidRPr="003B120E">
        <w:t>Ministry of Interior</w:t>
      </w:r>
      <w:r>
        <w:t xml:space="preserve"> notification affirming that civil society organizations </w:t>
      </w:r>
      <w:r w:rsidRPr="003B120E">
        <w:t xml:space="preserve">have complete freedom to carry out </w:t>
      </w:r>
      <w:r>
        <w:t xml:space="preserve">their </w:t>
      </w:r>
      <w:r w:rsidRPr="003B120E">
        <w:t>activities</w:t>
      </w:r>
      <w:r>
        <w:t>,</w:t>
      </w:r>
      <w:r w:rsidRPr="005251FA">
        <w:rPr>
          <w:rStyle w:val="FootnoteReference"/>
        </w:rPr>
        <w:footnoteReference w:id="17"/>
      </w:r>
      <w:r w:rsidRPr="003B120E">
        <w:t xml:space="preserve"> </w:t>
      </w:r>
      <w:r>
        <w:t xml:space="preserve">they continue to face </w:t>
      </w:r>
      <w:r w:rsidRPr="00165B82">
        <w:t>undue interference.</w:t>
      </w:r>
      <w:r>
        <w:t xml:space="preserve"> </w:t>
      </w:r>
      <w:r w:rsidRPr="00495429">
        <w:t xml:space="preserve">OHCHR </w:t>
      </w:r>
      <w:r w:rsidRPr="00737B6F">
        <w:t>documented</w:t>
      </w:r>
      <w:r w:rsidRPr="00E42418">
        <w:t xml:space="preserve"> 18 instances o</w:t>
      </w:r>
      <w:r w:rsidRPr="00495429">
        <w:t xml:space="preserve">f threats, intimidation and surveillance of human rights defenders, </w:t>
      </w:r>
      <w:r>
        <w:t xml:space="preserve">including </w:t>
      </w:r>
      <w:r w:rsidRPr="00495429">
        <w:t>undue interference</w:t>
      </w:r>
      <w:r>
        <w:t xml:space="preserve"> in the activities of civil society organizations</w:t>
      </w:r>
      <w:r w:rsidRPr="003B120E">
        <w:t xml:space="preserve"> by the </w:t>
      </w:r>
      <w:r w:rsidRPr="003F0AC3">
        <w:t xml:space="preserve">Government, public officials and unknown groups during the reporting period. </w:t>
      </w:r>
      <w:r>
        <w:t>Such acts</w:t>
      </w:r>
      <w:r w:rsidRPr="003F0AC3">
        <w:t xml:space="preserve"> include</w:t>
      </w:r>
      <w:r>
        <w:t>:</w:t>
      </w:r>
      <w:r w:rsidRPr="003F0AC3">
        <w:t xml:space="preserve"> </w:t>
      </w:r>
      <w:r>
        <w:t>the intimidation of human rights defenders</w:t>
      </w:r>
      <w:r w:rsidRPr="003F0AC3">
        <w:t xml:space="preserve"> while </w:t>
      </w:r>
      <w:r>
        <w:t>conducting</w:t>
      </w:r>
      <w:r w:rsidRPr="003F0AC3">
        <w:t xml:space="preserve"> training</w:t>
      </w:r>
      <w:r>
        <w:t xml:space="preserve"> activitie</w:t>
      </w:r>
      <w:r w:rsidRPr="003F0AC3">
        <w:t>s</w:t>
      </w:r>
      <w:r>
        <w:t>;</w:t>
      </w:r>
      <w:r w:rsidRPr="003F0AC3">
        <w:t xml:space="preserve"> </w:t>
      </w:r>
      <w:r>
        <w:t xml:space="preserve">the </w:t>
      </w:r>
      <w:r w:rsidRPr="003F0AC3">
        <w:t xml:space="preserve">monitoring </w:t>
      </w:r>
      <w:r>
        <w:t xml:space="preserve">of </w:t>
      </w:r>
      <w:r w:rsidRPr="003F0AC3">
        <w:t>strikes and protests</w:t>
      </w:r>
      <w:r>
        <w:t>;</w:t>
      </w:r>
      <w:r w:rsidRPr="003F0AC3">
        <w:t xml:space="preserve"> surveillance of </w:t>
      </w:r>
      <w:r>
        <w:t>civil society organizations</w:t>
      </w:r>
      <w:r w:rsidRPr="003F0AC3">
        <w:t xml:space="preserve"> and their staff</w:t>
      </w:r>
      <w:r>
        <w:t>;</w:t>
      </w:r>
      <w:r w:rsidRPr="003F0AC3">
        <w:t xml:space="preserve"> and one death threat posted on </w:t>
      </w:r>
      <w:r>
        <w:t>the door of an activist</w:t>
      </w:r>
      <w:r w:rsidR="005251FA">
        <w:t>’</w:t>
      </w:r>
      <w:r>
        <w:t>s home.</w:t>
      </w:r>
    </w:p>
    <w:p w14:paraId="531CE055" w14:textId="77777777" w:rsidR="00AE0C08" w:rsidRPr="00737B6F" w:rsidRDefault="00AE0C08" w:rsidP="0021564F">
      <w:pPr>
        <w:pStyle w:val="SingleTxtG"/>
      </w:pPr>
      <w:r>
        <w:t>20.</w:t>
      </w:r>
      <w:r>
        <w:tab/>
      </w:r>
      <w:r w:rsidRPr="00737B6F">
        <w:t xml:space="preserve">OHCHR continued to engage in dialogue with the Ministry of </w:t>
      </w:r>
      <w:r>
        <w:t xml:space="preserve">the </w:t>
      </w:r>
      <w:r w:rsidRPr="00737B6F">
        <w:t>Interior and has encouraged further consultations with civil society on proposed amendments to the Law on Associations and Non-Governmental</w:t>
      </w:r>
      <w:r>
        <w:t xml:space="preserve"> Organizations (2015)</w:t>
      </w:r>
      <w:r w:rsidRPr="00737B6F">
        <w:t xml:space="preserve">. Despite acknowledgements from the Ministry of the need to continue discussions on the amendments, no consultations have been held since July 2020. </w:t>
      </w:r>
    </w:p>
    <w:p w14:paraId="15D6F080" w14:textId="5BEA5413" w:rsidR="00AE0C08" w:rsidRPr="00E42418" w:rsidRDefault="00AE0C08" w:rsidP="0021564F">
      <w:pPr>
        <w:pStyle w:val="SingleTxtG"/>
        <w:rPr>
          <w:rFonts w:eastAsia="Batang"/>
          <w:lang w:eastAsia="ko-KR"/>
        </w:rPr>
      </w:pPr>
      <w:r>
        <w:t>21.</w:t>
      </w:r>
      <w:r>
        <w:tab/>
      </w:r>
      <w:r w:rsidRPr="00737B6F">
        <w:t xml:space="preserve">The situation of </w:t>
      </w:r>
      <w:r>
        <w:t xml:space="preserve">the </w:t>
      </w:r>
      <w:r w:rsidRPr="00737B6F">
        <w:t xml:space="preserve">media remains dire. OHCHR </w:t>
      </w:r>
      <w:r>
        <w:t xml:space="preserve">has </w:t>
      </w:r>
      <w:r w:rsidRPr="00737B6F">
        <w:t xml:space="preserve">documented 17 incidents of intimidation, as well as what appear </w:t>
      </w:r>
      <w:r>
        <w:t>to be</w:t>
      </w:r>
      <w:r w:rsidRPr="00737B6F">
        <w:t xml:space="preserve"> arbitrary arrests involving at least 12 journalists. In September 2021, a journalist was charged and sentenced to one year in prison for publishing allegations about </w:t>
      </w:r>
      <w:r>
        <w:t xml:space="preserve">the involvement of </w:t>
      </w:r>
      <w:r w:rsidRPr="00737B6F">
        <w:t>a provincial deputy governor in a land dispute.</w:t>
      </w:r>
      <w:r>
        <w:t xml:space="preserve"> The journalist</w:t>
      </w:r>
      <w:r w:rsidRPr="00737B6F">
        <w:t xml:space="preserve"> is one of two </w:t>
      </w:r>
      <w:r>
        <w:t>members of the press</w:t>
      </w:r>
      <w:r w:rsidRPr="00737B6F">
        <w:t xml:space="preserve"> in prison at the time of writing, with</w:t>
      </w:r>
      <w:r w:rsidRPr="00E42418">
        <w:t xml:space="preserve"> three others in pre-trial detention in cases that all relate to their work as journalists. Since the </w:t>
      </w:r>
      <w:r>
        <w:t xml:space="preserve">rejection of an appeal by the </w:t>
      </w:r>
      <w:r w:rsidRPr="00E42418">
        <w:t xml:space="preserve">Supreme Court </w:t>
      </w:r>
      <w:r>
        <w:t xml:space="preserve">of Cambodia in October 2021 </w:t>
      </w:r>
      <w:r w:rsidRPr="00E42418">
        <w:t xml:space="preserve">from two journalists of Radio Free Asia who sought to reverse an order to re-investigate their case, there have been no further developments, </w:t>
      </w:r>
      <w:r>
        <w:t xml:space="preserve">raising concerns about the </w:t>
      </w:r>
      <w:r w:rsidRPr="00E42418">
        <w:t>violation of the</w:t>
      </w:r>
      <w:r>
        <w:t xml:space="preserve">ir </w:t>
      </w:r>
      <w:r w:rsidRPr="00E42418">
        <w:t>right</w:t>
      </w:r>
      <w:r>
        <w:t>s</w:t>
      </w:r>
      <w:r w:rsidRPr="00E42418">
        <w:t xml:space="preserve"> to </w:t>
      </w:r>
      <w:r>
        <w:t xml:space="preserve">due process and to </w:t>
      </w:r>
      <w:r w:rsidRPr="00E42418">
        <w:t xml:space="preserve">be tried without undue delay. </w:t>
      </w:r>
      <w:r w:rsidRPr="00E42418">
        <w:rPr>
          <w:color w:val="000000"/>
        </w:rPr>
        <w:t xml:space="preserve">Between February and March 2022, on six occasions, OHCHR documented the intimidation of nine journalists </w:t>
      </w:r>
      <w:r>
        <w:rPr>
          <w:color w:val="000000"/>
        </w:rPr>
        <w:t xml:space="preserve">(including </w:t>
      </w:r>
      <w:r w:rsidRPr="00E42418">
        <w:rPr>
          <w:color w:val="000000"/>
        </w:rPr>
        <w:t>three women) who were reporting on the Naga</w:t>
      </w:r>
      <w:r>
        <w:rPr>
          <w:color w:val="000000"/>
        </w:rPr>
        <w:t>W</w:t>
      </w:r>
      <w:r w:rsidRPr="00E42418">
        <w:rPr>
          <w:color w:val="000000"/>
        </w:rPr>
        <w:t xml:space="preserve">orld strike. </w:t>
      </w:r>
      <w:r w:rsidRPr="00E42418">
        <w:t>On 15 March, the licenses of three online media outlets were revoked</w:t>
      </w:r>
      <w:r>
        <w:t>,</w:t>
      </w:r>
      <w:r w:rsidRPr="00E42418">
        <w:t xml:space="preserve"> with </w:t>
      </w:r>
      <w:r>
        <w:t xml:space="preserve">the </w:t>
      </w:r>
      <w:r w:rsidRPr="00E42418">
        <w:t xml:space="preserve">authorities accusing the outlets of publishing </w:t>
      </w:r>
      <w:r w:rsidR="005251FA">
        <w:t>“</w:t>
      </w:r>
      <w:r w:rsidRPr="00E42418">
        <w:t>information that violated journalistic professional ethics and corporate contracts</w:t>
      </w:r>
      <w:r w:rsidR="005251FA">
        <w:t>”</w:t>
      </w:r>
      <w:r w:rsidRPr="00E42418">
        <w:t>.</w:t>
      </w:r>
      <w:r w:rsidRPr="005251FA">
        <w:rPr>
          <w:rStyle w:val="FootnoteReference"/>
        </w:rPr>
        <w:footnoteReference w:id="18"/>
      </w:r>
      <w:r w:rsidRPr="00E42418">
        <w:t xml:space="preserve"> The media outlets in question had published articles on corruption scandals allegedly involving government officials. OHCHR is concerned that the revocation of these licences violates the Law</w:t>
      </w:r>
      <w:r>
        <w:t xml:space="preserve"> on the Press (1995), is contrary to international standards</w:t>
      </w:r>
      <w:r w:rsidRPr="00E42418">
        <w:t xml:space="preserve"> and further erodes media freedom in the </w:t>
      </w:r>
      <w:r w:rsidRPr="002462C4">
        <w:t>country.</w:t>
      </w:r>
      <w:r w:rsidRPr="00E42418">
        <w:t xml:space="preserve"> </w:t>
      </w:r>
    </w:p>
    <w:p w14:paraId="71D52D3F" w14:textId="50104F27" w:rsidR="00AE0C08" w:rsidRPr="00034C76" w:rsidRDefault="00AE0C08" w:rsidP="0021564F">
      <w:pPr>
        <w:pStyle w:val="SingleTxtG"/>
        <w:rPr>
          <w:rFonts w:eastAsia="Batang"/>
          <w:lang w:eastAsia="ko-KR"/>
        </w:rPr>
      </w:pPr>
      <w:r>
        <w:t>22.</w:t>
      </w:r>
      <w:r>
        <w:tab/>
      </w:r>
      <w:r w:rsidRPr="00E42418">
        <w:t>Cambodia continues to criminalize online expression. OHCHR documented seven incidents in which social media users were targeted for critici</w:t>
      </w:r>
      <w:r>
        <w:t>zing</w:t>
      </w:r>
      <w:r w:rsidRPr="00E42418">
        <w:t xml:space="preserve"> </w:t>
      </w:r>
      <w:r w:rsidRPr="258A41C9">
        <w:t xml:space="preserve">the </w:t>
      </w:r>
      <w:r w:rsidRPr="00E42418">
        <w:t xml:space="preserve">Government, with at least five </w:t>
      </w:r>
      <w:r>
        <w:t xml:space="preserve">individuals </w:t>
      </w:r>
      <w:r w:rsidRPr="00E42418">
        <w:t xml:space="preserve">summoned and questioned by </w:t>
      </w:r>
      <w:r w:rsidRPr="258A41C9">
        <w:t xml:space="preserve">the </w:t>
      </w:r>
      <w:r w:rsidRPr="00E42418">
        <w:t xml:space="preserve">authorities. One incident involved a farmer who posted criticisms of Government farming policies. He was charged and sentenced to </w:t>
      </w:r>
      <w:r>
        <w:t>10</w:t>
      </w:r>
      <w:r w:rsidRPr="00E42418">
        <w:t xml:space="preserve"> months in prison for incitement to commit a felony.</w:t>
      </w:r>
      <w:r>
        <w:t xml:space="preserve"> </w:t>
      </w:r>
      <w:r w:rsidRPr="00E42418">
        <w:t xml:space="preserve">An emerging trend </w:t>
      </w:r>
      <w:r>
        <w:t>over</w:t>
      </w:r>
      <w:r w:rsidRPr="00E42418">
        <w:t xml:space="preserve"> the last </w:t>
      </w:r>
      <w:r>
        <w:t xml:space="preserve">two to three </w:t>
      </w:r>
      <w:r w:rsidRPr="00E42418">
        <w:t>years involves the detention of social media users who have criticized the Government and who are released after publicly</w:t>
      </w:r>
      <w:r>
        <w:t xml:space="preserve"> </w:t>
      </w:r>
      <w:r w:rsidRPr="00E42418">
        <w:t xml:space="preserve">apologizing or after having been </w:t>
      </w:r>
      <w:r w:rsidR="005251FA">
        <w:t>“</w:t>
      </w:r>
      <w:r w:rsidRPr="00E42418">
        <w:t>educated</w:t>
      </w:r>
      <w:r w:rsidR="005251FA">
        <w:t>”</w:t>
      </w:r>
      <w:r>
        <w:t>,</w:t>
      </w:r>
      <w:r w:rsidRPr="00E42418">
        <w:t xml:space="preserve"> the term used by the authorities in such cases</w:t>
      </w:r>
      <w:r>
        <w:t>,</w:t>
      </w:r>
      <w:r w:rsidRPr="00E42418">
        <w:t xml:space="preserve"> but which has no specific basis in law. In February 2022, three social media users were summoned by the police for </w:t>
      </w:r>
      <w:r>
        <w:t>having criticized firefighters</w:t>
      </w:r>
      <w:r w:rsidRPr="00E42418">
        <w:t xml:space="preserve">. Under threat of legal action, two </w:t>
      </w:r>
      <w:r>
        <w:t xml:space="preserve">have </w:t>
      </w:r>
      <w:r w:rsidRPr="00E42418">
        <w:t xml:space="preserve">posted apology videos, while a third has declined and continues to face the threat of legal action. </w:t>
      </w:r>
    </w:p>
    <w:p w14:paraId="1A35C66C" w14:textId="03B4EABC" w:rsidR="00AE0C08" w:rsidRPr="00E42418" w:rsidRDefault="00AE0C08" w:rsidP="0021564F">
      <w:pPr>
        <w:pStyle w:val="SingleTxtG"/>
        <w:rPr>
          <w:rFonts w:eastAsia="Batang"/>
          <w:lang w:eastAsia="ko-KR"/>
        </w:rPr>
      </w:pPr>
      <w:r>
        <w:t>23.</w:t>
      </w:r>
      <w:r>
        <w:tab/>
        <w:t>OHCHR remains c</w:t>
      </w:r>
      <w:r w:rsidRPr="00E42418">
        <w:t>oncern</w:t>
      </w:r>
      <w:r>
        <w:t>ed</w:t>
      </w:r>
      <w:r w:rsidRPr="00E42418">
        <w:t xml:space="preserve"> </w:t>
      </w:r>
      <w:r>
        <w:t xml:space="preserve">about </w:t>
      </w:r>
      <w:r w:rsidRPr="00E42418">
        <w:t xml:space="preserve">the impact </w:t>
      </w:r>
      <w:r>
        <w:t xml:space="preserve">of </w:t>
      </w:r>
      <w:r w:rsidRPr="00E42418">
        <w:t xml:space="preserve">the </w:t>
      </w:r>
      <w:r>
        <w:t>sub</w:t>
      </w:r>
      <w:r w:rsidRPr="00E42418">
        <w:t>-</w:t>
      </w:r>
      <w:r>
        <w:t>d</w:t>
      </w:r>
      <w:r w:rsidRPr="00E42418">
        <w:t xml:space="preserve">ecree on the </w:t>
      </w:r>
      <w:r>
        <w:t>e</w:t>
      </w:r>
      <w:r w:rsidRPr="00E42418">
        <w:t xml:space="preserve">stablishment of the </w:t>
      </w:r>
      <w:r>
        <w:t>n</w:t>
      </w:r>
      <w:r w:rsidRPr="00E42418">
        <w:t xml:space="preserve">ational </w:t>
      </w:r>
      <w:r>
        <w:t>i</w:t>
      </w:r>
      <w:r w:rsidRPr="00E42418">
        <w:t xml:space="preserve">nternet </w:t>
      </w:r>
      <w:r>
        <w:t>g</w:t>
      </w:r>
      <w:r w:rsidRPr="00E42418">
        <w:t xml:space="preserve">ateway on freedom of expression. The </w:t>
      </w:r>
      <w:r>
        <w:t>s</w:t>
      </w:r>
      <w:r w:rsidRPr="00E42418">
        <w:t>ub-</w:t>
      </w:r>
      <w:r>
        <w:t>d</w:t>
      </w:r>
      <w:r w:rsidRPr="00E42418">
        <w:t xml:space="preserve">ecree aims to establish a single government-run </w:t>
      </w:r>
      <w:r w:rsidR="005251FA">
        <w:t>“</w:t>
      </w:r>
      <w:r w:rsidRPr="00E42418">
        <w:t>gateway</w:t>
      </w:r>
      <w:r w:rsidR="005251FA">
        <w:t>”</w:t>
      </w:r>
      <w:r w:rsidRPr="00E42418">
        <w:t xml:space="preserve"> through which all internet traffic in the country would be channelled.</w:t>
      </w:r>
      <w:r>
        <w:t xml:space="preserve"> </w:t>
      </w:r>
      <w:r w:rsidRPr="00E42418">
        <w:rPr>
          <w:color w:val="333333"/>
        </w:rPr>
        <w:t>M</w:t>
      </w:r>
      <w:r w:rsidRPr="00E42418">
        <w:t xml:space="preserve">any of the articles contain broad and ambiguous language, as well as </w:t>
      </w:r>
      <w:r w:rsidRPr="00737B6F">
        <w:t>undefined</w:t>
      </w:r>
      <w:r w:rsidRPr="00E42418">
        <w:t xml:space="preserve"> grounds for </w:t>
      </w:r>
      <w:r>
        <w:t>g</w:t>
      </w:r>
      <w:r w:rsidRPr="00E42418">
        <w:t xml:space="preserve">overnment action. Article 6 of the law stipulates that operators shall manage and facilitate </w:t>
      </w:r>
      <w:r>
        <w:t xml:space="preserve">the </w:t>
      </w:r>
      <w:r w:rsidRPr="00E42418">
        <w:t xml:space="preserve">access </w:t>
      </w:r>
      <w:r>
        <w:t xml:space="preserve">of </w:t>
      </w:r>
      <w:r w:rsidRPr="00E42418">
        <w:t xml:space="preserve">connection and utilization of infrastructure, networks and </w:t>
      </w:r>
      <w:r>
        <w:t>i</w:t>
      </w:r>
      <w:r w:rsidRPr="00E42418">
        <w:t>nternet services</w:t>
      </w:r>
      <w:r>
        <w:t>,</w:t>
      </w:r>
      <w:r w:rsidRPr="00E42418">
        <w:t xml:space="preserve"> as well as Internet infrastructure across the land borders. This could enable </w:t>
      </w:r>
      <w:r>
        <w:t xml:space="preserve">the </w:t>
      </w:r>
      <w:r w:rsidRPr="00E42418">
        <w:t>authorities to carry out arbitrary mass surveillance of private communications and widespread censorship of online content. On 1 February 2022, U</w:t>
      </w:r>
      <w:r>
        <w:t>nited Nations</w:t>
      </w:r>
      <w:r w:rsidRPr="00E42418">
        <w:t xml:space="preserve"> human rights experts called on the Government to halt implement</w:t>
      </w:r>
      <w:r>
        <w:t xml:space="preserve">ation </w:t>
      </w:r>
      <w:r w:rsidRPr="00E42418">
        <w:t xml:space="preserve">of the law, stating that </w:t>
      </w:r>
      <w:r>
        <w:t xml:space="preserve">it is </w:t>
      </w:r>
      <w:r w:rsidR="005251FA">
        <w:t>“</w:t>
      </w:r>
      <w:r w:rsidRPr="00E42418">
        <w:t>repressive and further undermines privacy rights and democratic freedoms</w:t>
      </w:r>
      <w:r w:rsidR="005251FA">
        <w:t>”</w:t>
      </w:r>
      <w:r w:rsidRPr="00E42418">
        <w:t>.</w:t>
      </w:r>
      <w:r w:rsidRPr="005251FA">
        <w:rPr>
          <w:rStyle w:val="FootnoteReference"/>
        </w:rPr>
        <w:footnoteReference w:id="19"/>
      </w:r>
      <w:r w:rsidRPr="00E42418">
        <w:t xml:space="preserve"> The </w:t>
      </w:r>
      <w:r>
        <w:t>s</w:t>
      </w:r>
      <w:r w:rsidRPr="00E42418">
        <w:t>ub-</w:t>
      </w:r>
      <w:r>
        <w:t>d</w:t>
      </w:r>
      <w:r w:rsidRPr="00E42418">
        <w:t xml:space="preserve">ecree was due to come into force on 16 February 2022, but implementation </w:t>
      </w:r>
      <w:r>
        <w:t>has been</w:t>
      </w:r>
      <w:r w:rsidRPr="00E42418">
        <w:t xml:space="preserve"> postponed to </w:t>
      </w:r>
      <w:r>
        <w:t>an</w:t>
      </w:r>
      <w:r w:rsidRPr="00E42418">
        <w:t xml:space="preserve"> unspecified date</w:t>
      </w:r>
      <w:r>
        <w:t>.</w:t>
      </w:r>
    </w:p>
    <w:p w14:paraId="1C09CC84" w14:textId="77777777" w:rsidR="00AE0C08" w:rsidRPr="00E42418" w:rsidRDefault="00AE0C08" w:rsidP="0021564F">
      <w:pPr>
        <w:pStyle w:val="SingleTxtG"/>
        <w:rPr>
          <w:rFonts w:eastAsia="Batang"/>
          <w:lang w:eastAsia="ko-KR"/>
        </w:rPr>
      </w:pPr>
      <w:r>
        <w:t>24.</w:t>
      </w:r>
      <w:r>
        <w:tab/>
      </w:r>
      <w:r w:rsidRPr="00E42418">
        <w:t>COVID-19 restrictions and the alleged disturbance of public order were frequently used by authorities as pretexts to restrict, prevent or disrupt peaceful assemblies. Individuals actively involved in organizing or participating in public gatherings were reportedly arbitrarily arrested</w:t>
      </w:r>
      <w:r>
        <w:t xml:space="preserve">, </w:t>
      </w:r>
      <w:r w:rsidRPr="00E42418">
        <w:t xml:space="preserve">detained and subjected to various forms of threats, </w:t>
      </w:r>
      <w:r w:rsidRPr="004F3398">
        <w:t>intimidation</w:t>
      </w:r>
      <w:r w:rsidRPr="00E42418">
        <w:t xml:space="preserve"> and surveillance. During the reporting period, OHCHR documented a total of 82 demonstrations, of which 31 were prohibited and 51 were otherwise restricted. In addition, OHCHR documented 21 instances in which peaceful protests by the Friday Women of Cambodia, a </w:t>
      </w:r>
      <w:r>
        <w:t xml:space="preserve">network </w:t>
      </w:r>
      <w:r w:rsidRPr="00E42418">
        <w:t xml:space="preserve">of family members of </w:t>
      </w:r>
      <w:r>
        <w:t xml:space="preserve">detained </w:t>
      </w:r>
      <w:r w:rsidRPr="00E42418">
        <w:t>members</w:t>
      </w:r>
      <w:r>
        <w:t xml:space="preserve"> of the </w:t>
      </w:r>
      <w:r w:rsidRPr="00AB11C2">
        <w:t>Cambodia National Rescue Party</w:t>
      </w:r>
      <w:r w:rsidRPr="00E42418">
        <w:t>, were</w:t>
      </w:r>
      <w:r>
        <w:t xml:space="preserve"> restricted by the authorities.</w:t>
      </w:r>
    </w:p>
    <w:p w14:paraId="3EF7AF08" w14:textId="77777777" w:rsidR="00AE0C08" w:rsidRPr="00E42418" w:rsidRDefault="00AE0C08" w:rsidP="0021564F">
      <w:pPr>
        <w:pStyle w:val="SingleTxtG"/>
        <w:rPr>
          <w:rFonts w:eastAsia="Batang"/>
          <w:lang w:eastAsia="ko-KR"/>
        </w:rPr>
      </w:pPr>
      <w:r>
        <w:t>25.</w:t>
      </w:r>
      <w:r>
        <w:tab/>
      </w:r>
      <w:r w:rsidRPr="00E42418">
        <w:t>In October 2021, OHCHR launched a programme focused on enhancing protections for human rights defenders</w:t>
      </w:r>
      <w:r>
        <w:t>, targeting activists from several non-governmental organizations (</w:t>
      </w:r>
      <w:r w:rsidRPr="00E42418">
        <w:t>NGO</w:t>
      </w:r>
      <w:r>
        <w:t>s)</w:t>
      </w:r>
      <w:r w:rsidRPr="00E42418">
        <w:t>, trade union members, journalists, lawyers and others who work to protect the rights of others. The project provided training on security, monitoring and advocacy to 47 activists (including 14 women) during the reporting period.</w:t>
      </w:r>
    </w:p>
    <w:p w14:paraId="3F029FE5" w14:textId="77777777" w:rsidR="00AE0C08" w:rsidRPr="00737B6F" w:rsidRDefault="00AE0C08" w:rsidP="00122741">
      <w:pPr>
        <w:pStyle w:val="HChG"/>
      </w:pPr>
      <w:r>
        <w:tab/>
        <w:t>IV.</w:t>
      </w:r>
      <w:r>
        <w:tab/>
      </w:r>
      <w:r w:rsidRPr="00737B6F">
        <w:t>Administration of justice</w:t>
      </w:r>
    </w:p>
    <w:p w14:paraId="62BCF3CC" w14:textId="77777777" w:rsidR="00AE0C08" w:rsidRPr="003211FE" w:rsidRDefault="00AE0C08" w:rsidP="007571F3">
      <w:pPr>
        <w:pStyle w:val="H1G"/>
        <w:rPr>
          <w:lang w:val="en-US"/>
        </w:rPr>
      </w:pPr>
      <w:r>
        <w:rPr>
          <w:lang w:val="en-US"/>
        </w:rPr>
        <w:tab/>
        <w:t>A.</w:t>
      </w:r>
      <w:r>
        <w:rPr>
          <w:lang w:val="en-US"/>
        </w:rPr>
        <w:tab/>
      </w:r>
      <w:r w:rsidRPr="003211FE">
        <w:rPr>
          <w:lang w:val="en-US"/>
        </w:rPr>
        <w:t>Legislative developments and their impact on human rights</w:t>
      </w:r>
    </w:p>
    <w:p w14:paraId="05E1D0A0" w14:textId="77777777" w:rsidR="00AE0C08" w:rsidRPr="00737B6F" w:rsidRDefault="00AE0C08" w:rsidP="0021564F">
      <w:pPr>
        <w:pStyle w:val="SingleTxtG"/>
      </w:pPr>
      <w:r>
        <w:rPr>
          <w:lang w:eastAsia="ko-KR"/>
        </w:rPr>
        <w:t>26.</w:t>
      </w:r>
      <w:r>
        <w:tab/>
      </w:r>
      <w:r>
        <w:rPr>
          <w:lang w:eastAsia="ko-KR"/>
        </w:rPr>
        <w:t>Since</w:t>
      </w:r>
      <w:r w:rsidRPr="007032D2">
        <w:rPr>
          <w:lang w:eastAsia="ko-KR"/>
        </w:rPr>
        <w:t xml:space="preserve"> </w:t>
      </w:r>
      <w:r>
        <w:rPr>
          <w:lang w:eastAsia="ko-KR"/>
        </w:rPr>
        <w:t xml:space="preserve">participating </w:t>
      </w:r>
      <w:r w:rsidRPr="007032D2">
        <w:rPr>
          <w:lang w:eastAsia="ko-KR"/>
        </w:rPr>
        <w:t xml:space="preserve">in the third cycle of </w:t>
      </w:r>
      <w:r>
        <w:rPr>
          <w:lang w:eastAsia="ko-KR"/>
        </w:rPr>
        <w:t>the universal periodic review</w:t>
      </w:r>
      <w:r w:rsidRPr="007032D2">
        <w:rPr>
          <w:lang w:eastAsia="ko-KR"/>
        </w:rPr>
        <w:t xml:space="preserve"> in 2019, </w:t>
      </w:r>
      <w:r>
        <w:rPr>
          <w:lang w:eastAsia="ko-KR"/>
        </w:rPr>
        <w:t xml:space="preserve">Cambodia has </w:t>
      </w:r>
      <w:r w:rsidRPr="258A41C9">
        <w:rPr>
          <w:lang w:eastAsia="ko-KR"/>
        </w:rPr>
        <w:t>yet to develop</w:t>
      </w:r>
      <w:r>
        <w:rPr>
          <w:lang w:eastAsia="ko-KR"/>
        </w:rPr>
        <w:t xml:space="preserve"> an</w:t>
      </w:r>
      <w:r w:rsidRPr="007032D2">
        <w:rPr>
          <w:lang w:eastAsia="ko-KR"/>
        </w:rPr>
        <w:t xml:space="preserve"> implementation plan. In late 2021,</w:t>
      </w:r>
      <w:r>
        <w:rPr>
          <w:lang w:eastAsia="ko-KR"/>
        </w:rPr>
        <w:t xml:space="preserve"> the Cambodian Human Rights Committee</w:t>
      </w:r>
      <w:r w:rsidRPr="00737B6F">
        <w:t>, in cooperation with line ministries, developed</w:t>
      </w:r>
      <w:r>
        <w:t>,</w:t>
      </w:r>
      <w:r w:rsidRPr="00737B6F">
        <w:t xml:space="preserve"> for the first time</w:t>
      </w:r>
      <w:r>
        <w:t>,</w:t>
      </w:r>
      <w:r w:rsidRPr="00737B6F">
        <w:t xml:space="preserve"> a voluntary mid-term report on the implementation of the recommendations from the third cycle</w:t>
      </w:r>
      <w:r>
        <w:t>.</w:t>
      </w:r>
      <w:r w:rsidRPr="00737B6F">
        <w:t xml:space="preserve"> </w:t>
      </w:r>
      <w:r>
        <w:t>I</w:t>
      </w:r>
      <w:r w:rsidRPr="00737B6F">
        <w:t xml:space="preserve">n March 2022, OHCHR and </w:t>
      </w:r>
      <w:r>
        <w:t>the Committee</w:t>
      </w:r>
      <w:r w:rsidRPr="00737B6F">
        <w:t xml:space="preserve"> c</w:t>
      </w:r>
      <w:r>
        <w:t>o</w:t>
      </w:r>
      <w:r w:rsidRPr="00737B6F">
        <w:t>-organized a consultative workshop to invite stakeholders to provide feedback.</w:t>
      </w:r>
    </w:p>
    <w:p w14:paraId="430D32BC" w14:textId="5FA6A8BE" w:rsidR="00AE0C08" w:rsidRDefault="00AE0C08" w:rsidP="0021564F">
      <w:pPr>
        <w:pStyle w:val="SingleTxtG"/>
        <w:rPr>
          <w:lang w:eastAsia="ko-KR"/>
        </w:rPr>
      </w:pPr>
      <w:r>
        <w:t>27.</w:t>
      </w:r>
      <w:r>
        <w:tab/>
      </w:r>
      <w:r w:rsidRPr="00737B6F">
        <w:t>From July to December 2021, at least</w:t>
      </w:r>
      <w:r w:rsidRPr="00E42418">
        <w:rPr>
          <w:lang w:eastAsia="ko-KR"/>
        </w:rPr>
        <w:t xml:space="preserve"> 1,341 persons were arrested under the COVID-19 </w:t>
      </w:r>
      <w:r>
        <w:rPr>
          <w:lang w:eastAsia="ko-KR"/>
        </w:rPr>
        <w:t>law</w:t>
      </w:r>
      <w:r w:rsidRPr="00E42418">
        <w:rPr>
          <w:lang w:eastAsia="ko-KR"/>
        </w:rPr>
        <w:t xml:space="preserve">, mostly for breaching bans on gatherings. These cases mostly ended in fines or </w:t>
      </w:r>
      <w:r>
        <w:rPr>
          <w:lang w:eastAsia="ko-KR"/>
        </w:rPr>
        <w:t xml:space="preserve">the </w:t>
      </w:r>
      <w:r w:rsidRPr="00E42418">
        <w:rPr>
          <w:lang w:eastAsia="ko-KR"/>
        </w:rPr>
        <w:t xml:space="preserve">release of detainees following </w:t>
      </w:r>
      <w:r w:rsidR="005251FA">
        <w:rPr>
          <w:lang w:eastAsia="ko-KR"/>
        </w:rPr>
        <w:t>“</w:t>
      </w:r>
      <w:r w:rsidRPr="00E42418">
        <w:rPr>
          <w:lang w:eastAsia="ko-KR"/>
        </w:rPr>
        <w:t>education</w:t>
      </w:r>
      <w:r w:rsidR="005251FA">
        <w:rPr>
          <w:lang w:eastAsia="ko-KR"/>
        </w:rPr>
        <w:t>”</w:t>
      </w:r>
      <w:r>
        <w:rPr>
          <w:lang w:eastAsia="ko-KR"/>
        </w:rPr>
        <w:t>:</w:t>
      </w:r>
      <w:r w:rsidRPr="00E42418">
        <w:rPr>
          <w:lang w:eastAsia="ko-KR"/>
        </w:rPr>
        <w:t xml:space="preserve"> </w:t>
      </w:r>
      <w:r>
        <w:rPr>
          <w:lang w:eastAsia="ko-KR"/>
        </w:rPr>
        <w:t>22</w:t>
      </w:r>
      <w:r w:rsidRPr="00E42418">
        <w:rPr>
          <w:lang w:eastAsia="ko-KR"/>
        </w:rPr>
        <w:t xml:space="preserve"> cases led to criminal charges resulting</w:t>
      </w:r>
      <w:r>
        <w:rPr>
          <w:lang w:eastAsia="ko-KR"/>
        </w:rPr>
        <w:t>,</w:t>
      </w:r>
      <w:r w:rsidRPr="00E42418">
        <w:rPr>
          <w:lang w:eastAsia="ko-KR"/>
        </w:rPr>
        <w:t xml:space="preserve"> to date</w:t>
      </w:r>
      <w:r>
        <w:rPr>
          <w:lang w:eastAsia="ko-KR"/>
        </w:rPr>
        <w:t>,</w:t>
      </w:r>
      <w:r w:rsidRPr="00E42418">
        <w:rPr>
          <w:lang w:eastAsia="ko-KR"/>
        </w:rPr>
        <w:t xml:space="preserve"> in </w:t>
      </w:r>
      <w:r>
        <w:rPr>
          <w:lang w:eastAsia="ko-KR"/>
        </w:rPr>
        <w:t xml:space="preserve">3 </w:t>
      </w:r>
      <w:r w:rsidRPr="00E42418">
        <w:rPr>
          <w:lang w:eastAsia="ko-KR"/>
        </w:rPr>
        <w:t xml:space="preserve">convictions. In some cases, </w:t>
      </w:r>
      <w:r>
        <w:rPr>
          <w:lang w:eastAsia="ko-KR"/>
        </w:rPr>
        <w:t>a</w:t>
      </w:r>
      <w:r w:rsidRPr="00E42418">
        <w:rPr>
          <w:lang w:eastAsia="ko-KR"/>
        </w:rPr>
        <w:t xml:space="preserve">rticle 11 of the COVID-19 </w:t>
      </w:r>
      <w:r>
        <w:rPr>
          <w:lang w:eastAsia="ko-KR"/>
        </w:rPr>
        <w:t>l</w:t>
      </w:r>
      <w:r w:rsidRPr="00E42418">
        <w:rPr>
          <w:lang w:eastAsia="ko-KR"/>
        </w:rPr>
        <w:t>aw was invoked to restrict individuals</w:t>
      </w:r>
      <w:r w:rsidR="005251FA">
        <w:rPr>
          <w:lang w:eastAsia="ko-KR"/>
        </w:rPr>
        <w:t>’</w:t>
      </w:r>
      <w:r w:rsidRPr="00E42418">
        <w:rPr>
          <w:lang w:eastAsia="ko-KR"/>
        </w:rPr>
        <w:t xml:space="preserve"> freedom of expression. For example, in January 2022, a journalist was sentenced to two years</w:t>
      </w:r>
      <w:r>
        <w:rPr>
          <w:lang w:eastAsia="ko-KR"/>
        </w:rPr>
        <w:t xml:space="preserve"> of </w:t>
      </w:r>
      <w:r w:rsidRPr="00E42418">
        <w:rPr>
          <w:lang w:eastAsia="ko-KR"/>
        </w:rPr>
        <w:t>imprisonment on charges of incitement and obstructing the implementation of COVID-19 measures for comments he posted online about the Government</w:t>
      </w:r>
      <w:r w:rsidR="005251FA">
        <w:rPr>
          <w:lang w:eastAsia="ko-KR"/>
        </w:rPr>
        <w:t>’</w:t>
      </w:r>
      <w:r w:rsidRPr="00E42418">
        <w:rPr>
          <w:lang w:eastAsia="ko-KR"/>
        </w:rPr>
        <w:t>s use of COVID-19 vaccines</w:t>
      </w:r>
      <w:r>
        <w:rPr>
          <w:lang w:eastAsia="ko-KR"/>
        </w:rPr>
        <w:t xml:space="preserve"> produced in China</w:t>
      </w:r>
      <w:r w:rsidRPr="00E42418">
        <w:rPr>
          <w:lang w:eastAsia="ko-KR"/>
        </w:rPr>
        <w:t>.</w:t>
      </w:r>
    </w:p>
    <w:p w14:paraId="6C60415E" w14:textId="670E9BD4" w:rsidR="00AE0C08" w:rsidRDefault="00AE0C08" w:rsidP="0021564F">
      <w:pPr>
        <w:pStyle w:val="SingleTxtG"/>
        <w:rPr>
          <w:lang w:eastAsia="ko-KR"/>
        </w:rPr>
      </w:pPr>
      <w:r>
        <w:rPr>
          <w:lang w:eastAsia="ko-KR"/>
        </w:rPr>
        <w:t>28.</w:t>
      </w:r>
      <w:r>
        <w:rPr>
          <w:lang w:eastAsia="ko-KR"/>
        </w:rPr>
        <w:tab/>
      </w:r>
      <w:r w:rsidRPr="00E42418">
        <w:rPr>
          <w:lang w:eastAsia="ko-KR"/>
        </w:rPr>
        <w:t xml:space="preserve">A </w:t>
      </w:r>
      <w:r>
        <w:rPr>
          <w:lang w:eastAsia="ko-KR"/>
        </w:rPr>
        <w:t>l</w:t>
      </w:r>
      <w:r w:rsidRPr="00E42418">
        <w:rPr>
          <w:lang w:eastAsia="ko-KR"/>
        </w:rPr>
        <w:t xml:space="preserve">aw on </w:t>
      </w:r>
      <w:r>
        <w:rPr>
          <w:lang w:eastAsia="ko-KR"/>
        </w:rPr>
        <w:t>c</w:t>
      </w:r>
      <w:r w:rsidRPr="00E42418">
        <w:rPr>
          <w:lang w:eastAsia="ko-KR"/>
        </w:rPr>
        <w:t xml:space="preserve">hild </w:t>
      </w:r>
      <w:r>
        <w:rPr>
          <w:lang w:eastAsia="ko-KR"/>
        </w:rPr>
        <w:t>p</w:t>
      </w:r>
      <w:r w:rsidRPr="00E42418">
        <w:rPr>
          <w:lang w:eastAsia="ko-KR"/>
        </w:rPr>
        <w:t>rotection is being drafted in consultation with national and subnational authorities, United Nations entities and NGOs. OHCHR shared a human rights</w:t>
      </w:r>
      <w:r>
        <w:rPr>
          <w:lang w:eastAsia="ko-KR"/>
        </w:rPr>
        <w:t>-based</w:t>
      </w:r>
      <w:r w:rsidRPr="00E42418">
        <w:rPr>
          <w:lang w:eastAsia="ko-KR"/>
        </w:rPr>
        <w:t xml:space="preserve"> analysis of the draft </w:t>
      </w:r>
      <w:r>
        <w:rPr>
          <w:lang w:eastAsia="ko-KR"/>
        </w:rPr>
        <w:t>law</w:t>
      </w:r>
      <w:r w:rsidRPr="00E42418">
        <w:rPr>
          <w:lang w:eastAsia="ko-KR"/>
        </w:rPr>
        <w:t xml:space="preserve"> </w:t>
      </w:r>
      <w:r>
        <w:rPr>
          <w:lang w:eastAsia="ko-KR"/>
        </w:rPr>
        <w:t xml:space="preserve">with the Government </w:t>
      </w:r>
      <w:r w:rsidRPr="00E42418">
        <w:rPr>
          <w:lang w:eastAsia="ko-KR"/>
        </w:rPr>
        <w:t xml:space="preserve">in </w:t>
      </w:r>
      <w:r>
        <w:rPr>
          <w:lang w:eastAsia="ko-KR"/>
        </w:rPr>
        <w:t xml:space="preserve">the </w:t>
      </w:r>
      <w:r w:rsidRPr="00E42418">
        <w:rPr>
          <w:lang w:eastAsia="ko-KR"/>
        </w:rPr>
        <w:t xml:space="preserve">light of applicable international human rights </w:t>
      </w:r>
      <w:r>
        <w:rPr>
          <w:lang w:eastAsia="ko-KR"/>
        </w:rPr>
        <w:t>law</w:t>
      </w:r>
      <w:r w:rsidRPr="00E42418">
        <w:rPr>
          <w:lang w:eastAsia="ko-KR"/>
        </w:rPr>
        <w:t xml:space="preserve"> and standards, highlighting the need for inclusion of civil and political rights of children, the criminalization of corporal punishment in all settings and the establishment of family courts.</w:t>
      </w:r>
    </w:p>
    <w:p w14:paraId="43B8A2A4" w14:textId="77777777" w:rsidR="00AE0C08" w:rsidRDefault="00AE0C08" w:rsidP="0021564F">
      <w:pPr>
        <w:pStyle w:val="SingleTxtG"/>
        <w:rPr>
          <w:lang w:eastAsia="ko-KR"/>
        </w:rPr>
      </w:pPr>
      <w:r>
        <w:rPr>
          <w:lang w:eastAsia="ko-KR"/>
        </w:rPr>
        <w:t>29.</w:t>
      </w:r>
      <w:r>
        <w:rPr>
          <w:lang w:eastAsia="ko-KR"/>
        </w:rPr>
        <w:tab/>
        <w:t>Progress has been made on t</w:t>
      </w:r>
      <w:r w:rsidRPr="00E42418">
        <w:rPr>
          <w:lang w:eastAsia="ko-KR"/>
        </w:rPr>
        <w:t>he draft law on the protection of the rights of persons with disabilities</w:t>
      </w:r>
      <w:r>
        <w:rPr>
          <w:lang w:eastAsia="ko-KR"/>
        </w:rPr>
        <w:t>,</w:t>
      </w:r>
      <w:r w:rsidRPr="00E42418">
        <w:rPr>
          <w:lang w:eastAsia="ko-KR"/>
        </w:rPr>
        <w:t xml:space="preserve"> with many comments from various stakeholders, including OHCHR and organizations </w:t>
      </w:r>
      <w:r>
        <w:rPr>
          <w:lang w:eastAsia="ko-KR"/>
        </w:rPr>
        <w:t xml:space="preserve">representing </w:t>
      </w:r>
      <w:r w:rsidRPr="00E42418">
        <w:rPr>
          <w:lang w:eastAsia="ko-KR"/>
        </w:rPr>
        <w:t xml:space="preserve">persons with disabilities, having been incorporated. </w:t>
      </w:r>
      <w:r>
        <w:rPr>
          <w:lang w:eastAsia="ko-KR"/>
        </w:rPr>
        <w:t xml:space="preserve">The law is expected to be adopted </w:t>
      </w:r>
      <w:r w:rsidRPr="00E42418">
        <w:rPr>
          <w:lang w:eastAsia="ko-KR"/>
        </w:rPr>
        <w:t xml:space="preserve">by the end of 2022. </w:t>
      </w:r>
    </w:p>
    <w:p w14:paraId="1D445236" w14:textId="4A70F4BC" w:rsidR="00AE0C08" w:rsidRPr="00E42418" w:rsidRDefault="00AE0C08" w:rsidP="0021564F">
      <w:pPr>
        <w:pStyle w:val="SingleTxtG"/>
        <w:rPr>
          <w:lang w:eastAsia="ko-KR"/>
        </w:rPr>
      </w:pPr>
      <w:r>
        <w:rPr>
          <w:lang w:eastAsia="ko-KR"/>
        </w:rPr>
        <w:t>30.</w:t>
      </w:r>
      <w:r>
        <w:rPr>
          <w:lang w:eastAsia="ko-KR"/>
        </w:rPr>
        <w:tab/>
      </w:r>
      <w:r w:rsidRPr="00E42418">
        <w:rPr>
          <w:lang w:eastAsia="ko-KR"/>
        </w:rPr>
        <w:t>In late 2021, the Government renewed its efforts to finali</w:t>
      </w:r>
      <w:r>
        <w:rPr>
          <w:lang w:eastAsia="ko-KR"/>
        </w:rPr>
        <w:t>z</w:t>
      </w:r>
      <w:r w:rsidRPr="00E42418">
        <w:rPr>
          <w:lang w:eastAsia="ko-KR"/>
        </w:rPr>
        <w:t xml:space="preserve">e a </w:t>
      </w:r>
      <w:r>
        <w:rPr>
          <w:lang w:eastAsia="ko-KR"/>
        </w:rPr>
        <w:t>l</w:t>
      </w:r>
      <w:r w:rsidRPr="00E42418">
        <w:rPr>
          <w:lang w:eastAsia="ko-KR"/>
        </w:rPr>
        <w:t xml:space="preserve">aw on </w:t>
      </w:r>
      <w:r>
        <w:rPr>
          <w:lang w:eastAsia="ko-KR"/>
        </w:rPr>
        <w:t>r</w:t>
      </w:r>
      <w:r w:rsidRPr="00E42418">
        <w:rPr>
          <w:lang w:eastAsia="ko-KR"/>
        </w:rPr>
        <w:t xml:space="preserve">eligion, </w:t>
      </w:r>
      <w:r>
        <w:rPr>
          <w:lang w:eastAsia="ko-KR"/>
        </w:rPr>
        <w:t xml:space="preserve">which has been </w:t>
      </w:r>
      <w:r w:rsidRPr="00E42418">
        <w:rPr>
          <w:lang w:eastAsia="ko-KR"/>
        </w:rPr>
        <w:t xml:space="preserve">under development since 2013. In </w:t>
      </w:r>
      <w:r>
        <w:rPr>
          <w:lang w:eastAsia="ko-KR"/>
        </w:rPr>
        <w:t xml:space="preserve">the </w:t>
      </w:r>
      <w:r w:rsidRPr="00E42418">
        <w:rPr>
          <w:lang w:eastAsia="ko-KR"/>
        </w:rPr>
        <w:t xml:space="preserve">light of international </w:t>
      </w:r>
      <w:r>
        <w:rPr>
          <w:lang w:eastAsia="ko-KR"/>
        </w:rPr>
        <w:t>human rights law and</w:t>
      </w:r>
      <w:r w:rsidRPr="00E42418">
        <w:rPr>
          <w:lang w:eastAsia="ko-KR"/>
        </w:rPr>
        <w:t xml:space="preserve"> standards protecting the freedoms of thought, expression and assembly and the right to participate in public affairs</w:t>
      </w:r>
      <w:r>
        <w:rPr>
          <w:lang w:eastAsia="ko-KR"/>
        </w:rPr>
        <w:t xml:space="preserve">, </w:t>
      </w:r>
      <w:r w:rsidRPr="00E42418">
        <w:rPr>
          <w:lang w:eastAsia="ko-KR"/>
        </w:rPr>
        <w:t xml:space="preserve">it is of concern that the draft law prohibits clergy from </w:t>
      </w:r>
      <w:r w:rsidR="005251FA">
        <w:rPr>
          <w:lang w:eastAsia="ko-KR"/>
        </w:rPr>
        <w:t>“</w:t>
      </w:r>
      <w:r w:rsidRPr="00E42418">
        <w:rPr>
          <w:lang w:eastAsia="ko-KR"/>
        </w:rPr>
        <w:t>political activities or serving political activities</w:t>
      </w:r>
      <w:r w:rsidR="005251FA">
        <w:rPr>
          <w:lang w:eastAsia="ko-KR"/>
        </w:rPr>
        <w:t>”</w:t>
      </w:r>
      <w:r w:rsidRPr="00E42418">
        <w:rPr>
          <w:lang w:eastAsia="ko-KR"/>
        </w:rPr>
        <w:t xml:space="preserve"> and criminalizes engagement </w:t>
      </w:r>
      <w:r w:rsidR="005251FA">
        <w:rPr>
          <w:lang w:eastAsia="ko-KR"/>
        </w:rPr>
        <w:t>“</w:t>
      </w:r>
      <w:r w:rsidRPr="00E42418">
        <w:rPr>
          <w:lang w:eastAsia="ko-KR"/>
        </w:rPr>
        <w:t>in demonstrations, strikes and riots against the public authorities and the Royal Government</w:t>
      </w:r>
      <w:r w:rsidR="005251FA">
        <w:rPr>
          <w:lang w:eastAsia="ko-KR"/>
        </w:rPr>
        <w:t>”</w:t>
      </w:r>
      <w:r w:rsidRPr="00E42418">
        <w:rPr>
          <w:lang w:eastAsia="ko-KR"/>
        </w:rPr>
        <w:t xml:space="preserve">, an offence that </w:t>
      </w:r>
      <w:r>
        <w:rPr>
          <w:lang w:eastAsia="ko-KR"/>
        </w:rPr>
        <w:t>may</w:t>
      </w:r>
      <w:r w:rsidRPr="00E42418">
        <w:rPr>
          <w:lang w:eastAsia="ko-KR"/>
        </w:rPr>
        <w:t xml:space="preserve"> carry a prison sentence of up to five years </w:t>
      </w:r>
      <w:r>
        <w:rPr>
          <w:lang w:eastAsia="ko-KR"/>
        </w:rPr>
        <w:t>according to</w:t>
      </w:r>
      <w:r w:rsidRPr="00E42418">
        <w:rPr>
          <w:lang w:eastAsia="ko-KR"/>
        </w:rPr>
        <w:t xml:space="preserve"> the draft viewed by OHCHR. </w:t>
      </w:r>
      <w:r>
        <w:rPr>
          <w:lang w:eastAsia="ko-KR"/>
        </w:rPr>
        <w:t>OHCHR also has c</w:t>
      </w:r>
      <w:r w:rsidRPr="00E42418">
        <w:rPr>
          <w:lang w:eastAsia="ko-KR"/>
        </w:rPr>
        <w:t>oncerns regarding provisions that place undue restrictions on freedom of religion or belief.</w:t>
      </w:r>
    </w:p>
    <w:p w14:paraId="611292EB" w14:textId="77777777" w:rsidR="00AE0C08" w:rsidRPr="003211FE" w:rsidRDefault="00AE0C08" w:rsidP="007571F3">
      <w:pPr>
        <w:pStyle w:val="H1G"/>
        <w:rPr>
          <w:lang w:val="en-US"/>
        </w:rPr>
      </w:pPr>
      <w:r>
        <w:rPr>
          <w:lang w:val="en-US"/>
        </w:rPr>
        <w:tab/>
      </w:r>
      <w:r w:rsidRPr="003211FE">
        <w:rPr>
          <w:lang w:val="en-US"/>
        </w:rPr>
        <w:t>B.</w:t>
      </w:r>
      <w:r w:rsidRPr="003211FE">
        <w:rPr>
          <w:lang w:val="en-US"/>
        </w:rPr>
        <w:tab/>
        <w:t>Access to justice and the independence of the judiciary</w:t>
      </w:r>
    </w:p>
    <w:p w14:paraId="209B2F25" w14:textId="77777777" w:rsidR="00AE0C08" w:rsidRDefault="00AE0C08" w:rsidP="0021564F">
      <w:pPr>
        <w:pStyle w:val="SingleTxtG"/>
        <w:rPr>
          <w:lang w:eastAsia="ko-KR"/>
        </w:rPr>
      </w:pPr>
      <w:r>
        <w:rPr>
          <w:rFonts w:eastAsia="Batang"/>
          <w:lang w:eastAsia="ko-KR"/>
        </w:rPr>
        <w:t>31.</w:t>
      </w:r>
      <w:r>
        <w:rPr>
          <w:rFonts w:eastAsia="Batang"/>
          <w:lang w:eastAsia="ko-KR"/>
        </w:rPr>
        <w:tab/>
      </w:r>
      <w:r w:rsidRPr="007032D2">
        <w:rPr>
          <w:lang w:eastAsia="ko-KR"/>
        </w:rPr>
        <w:t xml:space="preserve">OHCHR </w:t>
      </w:r>
      <w:r>
        <w:rPr>
          <w:lang w:eastAsia="ko-KR"/>
        </w:rPr>
        <w:t>continued</w:t>
      </w:r>
      <w:r w:rsidRPr="007032D2">
        <w:rPr>
          <w:lang w:eastAsia="ko-KR"/>
        </w:rPr>
        <w:t xml:space="preserve"> </w:t>
      </w:r>
      <w:r>
        <w:rPr>
          <w:lang w:eastAsia="ko-KR"/>
        </w:rPr>
        <w:t xml:space="preserve">its </w:t>
      </w:r>
      <w:r w:rsidRPr="007032D2">
        <w:rPr>
          <w:lang w:eastAsia="ko-KR"/>
        </w:rPr>
        <w:t>support to</w:t>
      </w:r>
      <w:r>
        <w:rPr>
          <w:lang w:eastAsia="ko-KR"/>
        </w:rPr>
        <w:t xml:space="preserve"> the</w:t>
      </w:r>
      <w:r w:rsidRPr="007032D2">
        <w:rPr>
          <w:lang w:eastAsia="ko-KR"/>
        </w:rPr>
        <w:t xml:space="preserve"> Ministry of Justice </w:t>
      </w:r>
      <w:r>
        <w:rPr>
          <w:lang w:eastAsia="ko-KR"/>
        </w:rPr>
        <w:t xml:space="preserve">in </w:t>
      </w:r>
      <w:r w:rsidRPr="007032D2">
        <w:rPr>
          <w:lang w:eastAsia="ko-KR"/>
        </w:rPr>
        <w:t xml:space="preserve">the </w:t>
      </w:r>
      <w:r>
        <w:rPr>
          <w:lang w:eastAsia="ko-KR"/>
        </w:rPr>
        <w:t>assessment of the c</w:t>
      </w:r>
      <w:r w:rsidRPr="007032D2">
        <w:rPr>
          <w:lang w:eastAsia="ko-KR"/>
        </w:rPr>
        <w:t xml:space="preserve">riminal </w:t>
      </w:r>
      <w:r>
        <w:rPr>
          <w:lang w:eastAsia="ko-KR"/>
        </w:rPr>
        <w:t>c</w:t>
      </w:r>
      <w:r w:rsidRPr="007032D2">
        <w:rPr>
          <w:lang w:eastAsia="ko-KR"/>
        </w:rPr>
        <w:t xml:space="preserve">ase </w:t>
      </w:r>
      <w:r>
        <w:rPr>
          <w:lang w:eastAsia="ko-KR"/>
        </w:rPr>
        <w:t>d</w:t>
      </w:r>
      <w:r w:rsidRPr="007032D2">
        <w:rPr>
          <w:lang w:eastAsia="ko-KR"/>
        </w:rPr>
        <w:t>atabase, which tracks case progression through the justice system and has been installed in all courts of first instance since 2015. The database is being upgraded to include extraction of statistics and search functions. Seven additional courts of first instance will be connected to a central server and the database will be installed at all courts of appeal</w:t>
      </w:r>
      <w:r>
        <w:rPr>
          <w:lang w:eastAsia="ko-KR"/>
        </w:rPr>
        <w:t xml:space="preserve"> by the end of 2022</w:t>
      </w:r>
      <w:r w:rsidRPr="007032D2">
        <w:rPr>
          <w:lang w:eastAsia="ko-KR"/>
        </w:rPr>
        <w:t>.</w:t>
      </w:r>
    </w:p>
    <w:p w14:paraId="7C6C55E3" w14:textId="77777777" w:rsidR="00AE0C08" w:rsidRDefault="00AE0C08" w:rsidP="0021564F">
      <w:pPr>
        <w:pStyle w:val="SingleTxtG"/>
        <w:rPr>
          <w:lang w:eastAsia="ko-KR"/>
        </w:rPr>
      </w:pPr>
      <w:r>
        <w:rPr>
          <w:lang w:eastAsia="ko-KR"/>
        </w:rPr>
        <w:t>32.</w:t>
      </w:r>
      <w:r>
        <w:rPr>
          <w:lang w:eastAsia="ko-KR"/>
        </w:rPr>
        <w:tab/>
      </w:r>
      <w:r w:rsidRPr="00E42418">
        <w:rPr>
          <w:lang w:eastAsia="ko-KR"/>
        </w:rPr>
        <w:t xml:space="preserve">While the </w:t>
      </w:r>
      <w:r w:rsidRPr="00C2115E">
        <w:t>national</w:t>
      </w:r>
      <w:r w:rsidRPr="00E42418">
        <w:rPr>
          <w:lang w:eastAsia="ko-KR"/>
        </w:rPr>
        <w:t xml:space="preserve"> legal aid budget has steadily </w:t>
      </w:r>
      <w:r>
        <w:rPr>
          <w:lang w:eastAsia="ko-KR"/>
        </w:rPr>
        <w:t xml:space="preserve">been </w:t>
      </w:r>
      <w:r w:rsidRPr="00E42418">
        <w:rPr>
          <w:lang w:eastAsia="ko-KR"/>
        </w:rPr>
        <w:t>increase</w:t>
      </w:r>
      <w:r>
        <w:rPr>
          <w:lang w:eastAsia="ko-KR"/>
        </w:rPr>
        <w:t>d</w:t>
      </w:r>
      <w:r w:rsidRPr="00E42418">
        <w:rPr>
          <w:lang w:eastAsia="ko-KR"/>
        </w:rPr>
        <w:t xml:space="preserve"> over recent years, there remains no centralized system to coordinate legal aid. A centralized system was proposed </w:t>
      </w:r>
      <w:r>
        <w:rPr>
          <w:lang w:eastAsia="ko-KR"/>
        </w:rPr>
        <w:t>in the government</w:t>
      </w:r>
      <w:r w:rsidRPr="00E42418">
        <w:rPr>
          <w:lang w:eastAsia="ko-KR"/>
        </w:rPr>
        <w:t xml:space="preserve"> </w:t>
      </w:r>
      <w:r>
        <w:rPr>
          <w:lang w:eastAsia="ko-KR"/>
        </w:rPr>
        <w:t>l</w:t>
      </w:r>
      <w:r w:rsidRPr="00E42418">
        <w:rPr>
          <w:lang w:eastAsia="ko-KR"/>
        </w:rPr>
        <w:t xml:space="preserve">egal </w:t>
      </w:r>
      <w:r>
        <w:rPr>
          <w:lang w:eastAsia="ko-KR"/>
        </w:rPr>
        <w:t>a</w:t>
      </w:r>
      <w:r w:rsidRPr="00E42418">
        <w:rPr>
          <w:lang w:eastAsia="ko-KR"/>
        </w:rPr>
        <w:t xml:space="preserve">id </w:t>
      </w:r>
      <w:r>
        <w:rPr>
          <w:lang w:eastAsia="ko-KR"/>
        </w:rPr>
        <w:t>p</w:t>
      </w:r>
      <w:r w:rsidRPr="00E42418">
        <w:rPr>
          <w:lang w:eastAsia="ko-KR"/>
        </w:rPr>
        <w:t>olicy</w:t>
      </w:r>
      <w:r>
        <w:rPr>
          <w:lang w:eastAsia="ko-KR"/>
        </w:rPr>
        <w:t>, which</w:t>
      </w:r>
      <w:r w:rsidRPr="00E42418">
        <w:rPr>
          <w:lang w:eastAsia="ko-KR"/>
        </w:rPr>
        <w:t xml:space="preserve"> has remained in</w:t>
      </w:r>
      <w:r>
        <w:rPr>
          <w:lang w:eastAsia="ko-KR"/>
        </w:rPr>
        <w:t xml:space="preserve"> a</w:t>
      </w:r>
      <w:r w:rsidRPr="00E42418">
        <w:rPr>
          <w:lang w:eastAsia="ko-KR"/>
        </w:rPr>
        <w:t xml:space="preserve"> draft form since 2018 without </w:t>
      </w:r>
      <w:r>
        <w:rPr>
          <w:lang w:eastAsia="ko-KR"/>
        </w:rPr>
        <w:t xml:space="preserve">a </w:t>
      </w:r>
      <w:r w:rsidRPr="00E42418">
        <w:rPr>
          <w:lang w:eastAsia="ko-KR"/>
        </w:rPr>
        <w:t xml:space="preserve">clear plan for </w:t>
      </w:r>
      <w:r>
        <w:rPr>
          <w:lang w:eastAsia="ko-KR"/>
        </w:rPr>
        <w:t xml:space="preserve">its </w:t>
      </w:r>
      <w:r w:rsidRPr="00E42418">
        <w:rPr>
          <w:lang w:eastAsia="ko-KR"/>
        </w:rPr>
        <w:t xml:space="preserve">adoption. Concerns remain </w:t>
      </w:r>
      <w:r>
        <w:rPr>
          <w:lang w:eastAsia="ko-KR"/>
        </w:rPr>
        <w:t>about</w:t>
      </w:r>
      <w:r w:rsidRPr="00E42418">
        <w:rPr>
          <w:lang w:eastAsia="ko-KR"/>
        </w:rPr>
        <w:t xml:space="preserve"> the lack of legal aid for persons charged with misdemeanours, a failure </w:t>
      </w:r>
      <w:r>
        <w:rPr>
          <w:lang w:eastAsia="ko-KR"/>
        </w:rPr>
        <w:t>that</w:t>
      </w:r>
      <w:r w:rsidRPr="00E42418">
        <w:rPr>
          <w:lang w:eastAsia="ko-KR"/>
        </w:rPr>
        <w:t xml:space="preserve"> </w:t>
      </w:r>
      <w:r>
        <w:rPr>
          <w:lang w:eastAsia="ko-KR"/>
        </w:rPr>
        <w:t xml:space="preserve">has resulted in </w:t>
      </w:r>
      <w:r w:rsidRPr="00E42418">
        <w:rPr>
          <w:lang w:eastAsia="ko-KR"/>
        </w:rPr>
        <w:t xml:space="preserve">high numbers of persons in pre-trial detention who are unaware of </w:t>
      </w:r>
      <w:r w:rsidRPr="00BA5313">
        <w:rPr>
          <w:lang w:eastAsia="ko-KR"/>
        </w:rPr>
        <w:t>their rights, including the</w:t>
      </w:r>
      <w:r>
        <w:rPr>
          <w:lang w:eastAsia="ko-KR"/>
        </w:rPr>
        <w:t>ir</w:t>
      </w:r>
      <w:r w:rsidRPr="00BA5313">
        <w:rPr>
          <w:lang w:eastAsia="ko-KR"/>
        </w:rPr>
        <w:t xml:space="preserve"> right to request release under judicial supervision. To address caseload issues and enhance access to justice, the Ministry of Justice is finalizing a </w:t>
      </w:r>
      <w:r>
        <w:rPr>
          <w:lang w:eastAsia="ko-KR"/>
        </w:rPr>
        <w:t>c</w:t>
      </w:r>
      <w:r w:rsidRPr="00BA5313">
        <w:rPr>
          <w:lang w:eastAsia="ko-KR"/>
        </w:rPr>
        <w:t xml:space="preserve">oncept </w:t>
      </w:r>
      <w:r>
        <w:rPr>
          <w:lang w:eastAsia="ko-KR"/>
        </w:rPr>
        <w:t>n</w:t>
      </w:r>
      <w:r w:rsidRPr="00BA5313">
        <w:rPr>
          <w:lang w:eastAsia="ko-KR"/>
        </w:rPr>
        <w:t xml:space="preserve">ote on </w:t>
      </w:r>
      <w:r>
        <w:rPr>
          <w:lang w:eastAsia="ko-KR"/>
        </w:rPr>
        <w:t xml:space="preserve">the creation of </w:t>
      </w:r>
      <w:r w:rsidRPr="00BA5313">
        <w:rPr>
          <w:lang w:eastAsia="ko-KR"/>
        </w:rPr>
        <w:t xml:space="preserve">an </w:t>
      </w:r>
      <w:r>
        <w:rPr>
          <w:lang w:eastAsia="ko-KR"/>
        </w:rPr>
        <w:t>a</w:t>
      </w:r>
      <w:r w:rsidRPr="00BA5313">
        <w:rPr>
          <w:lang w:eastAsia="ko-KR"/>
        </w:rPr>
        <w:t>lte</w:t>
      </w:r>
      <w:r>
        <w:rPr>
          <w:lang w:eastAsia="ko-KR"/>
        </w:rPr>
        <w:t>rnative dispute resolution m</w:t>
      </w:r>
      <w:r w:rsidRPr="00BA5313">
        <w:rPr>
          <w:lang w:eastAsia="ko-KR"/>
        </w:rPr>
        <w:t xml:space="preserve">echanism. Considering that legal aid and </w:t>
      </w:r>
      <w:r>
        <w:rPr>
          <w:lang w:eastAsia="ko-KR"/>
        </w:rPr>
        <w:t>alternative dispute resolution</w:t>
      </w:r>
      <w:r w:rsidRPr="00BA5313">
        <w:rPr>
          <w:lang w:eastAsia="ko-KR"/>
        </w:rPr>
        <w:t xml:space="preserve"> serve different purposes, parallel efforts on both are necessary to ensure access to justice for all</w:t>
      </w:r>
      <w:r>
        <w:rPr>
          <w:lang w:eastAsia="ko-KR"/>
        </w:rPr>
        <w:t>,</w:t>
      </w:r>
      <w:r w:rsidRPr="00BA5313">
        <w:rPr>
          <w:lang w:eastAsia="ko-KR"/>
        </w:rPr>
        <w:t xml:space="preserve"> in line with international norms and standards.</w:t>
      </w:r>
    </w:p>
    <w:p w14:paraId="6327CF30" w14:textId="77777777" w:rsidR="00AE0C08" w:rsidRDefault="00AE0C08" w:rsidP="0021564F">
      <w:pPr>
        <w:pStyle w:val="SingleTxtG"/>
        <w:rPr>
          <w:lang w:eastAsia="ko-KR"/>
        </w:rPr>
      </w:pPr>
      <w:r>
        <w:rPr>
          <w:lang w:eastAsia="ko-KR"/>
        </w:rPr>
        <w:t>33.</w:t>
      </w:r>
      <w:r>
        <w:rPr>
          <w:lang w:eastAsia="ko-KR"/>
        </w:rPr>
        <w:tab/>
      </w:r>
      <w:r w:rsidRPr="006D4443">
        <w:rPr>
          <w:lang w:eastAsia="ko-KR"/>
        </w:rPr>
        <w:t xml:space="preserve">To help address the gap in legal </w:t>
      </w:r>
      <w:r w:rsidRPr="00C2115E">
        <w:t>aid</w:t>
      </w:r>
      <w:r w:rsidRPr="006D4443">
        <w:rPr>
          <w:lang w:eastAsia="ko-KR"/>
        </w:rPr>
        <w:t>, OHCHR provided a grant to a local legal aid organization to address 60 long-pending appeals and to draft a policy paper outlining challenges and recommendations. OHCHR continued to work with another local NGO on the submission of simplified bail applications by vulnerable individuals without lawyers, which resulted in the pre-trial release and acceleration of procedures for a large number of inmates</w:t>
      </w:r>
      <w:r>
        <w:rPr>
          <w:lang w:eastAsia="ko-KR"/>
        </w:rPr>
        <w:t>,</w:t>
      </w:r>
      <w:r w:rsidRPr="006D4443">
        <w:rPr>
          <w:lang w:eastAsia="ko-KR"/>
        </w:rPr>
        <w:t xml:space="preserve"> including 53 women</w:t>
      </w:r>
      <w:r>
        <w:rPr>
          <w:lang w:eastAsia="ko-KR"/>
        </w:rPr>
        <w:t>,</w:t>
      </w:r>
      <w:r w:rsidRPr="006D4443">
        <w:rPr>
          <w:lang w:eastAsia="ko-KR"/>
        </w:rPr>
        <w:t xml:space="preserve"> since June 2020. </w:t>
      </w:r>
    </w:p>
    <w:p w14:paraId="094449AB" w14:textId="77777777" w:rsidR="00AE0C08" w:rsidRPr="000B2DF9" w:rsidRDefault="00AE0C08" w:rsidP="0021564F">
      <w:pPr>
        <w:pStyle w:val="SingleTxtG"/>
      </w:pPr>
      <w:r>
        <w:rPr>
          <w:lang w:eastAsia="ko-KR"/>
        </w:rPr>
        <w:t>34.</w:t>
      </w:r>
      <w:r>
        <w:rPr>
          <w:lang w:eastAsia="ko-KR"/>
        </w:rPr>
        <w:tab/>
      </w:r>
      <w:r w:rsidRPr="006D4443">
        <w:rPr>
          <w:lang w:eastAsia="ko-KR"/>
        </w:rPr>
        <w:t xml:space="preserve">OHCHR monitored 36 court </w:t>
      </w:r>
      <w:r w:rsidRPr="000B2DF9">
        <w:t xml:space="preserve">hearings in </w:t>
      </w:r>
      <w:r>
        <w:t>7</w:t>
      </w:r>
      <w:r w:rsidRPr="000B2DF9">
        <w:t xml:space="preserve"> cases involving 99 people (14 women), including 88 members and supporters of the opposition (14 women), </w:t>
      </w:r>
      <w:r>
        <w:t>10</w:t>
      </w:r>
      <w:r w:rsidRPr="000B2DF9">
        <w:t xml:space="preserve"> human rights defenders and environmental activists (</w:t>
      </w:r>
      <w:r>
        <w:t>5</w:t>
      </w:r>
      <w:r w:rsidRPr="000B2DF9">
        <w:t xml:space="preserve"> women) and </w:t>
      </w:r>
      <w:r>
        <w:t>1</w:t>
      </w:r>
      <w:r w:rsidRPr="000B2DF9">
        <w:t xml:space="preserve"> </w:t>
      </w:r>
      <w:r>
        <w:t>boy</w:t>
      </w:r>
      <w:r w:rsidRPr="000B2DF9">
        <w:t xml:space="preserve">. </w:t>
      </w:r>
      <w:r>
        <w:t>At</w:t>
      </w:r>
      <w:r w:rsidRPr="000B2DF9">
        <w:t xml:space="preserve"> the hearings, defendants routinely stated that arrests were made without warrants and that they were interrogated without being informed of the charges and without the presence of a lawyer. OHCHR documented procedural violations in most cases, including some</w:t>
      </w:r>
      <w:r>
        <w:t xml:space="preserve"> violations that </w:t>
      </w:r>
      <w:r w:rsidRPr="000B2DF9">
        <w:t>demonstrat</w:t>
      </w:r>
      <w:r>
        <w:t>ed</w:t>
      </w:r>
      <w:r w:rsidRPr="000B2DF9">
        <w:t xml:space="preserve"> a lack of respect for fair trial rights, in particular the guarantees of presumption of innocence, the requirement of factual and conclusive evidence and the </w:t>
      </w:r>
      <w:r>
        <w:t>right</w:t>
      </w:r>
      <w:r w:rsidRPr="000B2DF9">
        <w:t xml:space="preserve"> to be tried without undue delay. </w:t>
      </w:r>
    </w:p>
    <w:p w14:paraId="1BCAE7CF" w14:textId="77777777" w:rsidR="00AE0C08" w:rsidRDefault="00AE0C08" w:rsidP="0021564F">
      <w:pPr>
        <w:pStyle w:val="SingleTxtG"/>
        <w:rPr>
          <w:lang w:eastAsia="ko-KR"/>
        </w:rPr>
      </w:pPr>
      <w:r>
        <w:t>35.</w:t>
      </w:r>
      <w:r>
        <w:tab/>
      </w:r>
      <w:r w:rsidRPr="000B2DF9">
        <w:t xml:space="preserve">OHCHR observed that </w:t>
      </w:r>
      <w:r>
        <w:t xml:space="preserve">the </w:t>
      </w:r>
      <w:r w:rsidRPr="000B2DF9">
        <w:t>provisions of Cambodian law, in particular articles 495</w:t>
      </w:r>
      <w:r>
        <w:t xml:space="preserve"> and </w:t>
      </w:r>
      <w:r w:rsidRPr="000B2DF9">
        <w:t>496 of the Criminal Code on incitement</w:t>
      </w:r>
      <w:r w:rsidRPr="006D4443">
        <w:rPr>
          <w:lang w:eastAsia="ko-KR"/>
        </w:rPr>
        <w:t xml:space="preserve"> to commit a felony, are routinely interpreted by the courts </w:t>
      </w:r>
      <w:r>
        <w:rPr>
          <w:lang w:eastAsia="ko-KR"/>
        </w:rPr>
        <w:t xml:space="preserve">in a manner </w:t>
      </w:r>
      <w:r w:rsidRPr="006D4443">
        <w:rPr>
          <w:lang w:eastAsia="ko-KR"/>
        </w:rPr>
        <w:t xml:space="preserve">inconsistent with </w:t>
      </w:r>
      <w:r>
        <w:rPr>
          <w:lang w:eastAsia="ko-KR"/>
        </w:rPr>
        <w:t xml:space="preserve">international human rights law and standards, including </w:t>
      </w:r>
      <w:r w:rsidRPr="006D4443">
        <w:rPr>
          <w:lang w:eastAsia="ko-KR"/>
        </w:rPr>
        <w:t>the right</w:t>
      </w:r>
      <w:r>
        <w:rPr>
          <w:lang w:eastAsia="ko-KR"/>
        </w:rPr>
        <w:t>s</w:t>
      </w:r>
      <w:r w:rsidRPr="006D4443">
        <w:rPr>
          <w:lang w:eastAsia="ko-KR"/>
        </w:rPr>
        <w:t xml:space="preserve"> to freedom of expression</w:t>
      </w:r>
      <w:r>
        <w:rPr>
          <w:lang w:eastAsia="ko-KR"/>
        </w:rPr>
        <w:t xml:space="preserve"> and to a fair trial</w:t>
      </w:r>
      <w:r w:rsidRPr="006D4443">
        <w:rPr>
          <w:lang w:eastAsia="ko-KR"/>
        </w:rPr>
        <w:t>. In one case monitored by OHCHR</w:t>
      </w:r>
      <w:r>
        <w:rPr>
          <w:lang w:eastAsia="ko-KR"/>
        </w:rPr>
        <w:t>, a 16-year-old boy with</w:t>
      </w:r>
      <w:r w:rsidRPr="006D4443">
        <w:rPr>
          <w:lang w:eastAsia="ko-KR"/>
        </w:rPr>
        <w:t xml:space="preserve"> </w:t>
      </w:r>
      <w:r>
        <w:rPr>
          <w:lang w:eastAsia="ko-KR"/>
        </w:rPr>
        <w:t>autism</w:t>
      </w:r>
      <w:r w:rsidRPr="006D4443">
        <w:rPr>
          <w:lang w:eastAsia="ko-KR"/>
        </w:rPr>
        <w:t>, the son of a jailed opposition activist and of a member of the Friday Women</w:t>
      </w:r>
      <w:r>
        <w:rPr>
          <w:lang w:eastAsia="ko-KR"/>
        </w:rPr>
        <w:t xml:space="preserve"> of Cambodia network</w:t>
      </w:r>
      <w:r w:rsidRPr="006D4443">
        <w:rPr>
          <w:lang w:eastAsia="ko-KR"/>
        </w:rPr>
        <w:t xml:space="preserve">, was arrested and charged for a Facebook post critical of the Government. OHCHR observed a total lack of consideration by the judges for the age and mental health of the accused. The judges did not allow a medical expert or further inquiry into </w:t>
      </w:r>
      <w:r>
        <w:rPr>
          <w:lang w:eastAsia="ko-KR"/>
        </w:rPr>
        <w:t>the mental impairment</w:t>
      </w:r>
      <w:r w:rsidRPr="006D4443">
        <w:rPr>
          <w:lang w:eastAsia="ko-KR"/>
        </w:rPr>
        <w:t xml:space="preserve"> of the accused, despite repeated requests by the defence.</w:t>
      </w:r>
      <w:r w:rsidRPr="005251FA">
        <w:rPr>
          <w:rStyle w:val="FootnoteReference"/>
        </w:rPr>
        <w:footnoteReference w:id="20"/>
      </w:r>
      <w:r w:rsidRPr="006D4443">
        <w:rPr>
          <w:lang w:eastAsia="ko-KR"/>
        </w:rPr>
        <w:t xml:space="preserve"> In an unusual occurrence, the Phnom Penh </w:t>
      </w:r>
      <w:r>
        <w:rPr>
          <w:lang w:eastAsia="ko-KR"/>
        </w:rPr>
        <w:t>m</w:t>
      </w:r>
      <w:r w:rsidRPr="006D4443">
        <w:rPr>
          <w:lang w:eastAsia="ko-KR"/>
        </w:rPr>
        <w:t xml:space="preserve">unicipal </w:t>
      </w:r>
      <w:r>
        <w:rPr>
          <w:lang w:eastAsia="ko-KR"/>
        </w:rPr>
        <w:t>c</w:t>
      </w:r>
      <w:r w:rsidRPr="006D4443">
        <w:rPr>
          <w:lang w:eastAsia="ko-KR"/>
        </w:rPr>
        <w:t xml:space="preserve">ourt issued a press release </w:t>
      </w:r>
      <w:r>
        <w:rPr>
          <w:lang w:eastAsia="ko-KR"/>
        </w:rPr>
        <w:t xml:space="preserve">seeking to </w:t>
      </w:r>
      <w:r w:rsidRPr="006D4443">
        <w:rPr>
          <w:lang w:eastAsia="ko-KR"/>
        </w:rPr>
        <w:t>justify the conviction.</w:t>
      </w:r>
      <w:r w:rsidRPr="005251FA">
        <w:rPr>
          <w:rStyle w:val="FootnoteReference"/>
        </w:rPr>
        <w:footnoteReference w:id="21"/>
      </w:r>
    </w:p>
    <w:p w14:paraId="522BBD00" w14:textId="26EC246D" w:rsidR="00AE0C08" w:rsidRDefault="00AE0C08" w:rsidP="0021564F">
      <w:pPr>
        <w:pStyle w:val="SingleTxtG"/>
        <w:rPr>
          <w:lang w:eastAsia="ko-KR"/>
        </w:rPr>
      </w:pPr>
      <w:r>
        <w:rPr>
          <w:lang w:eastAsia="ko-KR"/>
        </w:rPr>
        <w:t>36.</w:t>
      </w:r>
      <w:r>
        <w:rPr>
          <w:lang w:eastAsia="ko-KR"/>
        </w:rPr>
        <w:tab/>
      </w:r>
      <w:r w:rsidRPr="006D4443">
        <w:rPr>
          <w:lang w:eastAsia="ko-KR"/>
        </w:rPr>
        <w:t xml:space="preserve">The treason trial of former opposition leader Kem Sokha resumed in December 2021 after a 20-month suspension attributed to COVID-19. The long suspension and slow progress of proceedings since his arrest in 2017, with only one hearing a week, </w:t>
      </w:r>
      <w:r>
        <w:rPr>
          <w:lang w:eastAsia="ko-KR"/>
        </w:rPr>
        <w:t xml:space="preserve">raises concerns in terms of </w:t>
      </w:r>
      <w:r w:rsidRPr="006D4443">
        <w:rPr>
          <w:lang w:eastAsia="ko-KR"/>
        </w:rPr>
        <w:t>the defendant</w:t>
      </w:r>
      <w:r w:rsidR="005251FA">
        <w:rPr>
          <w:lang w:eastAsia="ko-KR"/>
        </w:rPr>
        <w:t>’</w:t>
      </w:r>
      <w:r w:rsidRPr="006D4443">
        <w:rPr>
          <w:lang w:eastAsia="ko-KR"/>
        </w:rPr>
        <w:t xml:space="preserve">s right to be tried without undue delay. Two mass trials involving 80 individuals associated with </w:t>
      </w:r>
      <w:r>
        <w:rPr>
          <w:lang w:eastAsia="ko-KR"/>
        </w:rPr>
        <w:t xml:space="preserve">the </w:t>
      </w:r>
      <w:r w:rsidRPr="00AB11C2">
        <w:t>Cambodia National Rescue Party</w:t>
      </w:r>
      <w:r w:rsidRPr="006D4443">
        <w:rPr>
          <w:lang w:eastAsia="ko-KR"/>
        </w:rPr>
        <w:t xml:space="preserve"> resumed in December 2021 after a suspension that was also attributed to </w:t>
      </w:r>
      <w:r>
        <w:rPr>
          <w:lang w:eastAsia="ko-KR"/>
        </w:rPr>
        <w:t xml:space="preserve">the </w:t>
      </w:r>
      <w:r w:rsidRPr="006D4443">
        <w:rPr>
          <w:lang w:eastAsia="ko-KR"/>
        </w:rPr>
        <w:t>COVID-19</w:t>
      </w:r>
      <w:r>
        <w:rPr>
          <w:lang w:eastAsia="ko-KR"/>
        </w:rPr>
        <w:t xml:space="preserve"> pandemic</w:t>
      </w:r>
      <w:r w:rsidRPr="006D4443">
        <w:rPr>
          <w:lang w:eastAsia="ko-KR"/>
        </w:rPr>
        <w:t xml:space="preserve">. As outlined above, </w:t>
      </w:r>
      <w:r>
        <w:rPr>
          <w:lang w:eastAsia="ko-KR"/>
        </w:rPr>
        <w:t>the</w:t>
      </w:r>
      <w:r w:rsidRPr="006D4443">
        <w:rPr>
          <w:lang w:eastAsia="ko-KR"/>
        </w:rPr>
        <w:t xml:space="preserve"> trial involving Sam Rainsy and 20 other members and supporters </w:t>
      </w:r>
      <w:r>
        <w:rPr>
          <w:lang w:eastAsia="ko-KR"/>
        </w:rPr>
        <w:t xml:space="preserve">of the </w:t>
      </w:r>
      <w:r w:rsidRPr="00AB11C2">
        <w:t>Cambodia National Rescue Party</w:t>
      </w:r>
      <w:r>
        <w:t xml:space="preserve"> </w:t>
      </w:r>
      <w:r w:rsidRPr="006D4443">
        <w:rPr>
          <w:lang w:eastAsia="ko-KR"/>
        </w:rPr>
        <w:t>resulted in a guilty verdict on 17 March 2022</w:t>
      </w:r>
      <w:r>
        <w:rPr>
          <w:lang w:eastAsia="ko-KR"/>
        </w:rPr>
        <w:t xml:space="preserve">. High-ranking officials tried in absentia were given </w:t>
      </w:r>
      <w:r w:rsidRPr="006D4443">
        <w:rPr>
          <w:lang w:eastAsia="ko-KR"/>
        </w:rPr>
        <w:t xml:space="preserve">prison sentences </w:t>
      </w:r>
      <w:r>
        <w:rPr>
          <w:lang w:eastAsia="ko-KR"/>
        </w:rPr>
        <w:t xml:space="preserve">of </w:t>
      </w:r>
      <w:r w:rsidRPr="006D4443">
        <w:rPr>
          <w:lang w:eastAsia="ko-KR"/>
        </w:rPr>
        <w:t>10 years</w:t>
      </w:r>
      <w:r>
        <w:rPr>
          <w:lang w:eastAsia="ko-KR"/>
        </w:rPr>
        <w:t xml:space="preserve">, and </w:t>
      </w:r>
      <w:r w:rsidRPr="006D4443">
        <w:rPr>
          <w:lang w:eastAsia="ko-KR"/>
        </w:rPr>
        <w:t>the 14 other</w:t>
      </w:r>
      <w:r>
        <w:rPr>
          <w:lang w:eastAsia="ko-KR"/>
        </w:rPr>
        <w:t>s</w:t>
      </w:r>
      <w:r w:rsidRPr="006D4443">
        <w:rPr>
          <w:lang w:eastAsia="ko-KR"/>
        </w:rPr>
        <w:t xml:space="preserve"> accused, 13 of whom ha</w:t>
      </w:r>
      <w:r>
        <w:rPr>
          <w:lang w:eastAsia="ko-KR"/>
        </w:rPr>
        <w:t>d</w:t>
      </w:r>
      <w:r w:rsidRPr="006D4443">
        <w:rPr>
          <w:lang w:eastAsia="ko-KR"/>
        </w:rPr>
        <w:t xml:space="preserve"> been in pre-trial detention for nearly </w:t>
      </w:r>
      <w:r>
        <w:rPr>
          <w:lang w:eastAsia="ko-KR"/>
        </w:rPr>
        <w:t>2</w:t>
      </w:r>
      <w:r w:rsidRPr="006D4443">
        <w:rPr>
          <w:lang w:eastAsia="ko-KR"/>
        </w:rPr>
        <w:t xml:space="preserve"> years</w:t>
      </w:r>
      <w:r>
        <w:rPr>
          <w:lang w:eastAsia="ko-KR"/>
        </w:rPr>
        <w:t>, were given sentences of 5</w:t>
      </w:r>
      <w:r w:rsidRPr="006D4443">
        <w:rPr>
          <w:lang w:eastAsia="ko-KR"/>
        </w:rPr>
        <w:t xml:space="preserve"> years. The second mass trial</w:t>
      </w:r>
      <w:r>
        <w:rPr>
          <w:lang w:eastAsia="ko-KR"/>
        </w:rPr>
        <w:t>,</w:t>
      </w:r>
      <w:r w:rsidRPr="006D4443">
        <w:rPr>
          <w:lang w:eastAsia="ko-KR"/>
        </w:rPr>
        <w:t xml:space="preserve"> involving 60 individuals</w:t>
      </w:r>
      <w:r>
        <w:rPr>
          <w:lang w:eastAsia="ko-KR"/>
        </w:rPr>
        <w:t>, was carried out during the reporting period.</w:t>
      </w:r>
      <w:r w:rsidRPr="005251FA">
        <w:rPr>
          <w:rStyle w:val="FootnoteReference"/>
        </w:rPr>
        <w:footnoteReference w:id="22"/>
      </w:r>
      <w:r>
        <w:rPr>
          <w:lang w:eastAsia="ko-KR"/>
        </w:rPr>
        <w:t xml:space="preserve"> A</w:t>
      </w:r>
      <w:r w:rsidRPr="006D4443">
        <w:rPr>
          <w:lang w:eastAsia="ko-KR"/>
        </w:rPr>
        <w:t xml:space="preserve"> third mass trial involving 76 individuals has been suspended since November 2020. </w:t>
      </w:r>
      <w:r w:rsidRPr="006D4443">
        <w:t>On 30 March 2021, the Human Rights Committee expressed its grave concerns about arbitrary arrests, mass trials and acts of violence against members of the opposition ahead of the communal elections.</w:t>
      </w:r>
      <w:r w:rsidRPr="005251FA">
        <w:rPr>
          <w:rStyle w:val="FootnoteReference"/>
        </w:rPr>
        <w:footnoteReference w:id="23"/>
      </w:r>
    </w:p>
    <w:p w14:paraId="72FE89CE" w14:textId="77777777" w:rsidR="00AE0C08" w:rsidRDefault="00AE0C08" w:rsidP="0021564F">
      <w:pPr>
        <w:pStyle w:val="SingleTxtG"/>
        <w:rPr>
          <w:lang w:eastAsia="ko-KR"/>
        </w:rPr>
      </w:pPr>
      <w:r>
        <w:rPr>
          <w:lang w:eastAsia="ko-KR"/>
        </w:rPr>
        <w:t>37.</w:t>
      </w:r>
      <w:r>
        <w:rPr>
          <w:lang w:eastAsia="ko-KR"/>
        </w:rPr>
        <w:tab/>
      </w:r>
      <w:r w:rsidRPr="006D4443">
        <w:rPr>
          <w:lang w:eastAsia="ko-KR"/>
        </w:rPr>
        <w:t>After growing exponentially from 2015 to 2020, the prison population has</w:t>
      </w:r>
      <w:r>
        <w:rPr>
          <w:lang w:eastAsia="ko-KR"/>
        </w:rPr>
        <w:t xml:space="preserve"> remained</w:t>
      </w:r>
      <w:r w:rsidRPr="006D4443">
        <w:rPr>
          <w:lang w:eastAsia="ko-KR"/>
        </w:rPr>
        <w:t xml:space="preserve"> stable</w:t>
      </w:r>
      <w:r>
        <w:rPr>
          <w:lang w:eastAsia="ko-KR"/>
        </w:rPr>
        <w:t xml:space="preserve"> for the second year in a row</w:t>
      </w:r>
      <w:r w:rsidRPr="006D4443">
        <w:rPr>
          <w:lang w:eastAsia="ko-KR"/>
        </w:rPr>
        <w:t>, with a slight decrease from 38,977 (including 2,489 women) inmates and detainees in April 2021 to 37,986 in April 2022,</w:t>
      </w:r>
      <w:r w:rsidRPr="005251FA">
        <w:rPr>
          <w:rStyle w:val="FootnoteReference"/>
        </w:rPr>
        <w:footnoteReference w:id="24"/>
      </w:r>
      <w:r w:rsidRPr="006D4443">
        <w:rPr>
          <w:lang w:eastAsia="ko-KR"/>
        </w:rPr>
        <w:t xml:space="preserve"> </w:t>
      </w:r>
      <w:r>
        <w:rPr>
          <w:lang w:eastAsia="ko-KR"/>
        </w:rPr>
        <w:t>as a result of</w:t>
      </w:r>
      <w:r w:rsidRPr="006D4443">
        <w:rPr>
          <w:lang w:eastAsia="ko-KR"/>
        </w:rPr>
        <w:t xml:space="preserve"> the campaign initiated in 2020 to reduce </w:t>
      </w:r>
      <w:r>
        <w:rPr>
          <w:lang w:eastAsia="ko-KR"/>
        </w:rPr>
        <w:t xml:space="preserve">the </w:t>
      </w:r>
      <w:r w:rsidRPr="006D4443">
        <w:rPr>
          <w:lang w:eastAsia="ko-KR"/>
        </w:rPr>
        <w:t>case backlog before courts of first instance.</w:t>
      </w:r>
      <w:r>
        <w:rPr>
          <w:lang w:eastAsia="ko-KR"/>
        </w:rPr>
        <w:t xml:space="preserve"> Nevertheless</w:t>
      </w:r>
      <w:r w:rsidRPr="006D4443">
        <w:rPr>
          <w:lang w:eastAsia="ko-KR"/>
        </w:rPr>
        <w:t xml:space="preserve">, prisons continue to operate at over 300 per cent </w:t>
      </w:r>
      <w:r>
        <w:rPr>
          <w:lang w:eastAsia="ko-KR"/>
        </w:rPr>
        <w:t xml:space="preserve">of </w:t>
      </w:r>
      <w:r w:rsidRPr="006D4443">
        <w:rPr>
          <w:lang w:eastAsia="ko-KR"/>
        </w:rPr>
        <w:t>capacity; with overcrowding resulting from continuously high numbers of arrests, especially for drug-related offences – 53 per cent of prisoners are in prison for drug offences.</w:t>
      </w:r>
      <w:r w:rsidRPr="005251FA">
        <w:rPr>
          <w:rStyle w:val="FootnoteReference"/>
        </w:rPr>
        <w:footnoteReference w:id="25"/>
      </w:r>
      <w:r w:rsidRPr="006D4443">
        <w:rPr>
          <w:lang w:eastAsia="ko-KR"/>
        </w:rPr>
        <w:t xml:space="preserve"> From interviews with a dozen prisoners released from Correctional Centres 1 and 2 in Phnom Penh conducted between September 2021 and April 2022, OHCHR has </w:t>
      </w:r>
      <w:r>
        <w:rPr>
          <w:lang w:eastAsia="ko-KR"/>
        </w:rPr>
        <w:t xml:space="preserve">determined </w:t>
      </w:r>
      <w:r w:rsidRPr="006D4443">
        <w:rPr>
          <w:lang w:eastAsia="ko-KR"/>
        </w:rPr>
        <w:t xml:space="preserve">that corruption in prisons </w:t>
      </w:r>
      <w:r>
        <w:rPr>
          <w:lang w:eastAsia="ko-KR"/>
        </w:rPr>
        <w:t xml:space="preserve">continues to be </w:t>
      </w:r>
      <w:r w:rsidRPr="006D4443">
        <w:rPr>
          <w:lang w:eastAsia="ko-KR"/>
        </w:rPr>
        <w:t xml:space="preserve">rampant. According to the information received, </w:t>
      </w:r>
      <w:r>
        <w:rPr>
          <w:lang w:eastAsia="ko-KR"/>
        </w:rPr>
        <w:t xml:space="preserve">payment of </w:t>
      </w:r>
      <w:r w:rsidRPr="006D4443">
        <w:rPr>
          <w:lang w:eastAsia="ko-KR"/>
        </w:rPr>
        <w:t>bribes determine</w:t>
      </w:r>
      <w:r>
        <w:rPr>
          <w:lang w:eastAsia="ko-KR"/>
        </w:rPr>
        <w:t>s</w:t>
      </w:r>
      <w:r w:rsidRPr="006D4443">
        <w:rPr>
          <w:lang w:eastAsia="ko-KR"/>
        </w:rPr>
        <w:t xml:space="preserve"> conditions of detention, treatment, family visits and </w:t>
      </w:r>
      <w:r>
        <w:rPr>
          <w:lang w:eastAsia="ko-KR"/>
        </w:rPr>
        <w:t>tele</w:t>
      </w:r>
      <w:r w:rsidRPr="006D4443">
        <w:rPr>
          <w:lang w:eastAsia="ko-KR"/>
        </w:rPr>
        <w:t xml:space="preserve">phone calls, as well as access to and the quality of necessities such as food, water, hygiene supplies, medical care, daylight and fresh air. OHCHR </w:t>
      </w:r>
      <w:r>
        <w:rPr>
          <w:lang w:eastAsia="ko-KR"/>
        </w:rPr>
        <w:t>remains</w:t>
      </w:r>
      <w:r w:rsidRPr="006D4443">
        <w:rPr>
          <w:lang w:eastAsia="ko-KR"/>
        </w:rPr>
        <w:t xml:space="preserve"> concerned that </w:t>
      </w:r>
      <w:r>
        <w:rPr>
          <w:lang w:eastAsia="ko-KR"/>
        </w:rPr>
        <w:t xml:space="preserve">prison </w:t>
      </w:r>
      <w:r w:rsidRPr="006D4443">
        <w:rPr>
          <w:lang w:eastAsia="ko-KR"/>
        </w:rPr>
        <w:t xml:space="preserve">conditions </w:t>
      </w:r>
      <w:r>
        <w:rPr>
          <w:lang w:eastAsia="ko-KR"/>
        </w:rPr>
        <w:t>may, at times,</w:t>
      </w:r>
      <w:r w:rsidRPr="006D4443">
        <w:rPr>
          <w:lang w:eastAsia="ko-KR"/>
        </w:rPr>
        <w:t xml:space="preserve"> constitute cruel, inhumane or degrading treatment</w:t>
      </w:r>
      <w:r>
        <w:rPr>
          <w:lang w:eastAsia="ko-KR"/>
        </w:rPr>
        <w:t xml:space="preserve"> or punishment</w:t>
      </w:r>
      <w:r w:rsidRPr="006D4443">
        <w:rPr>
          <w:lang w:eastAsia="ko-KR"/>
        </w:rPr>
        <w:t>.</w:t>
      </w:r>
    </w:p>
    <w:p w14:paraId="29F997C0" w14:textId="77777777" w:rsidR="00AE0C08" w:rsidRDefault="00AE0C08" w:rsidP="0021564F">
      <w:pPr>
        <w:pStyle w:val="SingleTxtG"/>
        <w:rPr>
          <w:lang w:eastAsia="ko-KR"/>
        </w:rPr>
      </w:pPr>
      <w:r>
        <w:rPr>
          <w:lang w:eastAsia="ko-KR"/>
        </w:rPr>
        <w:t>38.</w:t>
      </w:r>
      <w:r>
        <w:rPr>
          <w:lang w:eastAsia="ko-KR"/>
        </w:rPr>
        <w:tab/>
      </w:r>
      <w:r w:rsidRPr="006D4443">
        <w:rPr>
          <w:lang w:eastAsia="ko-KR"/>
        </w:rPr>
        <w:t>A sustainable solution to prison overcrowding requires institutionalized policies, especially alternatives to detention. The Government has taken positive steps towards implementing parole, an alternative to detention contained in the Cambodian Code of Criminal Procedure, by developing an institutional framework and regulatory guidance.</w:t>
      </w:r>
      <w:r w:rsidRPr="005251FA">
        <w:rPr>
          <w:rStyle w:val="FootnoteReference"/>
        </w:rPr>
        <w:footnoteReference w:id="26"/>
      </w:r>
      <w:r w:rsidRPr="006D4443">
        <w:rPr>
          <w:lang w:eastAsia="ko-KR"/>
        </w:rPr>
        <w:t xml:space="preserve"> There has been limited progress with regard to alternatives to detention under the Juvenile Justice Law</w:t>
      </w:r>
      <w:r>
        <w:rPr>
          <w:lang w:eastAsia="ko-KR"/>
        </w:rPr>
        <w:t xml:space="preserve"> (2016)</w:t>
      </w:r>
      <w:r w:rsidRPr="006D4443">
        <w:rPr>
          <w:lang w:eastAsia="ko-KR"/>
        </w:rPr>
        <w:t xml:space="preserve">. In a pilot project, 49 convicted male juveniles were transferred to a newly opened </w:t>
      </w:r>
      <w:r>
        <w:rPr>
          <w:lang w:eastAsia="ko-KR"/>
        </w:rPr>
        <w:t>y</w:t>
      </w:r>
      <w:r w:rsidRPr="006D4443">
        <w:rPr>
          <w:lang w:eastAsia="ko-KR"/>
        </w:rPr>
        <w:t xml:space="preserve">outh </w:t>
      </w:r>
      <w:r>
        <w:rPr>
          <w:lang w:eastAsia="ko-KR"/>
        </w:rPr>
        <w:t>r</w:t>
      </w:r>
      <w:r w:rsidRPr="006D4443">
        <w:rPr>
          <w:lang w:eastAsia="ko-KR"/>
        </w:rPr>
        <w:t xml:space="preserve">ehabilitation </w:t>
      </w:r>
      <w:r>
        <w:rPr>
          <w:lang w:eastAsia="ko-KR"/>
        </w:rPr>
        <w:t>c</w:t>
      </w:r>
      <w:r w:rsidRPr="006D4443">
        <w:rPr>
          <w:lang w:eastAsia="ko-KR"/>
        </w:rPr>
        <w:t>ent</w:t>
      </w:r>
      <w:r>
        <w:rPr>
          <w:lang w:eastAsia="ko-KR"/>
        </w:rPr>
        <w:t>re</w:t>
      </w:r>
      <w:r w:rsidRPr="006D4443">
        <w:rPr>
          <w:lang w:eastAsia="ko-KR"/>
        </w:rPr>
        <w:t xml:space="preserve"> in Kandal </w:t>
      </w:r>
      <w:r>
        <w:rPr>
          <w:lang w:eastAsia="ko-KR"/>
        </w:rPr>
        <w:t>P</w:t>
      </w:r>
      <w:r w:rsidRPr="006D4443">
        <w:rPr>
          <w:lang w:eastAsia="ko-KR"/>
        </w:rPr>
        <w:t>rovince in December 2021</w:t>
      </w:r>
      <w:r>
        <w:rPr>
          <w:lang w:eastAsia="ko-KR"/>
        </w:rPr>
        <w:t>,</w:t>
      </w:r>
      <w:r w:rsidRPr="006D4443">
        <w:rPr>
          <w:lang w:eastAsia="ko-KR"/>
        </w:rPr>
        <w:t xml:space="preserve"> which is expected to accommodate juveniles currently housed in regular prisons across the country</w:t>
      </w:r>
      <w:r>
        <w:rPr>
          <w:lang w:eastAsia="ko-KR"/>
        </w:rPr>
        <w:t>. T</w:t>
      </w:r>
      <w:r w:rsidRPr="006D4443">
        <w:rPr>
          <w:lang w:eastAsia="ko-KR"/>
        </w:rPr>
        <w:t xml:space="preserve">here </w:t>
      </w:r>
      <w:r>
        <w:rPr>
          <w:lang w:eastAsia="ko-KR"/>
        </w:rPr>
        <w:t>were</w:t>
      </w:r>
      <w:r w:rsidRPr="006D4443">
        <w:rPr>
          <w:lang w:eastAsia="ko-KR"/>
        </w:rPr>
        <w:t xml:space="preserve"> 1,307 incarcerated juveniles </w:t>
      </w:r>
      <w:r>
        <w:rPr>
          <w:lang w:eastAsia="ko-KR"/>
        </w:rPr>
        <w:t xml:space="preserve">in the country </w:t>
      </w:r>
      <w:r w:rsidRPr="006D4443">
        <w:rPr>
          <w:lang w:eastAsia="ko-KR"/>
        </w:rPr>
        <w:t xml:space="preserve">as </w:t>
      </w:r>
      <w:r>
        <w:rPr>
          <w:lang w:eastAsia="ko-KR"/>
        </w:rPr>
        <w:t>at</w:t>
      </w:r>
      <w:r w:rsidRPr="006D4443">
        <w:rPr>
          <w:lang w:eastAsia="ko-KR"/>
        </w:rPr>
        <w:t xml:space="preserve"> April 2022, including 730 in pre-trial detention.</w:t>
      </w:r>
      <w:r w:rsidRPr="005251FA">
        <w:rPr>
          <w:rStyle w:val="FootnoteReference"/>
        </w:rPr>
        <w:footnoteReference w:id="27"/>
      </w:r>
      <w:r w:rsidRPr="006D4443">
        <w:rPr>
          <w:lang w:eastAsia="ko-KR"/>
        </w:rPr>
        <w:t xml:space="preserve"> </w:t>
      </w:r>
      <w:r>
        <w:rPr>
          <w:rFonts w:eastAsia="PMingLiU"/>
        </w:rPr>
        <w:t xml:space="preserve">OHCHR urges that priority </w:t>
      </w:r>
      <w:r w:rsidRPr="006D4443">
        <w:rPr>
          <w:rFonts w:eastAsia="PMingLiU"/>
        </w:rPr>
        <w:t xml:space="preserve">be given to diversion away from closed settings and </w:t>
      </w:r>
      <w:r>
        <w:rPr>
          <w:rFonts w:eastAsia="PMingLiU"/>
        </w:rPr>
        <w:t xml:space="preserve">that </w:t>
      </w:r>
      <w:r w:rsidRPr="006D4443">
        <w:rPr>
          <w:rFonts w:eastAsia="PMingLiU"/>
        </w:rPr>
        <w:t xml:space="preserve">any planned transfer to the </w:t>
      </w:r>
      <w:r>
        <w:rPr>
          <w:rFonts w:eastAsia="PMingLiU"/>
        </w:rPr>
        <w:t>rehabilitation c</w:t>
      </w:r>
      <w:r w:rsidRPr="006D4443">
        <w:rPr>
          <w:rFonts w:eastAsia="PMingLiU"/>
        </w:rPr>
        <w:t xml:space="preserve">entre be used as an opportunity to review cases with a view to </w:t>
      </w:r>
      <w:r w:rsidRPr="00400A66">
        <w:rPr>
          <w:rFonts w:eastAsia="PMingLiU"/>
        </w:rPr>
        <w:t>diversion</w:t>
      </w:r>
      <w:r w:rsidRPr="006D4443">
        <w:rPr>
          <w:rFonts w:eastAsia="PMingLiU"/>
        </w:rPr>
        <w:t>.</w:t>
      </w:r>
      <w:r w:rsidRPr="005251FA">
        <w:rPr>
          <w:rStyle w:val="FootnoteReference"/>
        </w:rPr>
        <w:footnoteReference w:id="28"/>
      </w:r>
      <w:r w:rsidRPr="006D4443">
        <w:rPr>
          <w:rFonts w:eastAsia="PMingLiU"/>
        </w:rPr>
        <w:t xml:space="preserve"> </w:t>
      </w:r>
      <w:r w:rsidRPr="006D4443">
        <w:rPr>
          <w:lang w:eastAsia="ko-KR"/>
        </w:rPr>
        <w:t xml:space="preserve">The </w:t>
      </w:r>
      <w:r>
        <w:rPr>
          <w:lang w:eastAsia="ko-KR"/>
        </w:rPr>
        <w:t>rehabilitation c</w:t>
      </w:r>
      <w:r w:rsidRPr="006D4443">
        <w:rPr>
          <w:lang w:eastAsia="ko-KR"/>
        </w:rPr>
        <w:t xml:space="preserve">entre is not yet fully staffed, equipped and operational. </w:t>
      </w:r>
      <w:r w:rsidRPr="00EE7B5E">
        <w:rPr>
          <w:lang w:eastAsia="ko-KR"/>
        </w:rPr>
        <w:t>Only one such facility is planned</w:t>
      </w:r>
      <w:r>
        <w:rPr>
          <w:lang w:eastAsia="ko-KR"/>
        </w:rPr>
        <w:t>,</w:t>
      </w:r>
      <w:r w:rsidRPr="00EE7B5E">
        <w:rPr>
          <w:lang w:eastAsia="ko-KR"/>
        </w:rPr>
        <w:t xml:space="preserve"> which could prevent access to material and moral support routinely provided by family members</w:t>
      </w:r>
      <w:r w:rsidRPr="006D4443">
        <w:rPr>
          <w:lang w:eastAsia="ko-KR"/>
        </w:rPr>
        <w:t>. The plan to designate speciali</w:t>
      </w:r>
      <w:r>
        <w:rPr>
          <w:lang w:eastAsia="ko-KR"/>
        </w:rPr>
        <w:t>z</w:t>
      </w:r>
      <w:r w:rsidRPr="006D4443">
        <w:rPr>
          <w:lang w:eastAsia="ko-KR"/>
        </w:rPr>
        <w:t xml:space="preserve">ed judges in each </w:t>
      </w:r>
      <w:r>
        <w:rPr>
          <w:lang w:eastAsia="ko-KR"/>
        </w:rPr>
        <w:t>c</w:t>
      </w:r>
      <w:r w:rsidRPr="006D4443">
        <w:rPr>
          <w:lang w:eastAsia="ko-KR"/>
        </w:rPr>
        <w:t xml:space="preserve">ourt of </w:t>
      </w:r>
      <w:r>
        <w:rPr>
          <w:lang w:eastAsia="ko-KR"/>
        </w:rPr>
        <w:t>f</w:t>
      </w:r>
      <w:r w:rsidRPr="006D4443">
        <w:rPr>
          <w:lang w:eastAsia="ko-KR"/>
        </w:rPr>
        <w:t xml:space="preserve">irst </w:t>
      </w:r>
      <w:r>
        <w:rPr>
          <w:lang w:eastAsia="ko-KR"/>
        </w:rPr>
        <w:t>i</w:t>
      </w:r>
      <w:r w:rsidRPr="006D4443">
        <w:rPr>
          <w:lang w:eastAsia="ko-KR"/>
        </w:rPr>
        <w:t>nstance</w:t>
      </w:r>
      <w:r>
        <w:rPr>
          <w:lang w:eastAsia="ko-KR"/>
        </w:rPr>
        <w:t>,</w:t>
      </w:r>
      <w:r w:rsidRPr="006D4443">
        <w:rPr>
          <w:lang w:eastAsia="ko-KR"/>
        </w:rPr>
        <w:t xml:space="preserve"> with a view to establishing juvenile courts</w:t>
      </w:r>
      <w:r>
        <w:rPr>
          <w:lang w:eastAsia="ko-KR"/>
        </w:rPr>
        <w:t>,</w:t>
      </w:r>
      <w:r w:rsidRPr="006D4443">
        <w:rPr>
          <w:lang w:eastAsia="ko-KR"/>
        </w:rPr>
        <w:t xml:space="preserve"> should be implemented as a matter of priority.</w:t>
      </w:r>
    </w:p>
    <w:p w14:paraId="673F7A96" w14:textId="09D68693" w:rsidR="00AE0C08" w:rsidRDefault="00AE0C08" w:rsidP="0021564F">
      <w:pPr>
        <w:pStyle w:val="SingleTxtG"/>
        <w:rPr>
          <w:lang w:eastAsia="ko-KR"/>
        </w:rPr>
      </w:pPr>
      <w:r>
        <w:rPr>
          <w:lang w:eastAsia="ko-KR"/>
        </w:rPr>
        <w:t>39.</w:t>
      </w:r>
      <w:r>
        <w:rPr>
          <w:lang w:eastAsia="ko-KR"/>
        </w:rPr>
        <w:tab/>
      </w:r>
      <w:r w:rsidRPr="006D4443">
        <w:rPr>
          <w:lang w:eastAsia="ko-KR"/>
        </w:rPr>
        <w:t>Despite the Secretary-General</w:t>
      </w:r>
      <w:r w:rsidR="005251FA">
        <w:rPr>
          <w:lang w:eastAsia="ko-KR"/>
        </w:rPr>
        <w:t>’</w:t>
      </w:r>
      <w:r w:rsidRPr="006D4443">
        <w:rPr>
          <w:lang w:eastAsia="ko-KR"/>
        </w:rPr>
        <w:t xml:space="preserve">s call on the Government to grant </w:t>
      </w:r>
      <w:r>
        <w:rPr>
          <w:lang w:eastAsia="ko-KR"/>
        </w:rPr>
        <w:t>confidential</w:t>
      </w:r>
      <w:r w:rsidRPr="006D4443">
        <w:rPr>
          <w:lang w:eastAsia="ko-KR"/>
        </w:rPr>
        <w:t xml:space="preserve"> access to all places of detention,</w:t>
      </w:r>
      <w:r w:rsidRPr="005251FA">
        <w:rPr>
          <w:rStyle w:val="FootnoteReference"/>
        </w:rPr>
        <w:footnoteReference w:id="29"/>
      </w:r>
      <w:r w:rsidRPr="006D4443">
        <w:rPr>
          <w:lang w:eastAsia="ko-KR"/>
        </w:rPr>
        <w:t xml:space="preserve"> confidential interviews were not facilitated during the reporting period. </w:t>
      </w:r>
      <w:r>
        <w:rPr>
          <w:lang w:eastAsia="ko-KR"/>
        </w:rPr>
        <w:t>A</w:t>
      </w:r>
      <w:r w:rsidRPr="006D4443">
        <w:rPr>
          <w:lang w:eastAsia="ko-KR"/>
        </w:rPr>
        <w:t xml:space="preserve">ccess to places of detention was further affected by an unprecedented three-month delay in early 2022 in the process of authorizing visits due to </w:t>
      </w:r>
      <w:r>
        <w:rPr>
          <w:lang w:eastAsia="ko-KR"/>
        </w:rPr>
        <w:t xml:space="preserve">a newly introduced </w:t>
      </w:r>
      <w:r w:rsidRPr="006D4443">
        <w:rPr>
          <w:lang w:eastAsia="ko-KR"/>
        </w:rPr>
        <w:t>clearance procedure.</w:t>
      </w:r>
    </w:p>
    <w:p w14:paraId="094EC488" w14:textId="3080AB89" w:rsidR="00AE0C08" w:rsidRDefault="00AE0C08" w:rsidP="0021564F">
      <w:pPr>
        <w:pStyle w:val="SingleTxtG"/>
        <w:rPr>
          <w:lang w:eastAsia="ko-KR"/>
        </w:rPr>
      </w:pPr>
      <w:r>
        <w:rPr>
          <w:lang w:eastAsia="ko-KR"/>
        </w:rPr>
        <w:t>40.</w:t>
      </w:r>
      <w:r>
        <w:rPr>
          <w:lang w:eastAsia="ko-KR"/>
        </w:rPr>
        <w:tab/>
      </w:r>
      <w:r w:rsidRPr="006D4443">
        <w:rPr>
          <w:lang w:eastAsia="ko-KR"/>
        </w:rPr>
        <w:t xml:space="preserve">In July 2021, OHCHR investigated two cases of suspicious deaths of male inmates in custody in Battambang </w:t>
      </w:r>
      <w:r>
        <w:rPr>
          <w:lang w:eastAsia="ko-KR"/>
        </w:rPr>
        <w:t>P</w:t>
      </w:r>
      <w:r w:rsidRPr="006D4443">
        <w:rPr>
          <w:lang w:eastAsia="ko-KR"/>
        </w:rPr>
        <w:t>rovince</w:t>
      </w:r>
      <w:r>
        <w:rPr>
          <w:lang w:eastAsia="ko-KR"/>
        </w:rPr>
        <w:t xml:space="preserve">, </w:t>
      </w:r>
      <w:r w:rsidRPr="006D4443">
        <w:rPr>
          <w:lang w:eastAsia="ko-KR"/>
        </w:rPr>
        <w:t xml:space="preserve">one of which occurred in prison in April 2020, the other in a police station in April 2021. In both cases, there are reasonable grounds to believe that torture or ill-treatment may have occurred in custody. In the first case, the Battambang Court of First Instance dismissed a complaint brought against a police officer, a decision </w:t>
      </w:r>
      <w:r>
        <w:rPr>
          <w:lang w:eastAsia="ko-KR"/>
        </w:rPr>
        <w:t xml:space="preserve">which was </w:t>
      </w:r>
      <w:r w:rsidRPr="006D4443">
        <w:rPr>
          <w:lang w:eastAsia="ko-KR"/>
        </w:rPr>
        <w:t xml:space="preserve">confirmed on appeal in September 2021. In the second case, </w:t>
      </w:r>
      <w:r>
        <w:rPr>
          <w:lang w:eastAsia="ko-KR"/>
        </w:rPr>
        <w:t>that National Committee against Torture</w:t>
      </w:r>
      <w:r w:rsidRPr="006D4443">
        <w:rPr>
          <w:lang w:eastAsia="ko-KR"/>
        </w:rPr>
        <w:t xml:space="preserve"> issued a press release on 16 June 2021 highlighting </w:t>
      </w:r>
      <w:r>
        <w:rPr>
          <w:lang w:eastAsia="ko-KR"/>
        </w:rPr>
        <w:t>its</w:t>
      </w:r>
      <w:r w:rsidRPr="006D4443">
        <w:rPr>
          <w:lang w:eastAsia="ko-KR"/>
        </w:rPr>
        <w:t xml:space="preserve"> initial conclusion that torture may have occurred and encouraging the police to further investigate the case. There have not been any further developments, including in relation to the complaint by the victim</w:t>
      </w:r>
      <w:r w:rsidR="005251FA">
        <w:rPr>
          <w:lang w:eastAsia="ko-KR"/>
        </w:rPr>
        <w:t>’</w:t>
      </w:r>
      <w:r w:rsidRPr="006D4443">
        <w:rPr>
          <w:lang w:eastAsia="ko-KR"/>
        </w:rPr>
        <w:t xml:space="preserve">s sister to the Ministry of </w:t>
      </w:r>
      <w:r>
        <w:rPr>
          <w:lang w:eastAsia="ko-KR"/>
        </w:rPr>
        <w:t xml:space="preserve">the </w:t>
      </w:r>
      <w:r w:rsidRPr="006D4443">
        <w:rPr>
          <w:lang w:eastAsia="ko-KR"/>
        </w:rPr>
        <w:t>Interior.</w:t>
      </w:r>
    </w:p>
    <w:p w14:paraId="2DD6486F" w14:textId="77777777" w:rsidR="00AE0C08" w:rsidRPr="006D4443" w:rsidRDefault="00AE0C08" w:rsidP="0021564F">
      <w:pPr>
        <w:pStyle w:val="SingleTxtG"/>
        <w:rPr>
          <w:lang w:eastAsia="ko-KR"/>
        </w:rPr>
      </w:pPr>
      <w:r>
        <w:rPr>
          <w:lang w:eastAsia="ko-KR"/>
        </w:rPr>
        <w:t>41.</w:t>
      </w:r>
      <w:r>
        <w:rPr>
          <w:lang w:eastAsia="ko-KR"/>
        </w:rPr>
        <w:tab/>
      </w:r>
      <w:r w:rsidRPr="006D4443">
        <w:rPr>
          <w:lang w:eastAsia="ko-KR"/>
        </w:rPr>
        <w:t>OHCHR initiated capacity</w:t>
      </w:r>
      <w:r>
        <w:rPr>
          <w:lang w:eastAsia="ko-KR"/>
        </w:rPr>
        <w:t>-building</w:t>
      </w:r>
      <w:r w:rsidRPr="006D4443">
        <w:rPr>
          <w:lang w:eastAsia="ko-KR"/>
        </w:rPr>
        <w:t xml:space="preserve"> in torture prevention at the request of </w:t>
      </w:r>
      <w:r>
        <w:rPr>
          <w:lang w:eastAsia="ko-KR"/>
        </w:rPr>
        <w:t>the National Committee against Torture</w:t>
      </w:r>
      <w:r w:rsidRPr="006D4443">
        <w:rPr>
          <w:lang w:eastAsia="ko-KR"/>
        </w:rPr>
        <w:t xml:space="preserve">, </w:t>
      </w:r>
      <w:r>
        <w:rPr>
          <w:lang w:eastAsia="ko-KR"/>
        </w:rPr>
        <w:t xml:space="preserve">which is </w:t>
      </w:r>
      <w:r w:rsidRPr="006D4443">
        <w:rPr>
          <w:lang w:eastAsia="ko-KR"/>
        </w:rPr>
        <w:t xml:space="preserve">the </w:t>
      </w:r>
      <w:r>
        <w:rPr>
          <w:lang w:eastAsia="ko-KR"/>
        </w:rPr>
        <w:t>n</w:t>
      </w:r>
      <w:r w:rsidRPr="006D4443">
        <w:rPr>
          <w:lang w:eastAsia="ko-KR"/>
        </w:rPr>
        <w:t xml:space="preserve">ational </w:t>
      </w:r>
      <w:r>
        <w:rPr>
          <w:lang w:eastAsia="ko-KR"/>
        </w:rPr>
        <w:t>p</w:t>
      </w:r>
      <w:r w:rsidRPr="006D4443">
        <w:rPr>
          <w:lang w:eastAsia="ko-KR"/>
        </w:rPr>
        <w:t xml:space="preserve">reventive </w:t>
      </w:r>
      <w:r>
        <w:rPr>
          <w:lang w:eastAsia="ko-KR"/>
        </w:rPr>
        <w:t>m</w:t>
      </w:r>
      <w:r w:rsidRPr="006D4443">
        <w:rPr>
          <w:lang w:eastAsia="ko-KR"/>
        </w:rPr>
        <w:t>echanism under the Optional Protocol against Torture and Other Cruel, Inhuman or Degrading Treatment or Punishment. In March 2022, OHCHR co-organi</w:t>
      </w:r>
      <w:r>
        <w:rPr>
          <w:lang w:eastAsia="ko-KR"/>
        </w:rPr>
        <w:t>z</w:t>
      </w:r>
      <w:r w:rsidRPr="006D4443">
        <w:rPr>
          <w:lang w:eastAsia="ko-KR"/>
        </w:rPr>
        <w:t xml:space="preserve">ed </w:t>
      </w:r>
      <w:r>
        <w:rPr>
          <w:lang w:eastAsia="ko-KR"/>
        </w:rPr>
        <w:t xml:space="preserve">a workshop on the investigation of torture in cooperation </w:t>
      </w:r>
      <w:r w:rsidRPr="006D4443">
        <w:rPr>
          <w:lang w:eastAsia="ko-KR"/>
        </w:rPr>
        <w:t xml:space="preserve">with </w:t>
      </w:r>
      <w:r>
        <w:rPr>
          <w:lang w:eastAsia="ko-KR"/>
        </w:rPr>
        <w:t xml:space="preserve">the National Committee </w:t>
      </w:r>
      <w:r w:rsidRPr="006D4443">
        <w:rPr>
          <w:lang w:eastAsia="ko-KR"/>
        </w:rPr>
        <w:t xml:space="preserve">and </w:t>
      </w:r>
      <w:r>
        <w:rPr>
          <w:lang w:eastAsia="ko-KR"/>
        </w:rPr>
        <w:t xml:space="preserve">the </w:t>
      </w:r>
      <w:r w:rsidRPr="00AB11C2">
        <w:t>Cambodian Human Rights Committee</w:t>
      </w:r>
      <w:r w:rsidRPr="006D4443">
        <w:rPr>
          <w:lang w:eastAsia="ko-KR"/>
        </w:rPr>
        <w:t xml:space="preserve">. </w:t>
      </w:r>
      <w:r>
        <w:rPr>
          <w:lang w:eastAsia="ko-KR"/>
        </w:rPr>
        <w:t>In December 2021, t</w:t>
      </w:r>
      <w:r w:rsidRPr="006D4443">
        <w:rPr>
          <w:lang w:eastAsia="ko-KR"/>
        </w:rPr>
        <w:t xml:space="preserve">o help strengthen the legal framework governing </w:t>
      </w:r>
      <w:r>
        <w:rPr>
          <w:lang w:eastAsia="ko-KR"/>
        </w:rPr>
        <w:t xml:space="preserve">the National Committee, </w:t>
      </w:r>
      <w:r w:rsidRPr="006D4443">
        <w:rPr>
          <w:lang w:eastAsia="ko-KR"/>
        </w:rPr>
        <w:t xml:space="preserve">OHCHR shared a legal </w:t>
      </w:r>
      <w:r w:rsidRPr="00C578A3">
        <w:rPr>
          <w:lang w:eastAsia="ko-KR"/>
        </w:rPr>
        <w:t xml:space="preserve">analysis of the draft law </w:t>
      </w:r>
      <w:r>
        <w:rPr>
          <w:lang w:eastAsia="ko-KR"/>
        </w:rPr>
        <w:t xml:space="preserve">on amendment of the law </w:t>
      </w:r>
      <w:r w:rsidRPr="00013881">
        <w:rPr>
          <w:lang w:eastAsia="ko-KR"/>
        </w:rPr>
        <w:t>establish</w:t>
      </w:r>
      <w:r>
        <w:rPr>
          <w:lang w:eastAsia="ko-KR"/>
        </w:rPr>
        <w:t>ing</w:t>
      </w:r>
      <w:r w:rsidRPr="00013881">
        <w:rPr>
          <w:lang w:eastAsia="ko-KR"/>
        </w:rPr>
        <w:t xml:space="preserve"> </w:t>
      </w:r>
      <w:r>
        <w:rPr>
          <w:lang w:eastAsia="ko-KR"/>
        </w:rPr>
        <w:t>a</w:t>
      </w:r>
      <w:r w:rsidRPr="00013881">
        <w:rPr>
          <w:lang w:eastAsia="ko-KR"/>
        </w:rPr>
        <w:t xml:space="preserve"> </w:t>
      </w:r>
      <w:r>
        <w:rPr>
          <w:lang w:eastAsia="ko-KR"/>
        </w:rPr>
        <w:t>n</w:t>
      </w:r>
      <w:r w:rsidRPr="00013881">
        <w:rPr>
          <w:lang w:eastAsia="ko-KR"/>
        </w:rPr>
        <w:t xml:space="preserve">ational </w:t>
      </w:r>
      <w:r>
        <w:rPr>
          <w:lang w:eastAsia="ko-KR"/>
        </w:rPr>
        <w:t>h</w:t>
      </w:r>
      <w:r w:rsidRPr="00013881">
        <w:rPr>
          <w:lang w:eastAsia="ko-KR"/>
        </w:rPr>
        <w:t xml:space="preserve">uman rights </w:t>
      </w:r>
      <w:r>
        <w:rPr>
          <w:lang w:eastAsia="ko-KR"/>
        </w:rPr>
        <w:t>i</w:t>
      </w:r>
      <w:r w:rsidRPr="00013881">
        <w:rPr>
          <w:lang w:eastAsia="ko-KR"/>
        </w:rPr>
        <w:t>nstitution</w:t>
      </w:r>
      <w:r w:rsidRPr="00C578A3">
        <w:rPr>
          <w:lang w:eastAsia="ko-KR"/>
        </w:rPr>
        <w:t>,</w:t>
      </w:r>
      <w:r w:rsidRPr="006D4443">
        <w:rPr>
          <w:lang w:eastAsia="ko-KR"/>
        </w:rPr>
        <w:t xml:space="preserve"> which will replace the current royal decree. OHCHR </w:t>
      </w:r>
      <w:r>
        <w:rPr>
          <w:lang w:eastAsia="ko-KR"/>
        </w:rPr>
        <w:t xml:space="preserve">stressed </w:t>
      </w:r>
      <w:r w:rsidRPr="006D4443">
        <w:rPr>
          <w:lang w:eastAsia="ko-KR"/>
        </w:rPr>
        <w:t xml:space="preserve">that the law should specify protections </w:t>
      </w:r>
      <w:r>
        <w:rPr>
          <w:lang w:eastAsia="ko-KR"/>
        </w:rPr>
        <w:t xml:space="preserve">for </w:t>
      </w:r>
      <w:r w:rsidRPr="006D4443">
        <w:rPr>
          <w:lang w:eastAsia="ko-KR"/>
        </w:rPr>
        <w:t>reprisal</w:t>
      </w:r>
      <w:r>
        <w:rPr>
          <w:lang w:eastAsia="ko-KR"/>
        </w:rPr>
        <w:t>s against</w:t>
      </w:r>
      <w:r w:rsidRPr="006D4443">
        <w:rPr>
          <w:lang w:eastAsia="ko-KR"/>
        </w:rPr>
        <w:t xml:space="preserve"> and privileges and imm</w:t>
      </w:r>
      <w:r>
        <w:rPr>
          <w:lang w:eastAsia="ko-KR"/>
        </w:rPr>
        <w:t>unities of members and staff of the National Committee against Torture</w:t>
      </w:r>
      <w:r w:rsidRPr="006D4443">
        <w:rPr>
          <w:lang w:eastAsia="ko-KR"/>
        </w:rPr>
        <w:t>, their families or any persons who have communicated with</w:t>
      </w:r>
      <w:r>
        <w:rPr>
          <w:lang w:eastAsia="ko-KR"/>
        </w:rPr>
        <w:t xml:space="preserve"> it</w:t>
      </w:r>
      <w:r w:rsidRPr="006D4443">
        <w:rPr>
          <w:lang w:eastAsia="ko-KR"/>
        </w:rPr>
        <w:t>.</w:t>
      </w:r>
    </w:p>
    <w:p w14:paraId="10A5988D" w14:textId="77777777" w:rsidR="00AE0C08" w:rsidRPr="003A4914" w:rsidRDefault="00AE0C08" w:rsidP="00122741">
      <w:pPr>
        <w:pStyle w:val="HChG"/>
      </w:pPr>
      <w:r>
        <w:tab/>
        <w:t>V.</w:t>
      </w:r>
      <w:r>
        <w:tab/>
      </w:r>
      <w:r w:rsidRPr="003A4914">
        <w:t>Economic and social rights</w:t>
      </w:r>
    </w:p>
    <w:p w14:paraId="3BDA24FA" w14:textId="33F01F6B" w:rsidR="00AE0C08" w:rsidRPr="00BA34D1" w:rsidRDefault="00AE0C08" w:rsidP="007571F3">
      <w:pPr>
        <w:pStyle w:val="H1G"/>
      </w:pPr>
      <w:r>
        <w:tab/>
      </w:r>
      <w:r w:rsidRPr="00BA34D1">
        <w:t>A.</w:t>
      </w:r>
      <w:r w:rsidRPr="00BA34D1">
        <w:tab/>
        <w:t xml:space="preserve">Macroeconomic </w:t>
      </w:r>
      <w:r>
        <w:t>issues</w:t>
      </w:r>
    </w:p>
    <w:p w14:paraId="3AC956CC" w14:textId="77777777" w:rsidR="00AE0C08" w:rsidRPr="006D4443" w:rsidRDefault="00AE0C08" w:rsidP="0021564F">
      <w:pPr>
        <w:pStyle w:val="SingleTxtG"/>
        <w:rPr>
          <w:lang w:eastAsia="ko-KR"/>
        </w:rPr>
      </w:pPr>
      <w:r>
        <w:rPr>
          <w:lang w:eastAsia="ko-KR"/>
        </w:rPr>
        <w:t>42.</w:t>
      </w:r>
      <w:r>
        <w:rPr>
          <w:lang w:eastAsia="ko-KR"/>
        </w:rPr>
        <w:tab/>
      </w:r>
      <w:r w:rsidRPr="006D4443">
        <w:rPr>
          <w:lang w:eastAsia="ko-KR"/>
        </w:rPr>
        <w:t xml:space="preserve">OHCHR is concerned that microfinance debt is heading towards a level that threatens financial stability and heightens the vulnerability of many households. </w:t>
      </w:r>
      <w:r>
        <w:rPr>
          <w:lang w:eastAsia="ko-KR"/>
        </w:rPr>
        <w:t>Total o</w:t>
      </w:r>
      <w:r w:rsidRPr="00FF68A0">
        <w:rPr>
          <w:lang w:eastAsia="ko-KR"/>
        </w:rPr>
        <w:t>utstanding debt</w:t>
      </w:r>
      <w:r>
        <w:rPr>
          <w:lang w:eastAsia="ko-KR"/>
        </w:rPr>
        <w:t>s</w:t>
      </w:r>
      <w:r w:rsidRPr="00FF68A0">
        <w:rPr>
          <w:lang w:eastAsia="ko-KR"/>
        </w:rPr>
        <w:t xml:space="preserve"> from microfinance institutions as a percentag</w:t>
      </w:r>
      <w:r>
        <w:rPr>
          <w:lang w:eastAsia="ko-KR"/>
        </w:rPr>
        <w:t>e of GDP, at 26.59 per cent,</w:t>
      </w:r>
      <w:r w:rsidRPr="00FF68A0">
        <w:rPr>
          <w:lang w:eastAsia="ko-KR"/>
        </w:rPr>
        <w:t xml:space="preserve"> </w:t>
      </w:r>
      <w:r w:rsidRPr="006D4443">
        <w:rPr>
          <w:lang w:eastAsia="ko-KR"/>
        </w:rPr>
        <w:t>are among the highest in the world.</w:t>
      </w:r>
      <w:r w:rsidRPr="005251FA">
        <w:rPr>
          <w:rStyle w:val="FootnoteReference"/>
        </w:rPr>
        <w:footnoteReference w:id="30"/>
      </w:r>
      <w:r w:rsidRPr="006D4443">
        <w:rPr>
          <w:lang w:eastAsia="ko-KR"/>
        </w:rPr>
        <w:t xml:space="preserve"> As of January 2022,</w:t>
      </w:r>
      <w:r w:rsidRPr="005251FA">
        <w:rPr>
          <w:rStyle w:val="FootnoteReference"/>
        </w:rPr>
        <w:footnoteReference w:id="31"/>
      </w:r>
      <w:r w:rsidRPr="006D4443">
        <w:rPr>
          <w:lang w:eastAsia="ko-KR"/>
        </w:rPr>
        <w:t xml:space="preserve"> the average loan size per borrower was 17.06 million riel (approximately $4,100)</w:t>
      </w:r>
      <w:r>
        <w:rPr>
          <w:lang w:eastAsia="ko-KR"/>
        </w:rPr>
        <w:t>,</w:t>
      </w:r>
      <w:r w:rsidRPr="005251FA">
        <w:rPr>
          <w:rStyle w:val="FootnoteReference"/>
        </w:rPr>
        <w:footnoteReference w:id="32"/>
      </w:r>
      <w:r w:rsidRPr="006D4443">
        <w:rPr>
          <w:lang w:eastAsia="ko-KR"/>
        </w:rPr>
        <w:t xml:space="preserve"> about 85 per cent of the median disposable income of </w:t>
      </w:r>
      <w:r>
        <w:rPr>
          <w:lang w:eastAsia="ko-KR"/>
        </w:rPr>
        <w:t xml:space="preserve">Cambodian </w:t>
      </w:r>
      <w:r w:rsidRPr="006D4443">
        <w:rPr>
          <w:lang w:eastAsia="ko-KR"/>
        </w:rPr>
        <w:t>households.</w:t>
      </w:r>
      <w:r w:rsidRPr="005251FA">
        <w:rPr>
          <w:rStyle w:val="FootnoteReference"/>
        </w:rPr>
        <w:footnoteReference w:id="33"/>
      </w:r>
      <w:r w:rsidRPr="006D4443">
        <w:rPr>
          <w:lang w:eastAsia="ko-KR"/>
        </w:rPr>
        <w:t xml:space="preserve"> Approximately two-thirds of loans are being utilized for non-production purposes, indicating that the Government needs to invest </w:t>
      </w:r>
      <w:r>
        <w:rPr>
          <w:lang w:eastAsia="ko-KR"/>
        </w:rPr>
        <w:t xml:space="preserve">substantially </w:t>
      </w:r>
      <w:r w:rsidRPr="006D4443">
        <w:rPr>
          <w:lang w:eastAsia="ko-KR"/>
        </w:rPr>
        <w:t>more in social protection.</w:t>
      </w:r>
      <w:r w:rsidRPr="005251FA">
        <w:rPr>
          <w:rStyle w:val="FootnoteReference"/>
        </w:rPr>
        <w:footnoteReference w:id="34"/>
      </w:r>
    </w:p>
    <w:p w14:paraId="5913B0FE" w14:textId="77777777" w:rsidR="00AE0C08" w:rsidRPr="006D4443" w:rsidRDefault="00AE0C08" w:rsidP="0021564F">
      <w:pPr>
        <w:pStyle w:val="SingleTxtG"/>
        <w:rPr>
          <w:lang w:eastAsia="ko-KR"/>
        </w:rPr>
      </w:pPr>
      <w:r>
        <w:rPr>
          <w:lang w:eastAsia="ko-KR"/>
        </w:rPr>
        <w:t>43.</w:t>
      </w:r>
      <w:r>
        <w:rPr>
          <w:lang w:eastAsia="ko-KR"/>
        </w:rPr>
        <w:tab/>
      </w:r>
      <w:r w:rsidRPr="006D4443">
        <w:rPr>
          <w:lang w:eastAsia="ko-KR"/>
        </w:rPr>
        <w:t>Studies have found that coercive land seizure is a common payment collection practice.</w:t>
      </w:r>
      <w:r w:rsidRPr="005251FA">
        <w:rPr>
          <w:rStyle w:val="FootnoteReference"/>
        </w:rPr>
        <w:footnoteReference w:id="35"/>
      </w:r>
      <w:r w:rsidRPr="006D4443">
        <w:rPr>
          <w:lang w:eastAsia="ko-KR"/>
        </w:rPr>
        <w:t xml:space="preserve"> Growing loan amounts and continued land seizures place low-income people at heightened risk. It is necessary for the Government to implement financial literacy program</w:t>
      </w:r>
      <w:r>
        <w:rPr>
          <w:lang w:eastAsia="ko-KR"/>
        </w:rPr>
        <w:t>me</w:t>
      </w:r>
      <w:r w:rsidRPr="006D4443">
        <w:rPr>
          <w:lang w:eastAsia="ko-KR"/>
        </w:rPr>
        <w:t>s, introduce an effective financial consumer protection plan and increase expenditure on social protection measures.</w:t>
      </w:r>
    </w:p>
    <w:p w14:paraId="6379D4CA" w14:textId="77777777" w:rsidR="00AE0C08" w:rsidRPr="006D4443" w:rsidRDefault="00AE0C08" w:rsidP="0021564F">
      <w:pPr>
        <w:pStyle w:val="SingleTxtG"/>
        <w:rPr>
          <w:rFonts w:eastAsia="Batang"/>
          <w:lang w:eastAsia="ko-KR"/>
        </w:rPr>
      </w:pPr>
      <w:r>
        <w:t>44.</w:t>
      </w:r>
      <w:r>
        <w:tab/>
      </w:r>
      <w:r w:rsidRPr="006D4443">
        <w:t>Cambodia is at risk of continued inflation</w:t>
      </w:r>
      <w:r>
        <w:t>, including</w:t>
      </w:r>
      <w:r w:rsidRPr="006D4443">
        <w:t xml:space="preserve"> as a result of the impact of armed conflict in Ukraine. Petrol and diesel prices in Cambodia increased by 23 per cent and 39 per cent</w:t>
      </w:r>
      <w:r>
        <w:t>,</w:t>
      </w:r>
      <w:r w:rsidRPr="006D4443">
        <w:t xml:space="preserve"> respectively</w:t>
      </w:r>
      <w:r>
        <w:t>,</w:t>
      </w:r>
      <w:r w:rsidRPr="006D4443">
        <w:t xml:space="preserve"> three weeks after the conflict began.</w:t>
      </w:r>
      <w:r w:rsidRPr="005251FA">
        <w:rPr>
          <w:rStyle w:val="FootnoteReference"/>
        </w:rPr>
        <w:footnoteReference w:id="36"/>
      </w:r>
      <w:r w:rsidRPr="006D4443">
        <w:t xml:space="preserve"> </w:t>
      </w:r>
      <w:r>
        <w:t>In March 2022, t</w:t>
      </w:r>
      <w:r w:rsidRPr="006D4443">
        <w:t xml:space="preserve">he Food and Agriculture Organization </w:t>
      </w:r>
      <w:r>
        <w:t xml:space="preserve">of the United Nations (FAO) </w:t>
      </w:r>
      <w:r w:rsidRPr="006D4443">
        <w:t>reported</w:t>
      </w:r>
      <w:r>
        <w:t xml:space="preserve"> that the FAO </w:t>
      </w:r>
      <w:r w:rsidRPr="006D4443">
        <w:t>Food Price Index</w:t>
      </w:r>
      <w:r>
        <w:t xml:space="preserve"> </w:t>
      </w:r>
      <w:r w:rsidRPr="006D4443">
        <w:t>increased by 12.6 per cent from February</w:t>
      </w:r>
      <w:r>
        <w:t>,</w:t>
      </w:r>
      <w:r w:rsidRPr="006D4443">
        <w:t xml:space="preserve"> reach</w:t>
      </w:r>
      <w:r>
        <w:t>ing</w:t>
      </w:r>
      <w:r w:rsidRPr="006D4443">
        <w:t xml:space="preserve"> its highest level since 1990.</w:t>
      </w:r>
      <w:r w:rsidRPr="005251FA">
        <w:rPr>
          <w:rStyle w:val="FootnoteReference"/>
        </w:rPr>
        <w:footnoteReference w:id="37"/>
      </w:r>
      <w:r w:rsidRPr="006D4443">
        <w:t xml:space="preserve"> </w:t>
      </w:r>
      <w:r>
        <w:t>In addition, t</w:t>
      </w:r>
      <w:r w:rsidRPr="006D4443">
        <w:t>he</w:t>
      </w:r>
      <w:r>
        <w:t xml:space="preserve"> </w:t>
      </w:r>
      <w:r w:rsidRPr="006D4443">
        <w:t>Cambodian people hav</w:t>
      </w:r>
      <w:r>
        <w:t xml:space="preserve">e </w:t>
      </w:r>
      <w:r w:rsidRPr="006D4443">
        <w:t>already reduced food consumption during the pandemic.</w:t>
      </w:r>
      <w:r w:rsidRPr="005251FA">
        <w:rPr>
          <w:rStyle w:val="FootnoteReference"/>
        </w:rPr>
        <w:footnoteReference w:id="38"/>
      </w:r>
    </w:p>
    <w:p w14:paraId="53E54563" w14:textId="77777777" w:rsidR="00AE0C08" w:rsidRPr="00BA34D1" w:rsidRDefault="00AE0C08" w:rsidP="007571F3">
      <w:pPr>
        <w:pStyle w:val="H1G"/>
        <w:rPr>
          <w:lang w:bidi="th-TH"/>
        </w:rPr>
      </w:pPr>
      <w:r>
        <w:rPr>
          <w:lang w:bidi="th-TH"/>
        </w:rPr>
        <w:tab/>
      </w:r>
      <w:r w:rsidRPr="00BA34D1">
        <w:rPr>
          <w:lang w:bidi="th-TH"/>
        </w:rPr>
        <w:t>B</w:t>
      </w:r>
      <w:r>
        <w:rPr>
          <w:lang w:bidi="th-TH"/>
        </w:rPr>
        <w:t>.</w:t>
      </w:r>
      <w:r>
        <w:rPr>
          <w:lang w:bidi="th-TH"/>
        </w:rPr>
        <w:tab/>
        <w:t>R</w:t>
      </w:r>
      <w:r w:rsidRPr="00BA34D1">
        <w:rPr>
          <w:lang w:bidi="th-TH"/>
        </w:rPr>
        <w:t xml:space="preserve">ight to social security </w:t>
      </w:r>
    </w:p>
    <w:p w14:paraId="1DA3D869" w14:textId="1D7A721F" w:rsidR="00AE0C08" w:rsidRPr="006D4443" w:rsidRDefault="00AE0C08" w:rsidP="0021564F">
      <w:pPr>
        <w:pStyle w:val="SingleTxtG"/>
      </w:pPr>
      <w:r>
        <w:t>45.</w:t>
      </w:r>
      <w:r>
        <w:tab/>
        <w:t xml:space="preserve">During the ongoing COVID-19 pandemic, </w:t>
      </w:r>
      <w:r w:rsidRPr="006D4443">
        <w:t xml:space="preserve">Cambodia </w:t>
      </w:r>
      <w:r>
        <w:t xml:space="preserve">has put a </w:t>
      </w:r>
      <w:r w:rsidRPr="006D4443">
        <w:t xml:space="preserve">social assistance scheme </w:t>
      </w:r>
      <w:r>
        <w:t xml:space="preserve">in place </w:t>
      </w:r>
      <w:r w:rsidRPr="006D4443">
        <w:t xml:space="preserve">to ensure social protection </w:t>
      </w:r>
      <w:r>
        <w:t>for</w:t>
      </w:r>
      <w:r w:rsidRPr="006D4443">
        <w:t xml:space="preserve"> the poorest and most vulnerable households.</w:t>
      </w:r>
      <w:r w:rsidRPr="005251FA">
        <w:rPr>
          <w:rStyle w:val="FootnoteReference"/>
        </w:rPr>
        <w:footnoteReference w:id="39"/>
      </w:r>
      <w:r w:rsidRPr="006D4443">
        <w:t xml:space="preserve"> Social protection must apply a human rights-based</w:t>
      </w:r>
      <w:r>
        <w:t xml:space="preserve"> and </w:t>
      </w:r>
      <w:r w:rsidRPr="006D4443">
        <w:t>gender-responsive approach, with the Government as the duty bearer and the people as rights holders</w:t>
      </w:r>
      <w:r w:rsidRPr="00A82620">
        <w:t xml:space="preserve">. </w:t>
      </w:r>
      <w:r w:rsidR="002D1B25" w:rsidRPr="002D1B25">
        <w:t xml:space="preserve">Under </w:t>
      </w:r>
      <w:r w:rsidRPr="00A82620">
        <w:t xml:space="preserve">the </w:t>
      </w:r>
      <w:r>
        <w:t>International Covenant on Economic and Social Rights, to which Cambodia is a party, the Government</w:t>
      </w:r>
      <w:r w:rsidRPr="006D4443">
        <w:t xml:space="preserve"> has committed to </w:t>
      </w:r>
      <w:r>
        <w:t>take steps, to the maximum of its available resources, with a view to achieving progressively the full realization of the rights recognized in the Covenant by all appropriate means</w:t>
      </w:r>
      <w:r w:rsidRPr="00286EAA">
        <w:t>,</w:t>
      </w:r>
      <w:r w:rsidR="00286EAA">
        <w:t xml:space="preserve"> </w:t>
      </w:r>
      <w:r w:rsidRPr="00286EAA">
        <w:t>including</w:t>
      </w:r>
      <w:r>
        <w:t xml:space="preserve"> particularly the adoption of legislative measures. These could aim at reordering the allocation of resources to broaden the scope of social protection schemes.</w:t>
      </w:r>
    </w:p>
    <w:p w14:paraId="31B1E7C5" w14:textId="77777777" w:rsidR="00AE0C08" w:rsidRDefault="00AE0C08" w:rsidP="0021564F">
      <w:pPr>
        <w:pStyle w:val="SingleTxtG"/>
      </w:pPr>
      <w:r>
        <w:t>46.</w:t>
      </w:r>
      <w:r>
        <w:tab/>
      </w:r>
      <w:r w:rsidRPr="00356D09">
        <w:t xml:space="preserve">Budget preparation and financial resource allocation practices in Cambodia do not appear to meet international standards, such as those provided </w:t>
      </w:r>
      <w:r>
        <w:t xml:space="preserve">in the Fiscal Transparency Code of </w:t>
      </w:r>
      <w:r w:rsidRPr="00356D09">
        <w:t>the International Monetary Fund</w:t>
      </w:r>
      <w:r>
        <w:t xml:space="preserve"> (IMF).</w:t>
      </w:r>
      <w:r w:rsidRPr="005251FA">
        <w:rPr>
          <w:rStyle w:val="FootnoteReference"/>
        </w:rPr>
        <w:footnoteReference w:id="40"/>
      </w:r>
      <w:r w:rsidRPr="00990309">
        <w:rPr>
          <w:vertAlign w:val="superscript"/>
        </w:rPr>
        <w:t xml:space="preserve"> </w:t>
      </w:r>
      <w:r w:rsidRPr="00356D09">
        <w:t>Public expenditure data show that social sector expenditure as a percentage of total expenditure declined from 28 per cent in 2010 to 8.8 per cent in 2020.</w:t>
      </w:r>
      <w:r w:rsidRPr="005251FA">
        <w:rPr>
          <w:rStyle w:val="FootnoteReference"/>
        </w:rPr>
        <w:footnoteReference w:id="41"/>
      </w:r>
      <w:r w:rsidRPr="00356D09">
        <w:t xml:space="preserve"> During the same period, expenditure on the education and health sector of total social sector expenditure declined from 75.7 per cent to 41 per cent.</w:t>
      </w:r>
      <w:r w:rsidRPr="005251FA">
        <w:rPr>
          <w:rStyle w:val="FootnoteReference"/>
        </w:rPr>
        <w:footnoteReference w:id="42"/>
      </w:r>
      <w:r w:rsidRPr="00356D09">
        <w:t xml:space="preserve"> Declining social sector spending </w:t>
      </w:r>
      <w:r>
        <w:t xml:space="preserve">runs </w:t>
      </w:r>
      <w:r w:rsidRPr="00356D09">
        <w:t>contrary to the principle of progressive realization of economic and social rights.</w:t>
      </w:r>
    </w:p>
    <w:p w14:paraId="1115502E" w14:textId="1123C70A" w:rsidR="00AE0C08" w:rsidRPr="006D4443" w:rsidRDefault="00AE0C08" w:rsidP="0021564F">
      <w:pPr>
        <w:pStyle w:val="SingleTxtG"/>
      </w:pPr>
      <w:r>
        <w:t>47.</w:t>
      </w:r>
      <w:r>
        <w:tab/>
      </w:r>
      <w:r w:rsidRPr="006D4443">
        <w:t>OHCHR has received information through organizations representing informal workers that the country</w:t>
      </w:r>
      <w:r w:rsidR="005251FA">
        <w:t>’</w:t>
      </w:r>
      <w:r w:rsidRPr="006D4443">
        <w:t xml:space="preserve">s social protection schemes remain limited to civil servants and employees in the private sector, </w:t>
      </w:r>
      <w:r>
        <w:t>and that civil servants</w:t>
      </w:r>
      <w:r w:rsidRPr="006D4443">
        <w:t xml:space="preserve"> face difficulties accessing health care, pensions and other services. In February 2022, OHCHR held introductory meetings with the National Social Protection Council, the National Social Security Fund and the Ministry of Planning to explore ways to incorporate human rights into social protection efforts. </w:t>
      </w:r>
    </w:p>
    <w:p w14:paraId="79B19F7E" w14:textId="77777777" w:rsidR="00AE0C08" w:rsidRPr="00356D09" w:rsidRDefault="00AE0C08" w:rsidP="007571F3">
      <w:pPr>
        <w:pStyle w:val="H1G"/>
      </w:pPr>
      <w:r>
        <w:rPr>
          <w:lang w:bidi="th-TH"/>
        </w:rPr>
        <w:tab/>
        <w:t>C.</w:t>
      </w:r>
      <w:r>
        <w:rPr>
          <w:lang w:bidi="th-TH"/>
        </w:rPr>
        <w:tab/>
      </w:r>
      <w:r w:rsidRPr="00BA34D1">
        <w:rPr>
          <w:lang w:bidi="th-TH"/>
        </w:rPr>
        <w:t xml:space="preserve">Situation of </w:t>
      </w:r>
      <w:r>
        <w:rPr>
          <w:lang w:bidi="th-TH"/>
        </w:rPr>
        <w:t>l</w:t>
      </w:r>
      <w:r w:rsidRPr="00BA34D1">
        <w:rPr>
          <w:lang w:bidi="th-TH"/>
        </w:rPr>
        <w:t xml:space="preserve">and and </w:t>
      </w:r>
      <w:r>
        <w:rPr>
          <w:lang w:bidi="th-TH"/>
        </w:rPr>
        <w:t>h</w:t>
      </w:r>
      <w:r w:rsidRPr="00BA34D1">
        <w:rPr>
          <w:lang w:bidi="th-TH"/>
        </w:rPr>
        <w:t xml:space="preserve">ousing </w:t>
      </w:r>
      <w:r>
        <w:rPr>
          <w:lang w:bidi="th-TH"/>
        </w:rPr>
        <w:t>r</w:t>
      </w:r>
      <w:r w:rsidRPr="00BA34D1">
        <w:rPr>
          <w:lang w:bidi="th-TH"/>
        </w:rPr>
        <w:t>ights</w:t>
      </w:r>
    </w:p>
    <w:p w14:paraId="2E409A1D" w14:textId="77777777" w:rsidR="00AE0C08" w:rsidRPr="006D4443" w:rsidRDefault="00AE0C08" w:rsidP="0021564F">
      <w:pPr>
        <w:pStyle w:val="SingleTxtG"/>
      </w:pPr>
      <w:r>
        <w:t>48.</w:t>
      </w:r>
      <w:r>
        <w:tab/>
      </w:r>
      <w:r w:rsidRPr="006D4443">
        <w:t>Despite the call by the Human Rights Council urging the Government to enhance its efforts to resolve land issues in a fair and open manner,</w:t>
      </w:r>
      <w:r w:rsidRPr="005251FA">
        <w:rPr>
          <w:rStyle w:val="FootnoteReference"/>
        </w:rPr>
        <w:footnoteReference w:id="43"/>
      </w:r>
      <w:r w:rsidRPr="006D4443">
        <w:t xml:space="preserve"> OHCHR continued to receive complaints of the use of violence in the context of land conflicts. OHCHR documented an incident on 3 June 2021 in which the Cambodian Armed Forces shot and injured a 55-year-old man in Angk Snuol district, Kandal Province. </w:t>
      </w:r>
      <w:r>
        <w:t>The incident involved an assembly of 100</w:t>
      </w:r>
      <w:r w:rsidRPr="006D4443">
        <w:t xml:space="preserve"> families to protest against the military clearing the</w:t>
      </w:r>
      <w:r>
        <w:t>ir</w:t>
      </w:r>
      <w:r w:rsidRPr="006D4443">
        <w:t xml:space="preserve"> land. The military opened fire at protestors leading to the above-mentioned injury. OHCHR arranged a meeting with the </w:t>
      </w:r>
      <w:r>
        <w:t xml:space="preserve">Governor of </w:t>
      </w:r>
      <w:r w:rsidRPr="006D4443">
        <w:t xml:space="preserve">Kandal Provincial to raise </w:t>
      </w:r>
      <w:r>
        <w:t xml:space="preserve">its </w:t>
      </w:r>
      <w:r w:rsidRPr="006D4443">
        <w:t xml:space="preserve">concerns about the case, including the injury to the man, but the meeting was cancelled by the Governor. </w:t>
      </w:r>
    </w:p>
    <w:p w14:paraId="7F650F64" w14:textId="63D07E34" w:rsidR="00AE0C08" w:rsidRPr="006D4443" w:rsidRDefault="00AE0C08" w:rsidP="0021564F">
      <w:pPr>
        <w:pStyle w:val="SingleTxtG"/>
      </w:pPr>
      <w:r>
        <w:t>49.</w:t>
      </w:r>
      <w:r>
        <w:tab/>
      </w:r>
      <w:r w:rsidRPr="006D4443">
        <w:t xml:space="preserve">On 7 March 2022, OHCHR published </w:t>
      </w:r>
      <w:r>
        <w:t>its</w:t>
      </w:r>
      <w:r w:rsidRPr="006D4443">
        <w:t xml:space="preserve"> </w:t>
      </w:r>
      <w:r w:rsidRPr="00B47734">
        <w:rPr>
          <w:i/>
          <w:iCs/>
        </w:rPr>
        <w:t>Study on the Human Rights Situation of Communities Living in Resettlement Sites in Cambodia and Draft Resettlement Guid</w:t>
      </w:r>
      <w:r>
        <w:rPr>
          <w:i/>
          <w:iCs/>
        </w:rPr>
        <w:t>e</w:t>
      </w:r>
      <w:r w:rsidRPr="00B47734">
        <w:rPr>
          <w:i/>
          <w:iCs/>
        </w:rPr>
        <w:t>lines</w:t>
      </w:r>
      <w:r w:rsidRPr="006D4443">
        <w:t xml:space="preserve">, which looked at 645 households </w:t>
      </w:r>
      <w:r>
        <w:t xml:space="preserve">that </w:t>
      </w:r>
      <w:r w:rsidRPr="006D4443">
        <w:t xml:space="preserve">were evicted and resettled in 17 sites located in Phnom Penh and </w:t>
      </w:r>
      <w:r>
        <w:t>in eight</w:t>
      </w:r>
      <w:r w:rsidRPr="006D4443">
        <w:t xml:space="preserve"> other provinces.</w:t>
      </w:r>
      <w:r w:rsidRPr="005251FA">
        <w:rPr>
          <w:rStyle w:val="FootnoteReference"/>
        </w:rPr>
        <w:footnoteReference w:id="44"/>
      </w:r>
      <w:r w:rsidRPr="006D4443">
        <w:t xml:space="preserve"> The study incorporated a gender analysis</w:t>
      </w:r>
      <w:r>
        <w:t xml:space="preserve">, </w:t>
      </w:r>
      <w:r w:rsidRPr="006D4443">
        <w:t>ensur</w:t>
      </w:r>
      <w:r>
        <w:t>ing</w:t>
      </w:r>
      <w:r w:rsidRPr="006D4443">
        <w:t xml:space="preserve"> that women</w:t>
      </w:r>
      <w:r w:rsidR="005251FA">
        <w:t>’</w:t>
      </w:r>
      <w:r w:rsidRPr="006D4443">
        <w:t>s voices were reflected. The data was also disaggregated to analyse how indigenous people</w:t>
      </w:r>
      <w:r>
        <w:t>s</w:t>
      </w:r>
      <w:r w:rsidRPr="006D4443">
        <w:t xml:space="preserve"> were affected. Prior to publication, OHCHR consulted eight ministries and seven NGOs. The report</w:t>
      </w:r>
      <w:r>
        <w:t>, which</w:t>
      </w:r>
      <w:r w:rsidRPr="006D4443">
        <w:t xml:space="preserve"> concluded that </w:t>
      </w:r>
      <w:r>
        <w:t xml:space="preserve">the </w:t>
      </w:r>
      <w:r w:rsidRPr="006D4443">
        <w:t>e</w:t>
      </w:r>
      <w:r>
        <w:t xml:space="preserve">victed households were </w:t>
      </w:r>
      <w:r w:rsidRPr="006D4443">
        <w:t>sent to resettlement sites before infrastructure had been installed</w:t>
      </w:r>
      <w:r>
        <w:t>,</w:t>
      </w:r>
      <w:r w:rsidRPr="006D4443">
        <w:t xml:space="preserve"> and with insufficient notice of relocation from the authorities</w:t>
      </w:r>
      <w:r>
        <w:t xml:space="preserve">, </w:t>
      </w:r>
      <w:r w:rsidRPr="006D4443">
        <w:t xml:space="preserve">provides draft resettlement guidelines, outlining steps the Government </w:t>
      </w:r>
      <w:r>
        <w:t>should</w:t>
      </w:r>
      <w:r w:rsidRPr="006D4443">
        <w:t xml:space="preserve"> take to ensure full respect of national laws and international human rights norms and standards and responds to specific challenges faced by indigenous people</w:t>
      </w:r>
      <w:r>
        <w:t>s</w:t>
      </w:r>
      <w:r w:rsidRPr="006D4443">
        <w:t>.</w:t>
      </w:r>
      <w:r w:rsidRPr="005251FA">
        <w:rPr>
          <w:rStyle w:val="FootnoteReference"/>
        </w:rPr>
        <w:footnoteReference w:id="45"/>
      </w:r>
    </w:p>
    <w:p w14:paraId="630C6CC2" w14:textId="77777777" w:rsidR="00AE0C08" w:rsidRPr="006D4443" w:rsidRDefault="00AE0C08" w:rsidP="0021564F">
      <w:pPr>
        <w:pStyle w:val="SingleTxtG"/>
      </w:pPr>
      <w:r>
        <w:t>50.</w:t>
      </w:r>
      <w:r>
        <w:tab/>
      </w:r>
      <w:r w:rsidRPr="006D4443">
        <w:t xml:space="preserve">OHCHR monitored the construction of the Techo Takhmao International Airport, </w:t>
      </w:r>
      <w:r>
        <w:t xml:space="preserve">in Phnom Penh, </w:t>
      </w:r>
      <w:r w:rsidRPr="006D4443">
        <w:t xml:space="preserve">which </w:t>
      </w:r>
      <w:r>
        <w:t xml:space="preserve">has </w:t>
      </w:r>
      <w:r w:rsidRPr="006D4443">
        <w:t>affect</w:t>
      </w:r>
      <w:r>
        <w:t>ed</w:t>
      </w:r>
      <w:r w:rsidRPr="006D4443">
        <w:t xml:space="preserve"> at least 429 families </w:t>
      </w:r>
      <w:r>
        <w:t>–</w:t>
      </w:r>
      <w:r w:rsidRPr="006D4443">
        <w:t xml:space="preserve"> approximately 2,000 people. Th</w:t>
      </w:r>
      <w:r>
        <w:t>o</w:t>
      </w:r>
      <w:r w:rsidRPr="006D4443">
        <w:t>se families have not accepted the compensation of $8 per square meter offered by the Government, which is substantially below the reported $110</w:t>
      </w:r>
      <w:r>
        <w:t xml:space="preserve"> – $</w:t>
      </w:r>
      <w:r w:rsidRPr="006D4443">
        <w:t xml:space="preserve">120 market value of the land before construction. From June 2021 to May 2022, community members organized six protests. On 12 September 2021, a clash between the villagers and officials resulted in the arrest of 30 people, </w:t>
      </w:r>
      <w:r>
        <w:t>9</w:t>
      </w:r>
      <w:r w:rsidRPr="006D4443">
        <w:t xml:space="preserve"> of whom were charged (including </w:t>
      </w:r>
      <w:r>
        <w:t>4</w:t>
      </w:r>
      <w:r w:rsidRPr="006D4443">
        <w:t xml:space="preserve"> women) with intentional acts of violence, incitement to commit a felony and obstruction of a public official with aggravated circumstances</w:t>
      </w:r>
      <w:r>
        <w:t xml:space="preserve"> – those arrested</w:t>
      </w:r>
      <w:r w:rsidRPr="006D4443">
        <w:t xml:space="preserve"> remain under judicial supervision awaiting trial. On 14 September 2021, OHCHR met with the </w:t>
      </w:r>
      <w:r>
        <w:t xml:space="preserve">Governor of </w:t>
      </w:r>
      <w:r w:rsidRPr="006D4443">
        <w:t>Kandal Provinc</w:t>
      </w:r>
      <w:r>
        <w:t>e</w:t>
      </w:r>
      <w:r w:rsidRPr="006D4443">
        <w:t xml:space="preserve"> to express concerns arising from the situation.</w:t>
      </w:r>
    </w:p>
    <w:p w14:paraId="6EB52B03" w14:textId="77777777" w:rsidR="00AE0C08" w:rsidRPr="006B72A1" w:rsidRDefault="00AE0C08" w:rsidP="007571F3">
      <w:pPr>
        <w:pStyle w:val="H1G"/>
        <w:rPr>
          <w:rFonts w:eastAsia="Times New Roman"/>
        </w:rPr>
      </w:pPr>
      <w:r>
        <w:rPr>
          <w:lang w:val="en"/>
        </w:rPr>
        <w:tab/>
      </w:r>
      <w:r w:rsidRPr="00BA34D1">
        <w:rPr>
          <w:lang w:val="en"/>
        </w:rPr>
        <w:t>D.</w:t>
      </w:r>
      <w:r>
        <w:rPr>
          <w:lang w:val="en"/>
        </w:rPr>
        <w:tab/>
      </w:r>
      <w:r w:rsidRPr="00BA34D1">
        <w:rPr>
          <w:lang w:val="en"/>
        </w:rPr>
        <w:t xml:space="preserve">Situation of ethnic </w:t>
      </w:r>
      <w:r w:rsidRPr="006B72A1">
        <w:rPr>
          <w:lang w:val="en"/>
        </w:rPr>
        <w:t xml:space="preserve">minorities </w:t>
      </w:r>
    </w:p>
    <w:p w14:paraId="373FF871" w14:textId="6867F534" w:rsidR="00AE0C08" w:rsidRPr="006D4443" w:rsidRDefault="00AE0C08" w:rsidP="0021564F">
      <w:pPr>
        <w:pStyle w:val="SingleTxtG"/>
      </w:pPr>
      <w:r>
        <w:t>51.</w:t>
      </w:r>
      <w:r>
        <w:tab/>
      </w:r>
      <w:r w:rsidRPr="006D4443">
        <w:t xml:space="preserve">In June 2021, OHCHR documented the forced eviction of </w:t>
      </w:r>
      <w:r>
        <w:t xml:space="preserve">hundreds of </w:t>
      </w:r>
      <w:r w:rsidRPr="006D4443">
        <w:t>ethnic Vietnamese families</w:t>
      </w:r>
      <w:r>
        <w:t xml:space="preserve"> and other people</w:t>
      </w:r>
      <w:r w:rsidRPr="006D4443">
        <w:t xml:space="preserve"> living and farming along the Tonle Sap River in Phnom Penh. On 8 June 2021, OHCHR submitted a letter to the Phnom Penh </w:t>
      </w:r>
      <w:r>
        <w:t>m</w:t>
      </w:r>
      <w:r w:rsidRPr="006D4443">
        <w:t xml:space="preserve">unicipality </w:t>
      </w:r>
      <w:r>
        <w:t xml:space="preserve">requesting a postponement of </w:t>
      </w:r>
      <w:r w:rsidRPr="006D4443">
        <w:t xml:space="preserve">the eviction until a long-term solution was made available for the affected communities. No reply was received. On 12 June 2021, the authorities proceeded with dismantling the structures. On 27 September 2021, four </w:t>
      </w:r>
      <w:r>
        <w:t>s</w:t>
      </w:r>
      <w:r w:rsidRPr="006D4443">
        <w:t xml:space="preserve">pecial </w:t>
      </w:r>
      <w:r>
        <w:t>p</w:t>
      </w:r>
      <w:r w:rsidRPr="006D4443">
        <w:t>rocedures mandate holders</w:t>
      </w:r>
      <w:r>
        <w:t xml:space="preserve"> issued a communication</w:t>
      </w:r>
      <w:r w:rsidRPr="006D4443">
        <w:t xml:space="preserve"> to the Government.</w:t>
      </w:r>
      <w:r w:rsidRPr="005251FA">
        <w:rPr>
          <w:rStyle w:val="FootnoteReference"/>
        </w:rPr>
        <w:footnoteReference w:id="46"/>
      </w:r>
      <w:r w:rsidRPr="006D4443">
        <w:t xml:space="preserve"> On 1 February 2022, the Phnom Penh </w:t>
      </w:r>
      <w:r>
        <w:t>m</w:t>
      </w:r>
      <w:r w:rsidRPr="006D4443">
        <w:t xml:space="preserve">unicipal </w:t>
      </w:r>
      <w:r>
        <w:t>a</w:t>
      </w:r>
      <w:r w:rsidRPr="006D4443">
        <w:t xml:space="preserve">dministration defended the use of force and eviction against </w:t>
      </w:r>
      <w:r w:rsidR="005251FA">
        <w:t>“</w:t>
      </w:r>
      <w:r w:rsidRPr="006D4443">
        <w:t>illegal occupants</w:t>
      </w:r>
      <w:r w:rsidR="005251FA">
        <w:t>”</w:t>
      </w:r>
      <w:r w:rsidRPr="006D4443">
        <w:t xml:space="preserve">. Ethnic Vietnamese were referred to as </w:t>
      </w:r>
      <w:r w:rsidR="005251FA">
        <w:t>“</w:t>
      </w:r>
      <w:r w:rsidRPr="006D4443">
        <w:t>immigrants</w:t>
      </w:r>
      <w:r w:rsidR="005251FA">
        <w:t>”</w:t>
      </w:r>
      <w:r w:rsidRPr="006D4443">
        <w:t xml:space="preserve">, despite </w:t>
      </w:r>
      <w:r>
        <w:t xml:space="preserve">evidence, including </w:t>
      </w:r>
      <w:r w:rsidRPr="006D4443">
        <w:t>testimonies to OHCHR</w:t>
      </w:r>
      <w:r>
        <w:t>,</w:t>
      </w:r>
      <w:r w:rsidRPr="006D4443">
        <w:t xml:space="preserve"> that they had lived in Cambodia for generations.</w:t>
      </w:r>
      <w:r w:rsidRPr="005251FA">
        <w:rPr>
          <w:rStyle w:val="FootnoteReference"/>
        </w:rPr>
        <w:footnoteReference w:id="47"/>
      </w:r>
    </w:p>
    <w:p w14:paraId="2C2AE5B0" w14:textId="77777777" w:rsidR="00AE0C08" w:rsidRPr="00BA34D1" w:rsidRDefault="00AE0C08" w:rsidP="007571F3">
      <w:pPr>
        <w:pStyle w:val="H1G"/>
      </w:pPr>
      <w:r>
        <w:tab/>
        <w:t>E.</w:t>
      </w:r>
      <w:r>
        <w:tab/>
      </w:r>
      <w:r w:rsidRPr="00BA34D1">
        <w:t>Access to land for indigenous people</w:t>
      </w:r>
      <w:r>
        <w:t>s</w:t>
      </w:r>
    </w:p>
    <w:p w14:paraId="04BA543A" w14:textId="77777777" w:rsidR="00AE0C08" w:rsidRPr="00013881" w:rsidRDefault="00AE0C08" w:rsidP="0021564F">
      <w:pPr>
        <w:pStyle w:val="SingleTxtG"/>
      </w:pPr>
      <w:r>
        <w:t>52.</w:t>
      </w:r>
      <w:r>
        <w:tab/>
      </w:r>
      <w:r w:rsidRPr="00013881">
        <w:t xml:space="preserve">In August 2021, after a five-year mediation process, an agreement was reached in a land dispute between five Bunong indigenous </w:t>
      </w:r>
      <w:r>
        <w:t>minority</w:t>
      </w:r>
      <w:r w:rsidRPr="00013881">
        <w:t xml:space="preserve"> </w:t>
      </w:r>
      <w:r>
        <w:t xml:space="preserve">communities </w:t>
      </w:r>
      <w:r w:rsidRPr="00013881">
        <w:t xml:space="preserve">in Bousra commune, Mondulkiri </w:t>
      </w:r>
      <w:r>
        <w:t>P</w:t>
      </w:r>
      <w:r w:rsidRPr="00013881">
        <w:t>rovince</w:t>
      </w:r>
      <w:r>
        <w:t>,</w:t>
      </w:r>
      <w:r w:rsidRPr="00013881">
        <w:t xml:space="preserve"> and the company Socfin-KCD, a company that ha</w:t>
      </w:r>
      <w:r>
        <w:t>s</w:t>
      </w:r>
      <w:r w:rsidRPr="00013881">
        <w:t xml:space="preserve"> acquired two economic land concessions, which overlapped with customary land owned and used by the communities.</w:t>
      </w:r>
    </w:p>
    <w:p w14:paraId="7B3DECE3" w14:textId="77777777" w:rsidR="00AE0C08" w:rsidRPr="00013881" w:rsidRDefault="00AE0C08" w:rsidP="0021564F">
      <w:pPr>
        <w:pStyle w:val="SingleTxtG"/>
      </w:pPr>
      <w:r>
        <w:t>53.</w:t>
      </w:r>
      <w:r>
        <w:tab/>
      </w:r>
      <w:r w:rsidRPr="00356D09">
        <w:t xml:space="preserve">Although the Government pledged to provide at least </w:t>
      </w:r>
      <w:r>
        <w:t xml:space="preserve">10 </w:t>
      </w:r>
      <w:r w:rsidRPr="00356D09">
        <w:t xml:space="preserve">indigenous communities with </w:t>
      </w:r>
      <w:r>
        <w:t>c</w:t>
      </w:r>
      <w:r w:rsidRPr="00013881">
        <w:t xml:space="preserve">ollective </w:t>
      </w:r>
      <w:r>
        <w:t>l</w:t>
      </w:r>
      <w:r w:rsidRPr="00013881">
        <w:t xml:space="preserve">and </w:t>
      </w:r>
      <w:r>
        <w:t>t</w:t>
      </w:r>
      <w:r w:rsidRPr="00013881">
        <w:t xml:space="preserve">itles </w:t>
      </w:r>
      <w:r w:rsidRPr="00356D09">
        <w:t>per year starting from 2014, th</w:t>
      </w:r>
      <w:r>
        <w:t>at</w:t>
      </w:r>
      <w:r w:rsidRPr="00356D09">
        <w:t xml:space="preserve"> road</w:t>
      </w:r>
      <w:r>
        <w:t xml:space="preserve"> </w:t>
      </w:r>
      <w:r w:rsidRPr="00356D09">
        <w:t>map appears to be too slow to meet demands. There are approximately 455 indigenous communities</w:t>
      </w:r>
      <w:r>
        <w:t xml:space="preserve"> in Cambodia</w:t>
      </w:r>
      <w:r w:rsidRPr="00356D09">
        <w:t xml:space="preserve">, </w:t>
      </w:r>
      <w:r>
        <w:t>and</w:t>
      </w:r>
      <w:r w:rsidRPr="00356D09">
        <w:t xml:space="preserve"> only 2.5 per cent hold a </w:t>
      </w:r>
      <w:r>
        <w:t>collective land title</w:t>
      </w:r>
      <w:r w:rsidRPr="00356D09">
        <w:t>.</w:t>
      </w:r>
      <w:r w:rsidRPr="005251FA">
        <w:rPr>
          <w:rStyle w:val="FootnoteReference"/>
        </w:rPr>
        <w:footnoteReference w:id="48"/>
      </w:r>
      <w:r w:rsidRPr="00356D09">
        <w:t xml:space="preserve"> In 2019 and 2020, 54 </w:t>
      </w:r>
      <w:r>
        <w:t>collective land titles</w:t>
      </w:r>
      <w:r w:rsidRPr="00356D09">
        <w:t xml:space="preserve"> were issued for just three communities. In 2021, no new </w:t>
      </w:r>
      <w:r>
        <w:t>titles</w:t>
      </w:r>
      <w:r w:rsidRPr="00356D09">
        <w:t xml:space="preserve"> were granted.</w:t>
      </w:r>
      <w:r w:rsidRPr="005251FA">
        <w:rPr>
          <w:rStyle w:val="FootnoteReference"/>
        </w:rPr>
        <w:footnoteReference w:id="49"/>
      </w:r>
      <w:r w:rsidRPr="00356D09">
        <w:t xml:space="preserve"> As customary tenures are often disregarded, </w:t>
      </w:r>
      <w:r>
        <w:t>such titles</w:t>
      </w:r>
      <w:r w:rsidRPr="00356D09">
        <w:t xml:space="preserve"> are key </w:t>
      </w:r>
      <w:r>
        <w:t xml:space="preserve">documents that allow </w:t>
      </w:r>
      <w:r w:rsidRPr="00356D09">
        <w:t>indigenous people</w:t>
      </w:r>
      <w:r>
        <w:t>s</w:t>
      </w:r>
      <w:r w:rsidRPr="00356D09">
        <w:t xml:space="preserve"> to claim and defend their rights. In April</w:t>
      </w:r>
      <w:r>
        <w:t xml:space="preserve"> 2022</w:t>
      </w:r>
      <w:r w:rsidRPr="00356D09">
        <w:t>, OHCHR</w:t>
      </w:r>
      <w:r>
        <w:t xml:space="preserve"> </w:t>
      </w:r>
      <w:r w:rsidRPr="00356D09">
        <w:t>delivered a discussion paper</w:t>
      </w:r>
      <w:r>
        <w:t xml:space="preserve"> to relevant ministries,</w:t>
      </w:r>
      <w:r w:rsidRPr="00356D09">
        <w:t xml:space="preserve"> proposing amendments to </w:t>
      </w:r>
      <w:r>
        <w:t>current</w:t>
      </w:r>
      <w:r w:rsidRPr="00356D09">
        <w:t xml:space="preserve"> </w:t>
      </w:r>
      <w:r>
        <w:t xml:space="preserve">complex </w:t>
      </w:r>
      <w:r w:rsidRPr="00356D09">
        <w:t>existing legal provisions.</w:t>
      </w:r>
      <w:r w:rsidRPr="005251FA">
        <w:rPr>
          <w:rStyle w:val="FootnoteReference"/>
        </w:rPr>
        <w:footnoteReference w:id="50"/>
      </w:r>
    </w:p>
    <w:p w14:paraId="11B5CD09" w14:textId="77777777" w:rsidR="00AE0C08" w:rsidRDefault="00AE0C08" w:rsidP="007571F3">
      <w:pPr>
        <w:pStyle w:val="H1G"/>
      </w:pPr>
      <w:r>
        <w:tab/>
        <w:t>F</w:t>
      </w:r>
      <w:r w:rsidRPr="00792E8A">
        <w:t>.</w:t>
      </w:r>
      <w:r>
        <w:tab/>
      </w:r>
      <w:r w:rsidRPr="00792E8A">
        <w:t xml:space="preserve">Human </w:t>
      </w:r>
      <w:r>
        <w:t>t</w:t>
      </w:r>
      <w:r w:rsidRPr="00792E8A">
        <w:t xml:space="preserve">rafficking </w:t>
      </w:r>
    </w:p>
    <w:p w14:paraId="06877C75" w14:textId="77777777" w:rsidR="00AE0C08" w:rsidRPr="003002DE" w:rsidRDefault="00AE0C08" w:rsidP="0021564F">
      <w:pPr>
        <w:pStyle w:val="SingleTxtG"/>
      </w:pPr>
      <w:r>
        <w:t>54.</w:t>
      </w:r>
      <w:r>
        <w:tab/>
      </w:r>
      <w:r w:rsidRPr="00013881">
        <w:t>The</w:t>
      </w:r>
      <w:r>
        <w:t xml:space="preserve"> </w:t>
      </w:r>
      <w:r w:rsidRPr="00013881">
        <w:t xml:space="preserve">Government </w:t>
      </w:r>
      <w:r>
        <w:t xml:space="preserve">of Cambodia </w:t>
      </w:r>
      <w:r w:rsidRPr="00013881">
        <w:t xml:space="preserve">has taken steps to strengthen national processes for identifying and supporting </w:t>
      </w:r>
      <w:r>
        <w:t xml:space="preserve">Cambodian </w:t>
      </w:r>
      <w:r w:rsidRPr="00013881">
        <w:t>victims of trafficking in persons, including women and children. However, despite a considerable level of legal and institutional protection to address the</w:t>
      </w:r>
      <w:r>
        <w:t xml:space="preserve"> situation</w:t>
      </w:r>
      <w:r w:rsidRPr="00013881">
        <w:t>, OHCHR observed increased reports of human trafficking of foreign nationals into and within the country. According to information received, vulnerable people, including people with intellectual and psychosocial disabilities, have been recruited from overseas on the promise of well-paid jobs, only to find themselves trapped in Cambodia, detained by traffickers and business owners</w:t>
      </w:r>
      <w:r>
        <w:t>,</w:t>
      </w:r>
      <w:r w:rsidRPr="00013881">
        <w:t xml:space="preserve"> with their passports confiscated, working in illegal call centres and scam operations. Many of those rescued report having been subject</w:t>
      </w:r>
      <w:r>
        <w:t>ed</w:t>
      </w:r>
      <w:r w:rsidRPr="00013881">
        <w:t xml:space="preserve"> to </w:t>
      </w:r>
      <w:r>
        <w:t xml:space="preserve">violence </w:t>
      </w:r>
      <w:r w:rsidRPr="00013881">
        <w:t xml:space="preserve">or </w:t>
      </w:r>
      <w:r>
        <w:t xml:space="preserve">having </w:t>
      </w:r>
      <w:r w:rsidRPr="00013881">
        <w:t>witnessed violence and threats of a physical, psychological and financial nature. A number of high</w:t>
      </w:r>
      <w:r>
        <w:t>-</w:t>
      </w:r>
      <w:r w:rsidRPr="00013881">
        <w:t>profile rescue operations were carried out during the reporting period, following requests from countries of origin.</w:t>
      </w:r>
    </w:p>
    <w:p w14:paraId="16BE5219" w14:textId="77777777" w:rsidR="00AE0C08" w:rsidRPr="00045005" w:rsidRDefault="00AE0C08" w:rsidP="00122741">
      <w:pPr>
        <w:pStyle w:val="HChG"/>
      </w:pPr>
      <w:r>
        <w:tab/>
        <w:t>VI.</w:t>
      </w:r>
      <w:r>
        <w:tab/>
        <w:t>R</w:t>
      </w:r>
      <w:r w:rsidRPr="00045005">
        <w:t>ights of lesbian, gay, bisexual, transgender and intersex persons</w:t>
      </w:r>
    </w:p>
    <w:p w14:paraId="1E604866" w14:textId="77777777" w:rsidR="00AE0C08" w:rsidRPr="007032D2" w:rsidRDefault="00AE0C08" w:rsidP="0021564F">
      <w:pPr>
        <w:pStyle w:val="SingleTxtG"/>
        <w:rPr>
          <w:lang w:eastAsia="ko-KR"/>
        </w:rPr>
      </w:pPr>
      <w:r>
        <w:rPr>
          <w:lang w:eastAsia="ko-KR"/>
        </w:rPr>
        <w:t>55.</w:t>
      </w:r>
      <w:r>
        <w:rPr>
          <w:lang w:eastAsia="ko-KR"/>
        </w:rPr>
        <w:tab/>
        <w:t>OHCHR and the United Nations c</w:t>
      </w:r>
      <w:r w:rsidRPr="007032D2">
        <w:rPr>
          <w:lang w:eastAsia="ko-KR"/>
        </w:rPr>
        <w:t>ou</w:t>
      </w:r>
      <w:r>
        <w:rPr>
          <w:lang w:eastAsia="ko-KR"/>
        </w:rPr>
        <w:t>ntry team conducted</w:t>
      </w:r>
      <w:r w:rsidRPr="007032D2">
        <w:rPr>
          <w:lang w:eastAsia="ko-KR"/>
        </w:rPr>
        <w:t xml:space="preserve"> consultation workshops with lesbian, gay, bisexual, transgender and intersex </w:t>
      </w:r>
      <w:r>
        <w:rPr>
          <w:lang w:eastAsia="ko-KR"/>
        </w:rPr>
        <w:t xml:space="preserve">people </w:t>
      </w:r>
      <w:r w:rsidRPr="007032D2">
        <w:rPr>
          <w:lang w:eastAsia="ko-KR"/>
        </w:rPr>
        <w:t xml:space="preserve">to discuss progress on the implementation of recommendations on sexual orientation, gender identity and expression and sex characteristics </w:t>
      </w:r>
      <w:r>
        <w:rPr>
          <w:lang w:eastAsia="ko-KR"/>
        </w:rPr>
        <w:t xml:space="preserve">rights </w:t>
      </w:r>
      <w:r w:rsidRPr="007032D2">
        <w:rPr>
          <w:lang w:eastAsia="ko-KR"/>
        </w:rPr>
        <w:t xml:space="preserve">accepted by Cambodia </w:t>
      </w:r>
      <w:r>
        <w:rPr>
          <w:lang w:eastAsia="ko-KR"/>
        </w:rPr>
        <w:t>with</w:t>
      </w:r>
      <w:r w:rsidRPr="007032D2">
        <w:rPr>
          <w:lang w:eastAsia="ko-KR"/>
        </w:rPr>
        <w:t xml:space="preserve">in the framework of the 2019 </w:t>
      </w:r>
      <w:r>
        <w:rPr>
          <w:lang w:eastAsia="ko-KR"/>
        </w:rPr>
        <w:t>universal periodic review.</w:t>
      </w:r>
      <w:r w:rsidRPr="005251FA">
        <w:rPr>
          <w:rStyle w:val="FootnoteReference"/>
        </w:rPr>
        <w:footnoteReference w:id="51"/>
      </w:r>
      <w:r w:rsidRPr="007032D2">
        <w:rPr>
          <w:lang w:eastAsia="ko-KR"/>
        </w:rPr>
        <w:t xml:space="preserve"> </w:t>
      </w:r>
      <w:r>
        <w:rPr>
          <w:lang w:eastAsia="ko-KR"/>
        </w:rPr>
        <w:t>Civil society organizations stated that the G</w:t>
      </w:r>
      <w:r w:rsidRPr="007032D2">
        <w:rPr>
          <w:lang w:eastAsia="ko-KR"/>
        </w:rPr>
        <w:t xml:space="preserve">overnment has yet </w:t>
      </w:r>
      <w:r>
        <w:rPr>
          <w:lang w:eastAsia="ko-KR"/>
        </w:rPr>
        <w:t xml:space="preserve">to </w:t>
      </w:r>
      <w:r w:rsidRPr="007032D2">
        <w:rPr>
          <w:lang w:eastAsia="ko-KR"/>
        </w:rPr>
        <w:t>take</w:t>
      </w:r>
      <w:r>
        <w:rPr>
          <w:lang w:eastAsia="ko-KR"/>
        </w:rPr>
        <w:t xml:space="preserve"> concrete</w:t>
      </w:r>
      <w:r w:rsidRPr="007032D2">
        <w:rPr>
          <w:lang w:eastAsia="ko-KR"/>
        </w:rPr>
        <w:t xml:space="preserve"> action to advance the process of legal reforms necessary for the full implementation of </w:t>
      </w:r>
      <w:r>
        <w:rPr>
          <w:lang w:eastAsia="ko-KR"/>
        </w:rPr>
        <w:t xml:space="preserve">recommendations on </w:t>
      </w:r>
      <w:r w:rsidRPr="007032D2">
        <w:rPr>
          <w:lang w:eastAsia="ko-KR"/>
        </w:rPr>
        <w:t>sexual orientation, gender identity and expression and sex characteristics rights</w:t>
      </w:r>
      <w:r>
        <w:rPr>
          <w:lang w:eastAsia="ko-KR"/>
        </w:rPr>
        <w:t>.</w:t>
      </w:r>
      <w:r w:rsidRPr="005251FA">
        <w:rPr>
          <w:rStyle w:val="FootnoteReference"/>
        </w:rPr>
        <w:footnoteReference w:id="52"/>
      </w:r>
      <w:r w:rsidRPr="007032D2">
        <w:rPr>
          <w:lang w:eastAsia="ko-KR"/>
        </w:rPr>
        <w:t xml:space="preserve"> While some progress has been made in addressing discrimination of lesbian, gay, bisexual, transgender and intersex pe</w:t>
      </w:r>
      <w:r>
        <w:rPr>
          <w:lang w:eastAsia="ko-KR"/>
        </w:rPr>
        <w:t>ople</w:t>
      </w:r>
      <w:r w:rsidRPr="007032D2">
        <w:rPr>
          <w:lang w:eastAsia="ko-KR"/>
        </w:rPr>
        <w:t xml:space="preserve">, there </w:t>
      </w:r>
      <w:r>
        <w:rPr>
          <w:lang w:eastAsia="ko-KR"/>
        </w:rPr>
        <w:t xml:space="preserve">is still </w:t>
      </w:r>
      <w:r w:rsidRPr="007032D2">
        <w:rPr>
          <w:lang w:eastAsia="ko-KR"/>
        </w:rPr>
        <w:t xml:space="preserve">insufficient legal protection from discrimination and violence based on sexual orientation and gender identity </w:t>
      </w:r>
      <w:r>
        <w:rPr>
          <w:lang w:eastAsia="ko-KR"/>
        </w:rPr>
        <w:t xml:space="preserve">and </w:t>
      </w:r>
      <w:r w:rsidRPr="007032D2">
        <w:rPr>
          <w:lang w:eastAsia="ko-KR"/>
        </w:rPr>
        <w:t xml:space="preserve">no legal recognition of self-defined gender identity or marriage equality under the law. </w:t>
      </w:r>
      <w:r>
        <w:rPr>
          <w:lang w:eastAsia="ko-KR"/>
        </w:rPr>
        <w:t>Civil society organizations</w:t>
      </w:r>
      <w:r w:rsidRPr="007032D2">
        <w:rPr>
          <w:lang w:eastAsia="ko-KR"/>
        </w:rPr>
        <w:t xml:space="preserve"> </w:t>
      </w:r>
      <w:r>
        <w:rPr>
          <w:lang w:eastAsia="ko-KR"/>
        </w:rPr>
        <w:t>and the United Nations office in Cambodia</w:t>
      </w:r>
      <w:r w:rsidRPr="007032D2">
        <w:rPr>
          <w:lang w:eastAsia="ko-KR"/>
        </w:rPr>
        <w:t xml:space="preserve"> have called on the Government</w:t>
      </w:r>
      <w:r>
        <w:rPr>
          <w:lang w:eastAsia="ko-KR"/>
        </w:rPr>
        <w:t>,</w:t>
      </w:r>
      <w:r w:rsidRPr="007032D2">
        <w:rPr>
          <w:lang w:eastAsia="ko-KR"/>
        </w:rPr>
        <w:t xml:space="preserve"> </w:t>
      </w:r>
      <w:r>
        <w:rPr>
          <w:lang w:eastAsia="ko-KR"/>
        </w:rPr>
        <w:t xml:space="preserve">as well as </w:t>
      </w:r>
      <w:r w:rsidRPr="007032D2">
        <w:rPr>
          <w:lang w:eastAsia="ko-KR"/>
        </w:rPr>
        <w:t>other stakeholders</w:t>
      </w:r>
      <w:r>
        <w:rPr>
          <w:lang w:eastAsia="ko-KR"/>
        </w:rPr>
        <w:t>,</w:t>
      </w:r>
      <w:r w:rsidRPr="007032D2">
        <w:rPr>
          <w:lang w:eastAsia="ko-KR"/>
        </w:rPr>
        <w:t xml:space="preserve"> to step up efforts to take concrete actions to fulfil </w:t>
      </w:r>
      <w:r>
        <w:rPr>
          <w:lang w:eastAsia="ko-KR"/>
        </w:rPr>
        <w:t>commitments in the universal periodic review, i</w:t>
      </w:r>
      <w:r w:rsidRPr="007032D2">
        <w:rPr>
          <w:lang w:eastAsia="ko-KR"/>
        </w:rPr>
        <w:t>n particular, on legal marriage equality</w:t>
      </w:r>
      <w:r>
        <w:rPr>
          <w:lang w:eastAsia="ko-KR"/>
        </w:rPr>
        <w:t>,</w:t>
      </w:r>
      <w:r w:rsidRPr="007032D2">
        <w:rPr>
          <w:lang w:eastAsia="ko-KR"/>
        </w:rPr>
        <w:t xml:space="preserve"> </w:t>
      </w:r>
      <w:r>
        <w:rPr>
          <w:lang w:eastAsia="ko-KR"/>
        </w:rPr>
        <w:t xml:space="preserve">which members of </w:t>
      </w:r>
      <w:r w:rsidRPr="007032D2">
        <w:rPr>
          <w:lang w:eastAsia="ko-KR"/>
        </w:rPr>
        <w:t xml:space="preserve">lesbian, gay, bisexual, transgender and intersex </w:t>
      </w:r>
      <w:r>
        <w:rPr>
          <w:lang w:eastAsia="ko-KR"/>
        </w:rPr>
        <w:t xml:space="preserve">people in Cambodia have identified </w:t>
      </w:r>
      <w:r w:rsidRPr="007032D2">
        <w:rPr>
          <w:lang w:eastAsia="ko-KR"/>
        </w:rPr>
        <w:t>as a priority to protect their rights and reduce discrimination.</w:t>
      </w:r>
    </w:p>
    <w:p w14:paraId="6EC6372F" w14:textId="77777777" w:rsidR="00AE0C08" w:rsidRPr="00045005" w:rsidRDefault="00AE0C08" w:rsidP="007571F3">
      <w:pPr>
        <w:pStyle w:val="HChG"/>
      </w:pPr>
      <w:r>
        <w:tab/>
        <w:t>VII.</w:t>
      </w:r>
      <w:r>
        <w:tab/>
      </w:r>
      <w:r w:rsidRPr="00045005">
        <w:t>Mainstreaming and implementing human rights through the United Nations country team and international human rights mechanisms</w:t>
      </w:r>
    </w:p>
    <w:p w14:paraId="454006E0" w14:textId="5190C465" w:rsidR="00AE0C08" w:rsidRDefault="00AE0C08" w:rsidP="0021564F">
      <w:pPr>
        <w:pStyle w:val="SingleTxtG"/>
        <w:rPr>
          <w:lang w:eastAsia="ko-KR"/>
        </w:rPr>
      </w:pPr>
      <w:r>
        <w:rPr>
          <w:lang w:eastAsia="ko-KR"/>
        </w:rPr>
        <w:t>56.</w:t>
      </w:r>
      <w:r>
        <w:rPr>
          <w:lang w:eastAsia="ko-KR"/>
        </w:rPr>
        <w:tab/>
      </w:r>
      <w:r w:rsidRPr="00D13E47">
        <w:rPr>
          <w:lang w:eastAsia="ko-KR"/>
        </w:rPr>
        <w:t xml:space="preserve">OHCHR continued </w:t>
      </w:r>
      <w:r>
        <w:rPr>
          <w:lang w:eastAsia="ko-KR"/>
        </w:rPr>
        <w:t xml:space="preserve">to </w:t>
      </w:r>
      <w:r w:rsidRPr="00D13E47">
        <w:rPr>
          <w:lang w:eastAsia="ko-KR"/>
        </w:rPr>
        <w:t>co-conven</w:t>
      </w:r>
      <w:r>
        <w:rPr>
          <w:lang w:eastAsia="ko-KR"/>
        </w:rPr>
        <w:t>e</w:t>
      </w:r>
      <w:r w:rsidRPr="00D13E47">
        <w:rPr>
          <w:lang w:eastAsia="ko-KR"/>
        </w:rPr>
        <w:t xml:space="preserve"> the United Nations Development Assistance Framework results group on participation and accountability. As convener of the human rights theme group, OHCHR contributed to the dev</w:t>
      </w:r>
      <w:r>
        <w:rPr>
          <w:lang w:eastAsia="ko-KR"/>
        </w:rPr>
        <w:t>elopment of the United Nations country t</w:t>
      </w:r>
      <w:r w:rsidRPr="00D13E47">
        <w:rPr>
          <w:lang w:eastAsia="ko-KR"/>
        </w:rPr>
        <w:t>eam</w:t>
      </w:r>
      <w:r w:rsidR="005251FA">
        <w:rPr>
          <w:lang w:eastAsia="ko-KR"/>
        </w:rPr>
        <w:t>’</w:t>
      </w:r>
      <w:r w:rsidRPr="00D13E47">
        <w:rPr>
          <w:lang w:eastAsia="ko-KR"/>
        </w:rPr>
        <w:t xml:space="preserve">s </w:t>
      </w:r>
      <w:r>
        <w:rPr>
          <w:lang w:eastAsia="ko-KR"/>
        </w:rPr>
        <w:t>h</w:t>
      </w:r>
      <w:r w:rsidRPr="00D13E47">
        <w:rPr>
          <w:lang w:eastAsia="ko-KR"/>
        </w:rPr>
        <w:t xml:space="preserve">uman </w:t>
      </w:r>
      <w:r>
        <w:rPr>
          <w:lang w:eastAsia="ko-KR"/>
        </w:rPr>
        <w:t>r</w:t>
      </w:r>
      <w:r w:rsidRPr="00D13E47">
        <w:rPr>
          <w:lang w:eastAsia="ko-KR"/>
        </w:rPr>
        <w:t xml:space="preserve">ights </w:t>
      </w:r>
      <w:r>
        <w:rPr>
          <w:lang w:eastAsia="ko-KR"/>
        </w:rPr>
        <w:t>s</w:t>
      </w:r>
      <w:r w:rsidRPr="00D13E47">
        <w:rPr>
          <w:lang w:eastAsia="ko-KR"/>
        </w:rPr>
        <w:t>trategy</w:t>
      </w:r>
      <w:r>
        <w:rPr>
          <w:lang w:eastAsia="ko-KR"/>
        </w:rPr>
        <w:t xml:space="preserve">, which </w:t>
      </w:r>
      <w:r w:rsidRPr="00D13E47">
        <w:rPr>
          <w:lang w:eastAsia="ko-KR"/>
        </w:rPr>
        <w:t>aims to delineate a common approach for the United Nations in Cambodia to respond with one voice to concerns about existing or potential human rights violations. OHCHR organized two human rights</w:t>
      </w:r>
      <w:r>
        <w:rPr>
          <w:lang w:eastAsia="ko-KR"/>
        </w:rPr>
        <w:t>-</w:t>
      </w:r>
      <w:r w:rsidRPr="00D13E47">
        <w:rPr>
          <w:lang w:eastAsia="ko-KR"/>
        </w:rPr>
        <w:t>based approach</w:t>
      </w:r>
      <w:r>
        <w:rPr>
          <w:lang w:eastAsia="ko-KR"/>
        </w:rPr>
        <w:t xml:space="preserve"> training sessions</w:t>
      </w:r>
      <w:r w:rsidRPr="00D13E47">
        <w:rPr>
          <w:lang w:eastAsia="ko-KR"/>
        </w:rPr>
        <w:t xml:space="preserve"> for the United Nations Communications Group in October </w:t>
      </w:r>
      <w:r>
        <w:rPr>
          <w:lang w:eastAsia="ko-KR"/>
        </w:rPr>
        <w:t xml:space="preserve">2021 </w:t>
      </w:r>
      <w:r w:rsidRPr="00D13E47">
        <w:rPr>
          <w:lang w:eastAsia="ko-KR"/>
        </w:rPr>
        <w:t xml:space="preserve">and for all United Nations </w:t>
      </w:r>
      <w:r>
        <w:rPr>
          <w:lang w:eastAsia="ko-KR"/>
        </w:rPr>
        <w:t>h</w:t>
      </w:r>
      <w:r w:rsidRPr="00D13E47">
        <w:rPr>
          <w:lang w:eastAsia="ko-KR"/>
        </w:rPr>
        <w:t xml:space="preserve">eads of </w:t>
      </w:r>
      <w:r>
        <w:rPr>
          <w:lang w:eastAsia="ko-KR"/>
        </w:rPr>
        <w:t>a</w:t>
      </w:r>
      <w:r w:rsidRPr="00D13E47">
        <w:rPr>
          <w:lang w:eastAsia="ko-KR"/>
        </w:rPr>
        <w:t>gencies in November</w:t>
      </w:r>
      <w:r>
        <w:rPr>
          <w:lang w:eastAsia="ko-KR"/>
        </w:rPr>
        <w:t xml:space="preserve"> 2021</w:t>
      </w:r>
      <w:r w:rsidRPr="00D13E47">
        <w:rPr>
          <w:lang w:eastAsia="ko-KR"/>
        </w:rPr>
        <w:t>. OHCHR coordinated joint advocacy an</w:t>
      </w:r>
      <w:r>
        <w:rPr>
          <w:lang w:eastAsia="ko-KR"/>
        </w:rPr>
        <w:t>d action by the United Nations country t</w:t>
      </w:r>
      <w:r w:rsidRPr="00D13E47">
        <w:rPr>
          <w:lang w:eastAsia="ko-KR"/>
        </w:rPr>
        <w:t>eam on various human rights issues, including the rights to privacy, education, discrimination, adequate housing an</w:t>
      </w:r>
      <w:r>
        <w:rPr>
          <w:lang w:eastAsia="ko-KR"/>
        </w:rPr>
        <w:t>d fundamental freedoms.</w:t>
      </w:r>
    </w:p>
    <w:p w14:paraId="4454A281" w14:textId="77777777" w:rsidR="00AE0C08" w:rsidRDefault="00AE0C08" w:rsidP="0021564F">
      <w:pPr>
        <w:pStyle w:val="SingleTxtG"/>
        <w:rPr>
          <w:lang w:eastAsia="ko-KR"/>
        </w:rPr>
      </w:pPr>
      <w:r>
        <w:rPr>
          <w:lang w:eastAsia="ko-KR"/>
        </w:rPr>
        <w:t>57.</w:t>
      </w:r>
      <w:r>
        <w:rPr>
          <w:lang w:eastAsia="ko-KR"/>
        </w:rPr>
        <w:tab/>
      </w:r>
      <w:r w:rsidRPr="00013881">
        <w:rPr>
          <w:lang w:eastAsia="ko-KR"/>
        </w:rPr>
        <w:t xml:space="preserve">In February, April and May 2022, the </w:t>
      </w:r>
      <w:r>
        <w:rPr>
          <w:lang w:eastAsia="ko-KR"/>
        </w:rPr>
        <w:t>United Nations c</w:t>
      </w:r>
      <w:r w:rsidRPr="00013881">
        <w:rPr>
          <w:lang w:eastAsia="ko-KR"/>
        </w:rPr>
        <w:t xml:space="preserve">ountry </w:t>
      </w:r>
      <w:r>
        <w:rPr>
          <w:lang w:eastAsia="ko-KR"/>
        </w:rPr>
        <w:t>t</w:t>
      </w:r>
      <w:r w:rsidRPr="00013881">
        <w:rPr>
          <w:lang w:eastAsia="ko-KR"/>
        </w:rPr>
        <w:t xml:space="preserve">eam, facilitated by OHCHR, made submissions to the Human Rights Committee, the Committee on the Elimination of All Forms of Discrimination </w:t>
      </w:r>
      <w:r>
        <w:rPr>
          <w:lang w:eastAsia="ko-KR"/>
        </w:rPr>
        <w:t>a</w:t>
      </w:r>
      <w:r w:rsidRPr="00013881">
        <w:rPr>
          <w:lang w:eastAsia="ko-KR"/>
        </w:rPr>
        <w:t xml:space="preserve">gainst Women and the Committee on the Rights of the Child. In March and May 2022, OHCHR supported the preparations by the Government for its periodic reviews before the Human Rights Committee and </w:t>
      </w:r>
      <w:r>
        <w:rPr>
          <w:lang w:eastAsia="ko-KR"/>
        </w:rPr>
        <w:t xml:space="preserve">the </w:t>
      </w:r>
      <w:r w:rsidRPr="00013881">
        <w:rPr>
          <w:lang w:eastAsia="ko-KR"/>
        </w:rPr>
        <w:t>Committee on the Rights of the Child, providing technical assistance and briefing delegations. The overdue report for the Committee on Enforced Disappearances was submitted in July 2021</w:t>
      </w:r>
      <w:r w:rsidRPr="005251FA">
        <w:rPr>
          <w:rStyle w:val="FootnoteReference"/>
        </w:rPr>
        <w:footnoteReference w:id="53"/>
      </w:r>
      <w:r w:rsidRPr="00013881">
        <w:rPr>
          <w:lang w:eastAsia="ko-KR"/>
        </w:rPr>
        <w:t xml:space="preserve"> and the list of issues was released in April 2022</w:t>
      </w:r>
      <w:r>
        <w:rPr>
          <w:lang w:eastAsia="ko-KR"/>
        </w:rPr>
        <w:t>.</w:t>
      </w:r>
      <w:r w:rsidRPr="005251FA">
        <w:rPr>
          <w:rStyle w:val="FootnoteReference"/>
        </w:rPr>
        <w:footnoteReference w:id="54"/>
      </w:r>
      <w:r w:rsidRPr="00013881">
        <w:rPr>
          <w:lang w:eastAsia="ko-KR"/>
        </w:rPr>
        <w:t xml:space="preserve"> The initial reports under the Convention on the Rights of Persons with Disabilities and replies to the list of issues of the Committee against Torture, in advance of its third review, remain overdue.</w:t>
      </w:r>
    </w:p>
    <w:p w14:paraId="7DEB149D" w14:textId="28652BD0" w:rsidR="00AE0C08" w:rsidRPr="00013881" w:rsidRDefault="00AE0C08" w:rsidP="0021564F">
      <w:pPr>
        <w:pStyle w:val="SingleTxtG"/>
        <w:rPr>
          <w:lang w:eastAsia="ko-KR"/>
        </w:rPr>
      </w:pPr>
      <w:r>
        <w:rPr>
          <w:lang w:eastAsia="ko-KR"/>
        </w:rPr>
        <w:t>58.</w:t>
      </w:r>
      <w:r>
        <w:rPr>
          <w:lang w:eastAsia="ko-KR"/>
        </w:rPr>
        <w:tab/>
      </w:r>
      <w:r w:rsidRPr="00013881">
        <w:rPr>
          <w:lang w:eastAsia="ko-KR"/>
        </w:rPr>
        <w:t xml:space="preserve">OHCHR continues to support </w:t>
      </w:r>
      <w:r>
        <w:rPr>
          <w:lang w:eastAsia="ko-KR"/>
        </w:rPr>
        <w:t xml:space="preserve">the </w:t>
      </w:r>
      <w:r w:rsidRPr="00AB11C2">
        <w:t>Cambodian Human Rights Committee</w:t>
      </w:r>
      <w:r w:rsidRPr="00013881">
        <w:rPr>
          <w:lang w:eastAsia="ko-KR"/>
        </w:rPr>
        <w:t xml:space="preserve"> in the process of drafting a </w:t>
      </w:r>
      <w:r>
        <w:rPr>
          <w:lang w:eastAsia="ko-KR"/>
        </w:rPr>
        <w:t>l</w:t>
      </w:r>
      <w:r w:rsidRPr="00013881">
        <w:rPr>
          <w:lang w:eastAsia="ko-KR"/>
        </w:rPr>
        <w:t xml:space="preserve">aw on the establishment of </w:t>
      </w:r>
      <w:r>
        <w:rPr>
          <w:lang w:eastAsia="ko-KR"/>
        </w:rPr>
        <w:t>a</w:t>
      </w:r>
      <w:r w:rsidRPr="00013881">
        <w:rPr>
          <w:lang w:eastAsia="ko-KR"/>
        </w:rPr>
        <w:t xml:space="preserve"> </w:t>
      </w:r>
      <w:r>
        <w:rPr>
          <w:lang w:eastAsia="ko-KR"/>
        </w:rPr>
        <w:t>n</w:t>
      </w:r>
      <w:r w:rsidRPr="00013881">
        <w:rPr>
          <w:lang w:eastAsia="ko-KR"/>
        </w:rPr>
        <w:t xml:space="preserve">ational </w:t>
      </w:r>
      <w:r>
        <w:rPr>
          <w:lang w:eastAsia="ko-KR"/>
        </w:rPr>
        <w:t>h</w:t>
      </w:r>
      <w:r w:rsidRPr="00013881">
        <w:rPr>
          <w:lang w:eastAsia="ko-KR"/>
        </w:rPr>
        <w:t xml:space="preserve">uman rights </w:t>
      </w:r>
      <w:r>
        <w:rPr>
          <w:lang w:eastAsia="ko-KR"/>
        </w:rPr>
        <w:t>i</w:t>
      </w:r>
      <w:r w:rsidRPr="00013881">
        <w:rPr>
          <w:lang w:eastAsia="ko-KR"/>
        </w:rPr>
        <w:t xml:space="preserve">nstitution in accordance with </w:t>
      </w:r>
      <w:r>
        <w:rPr>
          <w:lang w:eastAsia="ko-KR"/>
        </w:rPr>
        <w:t>the p</w:t>
      </w:r>
      <w:r w:rsidRPr="00013881">
        <w:rPr>
          <w:lang w:eastAsia="ko-KR"/>
        </w:rPr>
        <w:t>rinciples</w:t>
      </w:r>
      <w:r>
        <w:rPr>
          <w:lang w:eastAsia="ko-KR"/>
        </w:rPr>
        <w:t xml:space="preserve"> relating to the status of national institutions for the promotion and protection of human rights</w:t>
      </w:r>
      <w:r w:rsidR="005251FA">
        <w:rPr>
          <w:lang w:eastAsia="ko-KR"/>
        </w:rPr>
        <w:t xml:space="preserve"> </w:t>
      </w:r>
      <w:r>
        <w:rPr>
          <w:lang w:eastAsia="ko-KR"/>
        </w:rPr>
        <w:t>(</w:t>
      </w:r>
      <w:r w:rsidRPr="00013881">
        <w:rPr>
          <w:lang w:eastAsia="ko-KR"/>
        </w:rPr>
        <w:t xml:space="preserve">the </w:t>
      </w:r>
      <w:r>
        <w:rPr>
          <w:lang w:eastAsia="ko-KR"/>
        </w:rPr>
        <w:t xml:space="preserve">Paris </w:t>
      </w:r>
      <w:r w:rsidRPr="00013881">
        <w:rPr>
          <w:lang w:eastAsia="ko-KR"/>
        </w:rPr>
        <w:t>Principles</w:t>
      </w:r>
      <w:r>
        <w:rPr>
          <w:lang w:eastAsia="ko-KR"/>
        </w:rPr>
        <w:t>)</w:t>
      </w:r>
      <w:r w:rsidRPr="00013881">
        <w:rPr>
          <w:lang w:eastAsia="ko-KR"/>
        </w:rPr>
        <w:t xml:space="preserve">. In July 2021, </w:t>
      </w:r>
      <w:r>
        <w:rPr>
          <w:lang w:eastAsia="ko-KR"/>
        </w:rPr>
        <w:t xml:space="preserve">the </w:t>
      </w:r>
      <w:r w:rsidRPr="00AB11C2">
        <w:t>Committee</w:t>
      </w:r>
      <w:r w:rsidRPr="00013881">
        <w:rPr>
          <w:lang w:eastAsia="ko-KR"/>
        </w:rPr>
        <w:t xml:space="preserve"> published a first draft of the </w:t>
      </w:r>
      <w:r>
        <w:rPr>
          <w:lang w:eastAsia="ko-KR"/>
        </w:rPr>
        <w:t>l</w:t>
      </w:r>
      <w:r w:rsidRPr="00013881">
        <w:rPr>
          <w:lang w:eastAsia="ko-KR"/>
        </w:rPr>
        <w:t xml:space="preserve">aw on the </w:t>
      </w:r>
      <w:r>
        <w:rPr>
          <w:lang w:eastAsia="ko-KR"/>
        </w:rPr>
        <w:t>e</w:t>
      </w:r>
      <w:r w:rsidRPr="00013881">
        <w:rPr>
          <w:lang w:eastAsia="ko-KR"/>
        </w:rPr>
        <w:t xml:space="preserve">stablishment and </w:t>
      </w:r>
      <w:r>
        <w:rPr>
          <w:lang w:eastAsia="ko-KR"/>
        </w:rPr>
        <w:t>f</w:t>
      </w:r>
      <w:r w:rsidRPr="00013881">
        <w:rPr>
          <w:lang w:eastAsia="ko-KR"/>
        </w:rPr>
        <w:t xml:space="preserve">unctioning of the </w:t>
      </w:r>
      <w:r>
        <w:rPr>
          <w:lang w:eastAsia="ko-KR"/>
        </w:rPr>
        <w:t>n</w:t>
      </w:r>
      <w:r w:rsidRPr="00013881">
        <w:rPr>
          <w:lang w:eastAsia="ko-KR"/>
        </w:rPr>
        <w:t xml:space="preserve">ational </w:t>
      </w:r>
      <w:r>
        <w:rPr>
          <w:lang w:eastAsia="ko-KR"/>
        </w:rPr>
        <w:t>h</w:t>
      </w:r>
      <w:r w:rsidRPr="00013881">
        <w:rPr>
          <w:lang w:eastAsia="ko-KR"/>
        </w:rPr>
        <w:t xml:space="preserve">uman </w:t>
      </w:r>
      <w:r>
        <w:rPr>
          <w:lang w:eastAsia="ko-KR"/>
        </w:rPr>
        <w:t>r</w:t>
      </w:r>
      <w:r w:rsidRPr="00013881">
        <w:rPr>
          <w:lang w:eastAsia="ko-KR"/>
        </w:rPr>
        <w:t xml:space="preserve">ights </w:t>
      </w:r>
      <w:r>
        <w:rPr>
          <w:lang w:eastAsia="ko-KR"/>
        </w:rPr>
        <w:t>c</w:t>
      </w:r>
      <w:r w:rsidRPr="00013881">
        <w:rPr>
          <w:lang w:eastAsia="ko-KR"/>
        </w:rPr>
        <w:t xml:space="preserve">ommission and launched a consultative process, including an invitation for comments through social media. In August 2021, over 60 civil society organizations and trade unions voiced their intention not to engage in the process unless the Government took measures to improve the human rights situation before establishing a </w:t>
      </w:r>
      <w:r>
        <w:rPr>
          <w:lang w:eastAsia="ko-KR"/>
        </w:rPr>
        <w:t>national human rights commission</w:t>
      </w:r>
      <w:r w:rsidRPr="00013881">
        <w:rPr>
          <w:lang w:eastAsia="ko-KR"/>
        </w:rPr>
        <w:t>, and questioned its prospects for independence under the current circumstances</w:t>
      </w:r>
      <w:r>
        <w:rPr>
          <w:lang w:eastAsia="ko-KR"/>
        </w:rPr>
        <w:t>.</w:t>
      </w:r>
      <w:r w:rsidRPr="005251FA">
        <w:rPr>
          <w:rStyle w:val="FootnoteReference"/>
        </w:rPr>
        <w:footnoteReference w:id="55"/>
      </w:r>
      <w:r w:rsidRPr="00013881">
        <w:rPr>
          <w:lang w:eastAsia="ko-KR"/>
        </w:rPr>
        <w:t xml:space="preserve"> From November 2021 to April 2022, </w:t>
      </w:r>
      <w:r>
        <w:rPr>
          <w:lang w:eastAsia="ko-KR"/>
        </w:rPr>
        <w:t>the Committee</w:t>
      </w:r>
      <w:r w:rsidRPr="00013881">
        <w:rPr>
          <w:lang w:eastAsia="ko-KR"/>
        </w:rPr>
        <w:t xml:space="preserve"> led a process of six consultations with various groups selected through relevant line ministries, including civil society organizations, trade unions, lawyers and academia and media, and two consultations at the subnational level. A second version of the draft law is expected in July, after which the consultation process will continue</w:t>
      </w:r>
      <w:r>
        <w:rPr>
          <w:lang w:eastAsia="ko-KR"/>
        </w:rPr>
        <w:t>,</w:t>
      </w:r>
      <w:r w:rsidRPr="00013881">
        <w:rPr>
          <w:lang w:eastAsia="ko-KR"/>
        </w:rPr>
        <w:t xml:space="preserve"> with a view to finalizing </w:t>
      </w:r>
      <w:r>
        <w:rPr>
          <w:lang w:eastAsia="ko-KR"/>
        </w:rPr>
        <w:t xml:space="preserve">it </w:t>
      </w:r>
      <w:r w:rsidRPr="00013881">
        <w:rPr>
          <w:lang w:eastAsia="ko-KR"/>
        </w:rPr>
        <w:t>by the end of 2022.</w:t>
      </w:r>
    </w:p>
    <w:p w14:paraId="3E82BE80" w14:textId="77777777" w:rsidR="00AE0C08" w:rsidRPr="00045005" w:rsidRDefault="00AE0C08" w:rsidP="00122741">
      <w:pPr>
        <w:pStyle w:val="HChG"/>
      </w:pPr>
      <w:r>
        <w:tab/>
        <w:t>VIII.</w:t>
      </w:r>
      <w:r>
        <w:tab/>
      </w:r>
      <w:r w:rsidRPr="00045005">
        <w:t>Conclusions and recommendations</w:t>
      </w:r>
    </w:p>
    <w:p w14:paraId="38D30AE5" w14:textId="77777777" w:rsidR="00AE0C08" w:rsidRPr="00045005" w:rsidRDefault="00AE0C08" w:rsidP="0021564F">
      <w:pPr>
        <w:pStyle w:val="SingleTxtG"/>
        <w:rPr>
          <w:b/>
          <w:bCs/>
        </w:rPr>
      </w:pPr>
      <w:bookmarkStart w:id="4" w:name="_Hlk72395586"/>
      <w:r w:rsidRPr="00E540A7">
        <w:rPr>
          <w:bCs/>
        </w:rPr>
        <w:t>59.</w:t>
      </w:r>
      <w:r>
        <w:tab/>
      </w:r>
      <w:bookmarkEnd w:id="4"/>
      <w:r w:rsidRPr="00045005">
        <w:rPr>
          <w:b/>
          <w:bCs/>
        </w:rPr>
        <w:t>The</w:t>
      </w:r>
      <w:r>
        <w:rPr>
          <w:b/>
          <w:bCs/>
        </w:rPr>
        <w:t xml:space="preserve"> Secretary-General acknowledges the </w:t>
      </w:r>
      <w:r w:rsidRPr="00045005">
        <w:rPr>
          <w:b/>
          <w:bCs/>
        </w:rPr>
        <w:t>positive engagement of the Government with OHCHR and stress</w:t>
      </w:r>
      <w:r>
        <w:rPr>
          <w:b/>
          <w:bCs/>
        </w:rPr>
        <w:t>es</w:t>
      </w:r>
      <w:r w:rsidRPr="00045005">
        <w:rPr>
          <w:b/>
          <w:bCs/>
        </w:rPr>
        <w:t xml:space="preserve"> the need to adopt a human rights-based approach to mitigating the social and economic impacts of current global crises and building back better from the COVID-19 pandemic. In the context of the current election cycle, he also stresses the need </w:t>
      </w:r>
      <w:r>
        <w:rPr>
          <w:b/>
          <w:bCs/>
        </w:rPr>
        <w:t xml:space="preserve">to create </w:t>
      </w:r>
      <w:r w:rsidRPr="00045005">
        <w:rPr>
          <w:b/>
          <w:bCs/>
        </w:rPr>
        <w:t>an enabling environment for the right to participation, including freedom of expression, peaceful assembly and an open civic space. The Secretary-General highlights the crucial role of OHCHR in assisting Cambodians in realizing their human rights</w:t>
      </w:r>
      <w:r>
        <w:rPr>
          <w:b/>
          <w:bCs/>
        </w:rPr>
        <w:t xml:space="preserve"> in all spheres</w:t>
      </w:r>
      <w:r w:rsidRPr="00045005">
        <w:rPr>
          <w:b/>
          <w:bCs/>
        </w:rPr>
        <w:t>.</w:t>
      </w:r>
    </w:p>
    <w:p w14:paraId="1355B73B" w14:textId="77777777" w:rsidR="00AE0C08" w:rsidRPr="00E540A7" w:rsidRDefault="00AE0C08" w:rsidP="0021564F">
      <w:pPr>
        <w:pStyle w:val="SingleTxtG"/>
        <w:rPr>
          <w:b/>
        </w:rPr>
      </w:pPr>
      <w:r w:rsidRPr="004F3398">
        <w:t>6</w:t>
      </w:r>
      <w:r>
        <w:t>0</w:t>
      </w:r>
      <w:r w:rsidRPr="004F3398">
        <w:t>.</w:t>
      </w:r>
      <w:r w:rsidRPr="004F3398">
        <w:tab/>
      </w:r>
      <w:r w:rsidRPr="00E540A7">
        <w:rPr>
          <w:b/>
        </w:rPr>
        <w:t>The Secretary-General calls upon the Government:</w:t>
      </w:r>
    </w:p>
    <w:p w14:paraId="5A630336" w14:textId="77777777" w:rsidR="00AE0C08" w:rsidRPr="00E540A7" w:rsidRDefault="00AE0C08" w:rsidP="0021564F">
      <w:pPr>
        <w:pStyle w:val="SingleTxtG"/>
        <w:rPr>
          <w:b/>
        </w:rPr>
      </w:pPr>
      <w:r w:rsidRPr="004F3398">
        <w:tab/>
        <w:t>(a)</w:t>
      </w:r>
      <w:r w:rsidRPr="004F3398">
        <w:tab/>
      </w:r>
      <w:r w:rsidRPr="00E540A7">
        <w:rPr>
          <w:b/>
        </w:rPr>
        <w:t>To invest in meaningful, inclusive and safe participation channels at all levels</w:t>
      </w:r>
      <w:r>
        <w:rPr>
          <w:b/>
        </w:rPr>
        <w:t xml:space="preserve">, </w:t>
      </w:r>
      <w:r w:rsidRPr="00E540A7">
        <w:rPr>
          <w:b/>
        </w:rPr>
        <w:t>strengthen civic and democratic space, end intimidation of human rights defenders, including women human rights defenders and political actors, particularly in the context of the elections, and ensure that legislation is in line with international human rights law;</w:t>
      </w:r>
    </w:p>
    <w:p w14:paraId="237F11F9" w14:textId="77777777" w:rsidR="00AE0C08" w:rsidRPr="004F3398" w:rsidRDefault="00AE0C08" w:rsidP="0021564F">
      <w:pPr>
        <w:pStyle w:val="SingleTxtG"/>
      </w:pPr>
      <w:r w:rsidRPr="004F3398">
        <w:tab/>
        <w:t>(b)</w:t>
      </w:r>
      <w:r w:rsidRPr="004F3398">
        <w:tab/>
      </w:r>
      <w:r w:rsidRPr="00E540A7">
        <w:rPr>
          <w:b/>
        </w:rPr>
        <w:t>To end arbitrary arrests and detention of human rights defenders, political activists, environmental defenders, journalists and trade union leaders and activists by ensuring that the application of laws, including the COVID-19 legislation, is gender-responsive and complies with the principles of legality, proportionality and necessity;</w:t>
      </w:r>
    </w:p>
    <w:p w14:paraId="5CE151C0" w14:textId="77777777" w:rsidR="00AE0C08" w:rsidRPr="00E540A7" w:rsidRDefault="00AE0C08" w:rsidP="0021564F">
      <w:pPr>
        <w:pStyle w:val="SingleTxtG"/>
        <w:rPr>
          <w:b/>
        </w:rPr>
      </w:pPr>
      <w:r w:rsidRPr="004F3398">
        <w:tab/>
        <w:t>(c)</w:t>
      </w:r>
      <w:r w:rsidRPr="004F3398">
        <w:tab/>
      </w:r>
      <w:r w:rsidRPr="00E540A7">
        <w:rPr>
          <w:b/>
        </w:rPr>
        <w:t xml:space="preserve">To ensure that draft laws, including on maintaining public order, access to information, child protection, the protection of the rights of persons with disabilities, and </w:t>
      </w:r>
      <w:r w:rsidRPr="00E540A7">
        <w:rPr>
          <w:rFonts w:eastAsia="Batang"/>
          <w:b/>
          <w:lang w:eastAsia="ko-KR"/>
        </w:rPr>
        <w:t xml:space="preserve">the establishment of the </w:t>
      </w:r>
      <w:r>
        <w:rPr>
          <w:rFonts w:eastAsia="Batang"/>
          <w:b/>
          <w:lang w:eastAsia="ko-KR"/>
        </w:rPr>
        <w:t>n</w:t>
      </w:r>
      <w:r w:rsidRPr="00E540A7">
        <w:rPr>
          <w:rFonts w:eastAsia="Batang"/>
          <w:b/>
          <w:lang w:eastAsia="ko-KR"/>
        </w:rPr>
        <w:t xml:space="preserve">ational </w:t>
      </w:r>
      <w:r>
        <w:rPr>
          <w:rFonts w:eastAsia="Batang"/>
          <w:b/>
          <w:lang w:eastAsia="ko-KR"/>
        </w:rPr>
        <w:t>h</w:t>
      </w:r>
      <w:r w:rsidRPr="00E540A7">
        <w:rPr>
          <w:rFonts w:eastAsia="Batang"/>
          <w:b/>
          <w:lang w:eastAsia="ko-KR"/>
        </w:rPr>
        <w:t xml:space="preserve">uman rights </w:t>
      </w:r>
      <w:r>
        <w:rPr>
          <w:rFonts w:eastAsia="Batang"/>
          <w:b/>
          <w:lang w:eastAsia="ko-KR"/>
        </w:rPr>
        <w:t>i</w:t>
      </w:r>
      <w:r w:rsidRPr="00E540A7">
        <w:rPr>
          <w:rFonts w:eastAsia="Batang"/>
          <w:b/>
          <w:lang w:eastAsia="ko-KR"/>
        </w:rPr>
        <w:t>nstitution</w:t>
      </w:r>
      <w:r>
        <w:rPr>
          <w:rFonts w:eastAsia="Batang"/>
          <w:b/>
          <w:lang w:eastAsia="ko-KR"/>
        </w:rPr>
        <w:t>,</w:t>
      </w:r>
      <w:r w:rsidRPr="00E540A7">
        <w:rPr>
          <w:rFonts w:eastAsia="Batang"/>
          <w:b/>
          <w:lang w:eastAsia="ko-KR"/>
        </w:rPr>
        <w:t xml:space="preserve"> </w:t>
      </w:r>
      <w:r w:rsidRPr="00E540A7">
        <w:rPr>
          <w:b/>
        </w:rPr>
        <w:t>are drafted, adopted and promulgated in a timely manner, following broad consultations and in line with international human rights norms and standards</w:t>
      </w:r>
      <w:r>
        <w:rPr>
          <w:b/>
        </w:rPr>
        <w:t>,</w:t>
      </w:r>
      <w:r w:rsidRPr="00E540A7">
        <w:rPr>
          <w:b/>
        </w:rPr>
        <w:t xml:space="preserve"> and that certain existing laws, including the Law on Associations and </w:t>
      </w:r>
      <w:r>
        <w:rPr>
          <w:b/>
        </w:rPr>
        <w:t>N</w:t>
      </w:r>
      <w:r w:rsidRPr="00E540A7">
        <w:rPr>
          <w:b/>
        </w:rPr>
        <w:t>on-</w:t>
      </w:r>
      <w:r>
        <w:rPr>
          <w:b/>
        </w:rPr>
        <w:t>G</w:t>
      </w:r>
      <w:r w:rsidRPr="00E540A7">
        <w:rPr>
          <w:b/>
        </w:rPr>
        <w:t xml:space="preserve">overnmental </w:t>
      </w:r>
      <w:r>
        <w:rPr>
          <w:b/>
        </w:rPr>
        <w:t>O</w:t>
      </w:r>
      <w:r w:rsidRPr="00E540A7">
        <w:rPr>
          <w:b/>
        </w:rPr>
        <w:t>rganizations</w:t>
      </w:r>
      <w:r>
        <w:rPr>
          <w:b/>
        </w:rPr>
        <w:t xml:space="preserve"> (2015)</w:t>
      </w:r>
      <w:r w:rsidRPr="00E540A7">
        <w:rPr>
          <w:b/>
        </w:rPr>
        <w:t xml:space="preserve">, are amended to ensure compliance with international human rights law and standards; </w:t>
      </w:r>
    </w:p>
    <w:p w14:paraId="4B0A19DA" w14:textId="77777777" w:rsidR="00AE0C08" w:rsidRPr="004F3398" w:rsidRDefault="00AE0C08" w:rsidP="0021564F">
      <w:pPr>
        <w:pStyle w:val="SingleTxtG"/>
      </w:pPr>
      <w:r w:rsidRPr="004F3398">
        <w:tab/>
        <w:t>(d)</w:t>
      </w:r>
      <w:r w:rsidRPr="004F3398">
        <w:tab/>
      </w:r>
      <w:r w:rsidRPr="00E540A7">
        <w:rPr>
          <w:b/>
        </w:rPr>
        <w:t>To guarantee fair trial rights, in particular the guarantees of presumption of innocence, factual and conclusive evidence and against undue delays, including with respect to the specific cases identified in th</w:t>
      </w:r>
      <w:r>
        <w:rPr>
          <w:b/>
        </w:rPr>
        <w:t>e present</w:t>
      </w:r>
      <w:r w:rsidRPr="00E540A7">
        <w:rPr>
          <w:b/>
        </w:rPr>
        <w:t xml:space="preserve"> report;</w:t>
      </w:r>
      <w:r w:rsidRPr="004F3398">
        <w:t xml:space="preserve"> </w:t>
      </w:r>
    </w:p>
    <w:p w14:paraId="5D8E97A3" w14:textId="77777777" w:rsidR="00AE0C08" w:rsidRPr="00E540A7" w:rsidRDefault="00AE0C08" w:rsidP="0021564F">
      <w:pPr>
        <w:pStyle w:val="SingleTxtG"/>
        <w:rPr>
          <w:b/>
        </w:rPr>
      </w:pPr>
      <w:r w:rsidRPr="004F3398">
        <w:tab/>
        <w:t>(e)</w:t>
      </w:r>
      <w:r w:rsidRPr="004F3398">
        <w:tab/>
      </w:r>
      <w:r w:rsidRPr="00E540A7">
        <w:rPr>
          <w:b/>
        </w:rPr>
        <w:t>To guarantee the right to legal assistance, adopt a national policy on legal aid and create a centralized legal aid system;</w:t>
      </w:r>
    </w:p>
    <w:p w14:paraId="425C2114" w14:textId="77777777" w:rsidR="00AE0C08" w:rsidRPr="00E540A7" w:rsidRDefault="00AE0C08" w:rsidP="0021564F">
      <w:pPr>
        <w:pStyle w:val="SingleTxtG"/>
        <w:rPr>
          <w:b/>
        </w:rPr>
      </w:pPr>
      <w:r w:rsidRPr="004F3398">
        <w:tab/>
        <w:t>(f)</w:t>
      </w:r>
      <w:r w:rsidRPr="004F3398">
        <w:tab/>
      </w:r>
      <w:r w:rsidRPr="00E540A7">
        <w:rPr>
          <w:b/>
        </w:rPr>
        <w:t xml:space="preserve">To reduce the size of the prison population by releasing juveniles, non-violent offenders and persons detained for engaging in conduct that is protected by international human rights law and adopting institutionalized long-term policies, including alternatives to detention; </w:t>
      </w:r>
    </w:p>
    <w:p w14:paraId="636DE670" w14:textId="77777777" w:rsidR="00AE0C08" w:rsidRPr="00E540A7" w:rsidRDefault="00AE0C08" w:rsidP="0021564F">
      <w:pPr>
        <w:pStyle w:val="SingleTxtG"/>
        <w:rPr>
          <w:b/>
        </w:rPr>
      </w:pPr>
      <w:r w:rsidRPr="004F3398">
        <w:tab/>
        <w:t>(g)</w:t>
      </w:r>
      <w:r w:rsidRPr="004F3398">
        <w:tab/>
      </w:r>
      <w:r w:rsidRPr="00E540A7">
        <w:rPr>
          <w:b/>
        </w:rPr>
        <w:t xml:space="preserve">To ensure that OHCHR once again has full and unattended access to prisons and detention facilities and grant such access to other service providers and human rights monitors; </w:t>
      </w:r>
    </w:p>
    <w:p w14:paraId="0A2E3F4A" w14:textId="77777777" w:rsidR="00AE0C08" w:rsidRPr="00E540A7" w:rsidRDefault="00AE0C08" w:rsidP="0021564F">
      <w:pPr>
        <w:pStyle w:val="SingleTxtG"/>
        <w:rPr>
          <w:b/>
        </w:rPr>
      </w:pPr>
      <w:r w:rsidRPr="004F3398">
        <w:tab/>
        <w:t>(h)</w:t>
      </w:r>
      <w:r w:rsidRPr="004F3398">
        <w:tab/>
      </w:r>
      <w:r w:rsidRPr="00E540A7">
        <w:rPr>
          <w:b/>
        </w:rPr>
        <w:t xml:space="preserve">To strengthen the capacity of the National Committee </w:t>
      </w:r>
      <w:r>
        <w:rPr>
          <w:b/>
        </w:rPr>
        <w:t>a</w:t>
      </w:r>
      <w:r w:rsidRPr="00E540A7">
        <w:rPr>
          <w:b/>
        </w:rPr>
        <w:t xml:space="preserve">gainst Torture and adopt a law on the establishment of a national committee against torture that includes protections against reprisal, privileges and immunities, and commitments to reporting to human rights mechanisms, in full compliance with </w:t>
      </w:r>
      <w:r>
        <w:rPr>
          <w:b/>
        </w:rPr>
        <w:t>the Optional Protocol to the Convention against Torture and Other Cruel, Inhuman or Degrading Treatment or Punishment</w:t>
      </w:r>
      <w:r w:rsidRPr="00E540A7">
        <w:rPr>
          <w:b/>
        </w:rPr>
        <w:t>;</w:t>
      </w:r>
    </w:p>
    <w:p w14:paraId="2B3EC33D" w14:textId="77777777" w:rsidR="00AE0C08" w:rsidRPr="00E540A7" w:rsidRDefault="00AE0C08" w:rsidP="0021564F">
      <w:pPr>
        <w:pStyle w:val="SingleTxtG"/>
        <w:rPr>
          <w:b/>
        </w:rPr>
      </w:pPr>
      <w:r w:rsidRPr="004F3398">
        <w:tab/>
        <w:t>(i)</w:t>
      </w:r>
      <w:r w:rsidRPr="004F3398">
        <w:tab/>
      </w:r>
      <w:r w:rsidRPr="00E540A7">
        <w:rPr>
          <w:b/>
        </w:rPr>
        <w:t>To increase financial resource allocation for social sector expenditure in line with the principle of progressive realization and non-retrogression, including by investing in human rights-based and gender-responsive social protection systems;</w:t>
      </w:r>
    </w:p>
    <w:p w14:paraId="21D4CE55" w14:textId="77777777" w:rsidR="00AE0C08" w:rsidRPr="00E540A7" w:rsidRDefault="00AE0C08" w:rsidP="0021564F">
      <w:pPr>
        <w:pStyle w:val="SingleTxtG"/>
        <w:rPr>
          <w:b/>
        </w:rPr>
      </w:pPr>
      <w:r w:rsidRPr="004F3398">
        <w:tab/>
        <w:t xml:space="preserve">(j) </w:t>
      </w:r>
      <w:r w:rsidRPr="004F3398">
        <w:tab/>
      </w:r>
      <w:r w:rsidRPr="00E540A7">
        <w:rPr>
          <w:b/>
        </w:rPr>
        <w:t>To put in place measures to mitigate the impact of rising food prices worldwide and their spillover effects on the livelihood</w:t>
      </w:r>
      <w:r>
        <w:rPr>
          <w:b/>
        </w:rPr>
        <w:t>s</w:t>
      </w:r>
      <w:r w:rsidRPr="00E540A7">
        <w:rPr>
          <w:b/>
        </w:rPr>
        <w:t xml:space="preserve"> of the Cambodian people; </w:t>
      </w:r>
    </w:p>
    <w:p w14:paraId="7BFC5E2E" w14:textId="77777777" w:rsidR="00AE0C08" w:rsidRPr="00E540A7" w:rsidRDefault="00AE0C08" w:rsidP="0021564F">
      <w:pPr>
        <w:pStyle w:val="SingleTxtG"/>
        <w:rPr>
          <w:b/>
        </w:rPr>
      </w:pPr>
      <w:r w:rsidRPr="004F3398">
        <w:tab/>
        <w:t>(k)</w:t>
      </w:r>
      <w:r w:rsidRPr="004F3398">
        <w:tab/>
      </w:r>
      <w:r w:rsidRPr="00E540A7">
        <w:rPr>
          <w:b/>
        </w:rPr>
        <w:t>To adopt draft national resettlement guidelines that are in line wi</w:t>
      </w:r>
      <w:r>
        <w:rPr>
          <w:b/>
        </w:rPr>
        <w:t>th the</w:t>
      </w:r>
      <w:r w:rsidRPr="00E540A7">
        <w:rPr>
          <w:b/>
        </w:rPr>
        <w:t xml:space="preserve"> basic principles </w:t>
      </w:r>
      <w:r>
        <w:rPr>
          <w:b/>
        </w:rPr>
        <w:t xml:space="preserve">of the United Nations </w:t>
      </w:r>
      <w:r w:rsidRPr="00E540A7">
        <w:rPr>
          <w:b/>
        </w:rPr>
        <w:t xml:space="preserve">and </w:t>
      </w:r>
      <w:r>
        <w:rPr>
          <w:b/>
        </w:rPr>
        <w:t xml:space="preserve">with </w:t>
      </w:r>
      <w:r w:rsidRPr="00E540A7">
        <w:rPr>
          <w:b/>
        </w:rPr>
        <w:t>guidelines on development-based evictions and displacement and the rights of indigenous people</w:t>
      </w:r>
      <w:r>
        <w:rPr>
          <w:b/>
        </w:rPr>
        <w:t>s</w:t>
      </w:r>
      <w:r w:rsidRPr="00E540A7">
        <w:rPr>
          <w:b/>
        </w:rPr>
        <w:t xml:space="preserve"> and minorities, including ethnic and religious minorities;</w:t>
      </w:r>
    </w:p>
    <w:p w14:paraId="1BB5F99B" w14:textId="77777777" w:rsidR="00AE0C08" w:rsidRPr="00E540A7" w:rsidRDefault="00AE0C08" w:rsidP="0021564F">
      <w:pPr>
        <w:pStyle w:val="SingleTxtG"/>
        <w:rPr>
          <w:b/>
        </w:rPr>
      </w:pPr>
      <w:r w:rsidRPr="004F3398">
        <w:tab/>
        <w:t>(l)</w:t>
      </w:r>
      <w:r w:rsidRPr="004F3398">
        <w:tab/>
      </w:r>
      <w:r w:rsidRPr="00E540A7">
        <w:rPr>
          <w:b/>
        </w:rPr>
        <w:t>To simplify the communal land titling process for indigenous peoples;</w:t>
      </w:r>
    </w:p>
    <w:p w14:paraId="2F35828E" w14:textId="77777777" w:rsidR="00AE0C08" w:rsidRPr="00E540A7" w:rsidRDefault="00AE0C08" w:rsidP="0021564F">
      <w:pPr>
        <w:pStyle w:val="SingleTxtG"/>
        <w:rPr>
          <w:b/>
        </w:rPr>
      </w:pPr>
      <w:r w:rsidRPr="004F3398">
        <w:tab/>
        <w:t>(m)</w:t>
      </w:r>
      <w:r w:rsidRPr="004F3398">
        <w:tab/>
      </w:r>
      <w:r w:rsidRPr="00E540A7">
        <w:rPr>
          <w:b/>
        </w:rPr>
        <w:t xml:space="preserve">To ensure support </w:t>
      </w:r>
      <w:r>
        <w:rPr>
          <w:b/>
        </w:rPr>
        <w:t xml:space="preserve">for </w:t>
      </w:r>
      <w:r w:rsidRPr="00E540A7">
        <w:rPr>
          <w:b/>
        </w:rPr>
        <w:t>returning migrants in vulnerable situations, including in the context of COVID-19, based on policies that incorporate human rights and are responsive to age and gender;</w:t>
      </w:r>
    </w:p>
    <w:p w14:paraId="32DE53DC" w14:textId="77777777" w:rsidR="00AE0C08" w:rsidRPr="00E540A7" w:rsidRDefault="00AE0C08" w:rsidP="0021564F">
      <w:pPr>
        <w:pStyle w:val="SingleTxtG"/>
        <w:rPr>
          <w:b/>
        </w:rPr>
      </w:pPr>
      <w:r w:rsidRPr="004F3398">
        <w:tab/>
        <w:t>(n)</w:t>
      </w:r>
      <w:r w:rsidRPr="004F3398">
        <w:tab/>
      </w:r>
      <w:r w:rsidRPr="00E540A7">
        <w:rPr>
          <w:b/>
        </w:rPr>
        <w:t xml:space="preserve">To provide public information on steps being taken to end human trafficking, including internal and cross-border trafficking and trafficking in the context of scam operations, and to bring perpetrators to justice; </w:t>
      </w:r>
    </w:p>
    <w:p w14:paraId="1643E356" w14:textId="77777777" w:rsidR="00AE0C08" w:rsidRPr="00E540A7" w:rsidRDefault="00AE0C08" w:rsidP="0021564F">
      <w:pPr>
        <w:pStyle w:val="SingleTxtG"/>
        <w:rPr>
          <w:b/>
        </w:rPr>
      </w:pPr>
      <w:r w:rsidRPr="004F3398">
        <w:tab/>
        <w:t>(o)</w:t>
      </w:r>
      <w:r w:rsidRPr="004F3398">
        <w:tab/>
      </w:r>
      <w:r w:rsidRPr="00E540A7">
        <w:rPr>
          <w:b/>
        </w:rPr>
        <w:t>To guarantee legal protection from discrimination and violence based on sexual orientation and gender identity</w:t>
      </w:r>
      <w:r>
        <w:rPr>
          <w:b/>
        </w:rPr>
        <w:t>,</w:t>
      </w:r>
      <w:r w:rsidRPr="00E540A7">
        <w:rPr>
          <w:b/>
        </w:rPr>
        <w:t xml:space="preserve"> as well as legal recognition of self-defined gender identity and marriage equality;</w:t>
      </w:r>
    </w:p>
    <w:p w14:paraId="45750780" w14:textId="77777777" w:rsidR="00AE0C08" w:rsidRPr="00E540A7" w:rsidRDefault="00AE0C08" w:rsidP="0021564F">
      <w:pPr>
        <w:pStyle w:val="SingleTxtG"/>
        <w:rPr>
          <w:b/>
        </w:rPr>
      </w:pPr>
      <w:r w:rsidRPr="004F3398">
        <w:tab/>
        <w:t>(p)</w:t>
      </w:r>
      <w:r w:rsidRPr="004F3398">
        <w:tab/>
      </w:r>
      <w:r w:rsidRPr="00E540A7">
        <w:rPr>
          <w:b/>
        </w:rPr>
        <w:t>To continue engagement with United Nations human rights mechanisms, including by submitting overdue reports to the treaty bodies, including periodic report</w:t>
      </w:r>
      <w:r>
        <w:rPr>
          <w:b/>
        </w:rPr>
        <w:t>s</w:t>
      </w:r>
      <w:r w:rsidRPr="00E540A7">
        <w:rPr>
          <w:b/>
        </w:rPr>
        <w:t xml:space="preserve"> to the Committee against Torture;</w:t>
      </w:r>
    </w:p>
    <w:p w14:paraId="35AD8840" w14:textId="4F175CF7" w:rsidR="00AE0C08" w:rsidRDefault="00AE0C08" w:rsidP="0021564F">
      <w:pPr>
        <w:pStyle w:val="SingleTxtG"/>
        <w:rPr>
          <w:b/>
        </w:rPr>
      </w:pPr>
      <w:r w:rsidRPr="004F3398">
        <w:tab/>
        <w:t>(q)</w:t>
      </w:r>
      <w:r w:rsidRPr="004F3398">
        <w:tab/>
      </w:r>
      <w:r w:rsidRPr="00E540A7">
        <w:rPr>
          <w:b/>
        </w:rPr>
        <w:t>To carry out a review of outstanding recommendations by United Nations mechanisms and finalize a timeline for their implementation.</w:t>
      </w:r>
    </w:p>
    <w:p w14:paraId="5DDAADA5" w14:textId="08D568D2" w:rsidR="00122741" w:rsidRPr="00DE5A30" w:rsidRDefault="00122741" w:rsidP="00F9741F">
      <w:pPr>
        <w:jc w:val="center"/>
        <w:rPr>
          <w:u w:val="single"/>
          <w:lang w:val="en-US"/>
        </w:rPr>
      </w:pPr>
      <w:r w:rsidRPr="00DE5A30">
        <w:rPr>
          <w:u w:val="single"/>
          <w:lang w:val="en-US"/>
        </w:rPr>
        <w:tab/>
      </w:r>
      <w:r w:rsidRPr="00DE5A30">
        <w:rPr>
          <w:u w:val="single"/>
          <w:lang w:val="en-US"/>
        </w:rPr>
        <w:tab/>
      </w:r>
      <w:r w:rsidRPr="00DE5A30">
        <w:rPr>
          <w:u w:val="single"/>
          <w:lang w:val="en-US"/>
        </w:rPr>
        <w:tab/>
      </w:r>
    </w:p>
    <w:sectPr w:rsidR="00122741" w:rsidRPr="00DE5A30"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6DC3A" w14:textId="77777777" w:rsidR="00702239" w:rsidRPr="00C47B2E" w:rsidRDefault="00702239" w:rsidP="00C47B2E">
      <w:pPr>
        <w:pStyle w:val="Footer"/>
      </w:pPr>
    </w:p>
  </w:endnote>
  <w:endnote w:type="continuationSeparator" w:id="0">
    <w:p w14:paraId="32F67E92" w14:textId="77777777" w:rsidR="00702239" w:rsidRPr="00C47B2E" w:rsidRDefault="00702239" w:rsidP="00C47B2E">
      <w:pPr>
        <w:pStyle w:val="Footer"/>
      </w:pPr>
    </w:p>
  </w:endnote>
  <w:endnote w:type="continuationNotice" w:id="1">
    <w:p w14:paraId="1E674FE1" w14:textId="77777777" w:rsidR="00702239" w:rsidRPr="00C47B2E" w:rsidRDefault="0070223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97300" w14:textId="4BB66C5F" w:rsidR="00700D8F" w:rsidRDefault="00700D8F" w:rsidP="00885B31">
    <w:pPr>
      <w:pStyle w:val="Footer"/>
      <w:tabs>
        <w:tab w:val="right" w:pos="9638"/>
      </w:tabs>
    </w:pPr>
    <w:r w:rsidRPr="00700D8F">
      <w:rPr>
        <w:b/>
        <w:bCs/>
        <w:sz w:val="18"/>
      </w:rPr>
      <w:fldChar w:fldCharType="begin"/>
    </w:r>
    <w:r w:rsidRPr="00700D8F">
      <w:rPr>
        <w:b/>
        <w:bCs/>
        <w:sz w:val="18"/>
      </w:rPr>
      <w:instrText xml:space="preserve"> PAGE  \* MERGEFORMAT </w:instrText>
    </w:r>
    <w:r w:rsidRPr="00700D8F">
      <w:rPr>
        <w:b/>
        <w:bCs/>
        <w:sz w:val="18"/>
      </w:rPr>
      <w:fldChar w:fldCharType="separate"/>
    </w:r>
    <w:r w:rsidR="00DC6DA2">
      <w:rPr>
        <w:b/>
        <w:bCs/>
        <w:noProof/>
        <w:sz w:val="18"/>
      </w:rPr>
      <w:t>2</w:t>
    </w:r>
    <w:r w:rsidRPr="00700D8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A27D3" w14:textId="168713C5" w:rsidR="00700D8F" w:rsidRDefault="00700D8F" w:rsidP="00700D8F">
    <w:pPr>
      <w:pStyle w:val="Footer"/>
      <w:tabs>
        <w:tab w:val="right" w:pos="9638"/>
      </w:tabs>
    </w:pPr>
    <w:r>
      <w:tab/>
    </w:r>
    <w:r w:rsidRPr="00700D8F">
      <w:rPr>
        <w:b/>
        <w:bCs/>
        <w:sz w:val="18"/>
      </w:rPr>
      <w:fldChar w:fldCharType="begin"/>
    </w:r>
    <w:r w:rsidRPr="00700D8F">
      <w:rPr>
        <w:b/>
        <w:bCs/>
        <w:sz w:val="18"/>
      </w:rPr>
      <w:instrText xml:space="preserve"> PAGE  \* MERGEFORMAT </w:instrText>
    </w:r>
    <w:r w:rsidRPr="00700D8F">
      <w:rPr>
        <w:b/>
        <w:bCs/>
        <w:sz w:val="18"/>
      </w:rPr>
      <w:fldChar w:fldCharType="separate"/>
    </w:r>
    <w:r w:rsidR="00C44A1E">
      <w:rPr>
        <w:b/>
        <w:bCs/>
        <w:noProof/>
        <w:sz w:val="18"/>
      </w:rPr>
      <w:t>15</w:t>
    </w:r>
    <w:r w:rsidRPr="00700D8F">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91700" w14:textId="77777777" w:rsidR="00702239" w:rsidRPr="00C47B2E" w:rsidRDefault="00702239" w:rsidP="00C47B2E">
      <w:pPr>
        <w:tabs>
          <w:tab w:val="right" w:pos="2155"/>
        </w:tabs>
        <w:spacing w:after="80" w:line="240" w:lineRule="auto"/>
        <w:ind w:left="680"/>
      </w:pPr>
      <w:r>
        <w:rPr>
          <w:u w:val="single"/>
        </w:rPr>
        <w:tab/>
      </w:r>
    </w:p>
  </w:footnote>
  <w:footnote w:type="continuationSeparator" w:id="0">
    <w:p w14:paraId="5CFF1A44" w14:textId="77777777" w:rsidR="00702239" w:rsidRPr="00C47B2E" w:rsidRDefault="00702239" w:rsidP="005E716E">
      <w:pPr>
        <w:tabs>
          <w:tab w:val="right" w:pos="2155"/>
        </w:tabs>
        <w:spacing w:after="80" w:line="240" w:lineRule="auto"/>
        <w:ind w:left="680"/>
      </w:pPr>
      <w:r>
        <w:rPr>
          <w:u w:val="single"/>
        </w:rPr>
        <w:tab/>
      </w:r>
    </w:p>
  </w:footnote>
  <w:footnote w:type="continuationNotice" w:id="1">
    <w:p w14:paraId="1E23760D" w14:textId="77777777" w:rsidR="00702239" w:rsidRPr="00C47B2E" w:rsidRDefault="00702239" w:rsidP="00C47B2E">
      <w:pPr>
        <w:pStyle w:val="Footer"/>
      </w:pPr>
    </w:p>
  </w:footnote>
  <w:footnote w:id="2">
    <w:p w14:paraId="01183F5E" w14:textId="77777777" w:rsidR="00AE0C08" w:rsidRPr="00483127" w:rsidRDefault="00AE0C08" w:rsidP="007C3FD3">
      <w:pPr>
        <w:pStyle w:val="FootnoteText"/>
        <w:rPr>
          <w:lang w:val="en-US"/>
        </w:rPr>
      </w:pPr>
      <w:r w:rsidRPr="00483127">
        <w:rPr>
          <w:lang w:val="en-US"/>
        </w:rPr>
        <w:tab/>
      </w:r>
      <w:r w:rsidRPr="001711EC">
        <w:rPr>
          <w:sz w:val="20"/>
          <w:szCs w:val="20"/>
          <w:lang w:val="en-US"/>
        </w:rPr>
        <w:t>*</w:t>
      </w:r>
      <w:r w:rsidRPr="00483127">
        <w:rPr>
          <w:lang w:val="en-US"/>
        </w:rPr>
        <w:tab/>
      </w:r>
      <w:bookmarkStart w:id="3" w:name="_Hlk111560480"/>
      <w:r w:rsidRPr="00483127">
        <w:rPr>
          <w:lang w:val="en-US"/>
        </w:rPr>
        <w:t xml:space="preserve">The </w:t>
      </w:r>
      <w:r>
        <w:rPr>
          <w:lang w:val="en-US"/>
        </w:rPr>
        <w:t xml:space="preserve">present </w:t>
      </w:r>
      <w:r w:rsidRPr="00483127">
        <w:rPr>
          <w:lang w:val="en-US"/>
        </w:rPr>
        <w:t>report was submitted after the deadline so as to include the most recent information.</w:t>
      </w:r>
      <w:bookmarkEnd w:id="3"/>
    </w:p>
  </w:footnote>
  <w:footnote w:id="3">
    <w:p w14:paraId="1A43B64B" w14:textId="01004A20" w:rsidR="00AE0C08" w:rsidRPr="00233CC8" w:rsidRDefault="00AE0C08" w:rsidP="007C3FD3">
      <w:pPr>
        <w:pStyle w:val="FootnoteText"/>
      </w:pPr>
      <w:r>
        <w:tab/>
      </w:r>
      <w:r w:rsidRPr="005251FA">
        <w:rPr>
          <w:rStyle w:val="FootnoteReference"/>
        </w:rPr>
        <w:footnoteRef/>
      </w:r>
      <w:r>
        <w:tab/>
      </w:r>
      <w:r w:rsidRPr="00233CC8">
        <w:t xml:space="preserve">World Bank, </w:t>
      </w:r>
      <w:r>
        <w:t xml:space="preserve">policy brief, </w:t>
      </w:r>
      <w:r w:rsidR="00710958">
        <w:t>“</w:t>
      </w:r>
      <w:r w:rsidRPr="00233CC8">
        <w:t>Poverty headcount ratio at national poverty line (</w:t>
      </w:r>
      <w:r>
        <w:t xml:space="preserve">% </w:t>
      </w:r>
      <w:r w:rsidRPr="00233CC8">
        <w:t xml:space="preserve">of </w:t>
      </w:r>
      <w:r>
        <w:t>p</w:t>
      </w:r>
      <w:r w:rsidRPr="00233CC8">
        <w:t>opulation)</w:t>
      </w:r>
      <w:r>
        <w:t xml:space="preserve"> </w:t>
      </w:r>
      <w:r w:rsidR="001F1BBA">
        <w:t>–</w:t>
      </w:r>
      <w:r>
        <w:t xml:space="preserve"> </w:t>
      </w:r>
      <w:r w:rsidRPr="00233CC8">
        <w:t>Cambodia</w:t>
      </w:r>
      <w:r w:rsidR="00710958">
        <w:t>”</w:t>
      </w:r>
      <w:r w:rsidRPr="00233CC8">
        <w:t xml:space="preserve">, </w:t>
      </w:r>
      <w:r>
        <w:t>a</w:t>
      </w:r>
      <w:r w:rsidRPr="00233CC8">
        <w:t xml:space="preserve">vailable at </w:t>
      </w:r>
      <w:hyperlink r:id="rId1" w:history="1">
        <w:r w:rsidRPr="006E2A66">
          <w:rPr>
            <w:rStyle w:val="Hyperlink"/>
          </w:rPr>
          <w:t>https://data.worldbank.org/indicator/SI.POV.NAHC?locations=KH</w:t>
        </w:r>
      </w:hyperlink>
      <w:r>
        <w:t xml:space="preserve"> (a</w:t>
      </w:r>
      <w:r w:rsidRPr="00233CC8">
        <w:t>ccessed on 30 June 2022</w:t>
      </w:r>
      <w:r>
        <w:t>)</w:t>
      </w:r>
      <w:r w:rsidRPr="00233CC8">
        <w:t>.</w:t>
      </w:r>
    </w:p>
  </w:footnote>
  <w:footnote w:id="4">
    <w:p w14:paraId="32B5171E" w14:textId="7CA89BF9" w:rsidR="00AE0C08" w:rsidRPr="00233CC8" w:rsidRDefault="00AE0C08" w:rsidP="007C3FD3">
      <w:pPr>
        <w:pStyle w:val="FootnoteText"/>
      </w:pPr>
      <w:r>
        <w:tab/>
      </w:r>
      <w:r w:rsidRPr="005251FA">
        <w:rPr>
          <w:rStyle w:val="FootnoteReference"/>
        </w:rPr>
        <w:footnoteRef/>
      </w:r>
      <w:r>
        <w:tab/>
      </w:r>
      <w:r w:rsidRPr="00233CC8">
        <w:t>Th</w:t>
      </w:r>
      <w:r>
        <w:t>ese</w:t>
      </w:r>
      <w:r w:rsidRPr="00233CC8">
        <w:t xml:space="preserve"> data w</w:t>
      </w:r>
      <w:r>
        <w:t>ere</w:t>
      </w:r>
      <w:r w:rsidRPr="00233CC8">
        <w:t xml:space="preserve"> estimated by </w:t>
      </w:r>
      <w:r>
        <w:t>the United Nations Development Programme (</w:t>
      </w:r>
      <w:r w:rsidRPr="00233CC8">
        <w:t>UNDP</w:t>
      </w:r>
      <w:r>
        <w:t>)</w:t>
      </w:r>
      <w:r w:rsidRPr="00233CC8">
        <w:t xml:space="preserve"> using a </w:t>
      </w:r>
      <w:r>
        <w:t>c</w:t>
      </w:r>
      <w:r w:rsidRPr="00233CC8">
        <w:t xml:space="preserve">omputable </w:t>
      </w:r>
      <w:r>
        <w:t>g</w:t>
      </w:r>
      <w:r w:rsidRPr="00233CC8">
        <w:t xml:space="preserve">eneral </w:t>
      </w:r>
      <w:r>
        <w:t>e</w:t>
      </w:r>
      <w:r w:rsidRPr="00233CC8">
        <w:t>quilibrium model</w:t>
      </w:r>
      <w:r>
        <w:t xml:space="preserve"> (see</w:t>
      </w:r>
      <w:r w:rsidRPr="00233CC8">
        <w:t xml:space="preserve"> </w:t>
      </w:r>
      <w:hyperlink r:id="rId2" w:history="1">
        <w:r w:rsidRPr="006E2A66">
          <w:rPr>
            <w:rStyle w:val="Hyperlink"/>
          </w:rPr>
          <w:t>https://www.undp.org/sites/g/files/zskgke326/files/migration/kh/UNDK_KH_POLICY_BRIEF_first.pdf</w:t>
        </w:r>
      </w:hyperlink>
      <w:r>
        <w:t>).</w:t>
      </w:r>
    </w:p>
  </w:footnote>
  <w:footnote w:id="5">
    <w:p w14:paraId="68449DE5" w14:textId="68F77B97" w:rsidR="00AE0C08" w:rsidRPr="00AB11C2" w:rsidRDefault="00AE0C08" w:rsidP="007C3FD3">
      <w:pPr>
        <w:pStyle w:val="FootnoteText"/>
      </w:pPr>
      <w:r w:rsidRPr="00233CC8">
        <w:tab/>
      </w:r>
      <w:r w:rsidRPr="005251FA">
        <w:rPr>
          <w:rStyle w:val="FootnoteReference"/>
        </w:rPr>
        <w:footnoteRef/>
      </w:r>
      <w:r w:rsidRPr="00233CC8">
        <w:tab/>
        <w:t xml:space="preserve">Asian Development Bank, </w:t>
      </w:r>
      <w:r w:rsidR="00710958">
        <w:t>“</w:t>
      </w:r>
      <w:r w:rsidRPr="00233CC8">
        <w:t>Poverty Data: Cambodia</w:t>
      </w:r>
      <w:r w:rsidR="00710958">
        <w:t>”</w:t>
      </w:r>
      <w:r>
        <w:t xml:space="preserve"> (see </w:t>
      </w:r>
      <w:hyperlink r:id="rId3" w:history="1">
        <w:r w:rsidRPr="006E2A66">
          <w:rPr>
            <w:rStyle w:val="Hyperlink"/>
          </w:rPr>
          <w:t>https://www.adb.org/countries/cambodia/poverty</w:t>
        </w:r>
      </w:hyperlink>
      <w:r>
        <w:t>)</w:t>
      </w:r>
      <w:r w:rsidRPr="00233CC8">
        <w:t>.</w:t>
      </w:r>
    </w:p>
  </w:footnote>
  <w:footnote w:id="6">
    <w:p w14:paraId="2B6A4108" w14:textId="17F4E7CE" w:rsidR="00AE0C08" w:rsidRPr="00AB11C2" w:rsidRDefault="00AE0C08" w:rsidP="007C3FD3">
      <w:pPr>
        <w:pStyle w:val="FootnoteText"/>
      </w:pPr>
      <w:r>
        <w:tab/>
      </w:r>
      <w:r w:rsidRPr="005251FA">
        <w:rPr>
          <w:rStyle w:val="FootnoteReference"/>
        </w:rPr>
        <w:footnoteRef/>
      </w:r>
      <w:r>
        <w:tab/>
        <w:t xml:space="preserve">Government of Cambodia, </w:t>
      </w:r>
      <w:r w:rsidRPr="00AB11C2">
        <w:t xml:space="preserve">National Institute of Statistics, </w:t>
      </w:r>
      <w:r>
        <w:t xml:space="preserve">Report of </w:t>
      </w:r>
      <w:r w:rsidRPr="00AB11C2">
        <w:t>Cambodia Socio-Economic Survey 2019</w:t>
      </w:r>
      <w:r>
        <w:t>–</w:t>
      </w:r>
      <w:r w:rsidRPr="00AB11C2">
        <w:t>20</w:t>
      </w:r>
      <w:r>
        <w:t xml:space="preserve"> (see </w:t>
      </w:r>
      <w:hyperlink r:id="rId4" w:history="1">
        <w:r w:rsidRPr="006E2A66">
          <w:rPr>
            <w:rStyle w:val="Hyperlink"/>
          </w:rPr>
          <w:t>https://nis.gov.kh/nis/CSES/Final%20Report%20of%20Cambodia%20Socio-Economic%20Survey%202019-20_EN.pdf</w:t>
        </w:r>
      </w:hyperlink>
      <w:r>
        <w:t xml:space="preserve">). </w:t>
      </w:r>
    </w:p>
  </w:footnote>
  <w:footnote w:id="7">
    <w:p w14:paraId="264DA22E" w14:textId="0E90128C" w:rsidR="00AE0C08" w:rsidRPr="00AB11C2" w:rsidRDefault="00AE0C08" w:rsidP="007C3FD3">
      <w:pPr>
        <w:pStyle w:val="FootnoteText"/>
      </w:pPr>
      <w:r>
        <w:tab/>
      </w:r>
      <w:r w:rsidRPr="005251FA">
        <w:rPr>
          <w:rStyle w:val="FootnoteReference"/>
        </w:rPr>
        <w:footnoteRef/>
      </w:r>
      <w:r>
        <w:tab/>
      </w:r>
      <w:r w:rsidRPr="00AB11C2">
        <w:t>I</w:t>
      </w:r>
      <w:r>
        <w:t>nternational Monetary Fund (I</w:t>
      </w:r>
      <w:r w:rsidRPr="00AB11C2">
        <w:t>MF</w:t>
      </w:r>
      <w:r>
        <w:t>)</w:t>
      </w:r>
      <w:r w:rsidRPr="00AB11C2">
        <w:t>, Data Access to Macroeconomic and Financial Data</w:t>
      </w:r>
      <w:r>
        <w:t xml:space="preserve"> (see </w:t>
      </w:r>
      <w:hyperlink r:id="rId5" w:history="1">
        <w:r w:rsidRPr="001D0D19">
          <w:rPr>
            <w:rStyle w:val="Hyperlink"/>
          </w:rPr>
          <w:t>https://data.imf.org/?sk=E5DCAB7E-A5CA-4892-A6EA-598B5463A34C&amp;sId=1460043522778</w:t>
        </w:r>
      </w:hyperlink>
      <w:r>
        <w:t>).</w:t>
      </w:r>
    </w:p>
  </w:footnote>
  <w:footnote w:id="8">
    <w:p w14:paraId="0B538320" w14:textId="77777777" w:rsidR="00AE0C08" w:rsidRPr="00AB11C2" w:rsidRDefault="00AE0C08" w:rsidP="007C3FD3">
      <w:pPr>
        <w:pStyle w:val="FootnoteText"/>
      </w:pPr>
      <w:r>
        <w:tab/>
      </w:r>
      <w:r w:rsidRPr="005251FA">
        <w:rPr>
          <w:rStyle w:val="FootnoteReference"/>
        </w:rPr>
        <w:footnoteRef/>
      </w:r>
      <w:r>
        <w:tab/>
      </w:r>
      <w:r w:rsidRPr="00B47734">
        <w:t>Human Rights Council resolution</w:t>
      </w:r>
      <w:r>
        <w:t xml:space="preserve"> </w:t>
      </w:r>
      <w:r w:rsidRPr="00B47734">
        <w:t>48/23</w:t>
      </w:r>
      <w:r>
        <w:t>, para. 25</w:t>
      </w:r>
      <w:r w:rsidRPr="00AB11C2">
        <w:t>.</w:t>
      </w:r>
    </w:p>
  </w:footnote>
  <w:footnote w:id="9">
    <w:p w14:paraId="1DDA0FE2" w14:textId="4AB1F343" w:rsidR="00AE0C08" w:rsidRPr="00B47734" w:rsidRDefault="00AE0C08" w:rsidP="007C3FD3">
      <w:pPr>
        <w:pStyle w:val="FootnoteText"/>
        <w:rPr>
          <w:lang w:val="en-CA"/>
        </w:rPr>
      </w:pPr>
      <w:r>
        <w:tab/>
      </w:r>
      <w:r w:rsidRPr="005251FA">
        <w:rPr>
          <w:rStyle w:val="FootnoteReference"/>
        </w:rPr>
        <w:footnoteRef/>
      </w:r>
      <w:r>
        <w:t xml:space="preserve"> </w:t>
      </w:r>
      <w:r>
        <w:tab/>
      </w:r>
      <w:r>
        <w:rPr>
          <w:lang w:val="en-CA"/>
        </w:rPr>
        <w:t xml:space="preserve">See </w:t>
      </w:r>
      <w:hyperlink r:id="rId6" w:history="1">
        <w:r w:rsidRPr="001D0D19">
          <w:rPr>
            <w:rStyle w:val="Hyperlink"/>
            <w:lang w:val="en-CA"/>
          </w:rPr>
          <w:t>https://www.ohchr.org/en/press-releases/2022/03/dialogue-cambodia-experts-human-rights-committee-ask-about-freedom</w:t>
        </w:r>
      </w:hyperlink>
      <w:r>
        <w:rPr>
          <w:lang w:val="en-CA"/>
        </w:rPr>
        <w:t>.</w:t>
      </w:r>
    </w:p>
  </w:footnote>
  <w:footnote w:id="10">
    <w:p w14:paraId="51A01FDA" w14:textId="06D382F9" w:rsidR="00AE0C08" w:rsidRPr="00AB11C2" w:rsidRDefault="00AE0C08" w:rsidP="007C3FD3">
      <w:pPr>
        <w:pStyle w:val="FootnoteText"/>
      </w:pPr>
      <w:r>
        <w:tab/>
      </w:r>
      <w:r w:rsidRPr="005251FA">
        <w:rPr>
          <w:rStyle w:val="FootnoteReference"/>
        </w:rPr>
        <w:footnoteRef/>
      </w:r>
      <w:r>
        <w:tab/>
      </w:r>
      <w:r w:rsidRPr="00AB11C2">
        <w:t xml:space="preserve">OHCHR, </w:t>
      </w:r>
      <w:r w:rsidR="00710958">
        <w:t>“</w:t>
      </w:r>
      <w:r w:rsidRPr="00AB11C2">
        <w:t xml:space="preserve">Comment by </w:t>
      </w:r>
      <w:r>
        <w:t xml:space="preserve">UN Human Rights </w:t>
      </w:r>
      <w:r w:rsidRPr="00AB11C2">
        <w:t>spokesperson Rupert Colville on killing of Cambodian</w:t>
      </w:r>
      <w:r>
        <w:t xml:space="preserve"> </w:t>
      </w:r>
      <w:r w:rsidRPr="00AB11C2">
        <w:t>activist and refoulements from Thailand</w:t>
      </w:r>
      <w:r w:rsidR="00710958">
        <w:t>”</w:t>
      </w:r>
      <w:r w:rsidRPr="00AB11C2">
        <w:t>, 3 December 2021</w:t>
      </w:r>
      <w:r>
        <w:t xml:space="preserve"> (see </w:t>
      </w:r>
      <w:hyperlink r:id="rId7" w:history="1">
        <w:r w:rsidRPr="00956B4F">
          <w:rPr>
            <w:rStyle w:val="Hyperlink"/>
          </w:rPr>
          <w:t>https://www.ohchr.org/en/2021/12/comment-un-human-rights-office-spokesperson-rupert-colville-killing-cambodian-activist-and</w:t>
        </w:r>
      </w:hyperlink>
      <w:r>
        <w:t>)</w:t>
      </w:r>
      <w:r w:rsidRPr="00AB11C2">
        <w:t>.</w:t>
      </w:r>
    </w:p>
  </w:footnote>
  <w:footnote w:id="11">
    <w:p w14:paraId="06F2C45E" w14:textId="736908D0" w:rsidR="00AE0C08" w:rsidRPr="00AB11C2" w:rsidRDefault="00AE0C08" w:rsidP="007C3FD3">
      <w:pPr>
        <w:pStyle w:val="FootnoteText"/>
      </w:pPr>
      <w:r w:rsidRPr="00AB11C2">
        <w:tab/>
      </w:r>
      <w:r w:rsidRPr="005251FA">
        <w:rPr>
          <w:rStyle w:val="FootnoteReference"/>
        </w:rPr>
        <w:footnoteRef/>
      </w:r>
      <w:r>
        <w:tab/>
      </w:r>
      <w:r w:rsidRPr="00AB11C2">
        <w:t xml:space="preserve">Ibid. </w:t>
      </w:r>
      <w:r>
        <w:t>T</w:t>
      </w:r>
      <w:r w:rsidRPr="00AB11C2">
        <w:t>he Human Rights Committee is also concerned about the lack of effective and impartial investigations into the killings, which remain unaddressed</w:t>
      </w:r>
      <w:r>
        <w:t xml:space="preserve"> (</w:t>
      </w:r>
      <w:hyperlink r:id="rId8" w:history="1">
        <w:r w:rsidRPr="002A752D">
          <w:rPr>
            <w:rStyle w:val="Hyperlink"/>
          </w:rPr>
          <w:t>CCPR/C/KHM/CO/3</w:t>
        </w:r>
      </w:hyperlink>
      <w:r>
        <w:t>, para. 20).</w:t>
      </w:r>
    </w:p>
  </w:footnote>
  <w:footnote w:id="12">
    <w:p w14:paraId="2A63F948" w14:textId="77777777" w:rsidR="00AE0C08" w:rsidRPr="00AB11C2" w:rsidRDefault="00AE0C08" w:rsidP="007C3FD3">
      <w:pPr>
        <w:pStyle w:val="FootnoteText"/>
      </w:pPr>
      <w:r w:rsidRPr="00AB11C2">
        <w:tab/>
      </w:r>
      <w:r w:rsidRPr="005251FA">
        <w:rPr>
          <w:rStyle w:val="FootnoteReference"/>
        </w:rPr>
        <w:footnoteRef/>
      </w:r>
      <w:r w:rsidRPr="00AB11C2">
        <w:tab/>
        <w:t>Ibid.</w:t>
      </w:r>
    </w:p>
  </w:footnote>
  <w:footnote w:id="13">
    <w:p w14:paraId="585EFC4C" w14:textId="447B78BA" w:rsidR="00AE0C08" w:rsidRPr="00AB11C2" w:rsidRDefault="00AE0C08" w:rsidP="007C3FD3">
      <w:pPr>
        <w:pStyle w:val="FootnoteText"/>
      </w:pPr>
      <w:r>
        <w:tab/>
      </w:r>
      <w:r w:rsidRPr="005251FA">
        <w:rPr>
          <w:rStyle w:val="FootnoteReference"/>
        </w:rPr>
        <w:footnoteRef/>
      </w:r>
      <w:r>
        <w:tab/>
        <w:t>Human Rights Council resolution 48/23, para. 21;</w:t>
      </w:r>
      <w:r w:rsidRPr="00AB11C2">
        <w:t xml:space="preserve"> and </w:t>
      </w:r>
      <w:hyperlink r:id="rId9" w:history="1">
        <w:r w:rsidRPr="002A752D">
          <w:rPr>
            <w:rStyle w:val="Hyperlink"/>
          </w:rPr>
          <w:t>CCPR/C/KHM/CO/3</w:t>
        </w:r>
      </w:hyperlink>
      <w:r>
        <w:t>, paras. 12–13</w:t>
      </w:r>
      <w:r w:rsidRPr="00AB11C2">
        <w:t>.</w:t>
      </w:r>
    </w:p>
  </w:footnote>
  <w:footnote w:id="14">
    <w:p w14:paraId="4F01D1D7" w14:textId="7108A16E" w:rsidR="00AE0C08" w:rsidRPr="00CF1053" w:rsidRDefault="00AE0C08" w:rsidP="007C3FD3">
      <w:pPr>
        <w:pStyle w:val="FootnoteText"/>
      </w:pPr>
      <w:r>
        <w:tab/>
      </w:r>
      <w:r w:rsidRPr="005251FA">
        <w:rPr>
          <w:rStyle w:val="FootnoteReference"/>
        </w:rPr>
        <w:footnoteRef/>
      </w:r>
      <w:r>
        <w:tab/>
        <w:t>O</w:t>
      </w:r>
      <w:r w:rsidRPr="00CF1053">
        <w:t xml:space="preserve">HCHR, </w:t>
      </w:r>
      <w:r w:rsidR="00710958">
        <w:t>“</w:t>
      </w:r>
      <w:r w:rsidRPr="00CF1053">
        <w:t>Cambodia: UN experts condemn conviction of trade union leader, systematic crackdown on human rights defenders</w:t>
      </w:r>
      <w:r w:rsidR="00710958">
        <w:t>”</w:t>
      </w:r>
      <w:r w:rsidRPr="00CF1053">
        <w:t>, 23 August 2021</w:t>
      </w:r>
      <w:r>
        <w:t xml:space="preserve"> (see </w:t>
      </w:r>
      <w:hyperlink r:id="rId10" w:history="1">
        <w:r w:rsidRPr="00956B4F">
          <w:rPr>
            <w:rStyle w:val="Hyperlink"/>
          </w:rPr>
          <w:t>https://www.ohchr.org/en/press-releases/2021/08/cambodia-un-experts-condemn-conviction-trade-union-leader-systematic</w:t>
        </w:r>
      </w:hyperlink>
      <w:r>
        <w:t>)</w:t>
      </w:r>
      <w:r w:rsidRPr="00CF1053">
        <w:t>.</w:t>
      </w:r>
    </w:p>
  </w:footnote>
  <w:footnote w:id="15">
    <w:p w14:paraId="13DC03F8" w14:textId="55775B74" w:rsidR="00AE0C08" w:rsidRPr="00CF1053" w:rsidRDefault="00AE0C08" w:rsidP="007C3FD3">
      <w:pPr>
        <w:pStyle w:val="FootnoteText"/>
      </w:pPr>
      <w:r>
        <w:tab/>
      </w:r>
      <w:r w:rsidRPr="005251FA">
        <w:rPr>
          <w:rStyle w:val="FootnoteReference"/>
        </w:rPr>
        <w:footnoteRef/>
      </w:r>
      <w:r>
        <w:tab/>
      </w:r>
      <w:r w:rsidRPr="00CF1053">
        <w:t xml:space="preserve">OHCHR and </w:t>
      </w:r>
      <w:r>
        <w:t>the United Nations Environment Programme</w:t>
      </w:r>
      <w:r w:rsidRPr="00CF1053">
        <w:t xml:space="preserve">, </w:t>
      </w:r>
      <w:r w:rsidR="00710958">
        <w:t>“</w:t>
      </w:r>
      <w:r w:rsidRPr="00CF1053">
        <w:t>UN Human Rights and the UN Environment Programme are concerned by the detention of environmental human rights defenders in Cambodia</w:t>
      </w:r>
      <w:r w:rsidR="00710958">
        <w:t>”</w:t>
      </w:r>
      <w:r w:rsidRPr="00CF1053">
        <w:t>, 30 June 2021</w:t>
      </w:r>
      <w:r>
        <w:t>(see</w:t>
      </w:r>
      <w:r w:rsidRPr="00CF1053">
        <w:t xml:space="preserve"> </w:t>
      </w:r>
      <w:hyperlink r:id="rId11" w:history="1">
        <w:r w:rsidRPr="00710958">
          <w:rPr>
            <w:rStyle w:val="Hyperlink"/>
          </w:rPr>
          <w:t>https://bangkok.ohchr.org/ehrds-cambodia</w:t>
        </w:r>
      </w:hyperlink>
      <w:r>
        <w:t>)</w:t>
      </w:r>
      <w:r w:rsidRPr="00CF1053">
        <w:t>.</w:t>
      </w:r>
    </w:p>
  </w:footnote>
  <w:footnote w:id="16">
    <w:p w14:paraId="7A90F2EB" w14:textId="737EFFC2" w:rsidR="00AE0C08" w:rsidRPr="00483127" w:rsidRDefault="00AE0C08" w:rsidP="007C3FD3">
      <w:pPr>
        <w:pStyle w:val="FootnoteText"/>
        <w:rPr>
          <w:lang w:val="en-US"/>
        </w:rPr>
      </w:pPr>
      <w:r>
        <w:tab/>
      </w:r>
      <w:r w:rsidRPr="005251FA">
        <w:rPr>
          <w:rStyle w:val="FootnoteReference"/>
        </w:rPr>
        <w:footnoteRef/>
      </w:r>
      <w:r>
        <w:tab/>
      </w:r>
      <w:r w:rsidRPr="00CF1053">
        <w:t>U</w:t>
      </w:r>
      <w:r>
        <w:t xml:space="preserve">nited </w:t>
      </w:r>
      <w:r w:rsidRPr="00CF1053">
        <w:t>N</w:t>
      </w:r>
      <w:r>
        <w:t>ations</w:t>
      </w:r>
      <w:r w:rsidRPr="00CF1053">
        <w:t xml:space="preserve"> High Commissioner for Human Rights, </w:t>
      </w:r>
      <w:r w:rsidR="00710958">
        <w:t>“</w:t>
      </w:r>
      <w:r>
        <w:t xml:space="preserve">Human Rights Council hears </w:t>
      </w:r>
      <w:r w:rsidRPr="00B47734">
        <w:t>High Commissioner</w:t>
      </w:r>
      <w:r>
        <w:t xml:space="preserve"> present her</w:t>
      </w:r>
      <w:r w:rsidRPr="00B47734">
        <w:t xml:space="preserve"> </w:t>
      </w:r>
      <w:r>
        <w:t>g</w:t>
      </w:r>
      <w:r w:rsidRPr="00B47734">
        <w:t xml:space="preserve">lobal </w:t>
      </w:r>
      <w:r>
        <w:t>o</w:t>
      </w:r>
      <w:r w:rsidRPr="00B47734">
        <w:t xml:space="preserve">ral </w:t>
      </w:r>
      <w:r>
        <w:t>u</w:t>
      </w:r>
      <w:r w:rsidRPr="00B47734">
        <w:t>pdate</w:t>
      </w:r>
      <w:r w:rsidR="00710958">
        <w:t>”</w:t>
      </w:r>
      <w:r w:rsidRPr="00CF1053">
        <w:t>, 8 March 2022</w:t>
      </w:r>
      <w:r>
        <w:t xml:space="preserve"> (see </w:t>
      </w:r>
      <w:hyperlink r:id="rId12" w:history="1">
        <w:r w:rsidRPr="00710958">
          <w:rPr>
            <w:rStyle w:val="Hyperlink"/>
          </w:rPr>
          <w:t>https://www.ohchr.org/en/news/2022/03/human-rights-council-hears-high-commissioner-present-her-global-oral-update-and-her</w:t>
        </w:r>
      </w:hyperlink>
      <w:r>
        <w:t>)</w:t>
      </w:r>
      <w:r w:rsidRPr="00CF1053">
        <w:t>.</w:t>
      </w:r>
      <w:r w:rsidRPr="00483127">
        <w:rPr>
          <w:lang w:val="en-US"/>
        </w:rPr>
        <w:t xml:space="preserve"> </w:t>
      </w:r>
    </w:p>
  </w:footnote>
  <w:footnote w:id="17">
    <w:p w14:paraId="25C4198F" w14:textId="77777777" w:rsidR="00AE0C08" w:rsidRPr="00737B6F" w:rsidRDefault="00AE0C08" w:rsidP="007C3FD3">
      <w:pPr>
        <w:pStyle w:val="FootnoteText"/>
      </w:pPr>
      <w:r>
        <w:tab/>
      </w:r>
      <w:r w:rsidRPr="005251FA">
        <w:rPr>
          <w:rStyle w:val="FootnoteReference"/>
        </w:rPr>
        <w:footnoteRef/>
      </w:r>
      <w:r>
        <w:tab/>
        <w:t xml:space="preserve">Government of Cambodia, </w:t>
      </w:r>
      <w:r w:rsidRPr="00737B6F">
        <w:t xml:space="preserve">Ministry of </w:t>
      </w:r>
      <w:r>
        <w:t xml:space="preserve">the </w:t>
      </w:r>
      <w:r w:rsidRPr="00737B6F">
        <w:t>Interior</w:t>
      </w:r>
      <w:r>
        <w:t>,</w:t>
      </w:r>
      <w:r w:rsidRPr="00737B6F">
        <w:t xml:space="preserve"> Notification No. 2006, 27 November 2018.</w:t>
      </w:r>
    </w:p>
  </w:footnote>
  <w:footnote w:id="18">
    <w:p w14:paraId="6F1543E9" w14:textId="77777777" w:rsidR="00AE0C08" w:rsidRPr="00483127" w:rsidRDefault="00AE0C08" w:rsidP="007C3FD3">
      <w:pPr>
        <w:pStyle w:val="FootnoteText"/>
        <w:rPr>
          <w:rFonts w:eastAsia="Calibri"/>
          <w:lang w:val="en-US"/>
        </w:rPr>
      </w:pPr>
      <w:r>
        <w:tab/>
      </w:r>
      <w:r w:rsidRPr="005251FA">
        <w:rPr>
          <w:rStyle w:val="FootnoteReference"/>
        </w:rPr>
        <w:footnoteRef/>
      </w:r>
      <w:r>
        <w:tab/>
      </w:r>
      <w:r w:rsidRPr="00737B6F">
        <w:t xml:space="preserve">Ministry of Information, information note to </w:t>
      </w:r>
      <w:r>
        <w:t>d</w:t>
      </w:r>
      <w:r w:rsidRPr="00737B6F">
        <w:t xml:space="preserve">irectors of </w:t>
      </w:r>
      <w:r>
        <w:t>p</w:t>
      </w:r>
      <w:r w:rsidRPr="00737B6F">
        <w:t xml:space="preserve">rovincial </w:t>
      </w:r>
      <w:r>
        <w:t>d</w:t>
      </w:r>
      <w:r w:rsidRPr="00737B6F">
        <w:t>epartment</w:t>
      </w:r>
      <w:r>
        <w:t>s</w:t>
      </w:r>
      <w:r w:rsidRPr="00737B6F">
        <w:t xml:space="preserve"> of </w:t>
      </w:r>
      <w:r>
        <w:t>i</w:t>
      </w:r>
      <w:r w:rsidRPr="00737B6F">
        <w:t>nformation, No. 026, 15 March 2022</w:t>
      </w:r>
      <w:r>
        <w:t>.</w:t>
      </w:r>
    </w:p>
  </w:footnote>
  <w:footnote w:id="19">
    <w:p w14:paraId="1DDB2DFE" w14:textId="630449E6" w:rsidR="00AE0C08" w:rsidRPr="00737B6F" w:rsidRDefault="00AE0C08" w:rsidP="007C3FD3">
      <w:pPr>
        <w:pStyle w:val="FootnoteText"/>
      </w:pPr>
      <w:r w:rsidRPr="00737B6F">
        <w:tab/>
      </w:r>
      <w:r w:rsidRPr="005251FA">
        <w:rPr>
          <w:rStyle w:val="FootnoteReference"/>
        </w:rPr>
        <w:footnoteRef/>
      </w:r>
      <w:r>
        <w:tab/>
      </w:r>
      <w:r w:rsidRPr="00737B6F">
        <w:t xml:space="preserve">OHCHR, </w:t>
      </w:r>
      <w:r w:rsidR="00710958">
        <w:t>“</w:t>
      </w:r>
      <w:r w:rsidRPr="00737B6F">
        <w:t>Cambodia: Data surveillance legislation is ‘repressive’, must not be implemented – UN experts</w:t>
      </w:r>
      <w:r w:rsidR="00710958">
        <w:t>”</w:t>
      </w:r>
      <w:r w:rsidRPr="00737B6F">
        <w:t>, 1 February 2022</w:t>
      </w:r>
      <w:r>
        <w:t xml:space="preserve"> (see </w:t>
      </w:r>
      <w:hyperlink r:id="rId13" w:history="1">
        <w:r w:rsidRPr="00BF77C4">
          <w:rPr>
            <w:rStyle w:val="Hyperlink"/>
          </w:rPr>
          <w:t>https://www.ohchr.org/en/press-releases/2022/02/cambodia-data-surveillance-legislation-repressive-must-not-be-implemented-un</w:t>
        </w:r>
      </w:hyperlink>
      <w:r>
        <w:t>)</w:t>
      </w:r>
      <w:r w:rsidRPr="00737B6F">
        <w:t xml:space="preserve">. </w:t>
      </w:r>
    </w:p>
  </w:footnote>
  <w:footnote w:id="20">
    <w:p w14:paraId="7C8035EC" w14:textId="01CC0C7C" w:rsidR="00AE0C08" w:rsidRPr="000B2DF9" w:rsidRDefault="00AE0C08" w:rsidP="007C3FD3">
      <w:pPr>
        <w:pStyle w:val="FootnoteText"/>
      </w:pPr>
      <w:r>
        <w:tab/>
      </w:r>
      <w:r w:rsidRPr="005251FA">
        <w:rPr>
          <w:rStyle w:val="FootnoteReference"/>
        </w:rPr>
        <w:footnoteRef/>
      </w:r>
      <w:r>
        <w:tab/>
        <w:t xml:space="preserve">See </w:t>
      </w:r>
      <w:r w:rsidRPr="000B2DF9">
        <w:t>KHM 9/2021</w:t>
      </w:r>
      <w:r>
        <w:t>; this and all communications in the present report are available at the OHCHR communications website,</w:t>
      </w:r>
      <w:r w:rsidR="008043B6">
        <w:t xml:space="preserve"> </w:t>
      </w:r>
      <w:hyperlink r:id="rId14" w:history="1">
        <w:r w:rsidRPr="00710958">
          <w:rPr>
            <w:rStyle w:val="Hyperlink"/>
          </w:rPr>
          <w:t>https://spcommreports.ohchr.org/TmSearch/Results</w:t>
        </w:r>
      </w:hyperlink>
      <w:r>
        <w:t>.</w:t>
      </w:r>
    </w:p>
  </w:footnote>
  <w:footnote w:id="21">
    <w:p w14:paraId="5DA197F8" w14:textId="2A3F4E22" w:rsidR="00AE0C08" w:rsidRPr="000B2DF9" w:rsidRDefault="00AE0C08" w:rsidP="007C3FD3">
      <w:pPr>
        <w:pStyle w:val="FootnoteText"/>
      </w:pPr>
      <w:r>
        <w:tab/>
      </w:r>
      <w:r w:rsidRPr="005251FA">
        <w:rPr>
          <w:rStyle w:val="FootnoteReference"/>
        </w:rPr>
        <w:footnoteRef/>
      </w:r>
      <w:r>
        <w:tab/>
      </w:r>
      <w:r w:rsidRPr="000B2DF9">
        <w:t xml:space="preserve">Available in Khmer </w:t>
      </w:r>
      <w:r>
        <w:t xml:space="preserve">only </w:t>
      </w:r>
      <w:r w:rsidRPr="000B2DF9">
        <w:t>on the website of the Ministry of Justice</w:t>
      </w:r>
      <w:r>
        <w:t xml:space="preserve"> (see</w:t>
      </w:r>
      <w:r w:rsidRPr="000B2DF9">
        <w:t xml:space="preserve"> </w:t>
      </w:r>
      <w:hyperlink r:id="rId15" w:history="1">
        <w:r w:rsidRPr="00270357">
          <w:rPr>
            <w:rStyle w:val="Hyperlink"/>
          </w:rPr>
          <w:t>https://www.moj.gov.kh/kh/announcement/243</w:t>
        </w:r>
      </w:hyperlink>
      <w:r>
        <w:t>)</w:t>
      </w:r>
      <w:r w:rsidRPr="000B2DF9">
        <w:t xml:space="preserve">. </w:t>
      </w:r>
    </w:p>
  </w:footnote>
  <w:footnote w:id="22">
    <w:p w14:paraId="1B4FDB0A" w14:textId="77777777" w:rsidR="00AE0C08" w:rsidRPr="00400A66" w:rsidRDefault="00AE0C08" w:rsidP="007C3FD3">
      <w:pPr>
        <w:pStyle w:val="FootnoteText"/>
        <w:rPr>
          <w:lang w:val="en-US"/>
        </w:rPr>
      </w:pPr>
      <w:r>
        <w:tab/>
      </w:r>
      <w:r w:rsidRPr="005251FA">
        <w:rPr>
          <w:rStyle w:val="FootnoteReference"/>
        </w:rPr>
        <w:footnoteRef/>
      </w:r>
      <w:r>
        <w:tab/>
      </w:r>
      <w:r w:rsidRPr="00400A66">
        <w:t>The verdict</w:t>
      </w:r>
      <w:r>
        <w:t>,</w:t>
      </w:r>
      <w:r w:rsidRPr="00400A66">
        <w:t xml:space="preserve"> issued on 14 June 2022</w:t>
      </w:r>
      <w:r>
        <w:t>,</w:t>
      </w:r>
      <w:r w:rsidRPr="00400A66">
        <w:t xml:space="preserve"> stat</w:t>
      </w:r>
      <w:r>
        <w:t>ed</w:t>
      </w:r>
      <w:r w:rsidRPr="00400A66">
        <w:t xml:space="preserve"> the conviction of at least 43 individuals associated with </w:t>
      </w:r>
      <w:r>
        <w:t xml:space="preserve">the </w:t>
      </w:r>
      <w:r w:rsidRPr="00AB11C2">
        <w:t>Cambodia National Rescue Party</w:t>
      </w:r>
      <w:r w:rsidRPr="00400A66">
        <w:t xml:space="preserve">, including Sam Rainsy and 11 former </w:t>
      </w:r>
      <w:r>
        <w:t xml:space="preserve">party </w:t>
      </w:r>
      <w:r w:rsidRPr="00400A66">
        <w:t xml:space="preserve">leaders tried in absentia, </w:t>
      </w:r>
      <w:r>
        <w:t xml:space="preserve">and their sentencing </w:t>
      </w:r>
      <w:r w:rsidRPr="00400A66">
        <w:t xml:space="preserve">to prison </w:t>
      </w:r>
      <w:r>
        <w:t xml:space="preserve">for 5–8 </w:t>
      </w:r>
      <w:r w:rsidRPr="00400A66">
        <w:t>years.</w:t>
      </w:r>
    </w:p>
  </w:footnote>
  <w:footnote w:id="23">
    <w:p w14:paraId="6192CF38" w14:textId="3660C30C" w:rsidR="00AE0C08" w:rsidRPr="00400A66" w:rsidRDefault="00AE0C08" w:rsidP="007C3FD3">
      <w:pPr>
        <w:pStyle w:val="FootnoteText"/>
      </w:pPr>
      <w:r>
        <w:tab/>
      </w:r>
      <w:r w:rsidRPr="005251FA">
        <w:rPr>
          <w:rStyle w:val="FootnoteReference"/>
        </w:rPr>
        <w:footnoteRef/>
      </w:r>
      <w:r>
        <w:tab/>
        <w:t xml:space="preserve">See </w:t>
      </w:r>
      <w:hyperlink r:id="rId16" w:history="1">
        <w:r w:rsidRPr="002A752D">
          <w:rPr>
            <w:rStyle w:val="Hyperlink"/>
          </w:rPr>
          <w:t>CCPR/C/KHM/CO/3</w:t>
        </w:r>
      </w:hyperlink>
      <w:r>
        <w:t>;</w:t>
      </w:r>
      <w:r w:rsidRPr="00400A66">
        <w:t xml:space="preserve"> and</w:t>
      </w:r>
      <w:r>
        <w:t xml:space="preserve"> OHCHR</w:t>
      </w:r>
      <w:r w:rsidRPr="00400A66">
        <w:t xml:space="preserve">, </w:t>
      </w:r>
      <w:r w:rsidR="00710958">
        <w:t>“</w:t>
      </w:r>
      <w:r w:rsidRPr="00400A66">
        <w:t>UN Human Rights Committee publishes findings on Bolivia, Cambodia, Iraq, Israel and Qatar</w:t>
      </w:r>
      <w:r w:rsidR="00710958">
        <w:t>”</w:t>
      </w:r>
      <w:r w:rsidRPr="00400A66">
        <w:t>, 30 March 2022</w:t>
      </w:r>
      <w:r>
        <w:t xml:space="preserve"> (</w:t>
      </w:r>
      <w:r w:rsidR="00A47E2E" w:rsidRPr="00A47E2E">
        <w:t>see</w:t>
      </w:r>
      <w:r w:rsidR="00A47E2E">
        <w:t xml:space="preserve"> </w:t>
      </w:r>
      <w:hyperlink r:id="rId17" w:history="1">
        <w:r w:rsidR="00A47E2E" w:rsidRPr="003F0EE3">
          <w:rPr>
            <w:rStyle w:val="Hyperlink"/>
          </w:rPr>
          <w:t>https://www.ohchr.org/en/press-releases/2022/03/un-human-rights-committee-publishes-findings-bolivia-cambodia-iraq-israel</w:t>
        </w:r>
      </w:hyperlink>
      <w:r>
        <w:t>)</w:t>
      </w:r>
      <w:r w:rsidRPr="00400A66">
        <w:t>.</w:t>
      </w:r>
    </w:p>
  </w:footnote>
  <w:footnote w:id="24">
    <w:p w14:paraId="58248736" w14:textId="77777777" w:rsidR="00AE0C08" w:rsidRPr="004D6750" w:rsidRDefault="00AE0C08" w:rsidP="007C3FD3">
      <w:pPr>
        <w:pStyle w:val="FootnoteText"/>
        <w:rPr>
          <w:rFonts w:asciiTheme="majorBidi" w:hAnsiTheme="majorBidi" w:cstheme="majorBidi"/>
        </w:rPr>
      </w:pPr>
      <w:r w:rsidRPr="004D6750">
        <w:rPr>
          <w:rFonts w:asciiTheme="majorBidi" w:hAnsiTheme="majorBidi" w:cstheme="majorBidi"/>
        </w:rPr>
        <w:tab/>
      </w:r>
      <w:r w:rsidRPr="005251FA">
        <w:rPr>
          <w:rStyle w:val="FootnoteReference"/>
        </w:rPr>
        <w:footnoteRef/>
      </w:r>
      <w:r w:rsidRPr="004D6750">
        <w:rPr>
          <w:rFonts w:asciiTheme="majorBidi" w:hAnsiTheme="majorBidi" w:cstheme="majorBidi"/>
        </w:rPr>
        <w:tab/>
        <w:t>Statistics provided by the General Directorate for Prisons to OHCHR, May 2022.</w:t>
      </w:r>
    </w:p>
  </w:footnote>
  <w:footnote w:id="25">
    <w:p w14:paraId="0C6403BA" w14:textId="77777777" w:rsidR="00AE0C08" w:rsidRPr="004D6750" w:rsidRDefault="00AE0C08" w:rsidP="007C3FD3">
      <w:pPr>
        <w:pStyle w:val="FootnoteText"/>
        <w:rPr>
          <w:rFonts w:asciiTheme="majorBidi" w:hAnsiTheme="majorBidi" w:cstheme="majorBidi"/>
          <w:lang w:val="en-US"/>
        </w:rPr>
      </w:pPr>
      <w:r w:rsidRPr="004D6750">
        <w:rPr>
          <w:rFonts w:asciiTheme="majorBidi" w:hAnsiTheme="majorBidi" w:cstheme="majorBidi"/>
        </w:rPr>
        <w:tab/>
      </w:r>
      <w:r w:rsidRPr="005251FA">
        <w:rPr>
          <w:rStyle w:val="FootnoteReference"/>
        </w:rPr>
        <w:footnoteRef/>
      </w:r>
      <w:r w:rsidRPr="004D6750">
        <w:rPr>
          <w:rFonts w:asciiTheme="majorBidi" w:hAnsiTheme="majorBidi" w:cstheme="majorBidi"/>
        </w:rPr>
        <w:tab/>
        <w:t>Ibid.</w:t>
      </w:r>
      <w:r w:rsidRPr="004D6750">
        <w:rPr>
          <w:rFonts w:asciiTheme="majorBidi" w:hAnsiTheme="majorBidi" w:cstheme="majorBidi"/>
          <w:lang w:val="en-US"/>
        </w:rPr>
        <w:t xml:space="preserve"> </w:t>
      </w:r>
    </w:p>
  </w:footnote>
  <w:footnote w:id="26">
    <w:p w14:paraId="73EFB9A1" w14:textId="77777777" w:rsidR="00AE0C08" w:rsidRPr="00BA5313" w:rsidRDefault="00AE0C08" w:rsidP="007C3FD3">
      <w:pPr>
        <w:pStyle w:val="FootnoteText"/>
        <w:rPr>
          <w:rFonts w:asciiTheme="majorBidi" w:hAnsiTheme="majorBidi" w:cstheme="majorBidi"/>
        </w:rPr>
      </w:pPr>
      <w:r w:rsidRPr="004D6750">
        <w:rPr>
          <w:rFonts w:asciiTheme="majorBidi" w:hAnsiTheme="majorBidi" w:cstheme="majorBidi"/>
        </w:rPr>
        <w:tab/>
      </w:r>
      <w:r w:rsidRPr="005251FA">
        <w:rPr>
          <w:rStyle w:val="FootnoteReference"/>
        </w:rPr>
        <w:footnoteRef/>
      </w:r>
      <w:r w:rsidRPr="004D6750">
        <w:rPr>
          <w:rFonts w:asciiTheme="majorBidi" w:hAnsiTheme="majorBidi" w:cstheme="majorBidi"/>
        </w:rPr>
        <w:tab/>
      </w:r>
      <w:r>
        <w:rPr>
          <w:rFonts w:asciiTheme="majorBidi" w:hAnsiTheme="majorBidi" w:cstheme="majorBidi"/>
        </w:rPr>
        <w:t>O</w:t>
      </w:r>
      <w:r w:rsidRPr="00BA5313">
        <w:rPr>
          <w:rFonts w:asciiTheme="majorBidi" w:hAnsiTheme="majorBidi" w:cstheme="majorBidi"/>
        </w:rPr>
        <w:t>fficial proclamation (Prakas 090/21) on procedure</w:t>
      </w:r>
      <w:r>
        <w:rPr>
          <w:rFonts w:asciiTheme="majorBidi" w:hAnsiTheme="majorBidi" w:cstheme="majorBidi"/>
        </w:rPr>
        <w:t>s</w:t>
      </w:r>
      <w:r w:rsidRPr="00BA5313">
        <w:rPr>
          <w:rFonts w:asciiTheme="majorBidi" w:hAnsiTheme="majorBidi" w:cstheme="majorBidi"/>
        </w:rPr>
        <w:t xml:space="preserve"> </w:t>
      </w:r>
      <w:r>
        <w:rPr>
          <w:rFonts w:asciiTheme="majorBidi" w:hAnsiTheme="majorBidi" w:cstheme="majorBidi"/>
        </w:rPr>
        <w:t>for</w:t>
      </w:r>
      <w:r w:rsidRPr="00BA5313">
        <w:rPr>
          <w:rFonts w:asciiTheme="majorBidi" w:hAnsiTheme="majorBidi" w:cstheme="majorBidi"/>
        </w:rPr>
        <w:t xml:space="preserve"> monitoring, following up, supervising and integrating conditionally released convicted persons into the society, 14 July 2021; and </w:t>
      </w:r>
      <w:r>
        <w:rPr>
          <w:rFonts w:asciiTheme="majorBidi" w:hAnsiTheme="majorBidi" w:cstheme="majorBidi"/>
        </w:rPr>
        <w:t>d</w:t>
      </w:r>
      <w:r w:rsidRPr="00BA5313">
        <w:rPr>
          <w:rFonts w:asciiTheme="majorBidi" w:hAnsiTheme="majorBidi" w:cstheme="majorBidi"/>
        </w:rPr>
        <w:t>ecision 16 KSR/21 on the composition and organization and functioning of the National Committee for granting conditional release,</w:t>
      </w:r>
      <w:r>
        <w:rPr>
          <w:rFonts w:asciiTheme="majorBidi" w:hAnsiTheme="majorBidi" w:cstheme="majorBidi"/>
        </w:rPr>
        <w:t xml:space="preserve"> </w:t>
      </w:r>
      <w:r w:rsidRPr="00BA5313">
        <w:rPr>
          <w:rFonts w:asciiTheme="majorBidi" w:hAnsiTheme="majorBidi" w:cstheme="majorBidi"/>
        </w:rPr>
        <w:t>14 August 2021.</w:t>
      </w:r>
    </w:p>
  </w:footnote>
  <w:footnote w:id="27">
    <w:p w14:paraId="4EB14522" w14:textId="77777777" w:rsidR="00AE0C08" w:rsidRPr="00BA5313" w:rsidRDefault="00AE0C08" w:rsidP="007C3FD3">
      <w:pPr>
        <w:pStyle w:val="FootnoteText"/>
        <w:rPr>
          <w:rFonts w:asciiTheme="majorBidi" w:hAnsiTheme="majorBidi" w:cstheme="majorBidi"/>
        </w:rPr>
      </w:pPr>
      <w:r w:rsidRPr="00BA5313">
        <w:rPr>
          <w:rFonts w:asciiTheme="majorBidi" w:hAnsiTheme="majorBidi" w:cstheme="majorBidi"/>
        </w:rPr>
        <w:tab/>
      </w:r>
      <w:r w:rsidRPr="005251FA">
        <w:rPr>
          <w:rStyle w:val="FootnoteReference"/>
        </w:rPr>
        <w:footnoteRef/>
      </w:r>
      <w:r w:rsidRPr="00BA5313">
        <w:rPr>
          <w:rFonts w:asciiTheme="majorBidi" w:hAnsiTheme="majorBidi" w:cstheme="majorBidi"/>
        </w:rPr>
        <w:tab/>
        <w:t>Statistics provided by the General Directorate for Prisons to OHCHR, April 2022.</w:t>
      </w:r>
    </w:p>
  </w:footnote>
  <w:footnote w:id="28">
    <w:p w14:paraId="01B5F5B5" w14:textId="1E3978CF" w:rsidR="00AE0C08" w:rsidRPr="00BA5313" w:rsidRDefault="00AE0C08" w:rsidP="007C3FD3">
      <w:pPr>
        <w:pStyle w:val="FootnoteText"/>
        <w:rPr>
          <w:rFonts w:asciiTheme="majorBidi" w:hAnsiTheme="majorBidi" w:cstheme="majorBidi"/>
        </w:rPr>
      </w:pPr>
      <w:r w:rsidRPr="00BA5313">
        <w:rPr>
          <w:rFonts w:asciiTheme="majorBidi" w:hAnsiTheme="majorBidi" w:cstheme="majorBidi"/>
        </w:rPr>
        <w:tab/>
      </w:r>
      <w:r w:rsidRPr="005251FA">
        <w:rPr>
          <w:rStyle w:val="FootnoteReference"/>
        </w:rPr>
        <w:footnoteRef/>
      </w:r>
      <w:r w:rsidRPr="00BA5313">
        <w:rPr>
          <w:rFonts w:asciiTheme="majorBidi" w:hAnsiTheme="majorBidi" w:cstheme="majorBidi"/>
        </w:rPr>
        <w:tab/>
      </w:r>
      <w:r>
        <w:rPr>
          <w:rFonts w:asciiTheme="majorBidi" w:hAnsiTheme="majorBidi" w:cstheme="majorBidi"/>
        </w:rPr>
        <w:t xml:space="preserve">See </w:t>
      </w:r>
      <w:hyperlink r:id="rId18" w:history="1">
        <w:r w:rsidR="00E35E38">
          <w:rPr>
            <w:rStyle w:val="Hyperlink"/>
            <w:rFonts w:asciiTheme="majorBidi" w:hAnsiTheme="majorBidi" w:cstheme="majorBidi"/>
          </w:rPr>
          <w:t>CCPR/C/KHM/CO/3</w:t>
        </w:r>
      </w:hyperlink>
      <w:r w:rsidR="00E35E38" w:rsidRPr="00E35E38">
        <w:t>.</w:t>
      </w:r>
    </w:p>
  </w:footnote>
  <w:footnote w:id="29">
    <w:p w14:paraId="3C9FD7C0" w14:textId="22C2D740" w:rsidR="00AE0C08" w:rsidRPr="00483127" w:rsidRDefault="00AE0C08" w:rsidP="007C3FD3">
      <w:pPr>
        <w:pStyle w:val="FootnoteText"/>
        <w:rPr>
          <w:lang w:val="en-US"/>
        </w:rPr>
      </w:pPr>
      <w:r w:rsidRPr="00BA5313">
        <w:rPr>
          <w:rFonts w:asciiTheme="majorBidi" w:hAnsiTheme="majorBidi" w:cstheme="majorBidi"/>
        </w:rPr>
        <w:tab/>
      </w:r>
      <w:r w:rsidRPr="005251FA">
        <w:rPr>
          <w:rStyle w:val="FootnoteReference"/>
        </w:rPr>
        <w:footnoteRef/>
      </w:r>
      <w:r w:rsidRPr="00BA5313">
        <w:rPr>
          <w:rFonts w:asciiTheme="majorBidi" w:hAnsiTheme="majorBidi" w:cstheme="majorBidi"/>
        </w:rPr>
        <w:tab/>
      </w:r>
      <w:hyperlink r:id="rId19" w:history="1">
        <w:r w:rsidRPr="002A752D">
          <w:rPr>
            <w:rStyle w:val="Hyperlink"/>
            <w:rFonts w:asciiTheme="majorBidi" w:hAnsiTheme="majorBidi" w:cstheme="majorBidi"/>
          </w:rPr>
          <w:t>A/HRC/48/49</w:t>
        </w:r>
      </w:hyperlink>
      <w:r w:rsidRPr="00BA5313">
        <w:rPr>
          <w:rFonts w:asciiTheme="majorBidi" w:hAnsiTheme="majorBidi" w:cstheme="majorBidi"/>
        </w:rPr>
        <w:t>, para</w:t>
      </w:r>
      <w:r>
        <w:rPr>
          <w:rFonts w:asciiTheme="majorBidi" w:hAnsiTheme="majorBidi" w:cstheme="majorBidi"/>
        </w:rPr>
        <w:t>.</w:t>
      </w:r>
      <w:r w:rsidRPr="00BA5313">
        <w:rPr>
          <w:rFonts w:asciiTheme="majorBidi" w:hAnsiTheme="majorBidi" w:cstheme="majorBidi"/>
        </w:rPr>
        <w:t xml:space="preserve"> 66 (l).</w:t>
      </w:r>
      <w:r w:rsidRPr="00483127">
        <w:t xml:space="preserve"> </w:t>
      </w:r>
    </w:p>
  </w:footnote>
  <w:footnote w:id="30">
    <w:p w14:paraId="5B24C707" w14:textId="37909AD7" w:rsidR="00AE0C08" w:rsidRPr="003A4914" w:rsidRDefault="00AE0C08" w:rsidP="007C3FD3">
      <w:pPr>
        <w:pStyle w:val="FootnoteText"/>
      </w:pPr>
      <w:r>
        <w:tab/>
      </w:r>
      <w:r w:rsidRPr="005251FA">
        <w:rPr>
          <w:rStyle w:val="FootnoteReference"/>
        </w:rPr>
        <w:footnoteRef/>
      </w:r>
      <w:r>
        <w:tab/>
      </w:r>
      <w:r w:rsidRPr="003A4914">
        <w:t xml:space="preserve">IMF, </w:t>
      </w:r>
      <w:r>
        <w:t xml:space="preserve">Financial </w:t>
      </w:r>
      <w:r w:rsidRPr="003A4914">
        <w:t xml:space="preserve">access survey, </w:t>
      </w:r>
      <w:r>
        <w:t>5 August 2022 (see</w:t>
      </w:r>
      <w:r w:rsidRPr="003A4914">
        <w:t xml:space="preserve"> </w:t>
      </w:r>
      <w:hyperlink r:id="rId20" w:history="1">
        <w:r w:rsidRPr="006D163A">
          <w:rPr>
            <w:rStyle w:val="Hyperlink"/>
          </w:rPr>
          <w:t>https://data.imf.org/?sk=E5DCAB7E-A5CA-4892-A6EA-598B5463A34C&amp;sId=1390030341854</w:t>
        </w:r>
      </w:hyperlink>
      <w:r>
        <w:t>)</w:t>
      </w:r>
      <w:r w:rsidRPr="003A4914">
        <w:t>.</w:t>
      </w:r>
    </w:p>
  </w:footnote>
  <w:footnote w:id="31">
    <w:p w14:paraId="2CF44610" w14:textId="64D5B47F" w:rsidR="00AE0C08" w:rsidRPr="003A4914" w:rsidRDefault="00AE0C08" w:rsidP="00D047E2">
      <w:pPr>
        <w:pStyle w:val="FootnoteText"/>
      </w:pPr>
      <w:r>
        <w:tab/>
      </w:r>
      <w:r w:rsidRPr="005251FA">
        <w:rPr>
          <w:rStyle w:val="FootnoteReference"/>
        </w:rPr>
        <w:footnoteRef/>
      </w:r>
      <w:r>
        <w:tab/>
      </w:r>
      <w:r w:rsidRPr="003A4914">
        <w:t xml:space="preserve">National Bank of Cambodia, </w:t>
      </w:r>
      <w:r w:rsidRPr="00B47734">
        <w:rPr>
          <w:i/>
          <w:iCs/>
        </w:rPr>
        <w:t>Economic and Monetary Statistics</w:t>
      </w:r>
      <w:r w:rsidRPr="003A4914">
        <w:t>, January 2022</w:t>
      </w:r>
      <w:r>
        <w:t xml:space="preserve"> (see</w:t>
      </w:r>
      <w:r w:rsidRPr="003A4914">
        <w:t xml:space="preserve"> </w:t>
      </w:r>
      <w:hyperlink r:id="rId21" w:history="1">
        <w:r w:rsidRPr="00D047E2">
          <w:rPr>
            <w:rStyle w:val="Hyperlink"/>
          </w:rPr>
          <w:t>https://www.nbc.org.kh/download_files/publication/eco_mon_sta_kh/Review%20339%20Jan-2022-Kh.pdf</w:t>
        </w:r>
      </w:hyperlink>
      <w:r>
        <w:t>) (in Khmer)</w:t>
      </w:r>
      <w:r w:rsidRPr="003A4914">
        <w:t>.</w:t>
      </w:r>
    </w:p>
  </w:footnote>
  <w:footnote w:id="32">
    <w:p w14:paraId="3230AA95" w14:textId="03DBAAF5" w:rsidR="00AE0C08" w:rsidRPr="003A4914" w:rsidRDefault="00AE0C08" w:rsidP="007C3FD3">
      <w:pPr>
        <w:pStyle w:val="FootnoteText"/>
      </w:pPr>
      <w:r>
        <w:tab/>
      </w:r>
      <w:r w:rsidRPr="005251FA">
        <w:rPr>
          <w:rStyle w:val="FootnoteReference"/>
        </w:rPr>
        <w:footnoteRef/>
      </w:r>
      <w:r>
        <w:tab/>
      </w:r>
      <w:r w:rsidRPr="003A4914">
        <w:t xml:space="preserve">National Bank of Cambodia, </w:t>
      </w:r>
      <w:r w:rsidRPr="00B47734">
        <w:rPr>
          <w:i/>
          <w:iCs/>
        </w:rPr>
        <w:t>Economic and Monetary Statistics</w:t>
      </w:r>
      <w:r w:rsidRPr="003A4914">
        <w:t>, September 2021</w:t>
      </w:r>
      <w:r>
        <w:t xml:space="preserve"> (see</w:t>
      </w:r>
      <w:r w:rsidRPr="003A4914">
        <w:t xml:space="preserve"> </w:t>
      </w:r>
      <w:hyperlink r:id="rId22" w:history="1">
        <w:r w:rsidRPr="009A1B56">
          <w:rPr>
            <w:rStyle w:val="Hyperlink"/>
          </w:rPr>
          <w:t>https://www.nbc.org.kh/download_files/publication/eco_mon_sta_eng/Review%20335%20Sep-2021%20En.pdf</w:t>
        </w:r>
        <w:r w:rsidRPr="004E570D">
          <w:t>)</w:t>
        </w:r>
      </w:hyperlink>
      <w:r w:rsidRPr="003A4914">
        <w:t>.</w:t>
      </w:r>
    </w:p>
  </w:footnote>
  <w:footnote w:id="33">
    <w:p w14:paraId="100CD6A5" w14:textId="161F425F" w:rsidR="00AE0C08" w:rsidRPr="00F06E56" w:rsidRDefault="00AE0C08" w:rsidP="007C3FD3">
      <w:pPr>
        <w:pStyle w:val="FootnoteText"/>
      </w:pPr>
      <w:r>
        <w:tab/>
      </w:r>
      <w:r w:rsidRPr="005251FA">
        <w:rPr>
          <w:rStyle w:val="FootnoteReference"/>
        </w:rPr>
        <w:footnoteRef/>
      </w:r>
      <w:r>
        <w:tab/>
      </w:r>
      <w:r w:rsidRPr="003A4914">
        <w:t>National Inst</w:t>
      </w:r>
      <w:r w:rsidRPr="00F06E56">
        <w:t xml:space="preserve">itute of Statistics, </w:t>
      </w:r>
      <w:r w:rsidRPr="00B47734">
        <w:rPr>
          <w:i/>
          <w:iCs/>
        </w:rPr>
        <w:t>Cambodia Socio-Economic Survey 2019</w:t>
      </w:r>
      <w:r>
        <w:rPr>
          <w:i/>
          <w:iCs/>
        </w:rPr>
        <w:t>–</w:t>
      </w:r>
      <w:r w:rsidRPr="00B47734">
        <w:rPr>
          <w:i/>
          <w:iCs/>
        </w:rPr>
        <w:t>20</w:t>
      </w:r>
      <w:r>
        <w:t xml:space="preserve"> (see</w:t>
      </w:r>
      <w:r w:rsidRPr="00F06E56">
        <w:t xml:space="preserve"> </w:t>
      </w:r>
      <w:hyperlink r:id="rId23" w:history="1">
        <w:r w:rsidRPr="009A1B56">
          <w:rPr>
            <w:rStyle w:val="Hyperlink"/>
          </w:rPr>
          <w:t>https://nis.gov.kh/index.php/en/14-cses/86-cambodia-socia-ecomonic-survey-2019-20</w:t>
        </w:r>
      </w:hyperlink>
      <w:r>
        <w:t>).</w:t>
      </w:r>
    </w:p>
  </w:footnote>
  <w:footnote w:id="34">
    <w:p w14:paraId="57933A7A" w14:textId="77777777" w:rsidR="00AE0C08" w:rsidRPr="00F06E56" w:rsidRDefault="00AE0C08" w:rsidP="007C3FD3">
      <w:pPr>
        <w:pStyle w:val="FootnoteText"/>
      </w:pPr>
      <w:r w:rsidRPr="00F06E56">
        <w:tab/>
      </w:r>
      <w:r w:rsidRPr="005251FA">
        <w:rPr>
          <w:rStyle w:val="FootnoteReference"/>
        </w:rPr>
        <w:footnoteRef/>
      </w:r>
      <w:r w:rsidRPr="00F06E56">
        <w:tab/>
        <w:t>Ibid.</w:t>
      </w:r>
    </w:p>
  </w:footnote>
  <w:footnote w:id="35">
    <w:p w14:paraId="46373F8C" w14:textId="2DD80B02" w:rsidR="00AE0C08" w:rsidRPr="00F06E56" w:rsidRDefault="00AE0C08" w:rsidP="007C3FD3">
      <w:pPr>
        <w:pStyle w:val="FootnoteText"/>
      </w:pPr>
      <w:r w:rsidRPr="00F06E56">
        <w:tab/>
      </w:r>
      <w:r w:rsidRPr="005251FA">
        <w:rPr>
          <w:rStyle w:val="FootnoteReference"/>
        </w:rPr>
        <w:footnoteRef/>
      </w:r>
      <w:r w:rsidRPr="00F06E56">
        <w:tab/>
        <w:t xml:space="preserve">European Microfinance Platform, </w:t>
      </w:r>
      <w:r w:rsidR="00710958">
        <w:t>“</w:t>
      </w:r>
      <w:r w:rsidRPr="00F06E56">
        <w:t>Microfinance Index Market Outreach and Saturation</w:t>
      </w:r>
      <w:r w:rsidR="00710958">
        <w:t>”</w:t>
      </w:r>
      <w:r>
        <w:t xml:space="preserve"> (see </w:t>
      </w:r>
      <w:hyperlink r:id="rId24" w:history="1">
        <w:r w:rsidRPr="009A1B56">
          <w:rPr>
            <w:rStyle w:val="Hyperlink"/>
          </w:rPr>
          <w:t>https://www.e-mfp.eu/mimosa</w:t>
        </w:r>
      </w:hyperlink>
      <w:r>
        <w:t>)</w:t>
      </w:r>
      <w:r w:rsidRPr="00F06E56">
        <w:t>.</w:t>
      </w:r>
    </w:p>
  </w:footnote>
  <w:footnote w:id="36">
    <w:p w14:paraId="508DC6E8" w14:textId="48B62379" w:rsidR="00AE0C08" w:rsidRPr="003A4914" w:rsidRDefault="00AE0C08" w:rsidP="007C3FD3">
      <w:pPr>
        <w:pStyle w:val="FootnoteText"/>
      </w:pPr>
      <w:r w:rsidRPr="00F06E56">
        <w:tab/>
      </w:r>
      <w:r w:rsidRPr="005251FA">
        <w:rPr>
          <w:rStyle w:val="FootnoteReference"/>
        </w:rPr>
        <w:footnoteRef/>
      </w:r>
      <w:r w:rsidRPr="00F06E56">
        <w:tab/>
        <w:t>GlobalPetroPrice</w:t>
      </w:r>
      <w:r>
        <w:t>s</w:t>
      </w:r>
      <w:r w:rsidRPr="00F06E56">
        <w:t xml:space="preserve">, Cambodia </w:t>
      </w:r>
      <w:r>
        <w:t>fuel prices, electricity prices (see</w:t>
      </w:r>
      <w:r w:rsidRPr="003A4914">
        <w:t xml:space="preserve"> </w:t>
      </w:r>
      <w:hyperlink r:id="rId25" w:history="1">
        <w:r w:rsidR="002D1D14" w:rsidRPr="003F0EE3">
          <w:rPr>
            <w:rStyle w:val="Hyperlink"/>
          </w:rPr>
          <w:t>https://www.globalpetrolprices.com/Cambodia/</w:t>
        </w:r>
        <w:r w:rsidR="002D1D14" w:rsidRPr="002D1D14">
          <w:t>)</w:t>
        </w:r>
      </w:hyperlink>
      <w:r w:rsidR="002D1D14">
        <w:t xml:space="preserve"> </w:t>
      </w:r>
      <w:r w:rsidRPr="003A4914">
        <w:t>(accessed 11 April 2022).</w:t>
      </w:r>
    </w:p>
  </w:footnote>
  <w:footnote w:id="37">
    <w:p w14:paraId="6A14A572" w14:textId="51C99134" w:rsidR="00AE0C08" w:rsidRPr="003A4914" w:rsidRDefault="00AE0C08" w:rsidP="007C3FD3">
      <w:pPr>
        <w:pStyle w:val="FootnoteText"/>
      </w:pPr>
      <w:r>
        <w:tab/>
      </w:r>
      <w:r w:rsidRPr="005251FA">
        <w:rPr>
          <w:rStyle w:val="FootnoteReference"/>
        </w:rPr>
        <w:footnoteRef/>
      </w:r>
      <w:r>
        <w:tab/>
      </w:r>
      <w:r w:rsidRPr="003A4914">
        <w:t>F</w:t>
      </w:r>
      <w:r>
        <w:t>ood and Agriculture Organization of the United Nations (F</w:t>
      </w:r>
      <w:r w:rsidRPr="003A4914">
        <w:t>AO</w:t>
      </w:r>
      <w:r>
        <w:t>)</w:t>
      </w:r>
      <w:r w:rsidRPr="003A4914">
        <w:t xml:space="preserve">, </w:t>
      </w:r>
      <w:r w:rsidR="00710958">
        <w:t>“</w:t>
      </w:r>
      <w:r w:rsidRPr="003A4914">
        <w:t>The FAO Food Price Index makes a giant leap to another all-time high in March</w:t>
      </w:r>
      <w:r w:rsidR="00710958">
        <w:t>”</w:t>
      </w:r>
      <w:r w:rsidRPr="003A4914">
        <w:t>, 8 April 2022</w:t>
      </w:r>
      <w:r>
        <w:t xml:space="preserve"> (see </w:t>
      </w:r>
      <w:hyperlink r:id="rId26" w:history="1">
        <w:r w:rsidRPr="001F1BBA">
          <w:rPr>
            <w:rStyle w:val="Hyperlink"/>
          </w:rPr>
          <w:t>https://www.potatopro.com/news/2022/fao-food-price-index-makes-giant-leap-another-all-time-high-march</w:t>
        </w:r>
      </w:hyperlink>
      <w:r>
        <w:t>).</w:t>
      </w:r>
    </w:p>
  </w:footnote>
  <w:footnote w:id="38">
    <w:p w14:paraId="351BE739" w14:textId="0FE8221E" w:rsidR="00AE0C08" w:rsidRPr="003A4914" w:rsidRDefault="00AE0C08" w:rsidP="007C3FD3">
      <w:pPr>
        <w:pStyle w:val="FootnoteText"/>
      </w:pPr>
      <w:r>
        <w:tab/>
      </w:r>
      <w:r w:rsidRPr="005251FA">
        <w:rPr>
          <w:rStyle w:val="FootnoteReference"/>
        </w:rPr>
        <w:footnoteRef/>
      </w:r>
      <w:r>
        <w:tab/>
      </w:r>
      <w:r w:rsidRPr="003A4914">
        <w:t xml:space="preserve">UNICEF-Cambodia, </w:t>
      </w:r>
      <w:r w:rsidR="00710958">
        <w:t>“</w:t>
      </w:r>
      <w:r w:rsidRPr="003A4914">
        <w:t xml:space="preserve">Going </w:t>
      </w:r>
      <w:r>
        <w:t>h</w:t>
      </w:r>
      <w:r w:rsidRPr="003A4914">
        <w:t xml:space="preserve">ungry - </w:t>
      </w:r>
      <w:r>
        <w:t>h</w:t>
      </w:r>
      <w:r w:rsidRPr="003A4914">
        <w:t xml:space="preserve">ow COVID-19 has </w:t>
      </w:r>
      <w:r>
        <w:t>h</w:t>
      </w:r>
      <w:r w:rsidRPr="003A4914">
        <w:t xml:space="preserve">armed </w:t>
      </w:r>
      <w:r>
        <w:t>n</w:t>
      </w:r>
      <w:r w:rsidRPr="003A4914">
        <w:t>utrition in Asia and the Pacific</w:t>
      </w:r>
      <w:r w:rsidR="00710958">
        <w:t>”</w:t>
      </w:r>
      <w:r w:rsidRPr="003A4914">
        <w:t xml:space="preserve">, </w:t>
      </w:r>
      <w:r>
        <w:t xml:space="preserve">press release, </w:t>
      </w:r>
      <w:r w:rsidRPr="003A4914">
        <w:t>1 February 2021</w:t>
      </w:r>
      <w:r>
        <w:t xml:space="preserve"> (see</w:t>
      </w:r>
      <w:r w:rsidRPr="003A4914">
        <w:t xml:space="preserve"> </w:t>
      </w:r>
      <w:hyperlink r:id="rId27" w:history="1">
        <w:r w:rsidRPr="008F7104">
          <w:rPr>
            <w:rStyle w:val="Hyperlink"/>
          </w:rPr>
          <w:t>https://www.unicef.org/cambodia/press-releases/going-hungry-how-covid-19-has-harmed-nutrition-asia-and-pacific</w:t>
        </w:r>
      </w:hyperlink>
      <w:r>
        <w:t>)</w:t>
      </w:r>
      <w:r w:rsidRPr="003A4914">
        <w:t>.</w:t>
      </w:r>
    </w:p>
  </w:footnote>
  <w:footnote w:id="39">
    <w:p w14:paraId="0A824343" w14:textId="5E283A28" w:rsidR="00AE0C08" w:rsidRPr="00493A8C" w:rsidRDefault="00AE0C08" w:rsidP="007C3FD3">
      <w:pPr>
        <w:pStyle w:val="FootnoteText"/>
      </w:pPr>
      <w:r>
        <w:tab/>
      </w:r>
      <w:r w:rsidRPr="005251FA">
        <w:rPr>
          <w:rStyle w:val="FootnoteReference"/>
        </w:rPr>
        <w:footnoteRef/>
      </w:r>
      <w:r>
        <w:tab/>
        <w:t xml:space="preserve">See </w:t>
      </w:r>
      <w:hyperlink r:id="rId28" w:history="1">
        <w:r w:rsidR="001B4277" w:rsidRPr="001B4277">
          <w:rPr>
            <w:rStyle w:val="Hyperlink"/>
          </w:rPr>
          <w:t>A/HRC/48/49</w:t>
        </w:r>
      </w:hyperlink>
      <w:r w:rsidR="001B4277" w:rsidRPr="001B4277">
        <w:t>.</w:t>
      </w:r>
    </w:p>
  </w:footnote>
  <w:footnote w:id="40">
    <w:p w14:paraId="425B14BE" w14:textId="518A4F27" w:rsidR="00AE0C08" w:rsidRPr="003725DE" w:rsidRDefault="00AE0C08" w:rsidP="007C3FD3">
      <w:pPr>
        <w:pStyle w:val="FootnoteText"/>
        <w:rPr>
          <w:highlight w:val="yellow"/>
        </w:rPr>
      </w:pPr>
      <w:r>
        <w:tab/>
      </w:r>
      <w:r w:rsidRPr="005251FA">
        <w:rPr>
          <w:rStyle w:val="FootnoteReference"/>
        </w:rPr>
        <w:footnoteRef/>
      </w:r>
      <w:r>
        <w:tab/>
      </w:r>
      <w:r w:rsidRPr="003725DE">
        <w:t xml:space="preserve">Organization for Economic Cooperation and Development, </w:t>
      </w:r>
      <w:r w:rsidR="00710958">
        <w:t>“</w:t>
      </w:r>
      <w:r w:rsidRPr="003725DE">
        <w:t xml:space="preserve">Budget </w:t>
      </w:r>
      <w:r>
        <w:t>t</w:t>
      </w:r>
      <w:r w:rsidRPr="003725DE">
        <w:t xml:space="preserve">ransparency </w:t>
      </w:r>
      <w:r>
        <w:t>t</w:t>
      </w:r>
      <w:r w:rsidRPr="003725DE">
        <w:t>oolkit</w:t>
      </w:r>
      <w:r w:rsidR="00710958">
        <w:t>”</w:t>
      </w:r>
      <w:r>
        <w:t xml:space="preserve"> (see</w:t>
      </w:r>
      <w:r w:rsidRPr="003725DE">
        <w:t xml:space="preserve"> www.oecd.org/governance/budget-transparency-toolkit/international-standards/list-of-standards/imf</w:t>
      </w:r>
      <w:r>
        <w:t>)</w:t>
      </w:r>
      <w:r w:rsidRPr="003725DE">
        <w:t>.</w:t>
      </w:r>
      <w:r w:rsidRPr="003725DE">
        <w:rPr>
          <w:highlight w:val="yellow"/>
        </w:rPr>
        <w:t xml:space="preserve"> </w:t>
      </w:r>
    </w:p>
  </w:footnote>
  <w:footnote w:id="41">
    <w:p w14:paraId="3B3787BA" w14:textId="1B52957F" w:rsidR="00AE0C08" w:rsidRPr="003725DE" w:rsidRDefault="00AE0C08" w:rsidP="007C3FD3">
      <w:pPr>
        <w:pStyle w:val="FootnoteText"/>
      </w:pPr>
      <w:r>
        <w:tab/>
      </w:r>
      <w:r w:rsidRPr="005251FA">
        <w:rPr>
          <w:rStyle w:val="FootnoteReference"/>
        </w:rPr>
        <w:footnoteRef/>
      </w:r>
      <w:r>
        <w:tab/>
      </w:r>
      <w:r w:rsidRPr="003725DE">
        <w:t xml:space="preserve">IMF, </w:t>
      </w:r>
      <w:r w:rsidRPr="00B47734">
        <w:rPr>
          <w:i/>
          <w:iCs/>
        </w:rPr>
        <w:t>Government Finance Statistics Manual 2014</w:t>
      </w:r>
      <w:r>
        <w:t xml:space="preserve"> (see</w:t>
      </w:r>
      <w:r w:rsidRPr="003725DE">
        <w:t xml:space="preserve"> </w:t>
      </w:r>
      <w:hyperlink r:id="rId29" w:history="1">
        <w:r w:rsidRPr="009A1B56">
          <w:rPr>
            <w:rStyle w:val="Hyperlink"/>
          </w:rPr>
          <w:t>https://www.imf.org/external/Pubs/FT/GFS/Manual/2014/gfsfinal.pdf</w:t>
        </w:r>
        <w:r w:rsidRPr="009169CC">
          <w:t>)</w:t>
        </w:r>
      </w:hyperlink>
      <w:r w:rsidRPr="003725DE">
        <w:t>.</w:t>
      </w:r>
    </w:p>
  </w:footnote>
  <w:footnote w:id="42">
    <w:p w14:paraId="5C5EC814" w14:textId="54C2A236" w:rsidR="00AE0C08" w:rsidRPr="003725DE" w:rsidRDefault="00AE0C08" w:rsidP="007C3FD3">
      <w:pPr>
        <w:pStyle w:val="FootnoteText"/>
      </w:pPr>
      <w:r>
        <w:tab/>
      </w:r>
      <w:r w:rsidRPr="005251FA">
        <w:rPr>
          <w:rStyle w:val="FootnoteReference"/>
        </w:rPr>
        <w:footnoteRef/>
      </w:r>
      <w:r>
        <w:tab/>
        <w:t xml:space="preserve">The </w:t>
      </w:r>
      <w:r w:rsidRPr="003725DE">
        <w:t xml:space="preserve">NGO Forum of Cambodia, </w:t>
      </w:r>
      <w:r>
        <w:t xml:space="preserve">Cambodian national budget, </w:t>
      </w:r>
      <w:r w:rsidRPr="003725DE">
        <w:t>database</w:t>
      </w:r>
      <w:r>
        <w:t xml:space="preserve"> (see </w:t>
      </w:r>
      <w:hyperlink r:id="rId30" w:history="1">
        <w:r w:rsidRPr="009A1B56">
          <w:rPr>
            <w:rStyle w:val="Hyperlink"/>
          </w:rPr>
          <w:t>http://www.cambodianbudget.org/index.php?page=00112</w:t>
        </w:r>
        <w:r w:rsidRPr="00EC7177">
          <w:t>)</w:t>
        </w:r>
      </w:hyperlink>
      <w:r>
        <w:t>.</w:t>
      </w:r>
      <w:r w:rsidRPr="0054796C">
        <w:t xml:space="preserve"> </w:t>
      </w:r>
    </w:p>
  </w:footnote>
  <w:footnote w:id="43">
    <w:p w14:paraId="3B2E9B7B" w14:textId="77777777" w:rsidR="00AE0C08" w:rsidRPr="003725DE" w:rsidRDefault="00AE0C08" w:rsidP="007C3FD3">
      <w:pPr>
        <w:pStyle w:val="FootnoteText"/>
      </w:pPr>
      <w:r>
        <w:tab/>
      </w:r>
      <w:r w:rsidRPr="005251FA">
        <w:rPr>
          <w:rStyle w:val="FootnoteReference"/>
        </w:rPr>
        <w:footnoteRef/>
      </w:r>
      <w:r>
        <w:tab/>
        <w:t>Human Rights Council resolution 48/23</w:t>
      </w:r>
      <w:r w:rsidRPr="003725DE">
        <w:t>, para. 16.</w:t>
      </w:r>
    </w:p>
  </w:footnote>
  <w:footnote w:id="44">
    <w:p w14:paraId="060F8CF6" w14:textId="607D65FB" w:rsidR="00AE0C08" w:rsidRPr="003725DE" w:rsidRDefault="00AE0C08" w:rsidP="007C3FD3">
      <w:pPr>
        <w:pStyle w:val="FootnoteText"/>
      </w:pPr>
      <w:r>
        <w:tab/>
      </w:r>
      <w:r w:rsidRPr="005251FA">
        <w:rPr>
          <w:rStyle w:val="FootnoteReference"/>
        </w:rPr>
        <w:footnoteRef/>
      </w:r>
      <w:r>
        <w:tab/>
      </w:r>
      <w:r w:rsidRPr="003725DE">
        <w:t xml:space="preserve">The full report is available at </w:t>
      </w:r>
      <w:hyperlink r:id="rId31" w:history="1">
        <w:r w:rsidRPr="00400B93">
          <w:rPr>
            <w:rStyle w:val="Hyperlink"/>
          </w:rPr>
          <w:t>https://cambodia.ohchr.org/sites/default/files/report/other-report/Resettlement%20report_En%20FINAL.pdf</w:t>
        </w:r>
      </w:hyperlink>
      <w:r w:rsidRPr="003725DE">
        <w:t>.</w:t>
      </w:r>
      <w:r w:rsidR="008043B6">
        <w:t xml:space="preserve"> </w:t>
      </w:r>
    </w:p>
  </w:footnote>
  <w:footnote w:id="45">
    <w:p w14:paraId="1D9F7397" w14:textId="77777777" w:rsidR="00AE0C08" w:rsidRPr="00483127" w:rsidRDefault="00AE0C08" w:rsidP="007C3FD3">
      <w:pPr>
        <w:pStyle w:val="FootnoteText"/>
      </w:pPr>
      <w:r>
        <w:tab/>
      </w:r>
      <w:r w:rsidRPr="005251FA">
        <w:rPr>
          <w:rStyle w:val="FootnoteReference"/>
        </w:rPr>
        <w:footnoteRef/>
      </w:r>
      <w:r>
        <w:tab/>
      </w:r>
      <w:r w:rsidRPr="00C578A3">
        <w:rPr>
          <w:rFonts w:eastAsia="Calibri"/>
          <w:lang w:val="en-US"/>
        </w:rPr>
        <w:t>Ibid., annex 4</w:t>
      </w:r>
      <w:r>
        <w:rPr>
          <w:rFonts w:eastAsia="Calibri"/>
          <w:lang w:val="en-US"/>
        </w:rPr>
        <w:t>.</w:t>
      </w:r>
    </w:p>
  </w:footnote>
  <w:footnote w:id="46">
    <w:p w14:paraId="7D45B4A0" w14:textId="5BF9C6B4" w:rsidR="00AE0C08" w:rsidRPr="008C7C08" w:rsidRDefault="00AE0C08" w:rsidP="00BA2753">
      <w:pPr>
        <w:pStyle w:val="FootnoteText"/>
      </w:pPr>
      <w:r>
        <w:tab/>
      </w:r>
      <w:r w:rsidRPr="005251FA">
        <w:rPr>
          <w:rStyle w:val="FootnoteReference"/>
        </w:rPr>
        <w:footnoteRef/>
      </w:r>
      <w:r>
        <w:tab/>
        <w:t xml:space="preserve">See KHM 10/2021 (see </w:t>
      </w:r>
      <w:hyperlink r:id="rId32" w:history="1">
        <w:r w:rsidRPr="00A1146E">
          <w:rPr>
            <w:rStyle w:val="Hyperlink"/>
          </w:rPr>
          <w:t>https://spcommreports.ohchr.org/TMResultsBase/DownLoadPublicCommunicationFile?gId=26621</w:t>
        </w:r>
      </w:hyperlink>
      <w:r>
        <w:t>).</w:t>
      </w:r>
    </w:p>
  </w:footnote>
  <w:footnote w:id="47">
    <w:p w14:paraId="762F4E11" w14:textId="6304892D" w:rsidR="00AE0C08" w:rsidRPr="008C7C08" w:rsidRDefault="00AE0C08" w:rsidP="007C3FD3">
      <w:pPr>
        <w:pStyle w:val="FootnoteText"/>
      </w:pPr>
      <w:r>
        <w:tab/>
      </w:r>
      <w:r w:rsidRPr="005251FA">
        <w:rPr>
          <w:rStyle w:val="FootnoteReference"/>
        </w:rPr>
        <w:footnoteRef/>
      </w:r>
      <w:r w:rsidRPr="002D7AA5">
        <w:tab/>
        <w:t xml:space="preserve">See </w:t>
      </w:r>
      <w:r>
        <w:t xml:space="preserve">note verbale from the </w:t>
      </w:r>
      <w:r w:rsidRPr="002D7AA5">
        <w:t>Permanent Mission of Cambodia, No. 2021/11/770, 1 December 2021</w:t>
      </w:r>
      <w:r>
        <w:t xml:space="preserve"> (see </w:t>
      </w:r>
      <w:hyperlink r:id="rId33" w:history="1">
        <w:r w:rsidRPr="00A1146E">
          <w:rPr>
            <w:rStyle w:val="Hyperlink"/>
          </w:rPr>
          <w:t>https://spcommreports.ohchr.org/TMResultsBase/DownLoadFile?gId=36659</w:t>
        </w:r>
      </w:hyperlink>
      <w:r>
        <w:t>).</w:t>
      </w:r>
    </w:p>
  </w:footnote>
  <w:footnote w:id="48">
    <w:p w14:paraId="0FD2CA68" w14:textId="0EA54A62" w:rsidR="00AE0C08" w:rsidRPr="00483127" w:rsidRDefault="00AE0C08" w:rsidP="007C3FD3">
      <w:pPr>
        <w:pStyle w:val="FootnoteText"/>
        <w:rPr>
          <w:rFonts w:eastAsiaTheme="minorEastAsia"/>
        </w:rPr>
      </w:pPr>
      <w:r>
        <w:tab/>
      </w:r>
      <w:r w:rsidRPr="005251FA">
        <w:rPr>
          <w:rStyle w:val="FootnoteReference"/>
        </w:rPr>
        <w:footnoteRef/>
      </w:r>
      <w:r>
        <w:tab/>
        <w:t xml:space="preserve">Government of Cambodia, </w:t>
      </w:r>
      <w:r w:rsidRPr="008C7C08">
        <w:t xml:space="preserve">Ministry of Land Management, Urban Planning and Construction, </w:t>
      </w:r>
      <w:r w:rsidRPr="00B47734">
        <w:rPr>
          <w:i/>
          <w:iCs/>
        </w:rPr>
        <w:t>Report Year 2021</w:t>
      </w:r>
      <w:r w:rsidRPr="008C7C08">
        <w:t>, 5 January 2022</w:t>
      </w:r>
      <w:r>
        <w:t xml:space="preserve"> (see</w:t>
      </w:r>
      <w:r w:rsidRPr="008C7C08">
        <w:t xml:space="preserve"> </w:t>
      </w:r>
      <w:hyperlink r:id="rId34" w:history="1">
        <w:r w:rsidRPr="00D539EF">
          <w:rPr>
            <w:rStyle w:val="Hyperlink"/>
          </w:rPr>
          <w:t>https://docs.google.com/a/servingweb.com/viewer?url=http://mlmupc.gov.kh/items/12.2%20Report%20yearly%202021%20(C).pdf</w:t>
        </w:r>
      </w:hyperlink>
      <w:r>
        <w:t>) (in Khmer).</w:t>
      </w:r>
    </w:p>
  </w:footnote>
  <w:footnote w:id="49">
    <w:p w14:paraId="24AB9E5F" w14:textId="164E26C0" w:rsidR="00AE0C08" w:rsidRPr="00483127" w:rsidRDefault="00AE0C08" w:rsidP="007C3FD3">
      <w:pPr>
        <w:pStyle w:val="FootnoteText"/>
      </w:pPr>
      <w:r>
        <w:tab/>
      </w:r>
      <w:r w:rsidRPr="005251FA">
        <w:rPr>
          <w:rStyle w:val="FootnoteReference"/>
        </w:rPr>
        <w:footnoteRef/>
      </w:r>
      <w:r>
        <w:tab/>
      </w:r>
      <w:r w:rsidRPr="008C7C08">
        <w:t>Ministry of Land Management, Urban Planning and Construction</w:t>
      </w:r>
      <w:r w:rsidRPr="00483127">
        <w:t xml:space="preserve">, </w:t>
      </w:r>
      <w:r w:rsidRPr="00B47734">
        <w:rPr>
          <w:i/>
          <w:iCs/>
        </w:rPr>
        <w:t>Report Year 2020</w:t>
      </w:r>
      <w:r w:rsidRPr="00483127">
        <w:t>, 11 March 2021</w:t>
      </w:r>
      <w:r>
        <w:t xml:space="preserve"> (see </w:t>
      </w:r>
      <w:r w:rsidRPr="00D047E2">
        <w:rPr>
          <w:rStyle w:val="Hyperlink"/>
        </w:rPr>
        <w:t>https://docs.google.com</w:t>
      </w:r>
      <w:r w:rsidRPr="00F03A0E">
        <w:t>/</w:t>
      </w:r>
      <w:hyperlink r:id="rId35" w:history="1">
        <w:r w:rsidRPr="00D047E2">
          <w:rPr>
            <w:rStyle w:val="Hyperlink"/>
          </w:rPr>
          <w:t>a/servingweb.com/viewer?url=http://mlmupc.gov.kh/items/12.2%20Yearly%202019%20_.pdf</w:t>
        </w:r>
      </w:hyperlink>
      <w:r>
        <w:t>) (In Khmer)</w:t>
      </w:r>
      <w:r w:rsidRPr="00483127">
        <w:t>.</w:t>
      </w:r>
    </w:p>
  </w:footnote>
  <w:footnote w:id="50">
    <w:p w14:paraId="66E76AE4" w14:textId="427F8F45" w:rsidR="00AE0C08" w:rsidRPr="00483127" w:rsidRDefault="00AE0C08" w:rsidP="007C3FD3">
      <w:pPr>
        <w:pStyle w:val="FootnoteText"/>
      </w:pPr>
      <w:r>
        <w:tab/>
      </w:r>
      <w:r w:rsidRPr="005251FA">
        <w:rPr>
          <w:rStyle w:val="FootnoteReference"/>
        </w:rPr>
        <w:footnoteRef/>
      </w:r>
      <w:r>
        <w:tab/>
      </w:r>
      <w:r w:rsidRPr="00483127">
        <w:t xml:space="preserve">OHCHR, </w:t>
      </w:r>
      <w:r w:rsidRPr="00B47734">
        <w:rPr>
          <w:i/>
          <w:iCs/>
        </w:rPr>
        <w:t xml:space="preserve">Collective </w:t>
      </w:r>
      <w:r w:rsidRPr="00203C22">
        <w:rPr>
          <w:i/>
          <w:iCs/>
        </w:rPr>
        <w:t xml:space="preserve">Land Titling In </w:t>
      </w:r>
      <w:r w:rsidRPr="00B47734">
        <w:rPr>
          <w:i/>
          <w:iCs/>
        </w:rPr>
        <w:t xml:space="preserve">Cambodia </w:t>
      </w:r>
      <w:r w:rsidR="00157364">
        <w:rPr>
          <w:i/>
          <w:iCs/>
        </w:rPr>
        <w:t>–</w:t>
      </w:r>
      <w:r w:rsidRPr="00203C22">
        <w:rPr>
          <w:i/>
          <w:iCs/>
        </w:rPr>
        <w:t xml:space="preserve"> </w:t>
      </w:r>
      <w:r w:rsidRPr="00B47734">
        <w:rPr>
          <w:i/>
          <w:iCs/>
        </w:rPr>
        <w:t xml:space="preserve">A </w:t>
      </w:r>
      <w:r w:rsidRPr="00203C22">
        <w:rPr>
          <w:i/>
          <w:iCs/>
        </w:rPr>
        <w:t>Case For Reform</w:t>
      </w:r>
      <w:r w:rsidRPr="00F75653">
        <w:t>,</w:t>
      </w:r>
      <w:r w:rsidRPr="00483127">
        <w:t xml:space="preserve"> April 2021</w:t>
      </w:r>
      <w:r>
        <w:t xml:space="preserve"> (see </w:t>
      </w:r>
      <w:hyperlink r:id="rId36" w:history="1">
        <w:r w:rsidRPr="00D047E2">
          <w:rPr>
            <w:rStyle w:val="Hyperlink"/>
          </w:rPr>
          <w:t>https://cambodia.ohchr.org/iplands/wp-content/uploads/2021/05/CLT-RECOMMENDATION_ENG.pdf</w:t>
        </w:r>
      </w:hyperlink>
      <w:r>
        <w:t>).</w:t>
      </w:r>
    </w:p>
  </w:footnote>
  <w:footnote w:id="51">
    <w:p w14:paraId="56FC9880" w14:textId="0F4704F7" w:rsidR="00AE0C08" w:rsidRPr="00483127" w:rsidRDefault="00AE0C08" w:rsidP="007C3FD3">
      <w:pPr>
        <w:pStyle w:val="FootnoteText"/>
        <w:rPr>
          <w:lang w:val="en-US"/>
        </w:rPr>
      </w:pPr>
      <w:r>
        <w:tab/>
      </w:r>
      <w:r w:rsidRPr="005251FA">
        <w:rPr>
          <w:rStyle w:val="FootnoteReference"/>
        </w:rPr>
        <w:footnoteRef/>
      </w:r>
      <w:r>
        <w:tab/>
      </w:r>
      <w:r w:rsidRPr="00483127">
        <w:rPr>
          <w:lang w:val="en-US"/>
        </w:rPr>
        <w:t>United Nations</w:t>
      </w:r>
      <w:r>
        <w:rPr>
          <w:lang w:val="en-US"/>
        </w:rPr>
        <w:t>,</w:t>
      </w:r>
      <w:r w:rsidRPr="00483127">
        <w:rPr>
          <w:lang w:val="en-US"/>
        </w:rPr>
        <w:t xml:space="preserve"> </w:t>
      </w:r>
      <w:r w:rsidR="00710958">
        <w:rPr>
          <w:lang w:val="en-US"/>
        </w:rPr>
        <w:t>“</w:t>
      </w:r>
      <w:r>
        <w:rPr>
          <w:lang w:val="en-US"/>
        </w:rPr>
        <w:t>C</w:t>
      </w:r>
      <w:r w:rsidRPr="00952D17">
        <w:rPr>
          <w:lang w:val="en-US"/>
        </w:rPr>
        <w:t>onsultation of the universal periodic review mid-term report</w:t>
      </w:r>
      <w:r w:rsidR="00710958">
        <w:rPr>
          <w:lang w:val="en-US"/>
        </w:rPr>
        <w:t>”</w:t>
      </w:r>
      <w:r>
        <w:rPr>
          <w:lang w:val="en-US"/>
        </w:rPr>
        <w:t>,</w:t>
      </w:r>
      <w:r w:rsidRPr="00483127">
        <w:rPr>
          <w:lang w:val="en-US"/>
        </w:rPr>
        <w:t xml:space="preserve"> 23 March 2022</w:t>
      </w:r>
      <w:r>
        <w:rPr>
          <w:lang w:val="en-US"/>
        </w:rPr>
        <w:t xml:space="preserve"> (see </w:t>
      </w:r>
      <w:hyperlink r:id="rId37" w:history="1">
        <w:r w:rsidRPr="00D047E2">
          <w:rPr>
            <w:rStyle w:val="Hyperlink"/>
            <w:lang w:val="en-US"/>
          </w:rPr>
          <w:t>https://cambodia.un.org/en/175726-consultation-universal-periodic-review-upr-mid-term-report</w:t>
        </w:r>
      </w:hyperlink>
      <w:r>
        <w:rPr>
          <w:lang w:val="en-US"/>
        </w:rPr>
        <w:t>).</w:t>
      </w:r>
    </w:p>
  </w:footnote>
  <w:footnote w:id="52">
    <w:p w14:paraId="33734104" w14:textId="4B7F0849" w:rsidR="00AE0C08" w:rsidRPr="00483127" w:rsidRDefault="00AE0C08" w:rsidP="007C3FD3">
      <w:pPr>
        <w:pStyle w:val="FootnoteText"/>
      </w:pPr>
      <w:r>
        <w:tab/>
      </w:r>
      <w:r w:rsidRPr="005251FA">
        <w:rPr>
          <w:rStyle w:val="FootnoteReference"/>
        </w:rPr>
        <w:footnoteRef/>
      </w:r>
      <w:r>
        <w:tab/>
        <w:t>Joint statement,</w:t>
      </w:r>
      <w:r w:rsidRPr="00483127">
        <w:t xml:space="preserve"> </w:t>
      </w:r>
      <w:r w:rsidR="00710958">
        <w:t>“</w:t>
      </w:r>
      <w:r>
        <w:t>P</w:t>
      </w:r>
      <w:r w:rsidRPr="00F75653">
        <w:t xml:space="preserve">rotect the rights of LGBTIQ people in Cambodia, in line with the </w:t>
      </w:r>
      <w:r>
        <w:t>universal periodic review</w:t>
      </w:r>
      <w:r w:rsidRPr="00F75653">
        <w:t xml:space="preserve"> recommendations accepted by Cambodia</w:t>
      </w:r>
      <w:r w:rsidR="00710958">
        <w:t>”</w:t>
      </w:r>
      <w:r>
        <w:t xml:space="preserve">, 27 September 2021 (see </w:t>
      </w:r>
      <w:hyperlink r:id="rId38" w:history="1">
        <w:r w:rsidRPr="00D047E2">
          <w:rPr>
            <w:rStyle w:val="Hyperlink"/>
          </w:rPr>
          <w:t>https://www.ilgaasia.org/news/joint-statement-cambodia-upr2021</w:t>
        </w:r>
      </w:hyperlink>
      <w:r>
        <w:t>).</w:t>
      </w:r>
    </w:p>
  </w:footnote>
  <w:footnote w:id="53">
    <w:p w14:paraId="6791FA1C" w14:textId="6FBB6D56" w:rsidR="00AE0C08" w:rsidRPr="00045005" w:rsidRDefault="00AE0C08" w:rsidP="007C3FD3">
      <w:pPr>
        <w:pStyle w:val="FootnoteText"/>
      </w:pPr>
      <w:r>
        <w:tab/>
      </w:r>
      <w:r w:rsidRPr="005251FA">
        <w:rPr>
          <w:rStyle w:val="FootnoteReference"/>
        </w:rPr>
        <w:footnoteRef/>
      </w:r>
      <w:r>
        <w:tab/>
        <w:t xml:space="preserve">See </w:t>
      </w:r>
      <w:hyperlink r:id="rId39" w:history="1">
        <w:r w:rsidR="006E15FB">
          <w:rPr>
            <w:rStyle w:val="Hyperlink"/>
          </w:rPr>
          <w:t>CED/C/KHM/1</w:t>
        </w:r>
      </w:hyperlink>
      <w:r w:rsidR="006E15FB" w:rsidRPr="006E15FB">
        <w:t>.</w:t>
      </w:r>
    </w:p>
  </w:footnote>
  <w:footnote w:id="54">
    <w:p w14:paraId="66350532" w14:textId="63C800C8" w:rsidR="00AE0C08" w:rsidRPr="00045005" w:rsidRDefault="00AE0C08" w:rsidP="007C3FD3">
      <w:pPr>
        <w:pStyle w:val="FootnoteText"/>
      </w:pPr>
      <w:r>
        <w:tab/>
      </w:r>
      <w:r w:rsidRPr="005251FA">
        <w:rPr>
          <w:rStyle w:val="FootnoteReference"/>
        </w:rPr>
        <w:footnoteRef/>
      </w:r>
      <w:r>
        <w:tab/>
        <w:t xml:space="preserve">See </w:t>
      </w:r>
      <w:hyperlink r:id="rId40" w:history="1">
        <w:r w:rsidR="006E15FB">
          <w:rPr>
            <w:rStyle w:val="Hyperlink"/>
          </w:rPr>
          <w:t>CED/C/KHM/Q/1</w:t>
        </w:r>
      </w:hyperlink>
      <w:r w:rsidR="006E15FB" w:rsidRPr="006E15FB">
        <w:t>.</w:t>
      </w:r>
    </w:p>
  </w:footnote>
  <w:footnote w:id="55">
    <w:p w14:paraId="1B154720" w14:textId="1E2934FF" w:rsidR="00AE0C08" w:rsidRPr="00B1428A" w:rsidRDefault="00AE0C08" w:rsidP="007C3FD3">
      <w:pPr>
        <w:pStyle w:val="FootnoteText"/>
        <w:rPr>
          <w:lang w:val="en-US"/>
        </w:rPr>
      </w:pPr>
      <w:r>
        <w:tab/>
      </w:r>
      <w:r w:rsidRPr="005251FA">
        <w:rPr>
          <w:rStyle w:val="FootnoteReference"/>
        </w:rPr>
        <w:footnoteRef/>
      </w:r>
      <w:r>
        <w:tab/>
        <w:t>Cambodian Center for Human Rights,</w:t>
      </w:r>
      <w:r w:rsidRPr="00045005">
        <w:t xml:space="preserve"> </w:t>
      </w:r>
      <w:r w:rsidR="00710958">
        <w:t>“</w:t>
      </w:r>
      <w:r w:rsidRPr="00045005">
        <w:t>Redress Cambodia’s human rights situation before establishing an NHRI</w:t>
      </w:r>
      <w:r w:rsidR="00710958">
        <w:t>”</w:t>
      </w:r>
      <w:r w:rsidRPr="00045005">
        <w:t>, 24 August 2021</w:t>
      </w:r>
      <w:r>
        <w:t xml:space="preserve"> (see</w:t>
      </w:r>
      <w:r w:rsidRPr="00045005">
        <w:t xml:space="preserve"> </w:t>
      </w:r>
      <w:hyperlink r:id="rId41" w:history="1">
        <w:r w:rsidRPr="00D047E2">
          <w:rPr>
            <w:rStyle w:val="Hyperlink"/>
          </w:rPr>
          <w:t>https://cchrcambodia.org/index_old.php?title=JOINT-STATEMENT-Redress-Cambodia-s-human-rights-situation-before-establishing-an-NHRI&amp;url=media/media.php&amp;p=press_detail.php&amp;prid=852&amp;id=5</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4DDDA" w14:textId="18AF63F4" w:rsidR="00700D8F" w:rsidRDefault="00700D8F" w:rsidP="00700D8F">
    <w:pPr>
      <w:pStyle w:val="Header"/>
    </w:pPr>
    <w:r>
      <w:t>A/HRC/51/63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D2FCD" w14:textId="1B9A4CA7" w:rsidR="00700D8F" w:rsidRDefault="00700D8F" w:rsidP="00700D8F">
    <w:pPr>
      <w:pStyle w:val="Header"/>
      <w:jc w:val="right"/>
    </w:pPr>
    <w:r>
      <w:t>A/HRC/51/63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73D"/>
    <w:multiLevelType w:val="hybridMultilevel"/>
    <w:tmpl w:val="2FF65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746D6"/>
    <w:multiLevelType w:val="hybridMultilevel"/>
    <w:tmpl w:val="89BC8328"/>
    <w:lvl w:ilvl="0" w:tplc="2F7862D8">
      <w:start w:val="27"/>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317374"/>
    <w:multiLevelType w:val="hybridMultilevel"/>
    <w:tmpl w:val="F4DAFB6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2B051645"/>
    <w:multiLevelType w:val="hybridMultilevel"/>
    <w:tmpl w:val="7EB2F27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196441"/>
    <w:multiLevelType w:val="hybridMultilevel"/>
    <w:tmpl w:val="386627C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103A00"/>
    <w:multiLevelType w:val="hybridMultilevel"/>
    <w:tmpl w:val="6A90A9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486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6191609"/>
    <w:multiLevelType w:val="hybridMultilevel"/>
    <w:tmpl w:val="F7C4A1E2"/>
    <w:lvl w:ilvl="0" w:tplc="70500AF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8537D1"/>
    <w:multiLevelType w:val="hybridMultilevel"/>
    <w:tmpl w:val="F63CF822"/>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4B905E4"/>
    <w:multiLevelType w:val="hybridMultilevel"/>
    <w:tmpl w:val="3F6446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31781B"/>
    <w:multiLevelType w:val="hybridMultilevel"/>
    <w:tmpl w:val="B5E83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22B6267"/>
    <w:multiLevelType w:val="hybridMultilevel"/>
    <w:tmpl w:val="B53663B2"/>
    <w:lvl w:ilvl="0" w:tplc="70500AF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891A42"/>
    <w:multiLevelType w:val="hybridMultilevel"/>
    <w:tmpl w:val="E2103A28"/>
    <w:lvl w:ilvl="0" w:tplc="6ECABEA2">
      <w:start w:val="1"/>
      <w:numFmt w:val="decimal"/>
      <w:lvlText w:val="%1."/>
      <w:lvlJc w:val="left"/>
      <w:pPr>
        <w:ind w:left="1080" w:hanging="360"/>
      </w:pPr>
      <w:rPr>
        <w:rFonts w:hint="default"/>
        <w:b w:val="0"/>
        <w:b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9B582B"/>
    <w:multiLevelType w:val="hybridMultilevel"/>
    <w:tmpl w:val="54CEFDB0"/>
    <w:lvl w:ilvl="0" w:tplc="70500AF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EA296B"/>
    <w:multiLevelType w:val="hybridMultilevel"/>
    <w:tmpl w:val="9C423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C60917"/>
    <w:multiLevelType w:val="hybridMultilevel"/>
    <w:tmpl w:val="E2103A28"/>
    <w:lvl w:ilvl="0" w:tplc="6ECABEA2">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862633"/>
    <w:multiLevelType w:val="hybridMultilevel"/>
    <w:tmpl w:val="6DE6AB3E"/>
    <w:lvl w:ilvl="0" w:tplc="70500AF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C0765A"/>
    <w:multiLevelType w:val="hybridMultilevel"/>
    <w:tmpl w:val="3B663D6E"/>
    <w:lvl w:ilvl="0" w:tplc="70500AF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CD36A7"/>
    <w:multiLevelType w:val="hybridMultilevel"/>
    <w:tmpl w:val="2632D9EA"/>
    <w:lvl w:ilvl="0" w:tplc="70500AF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642551"/>
    <w:multiLevelType w:val="hybridMultilevel"/>
    <w:tmpl w:val="84A89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AF84423"/>
    <w:multiLevelType w:val="hybridMultilevel"/>
    <w:tmpl w:val="6AEEA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15"/>
  </w:num>
  <w:num w:numId="5">
    <w:abstractNumId w:val="16"/>
  </w:num>
  <w:num w:numId="6">
    <w:abstractNumId w:val="27"/>
  </w:num>
  <w:num w:numId="7">
    <w:abstractNumId w:val="4"/>
  </w:num>
  <w:num w:numId="8">
    <w:abstractNumId w:val="2"/>
  </w:num>
  <w:num w:numId="9">
    <w:abstractNumId w:val="22"/>
  </w:num>
  <w:num w:numId="10">
    <w:abstractNumId w:val="2"/>
  </w:num>
  <w:num w:numId="11">
    <w:abstractNumId w:val="2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4"/>
  </w:num>
  <w:num w:numId="15">
    <w:abstractNumId w:val="0"/>
  </w:num>
  <w:num w:numId="16">
    <w:abstractNumId w:val="21"/>
  </w:num>
  <w:num w:numId="17">
    <w:abstractNumId w:val="18"/>
  </w:num>
  <w:num w:numId="18">
    <w:abstractNumId w:val="8"/>
  </w:num>
  <w:num w:numId="19">
    <w:abstractNumId w:val="3"/>
  </w:num>
  <w:num w:numId="20">
    <w:abstractNumId w:val="6"/>
  </w:num>
  <w:num w:numId="21">
    <w:abstractNumId w:val="25"/>
  </w:num>
  <w:num w:numId="22">
    <w:abstractNumId w:val="28"/>
  </w:num>
  <w:num w:numId="23">
    <w:abstractNumId w:val="26"/>
  </w:num>
  <w:num w:numId="24">
    <w:abstractNumId w:val="11"/>
  </w:num>
  <w:num w:numId="25">
    <w:abstractNumId w:val="19"/>
  </w:num>
  <w:num w:numId="26">
    <w:abstractNumId w:val="23"/>
  </w:num>
  <w:num w:numId="27">
    <w:abstractNumId w:val="24"/>
  </w:num>
  <w:num w:numId="28">
    <w:abstractNumId w:val="17"/>
  </w:num>
  <w:num w:numId="29">
    <w:abstractNumId w:val="13"/>
  </w:num>
  <w:num w:numId="30">
    <w:abstractNumId w:val="1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67"/>
  <w:evenAndOddHeaders/>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702239"/>
    <w:rsid w:val="00046E92"/>
    <w:rsid w:val="000475E1"/>
    <w:rsid w:val="00063C90"/>
    <w:rsid w:val="00072607"/>
    <w:rsid w:val="000D425E"/>
    <w:rsid w:val="00101B98"/>
    <w:rsid w:val="00122741"/>
    <w:rsid w:val="00157364"/>
    <w:rsid w:val="001711EC"/>
    <w:rsid w:val="00184564"/>
    <w:rsid w:val="001B4277"/>
    <w:rsid w:val="001D0D19"/>
    <w:rsid w:val="001F1BBA"/>
    <w:rsid w:val="001F7F3C"/>
    <w:rsid w:val="002008B6"/>
    <w:rsid w:val="0020164D"/>
    <w:rsid w:val="0021564F"/>
    <w:rsid w:val="00227F79"/>
    <w:rsid w:val="002462C4"/>
    <w:rsid w:val="00247E2C"/>
    <w:rsid w:val="00251841"/>
    <w:rsid w:val="00270357"/>
    <w:rsid w:val="00286EAA"/>
    <w:rsid w:val="002A05E6"/>
    <w:rsid w:val="002A32CB"/>
    <w:rsid w:val="002A752D"/>
    <w:rsid w:val="002B319E"/>
    <w:rsid w:val="002D1B25"/>
    <w:rsid w:val="002D1D14"/>
    <w:rsid w:val="002D6C53"/>
    <w:rsid w:val="002F5595"/>
    <w:rsid w:val="00334F6A"/>
    <w:rsid w:val="00342AC8"/>
    <w:rsid w:val="003756D7"/>
    <w:rsid w:val="0038788C"/>
    <w:rsid w:val="003B4550"/>
    <w:rsid w:val="003C416E"/>
    <w:rsid w:val="0040017C"/>
    <w:rsid w:val="00400B93"/>
    <w:rsid w:val="00461253"/>
    <w:rsid w:val="0046672C"/>
    <w:rsid w:val="00467B97"/>
    <w:rsid w:val="00486E21"/>
    <w:rsid w:val="004A2814"/>
    <w:rsid w:val="004C0622"/>
    <w:rsid w:val="004D10F9"/>
    <w:rsid w:val="004E570D"/>
    <w:rsid w:val="00503482"/>
    <w:rsid w:val="005042C2"/>
    <w:rsid w:val="005251FA"/>
    <w:rsid w:val="00533FAE"/>
    <w:rsid w:val="00545713"/>
    <w:rsid w:val="00546354"/>
    <w:rsid w:val="005630BC"/>
    <w:rsid w:val="0056771E"/>
    <w:rsid w:val="005C4F37"/>
    <w:rsid w:val="005E716E"/>
    <w:rsid w:val="00661076"/>
    <w:rsid w:val="00671529"/>
    <w:rsid w:val="006B325D"/>
    <w:rsid w:val="006D163A"/>
    <w:rsid w:val="006E15FB"/>
    <w:rsid w:val="006E2A66"/>
    <w:rsid w:val="00700D8F"/>
    <w:rsid w:val="00702239"/>
    <w:rsid w:val="0070489D"/>
    <w:rsid w:val="00710958"/>
    <w:rsid w:val="0072285C"/>
    <w:rsid w:val="007268F9"/>
    <w:rsid w:val="007541D0"/>
    <w:rsid w:val="007571F3"/>
    <w:rsid w:val="00784D13"/>
    <w:rsid w:val="007C1235"/>
    <w:rsid w:val="007C3FD3"/>
    <w:rsid w:val="007C52B0"/>
    <w:rsid w:val="007E59B1"/>
    <w:rsid w:val="008043B6"/>
    <w:rsid w:val="00861B4E"/>
    <w:rsid w:val="00882DAA"/>
    <w:rsid w:val="00885B31"/>
    <w:rsid w:val="008A6281"/>
    <w:rsid w:val="008C16A3"/>
    <w:rsid w:val="008C2EFE"/>
    <w:rsid w:val="008F7104"/>
    <w:rsid w:val="009169CC"/>
    <w:rsid w:val="009411B4"/>
    <w:rsid w:val="0094235A"/>
    <w:rsid w:val="00956B4F"/>
    <w:rsid w:val="00962A56"/>
    <w:rsid w:val="009A1B56"/>
    <w:rsid w:val="009D0139"/>
    <w:rsid w:val="009D717D"/>
    <w:rsid w:val="009E752C"/>
    <w:rsid w:val="009F5CDC"/>
    <w:rsid w:val="00A1146E"/>
    <w:rsid w:val="00A47E2E"/>
    <w:rsid w:val="00A71A4C"/>
    <w:rsid w:val="00A775CF"/>
    <w:rsid w:val="00AE0C08"/>
    <w:rsid w:val="00B06045"/>
    <w:rsid w:val="00B52EF4"/>
    <w:rsid w:val="00BA2753"/>
    <w:rsid w:val="00BF77C4"/>
    <w:rsid w:val="00C03015"/>
    <w:rsid w:val="00C0358D"/>
    <w:rsid w:val="00C33778"/>
    <w:rsid w:val="00C35A27"/>
    <w:rsid w:val="00C44A1E"/>
    <w:rsid w:val="00C47B2E"/>
    <w:rsid w:val="00C6514B"/>
    <w:rsid w:val="00CA1B04"/>
    <w:rsid w:val="00CB50F6"/>
    <w:rsid w:val="00D047E2"/>
    <w:rsid w:val="00D146E9"/>
    <w:rsid w:val="00D23731"/>
    <w:rsid w:val="00D258C9"/>
    <w:rsid w:val="00D45B0A"/>
    <w:rsid w:val="00D539EF"/>
    <w:rsid w:val="00D8416D"/>
    <w:rsid w:val="00D87B35"/>
    <w:rsid w:val="00DB08CC"/>
    <w:rsid w:val="00DC6DA2"/>
    <w:rsid w:val="00DE5A30"/>
    <w:rsid w:val="00E01FFD"/>
    <w:rsid w:val="00E02C2B"/>
    <w:rsid w:val="00E35E38"/>
    <w:rsid w:val="00E427A5"/>
    <w:rsid w:val="00E52109"/>
    <w:rsid w:val="00E720AE"/>
    <w:rsid w:val="00E75317"/>
    <w:rsid w:val="00EC2011"/>
    <w:rsid w:val="00EC7177"/>
    <w:rsid w:val="00ED6C48"/>
    <w:rsid w:val="00F00012"/>
    <w:rsid w:val="00F65F5D"/>
    <w:rsid w:val="00F67737"/>
    <w:rsid w:val="00F86A3A"/>
    <w:rsid w:val="00FA28D6"/>
    <w:rsid w:val="00FA58DD"/>
    <w:rsid w:val="00FD3343"/>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471903"/>
  <w15:docId w15:val="{4F03AB70-0A13-4ADC-B2D9-4F9891CC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4A2814"/>
    <w:pPr>
      <w:spacing w:after="0" w:line="240" w:lineRule="auto"/>
      <w:ind w:right="0"/>
      <w:jc w:val="left"/>
      <w:outlineLvl w:val="0"/>
    </w:pPr>
  </w:style>
  <w:style w:type="paragraph" w:styleId="Heading2">
    <w:name w:val="heading 2"/>
    <w:basedOn w:val="Normal"/>
    <w:next w:val="Normal"/>
    <w:link w:val="Heading2Char"/>
    <w:uiPriority w:val="9"/>
    <w:qFormat/>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rsid w:val="007C3FD3"/>
    <w:pPr>
      <w:suppressAutoHyphens w:val="0"/>
      <w:kinsoku/>
      <w:overflowPunct/>
      <w:autoSpaceDE/>
      <w:autoSpaceDN/>
      <w:adjustRightInd/>
      <w:snapToGrid/>
      <w:spacing w:line="240" w:lineRule="auto"/>
    </w:pPr>
    <w:rPr>
      <w:rFonts w:eastAsia="SimSun"/>
      <w:sz w:val="16"/>
      <w:szCs w:val="22"/>
      <w:lang w:eastAsia="zh-CN"/>
    </w:rPr>
  </w:style>
  <w:style w:type="character" w:customStyle="1" w:styleId="FooterChar">
    <w:name w:val="Footer Char"/>
    <w:aliases w:val="3_G Char"/>
    <w:basedOn w:val="DefaultParagraphFont"/>
    <w:link w:val="Footer"/>
    <w:rsid w:val="007C3FD3"/>
    <w:rPr>
      <w:rFonts w:ascii="Times New Roman" w:hAnsi="Times New Roman" w:cs="Times New Roman"/>
      <w:sz w:val="16"/>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7C3FD3"/>
    <w:pPr>
      <w:tabs>
        <w:tab w:val="right" w:pos="1021"/>
      </w:tabs>
      <w:suppressAutoHyphens w:val="0"/>
      <w:kinsoku/>
      <w:overflowPunct/>
      <w:autoSpaceDE/>
      <w:autoSpaceDN/>
      <w:adjustRightInd/>
      <w:snapToGrid/>
      <w:spacing w:line="220" w:lineRule="exact"/>
      <w:ind w:left="1134" w:right="1134" w:hanging="1134"/>
    </w:pPr>
    <w:rPr>
      <w:rFonts w:eastAsia="SimSun"/>
      <w:sz w:val="18"/>
      <w:szCs w:val="22"/>
      <w:lang w:eastAsia="zh-CN"/>
    </w:rPr>
  </w:style>
  <w:style w:type="character" w:customStyle="1" w:styleId="FootnoteTextChar">
    <w:name w:val="Footnote Text Char"/>
    <w:aliases w:val="5_G Char"/>
    <w:basedOn w:val="DefaultParagraphFont"/>
    <w:link w:val="FootnoteText"/>
    <w:rsid w:val="007C3FD3"/>
    <w:rPr>
      <w:rFonts w:ascii="Times New Roman" w:hAnsi="Times New Roman" w:cs="Times New Roman"/>
      <w:sz w:val="18"/>
    </w:rPr>
  </w:style>
  <w:style w:type="paragraph" w:styleId="EndnoteText">
    <w:name w:val="endnote text"/>
    <w:aliases w:val="2_G"/>
    <w:basedOn w:val="Normal"/>
    <w:link w:val="EndnoteTextChar"/>
    <w:qFormat/>
    <w:rsid w:val="00E01FFD"/>
    <w:pPr>
      <w:tabs>
        <w:tab w:val="right" w:pos="1021"/>
      </w:tabs>
      <w:spacing w:line="220" w:lineRule="exact"/>
      <w:ind w:left="1134" w:right="1134" w:hanging="1134"/>
    </w:pPr>
    <w:rPr>
      <w:sz w:val="18"/>
    </w:rPr>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7C3FD3"/>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AE0C08"/>
    <w:pPr>
      <w:spacing w:after="0" w:line="240" w:lineRule="auto"/>
    </w:pPr>
    <w:rPr>
      <w:rFonts w:ascii="Times New Roman" w:hAnsi="Times New Roman" w:cs="Times New Roman"/>
      <w:sz w:val="20"/>
      <w:szCs w:val="20"/>
    </w:rPr>
  </w:style>
  <w:style w:type="character" w:customStyle="1" w:styleId="UnresolvedMention">
    <w:name w:val="Unresolved Mention"/>
    <w:basedOn w:val="DefaultParagraphFont"/>
    <w:uiPriority w:val="99"/>
    <w:semiHidden/>
    <w:unhideWhenUsed/>
    <w:rsid w:val="002A752D"/>
    <w:rPr>
      <w:color w:val="605E5C"/>
      <w:shd w:val="clear" w:color="auto" w:fill="E1DFDD"/>
    </w:rPr>
  </w:style>
  <w:style w:type="character" w:styleId="CommentReference">
    <w:name w:val="annotation reference"/>
    <w:basedOn w:val="DefaultParagraphFont"/>
    <w:uiPriority w:val="99"/>
    <w:semiHidden/>
    <w:unhideWhenUsed/>
    <w:rsid w:val="0056771E"/>
    <w:rPr>
      <w:sz w:val="16"/>
      <w:szCs w:val="16"/>
    </w:rPr>
  </w:style>
  <w:style w:type="paragraph" w:styleId="CommentText">
    <w:name w:val="annotation text"/>
    <w:basedOn w:val="Normal"/>
    <w:link w:val="CommentTextChar"/>
    <w:uiPriority w:val="99"/>
    <w:semiHidden/>
    <w:unhideWhenUsed/>
    <w:rsid w:val="0056771E"/>
    <w:pPr>
      <w:spacing w:line="240" w:lineRule="auto"/>
    </w:pPr>
  </w:style>
  <w:style w:type="character" w:customStyle="1" w:styleId="CommentTextChar">
    <w:name w:val="Comment Text Char"/>
    <w:basedOn w:val="DefaultParagraphFont"/>
    <w:link w:val="CommentText"/>
    <w:uiPriority w:val="99"/>
    <w:semiHidden/>
    <w:rsid w:val="0056771E"/>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6771E"/>
    <w:rPr>
      <w:b/>
      <w:bCs/>
    </w:rPr>
  </w:style>
  <w:style w:type="character" w:customStyle="1" w:styleId="CommentSubjectChar">
    <w:name w:val="Comment Subject Char"/>
    <w:basedOn w:val="CommentTextChar"/>
    <w:link w:val="CommentSubject"/>
    <w:uiPriority w:val="99"/>
    <w:semiHidden/>
    <w:rsid w:val="0056771E"/>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CPR/C/KHM/CO/3" TargetMode="External"/><Relationship Id="rId13" Type="http://schemas.openxmlformats.org/officeDocument/2006/relationships/hyperlink" Target="https://www.ohchr.org/en/press-releases/2022/02/cambodia-data-surveillance-legislation-repressive-must-not-be-implemented-un" TargetMode="External"/><Relationship Id="rId18" Type="http://schemas.openxmlformats.org/officeDocument/2006/relationships/hyperlink" Target="http://undocs.org/en/CCPR/C/KHM/CO/3" TargetMode="External"/><Relationship Id="rId26" Type="http://schemas.openxmlformats.org/officeDocument/2006/relationships/hyperlink" Target="https://www.potatopro.com/news/2022/fao-food-price-index-makes-giant-leap-another-all-time-high-march" TargetMode="External"/><Relationship Id="rId39" Type="http://schemas.openxmlformats.org/officeDocument/2006/relationships/hyperlink" Target="http://undocs.org/en/CED/C/KHM/1" TargetMode="External"/><Relationship Id="rId3" Type="http://schemas.openxmlformats.org/officeDocument/2006/relationships/hyperlink" Target="https://www.adb.org/countries/cambodia/poverty" TargetMode="External"/><Relationship Id="rId21" Type="http://schemas.openxmlformats.org/officeDocument/2006/relationships/hyperlink" Target="https://www.nbc.org.kh/download_files/publication/eco_mon_sta_kh/Review%20339%20Jan-2022-Kh.pdf" TargetMode="External"/><Relationship Id="rId34" Type="http://schemas.openxmlformats.org/officeDocument/2006/relationships/hyperlink" Target="https://docs.google.com/a/servingweb.com/viewer?url=http://mlmupc.gov.kh/items/12.2%20Report%20yearly%202021%20(C).pdf" TargetMode="External"/><Relationship Id="rId7" Type="http://schemas.openxmlformats.org/officeDocument/2006/relationships/hyperlink" Target="https://www.ohchr.org/en/2021/12/comment-un-human-rights-office-spokesperson-rupert-colville-killing-cambodian-activist-and" TargetMode="External"/><Relationship Id="rId12" Type="http://schemas.openxmlformats.org/officeDocument/2006/relationships/hyperlink" Target="https://www.ohchr.org/en/news/2022/03/human-rights-council-hears-high-commissioner-present-her-global-oral-update-and-her" TargetMode="External"/><Relationship Id="rId17" Type="http://schemas.openxmlformats.org/officeDocument/2006/relationships/hyperlink" Target="https://www.ohchr.org/en/press-releases/2022/03/un-human-rights-committee-publishes-findings-bolivia-cambodia-iraq-israel" TargetMode="External"/><Relationship Id="rId25" Type="http://schemas.openxmlformats.org/officeDocument/2006/relationships/hyperlink" Target="https://www.globalpetrolprices.com/Cambodia/)." TargetMode="External"/><Relationship Id="rId33" Type="http://schemas.openxmlformats.org/officeDocument/2006/relationships/hyperlink" Target="https://spcommreports.ohchr.org/TMResultsBase/DownLoadFile?gId=36659" TargetMode="External"/><Relationship Id="rId38" Type="http://schemas.openxmlformats.org/officeDocument/2006/relationships/hyperlink" Target="https://www.ilgaasia.org/news/joint-statement-cambodia-upr2021" TargetMode="External"/><Relationship Id="rId2" Type="http://schemas.openxmlformats.org/officeDocument/2006/relationships/hyperlink" Target="https://www.undp.org/sites/g/files/zskgke326/files/migration/kh/UNDK_KH_POLICY_BRIEF_first.pdf" TargetMode="External"/><Relationship Id="rId16" Type="http://schemas.openxmlformats.org/officeDocument/2006/relationships/hyperlink" Target="http://undocs.org/en/CCPR/C/KHM/CO/3" TargetMode="External"/><Relationship Id="rId20" Type="http://schemas.openxmlformats.org/officeDocument/2006/relationships/hyperlink" Target="https://data.imf.org/?sk=E5DCAB7E-A5CA-4892-A6EA-598B5463A34C&amp;sId=1390030341854" TargetMode="External"/><Relationship Id="rId29" Type="http://schemas.openxmlformats.org/officeDocument/2006/relationships/hyperlink" Target="https://www.imf.org/external/Pubs/FT/GFS/Manual/2014/gfsfinal.pdf" TargetMode="External"/><Relationship Id="rId41" Type="http://schemas.openxmlformats.org/officeDocument/2006/relationships/hyperlink" Target="https://cchrcambodia.org/index_old.php?title=JOINT-STATEMENT-Redress-Cambodia-s-human-rights-situation-before-establishing-an-NHRI&amp;url=media/media.php&amp;p=press_detail.php&amp;prid=852&amp;id=5" TargetMode="External"/><Relationship Id="rId1" Type="http://schemas.openxmlformats.org/officeDocument/2006/relationships/hyperlink" Target="https://data.worldbank.org/indicator/SI.POV.NAHC?locations=KH" TargetMode="External"/><Relationship Id="rId6" Type="http://schemas.openxmlformats.org/officeDocument/2006/relationships/hyperlink" Target="https://www.ohchr.org/en/press-releases/2022/03/dialogue-cambodia-experts-human-rights-committee-ask-about-freedom" TargetMode="External"/><Relationship Id="rId11" Type="http://schemas.openxmlformats.org/officeDocument/2006/relationships/hyperlink" Target="https://bangkok.ohchr.org/ehrds-cambodia" TargetMode="External"/><Relationship Id="rId24" Type="http://schemas.openxmlformats.org/officeDocument/2006/relationships/hyperlink" Target="https://www.e-mfp.eu/mimosa" TargetMode="External"/><Relationship Id="rId32" Type="http://schemas.openxmlformats.org/officeDocument/2006/relationships/hyperlink" Target="https://spcommreports.ohchr.org/TMResultsBase/DownLoadPublicCommunicationFile?gId=26621" TargetMode="External"/><Relationship Id="rId37" Type="http://schemas.openxmlformats.org/officeDocument/2006/relationships/hyperlink" Target="https://cambodia.un.org/en/175726-consultation-universal-periodic-review-upr-mid-term-report" TargetMode="External"/><Relationship Id="rId40" Type="http://schemas.openxmlformats.org/officeDocument/2006/relationships/hyperlink" Target="http://undocs.org/en/CED/C/KHM/Q/1" TargetMode="External"/><Relationship Id="rId5" Type="http://schemas.openxmlformats.org/officeDocument/2006/relationships/hyperlink" Target="https://data.imf.org/?sk=E5DCAB7E-A5CA-4892-A6EA-598B5463A34C&amp;sId=1460043522778" TargetMode="External"/><Relationship Id="rId15" Type="http://schemas.openxmlformats.org/officeDocument/2006/relationships/hyperlink" Target="https://www.moj.gov.kh/kh/announcement/243" TargetMode="External"/><Relationship Id="rId23" Type="http://schemas.openxmlformats.org/officeDocument/2006/relationships/hyperlink" Target="https://nis.gov.kh/index.php/en/14-cses/86-cambodia-socia-ecomonic-survey-2019-20" TargetMode="External"/><Relationship Id="rId28" Type="http://schemas.openxmlformats.org/officeDocument/2006/relationships/hyperlink" Target="http://undocs.org/en/A/HRC/48/49" TargetMode="External"/><Relationship Id="rId36" Type="http://schemas.openxmlformats.org/officeDocument/2006/relationships/hyperlink" Target="https://cambodia.ohchr.org/iplands/wp-content/uploads/2021/05/CLT-RECOMMENDATION_ENG.pdf" TargetMode="External"/><Relationship Id="rId10" Type="http://schemas.openxmlformats.org/officeDocument/2006/relationships/hyperlink" Target="https://www.ohchr.org/en/press-releases/2021/08/cambodia-un-experts-condemn-conviction-trade-union-leader-systematic" TargetMode="External"/><Relationship Id="rId19" Type="http://schemas.openxmlformats.org/officeDocument/2006/relationships/hyperlink" Target="http://undocs.org/en/A/HRC/48/49" TargetMode="External"/><Relationship Id="rId31" Type="http://schemas.openxmlformats.org/officeDocument/2006/relationships/hyperlink" Target="https://cambodia.ohchr.org/sites/default/files/report/other-report/Resettlement%20report_En%20FINAL.pdf" TargetMode="External"/><Relationship Id="rId4" Type="http://schemas.openxmlformats.org/officeDocument/2006/relationships/hyperlink" Target="https://nis.gov.kh/nis/CSES/Final%20Report%20of%20Cambodia%20Socio-Economic%20Survey%202019-20_EN.pdf" TargetMode="External"/><Relationship Id="rId9" Type="http://schemas.openxmlformats.org/officeDocument/2006/relationships/hyperlink" Target="http://undocs.org/en/CCPR/C/KHM/CO/3" TargetMode="External"/><Relationship Id="rId14" Type="http://schemas.openxmlformats.org/officeDocument/2006/relationships/hyperlink" Target="https://spcommreports.ohchr.org/TmSearch/Results" TargetMode="External"/><Relationship Id="rId22" Type="http://schemas.openxmlformats.org/officeDocument/2006/relationships/hyperlink" Target="https://www.nbc.org.kh/download_files/publication/eco_mon_sta_eng/Review%20335%20Sep-2021%20En.pdf)" TargetMode="External"/><Relationship Id="rId27" Type="http://schemas.openxmlformats.org/officeDocument/2006/relationships/hyperlink" Target="https://www.unicef.org/cambodia/press-releases/going-hungry-how-covid-19-has-harmed-nutrition-asia-and-pacific" TargetMode="External"/><Relationship Id="rId30" Type="http://schemas.openxmlformats.org/officeDocument/2006/relationships/hyperlink" Target="http://www.cambodianbudget.org/index.php?page=00112" TargetMode="External"/><Relationship Id="rId35" Type="http://schemas.openxmlformats.org/officeDocument/2006/relationships/hyperlink" Target="https://docs.google.com/a/servingweb.com/viewer?url=http://mlmupc.gov.kh/items/12.2%20Yearly%202019%20_.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EC5D2-2BFA-4AE4-B2BC-58633A609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39</Pages>
  <Words>7940</Words>
  <Characters>45263</Characters>
  <Application>Microsoft Office Word</Application>
  <DocSecurity>4</DocSecurity>
  <Lines>377</Lines>
  <Paragraphs>106</Paragraphs>
  <ScaleCrop>false</ScaleCrop>
  <HeadingPairs>
    <vt:vector size="2" baseType="variant">
      <vt:variant>
        <vt:lpstr>Title</vt:lpstr>
      </vt:variant>
      <vt:variant>
        <vt:i4>1</vt:i4>
      </vt:variant>
    </vt:vector>
  </HeadingPairs>
  <TitlesOfParts>
    <vt:vector size="1" baseType="lpstr">
      <vt:lpstr>A/HRC/51/63</vt:lpstr>
    </vt:vector>
  </TitlesOfParts>
  <Company>DCM</Company>
  <LinksUpToDate>false</LinksUpToDate>
  <CharactersWithSpaces>53097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A/HRC/51/63</dc:title>
  <dc:subject>2212189</dc:subject>
  <dc:creator>is</dc:creator>
  <cp:keywords/>
  <dc:description/>
  <cp:lastModifiedBy>WALKER Emily</cp:lastModifiedBy>
  <cp:revision>2</cp:revision>
  <dcterms:created xsi:type="dcterms:W3CDTF">2022-09-28T14:28:00Z</dcterms:created>
  <dcterms:modified xsi:type="dcterms:W3CDTF">2022-09-28T14:28:00Z</dcterms:modified>
</cp:coreProperties>
</file>