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C303" w14:textId="77777777" w:rsidR="00111253" w:rsidRPr="0037567E" w:rsidRDefault="00111253" w:rsidP="00111253">
      <w:pPr>
        <w:spacing w:before="120" w:after="100"/>
        <w:jc w:val="both"/>
        <w:rPr>
          <w:rFonts w:ascii="Arial" w:eastAsia="Arial" w:hAnsi="Arial" w:cs="Arial"/>
          <w:b/>
          <w:bCs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b/>
          <w:bCs/>
          <w:sz w:val="22"/>
          <w:szCs w:val="22"/>
          <w:lang w:val="es-ES" w:eastAsia="en-GB"/>
        </w:rPr>
        <w:t>Cuestionario</w:t>
      </w:r>
    </w:p>
    <w:p w14:paraId="0E96FED8" w14:textId="77777777" w:rsidR="00111253" w:rsidRPr="0037567E" w:rsidRDefault="00111253" w:rsidP="00111253">
      <w:pPr>
        <w:spacing w:before="120" w:after="100"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 xml:space="preserve">El Relator Especial estaría particularmente interesado en recibir información sobre </w:t>
      </w:r>
    </w:p>
    <w:p w14:paraId="51BB5326" w14:textId="77777777" w:rsidR="00111253" w:rsidRPr="0037567E" w:rsidRDefault="00111253" w:rsidP="00111253">
      <w:pPr>
        <w:numPr>
          <w:ilvl w:val="0"/>
          <w:numId w:val="1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 xml:space="preserve">Prácticas existentes para la recopilación de datos, el análisis y la notificación de muertes bajo custodia, incluido el uso de estadísticas y los datos desagregados (por ejemplo, por diferentes categorías y causas de muertes bajo custodia; lugar de ocurrencia (por ejemplo, en prisión preventiva, en la cárcel, en el hospital, etc.); tipos y situación jurídica de las poblaciones afectadas, etc.), incluidas las cifras de muertes bajo custodia documentadas en los últimos años; </w:t>
      </w:r>
    </w:p>
    <w:p w14:paraId="1A71B8DE" w14:textId="77777777" w:rsidR="00111253" w:rsidRPr="0037567E" w:rsidRDefault="00111253" w:rsidP="00111253">
      <w:pPr>
        <w:numPr>
          <w:ilvl w:val="0"/>
          <w:numId w:val="1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 xml:space="preserve">Medidas en vigor, incluyendo políticas y buenas prácticas para investigar, documentar y prevenir las muertes bajo custodia, incluyendo: </w:t>
      </w:r>
    </w:p>
    <w:p w14:paraId="17CDCAE2" w14:textId="77777777" w:rsidR="00111253" w:rsidRPr="0037567E" w:rsidRDefault="00111253" w:rsidP="00111253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>¿Qué disposiciones y requisitos legales existen para los casos de muertes bajo custodia? (por ejemplo, ¿es obligatoria o discrecional la investigación de una muerte bajo custodia? ¿quién es responsable de la decisión y de la investigación?)</w:t>
      </w:r>
    </w:p>
    <w:p w14:paraId="4CECF659" w14:textId="77777777" w:rsidR="00111253" w:rsidRPr="0037567E" w:rsidRDefault="00111253" w:rsidP="00111253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>Procedimientos de investigación y mecanismos de rendición de cuentas para las muertes bajo custodia (por ejemplo, ¿órgano de investigación administrativo, judicial o de otro tipo?)</w:t>
      </w:r>
    </w:p>
    <w:p w14:paraId="39B3A1A7" w14:textId="77777777" w:rsidR="00111253" w:rsidRPr="0037567E" w:rsidRDefault="00111253" w:rsidP="00111253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>¿Cuál es el nivel de participación de las/os médicos forenses en la investigación de las muertes bajo custodia? (por ejemplo, ¿se requiere una investigación post mortem completa tras cada muerte bajo custodia?</w:t>
      </w:r>
    </w:p>
    <w:p w14:paraId="3B4D5E08" w14:textId="77777777" w:rsidR="00111253" w:rsidRPr="0037567E" w:rsidRDefault="00111253" w:rsidP="00111253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>¿Disponibilidad y uso de protocolos nacionales o internacionales? (por ejemplo, ¿siguen las investigaciones los Principios de las Naciones Unidas Relativos a una Eficaz Prevención e Investigación de las Ejecuciones Extralegales, Arbitrarias o Sumarias (1989) y/o el Protocolo de Minnesota sobre la Investigación de Muertes Potencialmente Ilícitas (2016)?</w:t>
      </w:r>
    </w:p>
    <w:p w14:paraId="221D34FF" w14:textId="77777777" w:rsidR="00111253" w:rsidRPr="0037567E" w:rsidRDefault="00111253" w:rsidP="00111253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s-ES" w:eastAsia="en-GB"/>
        </w:rPr>
      </w:pPr>
      <w:r w:rsidRPr="0037567E">
        <w:rPr>
          <w:rFonts w:asciiTheme="minorBidi" w:eastAsia="Arial" w:hAnsiTheme="minorBidi" w:cstheme="minorBidi"/>
          <w:sz w:val="22"/>
          <w:szCs w:val="22"/>
          <w:lang w:val="es-ES" w:eastAsia="en-GB"/>
        </w:rPr>
        <w:t>¿Existen procedimientos para facilitar la participación de las familias de las víctimas y su acceso a recursos efectivos?</w:t>
      </w:r>
    </w:p>
    <w:p w14:paraId="352B7E43" w14:textId="77777777" w:rsidR="00F554B1" w:rsidRPr="00111253" w:rsidRDefault="00F554B1">
      <w:pPr>
        <w:rPr>
          <w:lang w:val="es-ES"/>
        </w:rPr>
      </w:pPr>
    </w:p>
    <w:sectPr w:rsidR="00F554B1" w:rsidRPr="0011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3C03"/>
    <w:multiLevelType w:val="hybridMultilevel"/>
    <w:tmpl w:val="E072234C"/>
    <w:lvl w:ilvl="0" w:tplc="D9FC5C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8AEEF8" w:tentative="1">
      <w:start w:val="1"/>
      <w:numFmt w:val="lowerLetter"/>
      <w:lvlText w:val="%2."/>
      <w:lvlJc w:val="left"/>
      <w:pPr>
        <w:ind w:left="1500" w:hanging="360"/>
      </w:pPr>
    </w:lvl>
    <w:lvl w:ilvl="2" w:tplc="29E6AFA0" w:tentative="1">
      <w:start w:val="1"/>
      <w:numFmt w:val="lowerRoman"/>
      <w:lvlText w:val="%3."/>
      <w:lvlJc w:val="right"/>
      <w:pPr>
        <w:ind w:left="2220" w:hanging="180"/>
      </w:pPr>
    </w:lvl>
    <w:lvl w:ilvl="3" w:tplc="41A0E29C" w:tentative="1">
      <w:start w:val="1"/>
      <w:numFmt w:val="decimal"/>
      <w:lvlText w:val="%4."/>
      <w:lvlJc w:val="left"/>
      <w:pPr>
        <w:ind w:left="2940" w:hanging="360"/>
      </w:pPr>
    </w:lvl>
    <w:lvl w:ilvl="4" w:tplc="1A882AD8" w:tentative="1">
      <w:start w:val="1"/>
      <w:numFmt w:val="lowerLetter"/>
      <w:lvlText w:val="%5."/>
      <w:lvlJc w:val="left"/>
      <w:pPr>
        <w:ind w:left="3660" w:hanging="360"/>
      </w:pPr>
    </w:lvl>
    <w:lvl w:ilvl="5" w:tplc="1EA26FF8" w:tentative="1">
      <w:start w:val="1"/>
      <w:numFmt w:val="lowerRoman"/>
      <w:lvlText w:val="%6."/>
      <w:lvlJc w:val="right"/>
      <w:pPr>
        <w:ind w:left="4380" w:hanging="180"/>
      </w:pPr>
    </w:lvl>
    <w:lvl w:ilvl="6" w:tplc="1BDAD6AC" w:tentative="1">
      <w:start w:val="1"/>
      <w:numFmt w:val="decimal"/>
      <w:lvlText w:val="%7."/>
      <w:lvlJc w:val="left"/>
      <w:pPr>
        <w:ind w:left="5100" w:hanging="360"/>
      </w:pPr>
    </w:lvl>
    <w:lvl w:ilvl="7" w:tplc="3C54ED66" w:tentative="1">
      <w:start w:val="1"/>
      <w:numFmt w:val="lowerLetter"/>
      <w:lvlText w:val="%8."/>
      <w:lvlJc w:val="left"/>
      <w:pPr>
        <w:ind w:left="5820" w:hanging="360"/>
      </w:pPr>
    </w:lvl>
    <w:lvl w:ilvl="8" w:tplc="F648AA8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552B16"/>
    <w:multiLevelType w:val="hybridMultilevel"/>
    <w:tmpl w:val="55F2969C"/>
    <w:lvl w:ilvl="0" w:tplc="518CCE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55001C0" w:tentative="1">
      <w:start w:val="1"/>
      <w:numFmt w:val="lowerLetter"/>
      <w:lvlText w:val="%2."/>
      <w:lvlJc w:val="left"/>
      <w:pPr>
        <w:ind w:left="1140" w:hanging="360"/>
      </w:pPr>
    </w:lvl>
    <w:lvl w:ilvl="2" w:tplc="7C1EFB70" w:tentative="1">
      <w:start w:val="1"/>
      <w:numFmt w:val="lowerRoman"/>
      <w:lvlText w:val="%3."/>
      <w:lvlJc w:val="right"/>
      <w:pPr>
        <w:ind w:left="1860" w:hanging="180"/>
      </w:pPr>
    </w:lvl>
    <w:lvl w:ilvl="3" w:tplc="999A11DC" w:tentative="1">
      <w:start w:val="1"/>
      <w:numFmt w:val="decimal"/>
      <w:lvlText w:val="%4."/>
      <w:lvlJc w:val="left"/>
      <w:pPr>
        <w:ind w:left="2580" w:hanging="360"/>
      </w:pPr>
    </w:lvl>
    <w:lvl w:ilvl="4" w:tplc="89C6DBC6" w:tentative="1">
      <w:start w:val="1"/>
      <w:numFmt w:val="lowerLetter"/>
      <w:lvlText w:val="%5."/>
      <w:lvlJc w:val="left"/>
      <w:pPr>
        <w:ind w:left="3300" w:hanging="360"/>
      </w:pPr>
    </w:lvl>
    <w:lvl w:ilvl="5" w:tplc="F3162870" w:tentative="1">
      <w:start w:val="1"/>
      <w:numFmt w:val="lowerRoman"/>
      <w:lvlText w:val="%6."/>
      <w:lvlJc w:val="right"/>
      <w:pPr>
        <w:ind w:left="4020" w:hanging="180"/>
      </w:pPr>
    </w:lvl>
    <w:lvl w:ilvl="6" w:tplc="960E04A4" w:tentative="1">
      <w:start w:val="1"/>
      <w:numFmt w:val="decimal"/>
      <w:lvlText w:val="%7."/>
      <w:lvlJc w:val="left"/>
      <w:pPr>
        <w:ind w:left="4740" w:hanging="360"/>
      </w:pPr>
    </w:lvl>
    <w:lvl w:ilvl="7" w:tplc="78CA5058" w:tentative="1">
      <w:start w:val="1"/>
      <w:numFmt w:val="lowerLetter"/>
      <w:lvlText w:val="%8."/>
      <w:lvlJc w:val="left"/>
      <w:pPr>
        <w:ind w:left="5460" w:hanging="360"/>
      </w:pPr>
    </w:lvl>
    <w:lvl w:ilvl="8" w:tplc="CB7622CC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34857721">
    <w:abstractNumId w:val="1"/>
  </w:num>
  <w:num w:numId="2" w16cid:durableId="205947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53"/>
    <w:rsid w:val="000B33CA"/>
    <w:rsid w:val="00111253"/>
    <w:rsid w:val="00CE03B2"/>
    <w:rsid w:val="00E968C1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86394"/>
  <w15:chartTrackingRefBased/>
  <w15:docId w15:val="{AB048095-0D26-3941-BB5D-63B7A57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Rahel Fischer</dc:creator>
  <cp:keywords/>
  <dc:description/>
  <cp:lastModifiedBy>Anna Rahel Fischer</cp:lastModifiedBy>
  <cp:revision>1</cp:revision>
  <dcterms:created xsi:type="dcterms:W3CDTF">2023-02-08T10:20:00Z</dcterms:created>
  <dcterms:modified xsi:type="dcterms:W3CDTF">2023-02-08T10:22:00Z</dcterms:modified>
</cp:coreProperties>
</file>