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B62D76" w:rsidRPr="00B62D76" w:rsidTr="00B62D76">
        <w:trPr>
          <w:cantSplit/>
          <w:trHeight w:val="400"/>
          <w:tblHeader/>
        </w:trPr>
        <w:tc>
          <w:tcPr>
            <w:tcW w:w="4520" w:type="dxa"/>
            <w:tcBorders>
              <w:bottom w:val="dotted" w:sz="4" w:space="0" w:color="auto"/>
            </w:tcBorders>
            <w:shd w:val="clear" w:color="auto" w:fill="auto"/>
          </w:tcPr>
          <w:p w:rsidR="00B62D76" w:rsidRPr="00B62D76" w:rsidRDefault="00B62D76" w:rsidP="00B62D76">
            <w:pPr>
              <w:suppressAutoHyphens w:val="0"/>
              <w:spacing w:before="40" w:after="40" w:line="240" w:lineRule="auto"/>
              <w:rPr>
                <w:b/>
                <w:color w:val="000000"/>
                <w:szCs w:val="22"/>
                <w:lang w:eastAsia="en-GB"/>
              </w:rPr>
            </w:pPr>
            <w:r w:rsidRPr="00B62D76">
              <w:rPr>
                <w:b/>
                <w:color w:val="000000"/>
                <w:szCs w:val="22"/>
                <w:lang w:eastAsia="en-GB"/>
              </w:rPr>
              <w:t>Recommendation</w:t>
            </w:r>
          </w:p>
        </w:tc>
        <w:tc>
          <w:tcPr>
            <w:tcW w:w="1100" w:type="dxa"/>
            <w:tcBorders>
              <w:bottom w:val="dotted" w:sz="4" w:space="0" w:color="auto"/>
            </w:tcBorders>
            <w:shd w:val="clear" w:color="auto" w:fill="auto"/>
          </w:tcPr>
          <w:p w:rsidR="00B62D76" w:rsidRPr="00B62D76" w:rsidRDefault="00B62D76" w:rsidP="00B62D76">
            <w:pPr>
              <w:suppressAutoHyphens w:val="0"/>
              <w:spacing w:before="40" w:after="40" w:line="240" w:lineRule="auto"/>
              <w:rPr>
                <w:b/>
                <w:lang w:eastAsia="en-GB"/>
              </w:rPr>
            </w:pPr>
            <w:r w:rsidRPr="00B62D76">
              <w:rPr>
                <w:b/>
                <w:lang w:eastAsia="en-GB"/>
              </w:rPr>
              <w:t>Position</w:t>
            </w:r>
          </w:p>
        </w:tc>
        <w:tc>
          <w:tcPr>
            <w:tcW w:w="5000" w:type="dxa"/>
            <w:tcBorders>
              <w:bottom w:val="dotted" w:sz="4" w:space="0" w:color="auto"/>
            </w:tcBorders>
            <w:shd w:val="clear" w:color="auto" w:fill="auto"/>
          </w:tcPr>
          <w:p w:rsidR="00B62D76" w:rsidRPr="00B62D76" w:rsidRDefault="00B62D76" w:rsidP="00B62D76">
            <w:pPr>
              <w:suppressAutoHyphens w:val="0"/>
              <w:spacing w:before="40" w:after="40" w:line="240" w:lineRule="auto"/>
              <w:rPr>
                <w:b/>
                <w:lang w:eastAsia="en-GB"/>
              </w:rPr>
            </w:pPr>
            <w:r w:rsidRPr="00B62D76">
              <w:rPr>
                <w:b/>
                <w:lang w:eastAsia="en-GB"/>
              </w:rPr>
              <w:t>Full list of themes</w:t>
            </w:r>
          </w:p>
        </w:tc>
        <w:tc>
          <w:tcPr>
            <w:tcW w:w="4600" w:type="dxa"/>
            <w:tcBorders>
              <w:bottom w:val="dotted" w:sz="4" w:space="0" w:color="auto"/>
            </w:tcBorders>
            <w:shd w:val="clear" w:color="auto" w:fill="auto"/>
          </w:tcPr>
          <w:p w:rsidR="00B62D76" w:rsidRPr="00B62D76" w:rsidRDefault="00B62D76" w:rsidP="00B62D76">
            <w:pPr>
              <w:suppressAutoHyphens w:val="0"/>
              <w:spacing w:before="60" w:after="60" w:line="240" w:lineRule="auto"/>
              <w:ind w:left="57" w:right="57"/>
              <w:rPr>
                <w:b/>
                <w:lang w:eastAsia="en-GB"/>
              </w:rPr>
            </w:pPr>
            <w:r w:rsidRPr="00B62D76">
              <w:rPr>
                <w:b/>
                <w:lang w:eastAsia="en-GB"/>
              </w:rPr>
              <w:t>Assessment/comments on level of implementation</w:t>
            </w: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A12 Acceptance of international norms</w:t>
            </w: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161.8 Finalize the efforts to ratify the Convention against Torture and Other Cruel, Inhuman or Degrading Treatment or Punishment, as well as other international instruments, as recommended by relevant treaty bodies (</w:t>
            </w:r>
            <w:bookmarkStart w:id="0" w:name="_GoBack"/>
            <w:bookmarkEnd w:id="0"/>
            <w:r w:rsidRPr="00B62D76">
              <w:rPr>
                <w:color w:val="000000"/>
                <w:szCs w:val="22"/>
                <w:lang w:eastAsia="en-GB"/>
              </w:rPr>
              <w:t>Bulgaria);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A12 Acceptance of international norms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A22 Cooperation with treaty bodies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D25 Prohibition of torture and cruel, inhuman or degrading treatment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161.5 Ratify the Convention against Torture and Other Cruel, Inhuman or Degrading Treatment or Punishment, as previously recommended (Botswana);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A12 Acceptance of international norms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D25 Prohibition of torture and cruel, inhuman or degrading treatment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161.6 Ratify the Convention against Torture and Other Cruel, Inhuman or Degrading Treatment or Punishment urgently and in accordance with its commitments from the 2012 universal periodic review (Norway);</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A12 Acceptance of international norms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D25 Prohibition of torture and cruel, inhuman or degrading treatment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161.7 Ratify, before the next universal periodic review cycle, the Convention against Torture and Other Cruel, Inhuman or Degrading Treatment or Punishment (Czechia);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A12 Acceptance of international norms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D25 Prohibition of torture and cruel, inhuman or degrading treatment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161.9 Ratify the Convention against Torture and Other Cruel, Inhuman or Degrading Treatment or Punishment (Greece) (Guatemala) (Italy) (Lebanon) (Montenegro) (Mozambique) (South Africa) (Sweden) (Turkey) (Ukraine) (United States of America);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A12 Acceptance of international norms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D25 Prohibition of torture and cruel, inhuman or degrading treatment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lastRenderedPageBreak/>
              <w:t>161.11 Ratify the Convention against Torture and Other Cruel, Inhuman or Degrading Treatment or Punishment and ensure that the instrument of ratification is consistent with the Convention (Australia);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A12 Acceptance of international norms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D25 Prohibition of torture and cruel, inhuman or degrading treatment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161.16 Redouble its efforts to ratify the Convention against Torture and Other Cruel, Inhuman or Degrading Treatment or Punishment (Republic of Korea);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A12 Acceptance of international norms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D25 Prohibition of torture and cruel, inhuman or degrading treatment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161.17 Speed up the process for the ratification of the Convention against Torture and Other Cruel, Inhuman or Degrading Treatment or Punishment (Israel);</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A12 Acceptance of international norms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D25 Prohibition of torture and cruel, inhuman or degrading treatment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161.18 Advance towards the ratification of the Convention against Torture and Other Cruel, Inhuman or Degrading Treatment or Punishment (Chile);</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A12 Acceptance of international norms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D25 Prohibition of torture and cruel, inhuman or degrading treatment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161.19 Consider completing the process of ratification of the Convention against Torture and Other Cruel, Inhuman or Degrading Treatment or Punishment (Burkina Faso);</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A12 Acceptance of international norms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D25 Prohibition of torture and cruel, inhuman or degrading treatment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161.20 Complete the process of preparation for the ratification of the Convention against Torture and Other Cruel, Inhuman or Degrading Treatment or Punishment (Russian Federation);</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A12 Acceptance of international norms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D25 Prohibition of torture and cruel, inhuman or degrading treatment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161.21 Intensify efforts to ratify the Convention against Torture and Other Cruel, Inhuman or Degrading Treatment or Punishment (Denmark);</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A12 Acceptance of international norms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D25 Prohibition of torture and cruel, inhuman or degrading treatment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lastRenderedPageBreak/>
              <w:t>161.22 Strengthen national efforts towards the ratification of the Convention against Torture and Other Cruel, Inhuman or Degrading Treatment or Punishment (Indonesia);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A12 Acceptance of international norms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D25 Prohibition of torture and cruel, inhuman or degrading treatment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161.38 Ratify the Minimum Age Convention, 1973 (No. 138) and the Worst Forms of Child Labour Convention, 1999 (No. 182) of the International Labour Organization (Slovenia);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A12 Acceptance of international norms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E32 Right to just and favourable conditions of 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F33 Children: protection against exploitation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S08 SDG 8 - economic growth, employment, decent work</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children</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161.40 Consider acceding to the ILO Worst Forms of Child Labour Convention, 1999 (No. 182) (Uruguay);</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A12 Acceptance of international norms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E32 Right to just and favourable conditions of 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F33 Children: protection against exploitation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S17 SDG 17  - partnerships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S08 SDG 8 - economic growth, employment, decent work</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children</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161.39 Consider ratifying the ILO Domestic Workers Convention, 2011 (No. 189) (Uruguay);</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A12 Acceptance of international norms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E32 Right to just and favourable conditions of 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S08 SDG 8 - economic growth, employment, decent work</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161.41 Ratify the international conventions to which it has committed itself (Madagascar);</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A12 Acceptance of international norms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A21 National Mechanisms for Reporting and Follow-up (NMRF)</w:t>
            </w:r>
            <w:r w:rsidRPr="00B62D76">
              <w:rPr>
                <w:b/>
                <w:i/>
                <w:sz w:val="28"/>
                <w:lang w:eastAsia="en-GB"/>
              </w:rPr>
              <w:t xml:space="preserve"> </w:t>
            </w: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161.46 Put in place a specific mechanism for implementing previous accepted recommendations (Uganda);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A21 National Mechanisms for Reporting and Follow-up (NMRF)</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A22 Cooperation with treaty bodies</w:t>
            </w: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lastRenderedPageBreak/>
              <w:t>161.44 Adopt an open, merit-based selection process when selecting national candidates for United Nations treaty body elections (United Kingdom of Great Britain and Northern Ireland);</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A22 Cooperation with treaty bodies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A24 Cooperation with special procedures</w:t>
            </w: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161.45 Respond positively to visit requests by the special procedures of the Human Rights Council (Latvia);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A24 Cooperation with special procedures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A3 Inter-State cooperation &amp; development assistance</w:t>
            </w: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161.47 Request all necessary technical assistance enabling the Government to meet its international commitments (Côte d’Ivoire);</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A3 Inter-State cooperation &amp; development assistance</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S17 SDG 17  - partnerships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A41 Constitutional and legislative framework</w:t>
            </w: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161.72 Ensure that laws are fully and consistently enforced to provide adequate protections for members of religious minorities, scheduled castes, tribes and other vulnerable populations (United States of America);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B52 Impunity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A46 National Plans of Action on Human Rights (or specific areas)</w:t>
            </w:r>
            <w:r w:rsidRPr="00B62D76">
              <w:rPr>
                <w:b/>
                <w:i/>
                <w:sz w:val="28"/>
                <w:lang w:eastAsia="en-GB"/>
              </w:rPr>
              <w:t xml:space="preserve"> </w:t>
            </w: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161.62 Adopt a national plan on human rights (Kenya);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A46 National Plans of Action on Human Rights (or specific areas)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S10 SDG 10 - inequality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B31 Equality &amp; non-discrimination</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A47 Good governance</w:t>
            </w: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161.147 Continue efforts to reduce corruption and increase accountability (Sudan);</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A47 Good governance</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B51 Right to an effective remedy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B52 Impunity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B62D76">
              <w:rPr>
                <w:b/>
                <w:i/>
                <w:color w:val="000000"/>
                <w:sz w:val="28"/>
                <w:szCs w:val="22"/>
                <w:lang w:eastAsia="en-GB"/>
              </w:rPr>
              <w:t>A51 Human rights education - general</w:t>
            </w: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161.63 Expand the scope of the Right of Children to Free and Compulsory Education Act and promote human rights education in the school curriculum (Slovakia);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A51 Human rights education -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E51 Right to education -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S04 SDG 4  - education</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children</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A53 Professional training in human rights</w:t>
            </w: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161.65 Continue and step up national efforts to train and guide security staff and other law enforcement officials in the field of human rights (Egypt);</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A53 Professional training in human rights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A51 Human rights education -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A54 Awareness raising and dissemination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law enforcement / police officials</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161.66 In the spirit of its Constitution, which guarantees equal rights to all minorities, further invest in dedicated human rights training of police officials to register and investigate cases of discrimination and violence and to hold them accountable when they fail to do so (Finland);</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A53 Professional training in human rights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B52 Impunity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S04 SDG 4  - education</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law enforcement / police officials</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161.67 Provide systematic training on women’s rights to all law enforcement personnel, medical staff and judicial officials (Belgium);</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A53 Professional training in human rights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F12 Discrimination against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F11 Advancement of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A51 Human rights education -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S04 SDG 4  - education</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law enforcement / police officials</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161.68 Strengthen capacity-building with regard to human rights for civil servants involved in the protection of women and girl and boy victims of violence and sexual abuse (Mexico);</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A53 Professional training in human rights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F13 Violence against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F12 Discrimination against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F31 Children: definition; general principles; protection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S04 SDG 4  - education</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children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girls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public officials</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B62D76">
              <w:rPr>
                <w:b/>
                <w:i/>
                <w:color w:val="000000"/>
                <w:sz w:val="28"/>
                <w:szCs w:val="22"/>
                <w:lang w:eastAsia="en-GB"/>
              </w:rPr>
              <w:t>B31 Equality &amp; non-discrimination</w:t>
            </w: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161.75 Adopt laws and implement policies to supress all forms of de facto discrimination against any person or group (Guatemala);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B31 Equality &amp; non-discrimination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S10 SDG 10 - inequality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161.69 Adopt a comprehensive national plan on inclusion in order to combat persisting inequality, paying particular attention to persons in vulnerable situations such as women, children, persons with disabilities and minorities (Honduras);</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B31 Equality &amp; non-discrimination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A46 National Plans of Action on Human Rights (or specific areas)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S10 SDG 10 - inequality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children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minorities/ racial, ethnic, linguistic, religious or descent-based groups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persons with disabilities</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161.81 Continue the fight against discrimination, exclusion, dehumanization, stigmatization and violence suffered by scheduled castes (Peru);</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B31 Equality &amp; non-discrimination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B52 Impunity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S10 SDG 10 - inequality</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minorities/ racial, ethnic, linguistic, religious or descent-based groups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vulnerable persons/groups</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161.82 Take urgent measures to repeal the norms that discriminate against castes, and investigate and sanction the perpetrators of acts of discrimination and violence against them, in particular against the Dalits (Argentina);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B31 Equality &amp; non-discrimination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B52 Impunity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S10 SDG 10 - inequality</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minorities/ racial, ethnic, linguistic, religious or descent-based groups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vulnerable persons/groups</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161.83 Take the necessary measures to ensure effective implementation of the Scheduled Castes and Scheduled Tribes Act, notably through the training of State officials (France);</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B31 Equality &amp; non-discrimination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B52 Impunity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S10 SDG 10 - inequality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A53 Professional training in human rights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minorities/ racial, ethnic, linguistic, religious or descent-based groups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vulnerable persons/groups</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161.70 Strengthen the national framework to reduce all kinds of discrimination (Iraq);</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B31 Equality &amp; non-discrimination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lastRenderedPageBreak/>
              <w:t>161.61 Continues its endeavours in promoting and protecting the human rights of all its citizens in an inclusive manner (Nepal);</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B31 Equality &amp; non-discrimination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S10 SDG 10 - inequality</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161.242 Take holistic measures to protect the rights of persons with disabilities, the elderly and other vulnerable groups (China);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B31 Equality &amp; non-discrimination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S10 SDG 10 - inequality</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persons with disabilities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vulnerable persons/groups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older persons</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161.245 Continue strengthening the policies in favour of the rights of peasants and other persons working in rural areas (Plurinational State of Bolivia);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B31 Equality &amp; non-discrimination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S10 SDG 10 - inequality</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persons living in rural areas</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161.246 Continue the endeavour to facilitate the access of elderly persons to preventive services and necessary treatment (Oman);</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B31 Equality &amp; non-discrimination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S10 SDG 10 - inequality</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older persons</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161.243 Continue policies aimed at ensuring the enjoyment of the rights and freedoms of persons with disabilities and access to resources and services under the Accessible India Campaign (Colombia);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B31 Equality &amp; non-discrimination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S10 SDG 10 - inequality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F4 Persons with disabilities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persons with disabilities</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B41 Right to development</w:t>
            </w: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161.85 Consolidate the progress made towards reaching the Sustainable Development Goals and in the improvement of human development indicators (Islamic Republic of Iran);</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B41 Right to development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A62 Statistics and indicators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S10 SDG 10 - inequality</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161.86 Continue efforts in the implementation of sustainable development strategies for the year 2030 (Sudan);</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B41 Right to development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S10 SDG 10 - inequality</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B52 Impunity</w:t>
            </w: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lastRenderedPageBreak/>
              <w:t>161.99 Prevent and pursue through the appropriate judicial means all violent acts against religious and tribal minorities, Dalits and lower castes (Holy See);</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B52 Impunity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minorities/ racial, ethnic, linguistic, religious or descent-based groups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vulnerable persons/groups</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161.100 Strengthen efforts for the prevention of cases of intercommunal violence (Russian Federation);</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B52 Impunity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B31 Equality &amp; non-discrimination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minorities/ racial, ethnic, linguistic, religious or descent-based groups</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161.80 Adopt measures to effectively protect transgender persons, including the implementation of the Transgender Persons (Protection of Rights) Bill (Israel);</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B52 Impunity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B6 Business &amp; Human Rights</w:t>
            </w: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161.90 Establish and implement regulations to ensure that the business sector complies with international and national human rights, labour, environment and other standards (Uganda);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B6 Business &amp; Human Rights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B71 Human rights and the environment</w:t>
            </w: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161.92 Provide access to clean and modern energy to all its people and develop climate-friendly green cities (United Arab Emirates);</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B71 Human rights and the environment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S11 SDG 11  - cities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S12 SDG 12 - sustainable consumption and production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S13 SDG 13 - climate change</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161.93 Continue implementing its international commitments to achieve its nationally determined contributions under the Paris Agreement of 2015 (United Arab Emirates);</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B71 Human rights and the environment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S11 SDG 11  - cities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S12 SDG 12 - sustainable consumption and production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S13 SDG 13 - climate change</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A3 Inter-State cooperation &amp; development assistance</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161.91 Continue its efforts in relation to its environmental policies (State of Palestine);</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B71 Human rights and the environment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S15 SDG 15 - biodiversity, forests, desertification</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lastRenderedPageBreak/>
              <w:t>161.94 Continue its efforts to effectively enforce its environmental policies and further increase the growth of forest cover in the country (Brunei Darussalam);</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B71 Human rights and the environment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S15 SDG 15 - biodiversity, forests, desertification</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D25 Prohibition of torture and cruel, inhuman or degrading treatment</w:t>
            </w: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161.95 Take appropriate measures to avoid the excessive use of force by security officers (Greece);</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D25 Prohibition of torture and cruel, inhuman or degrading treatment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law enforcement / police officials</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161.96 Deepen the respect about principles of proportionality and necessity for armed forces and police (Peru);</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D25 Prohibition of torture and cruel, inhuman or degrading treatment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law enforcement / police officials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military staff</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D26 Conditions of detention</w:t>
            </w: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161.116 Improve prison conditions in order to ensure the rights and dignity of all those deprived of their liberty (Zambia);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D26 Conditions of detention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D27 Prohibition of slavery, trafficking</w:t>
            </w: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161.125 Continue improving the national legislative framework on the rehabilitation of victims of trafficking (Ukraine);</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D27 Prohibition of slavery, trafficking</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B53 Support to victims and witnesses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S08 SDG 8 - economic growth, employment, decent 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161.117 Continue with relevant consultations and adopt a law on combating trafficking in persons (Belarus);</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D27 Prohibition of slavery, trafficking</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S08 SDG 8 - economic growth, employment, decent 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lastRenderedPageBreak/>
              <w:t>161.118 Continue the consultation process with all concerned parties to elaborate a new draft of the law against trafficking in persons (Cuba);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D27 Prohibition of slavery, trafficking</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S08 SDG 8 - economic growth, employment, decent 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161.119 Continue and redouble its efforts to combat trafficking in persons and modern slavery, including through better law enforcement to end impunity for human traffickers and through initiatives aimed at destigmatizing and rehabilitating victims of trafficking (Liechtenstein);</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D27 Prohibition of slavery, trafficking</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S08 SDG 8 - economic growth, employment, decent 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B53 Support to victims and witnesses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161.229 Continue strengthening national strategies to combat child labour (Brazil);</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D27 Prohibition of slavery, trafficking</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F33 Children: protection against exploitation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S08 SDG 8 - economic growth, employment, decent 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children</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161.120 Continue to implement measures to stop the flow of trafficking in persons (Holy See);</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D27 Prohibition of slavery, trafficking</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S08 SDG 8 - economic growth, employment, decent 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161.123 Continue combating human trafficking (Senegal);</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D27 Prohibition of slavery, trafficking</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S08 SDG 8 - economic growth, employment, decent 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161.121 Strengthen the national mechanisms to combat human trafficking and support victims and their rehabilitation (Lebanon);</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D27 Prohibition of slavery, trafficking</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S08 SDG 8 - economic growth, employment, decent 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A44 Structure of the national human rights machinery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B53 Support to victims and witnesses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161.122 Accelerate efforts towards combating human trafficking, particularly by protecting and rehabilitating victims (Philippines);</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D27 Prohibition of slavery, trafficking</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S08 SDG 8 - economic growth, employment, decent 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B53 Support to victims and witnesses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lastRenderedPageBreak/>
              <w:t>161.124 Continue efforts to improve social services that provide support to victims of human trafficking, forced labour and those who have been sexually exploited (Maldives);</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D27 Prohibition of slavery, trafficking</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S08 SDG 8 - economic growth, employment, decent 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B53 Support to victims and witnesses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D29 Domestic violence</w:t>
            </w: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161.211 Ensure effective implementation of the law on the protection of women against domestic violence (Gabon);</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D29 Domestic violence</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161.210 Strengthen the protection of women’s rights in accordance with the Protection of Women from Domestic Violence Act and other relevant laws (Republic of Korea);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D29 Domestic violence</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F12 Discrimination against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F11 Advancement of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161.207 Punish domestic violence, as well as promote awareness-raising campaigns on gender violence, including “honour” crimes (Spain);</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D29 Domestic violence</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F13 Violence against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161.208 Reinforce the legal framework for the prevention of violence against women, including running a national awareness campaign and ensuring comprehensive investigation and prosecution in cases of domestic violence (Italy);</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D29 Domestic violence</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F13 Violence against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D42 Freedom of thought, conscience and religion</w:t>
            </w: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161.144 Continue its efforts to protect religious freedom and the rights of minority groups based on its Constitution and other relevant laws (Republic of Korea);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D42 Freedom of thought, conscience and religion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G1 Members of minorities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lastRenderedPageBreak/>
              <w:t>161.132 Continue to develop laws and make efforts to ensure freedom of religion and belief (Lebanon);</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D42 Freedom of thought, conscience and religion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D51 Administration of justice &amp; fair trial</w:t>
            </w: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161.88 Continue facilitating equal access to justice for all and provide legal aid, in particular to vulnerable groups, minority groups and marginalized people (Angola);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D51 Administration of justice &amp; fair trial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B51 Right to an effective remedy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G1 Members of minorities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S10 SDG 10 - inequality</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minorities/ racial, ethnic, linguistic, religious or descent-based groups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vulnerable persons/groups</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161.89 Further promote equal access to justice for all, especially by providing more legal aid to the poor and marginalized (Ethiopia);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D51 Administration of justice &amp; fair trial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B51 Right to an effective remedy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G1 Members of minorities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S10 SDG 10 - inequality</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vulnerable persons/groups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persons living in poverty</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161.149 Allocate appropriate resources to reducing backlog and delays in the administration of cases in courts (Ethiopia);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D51 Administration of justice &amp; fair trial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judges, lawyers and prosecutors</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D6 Rights related to name, identity, nationality</w:t>
            </w: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161.150 Promote and facilitate universal access to birth registration, especially for people living in extreme poverty, belonging to religious minorities or living in remote areas of the country, through the implementation of mobile units and carrying out awareness-raising campaigns (Mexico);</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D6 Rights related to name, identity, nationality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A54 Awareness raising and dissemination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S01 SDG 1 - poverty</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minorities/ racial, ethnic, linguistic, religious or descent-based groups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persons living in poverty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persons living in rural areas</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E1 Economic, social &amp; cultural rights - general measures of implementation</w:t>
            </w: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lastRenderedPageBreak/>
              <w:t>161.169 Continue national efforts to realize social and economic development and eradicate poverty, and achieve comprehensive sustainable development for all (Egypt);</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E1 Economic, social &amp; cultural rights - general measures of implementation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E21 Right to an adequate standard of living -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S01 SDG 1 - poverty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E25 Human rights &amp; poverty</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persons living in poverty</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161.173 Continue promoting sustainable economic and social development and raising the living standard of its people so as to lay down a firm basis for the enjoyment of human rights by its people (China);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E1 Economic, social &amp; cultural rights - general measures of implementation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E21 Right to an adequate standard of living -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S01 SDG 1 - poverty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E25 Human rights &amp; poverty</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161.160 Continue efforts and measures aimed at enhancing social security and labour policies, and expand the development model in rural areas (Egypt);</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E1 Economic, social &amp; cultural rights - general measures of implementation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E24 Right to social security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E31 Right to 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B41 Right to development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S01 SDG 1 - poverty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S08 SDG 8 - economic growth, employment, decent work</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persons living in rural areas</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E21 Right to an adequate standard of living - general</w:t>
            </w: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161.168 Continue its fight against poverty, lack of adequate food, safe water and sanitation, while paying special attention to the need to introduce a child rights-based approach in all policies (Bulgaria);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E21 Right to an adequate standard of living -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E22 Right to food</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E26 Human Rights &amp; drinking water and sanitation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S01 SDG 1 - poverty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S02 SDG 2 - hunger and food security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S06 SDG 6 - water and sanitation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E25 Human rights &amp; poverty</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children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persons living in poverty</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161.154 Continue its programmes for the promotion of socioeconomic development, with a particular focus on the country’s rights-based approach to food security targeting the most vulnerable groups (Sri Lanka);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E21 Right to an adequate standard of living -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E22 Right to food</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S01 SDG 1 - poverty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S02 SDG 2 - hunger and food security</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vulnerable persons/groups</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lastRenderedPageBreak/>
              <w:t>161.161 Continue studying the possibility of a universal basic income as a way to further reduce poverty levels with a view to possibly phasing out the existing social protection system, in full consultation with all stakeholders (Haiti);</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E21 Right to an adequate standard of living -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E24 Right to social security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S01 SDG 1 - poverty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E25 Human rights &amp; poverty</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persons living in poverty</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E22 Right to food</w:t>
            </w: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161.153 Continue strengthening efforts aimed at promoting food security and eradicate all forms of malnutrition, in particular among children under the age of 5 (Libya);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E22 Right to food</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E21 Right to an adequate standard of living -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S02 SDG 2 - hunger and food security</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children</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E23 Right to adequate housing</w:t>
            </w: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161.155 Implement a human rights-based, holistic approach to ensure access to adequate housing as well as to adequate water and sanitation, including for marginalized groups, Dalits, scheduled castes, the homeless, the landless, scheduled tribes, religious and ethnic minorities, persons with disabilities and women (Germany);</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E23 Right to adequate housing</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E26 Human Rights &amp; drinking water and sanitation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G1 Members of minorities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S01 SDG 1 - poverty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S06 SDG 6 - water and sanitation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S10 SDG 10 - inequality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B31 Equality &amp; non-discrimination</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minorities/ racial, ethnic, linguistic, religious or descent-based groups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persons with disabilities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vulnerable persons/groups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persons living in poverty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persons living in rural areas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children in street situations</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161.156 Expand the Housing for All scheme to realize the right to adequate housing for vulnerable people and eliminate homelessness by 2030 (South Africa);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E23 Right to adequate housing</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S11 SDG 11  - cities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S10 SDG 10 - inequality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S01 SDG 1 - poverty</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vulnerable persons/groups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persons living in poverty</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161.157Continue the Housing for All policy led by the Government to eradicate by 2030 the problem of homelessness, in conformity with Sustainable Development Goal 11 of the 2030 Agenda (Algeria);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E23 Right to adequate housing</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S11 SDG 11  - cities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S10 SDG 10 - inequality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S01 SDG 1 - poverty</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persons living in poverty</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B62D76">
              <w:rPr>
                <w:b/>
                <w:i/>
                <w:color w:val="000000"/>
                <w:sz w:val="28"/>
                <w:szCs w:val="22"/>
                <w:lang w:eastAsia="en-GB"/>
              </w:rPr>
              <w:t>E24 Right to social security</w:t>
            </w: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161.158 Ensure the systematic functioning of all mechanisms for the delivery of financial and other forms of assistance to those in need which have been established within the framework of the National Social Assistance Programme (Russian Federation);</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E24 Right to social security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E21 Right to an adequate standard of living -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A44 Structure of the national human rights machinery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S01 SDG 1 - poverty</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persons living in poverty</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161.172 Implement further actions in promoting social and work security, as well as efforts to spread the country’s growth model in rural areas (Uzbekistan);</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E24 Right to social security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E31 Right to 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E25 Human rights &amp; poverty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S01 SDG 1 - poverty</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persons living in rural areas</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161.159 Ensure that the implementation of a set of socioeconomic policies, such as the Stand-Up India scheme, is targeted, accountable and transparent, so that their benefits reach all sections of society (Singapore);</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E24 Right to social security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S01 SDG 1 - poverty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A47 Good governance</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persons living in poverty</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161.171 Carry on its efforts and action in the promotion of social security and labour policy (Islamic Republic of Iran);</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E24 Right to social security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S01 SDG 1 - poverty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S08 SDG 8 - economic growth, employment, decent 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E31 Right to work</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E25 Human rights &amp; poverty</w:t>
            </w: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161.165 Continue efforts to realize social and economic development and eradicate poverty (Saudi Arabia);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E25 Human rights &amp; poverty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E1 Economic, social &amp; cultural rights - general measures of implementation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E21 Right to an adequate standard of living -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S01 SDG 1 - poverty</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persons living in poverty</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161.162 Continuously improve its endeavours to eradicate poverty in the country (Indonesia);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E25 Human rights &amp; poverty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E21 Right to an adequate standard of living -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S01 SDG 1 - poverty</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persons living in poverty</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lastRenderedPageBreak/>
              <w:t>161.163 Continue its efforts towards socioeconomic development and poverty eradication (Islamic Republic of Iran);</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E25 Human rights &amp; poverty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E21 Right to an adequate standard of living -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S01 SDG 1 - poverty</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persons living in poverty</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161.164 Further strengthen its efforts towards socioeconomic development and poverty eradication (Myanmar);</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E25 Human rights &amp; poverty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E21 Right to an adequate standard of living -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S01 SDG 1 - poverty</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persons living in poverty</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161.166 Continue efforts to reduce poverty, improve the well-being of the people, protect and enforce the rights of vulnerable groups of the population (Uzbekistan);</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E25 Human rights &amp; poverty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E21 Right to an adequate standard of living -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S01 SDG 1 - poverty</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persons living in poverty</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161.167 Continue its efforts to achieve sustainable development and eradicate poverty (Yemen);</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E25 Human rights &amp; poverty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E21 Right to an adequate standard of living -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S01 SDG 1 - poverty</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persons living in poverty</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E26 Human Rights &amp; drinking water and sanitation</w:t>
            </w: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161.170 Continue to increase access to safe and sustainable drinking water in rural areas and to improve sanitation coverage, especially for women and girls (Singapore);</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E26 Human Rights &amp; drinking water and sanitation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S01 SDG 1 - poverty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E32 Right to just and favourable conditions of work</w:t>
            </w: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161.174 Accelerate the process of consolidating existing labour laws to, inter alia, promote the right to equal opportunities for work and at work, as well as to achieve occupational safety (Zimbabwe);</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E32 Right to just and favourable conditions of 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E31 Right to 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S08 SDG 8 - economic growth, employment, decent work</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E41 Right to health - General</w:t>
            </w: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lastRenderedPageBreak/>
              <w:t>161.175 Increase public spending on the health sector in accordance with the 2017 National Health Policy and take further steps to strengthen health facilities (Kazakhstan);</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E41 Right to health -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A63 Budget and resources (for human rights implementation)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S03 SDG 3 - health</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161.178 Continue its efforts to ensure that the universal health-care scheme covers disadvantaged groups, including persons with disabilities and persons living in remote rural areas, who still face obstacles in accessing basic health-care services (Lao People’s Democratic Republic);</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E41 Right to health -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E42 Access to health-care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S03 SDG 3 - health</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persons with disabilities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persons living in rural areas</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E42 Access to health-care (general)</w:t>
            </w:r>
            <w:r w:rsidRPr="00B62D76">
              <w:rPr>
                <w:b/>
                <w:i/>
                <w:sz w:val="28"/>
                <w:lang w:eastAsia="en-GB"/>
              </w:rPr>
              <w:t xml:space="preserve"> </w:t>
            </w: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161.176 Continue to provide access to health services for the elderly under the National Programme for Health Care of the Elderly (Colombia);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E42 Access to health-care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E41 Right to health -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S03 SDG 3 - health</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older persons</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161.177 Take steps towards improving access to health, especially access to maternal health and to adequate obstetric delivery services so as to reduce maternal and child mortality (Zimbabwe);</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E42 Access to health-care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E41 Right to health -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S03 SDG 3 - health</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E43 Access to sexual and reproductive health and services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F31 Children: definition; general principles; protection</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children</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E43 Access to sexual and reproductive health and services</w:t>
            </w: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161.87 Allocate adequate resources to realize the Sustainable Development Goal targets to reduce maternal mortality and end preventable deaths of newborns and children under 5 (Norway);</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E43 Access to sexual and reproductive health and services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A63 Budget and resources (for human rights implementation)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S03 SDG 3 - health</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children</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lastRenderedPageBreak/>
              <w:t>161.179 Continue furthering the sexual and reproductive health and rights of all women by immediately putting an end to camp-based sterilization operations in accordance with the Supreme Court order of 14 September 2016, by ensuring all women access to counselling on and access to the full range of modern contraceptives in a voluntary, safe and quality manner, and by providing comprehensive sexuality education (Finland);</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E43 Access to sexual and reproductive health and services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E41 Right to health -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S03 SDG 3 - health</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E44 Health awareness raising, access to information</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161.180 Redouble its efforts in maternal health, sexual and reproductive health and comprehensive contraceptive services (Colombia);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E43 Access to sexual and reproductive health and services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E41 Right to health -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S03 SDG 3 - health</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E44 Health awareness raising, access to information</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E51 Right to education - General</w:t>
            </w: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161.181 Increase the government expenditure in the field of education (Iraq);</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E51 Right to education -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A63 Budget and resources (for human rights implementation)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S04 SDG 4  - education</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children</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161.183 Continue to take steps to provide inclusive and quality education for all (Myanmar);</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E51 Right to education -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B31 Equality &amp; non-discrimination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S10 SDG 10 - inequality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S04 SDG 4  - education</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children</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161.187 Increase investment in universal, mandatory and free education by giving priority to measures to eradicate discrimination and exclusion that affect girls, children with disabilities, Dalits and marginalized persons (Mexico);</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E51 Right to education -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B31 Equality &amp; non-discrimination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S10 SDG 10 - inequality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S04 SDG 4  - education</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girls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minorities/ racial, ethnic, linguistic, religious or descent-based groups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persons with disabilities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vulnerable persons/groups</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lastRenderedPageBreak/>
              <w:t>161.189 Continue to ensure access to education for all, especially children of scheduled castes and tribes (Holy See);</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E51 Right to education -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B31 Equality &amp; non-discrimination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S10 SDG 10 - inequality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S04 SDG 4  - education</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children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minorities/ racial, ethnic, linguistic, religious or descent-based groups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vulnerable persons/groups</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161.188 Accept more efforts to increase girls’ secondary education, including ensuring that schools are girl-friendly in all parameters (Kyrgyzstan);</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E51 Right to education -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E53 secondary education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S10 SDG 10 - inequality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S04 SDG 4  - education</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girls</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161.244 Ensure that girls with disabilities are afforded the same right to education as all children (Australia);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E51 Right to education -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F4 Persons with disabilities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B31 Equality &amp; non-discrimination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S10 SDG 10 - inequality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S04 SDG 4  - education</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girls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persons with disabilities</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161.182 Continue its efforts to ensure that all children have access to education at all levels and all categories (Lao People’s Democratic Republic);</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E51 Right to education -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S04 SDG 4  - education</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children</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161.184 Continue its efforts in implementing its comprehensive policies to ensure quality education for all children (Qatar);</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E51 Right to education -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S04 SDG 4  - education</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children</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161.185 Promote children’s right to education, especially education on climate change adaptation and mitigation (Viet Nam);</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E51 Right to education -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S04 SDG 4  - education</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children</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161.186 Step up its efforts to carry out the second phase of its Education for All programmes to focus on providing affordable and quality secondary education in the country (Brunei Darussalam);</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E51 Right to education -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S04 SDG 4  - education</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children</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F11 Advancement of women</w:t>
            </w: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lastRenderedPageBreak/>
              <w:t>161.194 Continue its efforts to ensure women’s equal participation in the workforce and generate employment opportunities for women in rural areas (State of Palestine);</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F11 Advancement of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E31 Right to 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B31 Equality &amp; non-discrimination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S10 SDG 10 - inequality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S08 SDG 8 - economic growth, employment, decent work</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161.205 Continue strengthening institutions to eliminate discrimination and violence against women, in particular sexual violence, and adopt specific measures to achieve gender equality in the labour market (Chile);</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F11 Advancement of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E31 Right to 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F12 Discrimination against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F13 Violence against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S08 SDG 8 - economic growth, employment, decent work</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161.190 Strengthen the integration of the gender perspective in the formulation and implementation of policies (Colombia);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F11 Advancement of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F12 Discrimination against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S10 SDG 10 - inequality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B31 Equality &amp; non-discrimination</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161.192 Continue incorporating the gender perspective in the design and implementation of policies, and guarantee that the development agenda pays equal attention to the concerns of women (Cuba);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F11 Advancement of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F12 Discrimination against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S10 SDG 10 - inequality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B31 Equality &amp; non-discrimination</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161.193 Redouble efforts on ensuring gender equality and take measures to prevent gender discrimination (Timor-Leste);</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F11 Advancement of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F12 Discrimination against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S10 SDG 10 - inequality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B31 Equality &amp; non-discrimination</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161.204 Continue its efforts to promote the empowerment of women and to combat violence against women, in line with the recommendations of the Verma Committee (Brazil);</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F11 Advancement of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F13 Violence against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lastRenderedPageBreak/>
              <w:t>161.222 Strengthen the adoption of socioeconomic programmes which promote the empowerment of women and their participation in public and political life (Angola);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F11 Advancement of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F14 Participation of women in political and public life </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B31 Equality &amp; non-discrimination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S10 SDG 10 - inequality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F12 Discrimination against women</w:t>
            </w: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161.215 Enhance activities aimed at eliminating discrimination against women, which particularly affects women from lower castes (Kyrgyzstan);</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F12 Discrimination against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B31 Equality &amp; non-discrimination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S10 SDG 10 - inequality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vulnerable persons/groups</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161.212 Further the implementation of relevant laws and policies as well as training for public officials, to tackle sexual offences and unfair treatment to women (Thailand);</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F12 Discrimination against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F11 Advancement of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A53 Professional training in human rights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public officials</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F13 Violence against women</w:t>
            </w: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161.102 Prohibit forced sterilization in line with requests by the Special Rapporteurs on torture, violence against women, and the right to health, and in line with the National Population Policy (Iceland);</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F13 Violence against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A24 Cooperation with special procedures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D25 Prohibition of torture and cruel, inhuman or degrading treatment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E41 Right to health -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S03 SDG 3 - health</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161.199 Combat violence against women through effective legislation and law enforcement measures (China);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F13 Violence against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161.59 Consider introducing laws to specifically prevent and prosecute “honour” killings and prosecute those that order or sanction violence against women (Namibia);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F13 Violence against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B52 Impunity</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lastRenderedPageBreak/>
              <w:t>161.213 Redouble its efforts to enforce its legal provisions prohibiting harmful and discriminatory practices that violate the rights of women and girls (Liechtenstein);</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F13 Violence against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B52 Impunity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girls</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161.200 Take more effective measures to protect and promote the rights of women and girls, as they continue to be subjected to widespread violence, discrimination and exploitation (Japan);</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F13 Violence against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B53 Support to victims and witnesses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children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girls</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161.201 Take additional serious measures to eliminate violence against women and children, including sexual violence (Kyrgyzstan);</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F13 Violence against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B53 Support to victims and witnesses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children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girls</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161.202 Continue and strengthen measures to prevent and repress offences and violence against women and girls, including through early childhood education, awareness-raising and enhancing effective mechanisms of reparation (Viet Nam);</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F13 Violence against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B53 Support to victims and witnesses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A54 Awareness raising and dissemination</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girls</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161.197 Improve the enforcement of the legal provisions prohibiting harmful and discriminatory practices against women and girls, in particular child marriages, dowry-related murders and honour killings, and ensure that all women, without discrimination, have access to public services (Czechia);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F13 Violence against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B53 Support to victims and witnesses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161.198 Step up efforts for comprehensive protection of women and girls, in particular against sexual violence (Greece);</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F13 Violence against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B53 Support to victims and witnesses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lastRenderedPageBreak/>
              <w:t>161.103 Take concrete steps to prevent coercive, unsafe and abusive sterilization and create greater accountability for these practices, including ensuring free and full consent prior to conducting the procedure and compliance with international standards (Sweden);</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F13 Violence against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E43 Access to sexual and reproductive health and services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S03 SDG 3 - health</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F31 Children: definition; general principles; protection</w:t>
            </w: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161.217 Ensure that legislation defining the minimum legal age of marriage at 18 is enforced at all levels, everywhere in the country (Iceland);</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F31 Children: definition; general principles; protection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D8 Rights related to marriage &amp; family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children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girls</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161.233 Introduce legislation to prohibit corporal punishment of children in the home and in all other settings, including as a sentence under traditional forms of justice (Liechtenstein);</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F31 Children: definition; general principles; protection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F32 Children: family environment and alternative care</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children</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161.216 Implement the Protection of Children from Sexual Offences Act to increase the protection of children from sexual abuse (Kenya);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F31 Children: definition; general principles; protection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children</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161.226 Accelerate work on the protection of the rights of children and women in particular (Turkey);</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F31 Children: definition; general principles; protection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F11 Advancement of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children</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161.236 Increase efforts to improve the rights of the child, notably through the effective application of the prohibition of child labour, as well as the rights of women (France);</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F31 Children: definition; general principles; protection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F12 Discrimination against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F33 Children: protection against exploitation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S08 SDG 8 - economic growth, employment, decent work</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children</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lastRenderedPageBreak/>
              <w:t>161.220 Adopt legislative measures and policies to prevent early or forced marriages (Honduras);</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F31 Children: definition; general principles; protection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F13 Violence against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children</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161.60 Continue efforts to eradicate child and forced marriage (Peru);</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F31 Children: definition; general principles; protection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F13 Violence against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children</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161.214 Strengthen legislation to combat sexual offences against children and women (Timor-Leste);</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F31 Children: definition; general principles; protection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F13 Violence against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children</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161.221 Continue and intensify the actions to prohibit child marriage (Gabon);</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F31 Children: definition; general principles; protection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F13 Violence against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children</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161.230 Continue to take all necessary measures to enhance the effectiveness of the protection of children, in particular in cases of sexual violence against children (Portugal);</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F31 Children: definition; general principles; protection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F32 Children: family environment and alternative care</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children</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161.235 Establish a database of all cases of violence against children and explicitly prohibit all forms of corporal punishment of children under 18 years of age in all settings (Zambia);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F31 Children: definition; general principles; protection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F32 Children: family environment and alternative care</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children</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161.234 Introduce comprehensive and continuous public education, awareness-raising and social mobilization programmes on the harmful effects of corporal punishment (Liechtenstein);</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F31 Children: definition; general principles; protection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F32 Children: family environment and alternative care</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A54 Awareness raising and dissemination</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children</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lastRenderedPageBreak/>
              <w:t>161.232 Develop specific guidelines for protection and support for victims of child sexual abuse and their families undergoing trial (Slovakia);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F31 Children: definition; general principles; protection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F33 Children: protection against exploitation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D51 Administration of justice &amp; fair trial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B53 Support to victims and witnesses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children</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161.231 Continue strengthening institutions to protect children and adolescent girls and boys, with a view to eradicating child labour, sexual exploitation and the practice of child marriage (Chile);</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F31 Children: definition; general principles; protection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F33 Children: protection against exploitation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children</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161.218 Step up its efforts to eradicate child marriage and so-called “honour crimes” (Israel);</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F31 Children: definition; general principles; protection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children</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161.219 Step up efforts to combat and eliminate child, early and forced marriages (Sierra Leone);</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F31 Children: definition; general principles; protection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children</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F33 Children: protection against exploitation</w:t>
            </w: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161.237 Establish a monitoring mechanism to oversee the effective implementation of the Child Labour (Prohibition and Regulation) Amendment Act, the National Child Labour Policy and the Accessible India Campaign to prevent exploitation of children and protect the rights of persons with disabilities (Thailand);</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F33 Children: protection against exploitation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F31 Children: definition; general principles; protection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A44 Structure of the national human rights machinery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S08 SDG 8 - economic growth, employment, decent work</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children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persons with disabilities</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F34 Children: Juvenile justice</w:t>
            </w: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161.238 Take all appropriate measures in the implementation of the 2015 Juvenile Justice Act to give children aged 18 years and below an opportunity for rehabilitation (Botswana);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F34 Children: Juvenile justice</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D51 Administration of justice &amp; fair trial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children</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F4 Persons with disabilities</w:t>
            </w: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lastRenderedPageBreak/>
              <w:t>161.241 Expand the integration of persons with disabilities into programmes and plans for sustainable development (Qatar);</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F4 Persons with disabilities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B31 Equality &amp; non-discrimination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S10 SDG 10 - inequality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A42 Institutions &amp; policies -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B41 Right to development</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persons with disabilities</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161.239 Continue efforts to promote opportunities for persons with disabilities to benefit from development gains (Libya);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F4 Persons with disabilities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B31 Equality &amp; non-discrimination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S10 SDG 10 - inequality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B41 Right to development</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persons with disabilities</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161.240 Continue efforts aimed at improving the access of persons with disabilities to education, vocational training and health care (Oman);</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Supported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F4 Persons with disabilities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B31 Equality &amp; non-discrimination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S10 SDG 10 - inequality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E41 Right to health -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E51 Right to education -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E54 technical and vocational education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S03 SDG 3 - health</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S04 SDG 4  - education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E43 Access to sexual and reproductive health and services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persons with disabilities</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A12 Acceptance of international norms</w:t>
            </w: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161.12 Swiftly ratify the Convention against Torture and Other Cruel, Inhuman or Degrading Treatment or Punishment and its Optional Protocol, ensure that domestic legislation defines torture in line with international standards, and extend an invitation to the Special Rapporteur on torture and other cruel, inhuman or degrading treatment or punishment for an official visit to the country (Germany);</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A12 Acceptance of international norms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A24 Cooperation with special procedures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D25 Prohibition of torture and cruel, inhuman or degrading treatment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161.35 Accede to and fully align its national legislation with the Rome Statute of the International Criminal Court (Latvia);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A12 Acceptance of international norms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B11 International humanitarian law</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B52 Impunity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D51 Administration of justice &amp; fair trial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lastRenderedPageBreak/>
              <w:t>161.48 Accede to and adapt its national legislation to the Rome Statute, including incorporation of dispositions to swiftly and fully cooperate with the International Criminal Court (Guatemala);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A12 Acceptance of international norms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B11 International humanitarian law</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B52 Impunity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D51 Administration of justice &amp; fair trial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161.34 Ratify the Rome Statute of the International Criminal Court (Estonia);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A12 Acceptance of international norms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B11 International humanitarian law</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B52 Impunity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D51 Administration of justice &amp; fair trial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161.36 Consider ratifying the Rome Statute of the International Criminal Court (Uruguay);</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A12 Acceptance of international norms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B11 International humanitarian law</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B52 Impunity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D51 Administration of justice &amp; fair trial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161.14 Ratify the Convention against Torture as soon as possible and further, ratify the Minimum Age Convention, 1973 (No. 138) and the Worst Forms of Child Labour Convention, 1999 (No. 182) of the International Labour Organization and the Optional Protocols to Convention on the Elimination of All Forms of Discrimination against Women and the International Covenant on Civil and Political Rights and abolish the death penalty as recommended by the Law Commission of India (Ireland);</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A12 Acceptance of international norms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D1 Civil &amp; political rights - general measures of implementation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D23 Death penalty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D25 Prohibition of torture and cruel, inhuman or degrading treatment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E32 Right to just and favourable conditions of 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F12 Discrimination against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F33 Children: protection against exploitation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 Ratify the Second Optional Protocol to the International Covenant on Civil and Political Rights (Estonia);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A12 Acceptance of international norms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D1 Civil &amp; political rights - general measures of implementation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D23 Death penalty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161.112 Establish a formal moratorium on the death penalty, with a view to ratifying the Second Optional Protocol to the International Covenant on Civil and Political Rights (Australia);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A12 Acceptance of international norms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D1 Civil &amp; political rights - general measures of implementation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D23 Death penalty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lastRenderedPageBreak/>
              <w:t>161.3 Ratify the Optional Protocols to the International Covenant on Civil and Political Rights, to the Convention on the Elimination of All Forms of Discrimination against Women and to the Convention on the Rights of Persons with Disabilities (Guatemala);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A12 Acceptance of international norms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D1 Civil &amp; political rights - general measures of implementation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F12 Discrimination against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 Consider adhering to the Second Optional Protocol to the International Covenant on Civil and Political Rights, aiming at the abolition of the death penalty, and abolish the death penalty (Portugal);</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A12 Acceptance of international norms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D23 Death penalty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161.13 Proceed with early ratification of the Convention against Torture and Other Cruel, Inhuman or Degrading Treatment or Punishment, as well as the International Convention for the Protection of All Persons from Enforced Disappearance (Japan);</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A12 Acceptance of international norms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D25 Prohibition of torture and cruel, inhuman or degrading treatment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D32 Enforced disappearances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161.15 Finalize the process of ratification of the Convention against Torture and Other Cruel, Inhuman or Degrading Treatment or Punishment and the International Convention for the Protection of All Persons from Enforced Disappearance (Kazakhstan);</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A12 Acceptance of international norms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D25 Prohibition of torture and cruel, inhuman or degrading treatment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D32 Enforced disappearances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161.29 Expedite efforts to ratify the International Convention for the Protection of All Persons from Enforced Disappearance and the Convention against Torture and Other Cruel, Inhuman or Degrading Treatment or Punishment (Sierra Leone);</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A12 Acceptance of international norms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D25 Prohibition of torture and cruel, inhuman or degrading treatment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D32 Enforced disappearances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lastRenderedPageBreak/>
              <w:t>161.10 Ratify the Optional Protocol to the Convention against Torture and Other Cruel, Inhuman or Degrading Treatment or Punishment, the Optional Protocol to the Convention on the Elimination of All Forms of Discrimination against Women, the Optional Protocol to the International Covenant on Economic, Social and Cultural Rights and the Optional Protocol to the Convention on the Rights of the Child on a communications procedure (Portugal);</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A12 Acceptance of international norms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D25 Prohibition of torture and cruel, inhuman or degrading treatment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E1 Economic, social &amp; cultural rights - general measures of implementation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F12 Discrimination against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F31 Children: definition; general principles; protection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161.28 Promptly ratify the International Convention on the Protection of the Rights of All Migrant Workers and Members of Their Families and the Convention against Torture and Other Cruel, Inhuman or Degrading Treatment or Punishment (Guatemala);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A12 Acceptance of international norms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D25 Prohibition of torture and cruel, inhuman or degrading treatment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G4 Migrants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161.23 Ratify the Convention against Torture and Other Cruel, Inhuman or Degrading Treatment or Punishment and its Optional Protocol and swiftly move ahead with the Prevention of Torture Bill (Estonia);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A12 Acceptance of international norms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D25 Prohibition of torture and cruel, inhuman or degrading treatment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161.37 Develop a national strategy to tackle exploitative labour practices and to ratify the ILO Protocol of 2014 to the Forced Labour Convention, 1930, and continue to strengthen protections for children (United Kingdom of Great Britain and Northern Ireland);</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A12 Acceptance of international norms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D27 Prohibition of slavery, trafficking</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E32 Right to just and favourable conditions of 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F31 Children: definition; general principles; protection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S08 SDG 8 - economic growth, employment, decent work</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children</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161.30 Ratify the International Convention for the Protection of All Persons from Enforced Disappearance (Greece) (Ukraine);</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A12 Acceptance of international norms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D32 Enforced disappearances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lastRenderedPageBreak/>
              <w:t>161.31 Consider ratifying the International Convention for the Protection of All Persons from Enforced Disappearance (Burkina Faso);</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A12 Acceptance of international norms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D32 Enforced disappearances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161.32 Accede to and implement the 1954 Convention relating to the Status of Stateless Persons, the 1961 Convention on the Reduction of Statelessness, the 1951 Convention relating to the Status of Refugees and article 7 of the Convention on the Rights of the Child to end statelessness and guarantee nationality for affected children (Kenya);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A12 Acceptance of international norms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D6 Rights related to name, identity, nationality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F31 Children: definition; general principles; protection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G4 Migrants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G5 Refugees &amp; asylum seekers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161.33 Accede to and fully implement the 1954 Convention relating to the Status of Stateless Persons, the 1961 Convention on the Reduction of Statelessness and the 1951 Convention relating to the Status of Refugees (Slovakia);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A12 Acceptance of international norms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D6 Rights related to name, identity, nationality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G4 Migrants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G5 Refugees &amp; asylum seekers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161.27 Consider ratifying the International Convention on the Protection of the Rights of All Migrant Workers and Members of Their Families (Uruguay);</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A12 Acceptance of international norms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G4 Migrants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161.42 Ratify other human rights conventions to which India is not yet a State party (Philippines);</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A12 Acceptance of international norms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161.43 Ratify the international human rights instruments to which India is not a State party yet (Côte d’Ivoire);</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A12 Acceptance of international norms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A13 Reservations</w:t>
            </w: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lastRenderedPageBreak/>
              <w:t>161.4 Consider withdrawing the remaining declarations and reservations to the Convention on the Elimination of All Forms of Discrimination against Women (Rwanda);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A13 Reservations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F12 Discrimination against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A28 Cooperation with other international mechanisms and institutions</w:t>
            </w: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161.250 Provide unhindered access to the United Nations and other international organizations, and accede to the call of the High Commissioner for Human Rights to allow an OHCHR fact-finding mission to “Indian-Occupied Kashmir” to investigate and report on the human rights situation there (Pakistan).</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A28 Cooperation with other international mechanisms and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S17 SDG 17  - partnerships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A41 Constitutional and legislative framework</w:t>
            </w: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161.24 Enact the Prevention of Torture Bill currently pending in the parliament in compliance with the Convention against Torture and Other Cruel, Inhuman or Degrading Treatment or Punishment (Turkey);</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D25 Prohibition of torture and cruel, inhuman or degrading treatment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161.25 Adopt the draft law on the prevention of torture and other forms of cruel, inhuman or degrading treatment or punishment by complying with established international norms (Madagascar);</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D25 Prohibition of torture and cruel, inhuman or degrading treatment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161.26 Adopt the draft law on the prevention of torture and ensure that it complies with the provisions of the Convention against Torture and Other Cruel, Inhuman or Degrading Treatment or Punishment (Senegal);</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D25 Prohibition of torture and cruel, inhuman or degrading treatment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lastRenderedPageBreak/>
              <w:t>161.79 Repeal section 377 of the Indian Penal Code, which criminalizes same-sex conduct between consenting adults, and enact legislation consistent with the Supreme Court’s recognition of the rights of transgender persons (Canada);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D51 Administration of justice &amp; fair trial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xml:space="preserve">- lesbian, gay, bisexual, transgender and intersex persons (LGBTI) </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161.50 Accede to and adapt its national legislation to the Arms Trade Treaty (Guatemala);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161.76 Repeal section 377 of the Indian Penal Code and ensure that consensual same-sex relations are not criminalized (Iceland);</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xml:space="preserve">- lesbian, gay, bisexual, transgender and intersex persons (LGBTI) </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161.77 Take steps to end the criminalization of same-sex relations (Israel);</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xml:space="preserve">- lesbian, gay, bisexual, transgender and intersex persons (LGBTI) </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161.78 Amend or revoke section 377 to decriminalize same-sex relations (Norway);</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A46 National Plans of Action on Human Rights (or specific areas)</w:t>
            </w:r>
            <w:r w:rsidRPr="00B62D76">
              <w:rPr>
                <w:b/>
                <w:i/>
                <w:sz w:val="28"/>
                <w:lang w:eastAsia="en-GB"/>
              </w:rPr>
              <w:t xml:space="preserve"> </w:t>
            </w: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161.84 Establish a national action plan for combating hate crimes, racism and negative stereotypes against people of African descent inside its territory, including appropriate programmes of public awareness that will address the problem of racism and Afro-phobia, in full consultation with those particularly affected (Haiti);</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A46 National Plans of Action on Human Rights (or specific areas)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B32 Racial discrimination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S10 SDG 10 - inequality</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A51 Human rights education - general</w:t>
            </w: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161.64 Include human rights education in the draft new education policy (Zambia);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A51 Human rights education -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E51 Right to education -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S04 SDG 4  - education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A42 Institutions &amp; policies - General</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B62D76">
              <w:rPr>
                <w:b/>
                <w:i/>
                <w:color w:val="000000"/>
                <w:sz w:val="28"/>
                <w:szCs w:val="22"/>
                <w:lang w:eastAsia="en-GB"/>
              </w:rPr>
              <w:t>B21 Right to self-determination</w:t>
            </w: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161.247 Immediately stop its atrocities and violations of human rights against the Kashmiri people, and allow them to exercise their right to self-determination through a free and fair plebiscite in accordance with the United Nations Security Council resolution (Pakistan);</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B21 Right to self-determination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B31 Equality &amp; non-discrimination</w:t>
            </w: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161.71 Intensify efforts to guarantee equality and non-discrimination in line with its international obligations by developing public human rights awareness programmes and taking concrete steps to advance the rights of women and girls, members of religious minorities, and lesbian, gay, bisexual, transgender and intersex persons and to combat caste-based discrimination, including to: criminalize marital rape; decriminalize consensual same-sex relations; and establish appropriate policies and practices for registering, investigating and prosecuting violence against women, girls and members of religious minorities (Ireland);</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B31 Equality &amp; non-discrimination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A54 Awareness raising and dissemination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S10 SDG 10 - inequality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B52 Impunity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girls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minorities/ racial, ethnic, linguistic, religious or descent-based groups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xml:space="preserve">- lesbian, gay, bisexual, transgender and intersex persons (LGBTI) </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161.101 Step up its efforts against caste-based violence, discrimination and prejudice, including by eradicating all forms of caste-based discrimination in the educational system (Czechia);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B31 Equality &amp; non-discrimination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S04 SDG 4  - education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S10 SDG 10 - inequality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E51 Right to education - General</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minorities/ racial, ethnic, linguistic, religious or descent-based groups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vulnerable persons/groups</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B52 Impunity</w:t>
            </w: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lastRenderedPageBreak/>
              <w:t>161.97 Revise the Armed Forces (Special Powers) Act to bring it into compliance with the obligations under the International Covenant on Civil and Political Rights, with a view to fighting impunity (Switzerland);</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B52 Impunity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D1 Civil &amp; political rights - general measures of implementation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military staff</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161.248 Repeal the Armed Forces (Special Powers) Act and the Public Safety Act and take credible actions to end the prevailing culture of impunity in “Indian-Occupied Kashmir” (Pakistan);</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B52 Impunity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161.146 Take the necessary steps to ensure that all operations of intelligence agencies are monitored by an independent oversight mechanism (Liechtenstein);</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B52 Impunity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A42 Institutions &amp; policies -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161.49 Bring into law the Prevention of Communal and Targeted Violence bill (2013) (United Kingdom of Great Britain and Northern Ireland);</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B52 Impunity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D23 Death penalty</w:t>
            </w: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161.104 Abolish the death penalty (Mozambique);</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D23 Death penalty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161.105 Consider the abolition of the death penalty (Greece);</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D23 Death penalty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161.106 Consider imposing a moratorium on the application of the death penalty with a view to abolishing it (Namibia);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D23 Death penalty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161.107 Consider imposing a de facto moratorium on the use of the death penalty with a view to its total abolition (Rwanda);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D23 Death penalty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lastRenderedPageBreak/>
              <w:t>161.108 Establish a moratorium on executions as a first step towards the abolition of the death penalty (Belgium);</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D23 Death penalty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161.109 Introduce an official moratorium on the death penalty (Lithuania):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D23 Death penalty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161.110 Establish a de jure moratorium on capital executions and commute the existing death sentences with a view to fully abolishing the death penalty (Italy);</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D23 Death penalty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161.111 Consider establishing a moratorium on the death penalty with a view to its abolishment (Spain);</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D23 Death penalty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161.113 Consider the establishment of a moratorium on executions during the process of consideration by the Government of the recommendations of the Law Commission of India on the issue of the abolition of the death penalty (Montenegro);</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D23 Death penalty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161.114 Consider establishing a moratorium on the death penalty (Timor-Leste);</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D23 Death penalty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161.115 Introduce a moratorium on executions with a view to abolishing the death penalty (France);</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D23 Death penalty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D25 Prohibition of torture and cruel, inhuman or degrading treatment</w:t>
            </w: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161.74 Enact the Prevention of Torture Bill (South Africa);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D25 Prohibition of torture and cruel, inhuman or degrading treatment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lastRenderedPageBreak/>
              <w:t>161.98 Review the Code of Criminal Procedure as regards the use of force by law enforcement officials, in particular section 46 (Sierra Leone);</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D25 Prohibition of torture and cruel, inhuman or degrading treatment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law enforcement / police officials</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161.249 Immediately ban the use of pellet guns and hold accountable perpetrators who have used lethal force against unarmed civilians in “Indian-Occupied Kashmir” (Pakistan);</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D25 Prohibition of torture and cruel, inhuman or degrading treatment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B51 Right to an effective remedy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B52 Impunity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D27 Prohibition of slavery, trafficking</w:t>
            </w: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161.227 Prohibit child labour in family enterprises and extend the list of dangerous activities in line with the recommendations of the Committee on the Rights of the Child (Spain);</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D27 Prohibition of slavery, trafficking</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E32 Right to just and favourable conditions of 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F33 Children: protection against exploitation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S08 SDG 8 - economic growth, employment, decent 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children</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161.228 Consider repealing the provision that allows children to work in family-based occupations (Slovakia);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D27 Prohibition of slavery, trafficking</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F33 Children: protection against exploitation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S08 SDG 8 - economic growth, employment, decent 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children</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D29 Domestic violence</w:t>
            </w: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161.209 Adopt a comprehensive law to combat all forms of violence against women, including domestic violence and marital rape (Honduras);</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D29 Domestic violence</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F13 Violence against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D42 Freedom of thought, conscience and religion</w:t>
            </w: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161.126 Strengthen efforts to guarantee freedom of religion and belief, especially by retracting so-called anti-conversion laws (Holy See);</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D42 Freedom of thought, conscience and religion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lastRenderedPageBreak/>
              <w:t>161.127 Take all necessary measures to protect the rights of persons belonging to religious minorities, and repeal laws which restrict religious conversion (Netherlands);</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D42 Freedom of thought, conscience and religion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minorities/ racial, ethnic, linguistic, religious or descent-based groups</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161.129 Repeal the requisite legislation to stop violence and discrimination against religious minorities (Kenya);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D42 Freedom of thought, conscience and religion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minorities/ racial, ethnic, linguistic, religious or descent-based groups</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161.130 Take visible policy and other measures to ensure the freedom of religion and belief and address the alarming trend of racism, racial discrimination, xenophobia and related intolerance including mob violence committed, incited and advocated by right-wing parties and affiliated extremist organizations against minorities, particularly Muslims, Christians, Sikhs and Dalits (Pakistan);</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D42 Freedom of thought, conscience and religion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B32 Racial discrimination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minorities/ racial, ethnic, linguistic, religious or descent-based groups</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161.128 Abolish anti-conversion laws and grant access to justice to victims of religious violence and discrimination (Italy);</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D42 Freedom of thought, conscience and religion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B51 Right to an effective remedy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B53 Support to victims and witnesses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161.73 Take effective measures to combat rising instances of religious intolerance, violence and discrimination (Kazakhstan);</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D42 Freedom of thought, conscience and religion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B52 Impunity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minorities/ racial, ethnic, linguistic, religious or descent-based groups</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161.133 Guarantee freedom of religion or belief by implementing existing laws to better protect individuals belonging to minority groups from hate speech, incitement to religious violence, discrimination on religious grounds and forcible conversions (Canada);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D42 Freedom of thought, conscience and religion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D43 Freedom of opinion and expression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G1 Members of minorities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D43 Freedom of opinion and expression</w:t>
            </w: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lastRenderedPageBreak/>
              <w:t>161.141 Carry out independent investigations in all cases of attacks against journalists (Lithuania);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D43 Freedom of opinion and expression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B52 Impunity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media</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161.131 Ensure that any measure limiting freedom of expression, assembly and association on the Internet is based on clearly defined criteria in accordance with international law including international human rights law (Sweden);</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D43 Freedom of opinion and expression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D44 Right to peaceful assembly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D45 Freedom of association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media</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161.143 Guarantee freedom of expression, association and peaceful assembly for all individuals and promote meaningful dialogue that embraces and allows freely organized advocacy of diverging views by civil society (Canada);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D43 Freedom of opinion and expression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D44 Right to peaceful assembly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D45 Freedom of association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161.142 Put an end to all curbs on freedom of expression and association (Pakistan);</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D43 Freedom of opinion and expression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D45 Freedom of association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B52 Impunity</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161.145 Bring all legislation concerning communication surveillance in line with international human rights standards and especially recommend that all communication surveillance requires a test of necessity and proportionality (Liechtenstein);</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D43 Freedom of opinion and expression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D46 Right to private life, privacy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D45 Freedom of association</w:t>
            </w: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161.136 Revise the Foreign Contribution (Regulation) Act to ensure benign working conditions for civil society in India (Norway);</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D45 Freedom of association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E32 Right to just and favourable conditions of 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S08 SDG 8 - economic growth, employment, decent work</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lastRenderedPageBreak/>
              <w:t>161.135 Amend the Foreign Contribution (Regulation) Act to ensure the right to freedom of association, which includes the ability of civil society organizations to access foreign funding, and protect human rights defenders effectively against harassment and intimidation (Germany);</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D45 Freedom of association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H1 Human rights defenders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human rights defenders</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161.137 Improve the Foreign Contribution (Regulation) Act so that it could fund a broader scope of non-governmental organizations (Republic of Korea);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D45 Freedom of association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161.138 Ensure consistent, transparent application of the Foreign Contribution (Regulation) Act regulations to permit full exercise of the right to freedom of association (United States of America);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D45 Freedom of association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161.139 Review and amend the Foreign Contribution (Regulation) Act, which may restrict the access of NGOs to foreign financial assistance and lead to their arbitrary shut-down (Czechia);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D45 Freedom of association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161.140 Lift legal restrictions or hurdles to the work of civil society individuals or organizations and ensure that they can undertake their legitimate activities without fear of reprisals (Switzerland);</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D45 Freedom of association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D51 Administration of justice &amp; fair trial</w:t>
            </w: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161.148 Strengthen the independent functioning of the judiciary in order to reduce delays in judicial proceedings, enhance transparency of the processes and guarantee the right to speedy trial (Estonia);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D51 Administration of justice &amp; fair trial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judges, lawyers and prosecutors</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D6 Rights related to name, identity, nationality</w:t>
            </w: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lastRenderedPageBreak/>
              <w:t>161.151Ensure children’s rights to acquire a nationality in accordance with article 7 of the Convention on the Rights of the Child, regardless of the parents’ legal status or ethnicity (Slovakia);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D6 Rights related to name, identity, nationality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F31 Children: definition; general principles; protection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S10 SDG 10 - inequality</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children</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161.152 Remove barriers prohibiting scheduled castes and schedule tribes from registering their children’s births and obtaining birth certificates (Bahrain);</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D6 Rights related to name, identity, nationality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S10 SDG 10 - inequality</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children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vulnerable persons/groups</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F11 Advancement of women</w:t>
            </w: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161.191 Ensure implementation of the Gender Budgeting Scheme in all states and union territories (South Africa);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F11 Advancement of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F12 Discrimination against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S10 SDG 10 - inequality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B31 Equality &amp; non-discrimination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A63 Budget and resources (for human rights implementation)</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F13 Violence against women</w:t>
            </w: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161.51 Criminalize marital rape (Portugal) (Sweden);</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F13 Violence against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B52 Impunity</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161.52 Include a provision in its Penal Code criminalizing marital rape (Australia);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F13 Violence against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B52 Impunity</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161.53 Remove the exception relating to marital rape from the definition of rape in the Indian Penal Code and criminalize “honour crimes” (Slovenia);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F13 Violence against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B52 Impunity</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lastRenderedPageBreak/>
              <w:t>161.54 Remove the exception relating to marital rape from the definition of rape in section 375 of the Indian Penal Code (Belgium) (Iceland);</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F13 Violence against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B52 Impunity</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161.55 Consider removing the exception relating to marital rape from the definition of rape in section 375 of the Indian Penal Code (Namibia);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F13 Violence against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B52 Impunity</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161.56 Remove the exception of marital rape from the definition of rape in article 375 of the Penal Code, in line with the efforts already undertaken for the protection of women (France);</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F13 Violence against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B52 Impunity</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161.57 Criminalize all forms of sexual abuse of girls under 18 years of age, including marital rape and “honour crimes” (Zambia);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F13 Violence against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B52 Impunity</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girls</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161.58 Take additional steps in criminalizing marital rape (Lithuania);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F13 Violence against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B52 Impunity</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161.203 Eliminate traditional harmful practices, such as the rising number of deaths due to dowry and burning of widows (Bahrain);</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F13 Violence against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B52 Impunity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general</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lastRenderedPageBreak/>
              <w:t>161.206 Increase the resources so that female survivors of violence and domestic abuse can denounce the crimes with guarantees they will be not repeated (Spain);</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F13 Violence against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B52 Impunity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B53 Support to victims and witnesses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161.195 Take urgent measures to put an end to harmful traditional practices such as so-called “honour killings”, selective abortion on the basis of the sex of the fetus, sati, devadasi, early and enforced marriage, bringing the perpetrators to justice and guaranteeing assistance for victims (Argentina);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F13 Violence against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B53 Support to victims and witnesses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E43 Access to sexual and reproductive health and services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161.196 Implement existing laws on all forms of violence and sexual violence against women and girls, including “honour” crimes, female feticide and female infanticide; expand the definition of rape and sexual assault to include marital rape; and end harmful practices such as child, early and forced marriage (Canada);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F13 Violence against women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B53 Support to victims and witnesses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F14 Participation of women in political and public life </w:t>
            </w: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161.223 Enact the Women’s Reservation Bill providing for the reservation of seats for women in the parliament and legislative assemblies, in order to enhance the political participation of women (Netherlands);</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F14 Participation of women in political and public life </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B31 Equality &amp; non-discrimination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S10 SDG 10 - inequality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161.224 Adopt the law on quotas which aims to reserve at least 33 per cent of seats in legislative bodies of the central and state governments for women (Senegal);</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F14 Participation of women in political and public life </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B31 Equality &amp; non-discrimination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S10 SDG 10 - inequality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4520" w:type="dxa"/>
            <w:tcBorders>
              <w:bottom w:val="dotted" w:sz="4" w:space="0" w:color="auto"/>
            </w:tcBorders>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lastRenderedPageBreak/>
              <w:t>161.225 Adopt the law on quotas which aims to reserve seats for women in legislative bodies of the central and state governments (Algeria);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tcBorders>
              <w:bottom w:val="dotted" w:sz="4" w:space="0" w:color="auto"/>
            </w:tcBorders>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tcBorders>
              <w:bottom w:val="dotted" w:sz="4" w:space="0" w:color="auto"/>
            </w:tcBorders>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F14 Participation of women in political and public life </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B31 Equality &amp; non-discrimination</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S10 SDG 10 - inequality</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S05 SDG 5 - gender equality and women's empowerment</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women</w:t>
            </w:r>
          </w:p>
        </w:tc>
        <w:tc>
          <w:tcPr>
            <w:tcW w:w="4600" w:type="dxa"/>
            <w:tcBorders>
              <w:bottom w:val="dotted" w:sz="4" w:space="0" w:color="auto"/>
            </w:tcBorders>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r w:rsidR="00B62D76" w:rsidRPr="00B62D76" w:rsidTr="00B62D76">
        <w:trPr>
          <w:cantSplit/>
        </w:trPr>
        <w:tc>
          <w:tcPr>
            <w:tcW w:w="15220" w:type="dxa"/>
            <w:gridSpan w:val="4"/>
            <w:shd w:val="clear" w:color="auto" w:fill="DBE5F1"/>
            <w:hideMark/>
          </w:tcPr>
          <w:p w:rsidR="00B62D76" w:rsidRPr="00B62D76" w:rsidRDefault="00B62D76" w:rsidP="00B62D76">
            <w:pPr>
              <w:suppressAutoHyphens w:val="0"/>
              <w:spacing w:before="40" w:after="40" w:line="240" w:lineRule="auto"/>
              <w:rPr>
                <w:b/>
                <w:i/>
                <w:sz w:val="28"/>
                <w:lang w:eastAsia="en-GB"/>
              </w:rPr>
            </w:pPr>
            <w:r>
              <w:rPr>
                <w:b/>
                <w:i/>
                <w:color w:val="000000"/>
                <w:sz w:val="28"/>
                <w:szCs w:val="22"/>
                <w:lang w:eastAsia="en-GB"/>
              </w:rPr>
              <w:t xml:space="preserve">Theme: </w:t>
            </w:r>
            <w:r w:rsidRPr="00B62D76">
              <w:rPr>
                <w:b/>
                <w:i/>
                <w:color w:val="000000"/>
                <w:sz w:val="28"/>
                <w:szCs w:val="22"/>
                <w:lang w:eastAsia="en-GB"/>
              </w:rPr>
              <w:t>H1 Human rights defenders</w:t>
            </w:r>
          </w:p>
        </w:tc>
      </w:tr>
      <w:tr w:rsidR="00B62D76" w:rsidRPr="00B62D76" w:rsidTr="00B62D76">
        <w:trPr>
          <w:cantSplit/>
        </w:trPr>
        <w:tc>
          <w:tcPr>
            <w:tcW w:w="4520" w:type="dxa"/>
            <w:shd w:val="clear" w:color="auto" w:fill="auto"/>
            <w:hideMark/>
          </w:tcPr>
          <w:p w:rsidR="00B62D76" w:rsidRDefault="00B62D76" w:rsidP="00B62D76">
            <w:pPr>
              <w:suppressAutoHyphens w:val="0"/>
              <w:spacing w:before="40" w:after="40" w:line="240" w:lineRule="auto"/>
              <w:rPr>
                <w:color w:val="000000"/>
                <w:szCs w:val="22"/>
                <w:lang w:eastAsia="en-GB"/>
              </w:rPr>
            </w:pPr>
            <w:r w:rsidRPr="00B62D76">
              <w:rPr>
                <w:color w:val="000000"/>
                <w:szCs w:val="22"/>
                <w:lang w:eastAsia="en-GB"/>
              </w:rPr>
              <w:t>161.134 Enact a law for the protection of human rights defenders (Lithuania);</w:t>
            </w:r>
          </w:p>
          <w:p w:rsidR="00B62D76" w:rsidRPr="00B62D76" w:rsidRDefault="00B62D76" w:rsidP="00B62D76">
            <w:pPr>
              <w:suppressAutoHyphens w:val="0"/>
              <w:spacing w:before="40" w:after="40" w:line="240" w:lineRule="auto"/>
              <w:rPr>
                <w:color w:val="000000"/>
                <w:szCs w:val="22"/>
                <w:lang w:eastAsia="en-GB"/>
              </w:rPr>
            </w:pPr>
            <w:r w:rsidRPr="00B62D76">
              <w:rPr>
                <w:b/>
                <w:color w:val="000000"/>
                <w:szCs w:val="22"/>
                <w:lang w:eastAsia="en-GB"/>
              </w:rPr>
              <w:t>Source of position:</w:t>
            </w:r>
            <w:r w:rsidRPr="00B62D76">
              <w:rPr>
                <w:color w:val="000000"/>
                <w:szCs w:val="22"/>
                <w:lang w:eastAsia="en-GB"/>
              </w:rPr>
              <w:t xml:space="preserve"> A/HRC/36/10/Add.1</w:t>
            </w:r>
          </w:p>
        </w:tc>
        <w:tc>
          <w:tcPr>
            <w:tcW w:w="1100" w:type="dxa"/>
            <w:shd w:val="clear" w:color="auto" w:fill="auto"/>
            <w:hideMark/>
          </w:tcPr>
          <w:p w:rsidR="00B62D76" w:rsidRPr="00B62D76" w:rsidRDefault="00B62D76" w:rsidP="00B62D76">
            <w:pPr>
              <w:suppressAutoHyphens w:val="0"/>
              <w:spacing w:before="40" w:after="40" w:line="240" w:lineRule="auto"/>
              <w:rPr>
                <w:color w:val="000000"/>
                <w:szCs w:val="22"/>
                <w:lang w:eastAsia="en-GB"/>
              </w:rPr>
            </w:pPr>
            <w:r w:rsidRPr="00B62D76">
              <w:rPr>
                <w:color w:val="000000"/>
                <w:szCs w:val="22"/>
                <w:lang w:eastAsia="en-GB"/>
              </w:rPr>
              <w:t>Noted</w:t>
            </w:r>
          </w:p>
        </w:tc>
        <w:tc>
          <w:tcPr>
            <w:tcW w:w="5000" w:type="dxa"/>
            <w:shd w:val="clear" w:color="auto" w:fill="auto"/>
            <w:hideMark/>
          </w:tcPr>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H1 Human rights defenders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A41 Constitutional and legislative framework</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S16 SDG 16 - peace, justice and strong institutions</w:t>
            </w:r>
          </w:p>
          <w:p w:rsidR="00B62D76" w:rsidRPr="00B62D76" w:rsidRDefault="00B62D76" w:rsidP="00B62D76">
            <w:pPr>
              <w:suppressAutoHyphens w:val="0"/>
              <w:spacing w:line="240" w:lineRule="auto"/>
              <w:rPr>
                <w:color w:val="000000"/>
                <w:sz w:val="16"/>
                <w:szCs w:val="22"/>
                <w:lang w:eastAsia="en-GB"/>
              </w:rPr>
            </w:pPr>
            <w:r w:rsidRPr="00B62D76">
              <w:rPr>
                <w:b/>
                <w:color w:val="000000"/>
                <w:sz w:val="16"/>
                <w:szCs w:val="22"/>
                <w:lang w:eastAsia="en-GB"/>
              </w:rPr>
              <w:t>Affected persons:</w:t>
            </w:r>
          </w:p>
          <w:p w:rsidR="00B62D76" w:rsidRPr="00B62D76" w:rsidRDefault="00B62D76" w:rsidP="00B62D76">
            <w:pPr>
              <w:suppressAutoHyphens w:val="0"/>
              <w:spacing w:line="240" w:lineRule="auto"/>
              <w:rPr>
                <w:color w:val="000000"/>
                <w:sz w:val="16"/>
                <w:szCs w:val="22"/>
                <w:lang w:eastAsia="en-GB"/>
              </w:rPr>
            </w:pPr>
            <w:r w:rsidRPr="00B62D76">
              <w:rPr>
                <w:color w:val="000000"/>
                <w:sz w:val="16"/>
                <w:szCs w:val="22"/>
                <w:lang w:eastAsia="en-GB"/>
              </w:rPr>
              <w:t>- human rights defenders</w:t>
            </w:r>
          </w:p>
        </w:tc>
        <w:tc>
          <w:tcPr>
            <w:tcW w:w="4600" w:type="dxa"/>
            <w:shd w:val="clear" w:color="auto" w:fill="auto"/>
            <w:hideMark/>
          </w:tcPr>
          <w:p w:rsidR="00B62D76" w:rsidRDefault="00B62D76" w:rsidP="00B62D76">
            <w:pPr>
              <w:suppressAutoHyphens w:val="0"/>
              <w:spacing w:before="60" w:after="60" w:line="240" w:lineRule="auto"/>
              <w:ind w:left="57" w:right="57"/>
              <w:rPr>
                <w:color w:val="000000"/>
                <w:szCs w:val="22"/>
                <w:lang w:eastAsia="en-GB"/>
              </w:rPr>
            </w:pPr>
          </w:p>
          <w:p w:rsidR="00B62D76" w:rsidRPr="00B62D76" w:rsidRDefault="00B62D76" w:rsidP="00B62D76">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D76" w:rsidRDefault="00B62D76"/>
  </w:endnote>
  <w:endnote w:type="continuationSeparator" w:id="0">
    <w:p w:rsidR="00B62D76" w:rsidRDefault="00B62D76"/>
  </w:endnote>
  <w:endnote w:type="continuationNotice" w:id="1">
    <w:p w:rsidR="00B62D76" w:rsidRDefault="00B62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D76" w:rsidRPr="000B175B" w:rsidRDefault="00B62D76" w:rsidP="000B175B">
      <w:pPr>
        <w:tabs>
          <w:tab w:val="right" w:pos="2155"/>
        </w:tabs>
        <w:spacing w:after="80"/>
        <w:ind w:left="680"/>
        <w:rPr>
          <w:u w:val="single"/>
        </w:rPr>
      </w:pPr>
      <w:r>
        <w:rPr>
          <w:u w:val="single"/>
        </w:rPr>
        <w:tab/>
      </w:r>
    </w:p>
  </w:footnote>
  <w:footnote w:type="continuationSeparator" w:id="0">
    <w:p w:rsidR="00B62D76" w:rsidRPr="00FC68B7" w:rsidRDefault="00B62D76" w:rsidP="00FC68B7">
      <w:pPr>
        <w:tabs>
          <w:tab w:val="left" w:pos="2155"/>
        </w:tabs>
        <w:spacing w:after="80"/>
        <w:ind w:left="680"/>
        <w:rPr>
          <w:u w:val="single"/>
        </w:rPr>
      </w:pPr>
      <w:r>
        <w:rPr>
          <w:u w:val="single"/>
        </w:rPr>
        <w:tab/>
      </w:r>
    </w:p>
  </w:footnote>
  <w:footnote w:type="continuationNotice" w:id="1">
    <w:p w:rsidR="00B62D76" w:rsidRDefault="00B62D7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D76" w:rsidRPr="0064076F" w:rsidRDefault="00B62D76">
    <w:pPr>
      <w:pStyle w:val="Header"/>
      <w:rPr>
        <w:sz w:val="28"/>
        <w:szCs w:val="28"/>
      </w:rPr>
    </w:pPr>
    <w:r>
      <w:rPr>
        <w:sz w:val="28"/>
        <w:szCs w:val="28"/>
      </w:rPr>
      <w:t xml:space="preserve">UPR of </w:t>
    </w:r>
    <w:r w:rsidR="0059561D">
      <w:rPr>
        <w:sz w:val="28"/>
        <w:szCs w:val="28"/>
      </w:rPr>
      <w:t>India</w:t>
    </w:r>
    <w:r>
      <w:rPr>
        <w:sz w:val="28"/>
        <w:szCs w:val="28"/>
      </w:rPr>
      <w:t xml:space="preserve"> </w:t>
    </w:r>
    <w:r w:rsidRPr="0064076F">
      <w:rPr>
        <w:sz w:val="20"/>
      </w:rPr>
      <w:t>(</w:t>
    </w:r>
    <w:r w:rsidR="0059561D">
      <w:rPr>
        <w:sz w:val="20"/>
      </w:rPr>
      <w:t>3</w:t>
    </w:r>
    <w:r w:rsidR="0059561D" w:rsidRPr="0059561D">
      <w:rPr>
        <w:sz w:val="20"/>
        <w:vertAlign w:val="superscript"/>
      </w:rPr>
      <w:t>rd</w:t>
    </w:r>
    <w:r w:rsidR="0059561D">
      <w:rPr>
        <w:sz w:val="20"/>
      </w:rPr>
      <w:t xml:space="preserve"> </w:t>
    </w:r>
    <w:r>
      <w:rPr>
        <w:sz w:val="20"/>
      </w:rPr>
      <w:t xml:space="preserve">Cycle – </w:t>
    </w:r>
    <w:r w:rsidR="0059561D">
      <w:rPr>
        <w:sz w:val="20"/>
      </w:rPr>
      <w:t>27</w:t>
    </w:r>
    <w:r w:rsidR="0059561D" w:rsidRPr="0059561D">
      <w:rPr>
        <w:sz w:val="20"/>
        <w:vertAlign w:val="superscript"/>
      </w:rPr>
      <w:t>th</w:t>
    </w:r>
    <w:r w:rsidR="0059561D">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59561D">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59561D">
      <w:rPr>
        <w:noProof/>
        <w:sz w:val="20"/>
      </w:rPr>
      <w:t>43</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9561D"/>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2D76"/>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4FB09"/>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958416023">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ED2BDE-C024-4355-A907-B440E3BC5CAF}"/>
</file>

<file path=customXml/itemProps2.xml><?xml version="1.0" encoding="utf-8"?>
<ds:datastoreItem xmlns:ds="http://schemas.openxmlformats.org/officeDocument/2006/customXml" ds:itemID="{05583B9B-6585-4711-9BC4-8513FB1B37F6}"/>
</file>

<file path=customXml/itemProps3.xml><?xml version="1.0" encoding="utf-8"?>
<ds:datastoreItem xmlns:ds="http://schemas.openxmlformats.org/officeDocument/2006/customXml" ds:itemID="{FF86A063-471B-4D58-9A37-C88418EE12CC}"/>
</file>

<file path=docProps/app.xml><?xml version="1.0" encoding="utf-8"?>
<Properties xmlns="http://schemas.openxmlformats.org/officeDocument/2006/extended-properties" xmlns:vt="http://schemas.openxmlformats.org/officeDocument/2006/docPropsVTypes">
  <Template>Normal.dotm</Template>
  <TotalTime>77</TotalTime>
  <Pages>43</Pages>
  <Words>15854</Words>
  <Characters>90373</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UPR27_India_ThematicListofRecommendations_E</dc:title>
  <dc:creator>Feyikemi Oyewole</dc:creator>
  <cp:lastModifiedBy>Feyikemi Oyewole</cp:lastModifiedBy>
  <cp:revision>1</cp:revision>
  <cp:lastPrinted>2009-02-18T09:36:00Z</cp:lastPrinted>
  <dcterms:created xsi:type="dcterms:W3CDTF">2019-07-17T14:42:00Z</dcterms:created>
  <dcterms:modified xsi:type="dcterms:W3CDTF">2019-07-17T15:59:00Z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1448400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